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5A66" w:rsidRPr="00E65303" w:rsidRDefault="001D5A66" w:rsidP="001D5A66">
      <w:pPr>
        <w:pStyle w:val="Heading1"/>
        <w:spacing w:before="0" w:after="0"/>
        <w:ind w:left="540" w:hanging="540"/>
        <w:rPr>
          <w:rFonts w:ascii="Cordia New" w:hAnsi="Cordia New"/>
          <w:spacing w:val="-2"/>
          <w:sz w:val="26"/>
          <w:szCs w:val="26"/>
        </w:rPr>
      </w:pPr>
      <w:bookmarkStart w:id="0" w:name="OLE_LINK3"/>
      <w:r w:rsidRPr="00E65303">
        <w:rPr>
          <w:rFonts w:ascii="Cordia New" w:hAnsi="Cordia New"/>
          <w:sz w:val="26"/>
          <w:szCs w:val="26"/>
        </w:rPr>
        <w:t>1</w:t>
      </w:r>
      <w:r w:rsidRPr="00E65303">
        <w:rPr>
          <w:rFonts w:ascii="Cordia New" w:hAnsi="Cordia New"/>
          <w:sz w:val="26"/>
          <w:szCs w:val="26"/>
        </w:rPr>
        <w:tab/>
        <w:t>General information</w:t>
      </w:r>
    </w:p>
    <w:p w:rsidR="001D5A66" w:rsidRPr="00E65303" w:rsidRDefault="001D5A66" w:rsidP="001D5A66">
      <w:pPr>
        <w:spacing w:after="0" w:line="240" w:lineRule="auto"/>
        <w:ind w:left="547"/>
        <w:rPr>
          <w:rFonts w:ascii="Cordia New" w:hAnsi="Cordia New"/>
          <w:sz w:val="26"/>
          <w:szCs w:val="26"/>
        </w:rPr>
      </w:pPr>
    </w:p>
    <w:p w:rsidR="001D5A66" w:rsidRPr="004E063B" w:rsidRDefault="001D5A66" w:rsidP="001D5A66">
      <w:pPr>
        <w:pStyle w:val="BodyTextIndent"/>
        <w:tabs>
          <w:tab w:val="clear" w:pos="9889"/>
        </w:tabs>
        <w:spacing w:line="240" w:lineRule="auto"/>
        <w:ind w:left="540"/>
        <w:jc w:val="both"/>
        <w:rPr>
          <w:rFonts w:ascii="Cordia New" w:hAnsi="Cordia New" w:cs="Cordia New"/>
          <w:sz w:val="26"/>
          <w:szCs w:val="26"/>
        </w:rPr>
      </w:pPr>
      <w:r w:rsidRPr="004E063B">
        <w:rPr>
          <w:rFonts w:ascii="Cordia New" w:hAnsi="Cordia New" w:cs="Cordia New"/>
          <w:sz w:val="26"/>
          <w:szCs w:val="26"/>
        </w:rPr>
        <w:t>Minor International Public Company Limited (“the Company”) is a public limited company</w:t>
      </w:r>
      <w:r w:rsidRPr="004E063B">
        <w:rPr>
          <w:rFonts w:ascii="Cordia New" w:hAnsi="Cordia New" w:cs="Cordia New"/>
          <w:sz w:val="26"/>
          <w:szCs w:val="26"/>
          <w:cs/>
        </w:rPr>
        <w:t xml:space="preserve"> </w:t>
      </w:r>
      <w:r w:rsidRPr="004E063B">
        <w:rPr>
          <w:rFonts w:ascii="Cordia New" w:hAnsi="Cordia New" w:cs="Cordia New"/>
          <w:sz w:val="26"/>
          <w:szCs w:val="26"/>
          <w:lang w:val="en-GB"/>
        </w:rPr>
        <w:t xml:space="preserve">which is listed on </w:t>
      </w:r>
      <w:r w:rsidR="004E063B">
        <w:rPr>
          <w:rFonts w:ascii="Cordia New" w:hAnsi="Cordia New" w:cs="Cordia New"/>
          <w:sz w:val="26"/>
          <w:szCs w:val="26"/>
          <w:lang w:val="en-GB"/>
        </w:rPr>
        <w:br/>
      </w:r>
      <w:r w:rsidRPr="004E063B">
        <w:rPr>
          <w:rFonts w:ascii="Cordia New" w:hAnsi="Cordia New" w:cs="Cordia New"/>
          <w:sz w:val="26"/>
          <w:szCs w:val="26"/>
          <w:lang w:val="en-GB"/>
        </w:rPr>
        <w:t xml:space="preserve">the Stock Exchange </w:t>
      </w:r>
      <w:bookmarkStart w:id="1" w:name="_GoBack"/>
      <w:bookmarkEnd w:id="1"/>
      <w:r w:rsidRPr="004E063B">
        <w:rPr>
          <w:rFonts w:ascii="Cordia New" w:hAnsi="Cordia New" w:cs="Cordia New"/>
          <w:sz w:val="26"/>
          <w:szCs w:val="26"/>
          <w:lang w:val="en-GB"/>
        </w:rPr>
        <w:t>of Thailand since October 1988 and is</w:t>
      </w:r>
      <w:r w:rsidRPr="004E063B">
        <w:rPr>
          <w:rFonts w:ascii="Cordia New" w:hAnsi="Cordia New" w:cs="Cordia New"/>
          <w:sz w:val="26"/>
          <w:szCs w:val="26"/>
        </w:rPr>
        <w:t xml:space="preserve"> incorporated and </w:t>
      </w:r>
      <w:r w:rsidRPr="004E063B">
        <w:rPr>
          <w:rFonts w:ascii="Cordia New" w:hAnsi="Cordia New" w:cs="Cordia New"/>
          <w:sz w:val="26"/>
          <w:szCs w:val="26"/>
          <w:lang w:val="en-GB"/>
        </w:rPr>
        <w:t>domiciled</w:t>
      </w:r>
      <w:r w:rsidRPr="004E063B">
        <w:rPr>
          <w:rFonts w:ascii="Cordia New" w:hAnsi="Cordia New" w:cs="Cordia New"/>
          <w:sz w:val="26"/>
          <w:szCs w:val="26"/>
        </w:rPr>
        <w:t xml:space="preserve"> in Thailand.  The addresses of the Company’s registered offices are as follows:</w:t>
      </w:r>
    </w:p>
    <w:p w:rsidR="001D5A66" w:rsidRPr="00E65303" w:rsidRDefault="001D5A66" w:rsidP="001D5A66">
      <w:pPr>
        <w:spacing w:after="0" w:line="240" w:lineRule="auto"/>
        <w:ind w:left="547"/>
        <w:rPr>
          <w:rFonts w:ascii="Cordia New" w:hAnsi="Cordia New"/>
          <w:sz w:val="26"/>
          <w:szCs w:val="26"/>
        </w:rPr>
      </w:pPr>
    </w:p>
    <w:p w:rsidR="001D5A66" w:rsidRPr="00E65303" w:rsidRDefault="001D5A66" w:rsidP="001D5A66">
      <w:pPr>
        <w:spacing w:after="0" w:line="240" w:lineRule="auto"/>
        <w:ind w:left="1440" w:hanging="900"/>
        <w:jc w:val="both"/>
        <w:rPr>
          <w:rFonts w:ascii="Cordia New" w:hAnsi="Cordia New"/>
          <w:sz w:val="26"/>
          <w:szCs w:val="26"/>
        </w:rPr>
      </w:pPr>
      <w:r w:rsidRPr="00E65303">
        <w:rPr>
          <w:rFonts w:ascii="Cordia New" w:hAnsi="Cordia New"/>
          <w:sz w:val="26"/>
          <w:szCs w:val="26"/>
        </w:rPr>
        <w:t>Bangkok:</w:t>
      </w:r>
      <w:r w:rsidRPr="00E65303">
        <w:rPr>
          <w:rFonts w:ascii="Cordia New" w:hAnsi="Cordia New"/>
          <w:sz w:val="26"/>
          <w:szCs w:val="26"/>
          <w:cs/>
        </w:rPr>
        <w:tab/>
      </w:r>
      <w:r w:rsidRPr="00E65303">
        <w:rPr>
          <w:rFonts w:ascii="Cordia New" w:hAnsi="Cordia New"/>
          <w:sz w:val="26"/>
          <w:szCs w:val="26"/>
        </w:rPr>
        <w:t>16</w:t>
      </w:r>
      <w:r w:rsidRPr="00E65303">
        <w:rPr>
          <w:rFonts w:ascii="Cordia New" w:hAnsi="Cordia New"/>
          <w:sz w:val="26"/>
          <w:szCs w:val="26"/>
          <w:vertAlign w:val="superscript"/>
        </w:rPr>
        <w:t>th</w:t>
      </w:r>
      <w:r w:rsidRPr="00E65303">
        <w:rPr>
          <w:rFonts w:ascii="Cordia New" w:hAnsi="Cordia New"/>
          <w:sz w:val="26"/>
          <w:szCs w:val="26"/>
        </w:rPr>
        <w:t xml:space="preserve"> Floor, </w:t>
      </w:r>
      <w:proofErr w:type="spellStart"/>
      <w:r w:rsidRPr="00E65303">
        <w:rPr>
          <w:rFonts w:ascii="Cordia New" w:hAnsi="Cordia New"/>
          <w:sz w:val="26"/>
          <w:szCs w:val="26"/>
        </w:rPr>
        <w:t>Berli</w:t>
      </w:r>
      <w:proofErr w:type="spellEnd"/>
      <w:r w:rsidRPr="00E65303">
        <w:rPr>
          <w:rFonts w:ascii="Cordia New" w:hAnsi="Cordia New"/>
          <w:sz w:val="26"/>
          <w:szCs w:val="26"/>
        </w:rPr>
        <w:t xml:space="preserve"> </w:t>
      </w:r>
      <w:proofErr w:type="spellStart"/>
      <w:r w:rsidRPr="00E65303">
        <w:rPr>
          <w:rFonts w:ascii="Cordia New" w:hAnsi="Cordia New"/>
          <w:sz w:val="26"/>
          <w:szCs w:val="26"/>
        </w:rPr>
        <w:t>Jucker</w:t>
      </w:r>
      <w:proofErr w:type="spellEnd"/>
      <w:r w:rsidRPr="00E65303">
        <w:rPr>
          <w:rFonts w:ascii="Cordia New" w:hAnsi="Cordia New"/>
          <w:sz w:val="26"/>
          <w:szCs w:val="26"/>
        </w:rPr>
        <w:t xml:space="preserve"> House, 99 </w:t>
      </w:r>
      <w:proofErr w:type="spellStart"/>
      <w:r w:rsidRPr="00E65303">
        <w:rPr>
          <w:rFonts w:ascii="Cordia New" w:hAnsi="Cordia New"/>
          <w:sz w:val="26"/>
          <w:szCs w:val="26"/>
        </w:rPr>
        <w:t>Soi</w:t>
      </w:r>
      <w:proofErr w:type="spellEnd"/>
      <w:r w:rsidRPr="00E65303">
        <w:rPr>
          <w:rFonts w:ascii="Cordia New" w:hAnsi="Cordia New"/>
          <w:sz w:val="26"/>
          <w:szCs w:val="26"/>
        </w:rPr>
        <w:t xml:space="preserve"> </w:t>
      </w:r>
      <w:proofErr w:type="spellStart"/>
      <w:r w:rsidRPr="00E65303">
        <w:rPr>
          <w:rFonts w:ascii="Cordia New" w:hAnsi="Cordia New"/>
          <w:sz w:val="26"/>
          <w:szCs w:val="26"/>
        </w:rPr>
        <w:t>Rubia</w:t>
      </w:r>
      <w:proofErr w:type="spellEnd"/>
      <w:r w:rsidRPr="00E65303">
        <w:rPr>
          <w:rFonts w:ascii="Cordia New" w:hAnsi="Cordia New"/>
          <w:sz w:val="26"/>
          <w:szCs w:val="26"/>
        </w:rPr>
        <w:t xml:space="preserve">, Sukhumvit 42, </w:t>
      </w:r>
      <w:proofErr w:type="spellStart"/>
      <w:r w:rsidRPr="00E65303">
        <w:rPr>
          <w:rFonts w:ascii="Cordia New" w:hAnsi="Cordia New"/>
          <w:sz w:val="26"/>
          <w:szCs w:val="26"/>
        </w:rPr>
        <w:t>Prakanong</w:t>
      </w:r>
      <w:proofErr w:type="spellEnd"/>
      <w:r w:rsidRPr="00E65303">
        <w:rPr>
          <w:rFonts w:ascii="Cordia New" w:hAnsi="Cordia New"/>
          <w:sz w:val="26"/>
          <w:szCs w:val="26"/>
        </w:rPr>
        <w:t xml:space="preserve">, </w:t>
      </w:r>
      <w:proofErr w:type="spellStart"/>
      <w:r w:rsidRPr="00E65303">
        <w:rPr>
          <w:rFonts w:ascii="Cordia New" w:hAnsi="Cordia New"/>
          <w:sz w:val="26"/>
          <w:szCs w:val="26"/>
        </w:rPr>
        <w:t>Klongtoey</w:t>
      </w:r>
      <w:proofErr w:type="spellEnd"/>
      <w:r w:rsidRPr="00E65303">
        <w:rPr>
          <w:rFonts w:ascii="Cordia New" w:hAnsi="Cordia New"/>
          <w:sz w:val="26"/>
          <w:szCs w:val="26"/>
        </w:rPr>
        <w:t>, Bangkok 10110 Thailand.</w:t>
      </w:r>
    </w:p>
    <w:p w:rsidR="001D5A66" w:rsidRPr="00E65303" w:rsidRDefault="001D5A66" w:rsidP="001D5A66">
      <w:pPr>
        <w:spacing w:after="0" w:line="240" w:lineRule="auto"/>
        <w:ind w:left="547"/>
        <w:rPr>
          <w:rFonts w:ascii="Cordia New" w:hAnsi="Cordia New"/>
          <w:sz w:val="26"/>
          <w:szCs w:val="26"/>
        </w:rPr>
      </w:pPr>
    </w:p>
    <w:p w:rsidR="001D5A66" w:rsidRPr="00E65303" w:rsidRDefault="001D5A66" w:rsidP="001D5A66">
      <w:pPr>
        <w:spacing w:after="0" w:line="240" w:lineRule="auto"/>
        <w:ind w:left="540"/>
        <w:rPr>
          <w:rFonts w:ascii="Cordia New" w:hAnsi="Cordia New"/>
          <w:sz w:val="26"/>
          <w:szCs w:val="26"/>
        </w:rPr>
      </w:pPr>
      <w:r w:rsidRPr="00E65303">
        <w:rPr>
          <w:rFonts w:ascii="Cordia New" w:hAnsi="Cordia New"/>
          <w:sz w:val="26"/>
          <w:szCs w:val="26"/>
        </w:rPr>
        <w:t xml:space="preserve">Pattaya: </w:t>
      </w:r>
      <w:r w:rsidRPr="00E65303">
        <w:rPr>
          <w:rFonts w:ascii="Cordia New" w:hAnsi="Cordia New"/>
          <w:sz w:val="26"/>
          <w:szCs w:val="26"/>
        </w:rPr>
        <w:tab/>
        <w:t xml:space="preserve">218/2-4 Moo 10 Beach Road, </w:t>
      </w:r>
      <w:proofErr w:type="spellStart"/>
      <w:r w:rsidRPr="00E65303">
        <w:rPr>
          <w:rFonts w:ascii="Cordia New" w:hAnsi="Cordia New"/>
          <w:sz w:val="26"/>
          <w:szCs w:val="26"/>
        </w:rPr>
        <w:t>Nongprue</w:t>
      </w:r>
      <w:proofErr w:type="spellEnd"/>
      <w:r w:rsidRPr="00E65303">
        <w:rPr>
          <w:rFonts w:ascii="Cordia New" w:hAnsi="Cordia New"/>
          <w:sz w:val="26"/>
          <w:szCs w:val="26"/>
        </w:rPr>
        <w:t xml:space="preserve">, </w:t>
      </w:r>
      <w:proofErr w:type="spellStart"/>
      <w:r w:rsidRPr="00E65303">
        <w:rPr>
          <w:rFonts w:ascii="Cordia New" w:hAnsi="Cordia New"/>
          <w:sz w:val="26"/>
          <w:szCs w:val="26"/>
        </w:rPr>
        <w:t>Banglamung</w:t>
      </w:r>
      <w:proofErr w:type="spellEnd"/>
      <w:r w:rsidRPr="00E65303">
        <w:rPr>
          <w:rFonts w:ascii="Cordia New" w:hAnsi="Cordia New"/>
          <w:sz w:val="26"/>
          <w:szCs w:val="26"/>
        </w:rPr>
        <w:t>, Chonburi 20260 Thailand.</w:t>
      </w:r>
    </w:p>
    <w:p w:rsidR="001D5A66" w:rsidRPr="00E65303" w:rsidRDefault="001D5A66" w:rsidP="001D5A66">
      <w:pPr>
        <w:spacing w:after="0" w:line="240" w:lineRule="auto"/>
        <w:ind w:left="547"/>
        <w:rPr>
          <w:rFonts w:ascii="Cordia New" w:hAnsi="Cordia New"/>
          <w:sz w:val="26"/>
          <w:szCs w:val="26"/>
        </w:rPr>
      </w:pPr>
    </w:p>
    <w:p w:rsidR="001D5A66" w:rsidRPr="00E65303" w:rsidRDefault="001D5A66" w:rsidP="001D5A66">
      <w:pPr>
        <w:spacing w:after="0" w:line="240" w:lineRule="auto"/>
        <w:ind w:left="547"/>
        <w:jc w:val="both"/>
        <w:rPr>
          <w:rFonts w:ascii="Cordia New" w:hAnsi="Cordia New"/>
          <w:sz w:val="26"/>
          <w:szCs w:val="26"/>
        </w:rPr>
      </w:pPr>
      <w:r w:rsidRPr="00E65303">
        <w:rPr>
          <w:rFonts w:ascii="Cordia New" w:hAnsi="Cordia New"/>
          <w:sz w:val="26"/>
          <w:szCs w:val="26"/>
        </w:rPr>
        <w:t>For reporting purposes, the Company and its subsidiaries are referred to as the Group.</w:t>
      </w:r>
    </w:p>
    <w:p w:rsidR="001D5A66" w:rsidRPr="00E65303" w:rsidRDefault="001D5A66" w:rsidP="001D5A66">
      <w:pPr>
        <w:spacing w:after="0" w:line="240" w:lineRule="auto"/>
        <w:ind w:left="547"/>
        <w:jc w:val="both"/>
        <w:rPr>
          <w:rFonts w:ascii="Cordia New" w:hAnsi="Cordia New"/>
          <w:sz w:val="26"/>
          <w:szCs w:val="26"/>
        </w:rPr>
      </w:pPr>
    </w:p>
    <w:p w:rsidR="001D5A66" w:rsidRPr="00E65303" w:rsidRDefault="001D5A66" w:rsidP="001D5A66">
      <w:pPr>
        <w:spacing w:after="0" w:line="240" w:lineRule="auto"/>
        <w:ind w:left="547"/>
        <w:jc w:val="both"/>
        <w:rPr>
          <w:rFonts w:ascii="Cordia New" w:hAnsi="Cordia New"/>
          <w:sz w:val="26"/>
          <w:szCs w:val="26"/>
        </w:rPr>
      </w:pPr>
      <w:r w:rsidRPr="00E65303">
        <w:rPr>
          <w:rFonts w:ascii="Cordia New" w:hAnsi="Cordia New"/>
          <w:sz w:val="26"/>
          <w:szCs w:val="26"/>
        </w:rPr>
        <w:t xml:space="preserve">The principal business operations of the Group are </w:t>
      </w:r>
      <w:proofErr w:type="spellStart"/>
      <w:r w:rsidRPr="00E65303">
        <w:rPr>
          <w:rFonts w:ascii="Cordia New" w:hAnsi="Cordia New"/>
          <w:sz w:val="26"/>
          <w:szCs w:val="26"/>
        </w:rPr>
        <w:t>summarised</w:t>
      </w:r>
      <w:proofErr w:type="spellEnd"/>
      <w:r w:rsidRPr="00E65303">
        <w:rPr>
          <w:rFonts w:ascii="Cordia New" w:hAnsi="Cordia New"/>
          <w:sz w:val="26"/>
          <w:szCs w:val="26"/>
        </w:rPr>
        <w:t xml:space="preserve"> as follows:</w:t>
      </w:r>
    </w:p>
    <w:p w:rsidR="001D5A66" w:rsidRPr="00E65303" w:rsidRDefault="001D5A66" w:rsidP="001D5A66">
      <w:pPr>
        <w:spacing w:after="0" w:line="240" w:lineRule="auto"/>
        <w:ind w:left="547"/>
        <w:jc w:val="both"/>
        <w:rPr>
          <w:rFonts w:ascii="Cordia New" w:hAnsi="Cordia New"/>
          <w:sz w:val="26"/>
          <w:szCs w:val="26"/>
        </w:rPr>
      </w:pPr>
    </w:p>
    <w:p w:rsidR="001D5A66" w:rsidRPr="00E65303" w:rsidRDefault="001D5A66" w:rsidP="001D5A66">
      <w:pPr>
        <w:spacing w:after="0" w:line="240" w:lineRule="auto"/>
        <w:ind w:left="540"/>
        <w:jc w:val="both"/>
        <w:rPr>
          <w:rFonts w:ascii="Cordia New" w:hAnsi="Cordia New"/>
          <w:sz w:val="26"/>
          <w:szCs w:val="26"/>
        </w:rPr>
      </w:pPr>
      <w:r w:rsidRPr="00E65303">
        <w:rPr>
          <w:rFonts w:ascii="Cordia New" w:hAnsi="Cordia New"/>
          <w:sz w:val="26"/>
          <w:szCs w:val="26"/>
        </w:rPr>
        <w:t xml:space="preserve">The Group engages in investment activities, hotel, restaurant operations, and distribution and manufacturing.  </w:t>
      </w:r>
      <w:r w:rsidRPr="00E65303">
        <w:rPr>
          <w:rFonts w:ascii="Cordia New" w:hAnsi="Cordia New"/>
          <w:sz w:val="26"/>
          <w:szCs w:val="26"/>
        </w:rPr>
        <w:br/>
        <w:t xml:space="preserve">The Group mainly operates in Thailand </w:t>
      </w:r>
      <w:proofErr w:type="gramStart"/>
      <w:r w:rsidRPr="00E65303">
        <w:rPr>
          <w:rFonts w:ascii="Cordia New" w:hAnsi="Cordia New"/>
          <w:sz w:val="26"/>
          <w:szCs w:val="26"/>
        </w:rPr>
        <w:t>and also</w:t>
      </w:r>
      <w:proofErr w:type="gramEnd"/>
      <w:r w:rsidRPr="00E65303">
        <w:rPr>
          <w:rFonts w:ascii="Cordia New" w:hAnsi="Cordia New"/>
          <w:sz w:val="26"/>
          <w:szCs w:val="26"/>
        </w:rPr>
        <w:t xml:space="preserve"> has operations in other countries such as countries in Europe, Singapore, People’s Republic of China, The Republic of Maldives, The United Arab Emirates, Sri Lanka, Australia, the Federative Republic of Brazil and countries in Southern Africa, etc.</w:t>
      </w:r>
    </w:p>
    <w:p w:rsidR="001D5A66" w:rsidRPr="00E65303" w:rsidRDefault="001D5A66" w:rsidP="001D5A66">
      <w:pPr>
        <w:spacing w:after="0" w:line="240" w:lineRule="auto"/>
        <w:ind w:left="547"/>
        <w:rPr>
          <w:rFonts w:ascii="Cordia New" w:hAnsi="Cordia New"/>
          <w:sz w:val="26"/>
          <w:szCs w:val="26"/>
        </w:rPr>
      </w:pPr>
    </w:p>
    <w:p w:rsidR="001D5A66" w:rsidRPr="00E65303" w:rsidRDefault="001D5A66" w:rsidP="001D5A66">
      <w:pPr>
        <w:pStyle w:val="Header"/>
        <w:ind w:left="540"/>
        <w:jc w:val="both"/>
        <w:rPr>
          <w:rFonts w:ascii="Cordia New" w:hAnsi="Cordia New"/>
          <w:sz w:val="26"/>
          <w:szCs w:val="26"/>
          <w:cs/>
        </w:rPr>
      </w:pPr>
      <w:r w:rsidRPr="00E65303">
        <w:rPr>
          <w:rFonts w:ascii="Cordia New" w:hAnsi="Cordia New"/>
          <w:spacing w:val="-2"/>
          <w:sz w:val="26"/>
          <w:szCs w:val="26"/>
        </w:rPr>
        <w:t>These consolidated</w:t>
      </w:r>
      <w:r w:rsidR="000B2CD2">
        <w:rPr>
          <w:rFonts w:ascii="Cordia New" w:hAnsi="Cordia New"/>
          <w:spacing w:val="-2"/>
          <w:sz w:val="26"/>
          <w:szCs w:val="26"/>
        </w:rPr>
        <w:t xml:space="preserve"> and separate</w:t>
      </w:r>
      <w:r w:rsidRPr="00E65303">
        <w:rPr>
          <w:rFonts w:ascii="Cordia New" w:hAnsi="Cordia New"/>
          <w:spacing w:val="-2"/>
          <w:sz w:val="26"/>
          <w:szCs w:val="26"/>
        </w:rPr>
        <w:t xml:space="preserve"> financial statements were </w:t>
      </w:r>
      <w:proofErr w:type="spellStart"/>
      <w:r w:rsidRPr="00E65303">
        <w:rPr>
          <w:rFonts w:ascii="Cordia New" w:hAnsi="Cordia New"/>
          <w:spacing w:val="-2"/>
          <w:sz w:val="26"/>
          <w:szCs w:val="26"/>
        </w:rPr>
        <w:t>authorised</w:t>
      </w:r>
      <w:proofErr w:type="spellEnd"/>
      <w:r w:rsidRPr="00E65303">
        <w:rPr>
          <w:rFonts w:ascii="Cordia New" w:hAnsi="Cordia New"/>
          <w:spacing w:val="-2"/>
          <w:sz w:val="26"/>
          <w:szCs w:val="26"/>
        </w:rPr>
        <w:t xml:space="preserve"> for issue by the Board of Directors on </w:t>
      </w:r>
      <w:r w:rsidR="00B20DF4">
        <w:rPr>
          <w:rFonts w:ascii="Cordia New" w:hAnsi="Cordia New"/>
          <w:spacing w:val="-2"/>
          <w:sz w:val="26"/>
          <w:szCs w:val="26"/>
        </w:rPr>
        <w:br/>
      </w:r>
      <w:r w:rsidR="001947C5">
        <w:rPr>
          <w:rFonts w:ascii="Cordia New" w:hAnsi="Cordia New"/>
          <w:spacing w:val="-2"/>
          <w:sz w:val="26"/>
          <w:szCs w:val="26"/>
        </w:rPr>
        <w:t>2</w:t>
      </w:r>
      <w:r w:rsidR="00FE6EF5">
        <w:rPr>
          <w:rFonts w:ascii="Cordia New" w:hAnsi="Cordia New"/>
          <w:spacing w:val="-2"/>
          <w:sz w:val="26"/>
          <w:szCs w:val="26"/>
        </w:rPr>
        <w:t>7</w:t>
      </w:r>
      <w:r w:rsidR="001947C5">
        <w:rPr>
          <w:rFonts w:ascii="Cordia New" w:hAnsi="Cordia New"/>
          <w:spacing w:val="-2"/>
          <w:sz w:val="26"/>
          <w:szCs w:val="26"/>
        </w:rPr>
        <w:t xml:space="preserve"> February</w:t>
      </w:r>
      <w:r w:rsidRPr="00E65303">
        <w:rPr>
          <w:rFonts w:ascii="Cordia New" w:hAnsi="Cordia New"/>
          <w:spacing w:val="-2"/>
          <w:sz w:val="26"/>
          <w:szCs w:val="26"/>
        </w:rPr>
        <w:t xml:space="preserve"> </w:t>
      </w:r>
      <w:r w:rsidR="005D452D">
        <w:rPr>
          <w:rFonts w:ascii="Cordia New" w:hAnsi="Cordia New"/>
          <w:sz w:val="26"/>
          <w:szCs w:val="26"/>
        </w:rPr>
        <w:t>2020</w:t>
      </w:r>
      <w:r w:rsidRPr="00E65303">
        <w:rPr>
          <w:rFonts w:ascii="Cordia New" w:hAnsi="Cordia New"/>
          <w:sz w:val="26"/>
          <w:szCs w:val="26"/>
        </w:rPr>
        <w:t>.</w:t>
      </w:r>
    </w:p>
    <w:bookmarkEnd w:id="0"/>
    <w:p w:rsidR="001D5A66" w:rsidRPr="001733CB" w:rsidRDefault="001D5A66" w:rsidP="001D5A66">
      <w:pPr>
        <w:spacing w:after="0" w:line="240" w:lineRule="auto"/>
        <w:ind w:left="547"/>
        <w:rPr>
          <w:rFonts w:ascii="Cordia New" w:hAnsi="Cordia New"/>
          <w:sz w:val="26"/>
          <w:szCs w:val="26"/>
        </w:rPr>
      </w:pPr>
    </w:p>
    <w:p w:rsidR="001D5A66" w:rsidRPr="00E65303" w:rsidRDefault="001D5A66" w:rsidP="001D5A66">
      <w:pPr>
        <w:pStyle w:val="Heading8"/>
        <w:spacing w:before="0" w:after="0"/>
        <w:ind w:left="540" w:hanging="547"/>
        <w:rPr>
          <w:rFonts w:ascii="Cordia New" w:hAnsi="Cordia New"/>
          <w:b/>
          <w:bCs/>
          <w:i w:val="0"/>
          <w:iCs w:val="0"/>
          <w:sz w:val="26"/>
          <w:szCs w:val="26"/>
        </w:rPr>
      </w:pPr>
      <w:r w:rsidRPr="001733CB">
        <w:rPr>
          <w:rFonts w:ascii="Cordia New" w:hAnsi="Cordia New"/>
          <w:sz w:val="26"/>
          <w:szCs w:val="26"/>
        </w:rPr>
        <w:br w:type="page"/>
      </w:r>
      <w:r w:rsidRPr="00E65303">
        <w:rPr>
          <w:rFonts w:ascii="Cordia New" w:hAnsi="Cordia New"/>
          <w:b/>
          <w:bCs/>
          <w:i w:val="0"/>
          <w:iCs w:val="0"/>
          <w:sz w:val="26"/>
          <w:szCs w:val="26"/>
        </w:rPr>
        <w:lastRenderedPageBreak/>
        <w:t>2</w:t>
      </w:r>
      <w:r w:rsidRPr="00E65303">
        <w:rPr>
          <w:rFonts w:ascii="Cordia New" w:hAnsi="Cordia New"/>
          <w:b/>
          <w:bCs/>
          <w:i w:val="0"/>
          <w:iCs w:val="0"/>
          <w:sz w:val="26"/>
          <w:szCs w:val="26"/>
        </w:rPr>
        <w:tab/>
        <w:t xml:space="preserve">Accounting policies </w:t>
      </w:r>
    </w:p>
    <w:p w:rsidR="001D5A66" w:rsidRPr="00E65303" w:rsidRDefault="001D5A66" w:rsidP="001D5A66">
      <w:pPr>
        <w:spacing w:after="0" w:line="240" w:lineRule="auto"/>
        <w:ind w:left="547"/>
        <w:rPr>
          <w:rFonts w:ascii="Cordia New" w:hAnsi="Cordia New"/>
          <w:sz w:val="26"/>
          <w:szCs w:val="26"/>
        </w:rPr>
      </w:pPr>
    </w:p>
    <w:p w:rsidR="001D5A66" w:rsidRPr="00E65303" w:rsidRDefault="001D5A66" w:rsidP="001D5A66">
      <w:pPr>
        <w:spacing w:after="0" w:line="240" w:lineRule="auto"/>
        <w:ind w:left="540"/>
        <w:jc w:val="both"/>
        <w:rPr>
          <w:rFonts w:ascii="Cordia New" w:hAnsi="Cordia New"/>
          <w:sz w:val="26"/>
          <w:szCs w:val="26"/>
          <w:cs/>
        </w:rPr>
      </w:pPr>
      <w:r w:rsidRPr="00E65303">
        <w:rPr>
          <w:rFonts w:ascii="Cordia New" w:hAnsi="Cordia New"/>
          <w:sz w:val="26"/>
          <w:szCs w:val="26"/>
        </w:rPr>
        <w:t>The principal accounting policies applied in the preparation of these consolidated and separate financial statements are set out below:</w:t>
      </w:r>
    </w:p>
    <w:p w:rsidR="001D5A66" w:rsidRPr="00E65303" w:rsidRDefault="001D5A66" w:rsidP="001D5A66">
      <w:pPr>
        <w:spacing w:after="0" w:line="240" w:lineRule="auto"/>
        <w:ind w:left="547"/>
        <w:rPr>
          <w:rFonts w:ascii="Cordia New" w:hAnsi="Cordia New"/>
          <w:sz w:val="26"/>
          <w:szCs w:val="26"/>
          <w:cs/>
        </w:rPr>
      </w:pPr>
    </w:p>
    <w:p w:rsidR="001D5A66" w:rsidRPr="00E65303" w:rsidRDefault="001D5A66" w:rsidP="001D5A66">
      <w:pPr>
        <w:suppressAutoHyphens/>
        <w:spacing w:after="0" w:line="240" w:lineRule="auto"/>
        <w:ind w:left="540" w:hanging="540"/>
        <w:rPr>
          <w:rFonts w:ascii="Cordia New" w:hAnsi="Cordia New"/>
          <w:b/>
          <w:bCs/>
          <w:sz w:val="26"/>
          <w:szCs w:val="26"/>
        </w:rPr>
      </w:pPr>
      <w:r w:rsidRPr="00E65303">
        <w:rPr>
          <w:rFonts w:ascii="Cordia New" w:hAnsi="Cordia New"/>
          <w:b/>
          <w:bCs/>
          <w:sz w:val="26"/>
          <w:szCs w:val="26"/>
        </w:rPr>
        <w:t>2.1</w:t>
      </w:r>
      <w:r w:rsidRPr="00E65303">
        <w:rPr>
          <w:rFonts w:ascii="Cordia New" w:hAnsi="Cordia New"/>
          <w:b/>
          <w:bCs/>
          <w:sz w:val="26"/>
          <w:szCs w:val="26"/>
        </w:rPr>
        <w:tab/>
        <w:t>Basis for preparation</w:t>
      </w:r>
    </w:p>
    <w:p w:rsidR="001D5A66" w:rsidRPr="00E65303" w:rsidRDefault="001D5A66" w:rsidP="001D5A66">
      <w:pPr>
        <w:spacing w:after="0" w:line="240" w:lineRule="auto"/>
        <w:ind w:left="547"/>
        <w:rPr>
          <w:rFonts w:ascii="Cordia New" w:hAnsi="Cordia New"/>
          <w:sz w:val="26"/>
          <w:szCs w:val="26"/>
        </w:rPr>
      </w:pPr>
    </w:p>
    <w:p w:rsidR="001D5A66" w:rsidRPr="00E65303" w:rsidRDefault="001D5A66" w:rsidP="001D5A66">
      <w:pPr>
        <w:suppressAutoHyphens/>
        <w:spacing w:after="0" w:line="240" w:lineRule="auto"/>
        <w:ind w:left="540"/>
        <w:jc w:val="both"/>
        <w:rPr>
          <w:rFonts w:ascii="Cordia New" w:hAnsi="Cordia New"/>
          <w:sz w:val="26"/>
          <w:szCs w:val="26"/>
        </w:rPr>
      </w:pPr>
      <w:r w:rsidRPr="00E65303">
        <w:rPr>
          <w:rFonts w:ascii="Cordia New" w:hAnsi="Cordia New"/>
          <w:sz w:val="26"/>
          <w:szCs w:val="26"/>
        </w:rPr>
        <w:t xml:space="preserve">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w:t>
      </w:r>
      <w:r w:rsidR="004E063B">
        <w:rPr>
          <w:rFonts w:ascii="Cordia New" w:hAnsi="Cordia New"/>
          <w:sz w:val="26"/>
          <w:szCs w:val="26"/>
        </w:rPr>
        <w:br/>
      </w:r>
      <w:r w:rsidRPr="00E65303">
        <w:rPr>
          <w:rFonts w:ascii="Cordia New" w:hAnsi="Cordia New"/>
          <w:sz w:val="26"/>
          <w:szCs w:val="26"/>
        </w:rPr>
        <w:t>the Securities and Exchange Commission under the Securities and Exchange Act.</w:t>
      </w:r>
    </w:p>
    <w:p w:rsidR="001D5A66" w:rsidRPr="00E65303" w:rsidRDefault="001D5A66" w:rsidP="001D5A66">
      <w:pPr>
        <w:spacing w:after="0" w:line="240" w:lineRule="auto"/>
        <w:ind w:left="547"/>
        <w:jc w:val="both"/>
        <w:rPr>
          <w:rFonts w:ascii="Cordia New" w:hAnsi="Cordia New"/>
          <w:sz w:val="26"/>
          <w:szCs w:val="26"/>
        </w:rPr>
      </w:pPr>
    </w:p>
    <w:p w:rsidR="001D5A66" w:rsidRPr="00E65303" w:rsidRDefault="001D5A66" w:rsidP="001D5A66">
      <w:pPr>
        <w:suppressAutoHyphens/>
        <w:spacing w:after="0" w:line="240" w:lineRule="auto"/>
        <w:ind w:left="540"/>
        <w:jc w:val="both"/>
        <w:rPr>
          <w:rFonts w:ascii="Cordia New" w:hAnsi="Cordia New"/>
          <w:sz w:val="26"/>
          <w:szCs w:val="26"/>
        </w:rPr>
      </w:pPr>
      <w:r w:rsidRPr="00E65303">
        <w:rPr>
          <w:rFonts w:ascii="Cordia New" w:hAnsi="Cordia New"/>
          <w:sz w:val="26"/>
          <w:szCs w:val="26"/>
        </w:rPr>
        <w:t>The consolidated and separate financial statements have been prepared under the historical cost convention except some investments which are carried at fair value as disclosed in the accounting policies below.</w:t>
      </w:r>
    </w:p>
    <w:p w:rsidR="001D5A66" w:rsidRPr="00E65303" w:rsidRDefault="001D5A66" w:rsidP="001D5A66">
      <w:pPr>
        <w:spacing w:after="0" w:line="240" w:lineRule="auto"/>
        <w:ind w:left="547"/>
        <w:jc w:val="both"/>
        <w:rPr>
          <w:rFonts w:ascii="Cordia New" w:hAnsi="Cordia New"/>
          <w:sz w:val="26"/>
          <w:szCs w:val="26"/>
        </w:rPr>
      </w:pPr>
    </w:p>
    <w:p w:rsidR="001D5A66" w:rsidRPr="00E65303" w:rsidRDefault="001D5A66" w:rsidP="001D5A66">
      <w:pPr>
        <w:suppressAutoHyphens/>
        <w:spacing w:after="0" w:line="240" w:lineRule="auto"/>
        <w:ind w:left="540"/>
        <w:jc w:val="both"/>
        <w:rPr>
          <w:rFonts w:ascii="Cordia New" w:hAnsi="Cordia New"/>
          <w:sz w:val="26"/>
          <w:szCs w:val="26"/>
        </w:rPr>
      </w:pPr>
      <w:r w:rsidRPr="00E65303">
        <w:rPr>
          <w:rFonts w:ascii="Cordia New" w:hAnsi="Cordia New"/>
          <w:sz w:val="26"/>
          <w:szCs w:val="26"/>
        </w:rPr>
        <w:t xml:space="preserve">The preparation of financial statements in conformity with Thai generally accepted accounting principles requires </w:t>
      </w:r>
      <w:r w:rsidRPr="004E063B">
        <w:rPr>
          <w:rFonts w:ascii="Cordia New" w:hAnsi="Cordia New"/>
          <w:spacing w:val="-2"/>
          <w:sz w:val="26"/>
          <w:szCs w:val="26"/>
        </w:rPr>
        <w:t xml:space="preserve">the use of certain critical accounting estimates. It also requires management to exercise its judgment in the process </w:t>
      </w:r>
      <w:r w:rsidR="00044DAF">
        <w:rPr>
          <w:rFonts w:ascii="Cordia New" w:hAnsi="Cordia New"/>
          <w:spacing w:val="-2"/>
          <w:sz w:val="26"/>
          <w:szCs w:val="26"/>
        </w:rPr>
        <w:br/>
      </w:r>
      <w:r w:rsidRPr="00E65303">
        <w:rPr>
          <w:rFonts w:ascii="Cordia New" w:hAnsi="Cordia New"/>
          <w:sz w:val="26"/>
          <w:szCs w:val="26"/>
        </w:rPr>
        <w:t xml:space="preserve">of applying the Group’s accounting policies.  The areas involving a higher degree of judgment or complexity, </w:t>
      </w:r>
      <w:r w:rsidR="00044DAF">
        <w:rPr>
          <w:rFonts w:ascii="Cordia New" w:hAnsi="Cordia New"/>
          <w:sz w:val="26"/>
          <w:szCs w:val="26"/>
        </w:rPr>
        <w:br/>
      </w:r>
      <w:r w:rsidRPr="00E65303">
        <w:rPr>
          <w:rFonts w:ascii="Cordia New" w:hAnsi="Cordia New"/>
          <w:sz w:val="26"/>
          <w:szCs w:val="26"/>
        </w:rPr>
        <w:t xml:space="preserve">or areas where assumptions and estimates are significant to the consolidated and separate financial statements </w:t>
      </w:r>
      <w:r w:rsidR="00044DAF">
        <w:rPr>
          <w:rFonts w:ascii="Cordia New" w:hAnsi="Cordia New"/>
          <w:sz w:val="26"/>
          <w:szCs w:val="26"/>
        </w:rPr>
        <w:br/>
      </w:r>
      <w:r w:rsidRPr="00E65303">
        <w:rPr>
          <w:rFonts w:ascii="Cordia New" w:hAnsi="Cordia New"/>
          <w:sz w:val="26"/>
          <w:szCs w:val="26"/>
        </w:rPr>
        <w:t xml:space="preserve">are disclosed in Note </w:t>
      </w:r>
      <w:r w:rsidR="00236106">
        <w:rPr>
          <w:rFonts w:ascii="Cordia New" w:hAnsi="Cordia New"/>
          <w:sz w:val="26"/>
          <w:szCs w:val="26"/>
        </w:rPr>
        <w:t>5</w:t>
      </w:r>
      <w:r w:rsidRPr="00E65303">
        <w:rPr>
          <w:rFonts w:ascii="Cordia New" w:hAnsi="Cordia New"/>
          <w:sz w:val="26"/>
          <w:szCs w:val="26"/>
        </w:rPr>
        <w:t>.</w:t>
      </w:r>
    </w:p>
    <w:p w:rsidR="001D5A66" w:rsidRPr="00E65303" w:rsidRDefault="001D5A66" w:rsidP="001D5A66">
      <w:pPr>
        <w:spacing w:after="0" w:line="240" w:lineRule="auto"/>
        <w:ind w:left="547"/>
        <w:jc w:val="both"/>
        <w:rPr>
          <w:rFonts w:ascii="Cordia New" w:hAnsi="Cordia New"/>
          <w:sz w:val="26"/>
          <w:szCs w:val="26"/>
        </w:rPr>
      </w:pPr>
    </w:p>
    <w:p w:rsidR="001D5A66" w:rsidRPr="004E063B" w:rsidRDefault="001D5A66" w:rsidP="004E063B">
      <w:pPr>
        <w:spacing w:after="0" w:line="240" w:lineRule="auto"/>
        <w:ind w:left="540" w:hanging="540"/>
        <w:rPr>
          <w:rFonts w:ascii="Cordia New" w:hAnsi="Cordia New"/>
          <w:b/>
          <w:bCs/>
          <w:spacing w:val="-2"/>
          <w:sz w:val="26"/>
          <w:szCs w:val="26"/>
        </w:rPr>
      </w:pPr>
      <w:r w:rsidRPr="00E65303">
        <w:rPr>
          <w:rFonts w:ascii="Cordia New" w:hAnsi="Cordia New"/>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1D5A66" w:rsidRPr="004E063B" w:rsidRDefault="001D5A66" w:rsidP="004E063B">
      <w:pPr>
        <w:spacing w:after="0" w:line="240" w:lineRule="auto"/>
        <w:rPr>
          <w:rFonts w:ascii="Cordia New" w:hAnsi="Cordia New"/>
          <w:b/>
          <w:bCs/>
          <w:spacing w:val="-2"/>
          <w:sz w:val="26"/>
          <w:szCs w:val="26"/>
        </w:rPr>
      </w:pPr>
    </w:p>
    <w:p w:rsidR="00441330" w:rsidRPr="004E063B" w:rsidRDefault="00441330" w:rsidP="004E063B">
      <w:pPr>
        <w:suppressAutoHyphens/>
        <w:spacing w:after="0" w:line="240" w:lineRule="auto"/>
        <w:ind w:left="540" w:hanging="540"/>
        <w:rPr>
          <w:rFonts w:ascii="Cordia New" w:hAnsi="Cordia New"/>
          <w:b/>
          <w:bCs/>
          <w:sz w:val="26"/>
          <w:szCs w:val="26"/>
        </w:rPr>
      </w:pPr>
      <w:r w:rsidRPr="004E063B">
        <w:rPr>
          <w:rFonts w:ascii="Cordia New" w:hAnsi="Cordia New"/>
          <w:b/>
          <w:bCs/>
          <w:sz w:val="26"/>
          <w:szCs w:val="26"/>
        </w:rPr>
        <w:t>2.2</w:t>
      </w:r>
      <w:r w:rsidRPr="004E063B">
        <w:rPr>
          <w:rFonts w:ascii="Cordia New" w:hAnsi="Cordia New"/>
          <w:b/>
          <w:bCs/>
          <w:sz w:val="26"/>
          <w:szCs w:val="26"/>
        </w:rPr>
        <w:tab/>
        <w:t>Revised financial reporting standards and related interpretations</w:t>
      </w:r>
    </w:p>
    <w:p w:rsidR="000763F6" w:rsidRPr="004E063B" w:rsidRDefault="000763F6" w:rsidP="004E063B">
      <w:pPr>
        <w:suppressAutoHyphens/>
        <w:spacing w:after="0" w:line="240" w:lineRule="auto"/>
        <w:ind w:left="540" w:hanging="540"/>
        <w:rPr>
          <w:rFonts w:ascii="Cordia New" w:hAnsi="Cordia New"/>
          <w:b/>
          <w:bCs/>
          <w:sz w:val="26"/>
          <w:szCs w:val="26"/>
        </w:rPr>
      </w:pPr>
    </w:p>
    <w:p w:rsidR="00441330" w:rsidRPr="004E063B" w:rsidRDefault="000763F6" w:rsidP="004E063B">
      <w:pPr>
        <w:spacing w:after="0" w:line="240" w:lineRule="auto"/>
        <w:ind w:left="1080" w:hanging="540"/>
        <w:jc w:val="both"/>
        <w:rPr>
          <w:rFonts w:ascii="Cordia New" w:eastAsia="Arial Unicode MS" w:hAnsi="Cordia New"/>
          <w:b/>
          <w:bCs/>
          <w:sz w:val="26"/>
          <w:szCs w:val="26"/>
          <w:lang w:val="en-GB"/>
        </w:rPr>
      </w:pPr>
      <w:r w:rsidRPr="004E063B">
        <w:rPr>
          <w:rFonts w:ascii="Cordia New" w:eastAsia="Arial Unicode MS" w:hAnsi="Cordia New"/>
          <w:b/>
          <w:bCs/>
          <w:sz w:val="26"/>
          <w:szCs w:val="26"/>
          <w:lang w:val="en-GB"/>
        </w:rPr>
        <w:t>2.2.1</w:t>
      </w:r>
      <w:r w:rsidRPr="004E063B">
        <w:rPr>
          <w:rFonts w:ascii="Cordia New" w:eastAsia="Arial Unicode MS" w:hAnsi="Cordia New"/>
          <w:b/>
          <w:bCs/>
          <w:sz w:val="26"/>
          <w:szCs w:val="26"/>
          <w:lang w:val="en-GB"/>
        </w:rPr>
        <w:tab/>
        <w:t>Revised financial reporting standards are effective for annual periods beginning on or after 1 January 2019.</w:t>
      </w:r>
    </w:p>
    <w:p w:rsidR="000763F6" w:rsidRPr="004E063B" w:rsidRDefault="000763F6" w:rsidP="004E063B">
      <w:pPr>
        <w:spacing w:after="0" w:line="240" w:lineRule="auto"/>
        <w:ind w:left="1080" w:hanging="540"/>
        <w:jc w:val="both"/>
        <w:rPr>
          <w:rFonts w:ascii="Cordia New" w:eastAsia="Arial Unicode MS" w:hAnsi="Cordia New"/>
          <w:b/>
          <w:bCs/>
          <w:sz w:val="26"/>
          <w:szCs w:val="26"/>
          <w:lang w:val="en-GB"/>
        </w:rPr>
      </w:pPr>
    </w:p>
    <w:p w:rsidR="00226FAA" w:rsidRPr="004E063B" w:rsidRDefault="00226FAA" w:rsidP="004E063B">
      <w:pPr>
        <w:spacing w:after="0" w:line="240" w:lineRule="auto"/>
        <w:ind w:left="1080" w:hanging="540"/>
        <w:jc w:val="both"/>
        <w:rPr>
          <w:rFonts w:ascii="Cordia New" w:eastAsia="Arial Unicode MS" w:hAnsi="Cordia New"/>
          <w:b/>
          <w:bCs/>
          <w:sz w:val="26"/>
          <w:szCs w:val="26"/>
          <w:lang w:val="en-GB"/>
        </w:rPr>
      </w:pPr>
      <w:bookmarkStart w:id="2" w:name="_Hlk28604319"/>
      <w:r w:rsidRPr="004E063B">
        <w:rPr>
          <w:rFonts w:ascii="Cordia New" w:eastAsia="Arial Unicode MS" w:hAnsi="Cordia New"/>
          <w:b/>
          <w:bCs/>
          <w:sz w:val="26"/>
          <w:szCs w:val="26"/>
          <w:lang w:val="en-GB"/>
        </w:rPr>
        <w:t>a)</w:t>
      </w:r>
      <w:r w:rsidRPr="004E063B">
        <w:rPr>
          <w:rFonts w:ascii="Cordia New" w:eastAsia="Arial Unicode MS" w:hAnsi="Cordia New"/>
          <w:b/>
          <w:bCs/>
          <w:sz w:val="26"/>
          <w:szCs w:val="26"/>
          <w:lang w:val="en-GB"/>
        </w:rPr>
        <w:tab/>
      </w:r>
      <w:r w:rsidRPr="00661975">
        <w:rPr>
          <w:rFonts w:ascii="Cordia New" w:eastAsia="Arial Unicode MS" w:hAnsi="Cordia New"/>
          <w:b/>
          <w:bCs/>
          <w:spacing w:val="-4"/>
          <w:sz w:val="26"/>
          <w:szCs w:val="26"/>
          <w:lang w:val="en-GB"/>
        </w:rPr>
        <w:t xml:space="preserve">Thai Financial Reporting Standard </w:t>
      </w:r>
      <w:r w:rsidR="00850E2F" w:rsidRPr="00661975">
        <w:rPr>
          <w:rFonts w:ascii="Cordia New" w:eastAsia="Arial Unicode MS" w:hAnsi="Cordia New"/>
          <w:b/>
          <w:bCs/>
          <w:spacing w:val="-4"/>
          <w:sz w:val="26"/>
          <w:szCs w:val="26"/>
          <w:lang w:val="en-GB"/>
        </w:rPr>
        <w:t>N</w:t>
      </w:r>
      <w:r w:rsidRPr="00661975">
        <w:rPr>
          <w:rFonts w:ascii="Cordia New" w:eastAsia="Arial Unicode MS" w:hAnsi="Cordia New"/>
          <w:b/>
          <w:bCs/>
          <w:spacing w:val="-4"/>
          <w:sz w:val="26"/>
          <w:szCs w:val="26"/>
          <w:lang w:val="en-GB"/>
        </w:rPr>
        <w:t>o.15 (TFRS 15), Revenue from contracts with customers</w:t>
      </w:r>
    </w:p>
    <w:bookmarkEnd w:id="2"/>
    <w:p w:rsidR="00226FAA" w:rsidRPr="004E063B" w:rsidRDefault="00226FAA" w:rsidP="004E063B">
      <w:pPr>
        <w:spacing w:after="0" w:line="240" w:lineRule="auto"/>
        <w:ind w:left="1080"/>
        <w:jc w:val="both"/>
        <w:rPr>
          <w:rFonts w:ascii="Cordia New" w:eastAsia="Arial Unicode MS" w:hAnsi="Cordia New"/>
          <w:b/>
          <w:bCs/>
          <w:color w:val="4472C4"/>
          <w:sz w:val="26"/>
          <w:szCs w:val="26"/>
          <w:lang w:val="en-GB"/>
        </w:rPr>
      </w:pPr>
    </w:p>
    <w:p w:rsidR="00226FAA" w:rsidRPr="004E063B" w:rsidRDefault="00226FAA" w:rsidP="004E063B">
      <w:pPr>
        <w:spacing w:after="0" w:line="240" w:lineRule="auto"/>
        <w:ind w:left="1080"/>
        <w:jc w:val="both"/>
        <w:rPr>
          <w:rFonts w:ascii="Cordia New" w:eastAsia="Arial Unicode MS" w:hAnsi="Cordia New"/>
          <w:spacing w:val="-4"/>
          <w:sz w:val="26"/>
          <w:szCs w:val="26"/>
          <w:lang w:val="en-GB"/>
        </w:rPr>
      </w:pPr>
      <w:r w:rsidRPr="004E063B">
        <w:rPr>
          <w:rFonts w:ascii="Cordia New" w:eastAsia="Arial Unicode MS" w:hAnsi="Cordia New"/>
          <w:spacing w:val="-4"/>
          <w:sz w:val="26"/>
          <w:szCs w:val="26"/>
          <w:lang w:val="en-GB"/>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4E063B">
        <w:rPr>
          <w:rFonts w:ascii="Cordia New" w:eastAsia="Arial Unicode MS" w:hAnsi="Cordia New"/>
          <w:i/>
          <w:iCs/>
          <w:spacing w:val="-4"/>
          <w:sz w:val="26"/>
          <w:szCs w:val="26"/>
          <w:lang w:val="en-GB"/>
        </w:rPr>
        <w:t>Construction contracts,</w:t>
      </w:r>
      <w:r w:rsidRPr="004E063B">
        <w:rPr>
          <w:rFonts w:ascii="Cordia New" w:eastAsia="Arial Unicode MS" w:hAnsi="Cordia New"/>
          <w:spacing w:val="-4"/>
          <w:sz w:val="26"/>
          <w:szCs w:val="26"/>
          <w:lang w:val="en-GB"/>
        </w:rPr>
        <w:t xml:space="preserve"> TAS 18, </w:t>
      </w:r>
      <w:r w:rsidRPr="004E063B">
        <w:rPr>
          <w:rFonts w:ascii="Cordia New" w:eastAsia="Arial Unicode MS" w:hAnsi="Cordia New"/>
          <w:i/>
          <w:iCs/>
          <w:spacing w:val="-4"/>
          <w:sz w:val="26"/>
          <w:szCs w:val="26"/>
          <w:lang w:val="en-GB"/>
        </w:rPr>
        <w:t xml:space="preserve">Revenue </w:t>
      </w:r>
      <w:r w:rsidRPr="004E063B">
        <w:rPr>
          <w:rFonts w:ascii="Cordia New" w:eastAsia="Arial Unicode MS" w:hAnsi="Cordia New"/>
          <w:spacing w:val="-4"/>
          <w:sz w:val="26"/>
          <w:szCs w:val="26"/>
          <w:lang w:val="en-GB"/>
        </w:rPr>
        <w:t>and related interpretations.</w:t>
      </w:r>
    </w:p>
    <w:p w:rsidR="00226FAA" w:rsidRPr="004E063B" w:rsidRDefault="00226FAA" w:rsidP="004E063B">
      <w:pPr>
        <w:spacing w:after="0" w:line="240" w:lineRule="auto"/>
        <w:ind w:left="1080"/>
        <w:jc w:val="both"/>
        <w:rPr>
          <w:rFonts w:ascii="Cordia New" w:eastAsia="Arial Unicode MS" w:hAnsi="Cordia New"/>
          <w:color w:val="CF4A02"/>
          <w:sz w:val="26"/>
          <w:szCs w:val="26"/>
          <w:lang w:val="en-GB"/>
        </w:rPr>
      </w:pPr>
    </w:p>
    <w:p w:rsidR="00226FAA" w:rsidRPr="00661975" w:rsidRDefault="00226FAA" w:rsidP="004E063B">
      <w:pPr>
        <w:spacing w:after="0" w:line="240" w:lineRule="auto"/>
        <w:ind w:left="1080"/>
        <w:jc w:val="both"/>
        <w:rPr>
          <w:rFonts w:ascii="Cordia New" w:eastAsia="Arial Unicode MS" w:hAnsi="Cordia New"/>
          <w:sz w:val="26"/>
          <w:szCs w:val="26"/>
          <w:lang w:val="en-GB"/>
        </w:rPr>
      </w:pPr>
      <w:r w:rsidRPr="00661975">
        <w:rPr>
          <w:rFonts w:ascii="Cordia New" w:eastAsia="Arial Unicode MS" w:hAnsi="Cordia New"/>
          <w:sz w:val="26"/>
          <w:szCs w:val="26"/>
          <w:lang w:val="en-GB"/>
        </w:rPr>
        <w:t xml:space="preserve">The Group has adopted the new TFRS 15, Revenue from contracts with customers from 1 January 2019 (initial application date) by applying the modified retrospective approach and the comparative figures have not been restated. The Group </w:t>
      </w:r>
      <w:r w:rsidR="004E063B" w:rsidRPr="00661975">
        <w:rPr>
          <w:rFonts w:ascii="Cordia New" w:eastAsia="Arial Unicode MS" w:hAnsi="Cordia New"/>
          <w:sz w:val="26"/>
          <w:szCs w:val="26"/>
          <w:lang w:val="en-GB"/>
        </w:rPr>
        <w:t xml:space="preserve">applies </w:t>
      </w:r>
      <w:r w:rsidRPr="00661975">
        <w:rPr>
          <w:rFonts w:ascii="Cordia New" w:eastAsia="Arial Unicode MS" w:hAnsi="Cordia New"/>
          <w:sz w:val="26"/>
          <w:szCs w:val="26"/>
          <w:lang w:val="en-GB"/>
        </w:rPr>
        <w:t>practical expedient relates to completed contracts and contract modifications as allowed by TFRS 15.</w:t>
      </w:r>
    </w:p>
    <w:p w:rsidR="00226FAA" w:rsidRPr="004E063B" w:rsidRDefault="00226FAA" w:rsidP="004E063B">
      <w:pPr>
        <w:spacing w:after="0" w:line="240" w:lineRule="auto"/>
        <w:ind w:left="1080"/>
        <w:jc w:val="both"/>
        <w:rPr>
          <w:rFonts w:ascii="Cordia New" w:eastAsia="Arial Unicode MS" w:hAnsi="Cordia New"/>
          <w:sz w:val="26"/>
          <w:szCs w:val="26"/>
          <w:lang w:val="en-GB"/>
        </w:rPr>
      </w:pPr>
    </w:p>
    <w:p w:rsidR="00226FAA" w:rsidRPr="004E063B" w:rsidRDefault="00226FAA" w:rsidP="004E063B">
      <w:pPr>
        <w:spacing w:after="0" w:line="240" w:lineRule="auto"/>
        <w:ind w:left="1080"/>
        <w:jc w:val="both"/>
        <w:rPr>
          <w:rFonts w:ascii="Cordia New" w:eastAsia="Arial Unicode MS" w:hAnsi="Cordia New"/>
          <w:sz w:val="26"/>
          <w:szCs w:val="26"/>
          <w:lang w:val="en-GB"/>
        </w:rPr>
      </w:pPr>
      <w:r w:rsidRPr="00044DAF">
        <w:rPr>
          <w:rFonts w:ascii="Cordia New" w:eastAsia="Arial Unicode MS" w:hAnsi="Cordia New"/>
          <w:spacing w:val="-4"/>
          <w:sz w:val="26"/>
          <w:szCs w:val="26"/>
        </w:rPr>
        <w:t xml:space="preserve">The following tables show the adjustments made to the amounts </w:t>
      </w:r>
      <w:proofErr w:type="spellStart"/>
      <w:r w:rsidRPr="00044DAF">
        <w:rPr>
          <w:rFonts w:ascii="Cordia New" w:eastAsia="Arial Unicode MS" w:hAnsi="Cordia New"/>
          <w:spacing w:val="-4"/>
          <w:sz w:val="26"/>
          <w:szCs w:val="26"/>
        </w:rPr>
        <w:t>recognised</w:t>
      </w:r>
      <w:proofErr w:type="spellEnd"/>
      <w:r w:rsidRPr="00044DAF">
        <w:rPr>
          <w:rFonts w:ascii="Cordia New" w:eastAsia="Arial Unicode MS" w:hAnsi="Cordia New"/>
          <w:spacing w:val="-4"/>
          <w:sz w:val="26"/>
          <w:szCs w:val="26"/>
        </w:rPr>
        <w:t xml:space="preserve"> in each line item in the statement</w:t>
      </w:r>
      <w:r w:rsidRPr="004E063B">
        <w:rPr>
          <w:rFonts w:ascii="Cordia New" w:eastAsia="Arial Unicode MS" w:hAnsi="Cordia New"/>
          <w:sz w:val="26"/>
          <w:szCs w:val="26"/>
        </w:rPr>
        <w:t xml:space="preserve"> </w:t>
      </w:r>
      <w:r w:rsidR="00044DAF">
        <w:rPr>
          <w:rFonts w:ascii="Cordia New" w:eastAsia="Arial Unicode MS" w:hAnsi="Cordia New"/>
          <w:sz w:val="26"/>
          <w:szCs w:val="26"/>
        </w:rPr>
        <w:br/>
      </w:r>
      <w:r w:rsidRPr="004E063B">
        <w:rPr>
          <w:rFonts w:ascii="Cordia New" w:eastAsia="Arial Unicode MS" w:hAnsi="Cordia New"/>
          <w:sz w:val="26"/>
          <w:szCs w:val="26"/>
        </w:rPr>
        <w:t xml:space="preserve">of financial position </w:t>
      </w:r>
      <w:r w:rsidRPr="004E063B">
        <w:rPr>
          <w:rFonts w:ascii="Cordia New" w:eastAsia="Arial Unicode MS" w:hAnsi="Cordia New"/>
          <w:sz w:val="26"/>
          <w:szCs w:val="26"/>
          <w:lang w:val="en-GB"/>
        </w:rPr>
        <w:t>upon adoption of TFRS 15</w:t>
      </w:r>
      <w:r w:rsidRPr="004E063B">
        <w:rPr>
          <w:rFonts w:ascii="Cordia New" w:eastAsia="Arial Unicode MS" w:hAnsi="Cordia New"/>
          <w:sz w:val="26"/>
          <w:szCs w:val="26"/>
        </w:rPr>
        <w:t>.</w:t>
      </w:r>
    </w:p>
    <w:p w:rsidR="00226FAA" w:rsidRPr="004E063B" w:rsidRDefault="00226FAA" w:rsidP="004E063B">
      <w:pPr>
        <w:spacing w:after="0" w:line="240" w:lineRule="auto"/>
        <w:ind w:left="1080"/>
        <w:jc w:val="both"/>
        <w:rPr>
          <w:rFonts w:ascii="Cordia New" w:eastAsia="Arial Unicode MS" w:hAnsi="Cordia New"/>
          <w:color w:val="CF4A02"/>
          <w:sz w:val="26"/>
          <w:szCs w:val="26"/>
        </w:rPr>
      </w:pPr>
    </w:p>
    <w:tbl>
      <w:tblPr>
        <w:tblW w:w="8352" w:type="dxa"/>
        <w:tblInd w:w="1098" w:type="dxa"/>
        <w:tblLayout w:type="fixed"/>
        <w:tblLook w:val="0600" w:firstRow="0" w:lastRow="0" w:firstColumn="0" w:lastColumn="0" w:noHBand="1" w:noVBand="1"/>
      </w:tblPr>
      <w:tblGrid>
        <w:gridCol w:w="3600"/>
        <w:gridCol w:w="1584"/>
        <w:gridCol w:w="1584"/>
        <w:gridCol w:w="1584"/>
      </w:tblGrid>
      <w:tr w:rsidR="00960B8F" w:rsidRPr="004E063B" w:rsidTr="004E063B">
        <w:trPr>
          <w:trHeight w:val="256"/>
        </w:trPr>
        <w:tc>
          <w:tcPr>
            <w:tcW w:w="3600" w:type="dxa"/>
            <w:vMerge w:val="restart"/>
            <w:shd w:val="clear" w:color="auto" w:fill="FFFFFF"/>
            <w:vAlign w:val="bottom"/>
          </w:tcPr>
          <w:p w:rsidR="00960B8F" w:rsidRPr="004E063B" w:rsidRDefault="00960B8F" w:rsidP="004E063B">
            <w:pPr>
              <w:spacing w:after="0" w:line="240" w:lineRule="auto"/>
              <w:ind w:right="-92"/>
              <w:rPr>
                <w:rFonts w:ascii="Cordia New" w:eastAsia="Arial Unicode MS" w:hAnsi="Cordia New"/>
                <w:b/>
                <w:bCs/>
                <w:color w:val="FFFFFF"/>
                <w:sz w:val="26"/>
                <w:szCs w:val="26"/>
              </w:rPr>
            </w:pPr>
          </w:p>
        </w:tc>
        <w:tc>
          <w:tcPr>
            <w:tcW w:w="4752" w:type="dxa"/>
            <w:gridSpan w:val="3"/>
            <w:shd w:val="clear" w:color="auto" w:fill="FFFFFF"/>
          </w:tcPr>
          <w:p w:rsidR="00960B8F" w:rsidRPr="004E063B" w:rsidRDefault="00960B8F" w:rsidP="004E063B">
            <w:pPr>
              <w:pBdr>
                <w:bottom w:val="single" w:sz="4" w:space="1" w:color="auto"/>
              </w:pBdr>
              <w:spacing w:after="0" w:line="240" w:lineRule="auto"/>
              <w:ind w:right="-72"/>
              <w:jc w:val="center"/>
              <w:rPr>
                <w:rFonts w:ascii="Cordia New" w:eastAsia="Arial Unicode MS" w:hAnsi="Cordia New"/>
                <w:b/>
                <w:bCs/>
                <w:sz w:val="26"/>
                <w:szCs w:val="26"/>
              </w:rPr>
            </w:pPr>
            <w:r w:rsidRPr="004E063B">
              <w:rPr>
                <w:rFonts w:ascii="Cordia New" w:eastAsia="Arial Unicode MS" w:hAnsi="Cordia New"/>
                <w:b/>
                <w:bCs/>
                <w:sz w:val="26"/>
                <w:szCs w:val="26"/>
              </w:rPr>
              <w:t xml:space="preserve">Consolidated financial </w:t>
            </w:r>
            <w:r w:rsidR="00850E2F">
              <w:rPr>
                <w:rFonts w:ascii="Cordia New" w:eastAsia="Arial Unicode MS" w:hAnsi="Cordia New"/>
                <w:b/>
                <w:bCs/>
                <w:sz w:val="26"/>
                <w:szCs w:val="26"/>
              </w:rPr>
              <w:t>statements</w:t>
            </w:r>
          </w:p>
        </w:tc>
      </w:tr>
      <w:tr w:rsidR="00374BD2" w:rsidRPr="004E063B" w:rsidTr="004E063B">
        <w:trPr>
          <w:trHeight w:val="397"/>
        </w:trPr>
        <w:tc>
          <w:tcPr>
            <w:tcW w:w="3600" w:type="dxa"/>
            <w:vMerge/>
            <w:shd w:val="clear" w:color="auto" w:fill="FFFFFF"/>
            <w:vAlign w:val="bottom"/>
          </w:tcPr>
          <w:p w:rsidR="00374BD2" w:rsidRPr="004E063B" w:rsidRDefault="00374BD2" w:rsidP="00374BD2">
            <w:pPr>
              <w:spacing w:after="0" w:line="240" w:lineRule="auto"/>
              <w:rPr>
                <w:rFonts w:ascii="Cordia New" w:eastAsia="Arial Unicode MS" w:hAnsi="Cordia New"/>
                <w:b/>
                <w:bCs/>
                <w:color w:val="FFFFFF"/>
                <w:sz w:val="26"/>
                <w:szCs w:val="26"/>
              </w:rPr>
            </w:pPr>
          </w:p>
        </w:tc>
        <w:tc>
          <w:tcPr>
            <w:tcW w:w="1584" w:type="dxa"/>
            <w:shd w:val="clear" w:color="auto" w:fill="FFFFFF"/>
            <w:vAlign w:val="bottom"/>
          </w:tcPr>
          <w:p w:rsidR="00374BD2" w:rsidRPr="004E063B" w:rsidRDefault="00374BD2" w:rsidP="00E20298">
            <w:pPr>
              <w:spacing w:after="0" w:line="240" w:lineRule="auto"/>
              <w:ind w:right="-72"/>
              <w:jc w:val="right"/>
              <w:rPr>
                <w:rFonts w:ascii="Cordia New" w:eastAsia="Arial Unicode MS" w:hAnsi="Cordia New"/>
                <w:i/>
                <w:iCs/>
                <w:sz w:val="26"/>
                <w:szCs w:val="26"/>
              </w:rPr>
            </w:pPr>
          </w:p>
        </w:tc>
        <w:tc>
          <w:tcPr>
            <w:tcW w:w="1584" w:type="dxa"/>
            <w:shd w:val="clear" w:color="auto" w:fill="FFFFFF"/>
            <w:vAlign w:val="bottom"/>
          </w:tcPr>
          <w:p w:rsidR="00374BD2" w:rsidRPr="004E063B" w:rsidRDefault="00374BD2" w:rsidP="00374BD2">
            <w:pPr>
              <w:spacing w:after="0" w:line="240" w:lineRule="auto"/>
              <w:ind w:right="-72"/>
              <w:jc w:val="right"/>
              <w:rPr>
                <w:rFonts w:ascii="Cordia New" w:eastAsia="Arial Unicode MS" w:hAnsi="Cordia New"/>
                <w:b/>
                <w:bCs/>
                <w:sz w:val="26"/>
                <w:szCs w:val="26"/>
              </w:rPr>
            </w:pPr>
          </w:p>
        </w:tc>
        <w:tc>
          <w:tcPr>
            <w:tcW w:w="1584" w:type="dxa"/>
            <w:shd w:val="clear" w:color="auto" w:fill="FFFFFF"/>
            <w:vAlign w:val="bottom"/>
          </w:tcPr>
          <w:p w:rsidR="00374BD2" w:rsidRPr="004E063B" w:rsidRDefault="00374BD2" w:rsidP="00374BD2">
            <w:pP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As at</w:t>
            </w:r>
          </w:p>
        </w:tc>
      </w:tr>
      <w:tr w:rsidR="00374BD2" w:rsidRPr="004E063B" w:rsidTr="00E20298">
        <w:trPr>
          <w:trHeight w:val="383"/>
        </w:trPr>
        <w:tc>
          <w:tcPr>
            <w:tcW w:w="3600" w:type="dxa"/>
            <w:vMerge/>
            <w:shd w:val="clear" w:color="auto" w:fill="FFFFFF"/>
            <w:vAlign w:val="bottom"/>
          </w:tcPr>
          <w:p w:rsidR="00374BD2" w:rsidRPr="004E063B" w:rsidRDefault="00374BD2" w:rsidP="00374BD2">
            <w:pPr>
              <w:spacing w:after="0" w:line="240" w:lineRule="auto"/>
              <w:rPr>
                <w:rFonts w:ascii="Cordia New" w:eastAsia="Arial Unicode MS" w:hAnsi="Cordia New"/>
                <w:b/>
                <w:bCs/>
                <w:color w:val="FFFFFF"/>
                <w:sz w:val="26"/>
                <w:szCs w:val="26"/>
              </w:rPr>
            </w:pPr>
          </w:p>
        </w:tc>
        <w:tc>
          <w:tcPr>
            <w:tcW w:w="1584" w:type="dxa"/>
            <w:shd w:val="clear" w:color="auto" w:fill="FFFFFF"/>
            <w:vAlign w:val="bottom"/>
          </w:tcPr>
          <w:p w:rsidR="00374BD2" w:rsidRPr="00E20298" w:rsidRDefault="00E20298" w:rsidP="00E20298">
            <w:pP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As at</w:t>
            </w:r>
          </w:p>
        </w:tc>
        <w:tc>
          <w:tcPr>
            <w:tcW w:w="1584" w:type="dxa"/>
            <w:shd w:val="clear" w:color="auto" w:fill="FFFFFF"/>
            <w:vAlign w:val="bottom"/>
          </w:tcPr>
          <w:p w:rsidR="00374BD2" w:rsidRPr="004E063B" w:rsidRDefault="00374BD2" w:rsidP="00374BD2">
            <w:pPr>
              <w:spacing w:after="0" w:line="240" w:lineRule="auto"/>
              <w:ind w:right="-72" w:hanging="108"/>
              <w:jc w:val="right"/>
              <w:rPr>
                <w:rFonts w:ascii="Cordia New" w:eastAsia="Arial Unicode MS" w:hAnsi="Cordia New"/>
                <w:b/>
                <w:bCs/>
                <w:sz w:val="26"/>
                <w:szCs w:val="26"/>
              </w:rPr>
            </w:pPr>
          </w:p>
        </w:tc>
        <w:tc>
          <w:tcPr>
            <w:tcW w:w="1584" w:type="dxa"/>
            <w:shd w:val="clear" w:color="auto" w:fill="FFFFFF"/>
            <w:vAlign w:val="bottom"/>
          </w:tcPr>
          <w:p w:rsidR="00374BD2" w:rsidRPr="004E063B" w:rsidRDefault="00374BD2" w:rsidP="00374BD2">
            <w:pP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 xml:space="preserve">1 January </w:t>
            </w:r>
          </w:p>
        </w:tc>
      </w:tr>
      <w:tr w:rsidR="00374BD2" w:rsidRPr="004E063B" w:rsidTr="004E063B">
        <w:trPr>
          <w:trHeight w:val="198"/>
        </w:trPr>
        <w:tc>
          <w:tcPr>
            <w:tcW w:w="3600" w:type="dxa"/>
            <w:vMerge/>
            <w:shd w:val="clear" w:color="auto" w:fill="FFFFFF"/>
          </w:tcPr>
          <w:p w:rsidR="00374BD2" w:rsidRPr="004E063B" w:rsidRDefault="00374BD2" w:rsidP="00374BD2">
            <w:pPr>
              <w:spacing w:after="0" w:line="240" w:lineRule="auto"/>
              <w:rPr>
                <w:rFonts w:ascii="Cordia New" w:eastAsia="Arial Unicode MS" w:hAnsi="Cordia New"/>
                <w:b/>
                <w:bCs/>
                <w:color w:val="FFFFFF"/>
                <w:sz w:val="26"/>
                <w:szCs w:val="26"/>
              </w:rPr>
            </w:pPr>
          </w:p>
        </w:tc>
        <w:tc>
          <w:tcPr>
            <w:tcW w:w="1584" w:type="dxa"/>
            <w:shd w:val="clear" w:color="auto" w:fill="FFFFFF"/>
            <w:vAlign w:val="bottom"/>
          </w:tcPr>
          <w:p w:rsidR="00374BD2" w:rsidRPr="001E63F4" w:rsidRDefault="00E20298" w:rsidP="00374BD2">
            <w:pPr>
              <w:spacing w:after="0" w:line="240" w:lineRule="auto"/>
              <w:ind w:right="-72" w:hanging="108"/>
              <w:jc w:val="right"/>
              <w:rPr>
                <w:rFonts w:ascii="Cordia New" w:eastAsia="Arial Unicode MS" w:hAnsi="Cordia New"/>
                <w:b/>
                <w:bCs/>
                <w:spacing w:val="-2"/>
                <w:sz w:val="26"/>
                <w:szCs w:val="26"/>
              </w:rPr>
            </w:pPr>
            <w:r w:rsidRPr="004E063B">
              <w:rPr>
                <w:rFonts w:ascii="Cordia New" w:eastAsia="Arial Unicode MS" w:hAnsi="Cordia New"/>
                <w:b/>
                <w:bCs/>
                <w:sz w:val="26"/>
                <w:szCs w:val="26"/>
              </w:rPr>
              <w:t>31 December</w:t>
            </w:r>
          </w:p>
        </w:tc>
        <w:tc>
          <w:tcPr>
            <w:tcW w:w="1584" w:type="dxa"/>
            <w:shd w:val="clear" w:color="auto" w:fill="FFFFFF"/>
            <w:vAlign w:val="bottom"/>
          </w:tcPr>
          <w:p w:rsidR="00374BD2" w:rsidRPr="004E063B" w:rsidRDefault="00374BD2" w:rsidP="00374BD2">
            <w:pPr>
              <w:spacing w:after="0" w:line="240" w:lineRule="auto"/>
              <w:ind w:right="-72"/>
              <w:jc w:val="right"/>
              <w:rPr>
                <w:rFonts w:ascii="Cordia New" w:eastAsia="Arial Unicode MS" w:hAnsi="Cordia New"/>
                <w:b/>
                <w:bCs/>
                <w:sz w:val="26"/>
                <w:szCs w:val="26"/>
              </w:rPr>
            </w:pPr>
          </w:p>
        </w:tc>
        <w:tc>
          <w:tcPr>
            <w:tcW w:w="1584" w:type="dxa"/>
            <w:shd w:val="clear" w:color="auto" w:fill="FFFFFF"/>
            <w:vAlign w:val="bottom"/>
          </w:tcPr>
          <w:p w:rsidR="00374BD2" w:rsidRPr="004E063B" w:rsidRDefault="00374BD2" w:rsidP="00374BD2">
            <w:pP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2019</w:t>
            </w:r>
          </w:p>
        </w:tc>
      </w:tr>
      <w:tr w:rsidR="00374BD2" w:rsidRPr="004E063B" w:rsidTr="004E063B">
        <w:trPr>
          <w:trHeight w:val="198"/>
        </w:trPr>
        <w:tc>
          <w:tcPr>
            <w:tcW w:w="3600" w:type="dxa"/>
            <w:vMerge/>
            <w:shd w:val="clear" w:color="auto" w:fill="FFFFFF"/>
          </w:tcPr>
          <w:p w:rsidR="00374BD2" w:rsidRPr="004E063B" w:rsidRDefault="00374BD2" w:rsidP="00374BD2">
            <w:pPr>
              <w:spacing w:after="0" w:line="240" w:lineRule="auto"/>
              <w:rPr>
                <w:rFonts w:ascii="Cordia New" w:eastAsia="Arial Unicode MS" w:hAnsi="Cordia New"/>
                <w:b/>
                <w:bCs/>
                <w:color w:val="FFFFFF"/>
                <w:sz w:val="26"/>
                <w:szCs w:val="26"/>
              </w:rPr>
            </w:pPr>
          </w:p>
        </w:tc>
        <w:tc>
          <w:tcPr>
            <w:tcW w:w="1584" w:type="dxa"/>
            <w:shd w:val="clear" w:color="auto" w:fill="FFFFFF"/>
            <w:vAlign w:val="bottom"/>
          </w:tcPr>
          <w:p w:rsidR="00374BD2" w:rsidRPr="004E063B" w:rsidRDefault="00E20298" w:rsidP="00374BD2">
            <w:pP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2018</w:t>
            </w:r>
          </w:p>
        </w:tc>
        <w:tc>
          <w:tcPr>
            <w:tcW w:w="1584" w:type="dxa"/>
            <w:shd w:val="clear" w:color="auto" w:fill="FFFFFF"/>
            <w:vAlign w:val="bottom"/>
          </w:tcPr>
          <w:p w:rsidR="00374BD2" w:rsidRPr="004E063B" w:rsidRDefault="00374BD2" w:rsidP="00374BD2">
            <w:pPr>
              <w:spacing w:after="0" w:line="240" w:lineRule="auto"/>
              <w:ind w:right="-72"/>
              <w:jc w:val="right"/>
              <w:rPr>
                <w:rFonts w:ascii="Cordia New" w:eastAsia="Arial Unicode MS" w:hAnsi="Cordia New"/>
                <w:b/>
                <w:bCs/>
                <w:sz w:val="26"/>
                <w:szCs w:val="26"/>
              </w:rPr>
            </w:pPr>
          </w:p>
        </w:tc>
        <w:tc>
          <w:tcPr>
            <w:tcW w:w="1584" w:type="dxa"/>
            <w:shd w:val="clear" w:color="auto" w:fill="FFFFFF"/>
            <w:vAlign w:val="bottom"/>
          </w:tcPr>
          <w:p w:rsidR="00374BD2" w:rsidRPr="004E063B" w:rsidRDefault="00374BD2" w:rsidP="00374BD2">
            <w:pPr>
              <w:spacing w:after="0" w:line="240" w:lineRule="auto"/>
              <w:ind w:right="-72"/>
              <w:jc w:val="right"/>
              <w:rPr>
                <w:rFonts w:ascii="Cordia New" w:eastAsia="Arial Unicode MS" w:hAnsi="Cordia New"/>
                <w:b/>
                <w:bCs/>
                <w:sz w:val="26"/>
                <w:szCs w:val="26"/>
              </w:rPr>
            </w:pPr>
            <w:r>
              <w:rPr>
                <w:rFonts w:ascii="Cordia New" w:eastAsia="Arial Unicode MS" w:hAnsi="Cordia New"/>
                <w:b/>
                <w:bCs/>
                <w:sz w:val="26"/>
                <w:szCs w:val="26"/>
              </w:rPr>
              <w:t>As adjusted under</w:t>
            </w:r>
          </w:p>
        </w:tc>
      </w:tr>
      <w:tr w:rsidR="00E20298" w:rsidRPr="004E063B" w:rsidTr="004E063B">
        <w:trPr>
          <w:trHeight w:val="198"/>
        </w:trPr>
        <w:tc>
          <w:tcPr>
            <w:tcW w:w="3600" w:type="dxa"/>
            <w:vMerge/>
            <w:shd w:val="clear" w:color="auto" w:fill="FFFFFF"/>
          </w:tcPr>
          <w:p w:rsidR="00E20298" w:rsidRPr="004E063B" w:rsidRDefault="00E20298" w:rsidP="00E20298">
            <w:pPr>
              <w:spacing w:after="0" w:line="240" w:lineRule="auto"/>
              <w:rPr>
                <w:rFonts w:ascii="Cordia New" w:eastAsia="Arial Unicode MS" w:hAnsi="Cordia New"/>
                <w:b/>
                <w:bCs/>
                <w:color w:val="FFFFFF"/>
                <w:sz w:val="26"/>
                <w:szCs w:val="26"/>
              </w:rPr>
            </w:pPr>
          </w:p>
        </w:tc>
        <w:tc>
          <w:tcPr>
            <w:tcW w:w="1584" w:type="dxa"/>
            <w:shd w:val="clear" w:color="auto" w:fill="FFFFFF"/>
            <w:vAlign w:val="bottom"/>
          </w:tcPr>
          <w:p w:rsidR="00E20298" w:rsidRPr="000F7CD7" w:rsidRDefault="00E20298" w:rsidP="00E20298">
            <w:pPr>
              <w:spacing w:after="0" w:line="240" w:lineRule="auto"/>
              <w:ind w:right="-72" w:hanging="108"/>
              <w:jc w:val="right"/>
              <w:rPr>
                <w:rFonts w:ascii="Cordia New" w:eastAsia="Arial Unicode MS" w:hAnsi="Cordia New"/>
                <w:b/>
                <w:bCs/>
                <w:spacing w:val="-2"/>
                <w:sz w:val="26"/>
                <w:szCs w:val="26"/>
              </w:rPr>
            </w:pPr>
            <w:r>
              <w:rPr>
                <w:rFonts w:ascii="Cordia New" w:eastAsia="Arial Unicode MS" w:hAnsi="Cordia New"/>
                <w:b/>
                <w:bCs/>
                <w:spacing w:val="-2"/>
                <w:sz w:val="26"/>
                <w:szCs w:val="26"/>
              </w:rPr>
              <w:t>As</w:t>
            </w:r>
            <w:r w:rsidRPr="000F7CD7">
              <w:rPr>
                <w:rFonts w:ascii="Cordia New" w:eastAsia="Arial Unicode MS" w:hAnsi="Cordia New"/>
                <w:b/>
                <w:bCs/>
                <w:spacing w:val="-2"/>
                <w:sz w:val="26"/>
                <w:szCs w:val="26"/>
              </w:rPr>
              <w:t xml:space="preserve"> reported</w:t>
            </w:r>
            <w:r>
              <w:rPr>
                <w:rFonts w:ascii="Cordia New" w:eastAsia="Arial Unicode MS" w:hAnsi="Cordia New"/>
                <w:b/>
                <w:bCs/>
                <w:spacing w:val="-2"/>
                <w:sz w:val="26"/>
                <w:szCs w:val="26"/>
              </w:rPr>
              <w:t>,</w:t>
            </w:r>
          </w:p>
        </w:tc>
        <w:tc>
          <w:tcPr>
            <w:tcW w:w="1584" w:type="dxa"/>
            <w:shd w:val="clear" w:color="auto" w:fill="FFFFFF"/>
            <w:vAlign w:val="bottom"/>
          </w:tcPr>
          <w:p w:rsidR="00E20298" w:rsidRPr="004E063B" w:rsidRDefault="00E20298" w:rsidP="00E20298">
            <w:pP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Adjustments</w:t>
            </w:r>
          </w:p>
        </w:tc>
        <w:tc>
          <w:tcPr>
            <w:tcW w:w="1584" w:type="dxa"/>
            <w:shd w:val="clear" w:color="auto" w:fill="FFFFFF"/>
            <w:vAlign w:val="bottom"/>
          </w:tcPr>
          <w:p w:rsidR="00E20298" w:rsidRPr="004E063B" w:rsidRDefault="00E20298" w:rsidP="00E20298">
            <w:pPr>
              <w:spacing w:after="0" w:line="240" w:lineRule="auto"/>
              <w:ind w:right="-72"/>
              <w:jc w:val="right"/>
              <w:rPr>
                <w:rFonts w:ascii="Cordia New" w:eastAsia="Arial Unicode MS" w:hAnsi="Cordia New"/>
                <w:b/>
                <w:bCs/>
                <w:sz w:val="26"/>
                <w:szCs w:val="26"/>
              </w:rPr>
            </w:pPr>
            <w:r>
              <w:rPr>
                <w:rFonts w:ascii="Cordia New" w:eastAsia="Arial Unicode MS" w:hAnsi="Cordia New"/>
                <w:b/>
                <w:bCs/>
                <w:sz w:val="26"/>
                <w:szCs w:val="26"/>
              </w:rPr>
              <w:t>TFRS15</w:t>
            </w:r>
          </w:p>
        </w:tc>
      </w:tr>
      <w:tr w:rsidR="00E20298" w:rsidRPr="004E063B" w:rsidTr="004E063B">
        <w:trPr>
          <w:trHeight w:val="198"/>
        </w:trPr>
        <w:tc>
          <w:tcPr>
            <w:tcW w:w="3600" w:type="dxa"/>
            <w:vMerge/>
            <w:shd w:val="clear" w:color="auto" w:fill="FFFFFF"/>
          </w:tcPr>
          <w:p w:rsidR="00E20298" w:rsidRPr="004E063B" w:rsidRDefault="00E20298" w:rsidP="00E20298">
            <w:pPr>
              <w:spacing w:after="0" w:line="240" w:lineRule="auto"/>
              <w:rPr>
                <w:rFonts w:ascii="Cordia New" w:eastAsia="Arial Unicode MS" w:hAnsi="Cordia New"/>
                <w:b/>
                <w:bCs/>
                <w:color w:val="FFFFFF"/>
                <w:sz w:val="26"/>
                <w:szCs w:val="26"/>
              </w:rPr>
            </w:pPr>
          </w:p>
        </w:tc>
        <w:tc>
          <w:tcPr>
            <w:tcW w:w="1584" w:type="dxa"/>
            <w:shd w:val="clear" w:color="auto" w:fill="FFFFFF"/>
            <w:vAlign w:val="bottom"/>
            <w:hideMark/>
          </w:tcPr>
          <w:p w:rsidR="00E20298" w:rsidRPr="004E063B" w:rsidRDefault="00E20298" w:rsidP="00E20298">
            <w:pPr>
              <w:pBdr>
                <w:bottom w:val="single" w:sz="4" w:space="1" w:color="auto"/>
              </w:pBd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Baht</w:t>
            </w:r>
            <w:r>
              <w:rPr>
                <w:rFonts w:ascii="Cordia New" w:eastAsia="Arial Unicode MS" w:hAnsi="Cordia New"/>
                <w:b/>
                <w:bCs/>
                <w:sz w:val="26"/>
                <w:szCs w:val="26"/>
              </w:rPr>
              <w:t xml:space="preserve"> Million </w:t>
            </w:r>
          </w:p>
        </w:tc>
        <w:tc>
          <w:tcPr>
            <w:tcW w:w="1584" w:type="dxa"/>
            <w:shd w:val="clear" w:color="auto" w:fill="FFFFFF"/>
            <w:vAlign w:val="bottom"/>
          </w:tcPr>
          <w:p w:rsidR="00E20298" w:rsidRPr="004E063B" w:rsidRDefault="00E20298" w:rsidP="00E20298">
            <w:pPr>
              <w:pBdr>
                <w:bottom w:val="single" w:sz="4" w:space="1" w:color="auto"/>
              </w:pBd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Baht</w:t>
            </w:r>
            <w:r>
              <w:rPr>
                <w:rFonts w:ascii="Cordia New" w:eastAsia="Arial Unicode MS" w:hAnsi="Cordia New"/>
                <w:b/>
                <w:bCs/>
                <w:sz w:val="26"/>
                <w:szCs w:val="26"/>
              </w:rPr>
              <w:t xml:space="preserve"> Million</w:t>
            </w:r>
          </w:p>
        </w:tc>
        <w:tc>
          <w:tcPr>
            <w:tcW w:w="1584" w:type="dxa"/>
            <w:shd w:val="clear" w:color="auto" w:fill="FFFFFF"/>
            <w:vAlign w:val="bottom"/>
          </w:tcPr>
          <w:p w:rsidR="00E20298" w:rsidRPr="004E063B" w:rsidRDefault="00E20298" w:rsidP="00E20298">
            <w:pPr>
              <w:pBdr>
                <w:bottom w:val="single" w:sz="4" w:space="1" w:color="auto"/>
              </w:pBdr>
              <w:spacing w:after="0" w:line="240" w:lineRule="auto"/>
              <w:ind w:right="-72"/>
              <w:jc w:val="right"/>
              <w:rPr>
                <w:rFonts w:ascii="Cordia New" w:eastAsia="Arial Unicode MS" w:hAnsi="Cordia New"/>
                <w:b/>
                <w:bCs/>
                <w:sz w:val="26"/>
                <w:szCs w:val="26"/>
              </w:rPr>
            </w:pPr>
            <w:r w:rsidRPr="004E063B">
              <w:rPr>
                <w:rFonts w:ascii="Cordia New" w:eastAsia="Arial Unicode MS" w:hAnsi="Cordia New"/>
                <w:b/>
                <w:bCs/>
                <w:sz w:val="26"/>
                <w:szCs w:val="26"/>
              </w:rPr>
              <w:t>Baht</w:t>
            </w:r>
            <w:r>
              <w:rPr>
                <w:rFonts w:ascii="Cordia New" w:eastAsia="Arial Unicode MS" w:hAnsi="Cordia New"/>
                <w:b/>
                <w:bCs/>
                <w:sz w:val="26"/>
                <w:szCs w:val="26"/>
              </w:rPr>
              <w:t xml:space="preserve"> Million</w:t>
            </w:r>
          </w:p>
        </w:tc>
      </w:tr>
      <w:tr w:rsidR="00E20298" w:rsidRPr="004E063B" w:rsidTr="004E063B">
        <w:trPr>
          <w:trHeight w:val="185"/>
        </w:trPr>
        <w:tc>
          <w:tcPr>
            <w:tcW w:w="3600" w:type="dxa"/>
          </w:tcPr>
          <w:p w:rsidR="00E20298" w:rsidRPr="004E063B" w:rsidRDefault="00E20298" w:rsidP="00E20298">
            <w:pPr>
              <w:spacing w:after="0" w:line="240" w:lineRule="auto"/>
              <w:rPr>
                <w:rFonts w:ascii="Cordia New" w:eastAsia="Arial Unicode MS" w:hAnsi="Cordia New"/>
                <w:sz w:val="12"/>
                <w:szCs w:val="12"/>
              </w:rPr>
            </w:pPr>
          </w:p>
        </w:tc>
        <w:tc>
          <w:tcPr>
            <w:tcW w:w="1584" w:type="dxa"/>
          </w:tcPr>
          <w:p w:rsidR="00E20298" w:rsidRPr="004E063B" w:rsidRDefault="00E20298" w:rsidP="00E20298">
            <w:pPr>
              <w:spacing w:after="0" w:line="240" w:lineRule="auto"/>
              <w:ind w:right="-72"/>
              <w:jc w:val="right"/>
              <w:rPr>
                <w:rFonts w:ascii="Cordia New" w:eastAsia="Arial Unicode MS" w:hAnsi="Cordia New"/>
                <w:sz w:val="12"/>
                <w:szCs w:val="12"/>
              </w:rPr>
            </w:pPr>
          </w:p>
        </w:tc>
        <w:tc>
          <w:tcPr>
            <w:tcW w:w="1584" w:type="dxa"/>
          </w:tcPr>
          <w:p w:rsidR="00E20298" w:rsidRPr="004E063B" w:rsidRDefault="00E20298" w:rsidP="00E20298">
            <w:pPr>
              <w:spacing w:after="0" w:line="240" w:lineRule="auto"/>
              <w:ind w:right="-72"/>
              <w:jc w:val="right"/>
              <w:rPr>
                <w:rFonts w:ascii="Cordia New" w:eastAsia="Arial Unicode MS" w:hAnsi="Cordia New"/>
                <w:sz w:val="12"/>
                <w:szCs w:val="12"/>
              </w:rPr>
            </w:pPr>
          </w:p>
        </w:tc>
        <w:tc>
          <w:tcPr>
            <w:tcW w:w="1584" w:type="dxa"/>
          </w:tcPr>
          <w:p w:rsidR="00E20298" w:rsidRPr="004E063B" w:rsidRDefault="00E20298" w:rsidP="00E20298">
            <w:pPr>
              <w:spacing w:after="0" w:line="240" w:lineRule="auto"/>
              <w:ind w:right="-72"/>
              <w:jc w:val="right"/>
              <w:rPr>
                <w:rFonts w:ascii="Cordia New" w:eastAsia="Arial Unicode MS" w:hAnsi="Cordia New"/>
                <w:sz w:val="12"/>
                <w:szCs w:val="12"/>
              </w:rPr>
            </w:pPr>
          </w:p>
        </w:tc>
      </w:tr>
      <w:tr w:rsidR="00E20298" w:rsidRPr="004E063B" w:rsidTr="004E063B">
        <w:trPr>
          <w:trHeight w:val="256"/>
        </w:trPr>
        <w:tc>
          <w:tcPr>
            <w:tcW w:w="3600" w:type="dxa"/>
          </w:tcPr>
          <w:p w:rsidR="00E20298" w:rsidRPr="004E063B" w:rsidRDefault="00E20298" w:rsidP="00E20298">
            <w:pPr>
              <w:spacing w:after="0" w:line="240" w:lineRule="auto"/>
              <w:ind w:right="-106"/>
              <w:rPr>
                <w:rFonts w:ascii="Cordia New" w:eastAsia="Arial Unicode MS" w:hAnsi="Cordia New"/>
                <w:b/>
                <w:bCs/>
                <w:sz w:val="26"/>
                <w:szCs w:val="26"/>
              </w:rPr>
            </w:pPr>
            <w:r w:rsidRPr="004E063B">
              <w:rPr>
                <w:rFonts w:ascii="Cordia New" w:hAnsi="Cordia New"/>
                <w:b/>
                <w:bCs/>
                <w:sz w:val="26"/>
                <w:szCs w:val="26"/>
              </w:rPr>
              <w:t xml:space="preserve">Statement of financial position </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p>
        </w:tc>
      </w:tr>
      <w:tr w:rsidR="00E20298" w:rsidRPr="004E063B" w:rsidTr="004E063B">
        <w:trPr>
          <w:trHeight w:val="256"/>
        </w:trPr>
        <w:tc>
          <w:tcPr>
            <w:tcW w:w="3600" w:type="dxa"/>
          </w:tcPr>
          <w:p w:rsidR="00E20298" w:rsidRPr="004E063B" w:rsidRDefault="00E20298" w:rsidP="00E20298">
            <w:pPr>
              <w:spacing w:after="0" w:line="240" w:lineRule="auto"/>
              <w:ind w:right="-106"/>
              <w:rPr>
                <w:rFonts w:ascii="Cordia New" w:hAnsi="Cordia New"/>
                <w:sz w:val="26"/>
                <w:szCs w:val="26"/>
              </w:rPr>
            </w:pPr>
            <w:r w:rsidRPr="004E063B">
              <w:rPr>
                <w:rFonts w:ascii="Cordia New" w:hAnsi="Cordia New"/>
                <w:sz w:val="26"/>
                <w:szCs w:val="26"/>
              </w:rPr>
              <w:t>Trade and other receivables</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14,941</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(138)</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14,803</w:t>
            </w:r>
          </w:p>
        </w:tc>
      </w:tr>
      <w:tr w:rsidR="00E20298" w:rsidRPr="004E063B" w:rsidTr="004E063B">
        <w:trPr>
          <w:trHeight w:val="256"/>
        </w:trPr>
        <w:tc>
          <w:tcPr>
            <w:tcW w:w="3600" w:type="dxa"/>
          </w:tcPr>
          <w:p w:rsidR="00E20298" w:rsidRPr="004E063B" w:rsidRDefault="00E20298" w:rsidP="00E20298">
            <w:pPr>
              <w:spacing w:after="0" w:line="240" w:lineRule="auto"/>
              <w:ind w:right="-106"/>
              <w:rPr>
                <w:rFonts w:ascii="Cordia New" w:eastAsia="Arial Unicode MS" w:hAnsi="Cordia New"/>
                <w:sz w:val="26"/>
                <w:szCs w:val="26"/>
              </w:rPr>
            </w:pPr>
            <w:r w:rsidRPr="004E063B">
              <w:rPr>
                <w:rFonts w:ascii="Cordia New" w:hAnsi="Cordia New"/>
                <w:sz w:val="26"/>
                <w:szCs w:val="26"/>
              </w:rPr>
              <w:t>Deferred tax assets</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6,</w:t>
            </w:r>
            <w:r>
              <w:rPr>
                <w:rFonts w:ascii="Cordia New" w:eastAsia="Arial Unicode MS" w:hAnsi="Cordia New"/>
                <w:sz w:val="26"/>
                <w:szCs w:val="26"/>
              </w:rPr>
              <w:t>277</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3</w:t>
            </w:r>
            <w:r>
              <w:rPr>
                <w:rFonts w:ascii="Cordia New" w:eastAsia="Arial Unicode MS" w:hAnsi="Cordia New"/>
                <w:sz w:val="26"/>
                <w:szCs w:val="26"/>
              </w:rPr>
              <w:t>7</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rPr>
              <w:t>6,314</w:t>
            </w:r>
          </w:p>
        </w:tc>
      </w:tr>
      <w:tr w:rsidR="00E20298" w:rsidRPr="004E063B" w:rsidTr="004E063B">
        <w:trPr>
          <w:trHeight w:val="256"/>
        </w:trPr>
        <w:tc>
          <w:tcPr>
            <w:tcW w:w="3600" w:type="dxa"/>
          </w:tcPr>
          <w:p w:rsidR="00E20298" w:rsidRPr="004E063B" w:rsidRDefault="00E20298" w:rsidP="00E20298">
            <w:pPr>
              <w:spacing w:after="0" w:line="240" w:lineRule="auto"/>
              <w:ind w:right="-106"/>
              <w:rPr>
                <w:rFonts w:ascii="Cordia New" w:hAnsi="Cordia New"/>
                <w:sz w:val="26"/>
                <w:szCs w:val="26"/>
              </w:rPr>
            </w:pPr>
            <w:r w:rsidRPr="004E063B">
              <w:rPr>
                <w:rFonts w:ascii="Cordia New" w:hAnsi="Cordia New"/>
                <w:sz w:val="26"/>
                <w:szCs w:val="26"/>
              </w:rPr>
              <w:t>Current portion of deferred income</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1</w:t>
            </w:r>
            <w:r>
              <w:rPr>
                <w:rFonts w:ascii="Cordia New" w:eastAsia="Arial Unicode MS" w:hAnsi="Cordia New"/>
                <w:sz w:val="26"/>
                <w:szCs w:val="26"/>
              </w:rPr>
              <w:t>90</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6</w:t>
            </w:r>
            <w:r>
              <w:rPr>
                <w:rFonts w:ascii="Cordia New" w:eastAsia="Arial Unicode MS" w:hAnsi="Cordia New"/>
                <w:sz w:val="26"/>
                <w:szCs w:val="26"/>
              </w:rPr>
              <w:t>4</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25</w:t>
            </w:r>
            <w:r>
              <w:rPr>
                <w:rFonts w:ascii="Cordia New" w:eastAsia="Arial Unicode MS" w:hAnsi="Cordia New"/>
                <w:sz w:val="26"/>
                <w:szCs w:val="26"/>
              </w:rPr>
              <w:t>4</w:t>
            </w:r>
          </w:p>
        </w:tc>
      </w:tr>
      <w:tr w:rsidR="00E20298" w:rsidRPr="004E063B" w:rsidTr="004E063B">
        <w:trPr>
          <w:trHeight w:val="256"/>
        </w:trPr>
        <w:tc>
          <w:tcPr>
            <w:tcW w:w="3600" w:type="dxa"/>
          </w:tcPr>
          <w:p w:rsidR="00E20298" w:rsidRPr="004E063B" w:rsidRDefault="00E20298" w:rsidP="00E20298">
            <w:pPr>
              <w:spacing w:after="0" w:line="240" w:lineRule="auto"/>
              <w:ind w:right="-106"/>
              <w:rPr>
                <w:rFonts w:ascii="Cordia New" w:eastAsia="Arial Unicode MS" w:hAnsi="Cordia New"/>
                <w:sz w:val="26"/>
                <w:szCs w:val="26"/>
              </w:rPr>
            </w:pPr>
            <w:r w:rsidRPr="004E063B">
              <w:rPr>
                <w:rFonts w:ascii="Cordia New" w:hAnsi="Cordia New"/>
                <w:sz w:val="26"/>
                <w:szCs w:val="26"/>
              </w:rPr>
              <w:t>Other non-current liabilities</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4,8</w:t>
            </w:r>
            <w:r>
              <w:rPr>
                <w:rFonts w:ascii="Cordia New" w:eastAsia="Arial Unicode MS" w:hAnsi="Cordia New"/>
                <w:sz w:val="26"/>
                <w:szCs w:val="26"/>
              </w:rPr>
              <w:t>70</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1</w:t>
            </w:r>
            <w:r>
              <w:rPr>
                <w:rFonts w:ascii="Cordia New" w:eastAsia="Arial Unicode MS" w:hAnsi="Cordia New"/>
                <w:sz w:val="26"/>
                <w:szCs w:val="26"/>
              </w:rPr>
              <w:t>50</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5,0</w:t>
            </w:r>
            <w:r>
              <w:rPr>
                <w:rFonts w:ascii="Cordia New" w:eastAsia="Arial Unicode MS" w:hAnsi="Cordia New"/>
                <w:sz w:val="26"/>
                <w:szCs w:val="26"/>
              </w:rPr>
              <w:t>20</w:t>
            </w:r>
          </w:p>
        </w:tc>
      </w:tr>
      <w:tr w:rsidR="00E20298" w:rsidRPr="004E063B" w:rsidTr="004E063B">
        <w:trPr>
          <w:trHeight w:val="256"/>
        </w:trPr>
        <w:tc>
          <w:tcPr>
            <w:tcW w:w="3600" w:type="dxa"/>
          </w:tcPr>
          <w:p w:rsidR="00E20298" w:rsidRPr="004E063B" w:rsidRDefault="00E20298" w:rsidP="00E20298">
            <w:pPr>
              <w:spacing w:after="0" w:line="240" w:lineRule="auto"/>
              <w:ind w:right="-106"/>
              <w:rPr>
                <w:rFonts w:ascii="Cordia New" w:eastAsia="Arial Unicode MS" w:hAnsi="Cordia New"/>
                <w:sz w:val="26"/>
                <w:szCs w:val="26"/>
              </w:rPr>
            </w:pPr>
            <w:r w:rsidRPr="004E063B">
              <w:rPr>
                <w:rFonts w:ascii="Cordia New" w:hAnsi="Cordia New"/>
                <w:sz w:val="26"/>
                <w:szCs w:val="26"/>
              </w:rPr>
              <w:t>Retained earnings - unappropriated</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33,68</w:t>
            </w:r>
            <w:r>
              <w:rPr>
                <w:rFonts w:ascii="Cordia New" w:eastAsia="Arial Unicode MS" w:hAnsi="Cordia New"/>
                <w:sz w:val="26"/>
                <w:szCs w:val="26"/>
              </w:rPr>
              <w:t>8</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(28</w:t>
            </w:r>
            <w:r>
              <w:rPr>
                <w:rFonts w:ascii="Cordia New" w:eastAsia="Arial Unicode MS" w:hAnsi="Cordia New"/>
                <w:sz w:val="26"/>
                <w:szCs w:val="26"/>
              </w:rPr>
              <w:t>9</w:t>
            </w:r>
            <w:r w:rsidRPr="004E063B">
              <w:rPr>
                <w:rFonts w:ascii="Cordia New" w:eastAsia="Arial Unicode MS" w:hAnsi="Cordia New"/>
                <w:sz w:val="26"/>
                <w:szCs w:val="26"/>
              </w:rPr>
              <w:t>)</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33,399</w:t>
            </w:r>
          </w:p>
        </w:tc>
      </w:tr>
      <w:tr w:rsidR="00E20298" w:rsidRPr="004E063B" w:rsidTr="004E063B">
        <w:trPr>
          <w:trHeight w:val="256"/>
        </w:trPr>
        <w:tc>
          <w:tcPr>
            <w:tcW w:w="3600" w:type="dxa"/>
          </w:tcPr>
          <w:p w:rsidR="00E20298" w:rsidRPr="004E063B" w:rsidRDefault="00E20298" w:rsidP="00E20298">
            <w:pPr>
              <w:spacing w:after="0" w:line="240" w:lineRule="auto"/>
              <w:ind w:right="-106"/>
              <w:rPr>
                <w:rFonts w:ascii="Cordia New" w:eastAsia="Arial Unicode MS" w:hAnsi="Cordia New"/>
                <w:color w:val="000000"/>
                <w:sz w:val="26"/>
                <w:szCs w:val="26"/>
              </w:rPr>
            </w:pPr>
            <w:r w:rsidRPr="004E063B">
              <w:rPr>
                <w:rFonts w:ascii="Cordia New" w:hAnsi="Cordia New"/>
                <w:color w:val="000000"/>
                <w:sz w:val="26"/>
                <w:szCs w:val="26"/>
              </w:rPr>
              <w:t>Non-controlling interests</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11,</w:t>
            </w:r>
            <w:r>
              <w:rPr>
                <w:rFonts w:ascii="Cordia New" w:eastAsia="Arial Unicode MS" w:hAnsi="Cordia New"/>
                <w:sz w:val="26"/>
                <w:szCs w:val="26"/>
              </w:rPr>
              <w:t>085</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sidRPr="004E063B">
              <w:rPr>
                <w:rFonts w:ascii="Cordia New" w:eastAsia="Arial Unicode MS" w:hAnsi="Cordia New"/>
                <w:sz w:val="26"/>
                <w:szCs w:val="26"/>
              </w:rPr>
              <w:t>(26)</w:t>
            </w:r>
          </w:p>
        </w:tc>
        <w:tc>
          <w:tcPr>
            <w:tcW w:w="1584" w:type="dxa"/>
          </w:tcPr>
          <w:p w:rsidR="00E20298" w:rsidRPr="004E063B" w:rsidRDefault="00E20298" w:rsidP="00E20298">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rPr>
              <w:t>11,059</w:t>
            </w:r>
          </w:p>
        </w:tc>
      </w:tr>
    </w:tbl>
    <w:p w:rsidR="00E639EE" w:rsidRPr="00E639EE" w:rsidRDefault="00226FAA" w:rsidP="00E639EE">
      <w:pPr>
        <w:spacing w:after="0" w:line="240" w:lineRule="auto"/>
        <w:ind w:left="540" w:hanging="540"/>
        <w:rPr>
          <w:rFonts w:ascii="Cordia New" w:hAnsi="Cordia New"/>
          <w:b/>
          <w:bCs/>
          <w:spacing w:val="-2"/>
          <w:sz w:val="26"/>
          <w:szCs w:val="26"/>
        </w:rPr>
      </w:pPr>
      <w:r w:rsidRPr="004E063B">
        <w:rPr>
          <w:rFonts w:ascii="Cordia New" w:eastAsia="Arial Unicode MS" w:hAnsi="Cordia New"/>
          <w:color w:val="CF4A02"/>
          <w:sz w:val="26"/>
          <w:szCs w:val="26"/>
        </w:rPr>
        <w:br w:type="page"/>
      </w:r>
      <w:r w:rsidR="00E639EE" w:rsidRPr="00E639EE">
        <w:rPr>
          <w:rFonts w:ascii="Cordia New" w:hAnsi="Cordia New"/>
          <w:b/>
          <w:bCs/>
          <w:spacing w:val="-2"/>
          <w:sz w:val="26"/>
          <w:szCs w:val="26"/>
        </w:rPr>
        <w:lastRenderedPageBreak/>
        <w:t>2</w:t>
      </w:r>
      <w:r w:rsidR="00E639EE" w:rsidRPr="00E639EE">
        <w:rPr>
          <w:rFonts w:ascii="Cordia New" w:hAnsi="Cordia New"/>
          <w:b/>
          <w:bCs/>
          <w:spacing w:val="-2"/>
          <w:sz w:val="26"/>
          <w:szCs w:val="26"/>
        </w:rPr>
        <w:tab/>
        <w:t xml:space="preserve">Accounting policies </w:t>
      </w:r>
      <w:r w:rsidR="00E639EE" w:rsidRPr="00E639EE">
        <w:rPr>
          <w:rFonts w:ascii="Cordia New" w:hAnsi="Cordia New"/>
          <w:spacing w:val="-2"/>
          <w:sz w:val="26"/>
          <w:szCs w:val="26"/>
        </w:rPr>
        <w:t>(Cont’d)</w:t>
      </w:r>
    </w:p>
    <w:p w:rsidR="004E063B" w:rsidRPr="004E063B" w:rsidRDefault="004E063B" w:rsidP="004E063B">
      <w:pPr>
        <w:spacing w:after="0" w:line="240" w:lineRule="auto"/>
        <w:rPr>
          <w:rFonts w:ascii="Cordia New" w:hAnsi="Cordia New"/>
          <w:b/>
          <w:bCs/>
          <w:spacing w:val="-2"/>
          <w:sz w:val="26"/>
          <w:szCs w:val="26"/>
        </w:rPr>
      </w:pPr>
    </w:p>
    <w:p w:rsidR="00226FAA" w:rsidRPr="00777316" w:rsidRDefault="00226FAA" w:rsidP="001F52F8">
      <w:pPr>
        <w:spacing w:after="0" w:line="240" w:lineRule="auto"/>
        <w:ind w:left="1080"/>
        <w:jc w:val="both"/>
        <w:rPr>
          <w:rFonts w:ascii="Cordia New" w:eastAsia="Arial Unicode MS" w:hAnsi="Cordia New"/>
          <w:sz w:val="26"/>
          <w:szCs w:val="26"/>
          <w:lang w:val="en-GB"/>
        </w:rPr>
      </w:pPr>
      <w:r w:rsidRPr="00777316">
        <w:rPr>
          <w:rFonts w:ascii="Cordia New" w:eastAsia="Arial Unicode MS" w:hAnsi="Cordia New"/>
          <w:sz w:val="26"/>
          <w:szCs w:val="26"/>
          <w:lang w:val="en-GB"/>
        </w:rPr>
        <w:t>The following tables show the amounts of affected line items in the current year from the adoption of TFRS 15 compared to the previous revenue recognition standards.</w:t>
      </w:r>
    </w:p>
    <w:p w:rsidR="00226FAA" w:rsidRPr="00777316" w:rsidRDefault="00226FAA" w:rsidP="00E639EE">
      <w:pPr>
        <w:spacing w:after="0" w:line="240" w:lineRule="auto"/>
        <w:ind w:left="540"/>
        <w:jc w:val="both"/>
        <w:rPr>
          <w:rFonts w:ascii="Cordia New" w:eastAsia="Arial Unicode MS" w:hAnsi="Cordia New"/>
          <w:color w:val="CF4A02"/>
          <w:sz w:val="26"/>
          <w:szCs w:val="26"/>
          <w:lang w:val="en-GB"/>
        </w:rPr>
      </w:pPr>
    </w:p>
    <w:tbl>
      <w:tblPr>
        <w:tblW w:w="8352" w:type="dxa"/>
        <w:tblInd w:w="1098" w:type="dxa"/>
        <w:tblLayout w:type="fixed"/>
        <w:tblLook w:val="0600" w:firstRow="0" w:lastRow="0" w:firstColumn="0" w:lastColumn="0" w:noHBand="1" w:noVBand="1"/>
      </w:tblPr>
      <w:tblGrid>
        <w:gridCol w:w="3456"/>
        <w:gridCol w:w="1584"/>
        <w:gridCol w:w="1584"/>
        <w:gridCol w:w="1728"/>
      </w:tblGrid>
      <w:tr w:rsidR="00226FAA" w:rsidRPr="00331594" w:rsidTr="004E063B">
        <w:tc>
          <w:tcPr>
            <w:tcW w:w="3456" w:type="dxa"/>
            <w:shd w:val="clear" w:color="auto" w:fill="FFFFFF"/>
            <w:vAlign w:val="bottom"/>
          </w:tcPr>
          <w:p w:rsidR="00226FAA" w:rsidRPr="00331594" w:rsidRDefault="00226FAA" w:rsidP="004E063B">
            <w:pPr>
              <w:spacing w:after="0" w:line="240" w:lineRule="auto"/>
              <w:rPr>
                <w:rFonts w:ascii="Cordia New" w:eastAsia="Arial Unicode MS" w:hAnsi="Cordia New"/>
                <w:b/>
                <w:bCs/>
                <w:sz w:val="26"/>
                <w:szCs w:val="26"/>
              </w:rPr>
            </w:pPr>
          </w:p>
        </w:tc>
        <w:tc>
          <w:tcPr>
            <w:tcW w:w="4896" w:type="dxa"/>
            <w:gridSpan w:val="3"/>
            <w:tcBorders>
              <w:left w:val="nil"/>
            </w:tcBorders>
            <w:shd w:val="clear" w:color="auto" w:fill="FFFFFF"/>
            <w:vAlign w:val="bottom"/>
          </w:tcPr>
          <w:p w:rsidR="00226FAA" w:rsidRPr="00331594" w:rsidRDefault="00226FAA" w:rsidP="004E063B">
            <w:pPr>
              <w:pBdr>
                <w:bottom w:val="single" w:sz="4" w:space="1" w:color="auto"/>
              </w:pBdr>
              <w:spacing w:after="0" w:line="240" w:lineRule="auto"/>
              <w:ind w:right="-72"/>
              <w:jc w:val="center"/>
              <w:rPr>
                <w:rFonts w:ascii="Cordia New" w:eastAsia="Arial Unicode MS" w:hAnsi="Cordia New"/>
                <w:b/>
                <w:bCs/>
                <w:sz w:val="26"/>
                <w:szCs w:val="26"/>
              </w:rPr>
            </w:pPr>
            <w:r w:rsidRPr="00331594">
              <w:rPr>
                <w:rFonts w:ascii="Cordia New" w:eastAsia="Arial Unicode MS" w:hAnsi="Cordia New"/>
                <w:b/>
                <w:bCs/>
                <w:sz w:val="26"/>
                <w:szCs w:val="26"/>
              </w:rPr>
              <w:t xml:space="preserve">Consolidated financial </w:t>
            </w:r>
            <w:r w:rsidR="00577EBA">
              <w:rPr>
                <w:rFonts w:ascii="Cordia New" w:eastAsia="Arial Unicode MS" w:hAnsi="Cordia New"/>
                <w:b/>
                <w:bCs/>
                <w:sz w:val="26"/>
                <w:szCs w:val="26"/>
              </w:rPr>
              <w:t>statement</w:t>
            </w:r>
            <w:r w:rsidR="00C02D1C">
              <w:rPr>
                <w:rFonts w:ascii="Cordia New" w:eastAsia="Arial Unicode MS" w:hAnsi="Cordia New"/>
                <w:b/>
                <w:bCs/>
                <w:sz w:val="26"/>
                <w:szCs w:val="26"/>
              </w:rPr>
              <w:t>s</w:t>
            </w:r>
          </w:p>
        </w:tc>
      </w:tr>
      <w:tr w:rsidR="00226FAA" w:rsidRPr="00331594" w:rsidTr="004E063B">
        <w:tc>
          <w:tcPr>
            <w:tcW w:w="3456" w:type="dxa"/>
            <w:vMerge w:val="restart"/>
            <w:shd w:val="clear" w:color="auto" w:fill="FFFFFF"/>
            <w:vAlign w:val="bottom"/>
          </w:tcPr>
          <w:p w:rsidR="00226FAA" w:rsidRPr="00331594" w:rsidRDefault="00226FAA" w:rsidP="004E063B">
            <w:pPr>
              <w:spacing w:after="0" w:line="240" w:lineRule="auto"/>
              <w:rPr>
                <w:rFonts w:ascii="Cordia New" w:eastAsia="Arial Unicode MS" w:hAnsi="Cordia New"/>
                <w:b/>
                <w:bCs/>
                <w:color w:val="FFFFFF"/>
                <w:sz w:val="26"/>
                <w:szCs w:val="26"/>
              </w:rPr>
            </w:pPr>
          </w:p>
        </w:tc>
        <w:tc>
          <w:tcPr>
            <w:tcW w:w="1584" w:type="dxa"/>
            <w:tcBorders>
              <w:left w:val="nil"/>
            </w:tcBorders>
            <w:shd w:val="clear" w:color="auto" w:fill="auto"/>
            <w:vAlign w:val="bottom"/>
            <w:hideMark/>
          </w:tcPr>
          <w:p w:rsidR="00226FAA" w:rsidRPr="00331594" w:rsidRDefault="00226FAA" w:rsidP="004E063B">
            <w:pPr>
              <w:spacing w:after="0" w:line="240" w:lineRule="auto"/>
              <w:ind w:right="-56" w:hanging="109"/>
              <w:jc w:val="right"/>
              <w:rPr>
                <w:rFonts w:ascii="Cordia New" w:eastAsia="Arial Unicode MS" w:hAnsi="Cordia New"/>
                <w:b/>
                <w:bCs/>
                <w:color w:val="000000"/>
                <w:sz w:val="26"/>
                <w:szCs w:val="26"/>
              </w:rPr>
            </w:pPr>
            <w:r w:rsidRPr="00331594">
              <w:rPr>
                <w:rFonts w:ascii="Cordia New" w:eastAsia="Arial Unicode MS" w:hAnsi="Cordia New"/>
                <w:b/>
                <w:bCs/>
                <w:color w:val="000000"/>
                <w:sz w:val="26"/>
                <w:szCs w:val="26"/>
              </w:rPr>
              <w:t xml:space="preserve">Amounts </w:t>
            </w:r>
          </w:p>
          <w:p w:rsidR="00226FAA" w:rsidRPr="00331594" w:rsidRDefault="00226FAA" w:rsidP="004E063B">
            <w:pPr>
              <w:spacing w:after="0" w:line="240" w:lineRule="auto"/>
              <w:ind w:right="-72"/>
              <w:jc w:val="right"/>
              <w:rPr>
                <w:rFonts w:ascii="Cordia New" w:eastAsia="Arial Unicode MS" w:hAnsi="Cordia New"/>
                <w:b/>
                <w:bCs/>
                <w:sz w:val="26"/>
                <w:szCs w:val="26"/>
              </w:rPr>
            </w:pPr>
            <w:r w:rsidRPr="00331594">
              <w:rPr>
                <w:rFonts w:ascii="Cordia New" w:eastAsia="Arial Unicode MS" w:hAnsi="Cordia New"/>
                <w:b/>
                <w:bCs/>
                <w:color w:val="000000"/>
                <w:sz w:val="26"/>
                <w:szCs w:val="26"/>
              </w:rPr>
              <w:t>as reported</w:t>
            </w:r>
          </w:p>
        </w:tc>
        <w:tc>
          <w:tcPr>
            <w:tcW w:w="1584" w:type="dxa"/>
            <w:shd w:val="clear" w:color="auto" w:fill="auto"/>
            <w:vAlign w:val="bottom"/>
            <w:hideMark/>
          </w:tcPr>
          <w:p w:rsidR="00226FAA" w:rsidRPr="00C00D95" w:rsidRDefault="00C00D95" w:rsidP="008E044A">
            <w:pPr>
              <w:spacing w:after="0" w:line="240" w:lineRule="auto"/>
              <w:ind w:right="-72" w:hanging="115"/>
              <w:jc w:val="right"/>
              <w:rPr>
                <w:rFonts w:ascii="Cordia New" w:eastAsia="Arial Unicode MS" w:hAnsi="Cordia New"/>
                <w:b/>
                <w:bCs/>
                <w:color w:val="000000"/>
                <w:sz w:val="26"/>
                <w:szCs w:val="26"/>
              </w:rPr>
            </w:pPr>
            <w:r>
              <w:rPr>
                <w:rFonts w:ascii="Cordia New" w:eastAsia="Arial Unicode MS" w:hAnsi="Cordia New"/>
                <w:b/>
                <w:bCs/>
                <w:color w:val="000000"/>
                <w:sz w:val="26"/>
                <w:szCs w:val="26"/>
              </w:rPr>
              <w:t xml:space="preserve">    </w:t>
            </w:r>
            <w:r w:rsidR="00226FAA" w:rsidRPr="00331594">
              <w:rPr>
                <w:rFonts w:ascii="Cordia New" w:eastAsia="Arial Unicode MS" w:hAnsi="Cordia New"/>
                <w:b/>
                <w:bCs/>
                <w:color w:val="000000"/>
                <w:sz w:val="26"/>
                <w:szCs w:val="26"/>
              </w:rPr>
              <w:t>Impacts from</w:t>
            </w:r>
            <w:r>
              <w:rPr>
                <w:rFonts w:ascii="Cordia New" w:eastAsia="Arial Unicode MS" w:hAnsi="Cordia New"/>
                <w:b/>
                <w:bCs/>
                <w:color w:val="000000"/>
                <w:sz w:val="26"/>
                <w:szCs w:val="26"/>
              </w:rPr>
              <w:t xml:space="preserve"> </w:t>
            </w:r>
            <w:r w:rsidR="00226FAA" w:rsidRPr="00331594">
              <w:rPr>
                <w:rFonts w:ascii="Cordia New" w:eastAsia="Arial Unicode MS" w:hAnsi="Cordia New"/>
                <w:b/>
                <w:bCs/>
                <w:color w:val="000000"/>
                <w:sz w:val="26"/>
                <w:szCs w:val="26"/>
              </w:rPr>
              <w:t>TFRS 15</w:t>
            </w:r>
          </w:p>
        </w:tc>
        <w:tc>
          <w:tcPr>
            <w:tcW w:w="1728" w:type="dxa"/>
            <w:shd w:val="clear" w:color="auto" w:fill="auto"/>
            <w:vAlign w:val="bottom"/>
          </w:tcPr>
          <w:p w:rsidR="00226FAA" w:rsidRPr="00331594" w:rsidRDefault="00226FAA" w:rsidP="004E063B">
            <w:pPr>
              <w:spacing w:after="0" w:line="240" w:lineRule="auto"/>
              <w:ind w:right="-72"/>
              <w:jc w:val="right"/>
              <w:rPr>
                <w:rFonts w:ascii="Cordia New" w:eastAsia="Arial Unicode MS" w:hAnsi="Cordia New"/>
                <w:b/>
                <w:bCs/>
                <w:sz w:val="26"/>
                <w:szCs w:val="26"/>
              </w:rPr>
            </w:pPr>
            <w:r w:rsidRPr="00331594">
              <w:rPr>
                <w:rFonts w:ascii="Cordia New" w:eastAsia="Arial Unicode MS" w:hAnsi="Cordia New"/>
                <w:b/>
                <w:bCs/>
                <w:color w:val="000000"/>
                <w:sz w:val="26"/>
                <w:szCs w:val="26"/>
              </w:rPr>
              <w:t>Amounts under the previous revenue standards</w:t>
            </w:r>
          </w:p>
        </w:tc>
      </w:tr>
      <w:tr w:rsidR="00226FAA" w:rsidRPr="00331594" w:rsidTr="004E063B">
        <w:tc>
          <w:tcPr>
            <w:tcW w:w="3456" w:type="dxa"/>
            <w:vMerge/>
            <w:shd w:val="clear" w:color="auto" w:fill="FFFFFF"/>
          </w:tcPr>
          <w:p w:rsidR="00226FAA" w:rsidRPr="00331594" w:rsidRDefault="00226FAA" w:rsidP="004E063B">
            <w:pPr>
              <w:spacing w:after="0" w:line="240" w:lineRule="auto"/>
              <w:jc w:val="thaiDistribute"/>
              <w:rPr>
                <w:rFonts w:ascii="Cordia New" w:eastAsia="Arial Unicode MS" w:hAnsi="Cordia New"/>
                <w:b/>
                <w:bCs/>
                <w:color w:val="FFFFFF"/>
                <w:sz w:val="26"/>
                <w:szCs w:val="26"/>
              </w:rPr>
            </w:pPr>
          </w:p>
        </w:tc>
        <w:tc>
          <w:tcPr>
            <w:tcW w:w="1584" w:type="dxa"/>
            <w:tcBorders>
              <w:left w:val="nil"/>
            </w:tcBorders>
            <w:shd w:val="clear" w:color="auto" w:fill="auto"/>
            <w:hideMark/>
          </w:tcPr>
          <w:p w:rsidR="00226FAA" w:rsidRPr="00331594" w:rsidRDefault="00226FAA" w:rsidP="004E063B">
            <w:pPr>
              <w:pBdr>
                <w:bottom w:val="single" w:sz="4" w:space="1" w:color="auto"/>
              </w:pBdr>
              <w:spacing w:after="0" w:line="240" w:lineRule="auto"/>
              <w:ind w:right="-72"/>
              <w:jc w:val="right"/>
              <w:rPr>
                <w:rFonts w:ascii="Cordia New" w:eastAsia="Arial Unicode MS" w:hAnsi="Cordia New"/>
                <w:b/>
                <w:bCs/>
                <w:sz w:val="26"/>
                <w:szCs w:val="26"/>
              </w:rPr>
            </w:pPr>
            <w:r w:rsidRPr="00331594">
              <w:rPr>
                <w:rFonts w:ascii="Cordia New" w:eastAsia="Arial Unicode MS" w:hAnsi="Cordia New"/>
                <w:b/>
                <w:bCs/>
                <w:color w:val="000000"/>
                <w:sz w:val="26"/>
                <w:szCs w:val="26"/>
              </w:rPr>
              <w:t>Baht</w:t>
            </w:r>
            <w:r w:rsidR="00C00D95">
              <w:rPr>
                <w:rFonts w:ascii="Cordia New" w:eastAsia="Arial Unicode MS" w:hAnsi="Cordia New"/>
                <w:b/>
                <w:bCs/>
                <w:color w:val="000000"/>
                <w:sz w:val="26"/>
                <w:szCs w:val="26"/>
              </w:rPr>
              <w:t xml:space="preserve"> Million</w:t>
            </w:r>
          </w:p>
        </w:tc>
        <w:tc>
          <w:tcPr>
            <w:tcW w:w="1584" w:type="dxa"/>
            <w:shd w:val="clear" w:color="auto" w:fill="auto"/>
            <w:hideMark/>
          </w:tcPr>
          <w:p w:rsidR="00226FAA" w:rsidRPr="00331594" w:rsidRDefault="00226FAA" w:rsidP="004E063B">
            <w:pPr>
              <w:pBdr>
                <w:bottom w:val="single" w:sz="4" w:space="1" w:color="auto"/>
              </w:pBdr>
              <w:spacing w:after="0" w:line="240" w:lineRule="auto"/>
              <w:ind w:right="-72"/>
              <w:jc w:val="right"/>
              <w:rPr>
                <w:rFonts w:ascii="Cordia New" w:eastAsia="Arial Unicode MS" w:hAnsi="Cordia New"/>
                <w:b/>
                <w:bCs/>
                <w:sz w:val="26"/>
                <w:szCs w:val="26"/>
              </w:rPr>
            </w:pPr>
            <w:r w:rsidRPr="00331594">
              <w:rPr>
                <w:rFonts w:ascii="Cordia New" w:eastAsia="Arial Unicode MS" w:hAnsi="Cordia New"/>
                <w:b/>
                <w:bCs/>
                <w:color w:val="000000"/>
                <w:sz w:val="26"/>
                <w:szCs w:val="26"/>
              </w:rPr>
              <w:t>Baht</w:t>
            </w:r>
            <w:r w:rsidR="00C00D95">
              <w:rPr>
                <w:rFonts w:ascii="Cordia New" w:eastAsia="Arial Unicode MS" w:hAnsi="Cordia New"/>
                <w:b/>
                <w:bCs/>
                <w:color w:val="000000"/>
                <w:sz w:val="26"/>
                <w:szCs w:val="26"/>
              </w:rPr>
              <w:t xml:space="preserve"> Million</w:t>
            </w:r>
          </w:p>
        </w:tc>
        <w:tc>
          <w:tcPr>
            <w:tcW w:w="1728" w:type="dxa"/>
            <w:shd w:val="clear" w:color="auto" w:fill="auto"/>
          </w:tcPr>
          <w:p w:rsidR="00226FAA" w:rsidRPr="00331594" w:rsidRDefault="00226FAA" w:rsidP="004E063B">
            <w:pPr>
              <w:pBdr>
                <w:bottom w:val="single" w:sz="4" w:space="1" w:color="auto"/>
              </w:pBdr>
              <w:spacing w:after="0" w:line="240" w:lineRule="auto"/>
              <w:ind w:right="-72"/>
              <w:jc w:val="right"/>
              <w:rPr>
                <w:rFonts w:ascii="Cordia New" w:eastAsia="Arial Unicode MS" w:hAnsi="Cordia New"/>
                <w:b/>
                <w:bCs/>
                <w:sz w:val="26"/>
                <w:szCs w:val="26"/>
              </w:rPr>
            </w:pPr>
            <w:r w:rsidRPr="00331594">
              <w:rPr>
                <w:rFonts w:ascii="Cordia New" w:eastAsia="Arial Unicode MS" w:hAnsi="Cordia New"/>
                <w:b/>
                <w:bCs/>
                <w:color w:val="000000"/>
                <w:sz w:val="26"/>
                <w:szCs w:val="26"/>
              </w:rPr>
              <w:t>Baht</w:t>
            </w:r>
            <w:r w:rsidR="00C00D95">
              <w:rPr>
                <w:rFonts w:ascii="Cordia New" w:eastAsia="Arial Unicode MS" w:hAnsi="Cordia New"/>
                <w:b/>
                <w:bCs/>
                <w:color w:val="000000"/>
                <w:sz w:val="26"/>
                <w:szCs w:val="26"/>
              </w:rPr>
              <w:t xml:space="preserve"> Million</w:t>
            </w:r>
          </w:p>
        </w:tc>
      </w:tr>
      <w:tr w:rsidR="00777316" w:rsidRPr="00777316" w:rsidTr="004E063B">
        <w:trPr>
          <w:trHeight w:val="170"/>
        </w:trPr>
        <w:tc>
          <w:tcPr>
            <w:tcW w:w="3456" w:type="dxa"/>
            <w:tcBorders>
              <w:left w:val="nil"/>
              <w:right w:val="nil"/>
            </w:tcBorders>
          </w:tcPr>
          <w:p w:rsidR="00777316" w:rsidRPr="00777316" w:rsidRDefault="00777316" w:rsidP="004E063B">
            <w:pPr>
              <w:spacing w:after="0" w:line="240" w:lineRule="auto"/>
              <w:rPr>
                <w:rFonts w:ascii="Cordia New" w:eastAsia="Arial Unicode MS" w:hAnsi="Cordia New"/>
                <w:b/>
                <w:bCs/>
                <w:sz w:val="12"/>
                <w:szCs w:val="12"/>
              </w:rPr>
            </w:pPr>
          </w:p>
        </w:tc>
        <w:tc>
          <w:tcPr>
            <w:tcW w:w="1584" w:type="dxa"/>
            <w:tcBorders>
              <w:left w:val="nil"/>
            </w:tcBorders>
            <w:shd w:val="clear" w:color="auto" w:fill="auto"/>
          </w:tcPr>
          <w:p w:rsidR="00777316" w:rsidRPr="00777316" w:rsidRDefault="00777316" w:rsidP="004E063B">
            <w:pPr>
              <w:spacing w:after="0" w:line="240" w:lineRule="auto"/>
              <w:ind w:right="-72"/>
              <w:jc w:val="right"/>
              <w:rPr>
                <w:rFonts w:ascii="Cordia New" w:eastAsia="Arial Unicode MS" w:hAnsi="Cordia New"/>
                <w:sz w:val="12"/>
                <w:szCs w:val="12"/>
              </w:rPr>
            </w:pPr>
          </w:p>
        </w:tc>
        <w:tc>
          <w:tcPr>
            <w:tcW w:w="1584" w:type="dxa"/>
            <w:shd w:val="clear" w:color="auto" w:fill="auto"/>
          </w:tcPr>
          <w:p w:rsidR="00777316" w:rsidRPr="00777316" w:rsidRDefault="00777316" w:rsidP="004E063B">
            <w:pPr>
              <w:spacing w:after="0" w:line="240" w:lineRule="auto"/>
              <w:ind w:right="-72"/>
              <w:jc w:val="right"/>
              <w:rPr>
                <w:rFonts w:ascii="Cordia New" w:eastAsia="Arial Unicode MS" w:hAnsi="Cordia New"/>
                <w:sz w:val="12"/>
                <w:szCs w:val="12"/>
              </w:rPr>
            </w:pPr>
          </w:p>
        </w:tc>
        <w:tc>
          <w:tcPr>
            <w:tcW w:w="1728" w:type="dxa"/>
            <w:shd w:val="clear" w:color="auto" w:fill="auto"/>
          </w:tcPr>
          <w:p w:rsidR="00777316" w:rsidRPr="00777316" w:rsidRDefault="00777316" w:rsidP="004E063B">
            <w:pPr>
              <w:spacing w:after="0" w:line="240" w:lineRule="auto"/>
              <w:ind w:right="-72"/>
              <w:jc w:val="right"/>
              <w:rPr>
                <w:rFonts w:ascii="Cordia New" w:eastAsia="Arial Unicode MS" w:hAnsi="Cordia New"/>
                <w:sz w:val="12"/>
                <w:szCs w:val="12"/>
              </w:rPr>
            </w:pPr>
          </w:p>
        </w:tc>
      </w:tr>
      <w:tr w:rsidR="00226FAA" w:rsidRPr="00331594" w:rsidTr="004E063B">
        <w:trPr>
          <w:trHeight w:val="170"/>
        </w:trPr>
        <w:tc>
          <w:tcPr>
            <w:tcW w:w="3456" w:type="dxa"/>
            <w:tcBorders>
              <w:left w:val="nil"/>
              <w:right w:val="nil"/>
            </w:tcBorders>
          </w:tcPr>
          <w:p w:rsidR="00777316" w:rsidRDefault="00226FAA" w:rsidP="004E063B">
            <w:pPr>
              <w:spacing w:after="0" w:line="240" w:lineRule="auto"/>
              <w:rPr>
                <w:rFonts w:ascii="Cordia New" w:eastAsia="Arial Unicode MS" w:hAnsi="Cordia New"/>
                <w:b/>
                <w:bCs/>
                <w:color w:val="000000"/>
                <w:sz w:val="26"/>
                <w:szCs w:val="26"/>
              </w:rPr>
            </w:pPr>
            <w:r w:rsidRPr="00331594">
              <w:rPr>
                <w:rFonts w:ascii="Cordia New" w:eastAsia="Arial Unicode MS" w:hAnsi="Cordia New"/>
                <w:b/>
                <w:bCs/>
                <w:sz w:val="26"/>
                <w:szCs w:val="26"/>
              </w:rPr>
              <w:t>Statement of financial position</w:t>
            </w:r>
            <w:r w:rsidRPr="00331594">
              <w:rPr>
                <w:rFonts w:ascii="Cordia New" w:eastAsia="Arial Unicode MS" w:hAnsi="Cordia New"/>
                <w:b/>
                <w:bCs/>
                <w:color w:val="000000"/>
                <w:sz w:val="26"/>
                <w:szCs w:val="26"/>
                <w:cs/>
              </w:rPr>
              <w:t xml:space="preserve"> </w:t>
            </w:r>
            <w:r w:rsidRPr="00331594">
              <w:rPr>
                <w:rFonts w:ascii="Cordia New" w:eastAsia="Arial Unicode MS" w:hAnsi="Cordia New"/>
                <w:b/>
                <w:bCs/>
                <w:color w:val="000000"/>
                <w:sz w:val="26"/>
                <w:szCs w:val="26"/>
              </w:rPr>
              <w:t xml:space="preserve">as at </w:t>
            </w:r>
          </w:p>
          <w:p w:rsidR="00226FAA" w:rsidRPr="00331594" w:rsidRDefault="00777316" w:rsidP="004E063B">
            <w:pPr>
              <w:spacing w:after="0" w:line="240" w:lineRule="auto"/>
              <w:rPr>
                <w:rFonts w:ascii="Cordia New" w:eastAsia="Arial Unicode MS" w:hAnsi="Cordia New"/>
                <w:sz w:val="26"/>
                <w:szCs w:val="26"/>
              </w:rPr>
            </w:pPr>
            <w:r>
              <w:rPr>
                <w:rFonts w:ascii="Cordia New" w:eastAsia="Arial Unicode MS" w:hAnsi="Cordia New"/>
                <w:b/>
                <w:bCs/>
                <w:sz w:val="26"/>
                <w:szCs w:val="26"/>
              </w:rPr>
              <w:t xml:space="preserve">   </w:t>
            </w:r>
            <w:r w:rsidR="00226FAA" w:rsidRPr="00331594">
              <w:rPr>
                <w:rFonts w:ascii="Cordia New" w:eastAsia="Arial Unicode MS" w:hAnsi="Cordia New"/>
                <w:b/>
                <w:bCs/>
                <w:color w:val="000000"/>
                <w:sz w:val="26"/>
                <w:szCs w:val="26"/>
              </w:rPr>
              <w:t>31 December 2019</w:t>
            </w:r>
          </w:p>
        </w:tc>
        <w:tc>
          <w:tcPr>
            <w:tcW w:w="1584" w:type="dxa"/>
            <w:tcBorders>
              <w:left w:val="nil"/>
            </w:tcBorders>
            <w:shd w:val="clear" w:color="auto" w:fill="auto"/>
          </w:tcPr>
          <w:p w:rsidR="00226FAA" w:rsidRPr="00331594" w:rsidRDefault="00226FAA" w:rsidP="004E063B">
            <w:pPr>
              <w:spacing w:after="0" w:line="240" w:lineRule="auto"/>
              <w:ind w:right="-72"/>
              <w:jc w:val="right"/>
              <w:rPr>
                <w:rFonts w:ascii="Cordia New" w:eastAsia="Arial Unicode MS" w:hAnsi="Cordia New"/>
                <w:sz w:val="26"/>
                <w:szCs w:val="26"/>
              </w:rPr>
            </w:pPr>
          </w:p>
        </w:tc>
        <w:tc>
          <w:tcPr>
            <w:tcW w:w="1584" w:type="dxa"/>
            <w:shd w:val="clear" w:color="auto" w:fill="auto"/>
          </w:tcPr>
          <w:p w:rsidR="00226FAA" w:rsidRPr="00331594" w:rsidRDefault="00226FAA" w:rsidP="004E063B">
            <w:pPr>
              <w:spacing w:after="0" w:line="240" w:lineRule="auto"/>
              <w:ind w:right="-72"/>
              <w:jc w:val="right"/>
              <w:rPr>
                <w:rFonts w:ascii="Cordia New" w:eastAsia="Arial Unicode MS" w:hAnsi="Cordia New"/>
                <w:sz w:val="26"/>
                <w:szCs w:val="26"/>
              </w:rPr>
            </w:pPr>
          </w:p>
        </w:tc>
        <w:tc>
          <w:tcPr>
            <w:tcW w:w="1728" w:type="dxa"/>
            <w:shd w:val="clear" w:color="auto" w:fill="auto"/>
          </w:tcPr>
          <w:p w:rsidR="00226FAA" w:rsidRPr="00331594" w:rsidRDefault="00226FAA" w:rsidP="004E063B">
            <w:pPr>
              <w:spacing w:after="0" w:line="240" w:lineRule="auto"/>
              <w:ind w:right="-72"/>
              <w:jc w:val="right"/>
              <w:rPr>
                <w:rFonts w:ascii="Cordia New" w:eastAsia="Arial Unicode MS" w:hAnsi="Cordia New"/>
                <w:sz w:val="26"/>
                <w:szCs w:val="26"/>
              </w:rPr>
            </w:pPr>
          </w:p>
        </w:tc>
      </w:tr>
      <w:tr w:rsidR="00670930" w:rsidRPr="00331594" w:rsidTr="004E063B">
        <w:trPr>
          <w:trHeight w:val="170"/>
        </w:trPr>
        <w:tc>
          <w:tcPr>
            <w:tcW w:w="3456" w:type="dxa"/>
            <w:tcBorders>
              <w:left w:val="nil"/>
              <w:right w:val="nil"/>
            </w:tcBorders>
          </w:tcPr>
          <w:p w:rsidR="00670930" w:rsidRPr="00331594"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Deferred tax assets</w:t>
            </w:r>
          </w:p>
        </w:tc>
        <w:tc>
          <w:tcPr>
            <w:tcW w:w="1584" w:type="dxa"/>
            <w:tcBorders>
              <w:left w:val="nil"/>
            </w:tcBorders>
            <w:shd w:val="clear" w:color="auto" w:fill="auto"/>
          </w:tcPr>
          <w:p w:rsidR="00670930" w:rsidRPr="00331594" w:rsidRDefault="00417DCF" w:rsidP="004E063B">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rPr>
              <w:t>5,</w:t>
            </w:r>
            <w:r w:rsidR="006C23F2">
              <w:rPr>
                <w:rFonts w:ascii="Cordia New" w:eastAsia="Arial Unicode MS" w:hAnsi="Cordia New"/>
                <w:sz w:val="26"/>
                <w:szCs w:val="26"/>
              </w:rPr>
              <w:t>503</w:t>
            </w:r>
          </w:p>
        </w:tc>
        <w:tc>
          <w:tcPr>
            <w:tcW w:w="1584" w:type="dxa"/>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34</w:t>
            </w:r>
          </w:p>
        </w:tc>
        <w:tc>
          <w:tcPr>
            <w:tcW w:w="1728" w:type="dxa"/>
            <w:shd w:val="clear" w:color="auto" w:fill="auto"/>
          </w:tcPr>
          <w:p w:rsidR="00670930" w:rsidRPr="00331594" w:rsidRDefault="006C23F2" w:rsidP="004E063B">
            <w:pPr>
              <w:spacing w:after="0" w:line="240" w:lineRule="auto"/>
              <w:ind w:right="-72"/>
              <w:jc w:val="right"/>
              <w:rPr>
                <w:rFonts w:ascii="Cordia New" w:eastAsia="Arial Unicode MS" w:hAnsi="Cordia New"/>
                <w:sz w:val="26"/>
                <w:szCs w:val="26"/>
                <w:cs/>
              </w:rPr>
            </w:pPr>
            <w:r>
              <w:rPr>
                <w:rFonts w:ascii="Cordia New" w:eastAsia="Arial Unicode MS" w:hAnsi="Cordia New"/>
                <w:sz w:val="26"/>
                <w:szCs w:val="26"/>
              </w:rPr>
              <w:t>5,537</w:t>
            </w:r>
          </w:p>
        </w:tc>
      </w:tr>
      <w:tr w:rsidR="00670930" w:rsidRPr="00331594" w:rsidTr="004E063B">
        <w:tc>
          <w:tcPr>
            <w:tcW w:w="3456" w:type="dxa"/>
          </w:tcPr>
          <w:p w:rsidR="00670930" w:rsidRPr="00331594"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Current portion of deferred income</w:t>
            </w:r>
          </w:p>
        </w:tc>
        <w:tc>
          <w:tcPr>
            <w:tcW w:w="1584" w:type="dxa"/>
            <w:tcBorders>
              <w:left w:val="nil"/>
            </w:tcBorders>
            <w:shd w:val="clear" w:color="auto" w:fill="auto"/>
          </w:tcPr>
          <w:p w:rsidR="00670930" w:rsidRPr="00331594" w:rsidRDefault="00417DCF" w:rsidP="004E063B">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rPr>
              <w:t>25</w:t>
            </w:r>
            <w:r w:rsidR="005B0EC0">
              <w:rPr>
                <w:rFonts w:ascii="Cordia New" w:eastAsia="Arial Unicode MS" w:hAnsi="Cordia New"/>
                <w:sz w:val="26"/>
                <w:szCs w:val="26"/>
              </w:rPr>
              <w:t>2</w:t>
            </w:r>
          </w:p>
        </w:tc>
        <w:tc>
          <w:tcPr>
            <w:tcW w:w="1584" w:type="dxa"/>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65</w:t>
            </w:r>
          </w:p>
        </w:tc>
        <w:tc>
          <w:tcPr>
            <w:tcW w:w="1728" w:type="dxa"/>
            <w:shd w:val="clear" w:color="auto" w:fill="auto"/>
          </w:tcPr>
          <w:p w:rsidR="00670930" w:rsidRPr="00331594" w:rsidRDefault="00417DCF" w:rsidP="004E063B">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rPr>
              <w:t>317</w:t>
            </w:r>
          </w:p>
        </w:tc>
      </w:tr>
      <w:tr w:rsidR="00670930" w:rsidRPr="00331594" w:rsidTr="004E063B">
        <w:tc>
          <w:tcPr>
            <w:tcW w:w="3456" w:type="dxa"/>
          </w:tcPr>
          <w:p w:rsidR="00670930" w:rsidRPr="00331594"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Other non-current liabilities</w:t>
            </w:r>
          </w:p>
        </w:tc>
        <w:tc>
          <w:tcPr>
            <w:tcW w:w="1584" w:type="dxa"/>
            <w:tcBorders>
              <w:left w:val="nil"/>
            </w:tcBorders>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4,</w:t>
            </w:r>
            <w:r w:rsidR="00417DCF">
              <w:rPr>
                <w:rFonts w:ascii="Cordia New" w:eastAsia="Arial Unicode MS" w:hAnsi="Cordia New"/>
                <w:sz w:val="26"/>
                <w:szCs w:val="26"/>
              </w:rPr>
              <w:t>855</w:t>
            </w:r>
          </w:p>
        </w:tc>
        <w:tc>
          <w:tcPr>
            <w:tcW w:w="1584" w:type="dxa"/>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112</w:t>
            </w:r>
          </w:p>
        </w:tc>
        <w:tc>
          <w:tcPr>
            <w:tcW w:w="1728" w:type="dxa"/>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4,</w:t>
            </w:r>
            <w:r w:rsidR="00417DCF">
              <w:rPr>
                <w:rFonts w:ascii="Cordia New" w:eastAsia="Arial Unicode MS" w:hAnsi="Cordia New"/>
                <w:sz w:val="26"/>
                <w:szCs w:val="26"/>
              </w:rPr>
              <w:t>96</w:t>
            </w:r>
            <w:r w:rsidR="002E25A9">
              <w:rPr>
                <w:rFonts w:ascii="Cordia New" w:eastAsia="Arial Unicode MS" w:hAnsi="Cordia New"/>
                <w:sz w:val="26"/>
                <w:szCs w:val="26"/>
              </w:rPr>
              <w:t>7</w:t>
            </w:r>
          </w:p>
        </w:tc>
      </w:tr>
      <w:tr w:rsidR="00670930" w:rsidRPr="00331594" w:rsidTr="004E063B">
        <w:tc>
          <w:tcPr>
            <w:tcW w:w="3456" w:type="dxa"/>
          </w:tcPr>
          <w:p w:rsidR="00670930" w:rsidRPr="00331594"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Retained earnings</w:t>
            </w:r>
            <w:r w:rsidR="00292942">
              <w:rPr>
                <w:rFonts w:ascii="Cordia New" w:eastAsia="Arial Unicode MS" w:hAnsi="Cordia New"/>
                <w:sz w:val="26"/>
                <w:szCs w:val="26"/>
              </w:rPr>
              <w:t xml:space="preserve"> - </w:t>
            </w:r>
            <w:r>
              <w:rPr>
                <w:rFonts w:ascii="Cordia New" w:eastAsia="Arial Unicode MS" w:hAnsi="Cordia New"/>
                <w:sz w:val="26"/>
                <w:szCs w:val="26"/>
              </w:rPr>
              <w:t>unappropriated</w:t>
            </w:r>
          </w:p>
        </w:tc>
        <w:tc>
          <w:tcPr>
            <w:tcW w:w="1584" w:type="dxa"/>
            <w:tcBorders>
              <w:left w:val="nil"/>
            </w:tcBorders>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4</w:t>
            </w:r>
            <w:r w:rsidR="00417DCF">
              <w:rPr>
                <w:rFonts w:ascii="Cordia New" w:eastAsia="Arial Unicode MS" w:hAnsi="Cordia New"/>
                <w:sz w:val="26"/>
                <w:szCs w:val="26"/>
              </w:rPr>
              <w:t>0,916</w:t>
            </w:r>
          </w:p>
        </w:tc>
        <w:tc>
          <w:tcPr>
            <w:tcW w:w="1584" w:type="dxa"/>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(121)</w:t>
            </w:r>
          </w:p>
        </w:tc>
        <w:tc>
          <w:tcPr>
            <w:tcW w:w="1728" w:type="dxa"/>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4</w:t>
            </w:r>
            <w:r w:rsidR="00417DCF">
              <w:rPr>
                <w:rFonts w:ascii="Cordia New" w:eastAsia="Arial Unicode MS" w:hAnsi="Cordia New"/>
                <w:sz w:val="26"/>
                <w:szCs w:val="26"/>
              </w:rPr>
              <w:t>0,795</w:t>
            </w:r>
          </w:p>
        </w:tc>
      </w:tr>
      <w:tr w:rsidR="00670930" w:rsidRPr="00331594" w:rsidTr="004E063B">
        <w:tc>
          <w:tcPr>
            <w:tcW w:w="3456" w:type="dxa"/>
          </w:tcPr>
          <w:p w:rsidR="00670930"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Non-controlling interests</w:t>
            </w:r>
          </w:p>
        </w:tc>
        <w:tc>
          <w:tcPr>
            <w:tcW w:w="1584" w:type="dxa"/>
            <w:tcBorders>
              <w:left w:val="nil"/>
            </w:tcBorders>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1</w:t>
            </w:r>
            <w:r w:rsidR="00417DCF">
              <w:rPr>
                <w:rFonts w:ascii="Cordia New" w:eastAsia="Arial Unicode MS" w:hAnsi="Cordia New"/>
                <w:sz w:val="26"/>
                <w:szCs w:val="26"/>
              </w:rPr>
              <w:t>0,4</w:t>
            </w:r>
            <w:r w:rsidR="006C23F2">
              <w:rPr>
                <w:rFonts w:ascii="Cordia New" w:eastAsia="Arial Unicode MS" w:hAnsi="Cordia New"/>
                <w:sz w:val="26"/>
                <w:szCs w:val="26"/>
              </w:rPr>
              <w:t>07</w:t>
            </w:r>
          </w:p>
        </w:tc>
        <w:tc>
          <w:tcPr>
            <w:tcW w:w="1584" w:type="dxa"/>
            <w:shd w:val="clear" w:color="auto" w:fill="auto"/>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(2</w:t>
            </w:r>
            <w:r w:rsidR="002E25A9">
              <w:rPr>
                <w:rFonts w:ascii="Cordia New" w:eastAsia="Arial Unicode MS" w:hAnsi="Cordia New"/>
                <w:sz w:val="26"/>
                <w:szCs w:val="26"/>
              </w:rPr>
              <w:t>5</w:t>
            </w:r>
            <w:r w:rsidRPr="00670930">
              <w:rPr>
                <w:rFonts w:ascii="Cordia New" w:eastAsia="Arial Unicode MS" w:hAnsi="Cordia New"/>
                <w:sz w:val="26"/>
                <w:szCs w:val="26"/>
              </w:rPr>
              <w:t>)</w:t>
            </w:r>
          </w:p>
        </w:tc>
        <w:tc>
          <w:tcPr>
            <w:tcW w:w="1728" w:type="dxa"/>
            <w:shd w:val="clear" w:color="auto" w:fill="auto"/>
          </w:tcPr>
          <w:p w:rsidR="00670930" w:rsidRPr="00331594" w:rsidRDefault="006C23F2" w:rsidP="004E063B">
            <w:pPr>
              <w:spacing w:after="0" w:line="240" w:lineRule="auto"/>
              <w:ind w:right="-72"/>
              <w:jc w:val="right"/>
              <w:rPr>
                <w:rFonts w:ascii="Cordia New" w:eastAsia="Arial Unicode MS" w:hAnsi="Cordia New"/>
                <w:sz w:val="26"/>
                <w:szCs w:val="26"/>
              </w:rPr>
            </w:pPr>
            <w:r>
              <w:rPr>
                <w:rFonts w:ascii="Cordia New" w:eastAsia="Arial Unicode MS" w:hAnsi="Cordia New"/>
                <w:sz w:val="26"/>
                <w:szCs w:val="26"/>
              </w:rPr>
              <w:t>10,382</w:t>
            </w:r>
          </w:p>
        </w:tc>
      </w:tr>
      <w:tr w:rsidR="00670930" w:rsidRPr="00331594" w:rsidTr="004E063B">
        <w:tc>
          <w:tcPr>
            <w:tcW w:w="3456" w:type="dxa"/>
          </w:tcPr>
          <w:p w:rsidR="00670930" w:rsidRPr="00331594" w:rsidRDefault="00670930" w:rsidP="004E063B">
            <w:pPr>
              <w:spacing w:after="0" w:line="240" w:lineRule="auto"/>
              <w:rPr>
                <w:rFonts w:ascii="Cordia New" w:eastAsia="Arial Unicode MS" w:hAnsi="Cordia New"/>
                <w:sz w:val="12"/>
                <w:szCs w:val="12"/>
              </w:rPr>
            </w:pPr>
          </w:p>
        </w:tc>
        <w:tc>
          <w:tcPr>
            <w:tcW w:w="1584" w:type="dxa"/>
            <w:tcBorders>
              <w:left w:val="nil"/>
            </w:tcBorders>
            <w:shd w:val="clear" w:color="auto" w:fill="auto"/>
          </w:tcPr>
          <w:p w:rsidR="00670930" w:rsidRPr="00331594" w:rsidRDefault="00670930" w:rsidP="004E063B">
            <w:pPr>
              <w:spacing w:after="0" w:line="240" w:lineRule="auto"/>
              <w:ind w:right="-72"/>
              <w:jc w:val="right"/>
              <w:rPr>
                <w:rFonts w:ascii="Cordia New" w:eastAsia="Arial Unicode MS" w:hAnsi="Cordia New"/>
                <w:sz w:val="12"/>
                <w:szCs w:val="12"/>
              </w:rPr>
            </w:pPr>
          </w:p>
        </w:tc>
        <w:tc>
          <w:tcPr>
            <w:tcW w:w="1584" w:type="dxa"/>
            <w:shd w:val="clear" w:color="auto" w:fill="auto"/>
          </w:tcPr>
          <w:p w:rsidR="00670930" w:rsidRPr="00331594" w:rsidRDefault="00670930" w:rsidP="004E063B">
            <w:pPr>
              <w:spacing w:after="0" w:line="240" w:lineRule="auto"/>
              <w:ind w:right="-72"/>
              <w:jc w:val="right"/>
              <w:rPr>
                <w:rFonts w:ascii="Cordia New" w:eastAsia="Arial Unicode MS" w:hAnsi="Cordia New"/>
                <w:sz w:val="12"/>
                <w:szCs w:val="12"/>
              </w:rPr>
            </w:pPr>
          </w:p>
        </w:tc>
        <w:tc>
          <w:tcPr>
            <w:tcW w:w="1728" w:type="dxa"/>
            <w:shd w:val="clear" w:color="auto" w:fill="auto"/>
          </w:tcPr>
          <w:p w:rsidR="00670930" w:rsidRPr="00331594" w:rsidRDefault="00670930" w:rsidP="004E063B">
            <w:pPr>
              <w:spacing w:after="0" w:line="240" w:lineRule="auto"/>
              <w:ind w:right="-72"/>
              <w:jc w:val="right"/>
              <w:rPr>
                <w:rFonts w:ascii="Cordia New" w:eastAsia="Arial Unicode MS" w:hAnsi="Cordia New"/>
                <w:sz w:val="12"/>
                <w:szCs w:val="12"/>
              </w:rPr>
            </w:pPr>
          </w:p>
        </w:tc>
      </w:tr>
      <w:tr w:rsidR="00670930" w:rsidRPr="00331594" w:rsidTr="004E063B">
        <w:trPr>
          <w:trHeight w:val="170"/>
        </w:trPr>
        <w:tc>
          <w:tcPr>
            <w:tcW w:w="3456" w:type="dxa"/>
            <w:tcBorders>
              <w:left w:val="nil"/>
              <w:right w:val="nil"/>
            </w:tcBorders>
          </w:tcPr>
          <w:p w:rsidR="00777316" w:rsidRPr="00777316" w:rsidRDefault="00670930" w:rsidP="004E063B">
            <w:pPr>
              <w:spacing w:after="0" w:line="240" w:lineRule="auto"/>
              <w:ind w:right="-72"/>
              <w:rPr>
                <w:rFonts w:ascii="Cordia New" w:eastAsia="Arial Unicode MS" w:hAnsi="Cordia New"/>
                <w:b/>
                <w:bCs/>
                <w:sz w:val="26"/>
                <w:szCs w:val="26"/>
              </w:rPr>
            </w:pPr>
            <w:r w:rsidRPr="00777316">
              <w:rPr>
                <w:rFonts w:ascii="Cordia New" w:eastAsia="Arial Unicode MS" w:hAnsi="Cordia New"/>
                <w:b/>
                <w:bCs/>
                <w:sz w:val="26"/>
                <w:szCs w:val="26"/>
              </w:rPr>
              <w:t>Statement of comprehensive income</w:t>
            </w:r>
          </w:p>
          <w:p w:rsidR="00670930" w:rsidRPr="00331594" w:rsidRDefault="00777316" w:rsidP="004E063B">
            <w:pPr>
              <w:spacing w:after="0" w:line="240" w:lineRule="auto"/>
              <w:ind w:right="-72"/>
              <w:rPr>
                <w:rFonts w:ascii="Cordia New" w:eastAsia="Arial Unicode MS" w:hAnsi="Cordia New"/>
                <w:sz w:val="26"/>
                <w:szCs w:val="26"/>
              </w:rPr>
            </w:pPr>
            <w:r w:rsidRPr="00777316">
              <w:rPr>
                <w:rFonts w:ascii="Cordia New" w:eastAsia="Arial Unicode MS" w:hAnsi="Cordia New"/>
                <w:b/>
                <w:bCs/>
                <w:sz w:val="26"/>
                <w:szCs w:val="26"/>
              </w:rPr>
              <w:t xml:space="preserve">  </w:t>
            </w:r>
            <w:r w:rsidR="00670930" w:rsidRPr="00777316">
              <w:rPr>
                <w:rFonts w:ascii="Cordia New" w:eastAsia="Arial Unicode MS" w:hAnsi="Cordia New"/>
                <w:b/>
                <w:bCs/>
                <w:sz w:val="26"/>
                <w:szCs w:val="26"/>
                <w:cs/>
              </w:rPr>
              <w:t xml:space="preserve"> </w:t>
            </w:r>
            <w:r w:rsidR="00670930" w:rsidRPr="00777316">
              <w:rPr>
                <w:rFonts w:ascii="Cordia New" w:eastAsia="Arial Unicode MS" w:hAnsi="Cordia New"/>
                <w:b/>
                <w:bCs/>
                <w:sz w:val="26"/>
                <w:szCs w:val="26"/>
              </w:rPr>
              <w:t>for the year ended 31 December 2019</w:t>
            </w:r>
          </w:p>
        </w:tc>
        <w:tc>
          <w:tcPr>
            <w:tcW w:w="1584" w:type="dxa"/>
            <w:tcBorders>
              <w:left w:val="nil"/>
            </w:tcBorders>
          </w:tcPr>
          <w:p w:rsidR="00670930" w:rsidRPr="00331594" w:rsidRDefault="00670930" w:rsidP="004E063B">
            <w:pPr>
              <w:spacing w:after="0" w:line="240" w:lineRule="auto"/>
              <w:ind w:right="-72"/>
              <w:jc w:val="right"/>
              <w:rPr>
                <w:rFonts w:ascii="Cordia New" w:eastAsia="Arial Unicode MS" w:hAnsi="Cordia New"/>
                <w:sz w:val="26"/>
                <w:szCs w:val="26"/>
              </w:rPr>
            </w:pPr>
          </w:p>
        </w:tc>
        <w:tc>
          <w:tcPr>
            <w:tcW w:w="1584" w:type="dxa"/>
          </w:tcPr>
          <w:p w:rsidR="00670930" w:rsidRPr="00331594" w:rsidRDefault="00670930" w:rsidP="004E063B">
            <w:pPr>
              <w:spacing w:after="0" w:line="240" w:lineRule="auto"/>
              <w:ind w:right="-72"/>
              <w:jc w:val="right"/>
              <w:rPr>
                <w:rFonts w:ascii="Cordia New" w:eastAsia="Arial Unicode MS" w:hAnsi="Cordia New"/>
                <w:sz w:val="26"/>
                <w:szCs w:val="26"/>
              </w:rPr>
            </w:pPr>
          </w:p>
        </w:tc>
        <w:tc>
          <w:tcPr>
            <w:tcW w:w="1728" w:type="dxa"/>
          </w:tcPr>
          <w:p w:rsidR="00670930" w:rsidRPr="00331594" w:rsidRDefault="00670930" w:rsidP="004E063B">
            <w:pPr>
              <w:spacing w:after="0" w:line="240" w:lineRule="auto"/>
              <w:ind w:right="-72"/>
              <w:jc w:val="right"/>
              <w:rPr>
                <w:rFonts w:ascii="Cordia New" w:eastAsia="Arial Unicode MS" w:hAnsi="Cordia New"/>
                <w:sz w:val="26"/>
                <w:szCs w:val="26"/>
              </w:rPr>
            </w:pPr>
          </w:p>
        </w:tc>
      </w:tr>
      <w:tr w:rsidR="00670930" w:rsidRPr="00331594" w:rsidTr="004E063B">
        <w:trPr>
          <w:trHeight w:val="170"/>
        </w:trPr>
        <w:tc>
          <w:tcPr>
            <w:tcW w:w="3456" w:type="dxa"/>
            <w:tcBorders>
              <w:left w:val="nil"/>
              <w:right w:val="nil"/>
            </w:tcBorders>
          </w:tcPr>
          <w:p w:rsidR="00670930" w:rsidRPr="00331594"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Sales of food and beverage</w:t>
            </w:r>
          </w:p>
        </w:tc>
        <w:tc>
          <w:tcPr>
            <w:tcW w:w="1584" w:type="dxa"/>
            <w:tcBorders>
              <w:left w:val="nil"/>
            </w:tcBorders>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22,6</w:t>
            </w:r>
            <w:r w:rsidR="00417DCF">
              <w:rPr>
                <w:rFonts w:ascii="Cordia New" w:eastAsia="Arial Unicode MS" w:hAnsi="Cordia New"/>
                <w:sz w:val="26"/>
                <w:szCs w:val="26"/>
              </w:rPr>
              <w:t>6</w:t>
            </w:r>
            <w:r w:rsidR="005B0EC0">
              <w:rPr>
                <w:rFonts w:ascii="Cordia New" w:eastAsia="Arial Unicode MS" w:hAnsi="Cordia New"/>
                <w:sz w:val="26"/>
                <w:szCs w:val="26"/>
              </w:rPr>
              <w:t>6</w:t>
            </w:r>
          </w:p>
        </w:tc>
        <w:tc>
          <w:tcPr>
            <w:tcW w:w="1584" w:type="dxa"/>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6</w:t>
            </w:r>
          </w:p>
        </w:tc>
        <w:tc>
          <w:tcPr>
            <w:tcW w:w="1728" w:type="dxa"/>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22,</w:t>
            </w:r>
            <w:r w:rsidR="00417DCF">
              <w:rPr>
                <w:rFonts w:ascii="Cordia New" w:eastAsia="Arial Unicode MS" w:hAnsi="Cordia New"/>
                <w:sz w:val="26"/>
                <w:szCs w:val="26"/>
              </w:rPr>
              <w:t>67</w:t>
            </w:r>
            <w:r w:rsidR="005B0EC0">
              <w:rPr>
                <w:rFonts w:ascii="Cordia New" w:eastAsia="Arial Unicode MS" w:hAnsi="Cordia New"/>
                <w:sz w:val="26"/>
                <w:szCs w:val="26"/>
              </w:rPr>
              <w:t>2</w:t>
            </w:r>
          </w:p>
        </w:tc>
      </w:tr>
      <w:tr w:rsidR="00670930" w:rsidRPr="00331594" w:rsidTr="004E063B">
        <w:tc>
          <w:tcPr>
            <w:tcW w:w="3456" w:type="dxa"/>
          </w:tcPr>
          <w:p w:rsidR="00670930" w:rsidRPr="00331594"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Other income</w:t>
            </w:r>
          </w:p>
        </w:tc>
        <w:tc>
          <w:tcPr>
            <w:tcW w:w="1584" w:type="dxa"/>
            <w:tcBorders>
              <w:left w:val="nil"/>
            </w:tcBorders>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9,3</w:t>
            </w:r>
            <w:r w:rsidR="00417DCF">
              <w:rPr>
                <w:rFonts w:ascii="Cordia New" w:eastAsia="Arial Unicode MS" w:hAnsi="Cordia New"/>
                <w:sz w:val="26"/>
                <w:szCs w:val="26"/>
              </w:rPr>
              <w:t>1</w:t>
            </w:r>
            <w:r w:rsidR="005B0EC0">
              <w:rPr>
                <w:rFonts w:ascii="Cordia New" w:eastAsia="Arial Unicode MS" w:hAnsi="Cordia New"/>
                <w:sz w:val="26"/>
                <w:szCs w:val="26"/>
              </w:rPr>
              <w:t>5</w:t>
            </w:r>
          </w:p>
        </w:tc>
        <w:tc>
          <w:tcPr>
            <w:tcW w:w="1584" w:type="dxa"/>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(1)</w:t>
            </w:r>
          </w:p>
        </w:tc>
        <w:tc>
          <w:tcPr>
            <w:tcW w:w="1728" w:type="dxa"/>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9,3</w:t>
            </w:r>
            <w:r w:rsidR="00417DCF">
              <w:rPr>
                <w:rFonts w:ascii="Cordia New" w:eastAsia="Arial Unicode MS" w:hAnsi="Cordia New"/>
                <w:sz w:val="26"/>
                <w:szCs w:val="26"/>
              </w:rPr>
              <w:t>1</w:t>
            </w:r>
            <w:r w:rsidR="005B0EC0">
              <w:rPr>
                <w:rFonts w:ascii="Cordia New" w:eastAsia="Arial Unicode MS" w:hAnsi="Cordia New"/>
                <w:sz w:val="26"/>
                <w:szCs w:val="26"/>
              </w:rPr>
              <w:t>4</w:t>
            </w:r>
          </w:p>
        </w:tc>
      </w:tr>
      <w:tr w:rsidR="00670930" w:rsidRPr="00331594" w:rsidTr="004E063B">
        <w:tc>
          <w:tcPr>
            <w:tcW w:w="3456" w:type="dxa"/>
          </w:tcPr>
          <w:p w:rsidR="00670930" w:rsidRPr="00331594" w:rsidRDefault="00670930" w:rsidP="004E063B">
            <w:pPr>
              <w:spacing w:after="0" w:line="240" w:lineRule="auto"/>
              <w:rPr>
                <w:rFonts w:ascii="Cordia New" w:eastAsia="Arial Unicode MS" w:hAnsi="Cordia New"/>
                <w:sz w:val="26"/>
                <w:szCs w:val="26"/>
              </w:rPr>
            </w:pPr>
            <w:r>
              <w:rPr>
                <w:rFonts w:ascii="Cordia New" w:eastAsia="Arial Unicode MS" w:hAnsi="Cordia New"/>
                <w:sz w:val="26"/>
                <w:szCs w:val="26"/>
              </w:rPr>
              <w:t>Income tax</w:t>
            </w:r>
          </w:p>
        </w:tc>
        <w:tc>
          <w:tcPr>
            <w:tcW w:w="1584" w:type="dxa"/>
            <w:tcBorders>
              <w:left w:val="nil"/>
            </w:tcBorders>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(2,2</w:t>
            </w:r>
            <w:r w:rsidR="00417DCF">
              <w:rPr>
                <w:rFonts w:ascii="Cordia New" w:eastAsia="Arial Unicode MS" w:hAnsi="Cordia New"/>
                <w:sz w:val="26"/>
                <w:szCs w:val="26"/>
              </w:rPr>
              <w:t>9</w:t>
            </w:r>
            <w:r w:rsidR="005B0EC0">
              <w:rPr>
                <w:rFonts w:ascii="Cordia New" w:eastAsia="Arial Unicode MS" w:hAnsi="Cordia New"/>
                <w:sz w:val="26"/>
                <w:szCs w:val="26"/>
              </w:rPr>
              <w:t>3)</w:t>
            </w:r>
          </w:p>
        </w:tc>
        <w:tc>
          <w:tcPr>
            <w:tcW w:w="1584" w:type="dxa"/>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w:t>
            </w:r>
            <w:r w:rsidR="002E25A9">
              <w:rPr>
                <w:rFonts w:ascii="Cordia New" w:eastAsia="Arial Unicode MS" w:hAnsi="Cordia New"/>
                <w:sz w:val="26"/>
                <w:szCs w:val="26"/>
              </w:rPr>
              <w:t>2</w:t>
            </w:r>
            <w:r w:rsidRPr="00670930">
              <w:rPr>
                <w:rFonts w:ascii="Cordia New" w:eastAsia="Arial Unicode MS" w:hAnsi="Cordia New"/>
                <w:sz w:val="26"/>
                <w:szCs w:val="26"/>
              </w:rPr>
              <w:t>)</w:t>
            </w:r>
          </w:p>
        </w:tc>
        <w:tc>
          <w:tcPr>
            <w:tcW w:w="1728" w:type="dxa"/>
          </w:tcPr>
          <w:p w:rsidR="00670930" w:rsidRPr="00331594" w:rsidRDefault="00670930" w:rsidP="004E063B">
            <w:pPr>
              <w:spacing w:after="0" w:line="240" w:lineRule="auto"/>
              <w:ind w:right="-72"/>
              <w:jc w:val="right"/>
              <w:rPr>
                <w:rFonts w:ascii="Cordia New" w:eastAsia="Arial Unicode MS" w:hAnsi="Cordia New"/>
                <w:sz w:val="26"/>
                <w:szCs w:val="26"/>
              </w:rPr>
            </w:pPr>
            <w:r w:rsidRPr="00670930">
              <w:rPr>
                <w:rFonts w:ascii="Cordia New" w:eastAsia="Arial Unicode MS" w:hAnsi="Cordia New"/>
                <w:sz w:val="26"/>
                <w:szCs w:val="26"/>
              </w:rPr>
              <w:t>(</w:t>
            </w:r>
            <w:r w:rsidR="00417DCF">
              <w:rPr>
                <w:rFonts w:ascii="Cordia New" w:eastAsia="Arial Unicode MS" w:hAnsi="Cordia New"/>
                <w:sz w:val="26"/>
                <w:szCs w:val="26"/>
              </w:rPr>
              <w:t>2,29</w:t>
            </w:r>
            <w:r w:rsidR="005B0EC0">
              <w:rPr>
                <w:rFonts w:ascii="Cordia New" w:eastAsia="Arial Unicode MS" w:hAnsi="Cordia New"/>
                <w:sz w:val="26"/>
                <w:szCs w:val="26"/>
              </w:rPr>
              <w:t>5)</w:t>
            </w:r>
          </w:p>
        </w:tc>
      </w:tr>
    </w:tbl>
    <w:p w:rsidR="00AF6CD6" w:rsidRPr="008E044A" w:rsidRDefault="00AF6CD6" w:rsidP="00AF6CD6">
      <w:pPr>
        <w:spacing w:after="0" w:line="240" w:lineRule="auto"/>
        <w:ind w:left="1080"/>
        <w:jc w:val="both"/>
        <w:rPr>
          <w:rFonts w:ascii="Cordia New" w:eastAsia="Arial Unicode MS" w:hAnsi="Cordia New"/>
          <w:sz w:val="26"/>
          <w:szCs w:val="26"/>
        </w:rPr>
      </w:pPr>
    </w:p>
    <w:p w:rsidR="00AF6CD6" w:rsidRPr="008E044A" w:rsidRDefault="00AF6CD6" w:rsidP="00AF6CD6">
      <w:pPr>
        <w:spacing w:after="0" w:line="240" w:lineRule="auto"/>
        <w:ind w:left="1080"/>
        <w:jc w:val="both"/>
        <w:rPr>
          <w:rFonts w:ascii="Cordia New" w:eastAsia="Arial Unicode MS" w:hAnsi="Cordia New"/>
          <w:sz w:val="26"/>
          <w:szCs w:val="26"/>
        </w:rPr>
      </w:pPr>
      <w:r w:rsidRPr="008E044A">
        <w:rPr>
          <w:rFonts w:ascii="Cordia New" w:eastAsia="Arial Unicode MS" w:hAnsi="Cordia New"/>
          <w:sz w:val="26"/>
          <w:szCs w:val="26"/>
        </w:rPr>
        <w:t>The adoption of TFRS 15 mainly affects the Group’s accounting treatment as follows</w:t>
      </w:r>
      <w:r w:rsidR="00292942">
        <w:rPr>
          <w:rFonts w:ascii="Cordia New" w:eastAsia="Arial Unicode MS" w:hAnsi="Cordia New"/>
          <w:sz w:val="26"/>
          <w:szCs w:val="26"/>
        </w:rPr>
        <w:t>:</w:t>
      </w:r>
    </w:p>
    <w:p w:rsidR="00AF6CD6" w:rsidRPr="008E044A" w:rsidRDefault="00AF6CD6" w:rsidP="00AF6CD6">
      <w:pPr>
        <w:spacing w:after="0" w:line="240" w:lineRule="auto"/>
        <w:ind w:left="1080"/>
        <w:jc w:val="both"/>
        <w:rPr>
          <w:rFonts w:ascii="Cordia New" w:eastAsia="Arial Unicode MS" w:hAnsi="Cordia New"/>
          <w:sz w:val="26"/>
          <w:szCs w:val="26"/>
        </w:rPr>
      </w:pPr>
    </w:p>
    <w:p w:rsidR="00AF6CD6" w:rsidRPr="00661975" w:rsidRDefault="00AF6CD6" w:rsidP="006142D3">
      <w:pPr>
        <w:spacing w:after="0" w:line="240" w:lineRule="auto"/>
        <w:ind w:left="1080"/>
        <w:jc w:val="both"/>
        <w:rPr>
          <w:rFonts w:ascii="Cordia New" w:eastAsia="Arial Unicode MS" w:hAnsi="Cordia New"/>
          <w:sz w:val="26"/>
          <w:szCs w:val="26"/>
        </w:rPr>
      </w:pPr>
      <w:r w:rsidRPr="00661975">
        <w:rPr>
          <w:rFonts w:ascii="Cordia New" w:eastAsia="Arial Unicode MS" w:hAnsi="Cordia New"/>
          <w:sz w:val="26"/>
          <w:szCs w:val="26"/>
        </w:rPr>
        <w:t>Accounting for customer loyalty programme</w:t>
      </w:r>
    </w:p>
    <w:p w:rsidR="00AF6CD6" w:rsidRPr="008E044A" w:rsidRDefault="00AF6CD6" w:rsidP="00AF6CD6">
      <w:pPr>
        <w:pStyle w:val="ListParagraph"/>
        <w:tabs>
          <w:tab w:val="left" w:pos="1418"/>
        </w:tabs>
        <w:ind w:left="1080"/>
        <w:jc w:val="thaiDistribute"/>
        <w:rPr>
          <w:rFonts w:ascii="Cordia New" w:eastAsia="Arial Unicode MS" w:hAnsi="Cordia New" w:cs="Cordia New"/>
          <w:sz w:val="26"/>
          <w:szCs w:val="26"/>
          <w:lang w:val="en-GB"/>
        </w:rPr>
      </w:pPr>
    </w:p>
    <w:p w:rsidR="00AF6CD6" w:rsidRPr="008E044A" w:rsidRDefault="00AF6CD6" w:rsidP="006142D3">
      <w:pPr>
        <w:spacing w:after="0" w:line="240" w:lineRule="auto"/>
        <w:ind w:left="1080"/>
        <w:jc w:val="both"/>
        <w:rPr>
          <w:rFonts w:ascii="Cordia New" w:eastAsia="Arial Unicode MS" w:hAnsi="Cordia New"/>
          <w:sz w:val="26"/>
          <w:szCs w:val="26"/>
        </w:rPr>
      </w:pPr>
      <w:r w:rsidRPr="008E044A">
        <w:rPr>
          <w:rFonts w:ascii="Cordia New" w:eastAsia="Arial Unicode MS" w:hAnsi="Cordia New"/>
          <w:sz w:val="26"/>
          <w:szCs w:val="26"/>
        </w:rPr>
        <w:t>In previous reporting periods, the consideration received from the sale of goods was allocated to points and the goods sold using the reverse residual method. Under this method, the fair value of the points was allocated to the points and the residual part of the consideration was allocated to the goods sold.</w:t>
      </w:r>
    </w:p>
    <w:p w:rsidR="00AF6CD6" w:rsidRPr="008E044A" w:rsidRDefault="00AF6CD6" w:rsidP="00AF6CD6">
      <w:pPr>
        <w:pStyle w:val="ListParagraph"/>
        <w:tabs>
          <w:tab w:val="left" w:pos="1418"/>
        </w:tabs>
        <w:ind w:left="1080"/>
        <w:jc w:val="thaiDistribute"/>
        <w:rPr>
          <w:rFonts w:ascii="Cordia New" w:eastAsia="Arial Unicode MS" w:hAnsi="Cordia New" w:cs="Cordia New"/>
          <w:sz w:val="26"/>
          <w:szCs w:val="26"/>
          <w:lang w:val="en-GB"/>
        </w:rPr>
      </w:pPr>
    </w:p>
    <w:p w:rsidR="00AF6CD6" w:rsidRPr="008E044A" w:rsidRDefault="00AF6CD6" w:rsidP="006142D3">
      <w:pPr>
        <w:spacing w:after="0" w:line="240" w:lineRule="auto"/>
        <w:ind w:left="1080"/>
        <w:jc w:val="both"/>
        <w:rPr>
          <w:rFonts w:ascii="Cordia New" w:eastAsia="Arial Unicode MS" w:hAnsi="Cordia New"/>
          <w:sz w:val="26"/>
          <w:szCs w:val="26"/>
        </w:rPr>
      </w:pPr>
      <w:r w:rsidRPr="008E044A">
        <w:rPr>
          <w:rFonts w:ascii="Cordia New" w:eastAsia="Arial Unicode MS" w:hAnsi="Cordia New"/>
          <w:sz w:val="26"/>
          <w:szCs w:val="26"/>
        </w:rPr>
        <w:t>Under TFRS 15, the total consideration must be allocated to the points and goods based on the relative stand-alone selling prices. Using this new method, the amounts allocated to the goods sold are, on average, higher than the amounts allocated under the reverse residual value method.</w:t>
      </w:r>
    </w:p>
    <w:p w:rsidR="00AF6CD6" w:rsidRPr="008E044A" w:rsidRDefault="00AF6CD6" w:rsidP="00424BDC">
      <w:pPr>
        <w:spacing w:after="0" w:line="240" w:lineRule="auto"/>
        <w:rPr>
          <w:rFonts w:ascii="Cordia New" w:hAnsi="Cordia New"/>
          <w:b/>
          <w:bCs/>
          <w:spacing w:val="-2"/>
          <w:sz w:val="26"/>
          <w:szCs w:val="26"/>
        </w:rPr>
      </w:pPr>
    </w:p>
    <w:p w:rsidR="00733D20" w:rsidRPr="0087470D" w:rsidRDefault="008354F4" w:rsidP="008E044A">
      <w:pPr>
        <w:spacing w:after="0" w:line="240" w:lineRule="auto"/>
        <w:ind w:left="540" w:hanging="540"/>
        <w:rPr>
          <w:rFonts w:ascii="Cordia New" w:hAnsi="Cordia New"/>
          <w:b/>
          <w:bCs/>
          <w:spacing w:val="-2"/>
          <w:sz w:val="26"/>
          <w:szCs w:val="26"/>
        </w:rPr>
      </w:pPr>
      <w:r w:rsidRPr="008E044A">
        <w:rPr>
          <w:sz w:val="26"/>
          <w:szCs w:val="26"/>
          <w:lang w:val="en-GB"/>
        </w:rPr>
        <w:br w:type="page"/>
      </w:r>
      <w:r w:rsidR="00733D20" w:rsidRPr="0087470D">
        <w:rPr>
          <w:rFonts w:ascii="Cordia New" w:hAnsi="Cordia New"/>
          <w:b/>
          <w:bCs/>
          <w:spacing w:val="-2"/>
          <w:sz w:val="26"/>
          <w:szCs w:val="26"/>
        </w:rPr>
        <w:lastRenderedPageBreak/>
        <w:t>2</w:t>
      </w:r>
      <w:r w:rsidR="00733D20" w:rsidRPr="0087470D">
        <w:rPr>
          <w:rFonts w:ascii="Cordia New" w:hAnsi="Cordia New"/>
          <w:b/>
          <w:bCs/>
          <w:spacing w:val="-2"/>
          <w:sz w:val="26"/>
          <w:szCs w:val="26"/>
        </w:rPr>
        <w:tab/>
        <w:t xml:space="preserve">Accounting policies </w:t>
      </w:r>
      <w:r w:rsidR="00733D20" w:rsidRPr="0087470D">
        <w:rPr>
          <w:rFonts w:ascii="Cordia New" w:hAnsi="Cordia New"/>
          <w:spacing w:val="-2"/>
          <w:sz w:val="26"/>
          <w:szCs w:val="26"/>
        </w:rPr>
        <w:t>(Cont’d)</w:t>
      </w:r>
    </w:p>
    <w:p w:rsidR="004E063B" w:rsidRPr="0087470D" w:rsidRDefault="004E063B" w:rsidP="008E044A">
      <w:pPr>
        <w:spacing w:after="0" w:line="240" w:lineRule="auto"/>
        <w:rPr>
          <w:rFonts w:ascii="Cordia New" w:hAnsi="Cordia New"/>
          <w:b/>
          <w:bCs/>
          <w:spacing w:val="-2"/>
          <w:sz w:val="26"/>
          <w:szCs w:val="26"/>
        </w:rPr>
      </w:pPr>
    </w:p>
    <w:p w:rsidR="00226FAA" w:rsidRPr="0087470D" w:rsidRDefault="00226FAA" w:rsidP="008E044A">
      <w:pPr>
        <w:spacing w:after="0" w:line="240" w:lineRule="auto"/>
        <w:ind w:left="1080" w:hanging="540"/>
        <w:jc w:val="both"/>
        <w:rPr>
          <w:rFonts w:ascii="Cordia New" w:eastAsia="Arial Unicode MS" w:hAnsi="Cordia New"/>
          <w:b/>
          <w:bCs/>
          <w:sz w:val="26"/>
          <w:szCs w:val="26"/>
          <w:lang w:val="en-GB"/>
        </w:rPr>
      </w:pPr>
      <w:r w:rsidRPr="0087470D">
        <w:rPr>
          <w:rFonts w:ascii="Cordia New" w:eastAsia="Arial Unicode MS" w:hAnsi="Cordia New"/>
          <w:b/>
          <w:bCs/>
          <w:sz w:val="26"/>
          <w:szCs w:val="26"/>
          <w:lang w:val="en-GB"/>
        </w:rPr>
        <w:t>b)</w:t>
      </w:r>
      <w:r w:rsidRPr="0087470D">
        <w:rPr>
          <w:rFonts w:ascii="Cordia New" w:eastAsia="Arial Unicode MS" w:hAnsi="Cordia New"/>
          <w:b/>
          <w:bCs/>
          <w:sz w:val="26"/>
          <w:szCs w:val="26"/>
          <w:lang w:val="en-GB"/>
        </w:rPr>
        <w:tab/>
      </w:r>
      <w:r w:rsidRPr="00661975">
        <w:rPr>
          <w:rFonts w:ascii="Cordia New" w:eastAsia="Arial Unicode MS" w:hAnsi="Cordia New"/>
          <w:b/>
          <w:bCs/>
          <w:spacing w:val="-4"/>
          <w:sz w:val="26"/>
          <w:szCs w:val="26"/>
          <w:lang w:val="en-GB"/>
        </w:rPr>
        <w:t xml:space="preserve">Thai Financial Reporting Standard </w:t>
      </w:r>
      <w:r w:rsidR="00F54DC3" w:rsidRPr="00661975">
        <w:rPr>
          <w:rFonts w:ascii="Cordia New" w:eastAsia="Arial Unicode MS" w:hAnsi="Cordia New"/>
          <w:b/>
          <w:bCs/>
          <w:spacing w:val="-4"/>
          <w:sz w:val="26"/>
          <w:szCs w:val="26"/>
          <w:lang w:val="en-GB"/>
        </w:rPr>
        <w:t>N</w:t>
      </w:r>
      <w:r w:rsidRPr="00661975">
        <w:rPr>
          <w:rFonts w:ascii="Cordia New" w:eastAsia="Arial Unicode MS" w:hAnsi="Cordia New"/>
          <w:b/>
          <w:bCs/>
          <w:spacing w:val="-4"/>
          <w:sz w:val="26"/>
          <w:szCs w:val="26"/>
          <w:lang w:val="en-GB"/>
        </w:rPr>
        <w:t xml:space="preserve">o.2 (TFRS 2) </w:t>
      </w:r>
      <w:r w:rsidRPr="00661975">
        <w:rPr>
          <w:rFonts w:ascii="Cordia New" w:eastAsia="Arial Unicode MS" w:hAnsi="Cordia New"/>
          <w:b/>
          <w:bCs/>
          <w:spacing w:val="-4"/>
          <w:sz w:val="26"/>
          <w:szCs w:val="26"/>
          <w:cs/>
          <w:lang w:val="en-GB"/>
        </w:rPr>
        <w:t>(</w:t>
      </w:r>
      <w:r w:rsidRPr="00661975">
        <w:rPr>
          <w:rFonts w:ascii="Cordia New" w:eastAsia="Arial Unicode MS" w:hAnsi="Cordia New"/>
          <w:b/>
          <w:bCs/>
          <w:spacing w:val="-4"/>
          <w:sz w:val="26"/>
          <w:szCs w:val="26"/>
        </w:rPr>
        <w:t xml:space="preserve">revised </w:t>
      </w:r>
      <w:r w:rsidRPr="00661975">
        <w:rPr>
          <w:rFonts w:ascii="Cordia New" w:eastAsia="Arial Unicode MS" w:hAnsi="Cordia New"/>
          <w:b/>
          <w:bCs/>
          <w:spacing w:val="-4"/>
          <w:sz w:val="26"/>
          <w:szCs w:val="26"/>
          <w:cs/>
          <w:lang w:val="en-GB"/>
        </w:rPr>
        <w:t>201</w:t>
      </w:r>
      <w:r w:rsidRPr="00661975">
        <w:rPr>
          <w:rFonts w:ascii="Cordia New" w:eastAsia="Arial Unicode MS" w:hAnsi="Cordia New"/>
          <w:b/>
          <w:bCs/>
          <w:spacing w:val="-4"/>
          <w:sz w:val="26"/>
          <w:szCs w:val="26"/>
          <w:lang w:val="en-GB"/>
        </w:rPr>
        <w:t>8</w:t>
      </w:r>
      <w:r w:rsidRPr="00661975">
        <w:rPr>
          <w:rFonts w:ascii="Cordia New" w:eastAsia="Arial Unicode MS" w:hAnsi="Cordia New"/>
          <w:b/>
          <w:bCs/>
          <w:spacing w:val="-4"/>
          <w:sz w:val="26"/>
          <w:szCs w:val="26"/>
          <w:cs/>
          <w:lang w:val="en-GB"/>
        </w:rPr>
        <w:t>)</w:t>
      </w:r>
      <w:r w:rsidRPr="00661975">
        <w:rPr>
          <w:rFonts w:ascii="Cordia New" w:eastAsia="Arial Unicode MS" w:hAnsi="Cordia New"/>
          <w:b/>
          <w:bCs/>
          <w:spacing w:val="-4"/>
          <w:sz w:val="26"/>
          <w:szCs w:val="26"/>
          <w:lang w:val="en-GB"/>
        </w:rPr>
        <w:t>, Share-based payment</w:t>
      </w:r>
    </w:p>
    <w:p w:rsidR="00226FAA" w:rsidRPr="0087470D" w:rsidRDefault="00226FAA" w:rsidP="008E044A">
      <w:pPr>
        <w:spacing w:after="0" w:line="240" w:lineRule="auto"/>
        <w:ind w:left="1080"/>
        <w:jc w:val="both"/>
        <w:rPr>
          <w:rFonts w:ascii="Cordia New" w:eastAsia="Arial Unicode MS" w:hAnsi="Cordia New"/>
          <w:sz w:val="26"/>
          <w:szCs w:val="26"/>
          <w:lang w:val="en-GB"/>
        </w:rPr>
      </w:pPr>
    </w:p>
    <w:p w:rsidR="00226FAA" w:rsidRDefault="00226FAA" w:rsidP="008E044A">
      <w:pPr>
        <w:spacing w:after="0" w:line="240" w:lineRule="auto"/>
        <w:ind w:left="1080"/>
        <w:jc w:val="both"/>
        <w:rPr>
          <w:rFonts w:ascii="Cordia New" w:eastAsia="Arial Unicode MS" w:hAnsi="Cordia New"/>
          <w:sz w:val="26"/>
          <w:szCs w:val="26"/>
          <w:lang w:val="en-GB"/>
        </w:rPr>
      </w:pPr>
      <w:r w:rsidRPr="0087470D">
        <w:rPr>
          <w:rFonts w:ascii="Cordia New" w:eastAsia="Arial Unicode MS" w:hAnsi="Cordia New"/>
          <w:sz w:val="26"/>
          <w:szCs w:val="26"/>
          <w:lang w:val="en-GB"/>
        </w:rPr>
        <w:t>TFRS 2 clarify:</w:t>
      </w:r>
    </w:p>
    <w:p w:rsidR="009C2DC8" w:rsidRPr="0087470D" w:rsidRDefault="009C2DC8" w:rsidP="008E044A">
      <w:pPr>
        <w:spacing w:after="0" w:line="240" w:lineRule="auto"/>
        <w:ind w:left="1080"/>
        <w:jc w:val="both"/>
        <w:rPr>
          <w:rFonts w:ascii="Cordia New" w:eastAsia="Arial Unicode MS" w:hAnsi="Cordia New"/>
          <w:sz w:val="26"/>
          <w:szCs w:val="26"/>
          <w:lang w:val="en-GB"/>
        </w:rPr>
      </w:pPr>
    </w:p>
    <w:p w:rsidR="00226FAA" w:rsidRPr="0087470D" w:rsidRDefault="00226FAA" w:rsidP="00BB1BC8">
      <w:pPr>
        <w:numPr>
          <w:ilvl w:val="0"/>
          <w:numId w:val="10"/>
        </w:numPr>
        <w:spacing w:after="0" w:line="240" w:lineRule="auto"/>
        <w:ind w:left="1350" w:hanging="270"/>
        <w:jc w:val="both"/>
        <w:rPr>
          <w:rFonts w:ascii="Cordia New" w:eastAsia="Arial Unicode MS" w:hAnsi="Cordia New"/>
          <w:sz w:val="26"/>
          <w:szCs w:val="26"/>
        </w:rPr>
      </w:pPr>
      <w:r w:rsidRPr="0087470D">
        <w:rPr>
          <w:rFonts w:ascii="Cordia New" w:eastAsia="Arial Unicode MS" w:hAnsi="Cordia New"/>
          <w:sz w:val="26"/>
          <w:szCs w:val="26"/>
        </w:rPr>
        <w:t xml:space="preserve">the measurement basis for cash-settled share-based payments; and </w:t>
      </w:r>
    </w:p>
    <w:p w:rsidR="00226FAA" w:rsidRPr="0087470D" w:rsidRDefault="00226FAA" w:rsidP="00BB1BC8">
      <w:pPr>
        <w:numPr>
          <w:ilvl w:val="0"/>
          <w:numId w:val="10"/>
        </w:numPr>
        <w:spacing w:after="0" w:line="240" w:lineRule="auto"/>
        <w:ind w:left="1350" w:hanging="270"/>
        <w:jc w:val="both"/>
        <w:rPr>
          <w:rFonts w:ascii="Cordia New" w:eastAsia="Arial Unicode MS" w:hAnsi="Cordia New"/>
          <w:sz w:val="26"/>
          <w:szCs w:val="26"/>
        </w:rPr>
      </w:pPr>
      <w:r w:rsidRPr="0087470D">
        <w:rPr>
          <w:rFonts w:ascii="Cordia New" w:eastAsia="Arial Unicode MS" w:hAnsi="Cordia New"/>
          <w:sz w:val="26"/>
          <w:szCs w:val="26"/>
        </w:rPr>
        <w:t xml:space="preserve">the accounting for modifications that change an award from cash-settled to equity-settled. </w:t>
      </w:r>
    </w:p>
    <w:p w:rsidR="00226FAA" w:rsidRPr="0087470D" w:rsidRDefault="00226FAA" w:rsidP="009C2DC8">
      <w:pPr>
        <w:spacing w:after="0" w:line="240" w:lineRule="auto"/>
        <w:ind w:left="1080"/>
        <w:jc w:val="both"/>
        <w:rPr>
          <w:rFonts w:ascii="Cordia New" w:eastAsia="Arial Unicode MS" w:hAnsi="Cordia New"/>
          <w:sz w:val="26"/>
          <w:szCs w:val="26"/>
        </w:rPr>
      </w:pPr>
    </w:p>
    <w:p w:rsidR="00226FAA" w:rsidRPr="0087470D" w:rsidRDefault="00226FAA" w:rsidP="009C2DC8">
      <w:pPr>
        <w:spacing w:after="0" w:line="240" w:lineRule="auto"/>
        <w:ind w:left="1080"/>
        <w:jc w:val="both"/>
        <w:rPr>
          <w:rFonts w:ascii="Cordia New" w:eastAsia="Arial Unicode MS" w:hAnsi="Cordia New"/>
          <w:sz w:val="26"/>
          <w:szCs w:val="26"/>
        </w:rPr>
      </w:pPr>
      <w:r w:rsidRPr="0087470D">
        <w:rPr>
          <w:rFonts w:ascii="Cordia New" w:eastAsia="Arial Unicode MS" w:hAnsi="Cordia New"/>
          <w:sz w:val="26"/>
          <w:szCs w:val="26"/>
        </w:rPr>
        <w:t xml:space="preserve">They also introduce an exception to the classification principles in TFRS 2. Where an employer is obliged </w:t>
      </w:r>
      <w:r w:rsidR="009C2DC8">
        <w:rPr>
          <w:rFonts w:ascii="Cordia New" w:eastAsia="Arial Unicode MS" w:hAnsi="Cordia New"/>
          <w:sz w:val="26"/>
          <w:szCs w:val="26"/>
        </w:rPr>
        <w:br/>
      </w:r>
      <w:r w:rsidRPr="0087470D">
        <w:rPr>
          <w:rFonts w:ascii="Cordia New" w:eastAsia="Arial Unicode MS" w:hAnsi="Cordia New"/>
          <w:sz w:val="26"/>
          <w:szCs w:val="26"/>
        </w:rPr>
        <w:t>to withhold an amount for the employee’s tax obligation associated with a share-based payment and pay that amount to the tax authority, the whole amount will be treated as if it is equity-settled. Previously the tax portion was accounted for as cash-settled.</w:t>
      </w:r>
    </w:p>
    <w:p w:rsidR="00226FAA" w:rsidRPr="0087470D" w:rsidRDefault="00226FAA" w:rsidP="009C2DC8">
      <w:pPr>
        <w:spacing w:after="0" w:line="240" w:lineRule="auto"/>
        <w:ind w:left="1080"/>
        <w:jc w:val="both"/>
        <w:rPr>
          <w:rFonts w:ascii="Cordia New" w:eastAsia="Arial Unicode MS" w:hAnsi="Cordia New"/>
          <w:sz w:val="26"/>
          <w:szCs w:val="26"/>
        </w:rPr>
      </w:pPr>
    </w:p>
    <w:p w:rsidR="00226FAA" w:rsidRPr="0087470D" w:rsidRDefault="00226FAA" w:rsidP="008E044A">
      <w:pPr>
        <w:spacing w:after="0" w:line="240" w:lineRule="auto"/>
        <w:ind w:left="1080" w:hanging="540"/>
        <w:jc w:val="both"/>
        <w:rPr>
          <w:rFonts w:ascii="Cordia New" w:eastAsia="Arial Unicode MS" w:hAnsi="Cordia New"/>
          <w:b/>
          <w:bCs/>
          <w:i/>
          <w:iCs/>
          <w:sz w:val="26"/>
          <w:szCs w:val="26"/>
          <w:lang w:val="en-GB"/>
        </w:rPr>
      </w:pPr>
      <w:r w:rsidRPr="0087470D">
        <w:rPr>
          <w:rFonts w:ascii="Cordia New" w:eastAsia="Arial Unicode MS" w:hAnsi="Cordia New"/>
          <w:b/>
          <w:bCs/>
          <w:sz w:val="26"/>
          <w:szCs w:val="26"/>
          <w:lang w:val="en-GB"/>
        </w:rPr>
        <w:t>c)</w:t>
      </w:r>
      <w:r w:rsidRPr="0087470D">
        <w:rPr>
          <w:rFonts w:ascii="Cordia New" w:eastAsia="Arial Unicode MS" w:hAnsi="Cordia New"/>
          <w:b/>
          <w:bCs/>
          <w:sz w:val="26"/>
          <w:szCs w:val="26"/>
          <w:lang w:val="en-GB"/>
        </w:rPr>
        <w:tab/>
      </w:r>
      <w:r w:rsidRPr="00661975">
        <w:rPr>
          <w:rFonts w:ascii="Cordia New" w:eastAsia="Arial Unicode MS" w:hAnsi="Cordia New"/>
          <w:b/>
          <w:bCs/>
          <w:sz w:val="26"/>
          <w:szCs w:val="26"/>
          <w:lang w:val="en-GB"/>
        </w:rPr>
        <w:t xml:space="preserve">Thai Accounting Standard </w:t>
      </w:r>
      <w:r w:rsidR="00F54DC3" w:rsidRPr="00661975">
        <w:rPr>
          <w:rFonts w:ascii="Cordia New" w:eastAsia="Arial Unicode MS" w:hAnsi="Cordia New"/>
          <w:b/>
          <w:bCs/>
          <w:sz w:val="26"/>
          <w:szCs w:val="26"/>
          <w:lang w:val="en-GB"/>
        </w:rPr>
        <w:t>N</w:t>
      </w:r>
      <w:r w:rsidRPr="00661975">
        <w:rPr>
          <w:rFonts w:ascii="Cordia New" w:eastAsia="Arial Unicode MS" w:hAnsi="Cordia New"/>
          <w:b/>
          <w:bCs/>
          <w:sz w:val="26"/>
          <w:szCs w:val="26"/>
          <w:lang w:val="en-GB"/>
        </w:rPr>
        <w:t>o.28 (revised 2018), Investments in associates and joint ventures</w:t>
      </w:r>
    </w:p>
    <w:p w:rsidR="00226FAA" w:rsidRPr="0087470D" w:rsidRDefault="00226FAA" w:rsidP="008E044A">
      <w:pPr>
        <w:spacing w:after="0" w:line="240" w:lineRule="auto"/>
        <w:ind w:left="1094" w:hanging="547"/>
        <w:jc w:val="both"/>
        <w:rPr>
          <w:rFonts w:ascii="Cordia New" w:eastAsia="Arial Unicode MS" w:hAnsi="Cordia New"/>
          <w:sz w:val="26"/>
          <w:szCs w:val="26"/>
          <w:lang w:val="en-GB"/>
        </w:rPr>
      </w:pPr>
    </w:p>
    <w:p w:rsidR="00226FAA" w:rsidRPr="0087470D" w:rsidRDefault="001E63F4" w:rsidP="008E044A">
      <w:pPr>
        <w:spacing w:after="0" w:line="240" w:lineRule="auto"/>
        <w:ind w:left="1080"/>
        <w:jc w:val="thaiDistribute"/>
        <w:rPr>
          <w:rFonts w:ascii="Cordia New" w:eastAsia="Arial Unicode MS" w:hAnsi="Cordia New"/>
          <w:spacing w:val="-4"/>
          <w:sz w:val="26"/>
          <w:szCs w:val="26"/>
        </w:rPr>
      </w:pPr>
      <w:r>
        <w:rPr>
          <w:rFonts w:ascii="Cordia New" w:eastAsia="Arial Unicode MS" w:hAnsi="Cordia New"/>
          <w:spacing w:val="-4"/>
          <w:sz w:val="26"/>
          <w:szCs w:val="26"/>
        </w:rPr>
        <w:t xml:space="preserve">TAS 28 </w:t>
      </w:r>
      <w:r w:rsidR="00226FAA" w:rsidRPr="0087470D">
        <w:rPr>
          <w:rFonts w:ascii="Cordia New" w:eastAsia="Arial Unicode MS" w:hAnsi="Cordia New"/>
          <w:spacing w:val="-4"/>
          <w:sz w:val="26"/>
          <w:szCs w:val="26"/>
        </w:rPr>
        <w:t xml:space="preserve">clarifies that the election by venture capital </w:t>
      </w:r>
      <w:proofErr w:type="spellStart"/>
      <w:r w:rsidR="00226FAA" w:rsidRPr="0087470D">
        <w:rPr>
          <w:rFonts w:ascii="Cordia New" w:eastAsia="Arial Unicode MS" w:hAnsi="Cordia New"/>
          <w:spacing w:val="-4"/>
          <w:sz w:val="26"/>
          <w:szCs w:val="26"/>
        </w:rPr>
        <w:t>organisations</w:t>
      </w:r>
      <w:proofErr w:type="spellEnd"/>
      <w:r w:rsidR="00226FAA" w:rsidRPr="0087470D">
        <w:rPr>
          <w:rFonts w:ascii="Cordia New" w:eastAsia="Arial Unicode MS" w:hAnsi="Cordia New"/>
          <w:spacing w:val="-4"/>
          <w:sz w:val="26"/>
          <w:szCs w:val="26"/>
        </w:rPr>
        <w:t>, mutual funds, unit trusts and similar entities to measure investments in associates or joint ventures at fair value through profit or loss should be made separately for each associate or joint venture at initial recognition.</w:t>
      </w:r>
    </w:p>
    <w:p w:rsidR="00DB628E" w:rsidRPr="0087470D" w:rsidRDefault="00DB628E" w:rsidP="008E044A">
      <w:pPr>
        <w:pStyle w:val="ListParagraph"/>
        <w:tabs>
          <w:tab w:val="left" w:pos="1418"/>
        </w:tabs>
        <w:ind w:left="1094" w:hanging="547"/>
        <w:jc w:val="both"/>
        <w:rPr>
          <w:rFonts w:ascii="Cordia New" w:eastAsia="Arial Unicode MS" w:hAnsi="Cordia New" w:cs="Cordia New"/>
          <w:sz w:val="26"/>
          <w:szCs w:val="26"/>
          <w:lang w:val="en-GB"/>
        </w:rPr>
      </w:pPr>
    </w:p>
    <w:p w:rsidR="00226FAA" w:rsidRPr="0087470D" w:rsidRDefault="00226FAA" w:rsidP="008E044A">
      <w:pPr>
        <w:spacing w:after="0" w:line="240" w:lineRule="auto"/>
        <w:ind w:left="1080" w:hanging="540"/>
        <w:jc w:val="both"/>
        <w:rPr>
          <w:rFonts w:ascii="Cordia New" w:eastAsia="Arial Unicode MS" w:hAnsi="Cordia New"/>
          <w:b/>
          <w:bCs/>
          <w:sz w:val="26"/>
          <w:szCs w:val="26"/>
          <w:lang w:val="en-GB"/>
        </w:rPr>
      </w:pPr>
      <w:r w:rsidRPr="0087470D">
        <w:rPr>
          <w:rFonts w:ascii="Cordia New" w:eastAsia="Arial Unicode MS" w:hAnsi="Cordia New"/>
          <w:b/>
          <w:bCs/>
          <w:sz w:val="26"/>
          <w:szCs w:val="26"/>
          <w:lang w:val="en-GB"/>
        </w:rPr>
        <w:t>d)</w:t>
      </w:r>
      <w:r w:rsidRPr="0087470D">
        <w:rPr>
          <w:rFonts w:ascii="Cordia New" w:eastAsia="Arial Unicode MS" w:hAnsi="Cordia New"/>
          <w:b/>
          <w:bCs/>
          <w:sz w:val="26"/>
          <w:szCs w:val="26"/>
          <w:lang w:val="en-GB"/>
        </w:rPr>
        <w:tab/>
      </w:r>
      <w:r w:rsidRPr="00661975">
        <w:rPr>
          <w:rFonts w:ascii="Cordia New" w:eastAsia="Arial Unicode MS" w:hAnsi="Cordia New"/>
          <w:b/>
          <w:bCs/>
          <w:sz w:val="26"/>
          <w:szCs w:val="26"/>
          <w:lang w:val="en-GB"/>
        </w:rPr>
        <w:t xml:space="preserve">Thai Accounting Standard </w:t>
      </w:r>
      <w:r w:rsidR="00F54DC3" w:rsidRPr="00661975">
        <w:rPr>
          <w:rFonts w:ascii="Cordia New" w:eastAsia="Arial Unicode MS" w:hAnsi="Cordia New"/>
          <w:b/>
          <w:bCs/>
          <w:sz w:val="26"/>
          <w:szCs w:val="26"/>
          <w:lang w:val="en-GB"/>
        </w:rPr>
        <w:t>N</w:t>
      </w:r>
      <w:r w:rsidRPr="00661975">
        <w:rPr>
          <w:rFonts w:ascii="Cordia New" w:eastAsia="Arial Unicode MS" w:hAnsi="Cordia New"/>
          <w:b/>
          <w:bCs/>
          <w:sz w:val="26"/>
          <w:szCs w:val="26"/>
          <w:lang w:val="en-GB"/>
        </w:rPr>
        <w:t>o.40 (revised 2018), Investment property</w:t>
      </w:r>
    </w:p>
    <w:p w:rsidR="00226FAA" w:rsidRPr="0087470D" w:rsidRDefault="00226FAA" w:rsidP="008E044A">
      <w:pPr>
        <w:spacing w:after="0" w:line="240" w:lineRule="auto"/>
        <w:ind w:left="1094" w:hanging="547"/>
        <w:jc w:val="both"/>
        <w:rPr>
          <w:rFonts w:ascii="Cordia New" w:eastAsia="Arial Unicode MS" w:hAnsi="Cordia New"/>
          <w:sz w:val="26"/>
          <w:szCs w:val="26"/>
          <w:lang w:val="en-GB"/>
        </w:rPr>
      </w:pPr>
    </w:p>
    <w:p w:rsidR="00226FAA" w:rsidRPr="0087470D" w:rsidRDefault="001E63F4" w:rsidP="008E044A">
      <w:pPr>
        <w:spacing w:after="0" w:line="240" w:lineRule="auto"/>
        <w:ind w:left="1080"/>
        <w:jc w:val="thaiDistribute"/>
        <w:rPr>
          <w:rFonts w:ascii="Cordia New" w:eastAsia="Arial Unicode MS" w:hAnsi="Cordia New"/>
          <w:sz w:val="26"/>
          <w:szCs w:val="26"/>
        </w:rPr>
      </w:pPr>
      <w:r>
        <w:rPr>
          <w:rFonts w:ascii="Cordia New" w:eastAsia="Arial Unicode MS" w:hAnsi="Cordia New"/>
          <w:sz w:val="26"/>
          <w:szCs w:val="26"/>
          <w:lang w:val="en-GB"/>
        </w:rPr>
        <w:t>TAS 40</w:t>
      </w:r>
      <w:r w:rsidR="00226FAA" w:rsidRPr="0087470D">
        <w:rPr>
          <w:rFonts w:ascii="Cordia New" w:eastAsia="Arial Unicode MS" w:hAnsi="Cordia New"/>
          <w:sz w:val="26"/>
          <w:szCs w:val="26"/>
        </w:rPr>
        <w:t xml:space="preserve"> clarif</w:t>
      </w:r>
      <w:r w:rsidR="00292942">
        <w:rPr>
          <w:rFonts w:ascii="Cordia New" w:eastAsia="Arial Unicode MS" w:hAnsi="Cordia New"/>
          <w:sz w:val="26"/>
          <w:szCs w:val="26"/>
        </w:rPr>
        <w:t>ies</w:t>
      </w:r>
      <w:r w:rsidR="00226FAA" w:rsidRPr="0087470D">
        <w:rPr>
          <w:rFonts w:ascii="Cordia New" w:eastAsia="Arial Unicode MS" w:hAnsi="Cordia New"/>
          <w:sz w:val="26"/>
          <w:szCs w:val="26"/>
        </w:rPr>
        <w:t xml:space="preserve"> that transfers to, or from, investment property can only be made if there has been a change in use that is supported by evidence. A change in use occurs when the property meets, or ceases to meet, the definition of investment property. A change in intention alone is not sufficient to support a transfer.</w:t>
      </w:r>
    </w:p>
    <w:p w:rsidR="00226FAA" w:rsidRPr="0087470D" w:rsidRDefault="00226FAA" w:rsidP="008E044A">
      <w:pPr>
        <w:spacing w:after="0" w:line="240" w:lineRule="auto"/>
        <w:ind w:left="1094" w:hanging="547"/>
        <w:jc w:val="both"/>
        <w:rPr>
          <w:rFonts w:ascii="Cordia New" w:eastAsia="Arial Unicode MS" w:hAnsi="Cordia New"/>
          <w:sz w:val="26"/>
          <w:szCs w:val="26"/>
          <w:lang w:val="en-GB"/>
        </w:rPr>
      </w:pPr>
    </w:p>
    <w:p w:rsidR="00226FAA" w:rsidRPr="00661975" w:rsidRDefault="00226FAA" w:rsidP="008E044A">
      <w:pPr>
        <w:spacing w:after="0" w:line="240" w:lineRule="auto"/>
        <w:ind w:left="1080" w:hanging="540"/>
        <w:jc w:val="both"/>
        <w:rPr>
          <w:rFonts w:ascii="Cordia New" w:eastAsia="Arial Unicode MS" w:hAnsi="Cordia New"/>
          <w:b/>
          <w:bCs/>
          <w:sz w:val="26"/>
          <w:szCs w:val="26"/>
          <w:lang w:val="en-GB"/>
        </w:rPr>
      </w:pPr>
      <w:r w:rsidRPr="0087470D">
        <w:rPr>
          <w:rFonts w:ascii="Cordia New" w:eastAsia="Arial Unicode MS" w:hAnsi="Cordia New"/>
          <w:b/>
          <w:bCs/>
          <w:sz w:val="26"/>
          <w:szCs w:val="26"/>
          <w:lang w:val="en-GB"/>
        </w:rPr>
        <w:t>e)</w:t>
      </w:r>
      <w:r w:rsidRPr="0087470D">
        <w:rPr>
          <w:rFonts w:ascii="Cordia New" w:eastAsia="Arial Unicode MS" w:hAnsi="Cordia New"/>
          <w:b/>
          <w:bCs/>
          <w:sz w:val="26"/>
          <w:szCs w:val="26"/>
          <w:lang w:val="en-GB"/>
        </w:rPr>
        <w:tab/>
      </w:r>
      <w:r w:rsidRPr="00661975">
        <w:rPr>
          <w:rFonts w:ascii="Cordia New" w:eastAsia="Arial Unicode MS" w:hAnsi="Cordia New"/>
          <w:b/>
          <w:bCs/>
          <w:sz w:val="26"/>
          <w:szCs w:val="26"/>
          <w:lang w:val="en-GB"/>
        </w:rPr>
        <w:t xml:space="preserve">Thai Financial Reporting Interpretation </w:t>
      </w:r>
      <w:r w:rsidR="00F54DC3" w:rsidRPr="00661975">
        <w:rPr>
          <w:rFonts w:ascii="Cordia New" w:eastAsia="Arial Unicode MS" w:hAnsi="Cordia New"/>
          <w:b/>
          <w:bCs/>
          <w:sz w:val="26"/>
          <w:szCs w:val="26"/>
          <w:lang w:val="en-GB"/>
        </w:rPr>
        <w:t>N</w:t>
      </w:r>
      <w:r w:rsidRPr="00661975">
        <w:rPr>
          <w:rFonts w:ascii="Cordia New" w:eastAsia="Arial Unicode MS" w:hAnsi="Cordia New"/>
          <w:b/>
          <w:bCs/>
          <w:sz w:val="26"/>
          <w:szCs w:val="26"/>
          <w:lang w:val="en-GB"/>
        </w:rPr>
        <w:t xml:space="preserve">o.22 (TFRIC 22), Foreign currency transactions and advance consideration </w:t>
      </w:r>
    </w:p>
    <w:p w:rsidR="00226FAA" w:rsidRPr="0087470D" w:rsidRDefault="00226FAA" w:rsidP="007F2761">
      <w:pPr>
        <w:spacing w:after="0" w:line="240" w:lineRule="auto"/>
        <w:ind w:left="1094" w:hanging="14"/>
        <w:jc w:val="both"/>
        <w:rPr>
          <w:rFonts w:ascii="Cordia New" w:eastAsia="Arial Unicode MS" w:hAnsi="Cordia New"/>
          <w:sz w:val="26"/>
          <w:szCs w:val="26"/>
        </w:rPr>
      </w:pPr>
    </w:p>
    <w:p w:rsidR="00226FAA" w:rsidRPr="0087470D" w:rsidRDefault="00226FAA" w:rsidP="007F2761">
      <w:pPr>
        <w:spacing w:after="0" w:line="240" w:lineRule="auto"/>
        <w:ind w:left="1080"/>
        <w:jc w:val="both"/>
        <w:rPr>
          <w:rFonts w:ascii="Cordia New" w:eastAsia="Arial Unicode MS" w:hAnsi="Cordia New"/>
          <w:sz w:val="26"/>
          <w:szCs w:val="26"/>
        </w:rPr>
      </w:pPr>
      <w:r w:rsidRPr="0087470D">
        <w:rPr>
          <w:rFonts w:ascii="Cordia New" w:eastAsia="Arial Unicode MS" w:hAnsi="Cordia New"/>
          <w:sz w:val="26"/>
          <w:szCs w:val="26"/>
        </w:rPr>
        <w:t xml:space="preserve">TFRIC 22 clarifies how to determine the date of transaction for the exchange rate to be used on initial recognition of a related asset, expense or income where an entity pays or receives consideration in advance for foreign currency-denominated contracts. </w:t>
      </w:r>
    </w:p>
    <w:p w:rsidR="00292942" w:rsidRDefault="00292942" w:rsidP="008E044A">
      <w:pPr>
        <w:spacing w:after="0" w:line="240" w:lineRule="auto"/>
        <w:ind w:left="1080" w:hanging="540"/>
        <w:jc w:val="both"/>
        <w:rPr>
          <w:rFonts w:ascii="Cordia New" w:eastAsia="Arial Unicode MS" w:hAnsi="Cordia New"/>
          <w:b/>
          <w:bCs/>
          <w:sz w:val="26"/>
          <w:szCs w:val="26"/>
          <w:lang w:val="en-GB"/>
        </w:rPr>
      </w:pPr>
    </w:p>
    <w:p w:rsidR="007F2761" w:rsidRPr="007F2761" w:rsidRDefault="007F2761" w:rsidP="008E044A">
      <w:pPr>
        <w:spacing w:after="0" w:line="240" w:lineRule="auto"/>
        <w:ind w:left="1080" w:hanging="540"/>
        <w:jc w:val="both"/>
        <w:rPr>
          <w:rFonts w:ascii="Cordia New" w:eastAsia="Arial Unicode MS" w:hAnsi="Cordia New"/>
          <w:b/>
          <w:bCs/>
          <w:sz w:val="26"/>
          <w:szCs w:val="26"/>
        </w:rPr>
        <w:sectPr w:rsidR="007F2761" w:rsidRPr="007F2761" w:rsidSect="002D5C46">
          <w:headerReference w:type="default" r:id="rId8"/>
          <w:footerReference w:type="even" r:id="rId9"/>
          <w:footerReference w:type="default" r:id="rId10"/>
          <w:pgSz w:w="11907" w:h="16840" w:code="9"/>
          <w:pgMar w:top="1987" w:right="1138" w:bottom="850" w:left="1411" w:header="706" w:footer="706" w:gutter="0"/>
          <w:pgNumType w:start="19"/>
          <w:cols w:space="720"/>
        </w:sectPr>
      </w:pPr>
    </w:p>
    <w:p w:rsidR="00292942" w:rsidRPr="0087470D" w:rsidRDefault="00292942" w:rsidP="00292942">
      <w:pPr>
        <w:spacing w:after="0" w:line="240" w:lineRule="auto"/>
        <w:ind w:left="540" w:hanging="540"/>
        <w:rPr>
          <w:rFonts w:ascii="Cordia New" w:hAnsi="Cordia New"/>
          <w:b/>
          <w:bCs/>
          <w:spacing w:val="-2"/>
          <w:sz w:val="26"/>
          <w:szCs w:val="26"/>
        </w:rPr>
      </w:pPr>
      <w:r w:rsidRPr="0087470D">
        <w:rPr>
          <w:rFonts w:ascii="Cordia New" w:hAnsi="Cordia New"/>
          <w:b/>
          <w:bCs/>
          <w:spacing w:val="-2"/>
          <w:sz w:val="26"/>
          <w:szCs w:val="26"/>
        </w:rPr>
        <w:lastRenderedPageBreak/>
        <w:t>2</w:t>
      </w:r>
      <w:r w:rsidRPr="0087470D">
        <w:rPr>
          <w:rFonts w:ascii="Cordia New" w:hAnsi="Cordia New"/>
          <w:b/>
          <w:bCs/>
          <w:spacing w:val="-2"/>
          <w:sz w:val="26"/>
          <w:szCs w:val="26"/>
        </w:rPr>
        <w:tab/>
        <w:t xml:space="preserve">Accounting policies </w:t>
      </w:r>
      <w:r w:rsidRPr="0087470D">
        <w:rPr>
          <w:rFonts w:ascii="Cordia New" w:hAnsi="Cordia New"/>
          <w:spacing w:val="-2"/>
          <w:sz w:val="26"/>
          <w:szCs w:val="26"/>
        </w:rPr>
        <w:t>(Cont’d)</w:t>
      </w:r>
    </w:p>
    <w:p w:rsidR="00292942" w:rsidRDefault="00292942" w:rsidP="008E044A">
      <w:pPr>
        <w:spacing w:after="0" w:line="240" w:lineRule="auto"/>
        <w:ind w:left="1080" w:hanging="540"/>
        <w:jc w:val="both"/>
        <w:rPr>
          <w:rFonts w:ascii="Cordia New" w:eastAsia="Arial Unicode MS" w:hAnsi="Cordia New"/>
          <w:b/>
          <w:bCs/>
          <w:sz w:val="26"/>
          <w:szCs w:val="26"/>
          <w:lang w:val="en-GB"/>
        </w:rPr>
      </w:pPr>
    </w:p>
    <w:p w:rsidR="00226FAA" w:rsidRPr="0087470D" w:rsidRDefault="00226FAA" w:rsidP="008E044A">
      <w:pPr>
        <w:spacing w:after="0" w:line="240" w:lineRule="auto"/>
        <w:ind w:left="1080" w:hanging="540"/>
        <w:jc w:val="both"/>
        <w:rPr>
          <w:rFonts w:ascii="Cordia New" w:eastAsia="Arial Unicode MS" w:hAnsi="Cordia New"/>
          <w:b/>
          <w:bCs/>
          <w:i/>
          <w:iCs/>
          <w:sz w:val="26"/>
          <w:szCs w:val="26"/>
          <w:lang w:val="en-GB"/>
        </w:rPr>
      </w:pPr>
      <w:r w:rsidRPr="0087470D">
        <w:rPr>
          <w:rFonts w:ascii="Cordia New" w:eastAsia="Arial Unicode MS" w:hAnsi="Cordia New"/>
          <w:b/>
          <w:bCs/>
          <w:sz w:val="26"/>
          <w:szCs w:val="26"/>
          <w:lang w:val="en-GB"/>
        </w:rPr>
        <w:t>f)</w:t>
      </w:r>
      <w:r w:rsidRPr="0087470D">
        <w:rPr>
          <w:rFonts w:ascii="Cordia New" w:eastAsia="Arial Unicode MS" w:hAnsi="Cordia New"/>
          <w:b/>
          <w:bCs/>
          <w:sz w:val="26"/>
          <w:szCs w:val="26"/>
          <w:lang w:val="en-GB"/>
        </w:rPr>
        <w:tab/>
      </w:r>
      <w:r w:rsidRPr="00661975">
        <w:rPr>
          <w:rFonts w:ascii="Cordia New" w:eastAsia="Arial Unicode MS" w:hAnsi="Cordia New"/>
          <w:b/>
          <w:bCs/>
          <w:spacing w:val="-4"/>
          <w:sz w:val="26"/>
          <w:szCs w:val="26"/>
          <w:lang w:val="en-GB"/>
        </w:rPr>
        <w:t xml:space="preserve">Thai Financial Reporting Standard </w:t>
      </w:r>
      <w:r w:rsidR="00F54DC3" w:rsidRPr="00661975">
        <w:rPr>
          <w:rFonts w:ascii="Cordia New" w:eastAsia="Arial Unicode MS" w:hAnsi="Cordia New"/>
          <w:b/>
          <w:bCs/>
          <w:spacing w:val="-4"/>
          <w:sz w:val="26"/>
          <w:szCs w:val="26"/>
          <w:lang w:val="en-GB"/>
        </w:rPr>
        <w:t>N</w:t>
      </w:r>
      <w:r w:rsidRPr="00661975">
        <w:rPr>
          <w:rFonts w:ascii="Cordia New" w:eastAsia="Arial Unicode MS" w:hAnsi="Cordia New"/>
          <w:b/>
          <w:bCs/>
          <w:spacing w:val="-4"/>
          <w:sz w:val="26"/>
          <w:szCs w:val="26"/>
          <w:lang w:val="en-GB"/>
        </w:rPr>
        <w:t>o.1 (TFRS 1), First-time adoption of Thai Financial Reporting Standards</w:t>
      </w:r>
    </w:p>
    <w:p w:rsidR="00226FAA" w:rsidRPr="0087470D" w:rsidRDefault="00226FAA" w:rsidP="008E044A">
      <w:pPr>
        <w:spacing w:after="0" w:line="240" w:lineRule="auto"/>
        <w:ind w:left="1080"/>
        <w:jc w:val="both"/>
        <w:rPr>
          <w:rFonts w:ascii="Cordia New" w:eastAsia="Arial Unicode MS" w:hAnsi="Cordia New"/>
          <w:sz w:val="26"/>
          <w:szCs w:val="26"/>
          <w:lang w:val="en-GB"/>
        </w:rPr>
      </w:pPr>
    </w:p>
    <w:p w:rsidR="00DB628E" w:rsidRPr="0087470D" w:rsidRDefault="00226FAA" w:rsidP="008E044A">
      <w:pPr>
        <w:spacing w:after="0" w:line="240" w:lineRule="auto"/>
        <w:ind w:left="1080"/>
        <w:jc w:val="both"/>
        <w:rPr>
          <w:rFonts w:ascii="Cordia New" w:hAnsi="Cordia New"/>
          <w:sz w:val="26"/>
          <w:szCs w:val="26"/>
        </w:rPr>
      </w:pPr>
      <w:r w:rsidRPr="0087470D">
        <w:rPr>
          <w:rFonts w:ascii="Cordia New" w:eastAsia="Arial Unicode MS" w:hAnsi="Cordia New"/>
          <w:spacing w:val="-4"/>
          <w:sz w:val="26"/>
          <w:szCs w:val="26"/>
          <w:lang w:val="en-GB"/>
        </w:rPr>
        <w:t>TFRS 1 addresses the treatment when the Group adopts, for the first time, Thai Financial Reporting Standards (TFRSs) as a basis for preparing its financial statements. TFRS 1 grants specific optional exemptions and mandatory exceptions from TFRSs’ general requirements. It also requires certain disclosures explaining how the transition from previous GAAP</w:t>
      </w:r>
      <w:r w:rsidR="0046191F">
        <w:rPr>
          <w:rFonts w:ascii="Cordia New" w:eastAsia="Arial Unicode MS" w:hAnsi="Cordia New"/>
          <w:spacing w:val="-4"/>
          <w:sz w:val="26"/>
          <w:szCs w:val="26"/>
          <w:lang w:val="en-GB"/>
        </w:rPr>
        <w:t xml:space="preserve"> to TFRSs affects the Group’s financial position, financial performance and cash flows.</w:t>
      </w:r>
    </w:p>
    <w:p w:rsidR="000355C0" w:rsidRPr="004E063B" w:rsidRDefault="000355C0" w:rsidP="004E063B">
      <w:pPr>
        <w:autoSpaceDE w:val="0"/>
        <w:autoSpaceDN w:val="0"/>
        <w:adjustRightInd w:val="0"/>
        <w:spacing w:after="0" w:line="240" w:lineRule="auto"/>
        <w:ind w:left="1350" w:hanging="270"/>
        <w:jc w:val="thaiDistribute"/>
        <w:rPr>
          <w:rFonts w:ascii="Cordia New" w:hAnsi="Cordia New"/>
          <w:b/>
          <w:bCs/>
          <w:sz w:val="26"/>
          <w:szCs w:val="26"/>
        </w:rPr>
      </w:pPr>
    </w:p>
    <w:p w:rsidR="001867D0" w:rsidRPr="00331594" w:rsidRDefault="001867D0" w:rsidP="004E063B">
      <w:pPr>
        <w:spacing w:after="0" w:line="240" w:lineRule="auto"/>
        <w:ind w:left="1080" w:hanging="540"/>
        <w:jc w:val="both"/>
        <w:rPr>
          <w:rFonts w:ascii="Cordia New" w:eastAsia="Arial Unicode MS" w:hAnsi="Cordia New"/>
          <w:b/>
          <w:bCs/>
          <w:sz w:val="26"/>
          <w:szCs w:val="26"/>
          <w:lang w:val="en-GB"/>
        </w:rPr>
      </w:pPr>
      <w:r w:rsidRPr="004E063B">
        <w:rPr>
          <w:rFonts w:ascii="Cordia New" w:eastAsia="Arial Unicode MS" w:hAnsi="Cordia New"/>
          <w:b/>
          <w:bCs/>
          <w:sz w:val="26"/>
          <w:szCs w:val="26"/>
          <w:lang w:val="en-GB"/>
        </w:rPr>
        <w:t>2.2.2</w:t>
      </w:r>
      <w:r w:rsidRPr="004E063B">
        <w:rPr>
          <w:rFonts w:ascii="Cordia New" w:eastAsia="Arial Unicode MS" w:hAnsi="Cordia New"/>
          <w:b/>
          <w:bCs/>
          <w:sz w:val="26"/>
          <w:szCs w:val="26"/>
          <w:lang w:val="en-GB"/>
        </w:rPr>
        <w:tab/>
      </w:r>
      <w:r w:rsidRPr="004E063B">
        <w:rPr>
          <w:rFonts w:ascii="Cordia New" w:eastAsia="Arial Unicode MS" w:hAnsi="Cordia New"/>
          <w:b/>
          <w:bCs/>
          <w:spacing w:val="-2"/>
          <w:sz w:val="26"/>
          <w:szCs w:val="26"/>
          <w:lang w:val="en-GB"/>
        </w:rPr>
        <w:t>New financial reporting standards and interpretation which have been issued but not yet effective</w:t>
      </w:r>
      <w:r>
        <w:rPr>
          <w:rFonts w:ascii="Cordia New" w:eastAsia="Arial Unicode MS" w:hAnsi="Cordia New"/>
          <w:b/>
          <w:bCs/>
          <w:sz w:val="26"/>
          <w:szCs w:val="26"/>
          <w:lang w:val="en-GB"/>
        </w:rPr>
        <w:t>.</w:t>
      </w:r>
    </w:p>
    <w:p w:rsidR="001867D0" w:rsidRPr="001867D0" w:rsidRDefault="001867D0" w:rsidP="004E063B">
      <w:pPr>
        <w:autoSpaceDE w:val="0"/>
        <w:autoSpaceDN w:val="0"/>
        <w:adjustRightInd w:val="0"/>
        <w:spacing w:after="0" w:line="240" w:lineRule="auto"/>
        <w:ind w:left="1350" w:hanging="270"/>
        <w:jc w:val="thaiDistribute"/>
        <w:rPr>
          <w:rFonts w:ascii="Cordia New" w:hAnsi="Cordia New"/>
          <w:b/>
          <w:bCs/>
          <w:sz w:val="26"/>
          <w:szCs w:val="26"/>
          <w:lang w:val="en-GB"/>
        </w:rPr>
      </w:pPr>
    </w:p>
    <w:p w:rsidR="00226FAA" w:rsidRDefault="005407B2" w:rsidP="004E063B">
      <w:pPr>
        <w:spacing w:after="0" w:line="240" w:lineRule="auto"/>
        <w:ind w:left="1080"/>
        <w:jc w:val="both"/>
        <w:rPr>
          <w:rFonts w:ascii="Cordia New" w:eastAsia="Arial Unicode MS" w:hAnsi="Cordia New"/>
          <w:spacing w:val="-6"/>
          <w:sz w:val="26"/>
          <w:szCs w:val="26"/>
          <w:lang w:val="en-GB"/>
        </w:rPr>
      </w:pPr>
      <w:r>
        <w:rPr>
          <w:rFonts w:ascii="Cordia New" w:eastAsia="Arial Unicode MS" w:hAnsi="Cordia New"/>
          <w:spacing w:val="-6"/>
          <w:sz w:val="26"/>
          <w:szCs w:val="26"/>
          <w:lang w:val="en-GB"/>
        </w:rPr>
        <w:t>The Group has assessed impact of new and revised financial standards which have not been effective for the period ended 31 December 2019 as follow:</w:t>
      </w:r>
    </w:p>
    <w:p w:rsidR="005407B2" w:rsidRPr="00331594" w:rsidRDefault="005407B2" w:rsidP="004E063B">
      <w:pPr>
        <w:spacing w:after="0" w:line="240" w:lineRule="auto"/>
        <w:ind w:left="1080"/>
        <w:jc w:val="both"/>
        <w:rPr>
          <w:rFonts w:ascii="Cordia New" w:eastAsia="Arial Unicode MS" w:hAnsi="Cordia New"/>
          <w:sz w:val="26"/>
          <w:szCs w:val="26"/>
          <w:highlight w:val="yellow"/>
          <w:lang w:val="en-GB"/>
        </w:rPr>
      </w:pPr>
    </w:p>
    <w:p w:rsidR="00226FAA" w:rsidRPr="00331594" w:rsidRDefault="00226FAA" w:rsidP="001947C5">
      <w:pPr>
        <w:spacing w:after="0" w:line="240" w:lineRule="auto"/>
        <w:ind w:left="1080" w:hanging="540"/>
        <w:jc w:val="both"/>
        <w:rPr>
          <w:rFonts w:ascii="Cordia New" w:eastAsia="Arial Unicode MS" w:hAnsi="Cordia New"/>
          <w:b/>
          <w:bCs/>
          <w:sz w:val="26"/>
          <w:szCs w:val="26"/>
          <w:lang w:val="en-GB"/>
        </w:rPr>
      </w:pPr>
      <w:r w:rsidRPr="00331594">
        <w:rPr>
          <w:rFonts w:ascii="Cordia New" w:eastAsia="Arial Unicode MS" w:hAnsi="Cordia New"/>
          <w:b/>
          <w:bCs/>
          <w:sz w:val="26"/>
          <w:szCs w:val="26"/>
          <w:lang w:val="en-GB"/>
        </w:rPr>
        <w:t>a)</w:t>
      </w:r>
      <w:r w:rsidRPr="00331594">
        <w:rPr>
          <w:rFonts w:ascii="Cordia New" w:eastAsia="Arial Unicode MS" w:hAnsi="Cordia New"/>
          <w:b/>
          <w:bCs/>
          <w:sz w:val="26"/>
          <w:szCs w:val="26"/>
          <w:lang w:val="en-GB"/>
        </w:rPr>
        <w:tab/>
        <w:t>Financial instruments</w:t>
      </w:r>
    </w:p>
    <w:p w:rsidR="00226FAA" w:rsidRPr="00331594" w:rsidRDefault="00226FAA" w:rsidP="001947C5">
      <w:pPr>
        <w:spacing w:after="0" w:line="240" w:lineRule="auto"/>
        <w:ind w:left="1080"/>
        <w:jc w:val="both"/>
        <w:rPr>
          <w:rFonts w:ascii="Cordia New" w:eastAsia="Arial Unicode MS" w:hAnsi="Cordia New"/>
          <w:sz w:val="26"/>
          <w:szCs w:val="26"/>
          <w:lang w:val="en-GB"/>
        </w:rPr>
      </w:pPr>
    </w:p>
    <w:p w:rsidR="00226FAA" w:rsidRPr="00331594" w:rsidRDefault="00226FAA" w:rsidP="001947C5">
      <w:pPr>
        <w:spacing w:after="0" w:line="240" w:lineRule="auto"/>
        <w:ind w:left="1080"/>
        <w:jc w:val="both"/>
        <w:rPr>
          <w:rFonts w:ascii="Cordia New" w:eastAsia="Arial Unicode MS" w:hAnsi="Cordia New"/>
          <w:sz w:val="26"/>
          <w:szCs w:val="26"/>
          <w:lang w:val="en-GB"/>
        </w:rPr>
      </w:pPr>
      <w:r w:rsidRPr="00331594">
        <w:rPr>
          <w:rFonts w:ascii="Cordia New" w:eastAsia="Arial Unicode MS" w:hAnsi="Cordia New"/>
          <w:sz w:val="26"/>
          <w:szCs w:val="26"/>
          <w:lang w:val="en-GB"/>
        </w:rPr>
        <w:t>The new financial standards relate to financial instruments are:</w:t>
      </w:r>
    </w:p>
    <w:p w:rsidR="00226FAA" w:rsidRPr="00331594" w:rsidRDefault="00226FAA" w:rsidP="001947C5">
      <w:pPr>
        <w:spacing w:after="0" w:line="240" w:lineRule="auto"/>
        <w:ind w:left="1080"/>
        <w:jc w:val="both"/>
        <w:rPr>
          <w:rFonts w:ascii="Cordia New" w:eastAsia="Arial Unicode MS" w:hAnsi="Cordia New"/>
          <w:sz w:val="26"/>
          <w:szCs w:val="26"/>
          <w:lang w:val="en-GB"/>
        </w:rPr>
      </w:pPr>
    </w:p>
    <w:p w:rsidR="00226FAA" w:rsidRPr="00331594" w:rsidRDefault="00226FAA" w:rsidP="001947C5">
      <w:pPr>
        <w:spacing w:after="0" w:line="240" w:lineRule="auto"/>
        <w:ind w:left="1080"/>
        <w:jc w:val="both"/>
        <w:rPr>
          <w:rFonts w:ascii="Cordia New" w:eastAsia="Arial Unicode MS" w:hAnsi="Cordia New"/>
          <w:sz w:val="26"/>
          <w:szCs w:val="26"/>
          <w:lang w:val="en-GB"/>
        </w:rPr>
      </w:pPr>
      <w:r w:rsidRPr="00331594">
        <w:rPr>
          <w:rFonts w:ascii="Cordia New" w:eastAsia="Arial Unicode MS" w:hAnsi="Cordia New"/>
          <w:sz w:val="26"/>
          <w:szCs w:val="26"/>
          <w:lang w:val="en-GB"/>
        </w:rPr>
        <w:t>TAS 32</w:t>
      </w:r>
      <w:r w:rsidRPr="00331594">
        <w:rPr>
          <w:rFonts w:ascii="Cordia New" w:eastAsia="Arial Unicode MS" w:hAnsi="Cordia New"/>
          <w:sz w:val="26"/>
          <w:szCs w:val="26"/>
          <w:lang w:val="en-GB"/>
        </w:rPr>
        <w:tab/>
        <w:t>Financial instruments: Presentation</w:t>
      </w:r>
    </w:p>
    <w:p w:rsidR="00226FAA" w:rsidRPr="00331594" w:rsidRDefault="00226FAA" w:rsidP="001947C5">
      <w:pPr>
        <w:spacing w:after="0" w:line="240" w:lineRule="auto"/>
        <w:ind w:left="1080"/>
        <w:jc w:val="both"/>
        <w:rPr>
          <w:rFonts w:ascii="Cordia New" w:eastAsia="Arial Unicode MS" w:hAnsi="Cordia New"/>
          <w:sz w:val="26"/>
          <w:szCs w:val="26"/>
          <w:lang w:val="en-GB"/>
        </w:rPr>
      </w:pPr>
      <w:r w:rsidRPr="00331594">
        <w:rPr>
          <w:rFonts w:ascii="Cordia New" w:eastAsia="Arial Unicode MS" w:hAnsi="Cordia New"/>
          <w:sz w:val="26"/>
          <w:szCs w:val="26"/>
          <w:lang w:val="en-GB"/>
        </w:rPr>
        <w:t>TFRS 7</w:t>
      </w:r>
      <w:r w:rsidRPr="00331594">
        <w:rPr>
          <w:rFonts w:ascii="Cordia New" w:eastAsia="Arial Unicode MS" w:hAnsi="Cordia New"/>
          <w:sz w:val="26"/>
          <w:szCs w:val="26"/>
          <w:lang w:val="en-GB"/>
        </w:rPr>
        <w:tab/>
        <w:t>Financial Instruments: Disclosures</w:t>
      </w:r>
    </w:p>
    <w:p w:rsidR="00226FAA" w:rsidRPr="00331594" w:rsidRDefault="00226FAA" w:rsidP="001947C5">
      <w:pPr>
        <w:spacing w:after="0" w:line="240" w:lineRule="auto"/>
        <w:ind w:left="1080"/>
        <w:jc w:val="both"/>
        <w:rPr>
          <w:rFonts w:ascii="Cordia New" w:eastAsia="Arial Unicode MS" w:hAnsi="Cordia New"/>
          <w:sz w:val="26"/>
          <w:szCs w:val="26"/>
          <w:lang w:val="en-GB"/>
        </w:rPr>
      </w:pPr>
      <w:r w:rsidRPr="00331594">
        <w:rPr>
          <w:rFonts w:ascii="Cordia New" w:eastAsia="Arial Unicode MS" w:hAnsi="Cordia New"/>
          <w:sz w:val="26"/>
          <w:szCs w:val="26"/>
          <w:lang w:val="en-GB"/>
        </w:rPr>
        <w:t>TFRS 9</w:t>
      </w:r>
      <w:r w:rsidRPr="00331594">
        <w:rPr>
          <w:rFonts w:ascii="Cordia New" w:eastAsia="Arial Unicode MS" w:hAnsi="Cordia New"/>
          <w:sz w:val="26"/>
          <w:szCs w:val="26"/>
          <w:lang w:val="en-GB"/>
        </w:rPr>
        <w:tab/>
        <w:t>Financial Instruments</w:t>
      </w:r>
    </w:p>
    <w:p w:rsidR="00226FAA" w:rsidRPr="00331594" w:rsidRDefault="00226FAA" w:rsidP="001947C5">
      <w:pPr>
        <w:spacing w:after="0" w:line="240" w:lineRule="auto"/>
        <w:ind w:left="1080"/>
        <w:jc w:val="both"/>
        <w:rPr>
          <w:rFonts w:ascii="Cordia New" w:eastAsia="Arial Unicode MS" w:hAnsi="Cordia New"/>
          <w:sz w:val="26"/>
          <w:szCs w:val="26"/>
          <w:lang w:val="en-GB"/>
        </w:rPr>
      </w:pPr>
      <w:r w:rsidRPr="00331594">
        <w:rPr>
          <w:rFonts w:ascii="Cordia New" w:eastAsia="Arial Unicode MS" w:hAnsi="Cordia New"/>
          <w:sz w:val="26"/>
          <w:szCs w:val="26"/>
          <w:lang w:val="en-GB"/>
        </w:rPr>
        <w:t>TFRIC 16</w:t>
      </w:r>
      <w:r w:rsidRPr="00331594">
        <w:rPr>
          <w:rFonts w:ascii="Cordia New" w:eastAsia="Arial Unicode MS" w:hAnsi="Cordia New"/>
          <w:sz w:val="26"/>
          <w:szCs w:val="26"/>
          <w:lang w:val="en-GB"/>
        </w:rPr>
        <w:tab/>
        <w:t>Hedges of a Net Investment in a Foreign Operation</w:t>
      </w:r>
    </w:p>
    <w:p w:rsidR="00226FAA" w:rsidRPr="00331594" w:rsidRDefault="00226FAA" w:rsidP="001947C5">
      <w:pPr>
        <w:spacing w:after="0" w:line="240" w:lineRule="auto"/>
        <w:ind w:left="1080"/>
        <w:jc w:val="both"/>
        <w:rPr>
          <w:rFonts w:ascii="Cordia New" w:eastAsia="Arial Unicode MS" w:hAnsi="Cordia New"/>
          <w:sz w:val="26"/>
          <w:szCs w:val="26"/>
          <w:lang w:val="en-GB"/>
        </w:rPr>
      </w:pPr>
      <w:r w:rsidRPr="00331594">
        <w:rPr>
          <w:rFonts w:ascii="Cordia New" w:eastAsia="Arial Unicode MS" w:hAnsi="Cordia New"/>
          <w:sz w:val="26"/>
          <w:szCs w:val="26"/>
          <w:lang w:val="en-GB"/>
        </w:rPr>
        <w:t>TFRIC 19</w:t>
      </w:r>
      <w:r w:rsidRPr="00331594">
        <w:rPr>
          <w:rFonts w:ascii="Cordia New" w:eastAsia="Arial Unicode MS" w:hAnsi="Cordia New"/>
          <w:sz w:val="26"/>
          <w:szCs w:val="26"/>
          <w:lang w:val="en-GB"/>
        </w:rPr>
        <w:tab/>
        <w:t>Extinguishing Financial Liabilities with Equity Instruments</w:t>
      </w:r>
    </w:p>
    <w:p w:rsidR="00226FAA" w:rsidRPr="00331594" w:rsidRDefault="00226FAA" w:rsidP="001947C5">
      <w:pPr>
        <w:spacing w:after="0" w:line="240" w:lineRule="auto"/>
        <w:ind w:left="1080"/>
        <w:jc w:val="both"/>
        <w:rPr>
          <w:rFonts w:ascii="Cordia New" w:eastAsia="Arial Unicode MS" w:hAnsi="Cordia New"/>
          <w:sz w:val="26"/>
          <w:szCs w:val="26"/>
          <w:lang w:val="en-GB"/>
        </w:rPr>
      </w:pPr>
    </w:p>
    <w:p w:rsidR="00226FAA" w:rsidRPr="00331594" w:rsidRDefault="00226FAA" w:rsidP="001947C5">
      <w:pPr>
        <w:spacing w:after="0" w:line="240" w:lineRule="auto"/>
        <w:ind w:left="1080"/>
        <w:jc w:val="both"/>
        <w:rPr>
          <w:rFonts w:ascii="Cordia New" w:eastAsia="Arial Unicode MS" w:hAnsi="Cordia New"/>
          <w:sz w:val="26"/>
          <w:szCs w:val="26"/>
          <w:lang w:val="en-GB"/>
        </w:rPr>
      </w:pPr>
      <w:r w:rsidRPr="00331594">
        <w:rPr>
          <w:rFonts w:ascii="Cordia New" w:eastAsia="Arial Unicode MS" w:hAnsi="Cordia New"/>
          <w:spacing w:val="-4"/>
          <w:sz w:val="26"/>
          <w:szCs w:val="26"/>
          <w:lang w:val="en-GB"/>
        </w:rPr>
        <w:t>These new standards address the classification, measurement, derecognition of financial assets</w:t>
      </w:r>
      <w:r w:rsidRPr="00331594">
        <w:rPr>
          <w:rFonts w:ascii="Cordia New" w:eastAsia="Arial Unicode MS" w:hAnsi="Cordia New"/>
          <w:sz w:val="26"/>
          <w:szCs w:val="26"/>
          <w:lang w:val="en-GB"/>
        </w:rPr>
        <w:t xml:space="preserve"> and financial liabilities, impairment of financial assets, hedge accounting, and presentation and disclosure of financial instruments.</w:t>
      </w:r>
    </w:p>
    <w:p w:rsidR="00226FAA" w:rsidRPr="00331594" w:rsidRDefault="00226FAA" w:rsidP="001947C5">
      <w:pPr>
        <w:spacing w:after="0" w:line="240" w:lineRule="auto"/>
        <w:ind w:left="1080"/>
        <w:jc w:val="both"/>
        <w:rPr>
          <w:rFonts w:ascii="Cordia New" w:eastAsia="Arial Unicode MS" w:hAnsi="Cordia New"/>
          <w:sz w:val="26"/>
          <w:szCs w:val="26"/>
          <w:lang w:val="en-GB"/>
        </w:rPr>
      </w:pPr>
    </w:p>
    <w:p w:rsidR="00292942" w:rsidRPr="0087470D" w:rsidRDefault="00292942" w:rsidP="00292942">
      <w:pPr>
        <w:spacing w:after="0" w:line="240" w:lineRule="auto"/>
        <w:ind w:left="540" w:hanging="540"/>
        <w:rPr>
          <w:rFonts w:ascii="Cordia New" w:hAnsi="Cordia New"/>
          <w:b/>
          <w:bCs/>
          <w:spacing w:val="-2"/>
          <w:sz w:val="26"/>
          <w:szCs w:val="26"/>
        </w:rPr>
      </w:pPr>
      <w:r>
        <w:rPr>
          <w:rFonts w:ascii="Cordia New" w:eastAsia="Arial Unicode MS" w:hAnsi="Cordia New"/>
          <w:sz w:val="26"/>
          <w:szCs w:val="26"/>
        </w:rPr>
        <w:br w:type="page"/>
      </w:r>
      <w:r w:rsidRPr="0087470D">
        <w:rPr>
          <w:rFonts w:ascii="Cordia New" w:hAnsi="Cordia New"/>
          <w:b/>
          <w:bCs/>
          <w:spacing w:val="-2"/>
          <w:sz w:val="26"/>
          <w:szCs w:val="26"/>
        </w:rPr>
        <w:lastRenderedPageBreak/>
        <w:t>2</w:t>
      </w:r>
      <w:r w:rsidRPr="0087470D">
        <w:rPr>
          <w:rFonts w:ascii="Cordia New" w:hAnsi="Cordia New"/>
          <w:b/>
          <w:bCs/>
          <w:spacing w:val="-2"/>
          <w:sz w:val="26"/>
          <w:szCs w:val="26"/>
        </w:rPr>
        <w:tab/>
        <w:t xml:space="preserve">Accounting policies </w:t>
      </w:r>
      <w:r w:rsidRPr="0087470D">
        <w:rPr>
          <w:rFonts w:ascii="Cordia New" w:hAnsi="Cordia New"/>
          <w:spacing w:val="-2"/>
          <w:sz w:val="26"/>
          <w:szCs w:val="26"/>
        </w:rPr>
        <w:t>(Cont’d)</w:t>
      </w:r>
    </w:p>
    <w:p w:rsidR="00292942" w:rsidRDefault="00292942" w:rsidP="001947C5">
      <w:pPr>
        <w:spacing w:after="0" w:line="240" w:lineRule="auto"/>
        <w:ind w:left="1080"/>
        <w:jc w:val="both"/>
        <w:rPr>
          <w:rFonts w:ascii="Cordia New" w:eastAsia="Arial Unicode MS" w:hAnsi="Cordia New"/>
          <w:sz w:val="26"/>
          <w:szCs w:val="26"/>
        </w:rPr>
      </w:pPr>
    </w:p>
    <w:p w:rsidR="004E063B" w:rsidRPr="00AC3382" w:rsidRDefault="00AC3382" w:rsidP="00AC3382">
      <w:pPr>
        <w:spacing w:after="0" w:line="240" w:lineRule="auto"/>
        <w:ind w:left="1080"/>
        <w:jc w:val="both"/>
        <w:rPr>
          <w:rFonts w:ascii="Cordia New" w:eastAsia="Arial Unicode MS" w:hAnsi="Cordia New"/>
          <w:sz w:val="26"/>
          <w:szCs w:val="26"/>
          <w:lang w:val="en"/>
        </w:rPr>
      </w:pPr>
      <w:r>
        <w:rPr>
          <w:rFonts w:ascii="Cordia New" w:eastAsia="Arial Unicode MS" w:hAnsi="Cordia New"/>
          <w:sz w:val="26"/>
          <w:szCs w:val="26"/>
          <w:lang w:val="en-GB"/>
        </w:rPr>
        <w:t xml:space="preserve">On </w:t>
      </w:r>
      <w:r>
        <w:rPr>
          <w:rFonts w:ascii="Cordia New" w:eastAsia="Arial Unicode MS" w:hAnsi="Cordia New"/>
          <w:sz w:val="26"/>
          <w:szCs w:val="26"/>
        </w:rPr>
        <w:t>1 January 2020, t</w:t>
      </w:r>
      <w:r w:rsidRPr="00AC3382">
        <w:rPr>
          <w:rFonts w:ascii="Cordia New" w:eastAsia="Arial Unicode MS" w:hAnsi="Cordia New"/>
          <w:sz w:val="26"/>
          <w:szCs w:val="26"/>
        </w:rPr>
        <w:t>he Group will apply the new financial reporting standards.</w:t>
      </w:r>
      <w:r>
        <w:rPr>
          <w:rFonts w:ascii="Cordia New" w:eastAsia="Arial Unicode MS" w:hAnsi="Cordia New"/>
          <w:sz w:val="26"/>
          <w:szCs w:val="26"/>
        </w:rPr>
        <w:t xml:space="preserve"> T</w:t>
      </w:r>
      <w:r w:rsidR="004B0C5D" w:rsidRPr="004B0C5D">
        <w:rPr>
          <w:rFonts w:ascii="Cordia New" w:eastAsia="Arial Unicode MS" w:hAnsi="Cordia New"/>
          <w:sz w:val="26"/>
          <w:szCs w:val="26"/>
        </w:rPr>
        <w:t xml:space="preserve">he management expects that the adoption of these standards will </w:t>
      </w:r>
      <w:proofErr w:type="spellStart"/>
      <w:r w:rsidR="004B0C5D" w:rsidRPr="004B0C5D">
        <w:rPr>
          <w:rFonts w:ascii="Cordia New" w:eastAsia="Arial Unicode MS" w:hAnsi="Cordia New"/>
          <w:sz w:val="26"/>
          <w:szCs w:val="26"/>
        </w:rPr>
        <w:t>affect</w:t>
      </w:r>
      <w:proofErr w:type="spellEnd"/>
      <w:r w:rsidR="004B0C5D" w:rsidRPr="004B0C5D">
        <w:rPr>
          <w:rFonts w:ascii="Cordia New" w:eastAsia="Arial Unicode MS" w:hAnsi="Cordia New"/>
          <w:sz w:val="26"/>
          <w:szCs w:val="26"/>
        </w:rPr>
        <w:t xml:space="preserve"> on these following areas.</w:t>
      </w:r>
    </w:p>
    <w:p w:rsidR="004B0C5D" w:rsidRDefault="004B0C5D" w:rsidP="001947C5">
      <w:pPr>
        <w:spacing w:after="0" w:line="240" w:lineRule="auto"/>
        <w:ind w:left="1080"/>
        <w:jc w:val="both"/>
        <w:rPr>
          <w:rFonts w:ascii="Cordia New" w:eastAsia="Arial Unicode MS" w:hAnsi="Cordia New"/>
          <w:sz w:val="26"/>
          <w:szCs w:val="26"/>
        </w:rPr>
      </w:pPr>
    </w:p>
    <w:p w:rsidR="004E063B" w:rsidRPr="00244ED1" w:rsidRDefault="004E063B" w:rsidP="004E063B">
      <w:pPr>
        <w:spacing w:after="0" w:line="240" w:lineRule="auto"/>
        <w:ind w:left="1080"/>
        <w:jc w:val="both"/>
        <w:rPr>
          <w:rFonts w:ascii="Cordia New" w:eastAsia="Arial Unicode MS" w:hAnsi="Cordia New"/>
          <w:sz w:val="26"/>
          <w:szCs w:val="26"/>
        </w:rPr>
      </w:pPr>
      <w:r w:rsidRPr="00244ED1">
        <w:rPr>
          <w:rFonts w:ascii="Cordia New" w:eastAsia="Arial Unicode MS" w:hAnsi="Cordia New"/>
          <w:sz w:val="26"/>
          <w:szCs w:val="26"/>
        </w:rPr>
        <w:t>Classification of financial liabilities and equity</w:t>
      </w:r>
    </w:p>
    <w:p w:rsidR="004E063B" w:rsidRPr="00331594" w:rsidRDefault="004E063B" w:rsidP="004E063B">
      <w:pPr>
        <w:spacing w:after="0" w:line="240" w:lineRule="auto"/>
        <w:ind w:left="1080"/>
        <w:jc w:val="both"/>
        <w:rPr>
          <w:rFonts w:ascii="Cordia New" w:eastAsia="Arial Unicode MS" w:hAnsi="Cordia New"/>
          <w:sz w:val="26"/>
          <w:szCs w:val="26"/>
        </w:rPr>
      </w:pPr>
    </w:p>
    <w:p w:rsidR="004E063B" w:rsidRPr="00331594" w:rsidRDefault="004E063B" w:rsidP="004E063B">
      <w:pPr>
        <w:spacing w:after="0" w:line="240" w:lineRule="auto"/>
        <w:ind w:left="1080"/>
        <w:jc w:val="both"/>
        <w:rPr>
          <w:rFonts w:ascii="Cordia New" w:eastAsia="Arial Unicode MS" w:hAnsi="Cordia New"/>
          <w:sz w:val="26"/>
          <w:szCs w:val="26"/>
        </w:rPr>
      </w:pPr>
      <w:r w:rsidRPr="00331594">
        <w:rPr>
          <w:rFonts w:ascii="Cordia New" w:eastAsia="Arial Unicode MS" w:hAnsi="Cordia New"/>
          <w:sz w:val="26"/>
          <w:szCs w:val="26"/>
        </w:rPr>
        <w:t>Financial instruments issued by the Group must be classified as financial liabilities or equity securities by considering contractual obligations.</w:t>
      </w:r>
    </w:p>
    <w:p w:rsidR="004E063B" w:rsidRPr="00331594" w:rsidRDefault="004E063B" w:rsidP="004E063B">
      <w:pPr>
        <w:spacing w:after="0" w:line="240" w:lineRule="auto"/>
        <w:ind w:left="1080"/>
        <w:jc w:val="both"/>
        <w:rPr>
          <w:rFonts w:ascii="Cordia New" w:eastAsia="Arial Unicode MS" w:hAnsi="Cordia New"/>
          <w:sz w:val="26"/>
          <w:szCs w:val="26"/>
        </w:rPr>
      </w:pPr>
    </w:p>
    <w:p w:rsidR="004E063B" w:rsidRPr="00331594" w:rsidRDefault="004E063B" w:rsidP="00BB1BC8">
      <w:pPr>
        <w:pStyle w:val="ListParagraph"/>
        <w:numPr>
          <w:ilvl w:val="0"/>
          <w:numId w:val="10"/>
        </w:numPr>
        <w:ind w:left="1440"/>
        <w:contextualSpacing/>
        <w:jc w:val="both"/>
        <w:rPr>
          <w:rFonts w:ascii="Cordia New" w:eastAsia="Arial Unicode MS" w:hAnsi="Cordia New" w:cs="Cordia New"/>
          <w:sz w:val="26"/>
          <w:szCs w:val="26"/>
        </w:rPr>
      </w:pPr>
      <w:r w:rsidRPr="00331594">
        <w:rPr>
          <w:rFonts w:ascii="Cordia New" w:eastAsia="Arial Unicode MS" w:hAnsi="Cordia New" w:cs="Cordia New"/>
          <w:sz w:val="26"/>
          <w:szCs w:val="26"/>
        </w:rPr>
        <w:t xml:space="preserve">Where the Group has an unconditional contractual obligation to deliver cash or another financial asset </w:t>
      </w:r>
      <w:r w:rsidRPr="004E063B">
        <w:rPr>
          <w:rFonts w:ascii="Cordia New" w:eastAsia="Arial Unicode MS" w:hAnsi="Cordia New" w:cs="Cordia New"/>
          <w:spacing w:val="-2"/>
          <w:sz w:val="26"/>
          <w:szCs w:val="26"/>
        </w:rPr>
        <w:t>to another entity, it is considered a financial liability unless there is a predetermined or possible settlement</w:t>
      </w:r>
      <w:r w:rsidRPr="00331594">
        <w:rPr>
          <w:rFonts w:ascii="Cordia New" w:eastAsia="Arial Unicode MS" w:hAnsi="Cordia New" w:cs="Cordia New"/>
          <w:sz w:val="26"/>
          <w:szCs w:val="26"/>
        </w:rPr>
        <w:t xml:space="preserve"> for a fixed amount of cash in exchange of a fixed number of the Group’s own equity instruments.</w:t>
      </w:r>
    </w:p>
    <w:p w:rsidR="004E063B" w:rsidRPr="0002196D" w:rsidRDefault="004E063B" w:rsidP="00BB1BC8">
      <w:pPr>
        <w:pStyle w:val="ListParagraph"/>
        <w:numPr>
          <w:ilvl w:val="0"/>
          <w:numId w:val="10"/>
        </w:numPr>
        <w:ind w:left="1440"/>
        <w:contextualSpacing/>
        <w:jc w:val="both"/>
        <w:rPr>
          <w:rFonts w:ascii="Cordia New" w:eastAsia="Arial Unicode MS" w:hAnsi="Cordia New" w:cs="Cordia New"/>
          <w:sz w:val="26"/>
          <w:szCs w:val="26"/>
        </w:rPr>
      </w:pPr>
      <w:r w:rsidRPr="00331594">
        <w:rPr>
          <w:rFonts w:ascii="Cordia New" w:eastAsia="Arial Unicode MS" w:hAnsi="Cordia New" w:cs="Cordia New"/>
          <w:sz w:val="26"/>
          <w:szCs w:val="26"/>
        </w:rPr>
        <w:t xml:space="preserve">Where the group has no contractual obligation or has an unconditional right to avoid delivering cash or </w:t>
      </w:r>
      <w:r w:rsidRPr="0002196D">
        <w:rPr>
          <w:rFonts w:ascii="Cordia New" w:eastAsia="Arial Unicode MS" w:hAnsi="Cordia New" w:cs="Cordia New"/>
          <w:sz w:val="26"/>
          <w:szCs w:val="26"/>
        </w:rPr>
        <w:t>another financial asset in settlement of the obligation, it is considered an equity instrument.</w:t>
      </w:r>
    </w:p>
    <w:p w:rsidR="00292942" w:rsidRPr="0002196D" w:rsidRDefault="00292942" w:rsidP="00292942">
      <w:pPr>
        <w:pStyle w:val="ListParagraph"/>
        <w:contextualSpacing/>
        <w:jc w:val="both"/>
        <w:rPr>
          <w:rFonts w:ascii="Cordia New" w:eastAsia="Arial Unicode MS" w:hAnsi="Cordia New" w:cs="Cordia New"/>
          <w:sz w:val="26"/>
          <w:szCs w:val="26"/>
        </w:rPr>
      </w:pPr>
    </w:p>
    <w:p w:rsidR="00292942" w:rsidRPr="0002196D" w:rsidRDefault="00292942" w:rsidP="00292942">
      <w:pPr>
        <w:spacing w:after="0" w:line="240" w:lineRule="auto"/>
        <w:ind w:left="1080"/>
        <w:jc w:val="both"/>
        <w:rPr>
          <w:rFonts w:ascii="Cordia New" w:eastAsia="Arial Unicode MS" w:hAnsi="Cordia New"/>
          <w:sz w:val="26"/>
          <w:szCs w:val="26"/>
        </w:rPr>
      </w:pPr>
      <w:r w:rsidRPr="0002196D">
        <w:rPr>
          <w:rFonts w:ascii="Cordia New" w:eastAsia="Arial Unicode MS" w:hAnsi="Cordia New"/>
          <w:sz w:val="26"/>
          <w:szCs w:val="26"/>
        </w:rPr>
        <w:t>The Group has perpetual bonds of Baht 23,788 million in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31 December 2022.</w:t>
      </w:r>
    </w:p>
    <w:p w:rsidR="00292942" w:rsidRPr="0002196D" w:rsidRDefault="00292942" w:rsidP="00292942">
      <w:pPr>
        <w:spacing w:after="0" w:line="240" w:lineRule="auto"/>
        <w:ind w:left="1080"/>
        <w:jc w:val="both"/>
        <w:rPr>
          <w:rFonts w:ascii="Cordia New" w:eastAsia="Arial Unicode MS" w:hAnsi="Cordia New"/>
          <w:sz w:val="26"/>
          <w:szCs w:val="26"/>
        </w:rPr>
      </w:pPr>
    </w:p>
    <w:p w:rsidR="00292942" w:rsidRPr="00244ED1" w:rsidRDefault="00292942" w:rsidP="00292942">
      <w:pPr>
        <w:spacing w:after="0" w:line="240" w:lineRule="auto"/>
        <w:ind w:left="1080"/>
        <w:jc w:val="both"/>
        <w:rPr>
          <w:rFonts w:ascii="Cordia New" w:eastAsia="Arial Unicode MS" w:hAnsi="Cordia New"/>
          <w:spacing w:val="-2"/>
          <w:sz w:val="26"/>
          <w:szCs w:val="26"/>
        </w:rPr>
      </w:pPr>
      <w:r w:rsidRPr="00244ED1">
        <w:rPr>
          <w:rFonts w:ascii="Cordia New" w:eastAsia="Arial Unicode MS" w:hAnsi="Cordia New"/>
          <w:spacing w:val="-2"/>
          <w:sz w:val="26"/>
          <w:szCs w:val="26"/>
        </w:rPr>
        <w:t>Classification and measurement of investments in equity instruments</w:t>
      </w:r>
      <w:r w:rsidRPr="00244ED1">
        <w:rPr>
          <w:rFonts w:ascii="Cordia New" w:eastAsia="Arial Unicode MS" w:hAnsi="Cordia New"/>
          <w:spacing w:val="-2"/>
          <w:sz w:val="26"/>
          <w:szCs w:val="26"/>
          <w:cs/>
        </w:rPr>
        <w:t xml:space="preserve"> </w:t>
      </w:r>
      <w:r w:rsidRPr="00244ED1">
        <w:rPr>
          <w:rFonts w:ascii="Cordia New" w:eastAsia="Arial Unicode MS" w:hAnsi="Cordia New"/>
          <w:spacing w:val="-2"/>
          <w:sz w:val="26"/>
          <w:szCs w:val="26"/>
        </w:rPr>
        <w:t>(previously called general investments)</w:t>
      </w:r>
    </w:p>
    <w:p w:rsidR="00292942" w:rsidRPr="0002196D" w:rsidRDefault="00292942" w:rsidP="00292942">
      <w:pPr>
        <w:spacing w:after="0" w:line="240" w:lineRule="auto"/>
        <w:ind w:left="1080"/>
        <w:jc w:val="both"/>
        <w:rPr>
          <w:rFonts w:ascii="Cordia New" w:eastAsia="Arial Unicode MS" w:hAnsi="Cordia New"/>
          <w:sz w:val="26"/>
          <w:szCs w:val="26"/>
        </w:rPr>
      </w:pPr>
    </w:p>
    <w:p w:rsidR="00292942" w:rsidRPr="0002196D" w:rsidRDefault="00292942" w:rsidP="00292942">
      <w:pPr>
        <w:spacing w:after="0" w:line="240" w:lineRule="auto"/>
        <w:ind w:left="1080"/>
        <w:jc w:val="both"/>
        <w:rPr>
          <w:rFonts w:ascii="Cordia New" w:eastAsia="Arial Unicode MS" w:hAnsi="Cordia New"/>
          <w:spacing w:val="-2"/>
          <w:sz w:val="26"/>
          <w:szCs w:val="26"/>
        </w:rPr>
      </w:pPr>
      <w:r w:rsidRPr="0002196D">
        <w:rPr>
          <w:rFonts w:ascii="Cordia New" w:eastAsia="Arial Unicode MS" w:hAnsi="Cordia New"/>
          <w:sz w:val="26"/>
          <w:szCs w:val="26"/>
        </w:rPr>
        <w:t xml:space="preserve">All equity instruments held must be irrevocably classified to two measurement categories; </w:t>
      </w:r>
      <w:proofErr w:type="spellStart"/>
      <w:r w:rsidRPr="0002196D">
        <w:rPr>
          <w:rFonts w:ascii="Cordia New" w:eastAsia="Arial Unicode MS" w:hAnsi="Cordia New"/>
          <w:sz w:val="26"/>
          <w:szCs w:val="26"/>
        </w:rPr>
        <w:t>i</w:t>
      </w:r>
      <w:proofErr w:type="spellEnd"/>
      <w:r w:rsidRPr="0002196D">
        <w:rPr>
          <w:rFonts w:ascii="Cordia New" w:eastAsia="Arial Unicode MS" w:hAnsi="Cordia New"/>
          <w:sz w:val="26"/>
          <w:szCs w:val="26"/>
        </w:rPr>
        <w:t xml:space="preserve">) at fair value </w:t>
      </w:r>
      <w:r w:rsidRPr="0002196D">
        <w:rPr>
          <w:rFonts w:ascii="Cordia New" w:eastAsia="Arial Unicode MS" w:hAnsi="Cordia New"/>
          <w:spacing w:val="-2"/>
          <w:sz w:val="26"/>
          <w:szCs w:val="26"/>
        </w:rPr>
        <w:t xml:space="preserve">through profit or loss, or ii) at fair value through other comprehensive income without recycling to profit or loss. </w:t>
      </w:r>
    </w:p>
    <w:p w:rsidR="00292942" w:rsidRPr="0002196D" w:rsidRDefault="00292942" w:rsidP="00292942">
      <w:pPr>
        <w:spacing w:after="0" w:line="240" w:lineRule="auto"/>
        <w:ind w:left="1080"/>
        <w:jc w:val="both"/>
        <w:rPr>
          <w:rFonts w:ascii="Cordia New" w:eastAsia="Arial Unicode MS" w:hAnsi="Cordia New"/>
          <w:sz w:val="26"/>
          <w:szCs w:val="26"/>
        </w:rPr>
      </w:pPr>
    </w:p>
    <w:p w:rsidR="00292942" w:rsidRPr="00244ED1" w:rsidRDefault="00292942" w:rsidP="00292942">
      <w:pPr>
        <w:spacing w:after="0" w:line="240" w:lineRule="auto"/>
        <w:ind w:left="1080"/>
        <w:jc w:val="both"/>
        <w:rPr>
          <w:rFonts w:ascii="Cordia New" w:eastAsia="Arial Unicode MS" w:hAnsi="Cordia New"/>
          <w:sz w:val="26"/>
          <w:szCs w:val="26"/>
        </w:rPr>
      </w:pPr>
      <w:r w:rsidRPr="00244ED1">
        <w:rPr>
          <w:rFonts w:ascii="Cordia New" w:eastAsia="Arial Unicode MS" w:hAnsi="Cordia New"/>
          <w:sz w:val="26"/>
          <w:szCs w:val="26"/>
        </w:rPr>
        <w:t>Impairment</w:t>
      </w:r>
    </w:p>
    <w:p w:rsidR="00292942" w:rsidRPr="00244ED1" w:rsidRDefault="00292942" w:rsidP="00292942">
      <w:pPr>
        <w:spacing w:after="0" w:line="240" w:lineRule="auto"/>
        <w:ind w:left="1080"/>
        <w:jc w:val="both"/>
        <w:rPr>
          <w:rFonts w:ascii="Cordia New" w:eastAsia="Arial Unicode MS" w:hAnsi="Cordia New"/>
          <w:sz w:val="26"/>
          <w:szCs w:val="26"/>
        </w:rPr>
      </w:pPr>
    </w:p>
    <w:p w:rsidR="00292942" w:rsidRPr="0002196D" w:rsidRDefault="00292942" w:rsidP="00292942">
      <w:pPr>
        <w:spacing w:after="0" w:line="240" w:lineRule="auto"/>
        <w:ind w:left="1080"/>
        <w:jc w:val="both"/>
        <w:rPr>
          <w:rFonts w:ascii="Cordia New" w:eastAsia="Arial Unicode MS" w:hAnsi="Cordia New"/>
          <w:sz w:val="26"/>
          <w:szCs w:val="26"/>
        </w:rPr>
      </w:pPr>
      <w:r w:rsidRPr="0002196D">
        <w:rPr>
          <w:rFonts w:ascii="Cordia New" w:eastAsia="Arial Unicode MS" w:hAnsi="Cordia New"/>
          <w:sz w:val="26"/>
          <w:szCs w:val="26"/>
        </w:rPr>
        <w:t xml:space="preserve">The management is currently assessing the impact of initial adoption of these financial reporting standards. </w:t>
      </w:r>
    </w:p>
    <w:p w:rsidR="00292942" w:rsidRPr="0002196D" w:rsidRDefault="00292942" w:rsidP="00292942">
      <w:pPr>
        <w:spacing w:after="0" w:line="240" w:lineRule="auto"/>
        <w:ind w:left="1080"/>
        <w:jc w:val="both"/>
        <w:rPr>
          <w:rFonts w:ascii="Cordia New" w:eastAsia="Arial Unicode MS" w:hAnsi="Cordia New"/>
          <w:sz w:val="26"/>
          <w:szCs w:val="26"/>
        </w:rPr>
      </w:pPr>
    </w:p>
    <w:p w:rsidR="004E063B" w:rsidRPr="0002196D" w:rsidRDefault="00DB628E" w:rsidP="004E063B">
      <w:pPr>
        <w:spacing w:after="0" w:line="240" w:lineRule="auto"/>
        <w:ind w:left="540" w:hanging="540"/>
        <w:rPr>
          <w:rFonts w:ascii="Cordia New" w:hAnsi="Cordia New"/>
          <w:b/>
          <w:bCs/>
          <w:spacing w:val="-2"/>
          <w:sz w:val="26"/>
          <w:szCs w:val="26"/>
        </w:rPr>
      </w:pPr>
      <w:r w:rsidRPr="0002196D">
        <w:rPr>
          <w:rFonts w:ascii="Cordia New" w:eastAsia="Arial Unicode MS" w:hAnsi="Cordia New"/>
          <w:sz w:val="26"/>
          <w:szCs w:val="26"/>
        </w:rPr>
        <w:br w:type="page"/>
      </w:r>
      <w:r w:rsidR="004E063B" w:rsidRPr="0002196D">
        <w:rPr>
          <w:rFonts w:ascii="Cordia New" w:hAnsi="Cordia New"/>
          <w:b/>
          <w:bCs/>
          <w:spacing w:val="-2"/>
          <w:sz w:val="26"/>
          <w:szCs w:val="26"/>
        </w:rPr>
        <w:lastRenderedPageBreak/>
        <w:t>2</w:t>
      </w:r>
      <w:r w:rsidR="004E063B" w:rsidRPr="0002196D">
        <w:rPr>
          <w:rFonts w:ascii="Cordia New" w:hAnsi="Cordia New"/>
          <w:b/>
          <w:bCs/>
          <w:spacing w:val="-2"/>
          <w:sz w:val="26"/>
          <w:szCs w:val="26"/>
        </w:rPr>
        <w:tab/>
        <w:t xml:space="preserve">Accounting policies </w:t>
      </w:r>
      <w:r w:rsidR="004E063B" w:rsidRPr="0002196D">
        <w:rPr>
          <w:rFonts w:ascii="Cordia New" w:hAnsi="Cordia New"/>
          <w:spacing w:val="-2"/>
          <w:sz w:val="26"/>
          <w:szCs w:val="26"/>
        </w:rPr>
        <w:t>(Cont’d)</w:t>
      </w:r>
    </w:p>
    <w:p w:rsidR="00226FAA" w:rsidRPr="0002196D" w:rsidRDefault="00226FAA" w:rsidP="00D50B1F">
      <w:pPr>
        <w:spacing w:after="0" w:line="240" w:lineRule="auto"/>
        <w:ind w:left="1080"/>
        <w:jc w:val="both"/>
        <w:rPr>
          <w:rFonts w:ascii="Cordia New" w:eastAsia="Arial Unicode MS" w:hAnsi="Cordia New"/>
          <w:sz w:val="26"/>
          <w:szCs w:val="26"/>
        </w:rPr>
      </w:pPr>
    </w:p>
    <w:p w:rsidR="00226FAA" w:rsidRPr="0002196D" w:rsidRDefault="00226FAA" w:rsidP="00D50B1F">
      <w:pPr>
        <w:spacing w:after="0" w:line="240" w:lineRule="auto"/>
        <w:ind w:left="1080" w:hanging="540"/>
        <w:jc w:val="both"/>
        <w:rPr>
          <w:rFonts w:ascii="Cordia New" w:eastAsia="Arial Unicode MS" w:hAnsi="Cordia New"/>
          <w:b/>
          <w:bCs/>
          <w:sz w:val="26"/>
          <w:szCs w:val="26"/>
          <w:lang w:val="en-GB"/>
        </w:rPr>
      </w:pPr>
      <w:r w:rsidRPr="0002196D">
        <w:rPr>
          <w:rFonts w:ascii="Cordia New" w:eastAsia="Arial Unicode MS" w:hAnsi="Cordia New"/>
          <w:b/>
          <w:bCs/>
          <w:sz w:val="26"/>
          <w:szCs w:val="26"/>
          <w:lang w:val="en-GB"/>
        </w:rPr>
        <w:t>b)</w:t>
      </w:r>
      <w:r w:rsidRPr="0002196D">
        <w:rPr>
          <w:rFonts w:ascii="Cordia New" w:eastAsia="Arial Unicode MS" w:hAnsi="Cordia New"/>
          <w:b/>
          <w:bCs/>
          <w:sz w:val="26"/>
          <w:szCs w:val="26"/>
          <w:lang w:val="en-GB"/>
        </w:rPr>
        <w:tab/>
      </w:r>
      <w:r w:rsidRPr="007C59CF">
        <w:rPr>
          <w:rFonts w:ascii="Cordia New" w:eastAsia="Arial Unicode MS" w:hAnsi="Cordia New"/>
          <w:b/>
          <w:bCs/>
          <w:sz w:val="26"/>
          <w:szCs w:val="26"/>
          <w:lang w:val="en-GB"/>
        </w:rPr>
        <w:t>TFRS 16, Leases</w:t>
      </w:r>
    </w:p>
    <w:p w:rsidR="00226FAA" w:rsidRPr="0002196D" w:rsidRDefault="00226FAA" w:rsidP="00D50B1F">
      <w:pPr>
        <w:spacing w:after="0" w:line="240" w:lineRule="auto"/>
        <w:ind w:left="1080"/>
        <w:jc w:val="both"/>
        <w:rPr>
          <w:rFonts w:ascii="Cordia New" w:eastAsia="Arial Unicode MS" w:hAnsi="Cordia New"/>
          <w:sz w:val="26"/>
          <w:szCs w:val="26"/>
          <w:lang w:val="en-GB"/>
        </w:rPr>
      </w:pPr>
    </w:p>
    <w:p w:rsidR="00226FAA" w:rsidRPr="007C59CF" w:rsidRDefault="00226FAA" w:rsidP="00D50B1F">
      <w:pPr>
        <w:spacing w:after="0" w:line="240" w:lineRule="auto"/>
        <w:ind w:left="1080"/>
        <w:jc w:val="both"/>
        <w:rPr>
          <w:rFonts w:ascii="Cordia New" w:eastAsia="Arial Unicode MS" w:hAnsi="Cordia New"/>
          <w:sz w:val="26"/>
          <w:szCs w:val="26"/>
          <w:lang w:val="en-GB"/>
        </w:rPr>
      </w:pPr>
      <w:r w:rsidRPr="007C59CF">
        <w:rPr>
          <w:rFonts w:ascii="Cordia New" w:eastAsia="Arial Unicode MS" w:hAnsi="Cordia New"/>
          <w:sz w:val="26"/>
          <w:szCs w:val="26"/>
          <w:lang w:val="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226FAA" w:rsidRPr="0002196D" w:rsidRDefault="00226FAA" w:rsidP="00D50B1F">
      <w:pPr>
        <w:spacing w:after="0" w:line="240" w:lineRule="auto"/>
        <w:ind w:left="1080"/>
        <w:jc w:val="both"/>
        <w:rPr>
          <w:rFonts w:ascii="Cordia New" w:eastAsia="Arial Unicode MS" w:hAnsi="Cordia New"/>
          <w:sz w:val="26"/>
          <w:szCs w:val="26"/>
          <w:lang w:val="en-GB"/>
        </w:rPr>
      </w:pPr>
    </w:p>
    <w:p w:rsidR="00226FAA" w:rsidRPr="00D64AAE" w:rsidRDefault="00226FAA" w:rsidP="00D50B1F">
      <w:pPr>
        <w:spacing w:after="0" w:line="240" w:lineRule="auto"/>
        <w:ind w:left="1080"/>
        <w:jc w:val="both"/>
        <w:rPr>
          <w:rFonts w:ascii="Cordia New" w:eastAsia="Arial Unicode MS" w:hAnsi="Cordia New"/>
          <w:spacing w:val="-2"/>
          <w:sz w:val="26"/>
          <w:szCs w:val="26"/>
          <w:lang w:val="en-GB"/>
        </w:rPr>
      </w:pPr>
      <w:r w:rsidRPr="007C59CF">
        <w:rPr>
          <w:rFonts w:ascii="Cordia New" w:eastAsia="Arial Unicode MS" w:hAnsi="Cordia New"/>
          <w:sz w:val="26"/>
          <w:szCs w:val="26"/>
          <w:lang w:val="en-GB"/>
        </w:rPr>
        <w:t xml:space="preserve">On 1 January 2020, the Group will apply TFRS 16, Leases and adjust cumulative impact to opening retained earnings (modified retrospective approach). From the preliminary impact assessment, the management expect that the Group will be affected by significant lease liabilities on rental contracts, previously classified </w:t>
      </w:r>
      <w:r w:rsidRPr="00D64AAE">
        <w:rPr>
          <w:rFonts w:ascii="Cordia New" w:eastAsia="Arial Unicode MS" w:hAnsi="Cordia New"/>
          <w:spacing w:val="-2"/>
          <w:sz w:val="26"/>
          <w:szCs w:val="26"/>
          <w:lang w:val="en-GB"/>
        </w:rPr>
        <w:t xml:space="preserve">as operating leases under TAS 17, Leases. The following items will be recognised upon adoption of TFRS 16. </w:t>
      </w:r>
    </w:p>
    <w:p w:rsidR="00226FAA" w:rsidRPr="0002196D" w:rsidRDefault="00226FAA" w:rsidP="00D50B1F">
      <w:pPr>
        <w:spacing w:after="0" w:line="240" w:lineRule="auto"/>
        <w:ind w:left="1080"/>
        <w:jc w:val="both"/>
        <w:rPr>
          <w:rFonts w:ascii="Cordia New" w:eastAsia="Arial Unicode MS" w:hAnsi="Cordia New"/>
          <w:sz w:val="26"/>
          <w:szCs w:val="26"/>
          <w:lang w:val="en-GB"/>
        </w:rPr>
      </w:pPr>
    </w:p>
    <w:p w:rsidR="00226FAA" w:rsidRPr="0002196D" w:rsidRDefault="00226FAA" w:rsidP="00BB1BC8">
      <w:pPr>
        <w:pStyle w:val="ListParagraph"/>
        <w:numPr>
          <w:ilvl w:val="0"/>
          <w:numId w:val="10"/>
        </w:numPr>
        <w:ind w:left="1440"/>
        <w:contextualSpacing/>
        <w:jc w:val="both"/>
        <w:rPr>
          <w:rFonts w:ascii="Cordia New" w:eastAsia="Arial Unicode MS" w:hAnsi="Cordia New" w:cs="Cordia New"/>
          <w:spacing w:val="-2"/>
          <w:sz w:val="26"/>
          <w:szCs w:val="26"/>
          <w:lang w:val="en"/>
        </w:rPr>
      </w:pPr>
      <w:r w:rsidRPr="0002196D">
        <w:rPr>
          <w:rFonts w:ascii="Cordia New" w:eastAsia="Arial Unicode MS" w:hAnsi="Cordia New" w:cs="Cordia New"/>
          <w:spacing w:val="-2"/>
          <w:sz w:val="26"/>
          <w:szCs w:val="26"/>
          <w:lang w:val="en-GB"/>
        </w:rPr>
        <w:t>Liabilities under lease agreements are recognised in accordance with the obligations and discounting to present values with incremental borrowing rates of the lessees as of 1 January 2020.</w:t>
      </w:r>
    </w:p>
    <w:p w:rsidR="005908F1" w:rsidRPr="0002196D" w:rsidRDefault="00226FAA" w:rsidP="00BB1BC8">
      <w:pPr>
        <w:pStyle w:val="ListParagraph"/>
        <w:numPr>
          <w:ilvl w:val="0"/>
          <w:numId w:val="10"/>
        </w:numPr>
        <w:ind w:left="1440"/>
        <w:contextualSpacing/>
        <w:jc w:val="both"/>
        <w:rPr>
          <w:rFonts w:ascii="Cordia New" w:eastAsia="Arial Unicode MS" w:hAnsi="Cordia New" w:cs="Cordia New"/>
          <w:sz w:val="26"/>
          <w:szCs w:val="26"/>
          <w:lang w:val="en"/>
        </w:rPr>
      </w:pPr>
      <w:r w:rsidRPr="0002196D">
        <w:rPr>
          <w:rFonts w:ascii="Cordia New" w:eastAsia="Arial Unicode MS" w:hAnsi="Cordia New" w:cs="Cordia New"/>
          <w:sz w:val="26"/>
          <w:szCs w:val="26"/>
          <w:lang w:val="en-GB"/>
        </w:rPr>
        <w:t xml:space="preserve">Right-of-use assets are recognised equal to the present value of liabilities under the lease agreements as of 1 January 2020 adjusted by prepaid rent, leasehold rights and accrued lease expenses which previously recognised. </w:t>
      </w:r>
    </w:p>
    <w:p w:rsidR="00D108BB" w:rsidRPr="0002196D" w:rsidRDefault="00D108BB" w:rsidP="005908F1">
      <w:pPr>
        <w:pStyle w:val="ListParagraph"/>
        <w:ind w:left="1080"/>
        <w:contextualSpacing/>
        <w:jc w:val="both"/>
        <w:rPr>
          <w:rFonts w:ascii="Cordia New" w:eastAsia="Arial Unicode MS" w:hAnsi="Cordia New" w:cs="Cordia New"/>
          <w:sz w:val="26"/>
          <w:szCs w:val="26"/>
          <w:lang w:val="en-GB"/>
        </w:rPr>
      </w:pPr>
    </w:p>
    <w:p w:rsidR="00226FAA" w:rsidRPr="007C59CF" w:rsidRDefault="00987BF3" w:rsidP="005908F1">
      <w:pPr>
        <w:pStyle w:val="ListParagraph"/>
        <w:ind w:left="1080"/>
        <w:contextualSpacing/>
        <w:jc w:val="both"/>
        <w:rPr>
          <w:rFonts w:ascii="Cordia New" w:eastAsia="Arial Unicode MS" w:hAnsi="Cordia New" w:cs="Cordia New"/>
          <w:sz w:val="26"/>
          <w:szCs w:val="26"/>
          <w:lang w:val="en-GB"/>
        </w:rPr>
      </w:pPr>
      <w:r w:rsidRPr="007C59CF">
        <w:rPr>
          <w:rFonts w:ascii="Cordia New" w:eastAsia="Arial Unicode MS" w:hAnsi="Cordia New" w:cs="Cordia New"/>
          <w:sz w:val="26"/>
          <w:szCs w:val="26"/>
          <w:lang w:val="en-GB"/>
        </w:rPr>
        <w:t>In certain cases, t</w:t>
      </w:r>
      <w:r w:rsidR="00D50B1F" w:rsidRPr="007C59CF">
        <w:rPr>
          <w:rFonts w:ascii="Cordia New" w:eastAsia="Arial Unicode MS" w:hAnsi="Cordia New" w:cs="Cordia New"/>
          <w:sz w:val="26"/>
          <w:szCs w:val="26"/>
          <w:lang w:val="en-GB"/>
        </w:rPr>
        <w:t xml:space="preserve">he entity choose, on a lease-by-lease basis, to recognise right-of-use asset at </w:t>
      </w:r>
      <w:r w:rsidR="00D50B1F" w:rsidRPr="007C59CF">
        <w:rPr>
          <w:rFonts w:ascii="Cordia New" w:eastAsia="Arial Unicode MS" w:hAnsi="Cordia New" w:cs="Cordia New"/>
          <w:spacing w:val="-6"/>
          <w:sz w:val="26"/>
          <w:szCs w:val="26"/>
          <w:lang w:val="en-GB"/>
        </w:rPr>
        <w:t>the initial application date at its carrying amount as if TFRS 16 has been applied since the commencement date</w:t>
      </w:r>
      <w:r w:rsidR="00D50B1F" w:rsidRPr="007C59CF">
        <w:rPr>
          <w:rFonts w:ascii="Cordia New" w:eastAsia="Arial Unicode MS" w:hAnsi="Cordia New" w:cs="Cordia New"/>
          <w:sz w:val="26"/>
          <w:szCs w:val="26"/>
          <w:lang w:val="en-GB"/>
        </w:rPr>
        <w:t xml:space="preserve">, but discounted using the lessee’s incremental borrowing rate at the initial application date. </w:t>
      </w:r>
    </w:p>
    <w:p w:rsidR="009E6C69" w:rsidRPr="0002196D" w:rsidRDefault="009E6C69" w:rsidP="005908F1">
      <w:pPr>
        <w:pStyle w:val="ListParagraph"/>
        <w:ind w:left="1080"/>
        <w:contextualSpacing/>
        <w:jc w:val="both"/>
        <w:rPr>
          <w:rFonts w:ascii="Cordia New" w:eastAsia="Arial Unicode MS" w:hAnsi="Cordia New" w:cs="Cordia New"/>
          <w:sz w:val="26"/>
          <w:szCs w:val="26"/>
          <w:lang w:val="en-GB"/>
        </w:rPr>
      </w:pPr>
    </w:p>
    <w:p w:rsidR="009E6C69" w:rsidRPr="0002196D" w:rsidRDefault="009E6C69" w:rsidP="005908F1">
      <w:pPr>
        <w:pStyle w:val="ListParagraph"/>
        <w:ind w:left="1080"/>
        <w:contextualSpacing/>
        <w:jc w:val="both"/>
        <w:rPr>
          <w:rFonts w:ascii="Cordia New" w:eastAsia="Arial Unicode MS" w:hAnsi="Cordia New" w:cs="Cordia New"/>
          <w:sz w:val="26"/>
          <w:szCs w:val="26"/>
          <w:lang w:val="en"/>
        </w:rPr>
      </w:pPr>
      <w:r w:rsidRPr="0002196D">
        <w:rPr>
          <w:rFonts w:ascii="Cordia New" w:eastAsia="Arial Unicode MS" w:hAnsi="Cordia New"/>
          <w:sz w:val="26"/>
          <w:szCs w:val="26"/>
        </w:rPr>
        <w:t>The management is currently assessing the impact of initial adoption of th</w:t>
      </w:r>
      <w:r w:rsidR="00FB4F87">
        <w:rPr>
          <w:rFonts w:ascii="Cordia New" w:eastAsia="Arial Unicode MS" w:hAnsi="Cordia New"/>
          <w:sz w:val="26"/>
          <w:szCs w:val="26"/>
        </w:rPr>
        <w:t>is</w:t>
      </w:r>
      <w:r w:rsidRPr="0002196D">
        <w:rPr>
          <w:rFonts w:ascii="Cordia New" w:eastAsia="Arial Unicode MS" w:hAnsi="Cordia New"/>
          <w:sz w:val="26"/>
          <w:szCs w:val="26"/>
        </w:rPr>
        <w:t xml:space="preserve"> financial reporting standard.</w:t>
      </w:r>
    </w:p>
    <w:p w:rsidR="000F7CD7" w:rsidRPr="000F7CD7" w:rsidRDefault="000F7CD7" w:rsidP="000F7CD7">
      <w:pPr>
        <w:spacing w:after="0" w:line="240" w:lineRule="auto"/>
        <w:ind w:left="540" w:hanging="540"/>
        <w:rPr>
          <w:rFonts w:ascii="Cordia New" w:hAnsi="Cordia New"/>
          <w:b/>
          <w:bCs/>
          <w:spacing w:val="-2"/>
          <w:sz w:val="26"/>
          <w:szCs w:val="26"/>
        </w:rPr>
      </w:pPr>
      <w:r w:rsidRPr="0002196D">
        <w:rPr>
          <w:rFonts w:ascii="Cordia New" w:eastAsia="Arial Unicode MS" w:hAnsi="Cordia New"/>
          <w:sz w:val="26"/>
          <w:szCs w:val="26"/>
          <w:lang w:val="en-GB"/>
        </w:rPr>
        <w:br w:type="page"/>
      </w:r>
      <w:r w:rsidRPr="000F7CD7">
        <w:rPr>
          <w:rFonts w:ascii="Cordia New" w:hAnsi="Cordia New"/>
          <w:b/>
          <w:bCs/>
          <w:spacing w:val="-2"/>
          <w:sz w:val="26"/>
          <w:szCs w:val="26"/>
        </w:rPr>
        <w:lastRenderedPageBreak/>
        <w:t>2</w:t>
      </w:r>
      <w:r w:rsidRPr="000F7CD7">
        <w:rPr>
          <w:rFonts w:ascii="Cordia New" w:hAnsi="Cordia New"/>
          <w:b/>
          <w:bCs/>
          <w:spacing w:val="-2"/>
          <w:sz w:val="26"/>
          <w:szCs w:val="26"/>
        </w:rPr>
        <w:tab/>
        <w:t xml:space="preserve">Accounting policies </w:t>
      </w:r>
      <w:r w:rsidRPr="000F7CD7">
        <w:rPr>
          <w:rFonts w:ascii="Cordia New" w:hAnsi="Cordia New"/>
          <w:spacing w:val="-2"/>
          <w:sz w:val="26"/>
          <w:szCs w:val="26"/>
        </w:rPr>
        <w:t>(Cont’d)</w:t>
      </w:r>
    </w:p>
    <w:p w:rsidR="00226FAA" w:rsidRPr="000F7CD7" w:rsidRDefault="00226FAA" w:rsidP="00A549EB">
      <w:pPr>
        <w:spacing w:after="0" w:line="240" w:lineRule="auto"/>
        <w:ind w:left="540" w:hanging="540"/>
        <w:rPr>
          <w:rFonts w:ascii="Cordia New" w:eastAsia="Arial Unicode MS" w:hAnsi="Cordia New"/>
          <w:sz w:val="24"/>
          <w:szCs w:val="24"/>
          <w:lang w:val="en-GB"/>
        </w:rPr>
      </w:pPr>
    </w:p>
    <w:p w:rsidR="00226FAA" w:rsidRPr="000F7CD7" w:rsidRDefault="00226FAA" w:rsidP="00D50B1F">
      <w:pPr>
        <w:spacing w:after="0" w:line="240" w:lineRule="auto"/>
        <w:ind w:left="1080" w:hanging="540"/>
        <w:jc w:val="both"/>
        <w:rPr>
          <w:rFonts w:ascii="Cordia New" w:eastAsia="Arial Unicode MS" w:hAnsi="Cordia New"/>
          <w:b/>
          <w:bCs/>
          <w:sz w:val="26"/>
          <w:szCs w:val="26"/>
          <w:lang w:val="en-GB"/>
        </w:rPr>
      </w:pPr>
      <w:r w:rsidRPr="000F7CD7">
        <w:rPr>
          <w:rFonts w:ascii="Cordia New" w:eastAsia="Arial Unicode MS" w:hAnsi="Cordia New"/>
          <w:b/>
          <w:bCs/>
          <w:sz w:val="26"/>
          <w:szCs w:val="26"/>
          <w:lang w:val="en-GB"/>
        </w:rPr>
        <w:t>c)</w:t>
      </w:r>
      <w:r w:rsidRPr="000F7CD7">
        <w:rPr>
          <w:rFonts w:ascii="Cordia New" w:eastAsia="Arial Unicode MS" w:hAnsi="Cordia New"/>
          <w:b/>
          <w:bCs/>
          <w:sz w:val="26"/>
          <w:szCs w:val="26"/>
          <w:lang w:val="en-GB"/>
        </w:rPr>
        <w:tab/>
        <w:t>Other new/amended standards</w:t>
      </w:r>
    </w:p>
    <w:p w:rsidR="00226FAA" w:rsidRPr="000F7CD7" w:rsidRDefault="00226FAA" w:rsidP="00D50B1F">
      <w:pPr>
        <w:spacing w:after="0" w:line="240" w:lineRule="auto"/>
        <w:ind w:left="1080"/>
        <w:jc w:val="both"/>
        <w:rPr>
          <w:rFonts w:ascii="Cordia New" w:eastAsia="Arial Unicode MS" w:hAnsi="Cordia New"/>
          <w:sz w:val="24"/>
          <w:szCs w:val="24"/>
          <w:lang w:val="en-GB"/>
        </w:rPr>
      </w:pPr>
    </w:p>
    <w:p w:rsidR="00226FAA" w:rsidRPr="000F7CD7" w:rsidRDefault="00226FAA" w:rsidP="00D50B1F">
      <w:pPr>
        <w:spacing w:after="0" w:line="240" w:lineRule="auto"/>
        <w:ind w:left="1080"/>
        <w:jc w:val="both"/>
        <w:rPr>
          <w:rFonts w:ascii="Cordia New" w:eastAsia="Arial Unicode MS" w:hAnsi="Cordia New"/>
          <w:spacing w:val="-2"/>
          <w:sz w:val="26"/>
          <w:szCs w:val="26"/>
          <w:lang w:val="en-GB"/>
        </w:rPr>
      </w:pPr>
      <w:r w:rsidRPr="000F7CD7">
        <w:rPr>
          <w:rFonts w:ascii="Cordia New" w:eastAsia="Arial Unicode MS" w:hAnsi="Cordia New"/>
          <w:spacing w:val="-2"/>
          <w:sz w:val="26"/>
          <w:szCs w:val="26"/>
          <w:lang w:val="en-GB"/>
        </w:rPr>
        <w:t>The new and amended financial reporting standards that will have significant impact on the Group are:</w:t>
      </w:r>
    </w:p>
    <w:p w:rsidR="00226FAA" w:rsidRPr="000F7CD7" w:rsidRDefault="00226FAA" w:rsidP="00D50B1F">
      <w:pPr>
        <w:spacing w:after="0" w:line="240" w:lineRule="auto"/>
        <w:ind w:left="1080"/>
        <w:jc w:val="both"/>
        <w:rPr>
          <w:rFonts w:ascii="Cordia New" w:eastAsia="Arial Unicode MS" w:hAnsi="Cordia New"/>
          <w:sz w:val="24"/>
          <w:szCs w:val="24"/>
          <w:lang w:val="en-GB"/>
        </w:rPr>
      </w:pP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TAS 12</w:t>
      </w:r>
      <w:r w:rsidRPr="000F7CD7">
        <w:rPr>
          <w:rFonts w:ascii="Cordia New" w:eastAsia="Arial Unicode MS" w:hAnsi="Cordia New"/>
          <w:sz w:val="26"/>
          <w:szCs w:val="26"/>
          <w:lang w:val="en-GB"/>
        </w:rPr>
        <w:tab/>
        <w:t>Income tax</w:t>
      </w:r>
      <w:r w:rsidR="00FB4F87">
        <w:rPr>
          <w:rFonts w:ascii="Cordia New" w:eastAsia="Arial Unicode MS" w:hAnsi="Cordia New"/>
          <w:sz w:val="26"/>
          <w:szCs w:val="26"/>
          <w:lang w:val="en-GB"/>
        </w:rPr>
        <w:t>es</w:t>
      </w: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TAS 19</w:t>
      </w:r>
      <w:r w:rsidRPr="000F7CD7">
        <w:rPr>
          <w:rFonts w:ascii="Cordia New" w:eastAsia="Arial Unicode MS" w:hAnsi="Cordia New"/>
          <w:sz w:val="26"/>
          <w:szCs w:val="26"/>
          <w:lang w:val="en-GB"/>
        </w:rPr>
        <w:tab/>
        <w:t>Employee benefits</w:t>
      </w: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TAS 23</w:t>
      </w:r>
      <w:r w:rsidRPr="000F7CD7">
        <w:rPr>
          <w:rFonts w:ascii="Cordia New" w:eastAsia="Arial Unicode MS" w:hAnsi="Cordia New"/>
          <w:sz w:val="26"/>
          <w:szCs w:val="26"/>
          <w:lang w:val="en-GB"/>
        </w:rPr>
        <w:tab/>
        <w:t>Borrowing cost</w:t>
      </w:r>
      <w:r w:rsidR="00FB4F87">
        <w:rPr>
          <w:rFonts w:ascii="Cordia New" w:eastAsia="Arial Unicode MS" w:hAnsi="Cordia New"/>
          <w:sz w:val="26"/>
          <w:szCs w:val="26"/>
          <w:lang w:val="en-GB"/>
        </w:rPr>
        <w:t>s</w:t>
      </w: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TAS 28</w:t>
      </w:r>
      <w:r w:rsidRPr="000F7CD7">
        <w:rPr>
          <w:rFonts w:ascii="Cordia New" w:eastAsia="Arial Unicode MS" w:hAnsi="Cordia New"/>
          <w:sz w:val="26"/>
          <w:szCs w:val="26"/>
          <w:lang w:val="en-GB"/>
        </w:rPr>
        <w:tab/>
        <w:t>Investments in associates and joint ventures</w:t>
      </w: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TFRS 3</w:t>
      </w:r>
      <w:r w:rsidRPr="000F7CD7">
        <w:rPr>
          <w:rFonts w:ascii="Cordia New" w:eastAsia="Arial Unicode MS" w:hAnsi="Cordia New"/>
          <w:sz w:val="26"/>
          <w:szCs w:val="26"/>
          <w:lang w:val="en-GB"/>
        </w:rPr>
        <w:tab/>
        <w:t>Business combinations</w:t>
      </w: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TFRS 9</w:t>
      </w:r>
      <w:r w:rsidRPr="000F7CD7">
        <w:rPr>
          <w:rFonts w:ascii="Cordia New" w:eastAsia="Arial Unicode MS" w:hAnsi="Cordia New"/>
          <w:sz w:val="26"/>
          <w:szCs w:val="26"/>
          <w:lang w:val="en-GB"/>
        </w:rPr>
        <w:tab/>
        <w:t xml:space="preserve">Financial instruments </w:t>
      </w: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TFRS 11</w:t>
      </w:r>
      <w:r w:rsidRPr="000F7CD7">
        <w:rPr>
          <w:rFonts w:ascii="Cordia New" w:eastAsia="Arial Unicode MS" w:hAnsi="Cordia New"/>
          <w:sz w:val="26"/>
          <w:szCs w:val="26"/>
          <w:lang w:val="en-GB"/>
        </w:rPr>
        <w:tab/>
        <w:t>Joint arrangements</w:t>
      </w:r>
    </w:p>
    <w:p w:rsidR="00226FAA" w:rsidRPr="000F7CD7" w:rsidRDefault="00226FAA" w:rsidP="00D50B1F">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sz w:val="26"/>
          <w:szCs w:val="26"/>
          <w:lang w:val="en-GB"/>
        </w:rPr>
        <w:t>TFRIC 23</w:t>
      </w:r>
      <w:r w:rsidRPr="000F7CD7">
        <w:rPr>
          <w:rFonts w:ascii="Cordia New" w:eastAsia="Arial Unicode MS" w:hAnsi="Cordia New"/>
          <w:sz w:val="26"/>
          <w:szCs w:val="26"/>
          <w:lang w:val="en-GB"/>
        </w:rPr>
        <w:tab/>
      </w:r>
      <w:r w:rsidRPr="000F7CD7">
        <w:rPr>
          <w:rFonts w:ascii="Cordia New" w:hAnsi="Cordia New"/>
          <w:sz w:val="26"/>
          <w:szCs w:val="26"/>
          <w:shd w:val="clear" w:color="auto" w:fill="FFFFFF"/>
        </w:rPr>
        <w:t>Uncertainty over income tax treatments</w:t>
      </w:r>
    </w:p>
    <w:p w:rsidR="0087470D" w:rsidRPr="000F7CD7" w:rsidRDefault="0087470D" w:rsidP="0087470D">
      <w:pPr>
        <w:spacing w:after="0" w:line="240" w:lineRule="auto"/>
        <w:ind w:left="1080"/>
        <w:jc w:val="both"/>
        <w:rPr>
          <w:rFonts w:ascii="Cordia New" w:eastAsia="Arial Unicode MS" w:hAnsi="Cordia New"/>
          <w:sz w:val="24"/>
          <w:szCs w:val="24"/>
        </w:rPr>
      </w:pPr>
    </w:p>
    <w:p w:rsidR="0087470D" w:rsidRPr="000F7CD7" w:rsidRDefault="0087470D" w:rsidP="0087470D">
      <w:pPr>
        <w:spacing w:after="0" w:line="240" w:lineRule="auto"/>
        <w:ind w:left="1080"/>
        <w:jc w:val="both"/>
        <w:rPr>
          <w:rFonts w:ascii="Cordia New" w:eastAsia="Arial Unicode MS" w:hAnsi="Cordia New"/>
          <w:sz w:val="26"/>
          <w:szCs w:val="26"/>
          <w:lang w:val="en-GB"/>
        </w:rPr>
      </w:pPr>
      <w:r w:rsidRPr="000F7CD7">
        <w:rPr>
          <w:rFonts w:ascii="Cordia New" w:eastAsia="Arial Unicode MS" w:hAnsi="Cordia New"/>
          <w:b/>
          <w:bCs/>
          <w:sz w:val="26"/>
          <w:szCs w:val="26"/>
        </w:rPr>
        <w:t>Amendment to TAS 12, Income tax</w:t>
      </w:r>
      <w:r w:rsidR="00FB4F87">
        <w:rPr>
          <w:rFonts w:ascii="Cordia New" w:eastAsia="Arial Unicode MS" w:hAnsi="Cordia New"/>
          <w:b/>
          <w:bCs/>
          <w:sz w:val="26"/>
          <w:szCs w:val="26"/>
        </w:rPr>
        <w:t>es</w:t>
      </w:r>
      <w:r w:rsidRPr="000F7CD7">
        <w:rPr>
          <w:rFonts w:ascii="Cordia New" w:eastAsia="Arial Unicode MS" w:hAnsi="Cordia New"/>
          <w:b/>
          <w:bCs/>
          <w:sz w:val="26"/>
          <w:szCs w:val="26"/>
        </w:rPr>
        <w:t xml:space="preserve"> -</w:t>
      </w:r>
      <w:r w:rsidRPr="000F7CD7">
        <w:rPr>
          <w:rFonts w:ascii="Cordia New" w:eastAsia="Arial Unicode MS" w:hAnsi="Cordia New"/>
          <w:color w:val="4472C4"/>
          <w:sz w:val="26"/>
          <w:szCs w:val="26"/>
          <w:lang w:val="en-GB"/>
        </w:rPr>
        <w:t xml:space="preserve"> </w:t>
      </w:r>
      <w:r w:rsidRPr="000F7CD7">
        <w:rPr>
          <w:rFonts w:ascii="Cordia New" w:eastAsia="Arial Unicode MS" w:hAnsi="Cordia New"/>
          <w:sz w:val="26"/>
          <w:szCs w:val="26"/>
          <w:lang w:val="en-GB"/>
        </w:rPr>
        <w:t xml:space="preserve">clarified that the income tax consequences of dividends of financial instruments classified as equity should be recognised according to where the past transactions or events that generated distributable profits were recognised. </w:t>
      </w:r>
    </w:p>
    <w:p w:rsidR="00226FAA" w:rsidRPr="000F7CD7" w:rsidRDefault="00226FAA" w:rsidP="00D50B1F">
      <w:pPr>
        <w:spacing w:after="0" w:line="240" w:lineRule="auto"/>
        <w:ind w:left="1080"/>
        <w:jc w:val="both"/>
        <w:rPr>
          <w:rFonts w:ascii="Cordia New" w:eastAsia="Arial Unicode MS" w:hAnsi="Cordia New"/>
          <w:b/>
          <w:bCs/>
          <w:sz w:val="24"/>
          <w:szCs w:val="24"/>
        </w:rPr>
      </w:pPr>
    </w:p>
    <w:p w:rsidR="00226FAA" w:rsidRPr="000F7CD7" w:rsidRDefault="00226FAA" w:rsidP="00D50B1F">
      <w:pPr>
        <w:spacing w:after="0" w:line="240" w:lineRule="auto"/>
        <w:ind w:left="1080"/>
        <w:jc w:val="both"/>
        <w:rPr>
          <w:rFonts w:ascii="Cordia New" w:eastAsia="Arial Unicode MS" w:hAnsi="Cordia New"/>
          <w:sz w:val="26"/>
          <w:szCs w:val="26"/>
        </w:rPr>
      </w:pPr>
      <w:r w:rsidRPr="000F7CD7">
        <w:rPr>
          <w:rFonts w:ascii="Cordia New" w:eastAsia="Arial Unicode MS" w:hAnsi="Cordia New"/>
          <w:b/>
          <w:bCs/>
          <w:spacing w:val="-2"/>
          <w:sz w:val="26"/>
          <w:szCs w:val="26"/>
        </w:rPr>
        <w:t>Amendment to TAS 19, Employee benefits (plan amendment, curtailment or settlement) -</w:t>
      </w:r>
      <w:r w:rsidRPr="000F7CD7">
        <w:rPr>
          <w:rFonts w:ascii="Cordia New" w:eastAsia="Arial Unicode MS" w:hAnsi="Cordia New"/>
          <w:spacing w:val="-2"/>
          <w:sz w:val="26"/>
          <w:szCs w:val="26"/>
          <w:lang w:val="en-GB"/>
        </w:rPr>
        <w:t xml:space="preserve"> </w:t>
      </w:r>
      <w:r w:rsidRPr="000F7CD7">
        <w:rPr>
          <w:rFonts w:ascii="Cordia New" w:eastAsia="Arial Unicode MS" w:hAnsi="Cordia New"/>
          <w:spacing w:val="-2"/>
          <w:sz w:val="26"/>
          <w:szCs w:val="26"/>
        </w:rPr>
        <w:t>clarified accounting</w:t>
      </w:r>
      <w:r w:rsidRPr="000F7CD7">
        <w:rPr>
          <w:rFonts w:ascii="Cordia New" w:eastAsia="Arial Unicode MS" w:hAnsi="Cordia New"/>
          <w:sz w:val="26"/>
          <w:szCs w:val="26"/>
        </w:rPr>
        <w:t xml:space="preserve"> </w:t>
      </w:r>
      <w:r w:rsidRPr="000F7CD7">
        <w:rPr>
          <w:rFonts w:ascii="Cordia New" w:eastAsia="Arial Unicode MS" w:hAnsi="Cordia New"/>
          <w:spacing w:val="-2"/>
          <w:sz w:val="26"/>
          <w:szCs w:val="26"/>
        </w:rPr>
        <w:t>for defined benefit plan amendments, curtailments and settlements that the updated assumptions on the date</w:t>
      </w:r>
      <w:r w:rsidRPr="000F7CD7">
        <w:rPr>
          <w:rFonts w:ascii="Cordia New" w:eastAsia="Arial Unicode MS" w:hAnsi="Cordia New"/>
          <w:sz w:val="26"/>
          <w:szCs w:val="26"/>
        </w:rPr>
        <w:t xml:space="preserve"> of change are applied to determine current service cost and net interest for the remainder of the reporting period after the plan amendment, curtailment or settlement. </w:t>
      </w:r>
    </w:p>
    <w:p w:rsidR="00466ED5" w:rsidRPr="000F7CD7" w:rsidRDefault="00466ED5" w:rsidP="00D50B1F">
      <w:pPr>
        <w:spacing w:after="0" w:line="240" w:lineRule="auto"/>
        <w:ind w:left="1080"/>
        <w:jc w:val="both"/>
        <w:rPr>
          <w:rFonts w:ascii="Cordia New" w:eastAsia="Arial Unicode MS" w:hAnsi="Cordia New"/>
          <w:sz w:val="24"/>
          <w:szCs w:val="24"/>
        </w:rPr>
      </w:pPr>
    </w:p>
    <w:p w:rsidR="00466ED5" w:rsidRPr="000F7CD7" w:rsidRDefault="00466ED5" w:rsidP="00466ED5">
      <w:pPr>
        <w:spacing w:after="0" w:line="240" w:lineRule="auto"/>
        <w:ind w:left="1080"/>
        <w:jc w:val="both"/>
        <w:rPr>
          <w:rFonts w:ascii="Cordia New" w:eastAsia="Arial Unicode MS" w:hAnsi="Cordia New"/>
          <w:b/>
          <w:bCs/>
          <w:sz w:val="26"/>
          <w:szCs w:val="26"/>
          <w:lang w:val="en-GB"/>
        </w:rPr>
      </w:pPr>
      <w:r w:rsidRPr="000F7CD7">
        <w:rPr>
          <w:rFonts w:ascii="Cordia New" w:eastAsia="Arial Unicode MS" w:hAnsi="Cordia New"/>
          <w:b/>
          <w:bCs/>
          <w:sz w:val="26"/>
          <w:szCs w:val="26"/>
        </w:rPr>
        <w:t>Amendment to TAS 23, Borrowing costs -</w:t>
      </w:r>
      <w:r w:rsidRPr="000F7CD7">
        <w:rPr>
          <w:rFonts w:ascii="Cordia New" w:eastAsia="Arial Unicode MS" w:hAnsi="Cordia New"/>
          <w:color w:val="4472C4"/>
          <w:sz w:val="26"/>
          <w:szCs w:val="26"/>
        </w:rPr>
        <w:t xml:space="preserve"> </w:t>
      </w:r>
      <w:r w:rsidRPr="000F7CD7">
        <w:rPr>
          <w:rFonts w:ascii="Cordia New" w:eastAsia="Arial Unicode MS" w:hAnsi="Cordia New"/>
          <w:sz w:val="26"/>
          <w:szCs w:val="26"/>
          <w:lang w:val="en-GB"/>
        </w:rPr>
        <w:t xml:space="preserve">clarified that if a specific borrowing remains outstanding after the related qualifying asset is ready for its intended use or sale, it becomes part of general borrowings. </w:t>
      </w:r>
    </w:p>
    <w:p w:rsidR="00466ED5" w:rsidRPr="000F7CD7" w:rsidRDefault="00466ED5" w:rsidP="00466ED5">
      <w:pPr>
        <w:spacing w:after="0" w:line="240" w:lineRule="auto"/>
        <w:ind w:left="1080"/>
        <w:jc w:val="both"/>
        <w:rPr>
          <w:rFonts w:ascii="Cordia New" w:eastAsia="Arial Unicode MS" w:hAnsi="Cordia New"/>
          <w:b/>
          <w:bCs/>
          <w:sz w:val="24"/>
          <w:szCs w:val="24"/>
        </w:rPr>
      </w:pPr>
    </w:p>
    <w:p w:rsidR="00466ED5" w:rsidRPr="000F7CD7" w:rsidRDefault="00466ED5" w:rsidP="00466ED5">
      <w:pPr>
        <w:spacing w:after="0" w:line="240" w:lineRule="auto"/>
        <w:ind w:left="1080"/>
        <w:jc w:val="both"/>
        <w:rPr>
          <w:rFonts w:ascii="Cordia New" w:eastAsia="Arial Unicode MS" w:hAnsi="Cordia New"/>
          <w:i/>
          <w:iCs/>
          <w:spacing w:val="-4"/>
          <w:sz w:val="26"/>
          <w:szCs w:val="26"/>
          <w:lang w:val="en-GB"/>
        </w:rPr>
      </w:pPr>
      <w:r w:rsidRPr="000F7CD7">
        <w:rPr>
          <w:rFonts w:ascii="Cordia New" w:eastAsia="Arial Unicode MS" w:hAnsi="Cordia New"/>
          <w:b/>
          <w:bCs/>
          <w:sz w:val="26"/>
          <w:szCs w:val="26"/>
        </w:rPr>
        <w:t>Amendment to TAS 28, Investments in associates and joint ventures (long-term interests in associates and joint ventures) -</w:t>
      </w:r>
      <w:r w:rsidRPr="000F7CD7">
        <w:rPr>
          <w:rFonts w:ascii="Cordia New" w:eastAsia="Arial Unicode MS" w:hAnsi="Cordia New"/>
          <w:color w:val="4472C4"/>
          <w:spacing w:val="-4"/>
          <w:sz w:val="26"/>
          <w:szCs w:val="26"/>
        </w:rPr>
        <w:t xml:space="preserve"> </w:t>
      </w:r>
      <w:r w:rsidRPr="000F7CD7">
        <w:rPr>
          <w:rFonts w:ascii="Cordia New" w:eastAsia="Arial Unicode MS" w:hAnsi="Cordia New"/>
          <w:spacing w:val="-4"/>
          <w:sz w:val="26"/>
          <w:szCs w:val="26"/>
          <w:lang w:val="en-GB"/>
        </w:rPr>
        <w:t xml:space="preserve">clarified the accounting for long-term interests in an associate or joint venture, which is in substance form part of the net investment in the associate or joint venture, but to which equity accounting is not applied. Entities must account for such interests under TFRS 9, </w:t>
      </w:r>
      <w:r w:rsidRPr="000F7CD7">
        <w:rPr>
          <w:rFonts w:ascii="Cordia New" w:eastAsia="Arial Unicode MS" w:hAnsi="Cordia New"/>
          <w:i/>
          <w:iCs/>
          <w:spacing w:val="-4"/>
          <w:sz w:val="26"/>
          <w:szCs w:val="26"/>
          <w:lang w:val="en-GB"/>
        </w:rPr>
        <w:t xml:space="preserve">Financial instruments </w:t>
      </w:r>
      <w:r w:rsidRPr="000F7CD7">
        <w:rPr>
          <w:rFonts w:ascii="Cordia New" w:eastAsia="Arial Unicode MS" w:hAnsi="Cordia New"/>
          <w:spacing w:val="-4"/>
          <w:sz w:val="26"/>
          <w:szCs w:val="26"/>
          <w:lang w:val="en-GB"/>
        </w:rPr>
        <w:t xml:space="preserve">before applying the loss allocation and impairment requirements in TAS 28, </w:t>
      </w:r>
      <w:r w:rsidRPr="000F7CD7">
        <w:rPr>
          <w:rFonts w:ascii="Cordia New" w:eastAsia="Arial Unicode MS" w:hAnsi="Cordia New"/>
          <w:i/>
          <w:iCs/>
          <w:spacing w:val="-4"/>
          <w:sz w:val="26"/>
          <w:szCs w:val="26"/>
          <w:lang w:val="en-GB"/>
        </w:rPr>
        <w:t>Investments in associates and joint ventures.</w:t>
      </w:r>
    </w:p>
    <w:p w:rsidR="00A549EB" w:rsidRPr="000F7CD7" w:rsidRDefault="00A549EB" w:rsidP="00A549EB">
      <w:pPr>
        <w:spacing w:after="0" w:line="240" w:lineRule="auto"/>
        <w:ind w:left="1080"/>
        <w:jc w:val="both"/>
        <w:rPr>
          <w:rFonts w:ascii="Cordia New" w:eastAsia="Arial Unicode MS" w:hAnsi="Cordia New"/>
          <w:sz w:val="24"/>
          <w:szCs w:val="24"/>
          <w:lang w:val="en-GB"/>
        </w:rPr>
      </w:pPr>
    </w:p>
    <w:p w:rsidR="00466ED5" w:rsidRPr="000F7CD7" w:rsidRDefault="00466ED5" w:rsidP="00466ED5">
      <w:pPr>
        <w:spacing w:after="0" w:line="240" w:lineRule="auto"/>
        <w:ind w:left="1080"/>
        <w:jc w:val="both"/>
        <w:rPr>
          <w:rFonts w:ascii="Cordia New" w:eastAsia="Arial Unicode MS" w:hAnsi="Cordia New"/>
          <w:b/>
          <w:bCs/>
          <w:sz w:val="26"/>
          <w:szCs w:val="26"/>
          <w:lang w:val="en-GB"/>
        </w:rPr>
      </w:pPr>
      <w:r w:rsidRPr="000F7CD7">
        <w:rPr>
          <w:rFonts w:ascii="Cordia New" w:eastAsia="Arial Unicode MS" w:hAnsi="Cordia New"/>
          <w:b/>
          <w:bCs/>
          <w:sz w:val="26"/>
          <w:szCs w:val="26"/>
        </w:rPr>
        <w:t>Amendment to TFRS 9, Financial instruments (prepayment features with negative compensation) -</w:t>
      </w:r>
      <w:r w:rsidRPr="000F7CD7">
        <w:rPr>
          <w:rFonts w:ascii="Cordia New" w:eastAsia="Arial Unicode MS" w:hAnsi="Cordia New"/>
          <w:i/>
          <w:iCs/>
          <w:color w:val="4472C4"/>
          <w:sz w:val="26"/>
          <w:szCs w:val="26"/>
        </w:rPr>
        <w:t xml:space="preserve"> </w:t>
      </w:r>
      <w:r w:rsidRPr="000F7CD7">
        <w:rPr>
          <w:rFonts w:ascii="Cordia New" w:eastAsia="Arial Unicode MS" w:hAnsi="Cordia New"/>
          <w:sz w:val="26"/>
          <w:szCs w:val="26"/>
        </w:rPr>
        <w:t xml:space="preserve">enabling entities to measure certain </w:t>
      </w:r>
      <w:proofErr w:type="spellStart"/>
      <w:r w:rsidRPr="000F7CD7">
        <w:rPr>
          <w:rFonts w:ascii="Cordia New" w:eastAsia="Arial Unicode MS" w:hAnsi="Cordia New"/>
          <w:sz w:val="26"/>
          <w:szCs w:val="26"/>
        </w:rPr>
        <w:t>prepayable</w:t>
      </w:r>
      <w:proofErr w:type="spellEnd"/>
      <w:r w:rsidRPr="000F7CD7">
        <w:rPr>
          <w:rFonts w:ascii="Cordia New" w:eastAsia="Arial Unicode MS" w:hAnsi="Cordia New"/>
          <w:sz w:val="26"/>
          <w:szCs w:val="26"/>
        </w:rPr>
        <w:t xml:space="preserve"> financial assets with negative compensation at </w:t>
      </w:r>
      <w:proofErr w:type="spellStart"/>
      <w:r w:rsidRPr="000F7CD7">
        <w:rPr>
          <w:rFonts w:ascii="Cordia New" w:eastAsia="Arial Unicode MS" w:hAnsi="Cordia New"/>
          <w:sz w:val="26"/>
          <w:szCs w:val="26"/>
        </w:rPr>
        <w:t>amortised</w:t>
      </w:r>
      <w:proofErr w:type="spellEnd"/>
      <w:r w:rsidRPr="000F7CD7">
        <w:rPr>
          <w:rFonts w:ascii="Cordia New" w:eastAsia="Arial Unicode MS" w:hAnsi="Cordia New"/>
          <w:sz w:val="26"/>
          <w:szCs w:val="26"/>
        </w:rPr>
        <w:t xml:space="preserve"> cost instead of fair value through profit or loss. These assets include some loan and debt securities. To qualify for </w:t>
      </w:r>
      <w:proofErr w:type="spellStart"/>
      <w:r w:rsidRPr="000F7CD7">
        <w:rPr>
          <w:rFonts w:ascii="Cordia New" w:eastAsia="Arial Unicode MS" w:hAnsi="Cordia New"/>
          <w:sz w:val="26"/>
          <w:szCs w:val="26"/>
        </w:rPr>
        <w:t>amortised</w:t>
      </w:r>
      <w:proofErr w:type="spellEnd"/>
      <w:r w:rsidRPr="000F7CD7">
        <w:rPr>
          <w:rFonts w:ascii="Cordia New" w:eastAsia="Arial Unicode MS" w:hAnsi="Cordia New"/>
          <w:sz w:val="26"/>
          <w:szCs w:val="26"/>
        </w:rPr>
        <w:t xml:space="preserve"> cost measurement, the negative compensation must be ‘reasonable compensation for early termination of the contract’ and the asset must be held within a ‘held to collect’ business model. </w:t>
      </w:r>
    </w:p>
    <w:p w:rsidR="000F7CD7" w:rsidRPr="004E063B" w:rsidRDefault="000F7CD7" w:rsidP="000F7CD7">
      <w:pPr>
        <w:spacing w:after="0" w:line="240" w:lineRule="auto"/>
        <w:ind w:left="540" w:hanging="540"/>
        <w:rPr>
          <w:rFonts w:ascii="Cordia New" w:hAnsi="Cordia New"/>
          <w:b/>
          <w:bCs/>
          <w:spacing w:val="-2"/>
          <w:sz w:val="26"/>
          <w:szCs w:val="26"/>
        </w:rPr>
      </w:pPr>
      <w:r>
        <w:rPr>
          <w:rFonts w:ascii="Cordia New" w:eastAsia="Arial Unicode MS" w:hAnsi="Cordia New"/>
          <w:b/>
          <w:bCs/>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A549EB" w:rsidRPr="000F7CD7" w:rsidRDefault="00A549EB" w:rsidP="00D50B1F">
      <w:pPr>
        <w:spacing w:after="0" w:line="240" w:lineRule="auto"/>
        <w:ind w:left="1080"/>
        <w:jc w:val="both"/>
        <w:rPr>
          <w:rFonts w:ascii="Cordia New" w:eastAsia="Arial Unicode MS" w:hAnsi="Cordia New"/>
          <w:b/>
          <w:bCs/>
          <w:sz w:val="26"/>
          <w:szCs w:val="26"/>
        </w:rPr>
      </w:pPr>
    </w:p>
    <w:p w:rsidR="00226FAA" w:rsidRPr="000F7CD7" w:rsidRDefault="00226FAA" w:rsidP="00D50B1F">
      <w:pPr>
        <w:spacing w:after="0" w:line="240" w:lineRule="auto"/>
        <w:ind w:left="1080"/>
        <w:jc w:val="both"/>
        <w:rPr>
          <w:rFonts w:ascii="Cordia New" w:eastAsia="Arial Unicode MS" w:hAnsi="Cordia New"/>
          <w:b/>
          <w:bCs/>
          <w:sz w:val="26"/>
          <w:szCs w:val="26"/>
          <w:lang w:val="en-GB"/>
        </w:rPr>
      </w:pPr>
      <w:r w:rsidRPr="000F7CD7">
        <w:rPr>
          <w:rFonts w:ascii="Cordia New" w:eastAsia="Arial Unicode MS" w:hAnsi="Cordia New"/>
          <w:b/>
          <w:bCs/>
          <w:sz w:val="26"/>
          <w:szCs w:val="26"/>
        </w:rPr>
        <w:t>Amendment to TFRS 3, Business combinations -</w:t>
      </w:r>
      <w:r w:rsidRPr="000F7CD7">
        <w:rPr>
          <w:rFonts w:ascii="Cordia New" w:eastAsia="Arial Unicode MS" w:hAnsi="Cordia New"/>
          <w:i/>
          <w:iCs/>
          <w:color w:val="4472C4"/>
          <w:sz w:val="26"/>
          <w:szCs w:val="26"/>
        </w:rPr>
        <w:t xml:space="preserve"> </w:t>
      </w:r>
      <w:r w:rsidRPr="000F7CD7">
        <w:rPr>
          <w:rFonts w:ascii="Cordia New" w:eastAsia="Arial Unicode MS" w:hAnsi="Cordia New"/>
          <w:sz w:val="26"/>
          <w:szCs w:val="26"/>
          <w:lang w:val="en-GB"/>
        </w:rPr>
        <w:t xml:space="preserve">clarified that obtaining control of a business that is </w:t>
      </w:r>
      <w:r w:rsidR="00A549EB" w:rsidRPr="000F7CD7">
        <w:rPr>
          <w:rFonts w:ascii="Cordia New" w:eastAsia="Arial Unicode MS" w:hAnsi="Cordia New"/>
          <w:sz w:val="26"/>
          <w:szCs w:val="26"/>
          <w:lang w:val="en-GB"/>
        </w:rPr>
        <w:br/>
      </w:r>
      <w:r w:rsidRPr="000F7CD7">
        <w:rPr>
          <w:rFonts w:ascii="Cordia New" w:eastAsia="Arial Unicode MS" w:hAnsi="Cordia New"/>
          <w:sz w:val="26"/>
          <w:szCs w:val="26"/>
          <w:lang w:val="en-GB"/>
        </w:rPr>
        <w:t xml:space="preserve">a joint operation is a business combination achieved in stages. The previously held interest is therefore </w:t>
      </w:r>
      <w:r w:rsidR="00A549EB" w:rsidRPr="000F7CD7">
        <w:rPr>
          <w:rFonts w:ascii="Cordia New" w:eastAsia="Arial Unicode MS" w:hAnsi="Cordia New"/>
          <w:sz w:val="26"/>
          <w:szCs w:val="26"/>
          <w:lang w:val="en-GB"/>
        </w:rPr>
        <w:br/>
      </w:r>
      <w:r w:rsidRPr="000F7CD7">
        <w:rPr>
          <w:rFonts w:ascii="Cordia New" w:eastAsia="Arial Unicode MS" w:hAnsi="Cordia New"/>
          <w:sz w:val="26"/>
          <w:szCs w:val="26"/>
          <w:lang w:val="en-GB"/>
        </w:rPr>
        <w:t xml:space="preserve">re-measured. </w:t>
      </w:r>
    </w:p>
    <w:p w:rsidR="00226FAA" w:rsidRPr="000F7CD7" w:rsidRDefault="00226FAA" w:rsidP="00D50B1F">
      <w:pPr>
        <w:spacing w:after="0" w:line="240" w:lineRule="auto"/>
        <w:ind w:left="1080"/>
        <w:jc w:val="both"/>
        <w:rPr>
          <w:rFonts w:ascii="Cordia New" w:eastAsia="Arial Unicode MS" w:hAnsi="Cordia New"/>
          <w:b/>
          <w:bCs/>
          <w:sz w:val="26"/>
          <w:szCs w:val="26"/>
        </w:rPr>
      </w:pPr>
    </w:p>
    <w:p w:rsidR="00226FAA" w:rsidRPr="000F7CD7" w:rsidRDefault="00226FAA" w:rsidP="00D50B1F">
      <w:pPr>
        <w:spacing w:after="0" w:line="240" w:lineRule="auto"/>
        <w:ind w:left="1080"/>
        <w:jc w:val="both"/>
        <w:rPr>
          <w:rFonts w:ascii="Cordia New" w:eastAsia="Arial Unicode MS" w:hAnsi="Cordia New"/>
          <w:b/>
          <w:bCs/>
          <w:spacing w:val="-2"/>
          <w:sz w:val="26"/>
          <w:szCs w:val="26"/>
          <w:lang w:val="en-GB"/>
        </w:rPr>
      </w:pPr>
      <w:r w:rsidRPr="000F7CD7">
        <w:rPr>
          <w:rFonts w:ascii="Cordia New" w:eastAsia="Arial Unicode MS" w:hAnsi="Cordia New"/>
          <w:b/>
          <w:bCs/>
          <w:sz w:val="26"/>
          <w:szCs w:val="26"/>
        </w:rPr>
        <w:t>Amendment to TFRS 11, Joint arrangements -</w:t>
      </w:r>
      <w:r w:rsidRPr="000F7CD7">
        <w:rPr>
          <w:rFonts w:ascii="Cordia New" w:eastAsia="Arial Unicode MS" w:hAnsi="Cordia New"/>
          <w:b/>
          <w:bCs/>
          <w:spacing w:val="-2"/>
          <w:sz w:val="26"/>
          <w:szCs w:val="26"/>
        </w:rPr>
        <w:t xml:space="preserve"> </w:t>
      </w:r>
      <w:r w:rsidRPr="000F7CD7">
        <w:rPr>
          <w:rFonts w:ascii="Cordia New" w:eastAsia="Arial Unicode MS" w:hAnsi="Cordia New"/>
          <w:spacing w:val="-2"/>
          <w:sz w:val="26"/>
          <w:szCs w:val="26"/>
        </w:rPr>
        <w:t xml:space="preserve">clarified that the party obtaining joint control of a business that is a joint operation should not </w:t>
      </w:r>
      <w:r w:rsidR="00E47EC0">
        <w:rPr>
          <w:rFonts w:ascii="Cordia New" w:eastAsia="Arial Unicode MS" w:hAnsi="Cordia New"/>
          <w:spacing w:val="-2"/>
          <w:sz w:val="26"/>
          <w:szCs w:val="26"/>
        </w:rPr>
        <w:t>r</w:t>
      </w:r>
      <w:r w:rsidRPr="000F7CD7">
        <w:rPr>
          <w:rFonts w:ascii="Cordia New" w:eastAsia="Arial Unicode MS" w:hAnsi="Cordia New"/>
          <w:spacing w:val="-2"/>
          <w:sz w:val="26"/>
          <w:szCs w:val="26"/>
        </w:rPr>
        <w:t>emeasure its previously held interest in the joint operation.</w:t>
      </w:r>
      <w:r w:rsidRPr="000F7CD7">
        <w:rPr>
          <w:rFonts w:ascii="Cordia New" w:eastAsia="Arial Unicode MS" w:hAnsi="Cordia New"/>
          <w:b/>
          <w:bCs/>
          <w:spacing w:val="-2"/>
          <w:sz w:val="26"/>
          <w:szCs w:val="26"/>
          <w:lang w:val="en-GB"/>
        </w:rPr>
        <w:t xml:space="preserve"> </w:t>
      </w:r>
    </w:p>
    <w:p w:rsidR="00777316" w:rsidRPr="000F7CD7" w:rsidRDefault="00777316" w:rsidP="00D50B1F">
      <w:pPr>
        <w:spacing w:after="0" w:line="240" w:lineRule="auto"/>
        <w:ind w:left="1080"/>
        <w:jc w:val="both"/>
        <w:rPr>
          <w:rFonts w:ascii="Cordia New" w:eastAsia="Arial Unicode MS" w:hAnsi="Cordia New"/>
          <w:b/>
          <w:bCs/>
          <w:spacing w:val="-2"/>
          <w:sz w:val="26"/>
          <w:szCs w:val="26"/>
          <w:lang w:val="en-GB"/>
        </w:rPr>
      </w:pPr>
    </w:p>
    <w:p w:rsidR="00777316" w:rsidRPr="000F7CD7" w:rsidRDefault="00777316" w:rsidP="00777316">
      <w:pPr>
        <w:spacing w:after="0" w:line="240" w:lineRule="auto"/>
        <w:ind w:left="1080"/>
        <w:jc w:val="both"/>
        <w:rPr>
          <w:rFonts w:ascii="Cordia New" w:eastAsia="Arial Unicode MS" w:hAnsi="Cordia New"/>
          <w:sz w:val="26"/>
          <w:szCs w:val="26"/>
        </w:rPr>
      </w:pPr>
      <w:r w:rsidRPr="000F7CD7">
        <w:rPr>
          <w:rFonts w:ascii="Cordia New" w:eastAsia="Arial Unicode MS" w:hAnsi="Cordia New"/>
          <w:b/>
          <w:bCs/>
          <w:sz w:val="26"/>
          <w:szCs w:val="26"/>
        </w:rPr>
        <w:t>TFRIC 23, Uncertainty over income tax treatments -</w:t>
      </w:r>
      <w:r w:rsidRPr="000F7CD7">
        <w:rPr>
          <w:rFonts w:ascii="Cordia New" w:eastAsia="Arial Unicode MS" w:hAnsi="Cordia New"/>
          <w:sz w:val="26"/>
          <w:szCs w:val="26"/>
        </w:rPr>
        <w:t xml:space="preserve"> explained how to </w:t>
      </w:r>
      <w:proofErr w:type="spellStart"/>
      <w:r w:rsidRPr="000F7CD7">
        <w:rPr>
          <w:rFonts w:ascii="Cordia New" w:eastAsia="Arial Unicode MS" w:hAnsi="Cordia New"/>
          <w:sz w:val="26"/>
          <w:szCs w:val="26"/>
        </w:rPr>
        <w:t>recognise</w:t>
      </w:r>
      <w:proofErr w:type="spellEnd"/>
      <w:r w:rsidRPr="000F7CD7">
        <w:rPr>
          <w:rFonts w:ascii="Cordia New" w:eastAsia="Arial Unicode MS" w:hAnsi="Cordia New"/>
          <w:sz w:val="26"/>
          <w:szCs w:val="26"/>
        </w:rPr>
        <w:t xml:space="preserve"> and measure deferred and current income tax assets and liabilities where there is uncertainty over a tax treatment. In particular, </w:t>
      </w:r>
      <w:r w:rsidR="008E044A">
        <w:rPr>
          <w:rFonts w:ascii="Cordia New" w:eastAsia="Arial Unicode MS" w:hAnsi="Cordia New"/>
          <w:sz w:val="26"/>
          <w:szCs w:val="26"/>
        </w:rPr>
        <w:br/>
      </w:r>
      <w:r w:rsidRPr="000F7CD7">
        <w:rPr>
          <w:rFonts w:ascii="Cordia New" w:eastAsia="Arial Unicode MS" w:hAnsi="Cordia New"/>
          <w:sz w:val="26"/>
          <w:szCs w:val="26"/>
        </w:rPr>
        <w:t xml:space="preserve">it discusses: </w:t>
      </w:r>
    </w:p>
    <w:p w:rsidR="00777316" w:rsidRPr="000F7CD7" w:rsidRDefault="00777316" w:rsidP="00777316">
      <w:pPr>
        <w:spacing w:after="0" w:line="240" w:lineRule="auto"/>
        <w:ind w:left="1080"/>
        <w:jc w:val="both"/>
        <w:rPr>
          <w:rFonts w:ascii="Cordia New" w:eastAsia="Arial Unicode MS" w:hAnsi="Cordia New"/>
          <w:sz w:val="26"/>
          <w:szCs w:val="26"/>
        </w:rPr>
      </w:pPr>
    </w:p>
    <w:p w:rsidR="00777316" w:rsidRPr="000F7CD7" w:rsidRDefault="00777316" w:rsidP="00BB1BC8">
      <w:pPr>
        <w:pStyle w:val="ListParagraph"/>
        <w:numPr>
          <w:ilvl w:val="0"/>
          <w:numId w:val="10"/>
        </w:numPr>
        <w:ind w:left="1440"/>
        <w:contextualSpacing/>
        <w:jc w:val="both"/>
        <w:rPr>
          <w:rFonts w:ascii="Cordia New" w:eastAsia="Arial Unicode MS" w:hAnsi="Cordia New" w:cs="Cordia New"/>
          <w:sz w:val="26"/>
          <w:szCs w:val="26"/>
        </w:rPr>
      </w:pPr>
      <w:r w:rsidRPr="000F7CD7">
        <w:rPr>
          <w:rFonts w:ascii="Cordia New" w:eastAsia="Arial Unicode MS" w:hAnsi="Cordia New" w:cs="Cordia New"/>
          <w:sz w:val="26"/>
          <w:szCs w:val="26"/>
        </w:rPr>
        <w:t xml:space="preserve">that the Group should assume a tax authority will examine the uncertain tax treatments and have full knowledge of all related information, </w:t>
      </w:r>
      <w:proofErr w:type="spellStart"/>
      <w:r w:rsidRPr="000F7CD7">
        <w:rPr>
          <w:rFonts w:ascii="Cordia New" w:eastAsia="Arial Unicode MS" w:hAnsi="Cordia New" w:cs="Cordia New"/>
          <w:sz w:val="26"/>
          <w:szCs w:val="26"/>
        </w:rPr>
        <w:t>ie</w:t>
      </w:r>
      <w:proofErr w:type="spellEnd"/>
      <w:r w:rsidRPr="000F7CD7">
        <w:rPr>
          <w:rFonts w:ascii="Cordia New" w:eastAsia="Arial Unicode MS" w:hAnsi="Cordia New" w:cs="Cordia New"/>
          <w:sz w:val="26"/>
          <w:szCs w:val="26"/>
        </w:rPr>
        <w:t xml:space="preserve"> that detection risk should be ignored. </w:t>
      </w:r>
    </w:p>
    <w:p w:rsidR="00777316" w:rsidRPr="000F7CD7" w:rsidRDefault="00777316" w:rsidP="00BB1BC8">
      <w:pPr>
        <w:pStyle w:val="ListParagraph"/>
        <w:numPr>
          <w:ilvl w:val="0"/>
          <w:numId w:val="10"/>
        </w:numPr>
        <w:ind w:left="1440"/>
        <w:contextualSpacing/>
        <w:jc w:val="both"/>
        <w:rPr>
          <w:rFonts w:ascii="Cordia New" w:eastAsia="Arial Unicode MS" w:hAnsi="Cordia New" w:cs="Cordia New"/>
          <w:sz w:val="26"/>
          <w:szCs w:val="26"/>
        </w:rPr>
      </w:pPr>
      <w:r w:rsidRPr="000F7CD7">
        <w:rPr>
          <w:rFonts w:ascii="Cordia New" w:eastAsia="Arial Unicode MS" w:hAnsi="Cordia New" w:cs="Cordia New"/>
          <w:sz w:val="26"/>
          <w:szCs w:val="26"/>
        </w:rPr>
        <w:t xml:space="preserve">that the Group should reflect the effect of the uncertainty in its income tax accounting when it is not probable that the tax authorities will accept the treatment. </w:t>
      </w:r>
    </w:p>
    <w:p w:rsidR="00777316" w:rsidRPr="000F7CD7" w:rsidRDefault="00FB4F87" w:rsidP="00BB1BC8">
      <w:pPr>
        <w:pStyle w:val="ListParagraph"/>
        <w:numPr>
          <w:ilvl w:val="0"/>
          <w:numId w:val="10"/>
        </w:numPr>
        <w:ind w:left="1440"/>
        <w:contextualSpacing/>
        <w:jc w:val="both"/>
        <w:rPr>
          <w:rFonts w:ascii="Cordia New" w:eastAsia="Arial Unicode MS" w:hAnsi="Cordia New" w:cs="Cordia New"/>
          <w:sz w:val="26"/>
          <w:szCs w:val="26"/>
          <w:lang w:val="en-GB"/>
        </w:rPr>
      </w:pPr>
      <w:r>
        <w:rPr>
          <w:rFonts w:ascii="Cordia New" w:eastAsia="Arial Unicode MS" w:hAnsi="Cordia New" w:cs="Cordia New"/>
          <w:sz w:val="26"/>
          <w:szCs w:val="26"/>
        </w:rPr>
        <w:t>t</w:t>
      </w:r>
      <w:r w:rsidR="00777316" w:rsidRPr="000F7CD7">
        <w:rPr>
          <w:rFonts w:ascii="Cordia New" w:eastAsia="Arial Unicode MS" w:hAnsi="Cordia New" w:cs="Cordia New"/>
          <w:sz w:val="26"/>
          <w:szCs w:val="26"/>
          <w:lang w:val="en-GB"/>
        </w:rPr>
        <w:t>hat the judgments and estimates made must be reassessed whenever circumstances have changed or there is new information that affects the judgments.</w:t>
      </w:r>
    </w:p>
    <w:p w:rsidR="005F1193" w:rsidRPr="00777316" w:rsidRDefault="005F1193" w:rsidP="005F1193">
      <w:pPr>
        <w:autoSpaceDE w:val="0"/>
        <w:autoSpaceDN w:val="0"/>
        <w:adjustRightInd w:val="0"/>
        <w:spacing w:after="0" w:line="240" w:lineRule="auto"/>
        <w:ind w:left="1620" w:hanging="540"/>
        <w:jc w:val="thaiDistribute"/>
        <w:rPr>
          <w:rFonts w:ascii="Cordia New" w:hAnsi="Cordia New"/>
          <w:b/>
          <w:bCs/>
          <w:sz w:val="26"/>
          <w:szCs w:val="26"/>
        </w:rPr>
      </w:pPr>
    </w:p>
    <w:p w:rsidR="000F7CD7" w:rsidRPr="004E063B" w:rsidRDefault="000F7CD7" w:rsidP="000F7CD7">
      <w:pPr>
        <w:spacing w:after="0" w:line="240" w:lineRule="auto"/>
        <w:ind w:left="540" w:hanging="540"/>
        <w:rPr>
          <w:rFonts w:ascii="Cordia New" w:hAnsi="Cordia New"/>
          <w:b/>
          <w:bCs/>
          <w:spacing w:val="-2"/>
          <w:sz w:val="26"/>
          <w:szCs w:val="26"/>
        </w:rPr>
      </w:pPr>
      <w:r>
        <w:rPr>
          <w:rFonts w:ascii="Cordia New" w:hAnsi="Cordia New"/>
          <w:b/>
          <w:bCs/>
          <w:spacing w:val="-2"/>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0F7CD7" w:rsidRPr="000F7CD7" w:rsidRDefault="000F7CD7" w:rsidP="001D5A66">
      <w:pPr>
        <w:spacing w:after="0" w:line="240" w:lineRule="auto"/>
        <w:ind w:left="540" w:hanging="540"/>
        <w:rPr>
          <w:rFonts w:ascii="Cordia New" w:hAnsi="Cordia New"/>
          <w:b/>
          <w:bCs/>
          <w:spacing w:val="-2"/>
          <w:sz w:val="16"/>
          <w:szCs w:val="16"/>
        </w:rPr>
      </w:pPr>
    </w:p>
    <w:p w:rsidR="001D5A66" w:rsidRPr="00777316" w:rsidRDefault="001D5A66" w:rsidP="001D5A66">
      <w:pPr>
        <w:spacing w:after="0" w:line="240" w:lineRule="auto"/>
        <w:ind w:left="540" w:hanging="540"/>
        <w:rPr>
          <w:rFonts w:ascii="Cordia New" w:hAnsi="Cordia New"/>
          <w:b/>
          <w:bCs/>
          <w:spacing w:val="-2"/>
          <w:sz w:val="26"/>
          <w:szCs w:val="26"/>
        </w:rPr>
      </w:pPr>
      <w:r w:rsidRPr="00777316">
        <w:rPr>
          <w:rFonts w:ascii="Cordia New" w:hAnsi="Cordia New"/>
          <w:b/>
          <w:bCs/>
          <w:spacing w:val="-2"/>
          <w:sz w:val="26"/>
          <w:szCs w:val="26"/>
        </w:rPr>
        <w:t>2.</w:t>
      </w:r>
      <w:r w:rsidR="00835706">
        <w:rPr>
          <w:rFonts w:ascii="Cordia New" w:hAnsi="Cordia New"/>
          <w:b/>
          <w:bCs/>
          <w:spacing w:val="-2"/>
          <w:sz w:val="26"/>
          <w:szCs w:val="26"/>
        </w:rPr>
        <w:t>3</w:t>
      </w:r>
      <w:r w:rsidRPr="00777316">
        <w:rPr>
          <w:rFonts w:ascii="Cordia New" w:hAnsi="Cordia New"/>
          <w:b/>
          <w:bCs/>
          <w:spacing w:val="-2"/>
          <w:sz w:val="26"/>
          <w:szCs w:val="26"/>
        </w:rPr>
        <w:tab/>
        <w:t>Group accounting - Investments in subsidiaries, associates and interests in joint ventures</w:t>
      </w:r>
    </w:p>
    <w:p w:rsidR="001D5A66" w:rsidRPr="000F7CD7" w:rsidRDefault="001D5A66" w:rsidP="001D5A66">
      <w:pPr>
        <w:suppressAutoHyphens/>
        <w:spacing w:after="0" w:line="240" w:lineRule="auto"/>
        <w:ind w:left="540"/>
        <w:rPr>
          <w:rFonts w:ascii="Cordia New" w:hAnsi="Cordia New"/>
          <w:b/>
          <w:bCs/>
          <w:spacing w:val="-2"/>
          <w:sz w:val="16"/>
          <w:szCs w:val="16"/>
        </w:rPr>
      </w:pPr>
    </w:p>
    <w:p w:rsidR="001D5A66" w:rsidRPr="00777316" w:rsidRDefault="001D5A66" w:rsidP="00A549EB">
      <w:pPr>
        <w:tabs>
          <w:tab w:val="left" w:pos="1080"/>
        </w:tabs>
        <w:suppressAutoHyphens/>
        <w:spacing w:after="0" w:line="240" w:lineRule="auto"/>
        <w:ind w:left="1080" w:hanging="540"/>
        <w:rPr>
          <w:rFonts w:ascii="Cordia New" w:hAnsi="Cordia New"/>
          <w:sz w:val="26"/>
          <w:szCs w:val="26"/>
        </w:rPr>
      </w:pPr>
      <w:r w:rsidRPr="00777316">
        <w:rPr>
          <w:rFonts w:ascii="Cordia New" w:hAnsi="Cordia New"/>
          <w:sz w:val="26"/>
          <w:szCs w:val="26"/>
        </w:rPr>
        <w:t>(1)</w:t>
      </w:r>
      <w:r w:rsidRPr="00777316">
        <w:rPr>
          <w:rFonts w:ascii="Cordia New" w:hAnsi="Cordia New"/>
          <w:sz w:val="26"/>
          <w:szCs w:val="26"/>
        </w:rPr>
        <w:tab/>
        <w:t>Subsidiaries</w:t>
      </w:r>
    </w:p>
    <w:p w:rsidR="001D5A66" w:rsidRPr="000F7CD7" w:rsidRDefault="001D5A66" w:rsidP="001D5A66">
      <w:pPr>
        <w:suppressAutoHyphens/>
        <w:spacing w:after="0" w:line="240" w:lineRule="auto"/>
        <w:ind w:left="1080"/>
        <w:rPr>
          <w:rFonts w:ascii="Cordia New" w:hAnsi="Cordia New"/>
          <w:sz w:val="16"/>
          <w:szCs w:val="16"/>
        </w:rPr>
      </w:pPr>
    </w:p>
    <w:p w:rsidR="001D5A66" w:rsidRPr="00777316" w:rsidRDefault="001D5A66" w:rsidP="000F7CD7">
      <w:pPr>
        <w:tabs>
          <w:tab w:val="left" w:pos="1800"/>
        </w:tabs>
        <w:spacing w:after="0" w:line="320" w:lineRule="exact"/>
        <w:ind w:left="1080"/>
        <w:jc w:val="both"/>
        <w:rPr>
          <w:rFonts w:ascii="Cordia New" w:hAnsi="Cordia New"/>
          <w:spacing w:val="-4"/>
          <w:sz w:val="26"/>
          <w:szCs w:val="26"/>
        </w:rPr>
      </w:pPr>
      <w:r w:rsidRPr="00777316">
        <w:rPr>
          <w:rFonts w:ascii="Cordia New" w:hAnsi="Cordia New"/>
          <w:spacing w:val="-4"/>
          <w:sz w:val="26"/>
          <w:szCs w:val="26"/>
        </w:rPr>
        <w:t>Subsidiaries are all entities (including special purpose entities) over which the Group has control. The Group controls an entity when the Group is exposed to, or has right to, variable returns from its involvement with the entity and has the ability to affect those returns through its power over the entity.  Subsidiaries are fully consolidated from the date on which control is transferred to the Group.  They are deconsolidated from the date that control ceases.</w:t>
      </w:r>
    </w:p>
    <w:p w:rsidR="001D5A66" w:rsidRPr="000F7CD7" w:rsidRDefault="001D5A66" w:rsidP="001D5A66">
      <w:pPr>
        <w:tabs>
          <w:tab w:val="left" w:pos="1800"/>
        </w:tabs>
        <w:spacing w:after="0" w:line="240" w:lineRule="auto"/>
        <w:ind w:left="1080"/>
        <w:jc w:val="both"/>
        <w:rPr>
          <w:rFonts w:ascii="Cordia New" w:hAnsi="Cordia New"/>
          <w:sz w:val="16"/>
          <w:szCs w:val="16"/>
        </w:rPr>
      </w:pPr>
    </w:p>
    <w:p w:rsidR="001D5A66" w:rsidRPr="00777316" w:rsidRDefault="001D5A66" w:rsidP="000F7CD7">
      <w:pPr>
        <w:tabs>
          <w:tab w:val="left" w:pos="1800"/>
        </w:tabs>
        <w:spacing w:after="0" w:line="320" w:lineRule="exact"/>
        <w:ind w:left="1080"/>
        <w:jc w:val="both"/>
        <w:rPr>
          <w:rFonts w:ascii="Cordia New" w:hAnsi="Cordia New"/>
          <w:sz w:val="26"/>
          <w:szCs w:val="26"/>
        </w:rPr>
      </w:pPr>
      <w:r w:rsidRPr="00777316">
        <w:rPr>
          <w:rFonts w:ascii="Cordia New" w:hAnsi="Cordia New"/>
          <w:sz w:val="26"/>
          <w:szCs w:val="26"/>
        </w:rPr>
        <w:t xml:space="preserve">The Group applies the acquisition method to account for business combinations except business combination under common control. The consideration transferred for the acquisition of a subsidiary is the fair values of the assets transferred, the liabilities incurred to the former owners of </w:t>
      </w:r>
      <w:proofErr w:type="spellStart"/>
      <w:r w:rsidRPr="00777316">
        <w:rPr>
          <w:rFonts w:ascii="Cordia New" w:hAnsi="Cordia New"/>
          <w:sz w:val="26"/>
          <w:szCs w:val="26"/>
        </w:rPr>
        <w:t>acquiree</w:t>
      </w:r>
      <w:proofErr w:type="spellEnd"/>
      <w:r w:rsidRPr="00777316">
        <w:rPr>
          <w:rFonts w:ascii="Cordia New" w:hAnsi="Cordia New"/>
          <w:sz w:val="26"/>
          <w:szCs w:val="26"/>
        </w:rPr>
        <w:t xml:space="preserve"> and the equity interests issued by the Group.</w:t>
      </w:r>
    </w:p>
    <w:p w:rsidR="001D5A66" w:rsidRPr="000F7CD7" w:rsidRDefault="001D5A66" w:rsidP="001D5A66">
      <w:pPr>
        <w:tabs>
          <w:tab w:val="left" w:pos="1800"/>
        </w:tabs>
        <w:spacing w:after="0" w:line="240" w:lineRule="auto"/>
        <w:ind w:left="1080"/>
        <w:jc w:val="both"/>
        <w:rPr>
          <w:rFonts w:ascii="Cordia New" w:hAnsi="Cordia New"/>
          <w:sz w:val="16"/>
          <w:szCs w:val="16"/>
        </w:rPr>
      </w:pPr>
    </w:p>
    <w:p w:rsidR="001D5A66" w:rsidRDefault="001D5A66" w:rsidP="000F7CD7">
      <w:pPr>
        <w:tabs>
          <w:tab w:val="left" w:pos="1800"/>
        </w:tabs>
        <w:spacing w:after="0" w:line="320" w:lineRule="exact"/>
        <w:ind w:left="1080"/>
        <w:jc w:val="both"/>
        <w:rPr>
          <w:rFonts w:ascii="Cordia New" w:hAnsi="Cordia New"/>
          <w:spacing w:val="-6"/>
          <w:sz w:val="26"/>
          <w:szCs w:val="26"/>
        </w:rPr>
      </w:pPr>
      <w:r w:rsidRPr="00777316">
        <w:rPr>
          <w:rFonts w:ascii="Cordia New" w:hAnsi="Cordia New"/>
          <w:spacing w:val="-6"/>
          <w:sz w:val="26"/>
          <w:szCs w:val="26"/>
        </w:rPr>
        <w:t xml:space="preserve">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w:t>
      </w:r>
      <w:proofErr w:type="spellStart"/>
      <w:r w:rsidRPr="00777316">
        <w:rPr>
          <w:rFonts w:ascii="Cordia New" w:hAnsi="Cordia New"/>
          <w:spacing w:val="-6"/>
          <w:sz w:val="26"/>
          <w:szCs w:val="26"/>
        </w:rPr>
        <w:t>recognises</w:t>
      </w:r>
      <w:proofErr w:type="spellEnd"/>
      <w:r w:rsidRPr="00777316">
        <w:rPr>
          <w:rFonts w:ascii="Cordia New" w:hAnsi="Cordia New"/>
          <w:spacing w:val="-6"/>
          <w:sz w:val="26"/>
          <w:szCs w:val="26"/>
        </w:rPr>
        <w:t xml:space="preserve"> any non-controlling interest in the </w:t>
      </w:r>
      <w:proofErr w:type="spellStart"/>
      <w:r w:rsidRPr="00777316">
        <w:rPr>
          <w:rFonts w:ascii="Cordia New" w:hAnsi="Cordia New"/>
          <w:spacing w:val="-6"/>
          <w:sz w:val="26"/>
          <w:szCs w:val="26"/>
        </w:rPr>
        <w:t>acquiree</w:t>
      </w:r>
      <w:proofErr w:type="spellEnd"/>
      <w:r w:rsidRPr="00777316">
        <w:rPr>
          <w:rFonts w:ascii="Cordia New" w:hAnsi="Cordia New"/>
          <w:spacing w:val="-6"/>
          <w:sz w:val="26"/>
          <w:szCs w:val="26"/>
        </w:rPr>
        <w:t xml:space="preserve"> either at fair value or at the non-controlling interest’s proportionate share of the </w:t>
      </w:r>
      <w:proofErr w:type="spellStart"/>
      <w:r w:rsidRPr="00777316">
        <w:rPr>
          <w:rFonts w:ascii="Cordia New" w:hAnsi="Cordia New"/>
          <w:spacing w:val="-6"/>
          <w:sz w:val="26"/>
          <w:szCs w:val="26"/>
        </w:rPr>
        <w:t>acquiree’s</w:t>
      </w:r>
      <w:proofErr w:type="spellEnd"/>
      <w:r w:rsidRPr="00777316">
        <w:rPr>
          <w:rFonts w:ascii="Cordia New" w:hAnsi="Cordia New"/>
          <w:spacing w:val="-6"/>
          <w:sz w:val="26"/>
          <w:szCs w:val="26"/>
        </w:rPr>
        <w:t xml:space="preserve"> net assets.</w:t>
      </w:r>
    </w:p>
    <w:p w:rsidR="00777316" w:rsidRPr="000F7CD7" w:rsidRDefault="00777316" w:rsidP="000F7CD7">
      <w:pPr>
        <w:tabs>
          <w:tab w:val="left" w:pos="1800"/>
        </w:tabs>
        <w:spacing w:after="0" w:line="320" w:lineRule="exact"/>
        <w:ind w:left="1080"/>
        <w:jc w:val="both"/>
        <w:rPr>
          <w:rFonts w:ascii="Cordia New" w:hAnsi="Cordia New"/>
          <w:spacing w:val="-6"/>
          <w:sz w:val="16"/>
          <w:szCs w:val="16"/>
        </w:rPr>
      </w:pPr>
    </w:p>
    <w:p w:rsidR="00777316" w:rsidRPr="00DB69EF" w:rsidRDefault="00777316" w:rsidP="000F7CD7">
      <w:pPr>
        <w:spacing w:after="0" w:line="320" w:lineRule="exact"/>
        <w:ind w:left="1080"/>
        <w:jc w:val="both"/>
        <w:rPr>
          <w:rFonts w:ascii="Cordia New" w:eastAsia="Cordia New" w:hAnsi="Cordia New"/>
          <w:sz w:val="26"/>
          <w:szCs w:val="26"/>
          <w:lang w:val="en-GB"/>
        </w:rPr>
      </w:pPr>
      <w:r w:rsidRPr="00DB69EF">
        <w:rPr>
          <w:rFonts w:ascii="Cordia New" w:eastAsia="Cordia New" w:hAnsi="Cordia New"/>
          <w:sz w:val="26"/>
          <w:szCs w:val="26"/>
          <w:lang w:val="en-GB"/>
        </w:rPr>
        <w:t xml:space="preserve">If the business combination is achieved in stages, the acquisition date carrying value of the acquirer’s previously held equity interest in the </w:t>
      </w:r>
      <w:proofErr w:type="spellStart"/>
      <w:r w:rsidRPr="00DB69EF">
        <w:rPr>
          <w:rFonts w:ascii="Cordia New" w:eastAsia="Cordia New" w:hAnsi="Cordia New"/>
          <w:sz w:val="26"/>
          <w:szCs w:val="26"/>
          <w:lang w:val="en-GB"/>
        </w:rPr>
        <w:t>acquiree</w:t>
      </w:r>
      <w:proofErr w:type="spellEnd"/>
      <w:r w:rsidRPr="00DB69EF">
        <w:rPr>
          <w:rFonts w:ascii="Cordia New" w:eastAsia="Cordia New" w:hAnsi="Cordia New"/>
          <w:sz w:val="26"/>
          <w:szCs w:val="26"/>
          <w:lang w:val="en-GB"/>
        </w:rPr>
        <w:t xml:space="preserve"> is re-measured to fair value at the acquisition date; any gains or losses arising from such remeasurement are recognised in profit or loss.</w:t>
      </w:r>
    </w:p>
    <w:p w:rsidR="00A549EB" w:rsidRPr="000F7CD7" w:rsidRDefault="00A549EB" w:rsidP="00A549EB">
      <w:pPr>
        <w:suppressAutoHyphens/>
        <w:spacing w:after="0" w:line="240" w:lineRule="auto"/>
        <w:ind w:left="1080"/>
        <w:rPr>
          <w:rFonts w:ascii="Cordia New" w:hAnsi="Cordia New"/>
          <w:sz w:val="16"/>
          <w:szCs w:val="16"/>
        </w:rPr>
      </w:pPr>
    </w:p>
    <w:p w:rsidR="00777316" w:rsidRPr="00A549EB" w:rsidRDefault="00777316" w:rsidP="000F7CD7">
      <w:pPr>
        <w:tabs>
          <w:tab w:val="left" w:pos="1800"/>
        </w:tabs>
        <w:spacing w:after="0" w:line="320" w:lineRule="exact"/>
        <w:ind w:left="1080"/>
        <w:jc w:val="both"/>
        <w:rPr>
          <w:rFonts w:ascii="Cordia New" w:eastAsia="Cordia New" w:hAnsi="Cordia New"/>
          <w:sz w:val="26"/>
          <w:szCs w:val="26"/>
          <w:lang w:val="en-GB"/>
        </w:rPr>
      </w:pPr>
      <w:r w:rsidRPr="00A549EB">
        <w:rPr>
          <w:rFonts w:ascii="Cordia New" w:eastAsia="Cordia New" w:hAnsi="Cordia New"/>
          <w:spacing w:val="-2"/>
          <w:sz w:val="26"/>
          <w:szCs w:val="26"/>
          <w:lang w:val="en-GB"/>
        </w:rPr>
        <w:t>Any contingent consideration to be transferred by the Group is recognised at fair value at the acquisition date.</w:t>
      </w:r>
      <w:r w:rsidRPr="00A549EB">
        <w:rPr>
          <w:rFonts w:ascii="Cordia New" w:eastAsia="Cordia New" w:hAnsi="Cordia New"/>
          <w:sz w:val="26"/>
          <w:szCs w:val="26"/>
          <w:lang w:val="en-GB"/>
        </w:rPr>
        <w:t xml:space="preserve"> </w:t>
      </w:r>
      <w:r w:rsidRPr="00A549EB">
        <w:rPr>
          <w:rFonts w:ascii="Cordia New" w:eastAsia="Cordia New" w:hAnsi="Cordia New"/>
          <w:spacing w:val="-2"/>
          <w:sz w:val="26"/>
          <w:szCs w:val="26"/>
          <w:lang w:val="en-GB"/>
        </w:rPr>
        <w:t>Subsequent changes to the fair value of the contingent consideration that is deemed to be an asset or liability</w:t>
      </w:r>
      <w:r w:rsidRPr="00A549EB">
        <w:rPr>
          <w:rFonts w:ascii="Cordia New" w:eastAsia="Cordia New" w:hAnsi="Cordia New"/>
          <w:sz w:val="26"/>
          <w:szCs w:val="26"/>
          <w:lang w:val="en-GB"/>
        </w:rPr>
        <w:t xml:space="preserve"> is recognised in profit or loss. Contingent consideration that is classified as equity is not re-measured, and its subsequent settlement is accounted for within equity.</w:t>
      </w:r>
    </w:p>
    <w:p w:rsidR="00777316" w:rsidRPr="000F7CD7" w:rsidRDefault="00777316" w:rsidP="00777316">
      <w:pPr>
        <w:tabs>
          <w:tab w:val="left" w:pos="1800"/>
        </w:tabs>
        <w:spacing w:after="0" w:line="240" w:lineRule="auto"/>
        <w:ind w:left="1080"/>
        <w:jc w:val="both"/>
        <w:rPr>
          <w:rFonts w:ascii="Cordia New" w:eastAsia="Cordia New" w:hAnsi="Cordia New"/>
          <w:sz w:val="16"/>
          <w:szCs w:val="16"/>
          <w:lang w:val="en-GB"/>
        </w:rPr>
      </w:pPr>
    </w:p>
    <w:p w:rsidR="00852F62" w:rsidRPr="00A549EB" w:rsidRDefault="00852F62" w:rsidP="000F7CD7">
      <w:pPr>
        <w:tabs>
          <w:tab w:val="left" w:pos="1800"/>
        </w:tabs>
        <w:spacing w:after="0" w:line="320" w:lineRule="exact"/>
        <w:ind w:left="1080"/>
        <w:jc w:val="both"/>
        <w:rPr>
          <w:rFonts w:ascii="Cordia New" w:hAnsi="Cordia New"/>
          <w:spacing w:val="-6"/>
          <w:sz w:val="26"/>
          <w:szCs w:val="26"/>
        </w:rPr>
      </w:pPr>
      <w:r w:rsidRPr="00A549EB">
        <w:rPr>
          <w:rFonts w:ascii="Cordia New" w:hAnsi="Cordia New"/>
          <w:spacing w:val="-6"/>
          <w:sz w:val="26"/>
          <w:szCs w:val="26"/>
        </w:rPr>
        <w:t xml:space="preserve">The excess of the consideration transferred, the amount of any non-controlling interest in the </w:t>
      </w:r>
      <w:proofErr w:type="spellStart"/>
      <w:r w:rsidRPr="00A549EB">
        <w:rPr>
          <w:rFonts w:ascii="Cordia New" w:hAnsi="Cordia New"/>
          <w:spacing w:val="-6"/>
          <w:sz w:val="26"/>
          <w:szCs w:val="26"/>
        </w:rPr>
        <w:t>acquiree</w:t>
      </w:r>
      <w:proofErr w:type="spellEnd"/>
      <w:r w:rsidRPr="00A549EB">
        <w:rPr>
          <w:rFonts w:ascii="Cordia New" w:hAnsi="Cordia New"/>
          <w:spacing w:val="-6"/>
          <w:sz w:val="26"/>
          <w:szCs w:val="26"/>
        </w:rPr>
        <w:t xml:space="preserve"> and the acquisition-date fair value of any previous equity interest in the </w:t>
      </w:r>
      <w:proofErr w:type="spellStart"/>
      <w:r w:rsidRPr="00A549EB">
        <w:rPr>
          <w:rFonts w:ascii="Cordia New" w:hAnsi="Cordia New"/>
          <w:spacing w:val="-6"/>
          <w:sz w:val="26"/>
          <w:szCs w:val="26"/>
        </w:rPr>
        <w:t>acquiree</w:t>
      </w:r>
      <w:proofErr w:type="spellEnd"/>
      <w:r w:rsidRPr="00A549EB">
        <w:rPr>
          <w:rFonts w:ascii="Cordia New" w:hAnsi="Cordia New"/>
          <w:spacing w:val="-6"/>
          <w:sz w:val="26"/>
          <w:szCs w:val="26"/>
        </w:rPr>
        <w:t xml:space="preserve"> over the fair value of the Group’s share of the identifiable net assets acquired is recorded as goodwill. If the total of consideration transferred, non-controlling interest </w:t>
      </w:r>
      <w:proofErr w:type="spellStart"/>
      <w:r w:rsidRPr="00A549EB">
        <w:rPr>
          <w:rFonts w:ascii="Cordia New" w:hAnsi="Cordia New"/>
          <w:spacing w:val="-6"/>
          <w:sz w:val="26"/>
          <w:szCs w:val="26"/>
        </w:rPr>
        <w:t>recognised</w:t>
      </w:r>
      <w:proofErr w:type="spellEnd"/>
      <w:r w:rsidRPr="00A549EB">
        <w:rPr>
          <w:rFonts w:ascii="Cordia New" w:hAnsi="Cordia New"/>
          <w:spacing w:val="-6"/>
          <w:sz w:val="26"/>
          <w:szCs w:val="26"/>
        </w:rPr>
        <w:t xml:space="preserve"> and previously held interest measured is less than the fair value of the net assets of the subsidiary acquired in the case of a bargain purchase, the difference is </w:t>
      </w:r>
      <w:proofErr w:type="spellStart"/>
      <w:r w:rsidRPr="00A549EB">
        <w:rPr>
          <w:rFonts w:ascii="Cordia New" w:hAnsi="Cordia New"/>
          <w:spacing w:val="-6"/>
          <w:sz w:val="26"/>
          <w:szCs w:val="26"/>
        </w:rPr>
        <w:t>recognised</w:t>
      </w:r>
      <w:proofErr w:type="spellEnd"/>
      <w:r w:rsidRPr="00A549EB">
        <w:rPr>
          <w:rFonts w:ascii="Cordia New" w:hAnsi="Cordia New"/>
          <w:spacing w:val="-6"/>
          <w:sz w:val="26"/>
          <w:szCs w:val="26"/>
        </w:rPr>
        <w:t xml:space="preserve"> directly in profit or loss.</w:t>
      </w:r>
    </w:p>
    <w:p w:rsidR="001D5A66" w:rsidRPr="000F7CD7" w:rsidRDefault="001D5A66" w:rsidP="001D5A66">
      <w:pPr>
        <w:tabs>
          <w:tab w:val="left" w:pos="1800"/>
        </w:tabs>
        <w:spacing w:after="0" w:line="240" w:lineRule="auto"/>
        <w:ind w:left="1080"/>
        <w:jc w:val="both"/>
        <w:rPr>
          <w:rFonts w:ascii="Cordia New" w:hAnsi="Cordia New"/>
          <w:sz w:val="16"/>
          <w:szCs w:val="16"/>
        </w:rPr>
      </w:pPr>
    </w:p>
    <w:p w:rsidR="001D5A66" w:rsidRPr="00A549EB" w:rsidRDefault="001D5A66" w:rsidP="000F7CD7">
      <w:pPr>
        <w:tabs>
          <w:tab w:val="left" w:pos="567"/>
        </w:tabs>
        <w:spacing w:after="0" w:line="320" w:lineRule="exact"/>
        <w:ind w:left="1080"/>
        <w:jc w:val="both"/>
        <w:rPr>
          <w:rFonts w:ascii="Cordia New" w:hAnsi="Cordia New"/>
          <w:sz w:val="26"/>
          <w:szCs w:val="26"/>
        </w:rPr>
      </w:pPr>
      <w:r w:rsidRPr="00A549EB">
        <w:rPr>
          <w:rFonts w:ascii="Cordia New" w:hAnsi="Cordia New"/>
          <w:sz w:val="26"/>
          <w:szCs w:val="26"/>
        </w:rPr>
        <w:t xml:space="preserve">Intercompany transactions, balances and </w:t>
      </w:r>
      <w:proofErr w:type="spellStart"/>
      <w:r w:rsidRPr="00A549EB">
        <w:rPr>
          <w:rFonts w:ascii="Cordia New" w:hAnsi="Cordia New"/>
          <w:sz w:val="26"/>
          <w:szCs w:val="26"/>
        </w:rPr>
        <w:t>unrealised</w:t>
      </w:r>
      <w:proofErr w:type="spellEnd"/>
      <w:r w:rsidRPr="00A549EB">
        <w:rPr>
          <w:rFonts w:ascii="Cordia New" w:hAnsi="Cordia New"/>
          <w:sz w:val="26"/>
          <w:szCs w:val="26"/>
        </w:rPr>
        <w:t xml:space="preserve"> gains or losses on transactions between Group companies are eliminated. </w:t>
      </w:r>
      <w:proofErr w:type="spellStart"/>
      <w:r w:rsidRPr="00A549EB">
        <w:rPr>
          <w:rFonts w:ascii="Cordia New" w:hAnsi="Cordia New"/>
          <w:sz w:val="26"/>
          <w:szCs w:val="26"/>
        </w:rPr>
        <w:t>Unrealised</w:t>
      </w:r>
      <w:proofErr w:type="spellEnd"/>
      <w:r w:rsidRPr="00A549EB">
        <w:rPr>
          <w:rFonts w:ascii="Cordia New" w:hAnsi="Cordia New"/>
          <w:sz w:val="26"/>
          <w:szCs w:val="26"/>
        </w:rPr>
        <w:t xml:space="preserve"> loss is also eliminated unless the transaction provides evidence of an impairment of the transferred assets. Accounting policies of subsidiaries have been changed where necessary to ensure consistency with the policies adopted by the Group. </w:t>
      </w:r>
    </w:p>
    <w:p w:rsidR="001D5A66" w:rsidRPr="000F7CD7" w:rsidRDefault="001D5A66" w:rsidP="001D5A66">
      <w:pPr>
        <w:tabs>
          <w:tab w:val="left" w:pos="1800"/>
        </w:tabs>
        <w:spacing w:after="0" w:line="240" w:lineRule="auto"/>
        <w:ind w:left="1080"/>
        <w:jc w:val="both"/>
        <w:rPr>
          <w:rFonts w:ascii="Cordia New" w:hAnsi="Cordia New"/>
          <w:sz w:val="16"/>
          <w:szCs w:val="16"/>
        </w:rPr>
      </w:pPr>
    </w:p>
    <w:p w:rsidR="00EE4F94" w:rsidRPr="00A549EB" w:rsidRDefault="001D5A66" w:rsidP="000F7CD7">
      <w:pPr>
        <w:spacing w:after="0" w:line="320" w:lineRule="exact"/>
        <w:ind w:left="1080"/>
        <w:jc w:val="both"/>
        <w:rPr>
          <w:rFonts w:ascii="Cordia New" w:hAnsi="Cordia New"/>
          <w:sz w:val="26"/>
          <w:szCs w:val="26"/>
        </w:rPr>
      </w:pPr>
      <w:r w:rsidRPr="00A549EB">
        <w:rPr>
          <w:rFonts w:ascii="Cordia New" w:hAnsi="Cordia New"/>
          <w:sz w:val="26"/>
          <w:szCs w:val="26"/>
        </w:rPr>
        <w:t>A list of the Company’s principal subsidiaries is set out in Note 1</w:t>
      </w:r>
      <w:r w:rsidR="00C164FA">
        <w:rPr>
          <w:rFonts w:ascii="Cordia New" w:hAnsi="Cordia New"/>
          <w:sz w:val="26"/>
          <w:szCs w:val="26"/>
        </w:rPr>
        <w:t>5</w:t>
      </w:r>
      <w:r w:rsidRPr="00A549EB">
        <w:rPr>
          <w:rFonts w:ascii="Cordia New" w:hAnsi="Cordia New"/>
          <w:sz w:val="26"/>
          <w:szCs w:val="26"/>
        </w:rPr>
        <w:t>.</w:t>
      </w:r>
    </w:p>
    <w:p w:rsidR="000F7CD7" w:rsidRPr="004E063B" w:rsidRDefault="000F7CD7" w:rsidP="000F7CD7">
      <w:pPr>
        <w:spacing w:after="0" w:line="240" w:lineRule="auto"/>
        <w:ind w:left="540" w:hanging="540"/>
        <w:rPr>
          <w:rFonts w:ascii="Cordia New" w:hAnsi="Cordia New"/>
          <w:b/>
          <w:bCs/>
          <w:spacing w:val="-2"/>
          <w:sz w:val="26"/>
          <w:szCs w:val="26"/>
        </w:rPr>
      </w:pPr>
      <w:r>
        <w:rPr>
          <w:rFonts w:ascii="Cordia New" w:hAnsi="Cordia New"/>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852F62" w:rsidRPr="000F7CD7" w:rsidRDefault="00852F62" w:rsidP="001D5A66">
      <w:pPr>
        <w:suppressAutoHyphens/>
        <w:spacing w:after="0" w:line="240" w:lineRule="auto"/>
        <w:ind w:left="1080"/>
        <w:jc w:val="both"/>
        <w:rPr>
          <w:rFonts w:ascii="Cordia New" w:hAnsi="Cordia New"/>
          <w:szCs w:val="22"/>
        </w:rPr>
      </w:pPr>
    </w:p>
    <w:p w:rsidR="00852F62" w:rsidRPr="00A549EB" w:rsidRDefault="00852F62" w:rsidP="00852F62">
      <w:pPr>
        <w:tabs>
          <w:tab w:val="left" w:pos="1080"/>
        </w:tabs>
        <w:suppressAutoHyphens/>
        <w:spacing w:after="0" w:line="240" w:lineRule="auto"/>
        <w:ind w:left="1080" w:hanging="540"/>
        <w:rPr>
          <w:rFonts w:ascii="Cordia New" w:hAnsi="Cordia New"/>
          <w:sz w:val="26"/>
          <w:szCs w:val="26"/>
        </w:rPr>
      </w:pPr>
      <w:r w:rsidRPr="00A549EB">
        <w:rPr>
          <w:rFonts w:ascii="Cordia New" w:hAnsi="Cordia New"/>
          <w:sz w:val="26"/>
          <w:szCs w:val="26"/>
        </w:rPr>
        <w:t>(2)</w:t>
      </w:r>
      <w:r w:rsidRPr="00A549EB">
        <w:rPr>
          <w:rFonts w:ascii="Cordia New" w:hAnsi="Cordia New"/>
          <w:sz w:val="26"/>
          <w:szCs w:val="26"/>
        </w:rPr>
        <w:tab/>
        <w:t>Transactions with non-controlling interests</w:t>
      </w:r>
    </w:p>
    <w:p w:rsidR="00852F62" w:rsidRPr="000F7CD7" w:rsidRDefault="00852F62" w:rsidP="00852F62">
      <w:pPr>
        <w:suppressAutoHyphens/>
        <w:spacing w:after="0" w:line="240" w:lineRule="auto"/>
        <w:ind w:left="1080"/>
        <w:rPr>
          <w:rFonts w:ascii="Cordia New" w:hAnsi="Cordia New"/>
          <w:szCs w:val="22"/>
        </w:rPr>
      </w:pPr>
    </w:p>
    <w:p w:rsidR="00852F62" w:rsidRPr="00A549EB" w:rsidRDefault="00852F62" w:rsidP="00852F62">
      <w:pPr>
        <w:suppressAutoHyphens/>
        <w:spacing w:after="0" w:line="240" w:lineRule="auto"/>
        <w:ind w:left="1080"/>
        <w:jc w:val="both"/>
        <w:rPr>
          <w:rFonts w:ascii="Cordia New" w:hAnsi="Cordia New"/>
          <w:sz w:val="26"/>
          <w:szCs w:val="26"/>
        </w:rPr>
      </w:pPr>
      <w:r w:rsidRPr="00A549EB">
        <w:rPr>
          <w:rFonts w:ascii="Cordia New" w:hAnsi="Cordia New"/>
          <w:sz w:val="26"/>
          <w:szCs w:val="26"/>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A549EB" w:rsidRPr="000F7CD7" w:rsidRDefault="00A549EB" w:rsidP="00A549EB">
      <w:pPr>
        <w:suppressAutoHyphens/>
        <w:spacing w:after="0" w:line="240" w:lineRule="auto"/>
        <w:ind w:left="540"/>
        <w:rPr>
          <w:rFonts w:ascii="Cordia New" w:hAnsi="Cordia New"/>
          <w:b/>
          <w:bCs/>
          <w:spacing w:val="-2"/>
          <w:szCs w:val="22"/>
        </w:rPr>
      </w:pPr>
    </w:p>
    <w:p w:rsidR="001D5A66" w:rsidRPr="00A549EB" w:rsidRDefault="001D5A66" w:rsidP="001D5A66">
      <w:pPr>
        <w:tabs>
          <w:tab w:val="left" w:pos="1080"/>
        </w:tabs>
        <w:suppressAutoHyphens/>
        <w:spacing w:after="0" w:line="240" w:lineRule="auto"/>
        <w:ind w:left="1080" w:hanging="540"/>
        <w:rPr>
          <w:rFonts w:ascii="Cordia New" w:hAnsi="Cordia New"/>
          <w:sz w:val="26"/>
          <w:szCs w:val="26"/>
        </w:rPr>
      </w:pPr>
      <w:r w:rsidRPr="00A549EB">
        <w:rPr>
          <w:rFonts w:ascii="Cordia New" w:hAnsi="Cordia New"/>
          <w:sz w:val="26"/>
          <w:szCs w:val="26"/>
        </w:rPr>
        <w:t>(</w:t>
      </w:r>
      <w:r w:rsidR="00235023" w:rsidRPr="00A549EB">
        <w:rPr>
          <w:rFonts w:ascii="Cordia New" w:hAnsi="Cordia New"/>
          <w:sz w:val="26"/>
          <w:szCs w:val="26"/>
        </w:rPr>
        <w:t>3</w:t>
      </w:r>
      <w:r w:rsidRPr="00A549EB">
        <w:rPr>
          <w:rFonts w:ascii="Cordia New" w:hAnsi="Cordia New"/>
          <w:sz w:val="26"/>
          <w:szCs w:val="26"/>
        </w:rPr>
        <w:t>)</w:t>
      </w:r>
      <w:r w:rsidRPr="00A549EB">
        <w:rPr>
          <w:rFonts w:ascii="Cordia New" w:hAnsi="Cordia New"/>
          <w:sz w:val="26"/>
          <w:szCs w:val="26"/>
        </w:rPr>
        <w:tab/>
        <w:t>Business combination under common control</w:t>
      </w:r>
    </w:p>
    <w:p w:rsidR="001D5A66" w:rsidRPr="000F7CD7" w:rsidRDefault="001D5A66" w:rsidP="001D5A66">
      <w:pPr>
        <w:suppressAutoHyphens/>
        <w:spacing w:after="0" w:line="240" w:lineRule="auto"/>
        <w:ind w:left="1080"/>
        <w:jc w:val="both"/>
        <w:rPr>
          <w:rFonts w:ascii="Cordia New" w:hAnsi="Cordia New"/>
          <w:szCs w:val="22"/>
        </w:rPr>
      </w:pPr>
    </w:p>
    <w:p w:rsidR="001D5A66" w:rsidRPr="00A549EB" w:rsidRDefault="001D5A66" w:rsidP="001D5A66">
      <w:pPr>
        <w:suppressAutoHyphens/>
        <w:spacing w:after="0" w:line="240" w:lineRule="auto"/>
        <w:ind w:left="1080"/>
        <w:jc w:val="both"/>
        <w:rPr>
          <w:rFonts w:ascii="Cordia New" w:hAnsi="Cordia New"/>
          <w:sz w:val="26"/>
          <w:szCs w:val="26"/>
        </w:rPr>
      </w:pPr>
      <w:r w:rsidRPr="00A549EB">
        <w:rPr>
          <w:rFonts w:ascii="Cordia New" w:hAnsi="Cordia New"/>
          <w:sz w:val="26"/>
          <w:szCs w:val="26"/>
        </w:rPr>
        <w:t xml:space="preserve">The Group accounts for business combination under common control by measuring acquired assets and liabilities of the acquire in the proportion of interests under common control at the carrying values of the </w:t>
      </w:r>
      <w:proofErr w:type="spellStart"/>
      <w:r w:rsidRPr="00A549EB">
        <w:rPr>
          <w:rFonts w:ascii="Cordia New" w:hAnsi="Cordia New"/>
          <w:sz w:val="26"/>
          <w:szCs w:val="26"/>
        </w:rPr>
        <w:t>acquiree</w:t>
      </w:r>
      <w:proofErr w:type="spellEnd"/>
      <w:r w:rsidRPr="00A549EB">
        <w:rPr>
          <w:rFonts w:ascii="Cordia New" w:hAnsi="Cordia New"/>
          <w:sz w:val="26"/>
          <w:szCs w:val="26"/>
        </w:rPr>
        <w:t xml:space="preserv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rsidR="001D5A66" w:rsidRPr="000F7CD7" w:rsidRDefault="001D5A66" w:rsidP="001D5A66">
      <w:pPr>
        <w:suppressAutoHyphens/>
        <w:spacing w:after="0" w:line="240" w:lineRule="auto"/>
        <w:ind w:left="1080"/>
        <w:jc w:val="both"/>
        <w:rPr>
          <w:rFonts w:ascii="Cordia New" w:hAnsi="Cordia New"/>
          <w:szCs w:val="22"/>
        </w:rPr>
      </w:pPr>
    </w:p>
    <w:p w:rsidR="00EE4F94" w:rsidRPr="00A549EB" w:rsidRDefault="001D5A66" w:rsidP="001D5A66">
      <w:pPr>
        <w:suppressAutoHyphens/>
        <w:spacing w:after="0" w:line="240" w:lineRule="auto"/>
        <w:ind w:left="1080"/>
        <w:jc w:val="both"/>
        <w:rPr>
          <w:rFonts w:ascii="Cordia New" w:hAnsi="Cordia New"/>
          <w:sz w:val="26"/>
          <w:szCs w:val="26"/>
        </w:rPr>
      </w:pPr>
      <w:r w:rsidRPr="00A549EB">
        <w:rPr>
          <w:rFonts w:ascii="Cordia New" w:hAnsi="Cordia New"/>
          <w:sz w:val="26"/>
          <w:szCs w:val="26"/>
        </w:rPr>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w:t>
      </w:r>
      <w:proofErr w:type="spellStart"/>
      <w:r w:rsidRPr="00A549EB">
        <w:rPr>
          <w:rFonts w:ascii="Cordia New" w:hAnsi="Cordia New"/>
          <w:sz w:val="26"/>
          <w:szCs w:val="26"/>
        </w:rPr>
        <w:t>capitalised</w:t>
      </w:r>
      <w:proofErr w:type="spellEnd"/>
      <w:r w:rsidRPr="00A549EB">
        <w:rPr>
          <w:rFonts w:ascii="Cordia New" w:hAnsi="Cordia New"/>
          <w:sz w:val="26"/>
          <w:szCs w:val="26"/>
        </w:rPr>
        <w:t xml:space="preserve"> as an investment in the separate financial statements while immediately </w:t>
      </w:r>
      <w:proofErr w:type="spellStart"/>
      <w:r w:rsidRPr="00A549EB">
        <w:rPr>
          <w:rFonts w:ascii="Cordia New" w:hAnsi="Cordia New"/>
          <w:sz w:val="26"/>
          <w:szCs w:val="26"/>
        </w:rPr>
        <w:t>recognised</w:t>
      </w:r>
      <w:proofErr w:type="spellEnd"/>
      <w:r w:rsidRPr="00A549EB">
        <w:rPr>
          <w:rFonts w:ascii="Cordia New" w:hAnsi="Cordia New"/>
          <w:sz w:val="26"/>
          <w:szCs w:val="26"/>
        </w:rPr>
        <w:t xml:space="preserve"> as expenses in the consolidated financial statements in the period of which the business combination occurs.</w:t>
      </w:r>
    </w:p>
    <w:p w:rsidR="00235023" w:rsidRPr="000F7CD7" w:rsidRDefault="00235023" w:rsidP="001D5A66">
      <w:pPr>
        <w:suppressAutoHyphens/>
        <w:spacing w:after="0" w:line="240" w:lineRule="auto"/>
        <w:ind w:left="1080"/>
        <w:jc w:val="both"/>
        <w:rPr>
          <w:rFonts w:ascii="Cordia New" w:hAnsi="Cordia New"/>
          <w:szCs w:val="22"/>
        </w:rPr>
      </w:pPr>
    </w:p>
    <w:p w:rsidR="00235023" w:rsidRPr="00A549EB" w:rsidRDefault="00235023" w:rsidP="00235023">
      <w:pPr>
        <w:suppressAutoHyphens/>
        <w:spacing w:after="0" w:line="240" w:lineRule="auto"/>
        <w:ind w:left="1080"/>
        <w:jc w:val="both"/>
        <w:rPr>
          <w:rFonts w:ascii="Cordia New" w:hAnsi="Cordia New"/>
          <w:spacing w:val="-3"/>
          <w:sz w:val="26"/>
          <w:szCs w:val="26"/>
        </w:rPr>
      </w:pPr>
      <w:r w:rsidRPr="00A549EB">
        <w:rPr>
          <w:rFonts w:ascii="Cordia New" w:hAnsi="Cordia New"/>
          <w:sz w:val="26"/>
          <w:szCs w:val="26"/>
        </w:rPr>
        <w:t xml:space="preserve">The difference between costs of business combination under common control and the acquirer’s interests in the carrying value of the </w:t>
      </w:r>
      <w:proofErr w:type="spellStart"/>
      <w:r w:rsidRPr="00A549EB">
        <w:rPr>
          <w:rFonts w:ascii="Cordia New" w:hAnsi="Cordia New"/>
          <w:sz w:val="26"/>
          <w:szCs w:val="26"/>
        </w:rPr>
        <w:t>acquiree</w:t>
      </w:r>
      <w:proofErr w:type="spellEnd"/>
      <w:r w:rsidRPr="00A549EB">
        <w:rPr>
          <w:rFonts w:ascii="Cordia New" w:hAnsi="Cordia New"/>
          <w:sz w:val="26"/>
          <w:szCs w:val="26"/>
        </w:rPr>
        <w:t xml:space="preserve"> is presented as “Surplus arising from business combination under </w:t>
      </w:r>
      <w:r w:rsidRPr="00A549EB">
        <w:rPr>
          <w:rFonts w:ascii="Cordia New" w:hAnsi="Cordia New"/>
          <w:spacing w:val="-3"/>
          <w:sz w:val="26"/>
          <w:szCs w:val="26"/>
        </w:rPr>
        <w:t xml:space="preserve">common control” in equity and is </w:t>
      </w:r>
      <w:proofErr w:type="spellStart"/>
      <w:r w:rsidRPr="00A549EB">
        <w:rPr>
          <w:rFonts w:ascii="Cordia New" w:hAnsi="Cordia New"/>
          <w:spacing w:val="-3"/>
          <w:sz w:val="26"/>
          <w:szCs w:val="26"/>
        </w:rPr>
        <w:t>derecognised</w:t>
      </w:r>
      <w:proofErr w:type="spellEnd"/>
      <w:r w:rsidRPr="00A549EB">
        <w:rPr>
          <w:rFonts w:ascii="Cordia New" w:hAnsi="Cordia New"/>
          <w:spacing w:val="-3"/>
          <w:sz w:val="26"/>
          <w:szCs w:val="26"/>
        </w:rPr>
        <w:t xml:space="preserve"> when the investment is disposed (transfer to retained earnings). </w:t>
      </w:r>
    </w:p>
    <w:p w:rsidR="001D5A66" w:rsidRPr="000F7CD7" w:rsidRDefault="001D5A66" w:rsidP="00A549EB">
      <w:pPr>
        <w:suppressAutoHyphens/>
        <w:spacing w:after="0" w:line="240" w:lineRule="auto"/>
        <w:ind w:left="1080"/>
        <w:jc w:val="both"/>
        <w:rPr>
          <w:rFonts w:ascii="Cordia New" w:hAnsi="Cordia New"/>
          <w:szCs w:val="22"/>
        </w:rPr>
      </w:pPr>
    </w:p>
    <w:p w:rsidR="001D5A66" w:rsidRPr="00A549EB" w:rsidRDefault="001D5A66" w:rsidP="00A549EB">
      <w:pPr>
        <w:tabs>
          <w:tab w:val="left" w:pos="1080"/>
        </w:tabs>
        <w:suppressAutoHyphens/>
        <w:spacing w:after="0" w:line="240" w:lineRule="auto"/>
        <w:ind w:left="1080" w:hanging="540"/>
        <w:rPr>
          <w:rFonts w:ascii="Cordia New" w:hAnsi="Cordia New"/>
          <w:sz w:val="26"/>
          <w:szCs w:val="26"/>
        </w:rPr>
      </w:pPr>
      <w:r w:rsidRPr="00A549EB">
        <w:rPr>
          <w:rFonts w:ascii="Cordia New" w:hAnsi="Cordia New"/>
          <w:sz w:val="26"/>
          <w:szCs w:val="26"/>
        </w:rPr>
        <w:t>(</w:t>
      </w:r>
      <w:r w:rsidR="00235023" w:rsidRPr="00A549EB">
        <w:rPr>
          <w:rFonts w:ascii="Cordia New" w:hAnsi="Cordia New"/>
          <w:sz w:val="26"/>
          <w:szCs w:val="26"/>
        </w:rPr>
        <w:t>4</w:t>
      </w:r>
      <w:r w:rsidRPr="00A549EB">
        <w:rPr>
          <w:rFonts w:ascii="Cordia New" w:hAnsi="Cordia New"/>
          <w:sz w:val="26"/>
          <w:szCs w:val="26"/>
        </w:rPr>
        <w:t>)</w:t>
      </w:r>
      <w:r w:rsidRPr="00A549EB">
        <w:rPr>
          <w:rFonts w:ascii="Cordia New" w:hAnsi="Cordia New"/>
          <w:sz w:val="26"/>
          <w:szCs w:val="26"/>
        </w:rPr>
        <w:tab/>
        <w:t>Associates</w:t>
      </w:r>
    </w:p>
    <w:p w:rsidR="001D5A66" w:rsidRPr="000F7CD7" w:rsidRDefault="001D5A66" w:rsidP="00A549EB">
      <w:pPr>
        <w:tabs>
          <w:tab w:val="left" w:pos="567"/>
        </w:tabs>
        <w:suppressAutoHyphens/>
        <w:spacing w:after="0" w:line="240" w:lineRule="auto"/>
        <w:ind w:left="1080"/>
        <w:rPr>
          <w:rFonts w:ascii="Cordia New" w:hAnsi="Cordia New"/>
          <w:szCs w:val="22"/>
        </w:rPr>
      </w:pPr>
    </w:p>
    <w:p w:rsidR="001D5A66" w:rsidRPr="00A549EB" w:rsidRDefault="001D5A66" w:rsidP="00A549EB">
      <w:pPr>
        <w:suppressAutoHyphens/>
        <w:spacing w:after="0" w:line="240" w:lineRule="auto"/>
        <w:ind w:left="1080"/>
        <w:jc w:val="both"/>
        <w:rPr>
          <w:rFonts w:ascii="Cordia New" w:hAnsi="Cordia New"/>
          <w:sz w:val="26"/>
          <w:szCs w:val="26"/>
        </w:rPr>
      </w:pPr>
      <w:r w:rsidRPr="00A549EB">
        <w:rPr>
          <w:rFonts w:ascii="Cordia New" w:hAnsi="Cordia New"/>
          <w:sz w:val="26"/>
          <w:szCs w:val="26"/>
        </w:rPr>
        <w:t xml:space="preserve">Associates are all entities over which the Group has significant influence but not control, generally accompanying a shareholding of between 20% and 50% of the voting rights. Investments in associates are accounted for using </w:t>
      </w:r>
      <w:r w:rsidR="00125E8C" w:rsidRPr="00A549EB">
        <w:rPr>
          <w:rFonts w:ascii="Cordia New" w:hAnsi="Cordia New"/>
          <w:sz w:val="26"/>
          <w:szCs w:val="26"/>
        </w:rPr>
        <w:t>the equity method of accounting in the consolidated financial statements.</w:t>
      </w:r>
    </w:p>
    <w:p w:rsidR="001D5A66" w:rsidRPr="000F7CD7" w:rsidRDefault="001D5A66" w:rsidP="00A549EB">
      <w:pPr>
        <w:suppressAutoHyphens/>
        <w:spacing w:after="0" w:line="240" w:lineRule="auto"/>
        <w:ind w:left="1080"/>
        <w:jc w:val="both"/>
        <w:rPr>
          <w:rFonts w:ascii="Cordia New" w:hAnsi="Cordia New"/>
          <w:szCs w:val="22"/>
        </w:rPr>
      </w:pPr>
    </w:p>
    <w:p w:rsidR="001D5A66" w:rsidRPr="00FD5C34" w:rsidRDefault="001D5A66" w:rsidP="00A549EB">
      <w:pPr>
        <w:suppressAutoHyphens/>
        <w:spacing w:after="0" w:line="240" w:lineRule="auto"/>
        <w:ind w:left="1080"/>
        <w:rPr>
          <w:rFonts w:ascii="Cordia New" w:hAnsi="Cordia New"/>
          <w:sz w:val="26"/>
          <w:szCs w:val="26"/>
        </w:rPr>
      </w:pPr>
      <w:r w:rsidRPr="00FD5C34">
        <w:rPr>
          <w:rFonts w:ascii="Cordia New" w:hAnsi="Cordia New"/>
          <w:sz w:val="26"/>
          <w:szCs w:val="26"/>
        </w:rPr>
        <w:t>A list of the Group’s principal associates is set out in Note 1</w:t>
      </w:r>
      <w:r w:rsidR="00C164FA">
        <w:rPr>
          <w:rFonts w:ascii="Cordia New" w:hAnsi="Cordia New"/>
          <w:sz w:val="26"/>
          <w:szCs w:val="26"/>
        </w:rPr>
        <w:t>5</w:t>
      </w:r>
      <w:r w:rsidRPr="00FD5C34">
        <w:rPr>
          <w:rFonts w:ascii="Cordia New" w:hAnsi="Cordia New"/>
          <w:sz w:val="26"/>
          <w:szCs w:val="26"/>
        </w:rPr>
        <w:t>.</w:t>
      </w:r>
    </w:p>
    <w:p w:rsidR="000F7CD7" w:rsidRPr="004E063B" w:rsidRDefault="000F7CD7" w:rsidP="000F7CD7">
      <w:pPr>
        <w:spacing w:after="0" w:line="240" w:lineRule="auto"/>
        <w:ind w:left="540" w:hanging="540"/>
        <w:rPr>
          <w:rFonts w:ascii="Cordia New" w:hAnsi="Cordia New"/>
          <w:b/>
          <w:bCs/>
          <w:spacing w:val="-2"/>
          <w:sz w:val="26"/>
          <w:szCs w:val="26"/>
        </w:rPr>
      </w:pPr>
      <w:r>
        <w:rPr>
          <w:rFonts w:ascii="Cordia New" w:hAnsi="Cordia New"/>
          <w:b/>
          <w:bCs/>
          <w:spacing w:val="-2"/>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A549EB" w:rsidRPr="000F7CD7" w:rsidRDefault="00A549EB" w:rsidP="00A549EB">
      <w:pPr>
        <w:suppressAutoHyphens/>
        <w:spacing w:after="0" w:line="240" w:lineRule="auto"/>
        <w:ind w:left="540"/>
        <w:rPr>
          <w:rFonts w:ascii="Cordia New" w:hAnsi="Cordia New"/>
          <w:b/>
          <w:bCs/>
          <w:spacing w:val="-2"/>
          <w:sz w:val="20"/>
          <w:szCs w:val="20"/>
        </w:rPr>
      </w:pPr>
    </w:p>
    <w:p w:rsidR="001D5A66" w:rsidRPr="00FD5C34" w:rsidRDefault="00235023" w:rsidP="00A549EB">
      <w:pPr>
        <w:tabs>
          <w:tab w:val="left" w:pos="1080"/>
        </w:tabs>
        <w:suppressAutoHyphens/>
        <w:spacing w:after="0" w:line="240" w:lineRule="auto"/>
        <w:ind w:left="1440" w:hanging="900"/>
        <w:rPr>
          <w:rFonts w:ascii="Cordia New" w:hAnsi="Cordia New"/>
          <w:sz w:val="26"/>
          <w:szCs w:val="26"/>
        </w:rPr>
      </w:pPr>
      <w:r w:rsidRPr="00FD5C34">
        <w:rPr>
          <w:rFonts w:ascii="Cordia New" w:hAnsi="Cordia New"/>
          <w:sz w:val="26"/>
          <w:szCs w:val="26"/>
        </w:rPr>
        <w:t>(5</w:t>
      </w:r>
      <w:r w:rsidR="002D4516" w:rsidRPr="00FD5C34">
        <w:rPr>
          <w:rFonts w:ascii="Cordia New" w:hAnsi="Cordia New"/>
          <w:sz w:val="26"/>
          <w:szCs w:val="26"/>
        </w:rPr>
        <w:t>)</w:t>
      </w:r>
      <w:r w:rsidR="001D5A66" w:rsidRPr="00FD5C34">
        <w:rPr>
          <w:rFonts w:ascii="Cordia New" w:hAnsi="Cordia New"/>
          <w:sz w:val="26"/>
          <w:szCs w:val="26"/>
        </w:rPr>
        <w:tab/>
        <w:t>Joint arrangements</w:t>
      </w:r>
    </w:p>
    <w:p w:rsidR="001D5A66" w:rsidRPr="000F7CD7" w:rsidRDefault="001D5A66" w:rsidP="00A549EB">
      <w:pPr>
        <w:suppressAutoHyphens/>
        <w:spacing w:after="0" w:line="240" w:lineRule="auto"/>
        <w:ind w:left="1080"/>
        <w:jc w:val="both"/>
        <w:rPr>
          <w:rFonts w:ascii="Cordia New" w:hAnsi="Cordia New"/>
          <w:sz w:val="20"/>
          <w:szCs w:val="20"/>
        </w:rPr>
      </w:pPr>
    </w:p>
    <w:p w:rsidR="001D5A66" w:rsidRPr="00FD5C34" w:rsidRDefault="001D5A66" w:rsidP="00A549EB">
      <w:pPr>
        <w:suppressAutoHyphens/>
        <w:spacing w:after="0" w:line="340" w:lineRule="exact"/>
        <w:ind w:left="1080"/>
        <w:jc w:val="both"/>
        <w:rPr>
          <w:rFonts w:ascii="Cordia New" w:eastAsia="Cordia New" w:hAnsi="Cordia New"/>
          <w:sz w:val="26"/>
          <w:szCs w:val="26"/>
          <w:lang w:val="en-GB"/>
        </w:rPr>
      </w:pPr>
      <w:r w:rsidRPr="00FD5C34">
        <w:rPr>
          <w:rFonts w:ascii="Cordia New" w:eastAsia="Cordia New" w:hAnsi="Cordia New"/>
          <w:sz w:val="26"/>
          <w:szCs w:val="26"/>
        </w:rPr>
        <w:t>I</w:t>
      </w:r>
      <w:proofErr w:type="spellStart"/>
      <w:r w:rsidRPr="00FD5C34">
        <w:rPr>
          <w:rFonts w:ascii="Cordia New" w:eastAsia="Cordia New" w:hAnsi="Cordia New"/>
          <w:sz w:val="26"/>
          <w:szCs w:val="26"/>
          <w:lang w:val="en-GB"/>
        </w:rPr>
        <w:t>nvestments</w:t>
      </w:r>
      <w:proofErr w:type="spellEnd"/>
      <w:r w:rsidRPr="00FD5C34">
        <w:rPr>
          <w:rFonts w:ascii="Cordia New" w:eastAsia="Cordia New" w:hAnsi="Cordia New"/>
          <w:sz w:val="26"/>
          <w:szCs w:val="26"/>
          <w:lang w:val="en-GB"/>
        </w:rPr>
        <w:t xml:space="preserve"> in joint arrangements are classified as either joint operations or joint ventures depending on </w:t>
      </w:r>
      <w:r w:rsidR="00A549EB" w:rsidRPr="00FD5C34">
        <w:rPr>
          <w:rFonts w:ascii="Cordia New" w:eastAsia="Cordia New" w:hAnsi="Cordia New"/>
          <w:sz w:val="26"/>
          <w:szCs w:val="26"/>
          <w:lang w:val="en-GB"/>
        </w:rPr>
        <w:br/>
      </w:r>
      <w:r w:rsidRPr="00FD5C34">
        <w:rPr>
          <w:rFonts w:ascii="Cordia New" w:eastAsia="Cordia New" w:hAnsi="Cordia New"/>
          <w:spacing w:val="-2"/>
          <w:sz w:val="26"/>
          <w:szCs w:val="26"/>
          <w:lang w:val="en-GB"/>
        </w:rPr>
        <w:t>the contractual rights and obligations of each investor, rather than the legal structure of the joint arrangements</w:t>
      </w:r>
      <w:r w:rsidRPr="00FD5C34">
        <w:rPr>
          <w:rFonts w:ascii="Cordia New" w:eastAsia="Cordia New" w:hAnsi="Cordia New"/>
          <w:sz w:val="26"/>
          <w:szCs w:val="26"/>
          <w:lang w:val="en-GB"/>
        </w:rPr>
        <w:t xml:space="preserve">. The Group has assessed the nature of its joint arrangements and determined them to be joint ventures. </w:t>
      </w:r>
      <w:r w:rsidR="00A549EB" w:rsidRPr="00FD5C34">
        <w:rPr>
          <w:rFonts w:ascii="Cordia New" w:eastAsia="Cordia New" w:hAnsi="Cordia New"/>
          <w:sz w:val="26"/>
          <w:szCs w:val="26"/>
          <w:lang w:val="en-GB"/>
        </w:rPr>
        <w:br/>
      </w:r>
      <w:r w:rsidRPr="00FD5C34">
        <w:rPr>
          <w:rFonts w:ascii="Cordia New" w:eastAsia="Cordia New" w:hAnsi="Cordia New"/>
          <w:sz w:val="26"/>
          <w:szCs w:val="26"/>
          <w:lang w:val="en-GB"/>
        </w:rPr>
        <w:t>Joint ventures are accounted for using the equity method</w:t>
      </w:r>
      <w:r w:rsidR="00125E8C" w:rsidRPr="00FD5C34">
        <w:rPr>
          <w:rFonts w:ascii="Cordia New" w:hAnsi="Cordia New"/>
          <w:sz w:val="26"/>
          <w:szCs w:val="26"/>
        </w:rPr>
        <w:t xml:space="preserve"> </w:t>
      </w:r>
      <w:r w:rsidR="00125E8C" w:rsidRPr="00FD5C34">
        <w:rPr>
          <w:rFonts w:ascii="Cordia New" w:eastAsia="Cordia New" w:hAnsi="Cordia New"/>
          <w:sz w:val="26"/>
          <w:szCs w:val="26"/>
          <w:lang w:val="en-GB"/>
        </w:rPr>
        <w:t>in the consolidated financial statements</w:t>
      </w:r>
      <w:r w:rsidRPr="00FD5C34">
        <w:rPr>
          <w:rFonts w:ascii="Cordia New" w:eastAsia="Cordia New" w:hAnsi="Cordia New"/>
          <w:sz w:val="26"/>
          <w:szCs w:val="26"/>
          <w:lang w:val="en-GB"/>
        </w:rPr>
        <w:t>.</w:t>
      </w:r>
    </w:p>
    <w:p w:rsidR="001D5A66" w:rsidRPr="000F7CD7" w:rsidRDefault="001D5A66" w:rsidP="00A549EB">
      <w:pPr>
        <w:suppressAutoHyphens/>
        <w:spacing w:after="0" w:line="240" w:lineRule="auto"/>
        <w:ind w:left="1080"/>
        <w:jc w:val="both"/>
        <w:rPr>
          <w:rFonts w:ascii="Cordia New" w:hAnsi="Cordia New"/>
          <w:sz w:val="20"/>
          <w:szCs w:val="20"/>
        </w:rPr>
      </w:pPr>
    </w:p>
    <w:p w:rsidR="00B0488E" w:rsidRPr="00FD5C34" w:rsidRDefault="00B0488E" w:rsidP="00A549EB">
      <w:pPr>
        <w:suppressAutoHyphens/>
        <w:spacing w:after="0" w:line="340" w:lineRule="exact"/>
        <w:ind w:left="1080"/>
        <w:jc w:val="both"/>
        <w:rPr>
          <w:rFonts w:ascii="Cordia New" w:hAnsi="Cordia New"/>
          <w:sz w:val="26"/>
          <w:szCs w:val="26"/>
        </w:rPr>
      </w:pPr>
      <w:r w:rsidRPr="00FD5C34">
        <w:rPr>
          <w:rFonts w:ascii="Cordia New" w:hAnsi="Cordia New"/>
          <w:sz w:val="26"/>
          <w:szCs w:val="26"/>
        </w:rPr>
        <w:t>A list of the Group’s principal joint ventures is set out in Note 1</w:t>
      </w:r>
      <w:r w:rsidR="00C164FA">
        <w:rPr>
          <w:rFonts w:ascii="Cordia New" w:hAnsi="Cordia New"/>
          <w:sz w:val="26"/>
          <w:szCs w:val="26"/>
        </w:rPr>
        <w:t>5</w:t>
      </w:r>
      <w:r w:rsidRPr="00FD5C34">
        <w:rPr>
          <w:rFonts w:ascii="Cordia New" w:hAnsi="Cordia New"/>
          <w:sz w:val="26"/>
          <w:szCs w:val="26"/>
        </w:rPr>
        <w:t>.</w:t>
      </w:r>
    </w:p>
    <w:p w:rsidR="00B0488E" w:rsidRPr="000F7CD7" w:rsidRDefault="00B0488E" w:rsidP="00A549EB">
      <w:pPr>
        <w:suppressAutoHyphens/>
        <w:spacing w:after="0" w:line="240" w:lineRule="auto"/>
        <w:ind w:left="1080"/>
        <w:jc w:val="both"/>
        <w:rPr>
          <w:rFonts w:ascii="Cordia New" w:hAnsi="Cordia New"/>
          <w:sz w:val="20"/>
          <w:szCs w:val="20"/>
        </w:rPr>
      </w:pPr>
    </w:p>
    <w:p w:rsidR="001D5A66" w:rsidRPr="00FD5C34" w:rsidRDefault="001D5A66" w:rsidP="00A549EB">
      <w:pPr>
        <w:tabs>
          <w:tab w:val="left" w:pos="1080"/>
        </w:tabs>
        <w:suppressAutoHyphens/>
        <w:spacing w:after="0" w:line="240" w:lineRule="auto"/>
        <w:ind w:left="1440" w:hanging="900"/>
        <w:rPr>
          <w:rFonts w:ascii="Cordia New" w:hAnsi="Cordia New"/>
          <w:sz w:val="26"/>
          <w:szCs w:val="26"/>
        </w:rPr>
      </w:pPr>
      <w:r w:rsidRPr="00FD5C34">
        <w:rPr>
          <w:rFonts w:ascii="Cordia New" w:hAnsi="Cordia New"/>
          <w:sz w:val="26"/>
          <w:szCs w:val="26"/>
        </w:rPr>
        <w:t>(</w:t>
      </w:r>
      <w:r w:rsidR="00235023" w:rsidRPr="00FD5C34">
        <w:rPr>
          <w:rFonts w:ascii="Cordia New" w:hAnsi="Cordia New"/>
          <w:sz w:val="26"/>
          <w:szCs w:val="26"/>
        </w:rPr>
        <w:t>6</w:t>
      </w:r>
      <w:r w:rsidRPr="00FD5C34">
        <w:rPr>
          <w:rFonts w:ascii="Cordia New" w:hAnsi="Cordia New"/>
          <w:sz w:val="26"/>
          <w:szCs w:val="26"/>
        </w:rPr>
        <w:t>)</w:t>
      </w:r>
      <w:r w:rsidRPr="00FD5C34">
        <w:rPr>
          <w:rFonts w:ascii="Cordia New" w:hAnsi="Cordia New"/>
          <w:sz w:val="26"/>
          <w:szCs w:val="26"/>
        </w:rPr>
        <w:tab/>
        <w:t>Accounting under equity method</w:t>
      </w:r>
    </w:p>
    <w:p w:rsidR="001D5A66" w:rsidRPr="000F7CD7" w:rsidRDefault="001D5A66" w:rsidP="00A549EB">
      <w:pPr>
        <w:suppressAutoHyphens/>
        <w:spacing w:after="0" w:line="240" w:lineRule="auto"/>
        <w:ind w:left="1080"/>
        <w:jc w:val="both"/>
        <w:rPr>
          <w:rFonts w:ascii="Cordia New" w:hAnsi="Cordia New"/>
          <w:sz w:val="20"/>
          <w:szCs w:val="20"/>
        </w:rPr>
      </w:pPr>
    </w:p>
    <w:p w:rsidR="001D5A66" w:rsidRPr="00FD5C34" w:rsidRDefault="001D5A66" w:rsidP="00A549EB">
      <w:pPr>
        <w:tabs>
          <w:tab w:val="left" w:pos="-720"/>
          <w:tab w:val="left" w:pos="709"/>
          <w:tab w:val="left" w:pos="1440"/>
          <w:tab w:val="left" w:pos="2160"/>
          <w:tab w:val="left" w:pos="2880"/>
          <w:tab w:val="left" w:pos="3600"/>
          <w:tab w:val="left" w:pos="4320"/>
        </w:tabs>
        <w:suppressAutoHyphens/>
        <w:spacing w:after="0" w:line="340" w:lineRule="exact"/>
        <w:ind w:left="1080"/>
        <w:jc w:val="both"/>
        <w:rPr>
          <w:rFonts w:ascii="Cordia New" w:eastAsia="Cordia New" w:hAnsi="Cordia New"/>
          <w:sz w:val="26"/>
          <w:szCs w:val="26"/>
        </w:rPr>
      </w:pPr>
      <w:r w:rsidRPr="00FD5C34">
        <w:rPr>
          <w:rFonts w:ascii="Cordia New" w:eastAsia="Cordia New" w:hAnsi="Cordia New"/>
          <w:sz w:val="26"/>
          <w:szCs w:val="26"/>
        </w:rPr>
        <w:t xml:space="preserve">Under the equity method, the investment is initially </w:t>
      </w:r>
      <w:proofErr w:type="spellStart"/>
      <w:r w:rsidRPr="00FD5C34">
        <w:rPr>
          <w:rFonts w:ascii="Cordia New" w:eastAsia="Cordia New" w:hAnsi="Cordia New"/>
          <w:sz w:val="26"/>
          <w:szCs w:val="26"/>
        </w:rPr>
        <w:t>recognised</w:t>
      </w:r>
      <w:proofErr w:type="spellEnd"/>
      <w:r w:rsidRPr="00FD5C34">
        <w:rPr>
          <w:rFonts w:ascii="Cordia New" w:eastAsia="Cordia New" w:hAnsi="Cordia New"/>
          <w:sz w:val="26"/>
          <w:szCs w:val="26"/>
        </w:rPr>
        <w:t xml:space="preserve"> at cost, and the carrying amount is increased </w:t>
      </w:r>
      <w:r w:rsidRPr="00FD5C34">
        <w:rPr>
          <w:rFonts w:ascii="Cordia New" w:eastAsia="Cordia New" w:hAnsi="Cordia New"/>
          <w:spacing w:val="-2"/>
          <w:sz w:val="26"/>
          <w:szCs w:val="26"/>
        </w:rPr>
        <w:t xml:space="preserve">or decreased to </w:t>
      </w:r>
      <w:proofErr w:type="spellStart"/>
      <w:r w:rsidRPr="00FD5C34">
        <w:rPr>
          <w:rFonts w:ascii="Cordia New" w:eastAsia="Cordia New" w:hAnsi="Cordia New"/>
          <w:spacing w:val="-2"/>
          <w:sz w:val="26"/>
          <w:szCs w:val="26"/>
        </w:rPr>
        <w:t>recognise</w:t>
      </w:r>
      <w:proofErr w:type="spellEnd"/>
      <w:r w:rsidRPr="00FD5C34">
        <w:rPr>
          <w:rFonts w:ascii="Cordia New" w:eastAsia="Cordia New" w:hAnsi="Cordia New"/>
          <w:spacing w:val="-2"/>
          <w:sz w:val="26"/>
          <w:szCs w:val="26"/>
        </w:rPr>
        <w:t xml:space="preserve"> the investor’s share of the profit or loss of the investee after the date of acquisition</w:t>
      </w:r>
      <w:r w:rsidRPr="00FD5C34">
        <w:rPr>
          <w:rFonts w:ascii="Cordia New" w:eastAsia="Cordia New" w:hAnsi="Cordia New"/>
          <w:sz w:val="26"/>
          <w:szCs w:val="26"/>
        </w:rPr>
        <w:t>. The Group’s investment in associates includes goodwill identifies on acquisition</w:t>
      </w:r>
      <w:r w:rsidRPr="00FD5C34">
        <w:rPr>
          <w:rFonts w:ascii="Cordia New" w:hAnsi="Cordia New"/>
          <w:sz w:val="26"/>
          <w:szCs w:val="26"/>
        </w:rPr>
        <w:t>.</w:t>
      </w:r>
    </w:p>
    <w:p w:rsidR="001D5A66" w:rsidRPr="000F7CD7" w:rsidRDefault="001D5A66" w:rsidP="00A549EB">
      <w:pPr>
        <w:suppressAutoHyphens/>
        <w:spacing w:after="0" w:line="240" w:lineRule="auto"/>
        <w:ind w:left="1080"/>
        <w:jc w:val="both"/>
        <w:rPr>
          <w:rFonts w:ascii="Cordia New" w:hAnsi="Cordia New"/>
          <w:sz w:val="20"/>
          <w:szCs w:val="20"/>
        </w:rPr>
      </w:pPr>
    </w:p>
    <w:p w:rsidR="00DD4651" w:rsidRPr="00FD5C34" w:rsidRDefault="00DD4651" w:rsidP="00A549EB">
      <w:pPr>
        <w:suppressAutoHyphens/>
        <w:spacing w:after="0" w:line="340" w:lineRule="exact"/>
        <w:ind w:left="1080"/>
        <w:jc w:val="both"/>
        <w:rPr>
          <w:rFonts w:ascii="Cordia New" w:hAnsi="Cordia New"/>
          <w:sz w:val="26"/>
          <w:szCs w:val="26"/>
        </w:rPr>
      </w:pPr>
      <w:r w:rsidRPr="00FD5C34">
        <w:rPr>
          <w:rFonts w:ascii="Cordia New" w:hAnsi="Cordia New"/>
          <w:sz w:val="26"/>
          <w:szCs w:val="26"/>
        </w:rPr>
        <w:t xml:space="preserve">If the ownership interest in associates and joint ventures is reduced but significant influence is retained, only a proportionate share of the amounts previously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in other comprehensive income is reclassified to profit or loss where appropriate. Profit or loss from reduce of the ownership interest in an associates and joint ventures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in profit or loss.</w:t>
      </w:r>
    </w:p>
    <w:p w:rsidR="00A549EB" w:rsidRPr="000F7CD7" w:rsidRDefault="00A549EB" w:rsidP="00852F62">
      <w:pPr>
        <w:autoSpaceDE w:val="0"/>
        <w:autoSpaceDN w:val="0"/>
        <w:adjustRightInd w:val="0"/>
        <w:spacing w:after="0" w:line="240" w:lineRule="auto"/>
        <w:ind w:left="1080"/>
        <w:jc w:val="both"/>
        <w:rPr>
          <w:rFonts w:ascii="Cordia New" w:hAnsi="Cordia New"/>
          <w:sz w:val="20"/>
          <w:szCs w:val="20"/>
        </w:rPr>
      </w:pPr>
    </w:p>
    <w:p w:rsidR="001D5A66" w:rsidRPr="00FD5C34" w:rsidRDefault="001D5A66" w:rsidP="00A549EB">
      <w:pPr>
        <w:suppressAutoHyphens/>
        <w:spacing w:after="0" w:line="340" w:lineRule="exact"/>
        <w:ind w:left="1080"/>
        <w:jc w:val="both"/>
        <w:rPr>
          <w:rFonts w:ascii="Cordia New" w:hAnsi="Cordia New"/>
          <w:sz w:val="26"/>
          <w:szCs w:val="26"/>
        </w:rPr>
      </w:pPr>
      <w:r w:rsidRPr="00FD5C34">
        <w:rPr>
          <w:rFonts w:ascii="Cordia New" w:hAnsi="Cordia New"/>
          <w:sz w:val="26"/>
          <w:szCs w:val="26"/>
        </w:rPr>
        <w:t xml:space="preserve">The Group’s share of its associates and joint ventures’ post-acquisition profits or losses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in the profit or loss, and its share of post-acquisition movements in other comprehensive income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in other comprehensive income. The cumulative post-acquisition movements are adjusted against the carrying </w:t>
      </w:r>
      <w:r w:rsidRPr="00FD5C34">
        <w:rPr>
          <w:rFonts w:ascii="Cordia New" w:hAnsi="Cordia New"/>
          <w:spacing w:val="-4"/>
          <w:sz w:val="26"/>
          <w:szCs w:val="26"/>
        </w:rPr>
        <w:t>amount of the investment. When the Group’s share of losses in associates and joint ventures equals or exceeds</w:t>
      </w:r>
      <w:r w:rsidRPr="00FD5C34">
        <w:rPr>
          <w:rFonts w:ascii="Cordia New" w:hAnsi="Cordia New"/>
          <w:sz w:val="26"/>
          <w:szCs w:val="26"/>
        </w:rPr>
        <w:t xml:space="preserve"> its interest in the associates and joint ventures, together with any long-term interests that, in substance, form part of the entity’s net investment in the associates or joint ventures, the Group does not </w:t>
      </w:r>
      <w:proofErr w:type="spellStart"/>
      <w:r w:rsidRPr="00FD5C34">
        <w:rPr>
          <w:rFonts w:ascii="Cordia New" w:hAnsi="Cordia New"/>
          <w:sz w:val="26"/>
          <w:szCs w:val="26"/>
        </w:rPr>
        <w:t>recognise</w:t>
      </w:r>
      <w:proofErr w:type="spellEnd"/>
      <w:r w:rsidRPr="00FD5C34">
        <w:rPr>
          <w:rFonts w:ascii="Cordia New" w:hAnsi="Cordia New"/>
          <w:sz w:val="26"/>
          <w:szCs w:val="26"/>
        </w:rPr>
        <w:t xml:space="preserve"> further losses, unless it has incurred obligations or made payments on behalf of the associates and joint ventures.</w:t>
      </w:r>
    </w:p>
    <w:p w:rsidR="001D5A66" w:rsidRPr="000F7CD7" w:rsidRDefault="001D5A66" w:rsidP="001D5A66">
      <w:pPr>
        <w:tabs>
          <w:tab w:val="left" w:pos="-720"/>
          <w:tab w:val="left" w:pos="709"/>
          <w:tab w:val="left" w:pos="1440"/>
          <w:tab w:val="left" w:pos="2160"/>
          <w:tab w:val="left" w:pos="2880"/>
          <w:tab w:val="left" w:pos="3600"/>
          <w:tab w:val="left" w:pos="4320"/>
        </w:tabs>
        <w:autoSpaceDE w:val="0"/>
        <w:autoSpaceDN w:val="0"/>
        <w:adjustRightInd w:val="0"/>
        <w:spacing w:after="0" w:line="240" w:lineRule="auto"/>
        <w:ind w:left="1080"/>
        <w:jc w:val="both"/>
        <w:rPr>
          <w:rFonts w:ascii="Cordia New" w:hAnsi="Cordia New"/>
          <w:sz w:val="20"/>
          <w:szCs w:val="20"/>
        </w:rPr>
      </w:pPr>
    </w:p>
    <w:p w:rsidR="001D5A66" w:rsidRPr="00FD5C34" w:rsidRDefault="001D5A66" w:rsidP="00A549EB">
      <w:pPr>
        <w:tabs>
          <w:tab w:val="left" w:pos="-720"/>
          <w:tab w:val="left" w:pos="709"/>
          <w:tab w:val="left" w:pos="1440"/>
          <w:tab w:val="left" w:pos="2160"/>
          <w:tab w:val="left" w:pos="2880"/>
          <w:tab w:val="left" w:pos="3600"/>
          <w:tab w:val="left" w:pos="4320"/>
        </w:tabs>
        <w:suppressAutoHyphens/>
        <w:spacing w:after="0" w:line="340" w:lineRule="exact"/>
        <w:ind w:left="1080"/>
        <w:jc w:val="both"/>
        <w:rPr>
          <w:rFonts w:ascii="Cordia New" w:hAnsi="Cordia New"/>
          <w:spacing w:val="-2"/>
          <w:sz w:val="26"/>
          <w:szCs w:val="26"/>
        </w:rPr>
      </w:pPr>
      <w:r w:rsidRPr="00FD5C34">
        <w:rPr>
          <w:rFonts w:ascii="Cordia New" w:hAnsi="Cordia New"/>
          <w:spacing w:val="-2"/>
          <w:sz w:val="26"/>
          <w:szCs w:val="26"/>
        </w:rPr>
        <w:t xml:space="preserve">The Group determines at each reporting date whether there is any objective evidence that the investments in the associates and joint ventures are impaired. If this is the case, the Group calculates the amount of impairment as the difference between the recoverable amount of the investments and its carrying value and </w:t>
      </w:r>
      <w:proofErr w:type="spellStart"/>
      <w:r w:rsidRPr="00FD5C34">
        <w:rPr>
          <w:rFonts w:ascii="Cordia New" w:hAnsi="Cordia New"/>
          <w:spacing w:val="-2"/>
          <w:sz w:val="26"/>
          <w:szCs w:val="26"/>
        </w:rPr>
        <w:t>recognises</w:t>
      </w:r>
      <w:proofErr w:type="spellEnd"/>
      <w:r w:rsidRPr="00FD5C34">
        <w:rPr>
          <w:rFonts w:ascii="Cordia New" w:hAnsi="Cordia New"/>
          <w:spacing w:val="-2"/>
          <w:sz w:val="26"/>
          <w:szCs w:val="26"/>
        </w:rPr>
        <w:t xml:space="preserve"> the amount adjacent to share of profit</w:t>
      </w:r>
      <w:r w:rsidRPr="00FD5C34">
        <w:rPr>
          <w:rFonts w:ascii="Cordia New" w:hAnsi="Cordia New"/>
          <w:spacing w:val="-2"/>
          <w:sz w:val="26"/>
          <w:szCs w:val="26"/>
          <w:cs/>
        </w:rPr>
        <w:t xml:space="preserve"> </w:t>
      </w:r>
      <w:r w:rsidRPr="00FD5C34">
        <w:rPr>
          <w:rFonts w:ascii="Cordia New" w:hAnsi="Cordia New"/>
          <w:spacing w:val="-2"/>
          <w:sz w:val="26"/>
          <w:szCs w:val="26"/>
        </w:rPr>
        <w:t>(loss) of associates and joint ventures in profit or loss.</w:t>
      </w:r>
    </w:p>
    <w:p w:rsidR="00A549EB" w:rsidRPr="000F7CD7" w:rsidRDefault="00A549EB" w:rsidP="00A549EB">
      <w:pPr>
        <w:suppressAutoHyphens/>
        <w:spacing w:after="0" w:line="240" w:lineRule="auto"/>
        <w:ind w:left="1080"/>
        <w:jc w:val="both"/>
        <w:rPr>
          <w:rFonts w:ascii="Cordia New" w:hAnsi="Cordia New"/>
          <w:sz w:val="20"/>
          <w:szCs w:val="20"/>
        </w:rPr>
      </w:pPr>
    </w:p>
    <w:p w:rsidR="00A549EB" w:rsidRDefault="00A549EB" w:rsidP="00A549EB">
      <w:pPr>
        <w:tabs>
          <w:tab w:val="left" w:pos="-720"/>
          <w:tab w:val="left" w:pos="709"/>
          <w:tab w:val="left" w:pos="1440"/>
          <w:tab w:val="left" w:pos="2160"/>
          <w:tab w:val="left" w:pos="2880"/>
          <w:tab w:val="left" w:pos="3600"/>
          <w:tab w:val="left" w:pos="4320"/>
        </w:tabs>
        <w:suppressAutoHyphens/>
        <w:spacing w:after="0" w:line="340" w:lineRule="exact"/>
        <w:ind w:left="1080"/>
        <w:jc w:val="both"/>
        <w:rPr>
          <w:rFonts w:ascii="Cordia New" w:hAnsi="Cordia New"/>
          <w:spacing w:val="-2"/>
          <w:sz w:val="26"/>
          <w:szCs w:val="26"/>
        </w:rPr>
      </w:pPr>
      <w:proofErr w:type="spellStart"/>
      <w:r w:rsidRPr="00FD5C34">
        <w:rPr>
          <w:rFonts w:ascii="Cordia New" w:hAnsi="Cordia New"/>
          <w:sz w:val="26"/>
          <w:szCs w:val="26"/>
        </w:rPr>
        <w:t>Unrealised</w:t>
      </w:r>
      <w:proofErr w:type="spellEnd"/>
      <w:r w:rsidRPr="00FD5C34">
        <w:rPr>
          <w:rFonts w:ascii="Cordia New" w:hAnsi="Cordia New"/>
          <w:sz w:val="26"/>
          <w:szCs w:val="26"/>
        </w:rPr>
        <w:t xml:space="preserve"> gains on transactions between the Group and its associates and joint ventures are eliminated to the extent of the Group’s interest in the associates and joint ventures. </w:t>
      </w:r>
      <w:proofErr w:type="spellStart"/>
      <w:r w:rsidRPr="00FD5C34">
        <w:rPr>
          <w:rFonts w:ascii="Cordia New" w:hAnsi="Cordia New"/>
          <w:sz w:val="26"/>
          <w:szCs w:val="26"/>
        </w:rPr>
        <w:t>Unrealised</w:t>
      </w:r>
      <w:proofErr w:type="spellEnd"/>
      <w:r w:rsidRPr="00FD5C34">
        <w:rPr>
          <w:rFonts w:ascii="Cordia New" w:hAnsi="Cordia New"/>
          <w:sz w:val="26"/>
          <w:szCs w:val="26"/>
        </w:rPr>
        <w:t xml:space="preserve"> losses are also eliminated unless the transaction provides evidence of an impairment of the asset transferred. Accounting policies of associates and joint ventures have been changed where necessary to ensure consistency with the policies adopted by the Group.</w:t>
      </w:r>
    </w:p>
    <w:p w:rsidR="000F7CD7" w:rsidRPr="004E063B" w:rsidRDefault="000F7CD7" w:rsidP="000F7CD7">
      <w:pPr>
        <w:spacing w:after="0" w:line="240" w:lineRule="auto"/>
        <w:ind w:left="540" w:hanging="540"/>
        <w:rPr>
          <w:rFonts w:ascii="Cordia New" w:hAnsi="Cordia New"/>
          <w:b/>
          <w:bCs/>
          <w:spacing w:val="-2"/>
          <w:sz w:val="26"/>
          <w:szCs w:val="26"/>
        </w:rPr>
      </w:pPr>
      <w:r>
        <w:rPr>
          <w:rFonts w:ascii="Cordia New" w:hAnsi="Cordia New"/>
          <w:spacing w:val="-2"/>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FD5C34" w:rsidRDefault="00FD5C34" w:rsidP="00A549EB">
      <w:pPr>
        <w:tabs>
          <w:tab w:val="left" w:pos="-720"/>
          <w:tab w:val="left" w:pos="709"/>
          <w:tab w:val="left" w:pos="1440"/>
          <w:tab w:val="left" w:pos="2160"/>
          <w:tab w:val="left" w:pos="2880"/>
          <w:tab w:val="left" w:pos="3600"/>
          <w:tab w:val="left" w:pos="4320"/>
        </w:tabs>
        <w:suppressAutoHyphens/>
        <w:spacing w:after="0" w:line="340" w:lineRule="exact"/>
        <w:ind w:left="1080"/>
        <w:jc w:val="both"/>
        <w:rPr>
          <w:rFonts w:ascii="Cordia New" w:hAnsi="Cordia New"/>
          <w:spacing w:val="-2"/>
          <w:sz w:val="26"/>
          <w:szCs w:val="26"/>
        </w:rPr>
      </w:pPr>
    </w:p>
    <w:p w:rsidR="00FD5C34" w:rsidRPr="00E65303" w:rsidRDefault="00FD5C34" w:rsidP="00FD5C34">
      <w:pPr>
        <w:tabs>
          <w:tab w:val="left" w:pos="1080"/>
        </w:tabs>
        <w:suppressAutoHyphens/>
        <w:spacing w:after="0" w:line="240" w:lineRule="auto"/>
        <w:ind w:left="1440" w:hanging="900"/>
        <w:rPr>
          <w:rFonts w:ascii="Cordia New" w:hAnsi="Cordia New"/>
          <w:sz w:val="26"/>
          <w:szCs w:val="26"/>
          <w:lang w:val="en-GB"/>
        </w:rPr>
      </w:pPr>
      <w:r>
        <w:rPr>
          <w:rFonts w:ascii="Cordia New" w:hAnsi="Cordia New"/>
          <w:sz w:val="26"/>
          <w:szCs w:val="26"/>
        </w:rPr>
        <w:t>(7</w:t>
      </w:r>
      <w:r w:rsidRPr="00E65303">
        <w:rPr>
          <w:rFonts w:ascii="Cordia New" w:hAnsi="Cordia New"/>
          <w:sz w:val="26"/>
          <w:szCs w:val="26"/>
        </w:rPr>
        <w:t>)</w:t>
      </w:r>
      <w:r w:rsidRPr="00E65303">
        <w:rPr>
          <w:rFonts w:ascii="Cordia New" w:hAnsi="Cordia New"/>
          <w:sz w:val="26"/>
          <w:szCs w:val="26"/>
        </w:rPr>
        <w:tab/>
        <w:t>Separate financial statement</w:t>
      </w:r>
    </w:p>
    <w:p w:rsidR="00FD5C34" w:rsidRPr="00E65303" w:rsidRDefault="00FD5C34" w:rsidP="00FD5C34">
      <w:pPr>
        <w:suppressAutoHyphens/>
        <w:spacing w:after="0" w:line="240" w:lineRule="auto"/>
        <w:ind w:left="1080"/>
        <w:jc w:val="both"/>
        <w:rPr>
          <w:rFonts w:ascii="Cordia New" w:hAnsi="Cordia New"/>
          <w:sz w:val="26"/>
          <w:szCs w:val="26"/>
        </w:rPr>
      </w:pPr>
    </w:p>
    <w:p w:rsidR="00FD5C34" w:rsidRPr="00E65303" w:rsidRDefault="00FD5C34" w:rsidP="00FD5C34">
      <w:pPr>
        <w:tabs>
          <w:tab w:val="left" w:pos="-720"/>
          <w:tab w:val="left" w:pos="709"/>
          <w:tab w:val="left" w:pos="1440"/>
          <w:tab w:val="left" w:pos="2160"/>
          <w:tab w:val="left" w:pos="2880"/>
          <w:tab w:val="left" w:pos="3600"/>
          <w:tab w:val="left" w:pos="4320"/>
        </w:tabs>
        <w:autoSpaceDE w:val="0"/>
        <w:autoSpaceDN w:val="0"/>
        <w:adjustRightInd w:val="0"/>
        <w:spacing w:after="0" w:line="240" w:lineRule="auto"/>
        <w:ind w:left="1080"/>
        <w:jc w:val="both"/>
        <w:rPr>
          <w:rFonts w:ascii="Cordia New" w:hAnsi="Cordia New"/>
          <w:sz w:val="26"/>
          <w:szCs w:val="26"/>
        </w:rPr>
      </w:pPr>
      <w:r w:rsidRPr="00E65303">
        <w:rPr>
          <w:rFonts w:ascii="Cordia New" w:hAnsi="Cordia New"/>
          <w:sz w:val="26"/>
          <w:szCs w:val="26"/>
        </w:rPr>
        <w:t>In the separate financial statements, investments in subsidiaries, associates and joint ventures are accounted for at cost less impairment. Cost is adjusted to reflect changes in consideration arising from contingent consideration amendments. Cost also includes direct attributable costs of investment.</w:t>
      </w:r>
    </w:p>
    <w:p w:rsidR="001D5A66" w:rsidRPr="00E65303" w:rsidRDefault="001D5A66" w:rsidP="001D5A66">
      <w:pPr>
        <w:tabs>
          <w:tab w:val="left" w:pos="567"/>
        </w:tabs>
        <w:suppressAutoHyphens/>
        <w:spacing w:after="0" w:line="240" w:lineRule="auto"/>
        <w:ind w:left="540"/>
        <w:jc w:val="both"/>
        <w:rPr>
          <w:rFonts w:ascii="Cordia New" w:hAnsi="Cordia New"/>
          <w:spacing w:val="-2"/>
          <w:sz w:val="26"/>
          <w:szCs w:val="26"/>
        </w:rPr>
      </w:pPr>
    </w:p>
    <w:p w:rsidR="001D5A66" w:rsidRPr="00E65303" w:rsidRDefault="001D5A66" w:rsidP="001D5A66">
      <w:pPr>
        <w:suppressAutoHyphens/>
        <w:spacing w:after="0" w:line="240" w:lineRule="auto"/>
        <w:ind w:left="540" w:hanging="540"/>
        <w:rPr>
          <w:rFonts w:ascii="Cordia New" w:hAnsi="Cordia New"/>
          <w:b/>
          <w:bCs/>
          <w:sz w:val="26"/>
          <w:szCs w:val="26"/>
        </w:rPr>
      </w:pPr>
      <w:r w:rsidRPr="00E65303">
        <w:rPr>
          <w:rFonts w:ascii="Cordia New" w:hAnsi="Cordia New"/>
          <w:b/>
          <w:bCs/>
          <w:sz w:val="26"/>
          <w:szCs w:val="26"/>
        </w:rPr>
        <w:t>2.</w:t>
      </w:r>
      <w:r w:rsidR="00835706">
        <w:rPr>
          <w:rFonts w:ascii="Cordia New" w:hAnsi="Cordia New"/>
          <w:b/>
          <w:bCs/>
          <w:sz w:val="26"/>
          <w:szCs w:val="26"/>
        </w:rPr>
        <w:t>4</w:t>
      </w:r>
      <w:r w:rsidRPr="00E65303">
        <w:rPr>
          <w:rFonts w:ascii="Cordia New" w:hAnsi="Cordia New"/>
          <w:b/>
          <w:bCs/>
          <w:sz w:val="26"/>
          <w:szCs w:val="26"/>
        </w:rPr>
        <w:tab/>
        <w:t>Foreign currency translation</w:t>
      </w:r>
    </w:p>
    <w:p w:rsidR="001D5A66" w:rsidRPr="00E65303" w:rsidRDefault="001D5A66" w:rsidP="00A549EB">
      <w:pPr>
        <w:spacing w:after="0" w:line="240" w:lineRule="auto"/>
        <w:ind w:left="540"/>
        <w:rPr>
          <w:rFonts w:ascii="Cordia New" w:hAnsi="Cordia New"/>
          <w:spacing w:val="-2"/>
          <w:sz w:val="26"/>
          <w:szCs w:val="26"/>
        </w:rPr>
      </w:pPr>
    </w:p>
    <w:p w:rsidR="001D5A66" w:rsidRPr="00E65303" w:rsidRDefault="001D5A66" w:rsidP="00A549EB">
      <w:pPr>
        <w:tabs>
          <w:tab w:val="left" w:pos="1800"/>
        </w:tabs>
        <w:spacing w:after="0" w:line="240" w:lineRule="auto"/>
        <w:ind w:left="540"/>
        <w:jc w:val="both"/>
        <w:rPr>
          <w:rFonts w:ascii="Cordia New" w:hAnsi="Cordia New"/>
          <w:sz w:val="26"/>
          <w:szCs w:val="26"/>
        </w:rPr>
      </w:pPr>
      <w:r w:rsidRPr="00E65303">
        <w:rPr>
          <w:rFonts w:ascii="Cordia New" w:hAnsi="Cordia New"/>
          <w:sz w:val="26"/>
          <w:szCs w:val="26"/>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rsidR="001D5A66" w:rsidRPr="00E65303" w:rsidRDefault="001D5A66" w:rsidP="00A549EB">
      <w:pPr>
        <w:tabs>
          <w:tab w:val="left" w:pos="1800"/>
        </w:tabs>
        <w:spacing w:after="0" w:line="240" w:lineRule="auto"/>
        <w:ind w:left="540"/>
        <w:jc w:val="both"/>
        <w:rPr>
          <w:rFonts w:ascii="Cordia New" w:hAnsi="Cordia New"/>
          <w:sz w:val="26"/>
          <w:szCs w:val="26"/>
        </w:rPr>
      </w:pPr>
    </w:p>
    <w:p w:rsidR="001D5A66" w:rsidRPr="00E65303" w:rsidRDefault="001D5A66" w:rsidP="00A549EB">
      <w:pPr>
        <w:tabs>
          <w:tab w:val="left" w:pos="1800"/>
        </w:tabs>
        <w:spacing w:after="0" w:line="240" w:lineRule="auto"/>
        <w:ind w:left="540"/>
        <w:jc w:val="both"/>
        <w:rPr>
          <w:rFonts w:ascii="Cordia New" w:hAnsi="Cordia New"/>
          <w:sz w:val="26"/>
          <w:szCs w:val="26"/>
        </w:rPr>
      </w:pPr>
      <w:r w:rsidRPr="00E65303">
        <w:rPr>
          <w:rFonts w:ascii="Cordia New" w:hAnsi="Cordia New"/>
          <w:sz w:val="26"/>
          <w:szCs w:val="26"/>
        </w:rPr>
        <w:t xml:space="preserve">Foreign currency transactions are translated into the functional currency using the exchange rates prevailing at the dates of the transactions. Monetary assets and liabilities denominated in foreign currency are translated to the functional currency at the exchange rate prevailing at the statement of financial position date. Gains and losses resulting from the settlement of foreign currency transactions, and from the translation of monetary assets and liabilities denominated in foreign currencies, are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in the profit or loss.</w:t>
      </w:r>
    </w:p>
    <w:p w:rsidR="001D5A66" w:rsidRPr="00E65303" w:rsidRDefault="001D5A66" w:rsidP="00A549EB">
      <w:pPr>
        <w:tabs>
          <w:tab w:val="left" w:pos="1800"/>
        </w:tabs>
        <w:spacing w:after="0" w:line="240" w:lineRule="auto"/>
        <w:ind w:left="540"/>
        <w:jc w:val="both"/>
        <w:rPr>
          <w:rFonts w:ascii="Cordia New" w:hAnsi="Cordia New"/>
          <w:sz w:val="26"/>
          <w:szCs w:val="26"/>
        </w:rPr>
      </w:pPr>
    </w:p>
    <w:p w:rsidR="001D5A66" w:rsidRPr="00E65303" w:rsidRDefault="001D5A66" w:rsidP="00A549EB">
      <w:pPr>
        <w:tabs>
          <w:tab w:val="left" w:pos="1800"/>
        </w:tabs>
        <w:spacing w:after="0" w:line="240" w:lineRule="auto"/>
        <w:ind w:left="540"/>
        <w:jc w:val="both"/>
        <w:rPr>
          <w:rFonts w:ascii="Cordia New" w:hAnsi="Cordia New"/>
          <w:sz w:val="26"/>
          <w:szCs w:val="26"/>
        </w:rPr>
      </w:pPr>
      <w:r w:rsidRPr="00E65303">
        <w:rPr>
          <w:rFonts w:ascii="Cordia New" w:hAnsi="Cordia New"/>
          <w:sz w:val="26"/>
          <w:szCs w:val="26"/>
        </w:rPr>
        <w:t>Translation differences on non-monetary items such as investments in equity securities held for trading are reported as part of the fair value gain or loss. Translation differences on available-for-sale investments in equity securities are included in the revaluation reserve in equity.</w:t>
      </w:r>
    </w:p>
    <w:p w:rsidR="001D5A66" w:rsidRPr="00E65303" w:rsidRDefault="001D5A66" w:rsidP="00A549EB">
      <w:pPr>
        <w:spacing w:after="0" w:line="240" w:lineRule="auto"/>
        <w:ind w:left="540"/>
        <w:jc w:val="both"/>
        <w:rPr>
          <w:rFonts w:ascii="Cordia New" w:hAnsi="Cordia New"/>
          <w:sz w:val="26"/>
          <w:szCs w:val="26"/>
          <w:shd w:val="clear" w:color="auto" w:fill="FFFFFF"/>
        </w:rPr>
      </w:pPr>
    </w:p>
    <w:p w:rsidR="001D5A66" w:rsidRPr="00E65303" w:rsidRDefault="001D5A66" w:rsidP="00A549EB">
      <w:pPr>
        <w:tabs>
          <w:tab w:val="left" w:pos="1800"/>
        </w:tabs>
        <w:spacing w:after="0" w:line="240" w:lineRule="auto"/>
        <w:ind w:left="540"/>
        <w:jc w:val="both"/>
        <w:rPr>
          <w:rFonts w:ascii="Cordia New" w:hAnsi="Cordia New"/>
          <w:sz w:val="26"/>
          <w:szCs w:val="26"/>
        </w:rPr>
      </w:pPr>
      <w:r w:rsidRPr="00E65303">
        <w:rPr>
          <w:rFonts w:ascii="Cordia New" w:hAnsi="Cordia New"/>
          <w:sz w:val="26"/>
          <w:szCs w:val="26"/>
        </w:rPr>
        <w:t xml:space="preserve">The statement of comprehensive income and cash flows of foreign entities are translated into Group’s reporting currency at the weighted average exchange rates for the year and statement of financial position are translated at the exchange rates ruling on the end of reporting period. Currency translation differences arising from the retranslation of the net investment in foreign entities are taken to shareholders’ equity. On disposal of a foreign entity, accumulated exchange differences are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in the statement of comprehensive income as part of the gain or loss on sale.</w:t>
      </w:r>
    </w:p>
    <w:p w:rsidR="001D5A66" w:rsidRPr="00E65303" w:rsidRDefault="001D5A66" w:rsidP="001D5A66">
      <w:pPr>
        <w:spacing w:after="0" w:line="240" w:lineRule="auto"/>
        <w:ind w:left="540"/>
        <w:jc w:val="both"/>
        <w:rPr>
          <w:rFonts w:ascii="Cordia New" w:hAnsi="Cordia New"/>
          <w:sz w:val="26"/>
          <w:szCs w:val="26"/>
          <w:shd w:val="clear" w:color="auto" w:fill="FFFFFF"/>
        </w:rPr>
      </w:pPr>
    </w:p>
    <w:p w:rsidR="001D5A66" w:rsidRPr="00E65303" w:rsidRDefault="001D5A66" w:rsidP="001D5A66">
      <w:pPr>
        <w:spacing w:after="0" w:line="240" w:lineRule="auto"/>
        <w:ind w:left="540"/>
        <w:jc w:val="both"/>
        <w:rPr>
          <w:rFonts w:ascii="Cordia New" w:hAnsi="Cordia New"/>
          <w:sz w:val="26"/>
          <w:szCs w:val="26"/>
          <w:shd w:val="clear" w:color="auto" w:fill="FFFFFF"/>
        </w:rPr>
      </w:pPr>
      <w:r w:rsidRPr="00E65303">
        <w:rPr>
          <w:rFonts w:ascii="Cordia New" w:hAnsi="Cordia New"/>
          <w:sz w:val="26"/>
          <w:szCs w:val="26"/>
          <w:shd w:val="clear" w:color="auto" w:fill="FFFFFF"/>
        </w:rPr>
        <w:t>Goodwill and fair value adjustments arising on the acquisition of a foreign operation are treated as assets and liabilities of the foreign operation and translated at the closing rate.</w:t>
      </w:r>
    </w:p>
    <w:p w:rsidR="00A549EB" w:rsidRDefault="00A549EB" w:rsidP="001D5A66">
      <w:pPr>
        <w:suppressAutoHyphens/>
        <w:spacing w:after="0" w:line="240" w:lineRule="auto"/>
        <w:ind w:left="540" w:hanging="540"/>
        <w:rPr>
          <w:rFonts w:ascii="Cordia New" w:hAnsi="Cordia New"/>
          <w:b/>
          <w:bCs/>
          <w:sz w:val="26"/>
          <w:szCs w:val="26"/>
        </w:rPr>
      </w:pPr>
    </w:p>
    <w:p w:rsidR="000F7CD7" w:rsidRPr="004E063B" w:rsidRDefault="000F7CD7" w:rsidP="000F7CD7">
      <w:pPr>
        <w:spacing w:after="0" w:line="240" w:lineRule="auto"/>
        <w:ind w:left="540" w:hanging="540"/>
        <w:rPr>
          <w:rFonts w:ascii="Cordia New" w:hAnsi="Cordia New"/>
          <w:b/>
          <w:bCs/>
          <w:spacing w:val="-2"/>
          <w:sz w:val="26"/>
          <w:szCs w:val="26"/>
        </w:rPr>
      </w:pPr>
      <w:r>
        <w:rPr>
          <w:rFonts w:ascii="Cordia New" w:hAnsi="Cordia New"/>
          <w:b/>
          <w:bCs/>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0F7CD7" w:rsidRDefault="000F7CD7" w:rsidP="000F7CD7">
      <w:pPr>
        <w:tabs>
          <w:tab w:val="left" w:pos="-720"/>
          <w:tab w:val="left" w:pos="709"/>
          <w:tab w:val="left" w:pos="1440"/>
          <w:tab w:val="left" w:pos="2160"/>
          <w:tab w:val="left" w:pos="2880"/>
          <w:tab w:val="left" w:pos="3600"/>
          <w:tab w:val="left" w:pos="4320"/>
        </w:tabs>
        <w:suppressAutoHyphens/>
        <w:spacing w:after="0" w:line="340" w:lineRule="exact"/>
        <w:ind w:left="1080"/>
        <w:jc w:val="both"/>
        <w:rPr>
          <w:rFonts w:ascii="Cordia New" w:hAnsi="Cordia New"/>
          <w:b/>
          <w:bCs/>
          <w:sz w:val="26"/>
          <w:szCs w:val="26"/>
        </w:rPr>
      </w:pPr>
    </w:p>
    <w:p w:rsidR="001D5A66" w:rsidRPr="00E65303" w:rsidRDefault="001D5A66" w:rsidP="001D5A66">
      <w:pPr>
        <w:suppressAutoHyphens/>
        <w:spacing w:after="0" w:line="240" w:lineRule="auto"/>
        <w:ind w:left="540" w:hanging="540"/>
        <w:rPr>
          <w:rFonts w:ascii="Cordia New" w:hAnsi="Cordia New"/>
          <w:b/>
          <w:bCs/>
          <w:sz w:val="26"/>
          <w:szCs w:val="26"/>
        </w:rPr>
      </w:pPr>
      <w:r w:rsidRPr="00E65303">
        <w:rPr>
          <w:rFonts w:ascii="Cordia New" w:hAnsi="Cordia New"/>
          <w:b/>
          <w:bCs/>
          <w:sz w:val="26"/>
          <w:szCs w:val="26"/>
        </w:rPr>
        <w:t>2.</w:t>
      </w:r>
      <w:r w:rsidR="005362C3">
        <w:rPr>
          <w:rFonts w:ascii="Cordia New" w:hAnsi="Cordia New"/>
          <w:b/>
          <w:bCs/>
          <w:sz w:val="26"/>
          <w:szCs w:val="26"/>
        </w:rPr>
        <w:t>5</w:t>
      </w:r>
      <w:r w:rsidRPr="00E65303">
        <w:rPr>
          <w:rFonts w:ascii="Cordia New" w:hAnsi="Cordia New"/>
          <w:b/>
          <w:bCs/>
          <w:sz w:val="26"/>
          <w:szCs w:val="26"/>
        </w:rPr>
        <w:tab/>
        <w:t xml:space="preserve">Segment reporting </w:t>
      </w:r>
    </w:p>
    <w:p w:rsidR="001D5A66" w:rsidRPr="00E65303" w:rsidRDefault="001D5A66" w:rsidP="001D5A66">
      <w:pPr>
        <w:spacing w:after="0" w:line="240" w:lineRule="auto"/>
        <w:ind w:left="540"/>
        <w:jc w:val="both"/>
        <w:rPr>
          <w:rFonts w:ascii="Cordia New" w:hAnsi="Cordia New"/>
          <w:sz w:val="26"/>
          <w:szCs w:val="26"/>
          <w:shd w:val="clear" w:color="auto" w:fill="FFFFFF"/>
        </w:rPr>
      </w:pPr>
    </w:p>
    <w:p w:rsidR="001D5A66" w:rsidRPr="00E65303" w:rsidRDefault="001D5A66" w:rsidP="001D5A66">
      <w:pPr>
        <w:suppressAutoHyphens/>
        <w:spacing w:after="0" w:line="240" w:lineRule="auto"/>
        <w:ind w:left="540"/>
        <w:jc w:val="both"/>
        <w:rPr>
          <w:rFonts w:ascii="Cordia New" w:hAnsi="Cordia New"/>
          <w:sz w:val="26"/>
          <w:szCs w:val="26"/>
        </w:rPr>
      </w:pPr>
      <w:r w:rsidRPr="00E65303">
        <w:rPr>
          <w:rFonts w:ascii="Cordia New" w:hAnsi="Cordia New"/>
          <w:sz w:val="26"/>
          <w:szCs w:val="26"/>
        </w:rPr>
        <w:t>Segment information is presented by operating segments and geographical areas of the Group’s operations.</w:t>
      </w:r>
    </w:p>
    <w:p w:rsidR="001D5A66" w:rsidRPr="00E65303" w:rsidRDefault="001D5A66" w:rsidP="001D5A66">
      <w:pPr>
        <w:suppressAutoHyphens/>
        <w:spacing w:after="0" w:line="240" w:lineRule="auto"/>
        <w:ind w:left="540"/>
        <w:jc w:val="both"/>
        <w:rPr>
          <w:rFonts w:ascii="Cordia New" w:hAnsi="Cordia New"/>
          <w:sz w:val="26"/>
          <w:szCs w:val="26"/>
        </w:rPr>
      </w:pPr>
    </w:p>
    <w:p w:rsidR="001D5A66" w:rsidRPr="00E65303" w:rsidRDefault="001D5A66" w:rsidP="001D5A66">
      <w:pPr>
        <w:suppressAutoHyphens/>
        <w:spacing w:after="0" w:line="240" w:lineRule="auto"/>
        <w:ind w:left="540"/>
        <w:jc w:val="both"/>
        <w:rPr>
          <w:rFonts w:ascii="Cordia New" w:hAnsi="Cordia New"/>
          <w:sz w:val="26"/>
          <w:szCs w:val="26"/>
          <w:shd w:val="clear" w:color="auto" w:fill="FFFFFF"/>
        </w:rPr>
      </w:pPr>
      <w:r w:rsidRPr="00E65303">
        <w:rPr>
          <w:rFonts w:ascii="Cordia New" w:hAnsi="Cordia New"/>
          <w:sz w:val="26"/>
          <w:szCs w:val="26"/>
        </w:rPr>
        <w:t>Operating</w:t>
      </w:r>
      <w:r w:rsidRPr="00E65303">
        <w:rPr>
          <w:rFonts w:ascii="Cordia New" w:hAnsi="Cordia New"/>
          <w:sz w:val="26"/>
          <w:szCs w:val="26"/>
          <w:shd w:val="clear" w:color="auto" w:fill="FFFFFF"/>
        </w:rPr>
        <w:t xml:space="preserve">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CEO and Board of Directors that makes strategic decisions.</w:t>
      </w:r>
    </w:p>
    <w:p w:rsidR="001D5A66" w:rsidRPr="00E65303" w:rsidRDefault="001D5A66" w:rsidP="001D5A66">
      <w:pPr>
        <w:tabs>
          <w:tab w:val="left" w:pos="1080"/>
        </w:tabs>
        <w:suppressAutoHyphens/>
        <w:spacing w:after="0" w:line="240" w:lineRule="auto"/>
        <w:ind w:left="1080" w:hanging="540"/>
        <w:jc w:val="both"/>
        <w:rPr>
          <w:rFonts w:ascii="Cordia New" w:hAnsi="Cordia New"/>
          <w:spacing w:val="-6"/>
          <w:sz w:val="26"/>
          <w:szCs w:val="26"/>
        </w:rPr>
      </w:pPr>
    </w:p>
    <w:p w:rsidR="001D5A66" w:rsidRPr="00E65303" w:rsidRDefault="001D5A66" w:rsidP="001D5A66">
      <w:pPr>
        <w:suppressAutoHyphens/>
        <w:spacing w:after="0" w:line="240" w:lineRule="auto"/>
        <w:ind w:left="540" w:hanging="540"/>
        <w:rPr>
          <w:rFonts w:ascii="Cordia New" w:hAnsi="Cordia New"/>
          <w:b/>
          <w:bCs/>
          <w:sz w:val="26"/>
          <w:szCs w:val="26"/>
        </w:rPr>
      </w:pPr>
      <w:r w:rsidRPr="00E65303">
        <w:rPr>
          <w:rFonts w:ascii="Cordia New" w:hAnsi="Cordia New"/>
          <w:b/>
          <w:bCs/>
          <w:sz w:val="26"/>
          <w:szCs w:val="26"/>
        </w:rPr>
        <w:t>2.</w:t>
      </w:r>
      <w:r w:rsidR="005362C3">
        <w:rPr>
          <w:rFonts w:ascii="Cordia New" w:hAnsi="Cordia New"/>
          <w:b/>
          <w:bCs/>
          <w:sz w:val="26"/>
          <w:szCs w:val="26"/>
        </w:rPr>
        <w:t>6</w:t>
      </w:r>
      <w:r w:rsidRPr="00E65303">
        <w:rPr>
          <w:rFonts w:ascii="Cordia New" w:hAnsi="Cordia New"/>
          <w:b/>
          <w:bCs/>
          <w:sz w:val="26"/>
          <w:szCs w:val="26"/>
        </w:rPr>
        <w:tab/>
        <w:t>Cash and cash equivalents</w:t>
      </w:r>
    </w:p>
    <w:p w:rsidR="001D5A66" w:rsidRPr="00E65303" w:rsidRDefault="001D5A66" w:rsidP="001D5A66">
      <w:pPr>
        <w:spacing w:after="0" w:line="240" w:lineRule="auto"/>
        <w:ind w:left="540"/>
        <w:jc w:val="both"/>
        <w:rPr>
          <w:rFonts w:ascii="Cordia New" w:hAnsi="Cordia New"/>
          <w:sz w:val="26"/>
          <w:szCs w:val="26"/>
          <w:shd w:val="clear" w:color="auto" w:fill="FFFFFF"/>
        </w:rPr>
      </w:pPr>
    </w:p>
    <w:p w:rsidR="001D5A66" w:rsidRPr="00E65303" w:rsidRDefault="001D5A66" w:rsidP="001D5A66">
      <w:pPr>
        <w:suppressAutoHyphens/>
        <w:spacing w:after="0" w:line="240" w:lineRule="auto"/>
        <w:ind w:left="540"/>
        <w:jc w:val="both"/>
        <w:rPr>
          <w:rFonts w:ascii="Cordia New" w:hAnsi="Cordia New"/>
          <w:sz w:val="26"/>
          <w:szCs w:val="26"/>
        </w:rPr>
      </w:pPr>
      <w:r w:rsidRPr="00E65303">
        <w:rPr>
          <w:rFonts w:ascii="Cordia New" w:hAnsi="Cordia New"/>
          <w:sz w:val="26"/>
          <w:szCs w:val="26"/>
        </w:rPr>
        <w:t>In the statement of cash flows, cash and cash equivalents include cash on hand, deposits held at call with banks, other short-term highly liquid investments with original maturities of three months or less and bank overdrafts. In the statement of financial position, bank overdrafts are shown within borrowings in current liabilities.</w:t>
      </w:r>
    </w:p>
    <w:p w:rsidR="001D5A66" w:rsidRPr="00E65303" w:rsidRDefault="001D5A66" w:rsidP="001D5A66">
      <w:pPr>
        <w:tabs>
          <w:tab w:val="left" w:pos="1080"/>
        </w:tabs>
        <w:suppressAutoHyphens/>
        <w:spacing w:after="0" w:line="240" w:lineRule="auto"/>
        <w:ind w:left="1080" w:hanging="540"/>
        <w:jc w:val="both"/>
        <w:rPr>
          <w:rFonts w:ascii="Cordia New" w:hAnsi="Cordia New"/>
          <w:spacing w:val="-6"/>
          <w:sz w:val="26"/>
          <w:szCs w:val="26"/>
        </w:rPr>
      </w:pPr>
    </w:p>
    <w:p w:rsidR="001D5A66" w:rsidRPr="00E65303" w:rsidRDefault="001D5A66" w:rsidP="001D5A66">
      <w:pPr>
        <w:suppressAutoHyphens/>
        <w:spacing w:after="0" w:line="240" w:lineRule="auto"/>
        <w:ind w:left="540" w:hanging="540"/>
        <w:rPr>
          <w:rFonts w:ascii="Cordia New" w:hAnsi="Cordia New"/>
          <w:b/>
          <w:bCs/>
          <w:sz w:val="26"/>
          <w:szCs w:val="26"/>
        </w:rPr>
      </w:pPr>
      <w:r w:rsidRPr="00E65303">
        <w:rPr>
          <w:rFonts w:ascii="Cordia New" w:hAnsi="Cordia New"/>
          <w:b/>
          <w:bCs/>
          <w:sz w:val="26"/>
          <w:szCs w:val="26"/>
        </w:rPr>
        <w:t>2.</w:t>
      </w:r>
      <w:r w:rsidR="005362C3">
        <w:rPr>
          <w:rFonts w:ascii="Cordia New" w:hAnsi="Cordia New"/>
          <w:b/>
          <w:bCs/>
          <w:sz w:val="26"/>
          <w:szCs w:val="26"/>
        </w:rPr>
        <w:t>7</w:t>
      </w:r>
      <w:r w:rsidRPr="00E65303">
        <w:rPr>
          <w:rFonts w:ascii="Cordia New" w:hAnsi="Cordia New"/>
          <w:b/>
          <w:bCs/>
          <w:sz w:val="26"/>
          <w:szCs w:val="26"/>
        </w:rPr>
        <w:tab/>
        <w:t>Trade accounts receivable</w:t>
      </w:r>
    </w:p>
    <w:p w:rsidR="001D5A66" w:rsidRPr="00E65303" w:rsidRDefault="001D5A66" w:rsidP="001D5A66">
      <w:pPr>
        <w:tabs>
          <w:tab w:val="left" w:pos="1080"/>
        </w:tabs>
        <w:suppressAutoHyphens/>
        <w:spacing w:after="0" w:line="240" w:lineRule="auto"/>
        <w:ind w:left="1080" w:hanging="540"/>
        <w:jc w:val="both"/>
        <w:rPr>
          <w:rFonts w:ascii="Cordia New" w:hAnsi="Cordia New"/>
          <w:spacing w:val="-6"/>
          <w:sz w:val="26"/>
          <w:szCs w:val="26"/>
        </w:rPr>
      </w:pPr>
    </w:p>
    <w:p w:rsidR="001D5A66" w:rsidRPr="00E65303" w:rsidRDefault="001D5A66" w:rsidP="001D5A66">
      <w:pPr>
        <w:suppressAutoHyphens/>
        <w:spacing w:after="0" w:line="240" w:lineRule="auto"/>
        <w:ind w:left="547"/>
        <w:jc w:val="both"/>
        <w:rPr>
          <w:rFonts w:ascii="Cordia New" w:hAnsi="Cordia New"/>
          <w:sz w:val="26"/>
          <w:szCs w:val="26"/>
        </w:rPr>
      </w:pPr>
      <w:r w:rsidRPr="00E65303">
        <w:rPr>
          <w:rFonts w:ascii="Cordia New" w:hAnsi="Cordia New"/>
          <w:sz w:val="26"/>
          <w:szCs w:val="26"/>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in the profit or loss within administrative expenses.</w:t>
      </w:r>
    </w:p>
    <w:p w:rsidR="001D5A66" w:rsidRPr="00E65303" w:rsidRDefault="001D5A66" w:rsidP="001D5A66">
      <w:pPr>
        <w:suppressAutoHyphens/>
        <w:spacing w:after="0" w:line="240" w:lineRule="auto"/>
        <w:ind w:left="547"/>
        <w:jc w:val="both"/>
        <w:rPr>
          <w:rFonts w:ascii="Cordia New" w:hAnsi="Cordia New"/>
          <w:sz w:val="26"/>
          <w:szCs w:val="26"/>
        </w:rPr>
      </w:pPr>
    </w:p>
    <w:p w:rsidR="001D5A66" w:rsidRPr="00E65303" w:rsidRDefault="001D5A66" w:rsidP="001D5A66">
      <w:pPr>
        <w:spacing w:after="0" w:line="240" w:lineRule="auto"/>
        <w:ind w:left="547"/>
        <w:jc w:val="both"/>
        <w:rPr>
          <w:rFonts w:ascii="Cordia New" w:hAnsi="Cordia New"/>
          <w:sz w:val="26"/>
          <w:szCs w:val="26"/>
        </w:rPr>
      </w:pPr>
      <w:r w:rsidRPr="00E65303">
        <w:rPr>
          <w:rFonts w:ascii="Cordia New" w:hAnsi="Cordia New"/>
          <w:sz w:val="26"/>
          <w:szCs w:val="26"/>
        </w:rPr>
        <w:t xml:space="preserve">Trade receivables long-term contracts are receivables from sales of hotel time-sharing points, which will be paid in installments which covers over one year. The amount is carried at the original invoice amount and deducted </w:t>
      </w:r>
      <w:r w:rsidR="009945B5">
        <w:rPr>
          <w:rFonts w:ascii="Cordia New" w:hAnsi="Cordia New"/>
          <w:sz w:val="26"/>
          <w:szCs w:val="26"/>
        </w:rPr>
        <w:br/>
      </w:r>
      <w:r w:rsidRPr="00E65303">
        <w:rPr>
          <w:rFonts w:ascii="Cordia New" w:hAnsi="Cordia New"/>
          <w:sz w:val="26"/>
          <w:szCs w:val="26"/>
        </w:rPr>
        <w:t xml:space="preserve">by installment payment. The amount is subsequently measured at the remaining amount less any allowance </w:t>
      </w:r>
      <w:r w:rsidR="009945B5">
        <w:rPr>
          <w:rFonts w:ascii="Cordia New" w:hAnsi="Cordia New"/>
          <w:sz w:val="26"/>
          <w:szCs w:val="26"/>
        </w:rPr>
        <w:br/>
      </w:r>
      <w:r w:rsidRPr="00E65303">
        <w:rPr>
          <w:rFonts w:ascii="Cordia New" w:hAnsi="Cordia New"/>
          <w:sz w:val="26"/>
          <w:szCs w:val="26"/>
        </w:rPr>
        <w:t xml:space="preserve">for doubtful receivables based on a review of all outstanding amounts at the year-end. The amount of the allowance is the difference between the carrying amount of the receivables and the amount expected to be collectible. </w:t>
      </w:r>
      <w:r w:rsidR="009945B5">
        <w:rPr>
          <w:rFonts w:ascii="Cordia New" w:hAnsi="Cordia New"/>
          <w:sz w:val="26"/>
          <w:szCs w:val="26"/>
        </w:rPr>
        <w:br/>
      </w:r>
      <w:r w:rsidRPr="00E65303">
        <w:rPr>
          <w:rFonts w:ascii="Cordia New" w:hAnsi="Cordia New"/>
          <w:sz w:val="26"/>
          <w:szCs w:val="26"/>
        </w:rPr>
        <w:t xml:space="preserve">Bad debts are written-off during the year in which they are identified and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in the profit or loss within administrative expenses.</w:t>
      </w:r>
    </w:p>
    <w:p w:rsidR="001D5A66" w:rsidRPr="00FD5C34" w:rsidRDefault="001D5A66" w:rsidP="001D5A66">
      <w:pPr>
        <w:tabs>
          <w:tab w:val="left" w:pos="1080"/>
        </w:tabs>
        <w:suppressAutoHyphens/>
        <w:spacing w:after="0" w:line="240" w:lineRule="auto"/>
        <w:ind w:left="1080" w:hanging="540"/>
        <w:rPr>
          <w:rFonts w:ascii="Cordia New" w:hAnsi="Cordia New"/>
          <w:spacing w:val="-6"/>
          <w:sz w:val="26"/>
          <w:szCs w:val="26"/>
        </w:rPr>
      </w:pPr>
    </w:p>
    <w:p w:rsidR="000F7CD7" w:rsidRPr="004E063B" w:rsidRDefault="000F7CD7" w:rsidP="000F7CD7">
      <w:pPr>
        <w:spacing w:after="0" w:line="240" w:lineRule="auto"/>
        <w:ind w:left="540" w:hanging="540"/>
        <w:jc w:val="both"/>
        <w:rPr>
          <w:rFonts w:ascii="Cordia New" w:hAnsi="Cordia New"/>
          <w:b/>
          <w:bCs/>
          <w:spacing w:val="-2"/>
          <w:sz w:val="26"/>
          <w:szCs w:val="26"/>
        </w:rPr>
      </w:pPr>
      <w:r>
        <w:rPr>
          <w:rFonts w:ascii="Cordia New" w:hAnsi="Cordia New"/>
          <w:b/>
          <w:bCs/>
          <w:sz w:val="26"/>
          <w:szCs w:val="26"/>
        </w:rPr>
        <w:br w:type="page"/>
      </w:r>
      <w:r w:rsidRPr="004E063B">
        <w:rPr>
          <w:rFonts w:ascii="Cordia New" w:hAnsi="Cordia New"/>
          <w:b/>
          <w:bCs/>
          <w:spacing w:val="-2"/>
          <w:sz w:val="26"/>
          <w:szCs w:val="26"/>
        </w:rPr>
        <w:lastRenderedPageBreak/>
        <w:t>2</w:t>
      </w:r>
      <w:r w:rsidRPr="004E063B">
        <w:rPr>
          <w:rFonts w:ascii="Cordia New" w:hAnsi="Cordia New"/>
          <w:b/>
          <w:bCs/>
          <w:spacing w:val="-2"/>
          <w:sz w:val="26"/>
          <w:szCs w:val="26"/>
        </w:rPr>
        <w:tab/>
        <w:t xml:space="preserve">Accounting policies </w:t>
      </w:r>
      <w:r w:rsidRPr="004E063B">
        <w:rPr>
          <w:rFonts w:ascii="Cordia New" w:hAnsi="Cordia New"/>
          <w:spacing w:val="-2"/>
          <w:sz w:val="26"/>
          <w:szCs w:val="26"/>
        </w:rPr>
        <w:t>(Cont’d)</w:t>
      </w:r>
    </w:p>
    <w:p w:rsidR="000F7CD7" w:rsidRPr="000F7CD7" w:rsidRDefault="000F7CD7" w:rsidP="001D5A66">
      <w:pPr>
        <w:suppressAutoHyphens/>
        <w:spacing w:after="0" w:line="240" w:lineRule="auto"/>
        <w:ind w:left="540" w:hanging="540"/>
        <w:rPr>
          <w:rFonts w:ascii="Cordia New" w:hAnsi="Cordia New"/>
          <w:b/>
          <w:bCs/>
          <w:sz w:val="16"/>
          <w:szCs w:val="16"/>
        </w:rPr>
      </w:pPr>
    </w:p>
    <w:p w:rsidR="001D5A66" w:rsidRPr="00FD5C34" w:rsidRDefault="001D5A66" w:rsidP="001D5A66">
      <w:pPr>
        <w:suppressAutoHyphens/>
        <w:spacing w:after="0" w:line="240" w:lineRule="auto"/>
        <w:ind w:left="540" w:hanging="540"/>
        <w:rPr>
          <w:rFonts w:ascii="Cordia New" w:hAnsi="Cordia New"/>
          <w:b/>
          <w:bCs/>
          <w:sz w:val="26"/>
          <w:szCs w:val="26"/>
        </w:rPr>
      </w:pPr>
      <w:r w:rsidRPr="00FD5C34">
        <w:rPr>
          <w:rFonts w:ascii="Cordia New" w:hAnsi="Cordia New"/>
          <w:b/>
          <w:bCs/>
          <w:sz w:val="26"/>
          <w:szCs w:val="26"/>
        </w:rPr>
        <w:t>2.</w:t>
      </w:r>
      <w:r w:rsidR="005362C3">
        <w:rPr>
          <w:rFonts w:ascii="Cordia New" w:hAnsi="Cordia New"/>
          <w:b/>
          <w:bCs/>
          <w:sz w:val="26"/>
          <w:szCs w:val="26"/>
        </w:rPr>
        <w:t>8</w:t>
      </w:r>
      <w:r w:rsidRPr="00FD5C34">
        <w:rPr>
          <w:rFonts w:ascii="Cordia New" w:hAnsi="Cordia New"/>
          <w:b/>
          <w:bCs/>
          <w:sz w:val="26"/>
          <w:szCs w:val="26"/>
        </w:rPr>
        <w:tab/>
        <w:t>Inventories</w:t>
      </w:r>
    </w:p>
    <w:p w:rsidR="001D5A66" w:rsidRPr="000F7CD7" w:rsidRDefault="001D5A66" w:rsidP="001D5A66">
      <w:pPr>
        <w:tabs>
          <w:tab w:val="left" w:pos="1080"/>
        </w:tabs>
        <w:suppressAutoHyphens/>
        <w:spacing w:after="0" w:line="240" w:lineRule="auto"/>
        <w:ind w:left="1080" w:hanging="540"/>
        <w:jc w:val="both"/>
        <w:rPr>
          <w:rFonts w:ascii="Cordia New" w:hAnsi="Cordia New"/>
          <w:spacing w:val="-6"/>
          <w:sz w:val="16"/>
          <w:szCs w:val="16"/>
        </w:rPr>
      </w:pPr>
    </w:p>
    <w:p w:rsidR="001D5A66" w:rsidRPr="00FD5C34" w:rsidRDefault="001D5A66" w:rsidP="001D5A66">
      <w:pPr>
        <w:spacing w:after="0" w:line="240" w:lineRule="auto"/>
        <w:ind w:left="547"/>
        <w:jc w:val="both"/>
        <w:rPr>
          <w:rFonts w:ascii="Cordia New" w:hAnsi="Cordia New"/>
          <w:sz w:val="26"/>
          <w:szCs w:val="26"/>
        </w:rPr>
      </w:pPr>
      <w:r w:rsidRPr="00FD5C34">
        <w:rPr>
          <w:rFonts w:ascii="Cordia New" w:hAnsi="Cordia New"/>
          <w:sz w:val="26"/>
          <w:szCs w:val="26"/>
        </w:rPr>
        <w:t xml:space="preserve">Inventories are stated at the lower of cost and net </w:t>
      </w:r>
      <w:proofErr w:type="spellStart"/>
      <w:r w:rsidRPr="00FD5C34">
        <w:rPr>
          <w:rFonts w:ascii="Cordia New" w:hAnsi="Cordia New"/>
          <w:sz w:val="26"/>
          <w:szCs w:val="26"/>
        </w:rPr>
        <w:t>realisable</w:t>
      </w:r>
      <w:proofErr w:type="spellEnd"/>
      <w:r w:rsidRPr="00FD5C34">
        <w:rPr>
          <w:rFonts w:ascii="Cordia New" w:hAnsi="Cordia New"/>
          <w:sz w:val="26"/>
          <w:szCs w:val="26"/>
        </w:rPr>
        <w:t xml:space="preserve"> value. Cost is determined by the moving average method for food and beverage, by weighted average method for raw materials and finished goods for manufacturing and spa products and by first-in, first-out method for fashion and cosmetic products. The cost of purchase comprises both the purchase price and costs directly attributable to the acquisition of the inventory, such as import duties and transportation charge, less all attributable discounts, allowances or rebates.  The cost of finished goods and work in progress comprises design costs, raw materials, direct </w:t>
      </w:r>
      <w:proofErr w:type="spellStart"/>
      <w:r w:rsidRPr="00FD5C34">
        <w:rPr>
          <w:rFonts w:ascii="Cordia New" w:hAnsi="Cordia New"/>
          <w:sz w:val="26"/>
          <w:szCs w:val="26"/>
        </w:rPr>
        <w:t>labour</w:t>
      </w:r>
      <w:proofErr w:type="spellEnd"/>
      <w:r w:rsidRPr="00FD5C34">
        <w:rPr>
          <w:rFonts w:ascii="Cordia New" w:hAnsi="Cordia New"/>
          <w:sz w:val="26"/>
          <w:szCs w:val="26"/>
        </w:rPr>
        <w:t xml:space="preserve">, other direct costs and related production overheads (based on normal operating capacity). It excludes borrowing costs. Net </w:t>
      </w:r>
      <w:proofErr w:type="spellStart"/>
      <w:r w:rsidRPr="00FD5C34">
        <w:rPr>
          <w:rFonts w:ascii="Cordia New" w:hAnsi="Cordia New"/>
          <w:sz w:val="26"/>
          <w:szCs w:val="26"/>
        </w:rPr>
        <w:t>realisable</w:t>
      </w:r>
      <w:proofErr w:type="spellEnd"/>
      <w:r w:rsidRPr="00FD5C34">
        <w:rPr>
          <w:rFonts w:ascii="Cordia New" w:hAnsi="Cordia New"/>
          <w:sz w:val="26"/>
          <w:szCs w:val="26"/>
        </w:rPr>
        <w:t xml:space="preserve"> value is the estimate of the selling price in the ordinary course of business, less applicable variable selling expenses.  Allowance is made, where necessary, for obsolete, slow-moving and defective inventories.</w:t>
      </w:r>
    </w:p>
    <w:p w:rsidR="001D5A66" w:rsidRPr="000F7CD7" w:rsidRDefault="001D5A66" w:rsidP="001D5A66">
      <w:pPr>
        <w:tabs>
          <w:tab w:val="left" w:pos="1080"/>
        </w:tabs>
        <w:suppressAutoHyphens/>
        <w:spacing w:after="0" w:line="240" w:lineRule="auto"/>
        <w:ind w:left="1080" w:hanging="540"/>
        <w:jc w:val="both"/>
        <w:rPr>
          <w:rFonts w:ascii="Cordia New" w:hAnsi="Cordia New"/>
          <w:spacing w:val="-6"/>
          <w:sz w:val="16"/>
          <w:szCs w:val="16"/>
        </w:rPr>
      </w:pPr>
    </w:p>
    <w:p w:rsidR="001D5A66" w:rsidRPr="00FD5C34" w:rsidRDefault="001D5A66" w:rsidP="001D5A66">
      <w:pPr>
        <w:suppressAutoHyphens/>
        <w:spacing w:after="0" w:line="240" w:lineRule="auto"/>
        <w:ind w:left="540" w:hanging="540"/>
        <w:rPr>
          <w:rFonts w:ascii="Cordia New" w:hAnsi="Cordia New"/>
          <w:b/>
          <w:bCs/>
          <w:sz w:val="26"/>
          <w:szCs w:val="26"/>
        </w:rPr>
      </w:pPr>
      <w:r w:rsidRPr="00FD5C34">
        <w:rPr>
          <w:rFonts w:ascii="Cordia New" w:hAnsi="Cordia New"/>
          <w:b/>
          <w:bCs/>
          <w:sz w:val="26"/>
          <w:szCs w:val="26"/>
        </w:rPr>
        <w:t>2.</w:t>
      </w:r>
      <w:r w:rsidR="005362C3">
        <w:rPr>
          <w:rFonts w:ascii="Cordia New" w:hAnsi="Cordia New"/>
          <w:b/>
          <w:bCs/>
          <w:sz w:val="26"/>
          <w:szCs w:val="26"/>
        </w:rPr>
        <w:t>9</w:t>
      </w:r>
      <w:r w:rsidRPr="00FD5C34">
        <w:rPr>
          <w:rFonts w:ascii="Cordia New" w:hAnsi="Cordia New"/>
          <w:b/>
          <w:bCs/>
          <w:sz w:val="26"/>
          <w:szCs w:val="26"/>
        </w:rPr>
        <w:tab/>
        <w:t xml:space="preserve">Land and real </w:t>
      </w:r>
      <w:proofErr w:type="spellStart"/>
      <w:r w:rsidRPr="00FD5C34">
        <w:rPr>
          <w:rFonts w:ascii="Cordia New" w:hAnsi="Cordia New"/>
          <w:b/>
          <w:bCs/>
          <w:sz w:val="26"/>
          <w:szCs w:val="26"/>
        </w:rPr>
        <w:t>estates</w:t>
      </w:r>
      <w:proofErr w:type="spellEnd"/>
      <w:r w:rsidRPr="00FD5C34">
        <w:rPr>
          <w:rFonts w:ascii="Cordia New" w:hAnsi="Cordia New"/>
          <w:b/>
          <w:bCs/>
          <w:sz w:val="26"/>
          <w:szCs w:val="26"/>
        </w:rPr>
        <w:t xml:space="preserve"> project for sales</w:t>
      </w:r>
    </w:p>
    <w:p w:rsidR="001D5A66" w:rsidRPr="000F7CD7" w:rsidRDefault="001D5A66" w:rsidP="001D5A66">
      <w:pPr>
        <w:tabs>
          <w:tab w:val="left" w:pos="1080"/>
        </w:tabs>
        <w:suppressAutoHyphens/>
        <w:spacing w:after="0" w:line="240" w:lineRule="auto"/>
        <w:ind w:left="1080" w:hanging="540"/>
        <w:rPr>
          <w:rFonts w:ascii="Cordia New" w:hAnsi="Cordia New"/>
          <w:spacing w:val="-6"/>
          <w:sz w:val="16"/>
          <w:szCs w:val="16"/>
        </w:rPr>
      </w:pPr>
    </w:p>
    <w:p w:rsidR="001D5A66" w:rsidRPr="00FD5C34" w:rsidRDefault="001D5A66" w:rsidP="001D5A66">
      <w:pPr>
        <w:spacing w:after="0" w:line="240" w:lineRule="auto"/>
        <w:ind w:left="547"/>
        <w:jc w:val="both"/>
        <w:rPr>
          <w:rFonts w:ascii="Cordia New" w:hAnsi="Cordia New"/>
          <w:sz w:val="26"/>
          <w:szCs w:val="26"/>
        </w:rPr>
      </w:pPr>
      <w:r w:rsidRPr="00FD5C34">
        <w:rPr>
          <w:rFonts w:ascii="Cordia New" w:hAnsi="Cordia New"/>
          <w:sz w:val="26"/>
          <w:szCs w:val="26"/>
        </w:rPr>
        <w:t xml:space="preserve">Land and real </w:t>
      </w:r>
      <w:proofErr w:type="spellStart"/>
      <w:r w:rsidRPr="00FD5C34">
        <w:rPr>
          <w:rFonts w:ascii="Cordia New" w:hAnsi="Cordia New"/>
          <w:sz w:val="26"/>
          <w:szCs w:val="26"/>
        </w:rPr>
        <w:t>estates</w:t>
      </w:r>
      <w:proofErr w:type="spellEnd"/>
      <w:r w:rsidRPr="00FD5C34">
        <w:rPr>
          <w:rFonts w:ascii="Cordia New" w:hAnsi="Cordia New"/>
          <w:sz w:val="26"/>
          <w:szCs w:val="26"/>
        </w:rPr>
        <w:t xml:space="preserve"> project are stated at the lower of cost or net </w:t>
      </w:r>
      <w:proofErr w:type="spellStart"/>
      <w:r w:rsidRPr="00FD5C34">
        <w:rPr>
          <w:rFonts w:ascii="Cordia New" w:hAnsi="Cordia New"/>
          <w:sz w:val="26"/>
          <w:szCs w:val="26"/>
        </w:rPr>
        <w:t>realisable</w:t>
      </w:r>
      <w:proofErr w:type="spellEnd"/>
      <w:r w:rsidRPr="00FD5C34">
        <w:rPr>
          <w:rFonts w:ascii="Cordia New" w:hAnsi="Cordia New"/>
          <w:sz w:val="26"/>
          <w:szCs w:val="26"/>
        </w:rPr>
        <w:t xml:space="preserve"> value.  Cost is determined by the weighted average method. The project cost consists of cost of land, development cost, construction cost, miscellaneous expenses of the project and interest expenses. </w:t>
      </w:r>
      <w:proofErr w:type="spellStart"/>
      <w:r w:rsidRPr="00FD5C34">
        <w:rPr>
          <w:rFonts w:ascii="Cordia New" w:hAnsi="Cordia New"/>
          <w:sz w:val="26"/>
          <w:szCs w:val="26"/>
        </w:rPr>
        <w:t>Capitalisation</w:t>
      </w:r>
      <w:proofErr w:type="spellEnd"/>
      <w:r w:rsidRPr="00FD5C34">
        <w:rPr>
          <w:rFonts w:ascii="Cordia New" w:hAnsi="Cordia New"/>
          <w:sz w:val="26"/>
          <w:szCs w:val="26"/>
        </w:rPr>
        <w:t xml:space="preserve"> of interest will be discontinued when the construction completes.</w:t>
      </w:r>
    </w:p>
    <w:p w:rsidR="001D5A66" w:rsidRPr="000F7CD7" w:rsidRDefault="001D5A66" w:rsidP="001D5A66">
      <w:pPr>
        <w:spacing w:after="0" w:line="240" w:lineRule="auto"/>
        <w:ind w:left="547"/>
        <w:jc w:val="both"/>
        <w:rPr>
          <w:rFonts w:ascii="Cordia New" w:hAnsi="Cordia New"/>
          <w:sz w:val="16"/>
          <w:szCs w:val="16"/>
        </w:rPr>
      </w:pPr>
    </w:p>
    <w:p w:rsidR="001D5A66" w:rsidRPr="00FD5C34" w:rsidRDefault="001D5A66" w:rsidP="001D5A66">
      <w:pPr>
        <w:suppressAutoHyphens/>
        <w:spacing w:after="0" w:line="240" w:lineRule="auto"/>
        <w:ind w:left="540" w:hanging="540"/>
        <w:rPr>
          <w:rFonts w:ascii="Cordia New" w:hAnsi="Cordia New"/>
          <w:b/>
          <w:bCs/>
          <w:sz w:val="26"/>
          <w:szCs w:val="26"/>
        </w:rPr>
      </w:pPr>
      <w:r w:rsidRPr="00FD5C34">
        <w:rPr>
          <w:rFonts w:ascii="Cordia New" w:hAnsi="Cordia New"/>
          <w:b/>
          <w:bCs/>
          <w:sz w:val="26"/>
          <w:szCs w:val="26"/>
        </w:rPr>
        <w:t>2.</w:t>
      </w:r>
      <w:r w:rsidR="00A549EB" w:rsidRPr="00FD5C34">
        <w:rPr>
          <w:rFonts w:ascii="Cordia New" w:hAnsi="Cordia New"/>
          <w:b/>
          <w:bCs/>
          <w:sz w:val="26"/>
          <w:szCs w:val="26"/>
        </w:rPr>
        <w:t>1</w:t>
      </w:r>
      <w:r w:rsidR="005362C3">
        <w:rPr>
          <w:rFonts w:ascii="Cordia New" w:hAnsi="Cordia New"/>
          <w:b/>
          <w:bCs/>
          <w:sz w:val="26"/>
          <w:szCs w:val="26"/>
        </w:rPr>
        <w:t>0</w:t>
      </w:r>
      <w:r w:rsidRPr="00FD5C34">
        <w:rPr>
          <w:rFonts w:ascii="Cordia New" w:hAnsi="Cordia New"/>
          <w:b/>
          <w:bCs/>
          <w:sz w:val="26"/>
          <w:szCs w:val="26"/>
        </w:rPr>
        <w:tab/>
        <w:t>Non-current assets (or disposal groups) held-for-sale</w:t>
      </w:r>
    </w:p>
    <w:p w:rsidR="001D5A66" w:rsidRPr="000F7CD7" w:rsidRDefault="001D5A66" w:rsidP="001D5A66">
      <w:pPr>
        <w:tabs>
          <w:tab w:val="left" w:pos="1080"/>
        </w:tabs>
        <w:suppressAutoHyphens/>
        <w:spacing w:after="0" w:line="240" w:lineRule="auto"/>
        <w:ind w:left="1080" w:hanging="540"/>
        <w:rPr>
          <w:rFonts w:ascii="Cordia New" w:hAnsi="Cordia New"/>
          <w:spacing w:val="-6"/>
          <w:sz w:val="16"/>
          <w:szCs w:val="16"/>
        </w:rPr>
      </w:pPr>
    </w:p>
    <w:p w:rsidR="001D5A66" w:rsidRPr="00FD5C34" w:rsidRDefault="001D5A66" w:rsidP="001D5A66">
      <w:pPr>
        <w:spacing w:after="0" w:line="240" w:lineRule="auto"/>
        <w:ind w:left="547"/>
        <w:jc w:val="both"/>
        <w:rPr>
          <w:rFonts w:ascii="Cordia New" w:hAnsi="Cordia New"/>
          <w:sz w:val="26"/>
          <w:szCs w:val="26"/>
        </w:rPr>
      </w:pPr>
      <w:r w:rsidRPr="00FD5C34">
        <w:rPr>
          <w:rFonts w:ascii="Cordia New" w:hAnsi="Cordia New"/>
          <w:sz w:val="26"/>
          <w:szCs w:val="26"/>
        </w:rPr>
        <w:t>Non-current assets (or disposal groups) are classified as assets held-for-sale when their carrying amount is to be recovered principally through a sale transaction and a sale is considered highly probable. They are stated at the lower of the carrying amount and fair value less cost to sell.</w:t>
      </w:r>
    </w:p>
    <w:p w:rsidR="001D5A66" w:rsidRPr="000F7CD7" w:rsidRDefault="001D5A66" w:rsidP="001D5A66">
      <w:pPr>
        <w:tabs>
          <w:tab w:val="left" w:pos="1080"/>
        </w:tabs>
        <w:suppressAutoHyphens/>
        <w:spacing w:after="0" w:line="240" w:lineRule="auto"/>
        <w:ind w:left="1080" w:hanging="540"/>
        <w:jc w:val="both"/>
        <w:rPr>
          <w:rFonts w:ascii="Cordia New" w:hAnsi="Cordia New"/>
          <w:spacing w:val="-6"/>
          <w:sz w:val="16"/>
          <w:szCs w:val="16"/>
        </w:rPr>
      </w:pPr>
    </w:p>
    <w:p w:rsidR="001D5A66" w:rsidRPr="00FD5C34" w:rsidRDefault="001D5A66" w:rsidP="001D5A66">
      <w:pPr>
        <w:suppressAutoHyphens/>
        <w:spacing w:after="0" w:line="240" w:lineRule="auto"/>
        <w:ind w:left="540" w:hanging="540"/>
        <w:jc w:val="both"/>
        <w:rPr>
          <w:rFonts w:ascii="Cordia New" w:hAnsi="Cordia New"/>
          <w:b/>
          <w:bCs/>
          <w:sz w:val="26"/>
          <w:szCs w:val="26"/>
        </w:rPr>
      </w:pPr>
      <w:r w:rsidRPr="00FD5C34">
        <w:rPr>
          <w:rFonts w:ascii="Cordia New" w:hAnsi="Cordia New"/>
          <w:b/>
          <w:bCs/>
          <w:sz w:val="26"/>
          <w:szCs w:val="26"/>
        </w:rPr>
        <w:t>2.</w:t>
      </w:r>
      <w:r w:rsidR="00A549EB" w:rsidRPr="00FD5C34">
        <w:rPr>
          <w:rFonts w:ascii="Cordia New" w:hAnsi="Cordia New"/>
          <w:b/>
          <w:bCs/>
          <w:sz w:val="26"/>
          <w:szCs w:val="26"/>
        </w:rPr>
        <w:t>1</w:t>
      </w:r>
      <w:r w:rsidR="005362C3">
        <w:rPr>
          <w:rFonts w:ascii="Cordia New" w:hAnsi="Cordia New"/>
          <w:b/>
          <w:bCs/>
          <w:sz w:val="26"/>
          <w:szCs w:val="26"/>
        </w:rPr>
        <w:t>1</w:t>
      </w:r>
      <w:r w:rsidRPr="00FD5C34">
        <w:rPr>
          <w:rFonts w:ascii="Cordia New" w:hAnsi="Cordia New"/>
          <w:b/>
          <w:bCs/>
          <w:sz w:val="26"/>
          <w:szCs w:val="26"/>
        </w:rPr>
        <w:tab/>
        <w:t>Other investments</w:t>
      </w:r>
    </w:p>
    <w:p w:rsidR="001D5A66" w:rsidRPr="000F7CD7" w:rsidRDefault="001D5A66" w:rsidP="001D5A66">
      <w:pPr>
        <w:spacing w:after="0" w:line="240" w:lineRule="auto"/>
        <w:ind w:left="540"/>
        <w:jc w:val="both"/>
        <w:rPr>
          <w:rFonts w:ascii="Cordia New" w:hAnsi="Cordia New"/>
          <w:sz w:val="16"/>
          <w:szCs w:val="16"/>
        </w:rPr>
      </w:pPr>
    </w:p>
    <w:p w:rsidR="001D5A66" w:rsidRPr="00FD5C34" w:rsidRDefault="001D5A66" w:rsidP="001D5A66">
      <w:pPr>
        <w:suppressAutoHyphens/>
        <w:spacing w:after="0" w:line="240" w:lineRule="auto"/>
        <w:ind w:left="540"/>
        <w:jc w:val="both"/>
        <w:rPr>
          <w:rFonts w:ascii="Cordia New" w:hAnsi="Cordia New"/>
          <w:sz w:val="26"/>
          <w:szCs w:val="26"/>
        </w:rPr>
      </w:pPr>
      <w:r w:rsidRPr="00FD5C34">
        <w:rPr>
          <w:rFonts w:ascii="Cordia New" w:hAnsi="Cordia New"/>
          <w:sz w:val="26"/>
          <w:szCs w:val="26"/>
        </w:rPr>
        <w:t xml:space="preserve">Investments other than investments in subsidiaries, associates and interests in joint ventures are classified into the </w:t>
      </w:r>
      <w:r w:rsidRPr="00FD5C34">
        <w:rPr>
          <w:rFonts w:ascii="Cordia New" w:hAnsi="Cordia New"/>
          <w:spacing w:val="-4"/>
          <w:sz w:val="26"/>
          <w:szCs w:val="26"/>
        </w:rPr>
        <w:t xml:space="preserve">following </w:t>
      </w:r>
      <w:r w:rsidR="00235023" w:rsidRPr="00FD5C34">
        <w:rPr>
          <w:rFonts w:ascii="Cordia New" w:hAnsi="Cordia New"/>
          <w:spacing w:val="-4"/>
          <w:sz w:val="26"/>
          <w:szCs w:val="26"/>
        </w:rPr>
        <w:t>three</w:t>
      </w:r>
      <w:r w:rsidRPr="00FD5C34">
        <w:rPr>
          <w:rFonts w:ascii="Cordia New" w:hAnsi="Cordia New"/>
          <w:spacing w:val="-4"/>
          <w:sz w:val="26"/>
          <w:szCs w:val="26"/>
        </w:rPr>
        <w:t xml:space="preserve"> categories: trading investment, available-for-sale investments and general investments. The classification</w:t>
      </w:r>
      <w:r w:rsidRPr="00FD5C34">
        <w:rPr>
          <w:rFonts w:ascii="Cordia New" w:hAnsi="Cordia New"/>
          <w:sz w:val="26"/>
          <w:szCs w:val="26"/>
        </w:rPr>
        <w:t xml:space="preserve"> in dependent on the purpose for which the investments were acquired. Management determines the appropriate classification of its investments at the time of the purchase and re-evaluates such designation on a regular basis.</w:t>
      </w:r>
    </w:p>
    <w:p w:rsidR="001D5A66" w:rsidRPr="000F7CD7" w:rsidRDefault="001D5A66" w:rsidP="001D5A66">
      <w:pPr>
        <w:tabs>
          <w:tab w:val="left" w:pos="900"/>
        </w:tabs>
        <w:suppressAutoHyphens/>
        <w:spacing w:after="0" w:line="240" w:lineRule="auto"/>
        <w:ind w:left="540"/>
        <w:jc w:val="both"/>
        <w:rPr>
          <w:rFonts w:ascii="Cordia New" w:hAnsi="Cordia New"/>
          <w:sz w:val="16"/>
          <w:szCs w:val="16"/>
        </w:rPr>
      </w:pPr>
    </w:p>
    <w:p w:rsidR="001D5A66" w:rsidRPr="00FD5C34" w:rsidRDefault="001D5A66" w:rsidP="00BB1BC8">
      <w:pPr>
        <w:numPr>
          <w:ilvl w:val="0"/>
          <w:numId w:val="2"/>
        </w:numPr>
        <w:tabs>
          <w:tab w:val="left" w:pos="900"/>
        </w:tabs>
        <w:suppressAutoHyphens/>
        <w:spacing w:after="0" w:line="240" w:lineRule="auto"/>
        <w:jc w:val="both"/>
        <w:rPr>
          <w:rFonts w:ascii="Cordia New" w:hAnsi="Cordia New"/>
          <w:sz w:val="26"/>
          <w:szCs w:val="26"/>
        </w:rPr>
      </w:pPr>
      <w:r w:rsidRPr="00FD5C34">
        <w:rPr>
          <w:rFonts w:ascii="Cordia New" w:hAnsi="Cordia New"/>
          <w:sz w:val="26"/>
          <w:szCs w:val="26"/>
        </w:rPr>
        <w:t>Trading investments are investments acquired principally for the purpose of generating a profit from short-term fluctuations in price are classified as trading investments and included in current assets.</w:t>
      </w:r>
    </w:p>
    <w:p w:rsidR="001D5A66" w:rsidRPr="000F7CD7" w:rsidRDefault="001D5A66" w:rsidP="001D5A66">
      <w:pPr>
        <w:tabs>
          <w:tab w:val="left" w:pos="900"/>
        </w:tabs>
        <w:suppressAutoHyphens/>
        <w:spacing w:after="0" w:line="240" w:lineRule="auto"/>
        <w:ind w:left="540"/>
        <w:jc w:val="both"/>
        <w:rPr>
          <w:rFonts w:ascii="Cordia New" w:hAnsi="Cordia New"/>
          <w:sz w:val="16"/>
          <w:szCs w:val="16"/>
        </w:rPr>
      </w:pPr>
    </w:p>
    <w:p w:rsidR="001D5A66" w:rsidRPr="00FD5C34" w:rsidRDefault="001D5A66" w:rsidP="00BB1BC8">
      <w:pPr>
        <w:numPr>
          <w:ilvl w:val="0"/>
          <w:numId w:val="2"/>
        </w:numPr>
        <w:tabs>
          <w:tab w:val="left" w:pos="900"/>
        </w:tabs>
        <w:suppressAutoHyphens/>
        <w:spacing w:after="0" w:line="240" w:lineRule="auto"/>
        <w:jc w:val="both"/>
        <w:rPr>
          <w:rFonts w:ascii="Cordia New" w:hAnsi="Cordia New"/>
          <w:sz w:val="26"/>
          <w:szCs w:val="26"/>
        </w:rPr>
      </w:pPr>
      <w:r w:rsidRPr="00FD5C34">
        <w:rPr>
          <w:rFonts w:ascii="Cordia New" w:hAnsi="Cordia New"/>
          <w:sz w:val="26"/>
          <w:szCs w:val="26"/>
        </w:rPr>
        <w:t>Available-for-sale investments are investments intended to be held for an indefinite period of time, which may be sold in response to liquidity needs or changes in interest rates, are classified as available-for-sale.</w:t>
      </w:r>
    </w:p>
    <w:p w:rsidR="001D5A66" w:rsidRPr="000F7CD7" w:rsidRDefault="001D5A66" w:rsidP="001D5A66">
      <w:pPr>
        <w:suppressAutoHyphens/>
        <w:spacing w:after="0" w:line="240" w:lineRule="auto"/>
        <w:ind w:left="900" w:hanging="360"/>
        <w:jc w:val="both"/>
        <w:rPr>
          <w:rFonts w:ascii="Cordia New" w:hAnsi="Cordia New"/>
          <w:sz w:val="16"/>
          <w:szCs w:val="16"/>
        </w:rPr>
      </w:pPr>
    </w:p>
    <w:p w:rsidR="001D5A66" w:rsidRPr="00FD5C34" w:rsidRDefault="001D5A66" w:rsidP="00BB1BC8">
      <w:pPr>
        <w:numPr>
          <w:ilvl w:val="0"/>
          <w:numId w:val="2"/>
        </w:numPr>
        <w:tabs>
          <w:tab w:val="left" w:pos="900"/>
        </w:tabs>
        <w:suppressAutoHyphens/>
        <w:spacing w:after="0" w:line="240" w:lineRule="auto"/>
        <w:jc w:val="both"/>
        <w:rPr>
          <w:rFonts w:ascii="Cordia New" w:hAnsi="Cordia New"/>
          <w:sz w:val="26"/>
          <w:szCs w:val="26"/>
        </w:rPr>
      </w:pPr>
      <w:r w:rsidRPr="00FD5C34">
        <w:rPr>
          <w:rFonts w:ascii="Cordia New" w:hAnsi="Cordia New"/>
          <w:sz w:val="26"/>
          <w:szCs w:val="26"/>
        </w:rPr>
        <w:t>General investments are investments in non-marketable equity securities are classified as general investments.</w:t>
      </w:r>
    </w:p>
    <w:p w:rsidR="001D5A66" w:rsidRDefault="000F7CD7" w:rsidP="003D0EE8">
      <w:pPr>
        <w:spacing w:after="0" w:line="240" w:lineRule="auto"/>
        <w:ind w:left="540" w:hanging="540"/>
        <w:rPr>
          <w:rFonts w:ascii="Cordia New" w:hAnsi="Cordia New"/>
          <w:b/>
          <w:bCs/>
          <w:spacing w:val="-2"/>
          <w:sz w:val="26"/>
          <w:szCs w:val="26"/>
        </w:rPr>
      </w:pPr>
      <w:r>
        <w:rPr>
          <w:rFonts w:ascii="Cordia New" w:hAnsi="Cordia New"/>
          <w:spacing w:val="-4"/>
          <w:sz w:val="26"/>
          <w:szCs w:val="26"/>
        </w:rPr>
        <w:br w:type="page"/>
      </w:r>
      <w:r w:rsidRPr="00A549EB">
        <w:rPr>
          <w:rFonts w:ascii="Cordia New" w:hAnsi="Cordia New"/>
          <w:b/>
          <w:bCs/>
          <w:spacing w:val="-2"/>
          <w:sz w:val="26"/>
          <w:szCs w:val="26"/>
        </w:rPr>
        <w:lastRenderedPageBreak/>
        <w:t>2</w:t>
      </w:r>
      <w:r w:rsidRPr="00A549EB">
        <w:rPr>
          <w:rFonts w:ascii="Cordia New" w:hAnsi="Cordia New"/>
          <w:b/>
          <w:bCs/>
          <w:spacing w:val="-2"/>
          <w:sz w:val="26"/>
          <w:szCs w:val="26"/>
        </w:rPr>
        <w:tab/>
        <w:t>Accounting policies</w:t>
      </w:r>
      <w:r w:rsidR="00F32B9B" w:rsidRPr="00A549EB">
        <w:rPr>
          <w:rFonts w:ascii="Cordia New" w:hAnsi="Cordia New"/>
          <w:b/>
          <w:bCs/>
          <w:spacing w:val="-2"/>
          <w:sz w:val="26"/>
          <w:szCs w:val="26"/>
        </w:rPr>
        <w:t xml:space="preserve"> </w:t>
      </w:r>
      <w:r w:rsidR="00F32B9B" w:rsidRPr="00A549EB">
        <w:rPr>
          <w:rFonts w:ascii="Cordia New" w:hAnsi="Cordia New"/>
          <w:spacing w:val="-2"/>
          <w:sz w:val="26"/>
          <w:szCs w:val="26"/>
        </w:rPr>
        <w:t>(Cont’d)</w:t>
      </w:r>
    </w:p>
    <w:p w:rsidR="003D0EE8" w:rsidRPr="003D0EE8" w:rsidRDefault="003D0EE8" w:rsidP="003D0EE8">
      <w:pPr>
        <w:spacing w:after="0" w:line="240" w:lineRule="auto"/>
        <w:ind w:left="540" w:hanging="540"/>
        <w:rPr>
          <w:rFonts w:ascii="Cordia New" w:hAnsi="Cordia New"/>
          <w:b/>
          <w:bCs/>
          <w:spacing w:val="-2"/>
          <w:sz w:val="26"/>
          <w:szCs w:val="26"/>
        </w:rPr>
      </w:pPr>
    </w:p>
    <w:p w:rsidR="001D5A66" w:rsidRPr="003C6880" w:rsidRDefault="001D5A66" w:rsidP="001D5A66">
      <w:pPr>
        <w:suppressAutoHyphens/>
        <w:spacing w:after="0" w:line="240" w:lineRule="auto"/>
        <w:ind w:left="540"/>
        <w:jc w:val="both"/>
        <w:rPr>
          <w:rFonts w:ascii="Cordia New" w:hAnsi="Cordia New"/>
          <w:spacing w:val="-4"/>
          <w:sz w:val="26"/>
          <w:szCs w:val="26"/>
        </w:rPr>
      </w:pPr>
      <w:r w:rsidRPr="003C6880">
        <w:rPr>
          <w:rFonts w:ascii="Cordia New" w:hAnsi="Cordia New"/>
          <w:spacing w:val="-4"/>
          <w:sz w:val="26"/>
          <w:szCs w:val="26"/>
        </w:rPr>
        <w:t xml:space="preserve">All categories of investments are initially </w:t>
      </w:r>
      <w:proofErr w:type="spellStart"/>
      <w:r w:rsidRPr="003C6880">
        <w:rPr>
          <w:rFonts w:ascii="Cordia New" w:hAnsi="Cordia New"/>
          <w:spacing w:val="-4"/>
          <w:sz w:val="26"/>
          <w:szCs w:val="26"/>
        </w:rPr>
        <w:t>recognised</w:t>
      </w:r>
      <w:proofErr w:type="spellEnd"/>
      <w:r w:rsidRPr="003C6880">
        <w:rPr>
          <w:rFonts w:ascii="Cordia New" w:hAnsi="Cordia New"/>
          <w:spacing w:val="-4"/>
          <w:sz w:val="26"/>
          <w:szCs w:val="26"/>
        </w:rPr>
        <w:t xml:space="preserve"> at cost, which is equal to the fair value of consideration paid plus transaction cost.</w:t>
      </w:r>
    </w:p>
    <w:p w:rsidR="001D5A66" w:rsidRPr="003C6880" w:rsidRDefault="001D5A66" w:rsidP="001D5A66">
      <w:pPr>
        <w:suppressAutoHyphens/>
        <w:spacing w:after="0" w:line="240" w:lineRule="auto"/>
        <w:ind w:left="540"/>
        <w:jc w:val="both"/>
        <w:rPr>
          <w:rFonts w:ascii="Cordia New" w:hAnsi="Cordia New"/>
          <w:spacing w:val="-4"/>
          <w:sz w:val="26"/>
          <w:szCs w:val="26"/>
        </w:rPr>
      </w:pPr>
    </w:p>
    <w:p w:rsidR="001D5A66" w:rsidRPr="003C6880" w:rsidRDefault="001D5A66" w:rsidP="001D5A66">
      <w:pPr>
        <w:suppressAutoHyphens/>
        <w:spacing w:after="0" w:line="240" w:lineRule="auto"/>
        <w:ind w:left="540"/>
        <w:jc w:val="both"/>
        <w:rPr>
          <w:rFonts w:ascii="Cordia New" w:hAnsi="Cordia New"/>
          <w:spacing w:val="-4"/>
          <w:sz w:val="26"/>
          <w:szCs w:val="26"/>
        </w:rPr>
      </w:pPr>
      <w:r w:rsidRPr="003C6880">
        <w:rPr>
          <w:rFonts w:ascii="Cordia New" w:hAnsi="Cordia New"/>
          <w:spacing w:val="-4"/>
          <w:sz w:val="26"/>
          <w:szCs w:val="26"/>
        </w:rPr>
        <w:t>Trading investments and available</w:t>
      </w:r>
      <w:r w:rsidR="00D35022">
        <w:rPr>
          <w:rFonts w:ascii="Cordia New" w:hAnsi="Cordia New"/>
          <w:spacing w:val="-4"/>
          <w:sz w:val="26"/>
          <w:szCs w:val="26"/>
        </w:rPr>
        <w:t>-</w:t>
      </w:r>
      <w:r w:rsidRPr="003C6880">
        <w:rPr>
          <w:rFonts w:ascii="Cordia New" w:hAnsi="Cordia New"/>
          <w:spacing w:val="-4"/>
          <w:sz w:val="26"/>
          <w:szCs w:val="26"/>
        </w:rPr>
        <w:t>for</w:t>
      </w:r>
      <w:r w:rsidR="00D35022">
        <w:rPr>
          <w:rFonts w:ascii="Cordia New" w:hAnsi="Cordia New"/>
          <w:spacing w:val="-4"/>
          <w:sz w:val="26"/>
          <w:szCs w:val="26"/>
        </w:rPr>
        <w:t>-</w:t>
      </w:r>
      <w:r w:rsidRPr="003C6880">
        <w:rPr>
          <w:rFonts w:ascii="Cordia New" w:hAnsi="Cordia New"/>
          <w:spacing w:val="-4"/>
          <w:sz w:val="26"/>
          <w:szCs w:val="26"/>
        </w:rPr>
        <w:t xml:space="preserve">sale investments are subsequently measured at fair value. The </w:t>
      </w:r>
      <w:proofErr w:type="spellStart"/>
      <w:r w:rsidRPr="003C6880">
        <w:rPr>
          <w:rFonts w:ascii="Cordia New" w:hAnsi="Cordia New"/>
          <w:spacing w:val="-4"/>
          <w:sz w:val="26"/>
          <w:szCs w:val="26"/>
        </w:rPr>
        <w:t>unrealised</w:t>
      </w:r>
      <w:proofErr w:type="spellEnd"/>
      <w:r w:rsidRPr="003C6880">
        <w:rPr>
          <w:rFonts w:ascii="Cordia New" w:hAnsi="Cordia New"/>
          <w:spacing w:val="-4"/>
          <w:sz w:val="26"/>
          <w:szCs w:val="26"/>
        </w:rPr>
        <w:t xml:space="preserve"> gains and losses of trading investments are </w:t>
      </w:r>
      <w:proofErr w:type="spellStart"/>
      <w:r w:rsidRPr="003C6880">
        <w:rPr>
          <w:rFonts w:ascii="Cordia New" w:hAnsi="Cordia New"/>
          <w:spacing w:val="-4"/>
          <w:sz w:val="26"/>
          <w:szCs w:val="26"/>
        </w:rPr>
        <w:t>recognised</w:t>
      </w:r>
      <w:proofErr w:type="spellEnd"/>
      <w:r w:rsidRPr="003C6880">
        <w:rPr>
          <w:rFonts w:ascii="Cordia New" w:hAnsi="Cordia New"/>
          <w:spacing w:val="-4"/>
          <w:sz w:val="26"/>
          <w:szCs w:val="26"/>
        </w:rPr>
        <w:t xml:space="preserve"> in profit or loss. The </w:t>
      </w:r>
      <w:proofErr w:type="spellStart"/>
      <w:r w:rsidRPr="003C6880">
        <w:rPr>
          <w:rFonts w:ascii="Cordia New" w:hAnsi="Cordia New"/>
          <w:spacing w:val="-4"/>
          <w:sz w:val="26"/>
          <w:szCs w:val="26"/>
        </w:rPr>
        <w:t>unrealised</w:t>
      </w:r>
      <w:proofErr w:type="spellEnd"/>
      <w:r w:rsidRPr="003C6880">
        <w:rPr>
          <w:rFonts w:ascii="Cordia New" w:hAnsi="Cordia New"/>
          <w:spacing w:val="-4"/>
          <w:sz w:val="26"/>
          <w:szCs w:val="26"/>
        </w:rPr>
        <w:t xml:space="preserve"> gains and losses of available for sale investments are </w:t>
      </w:r>
      <w:proofErr w:type="spellStart"/>
      <w:r w:rsidRPr="003C6880">
        <w:rPr>
          <w:rFonts w:ascii="Cordia New" w:hAnsi="Cordia New"/>
          <w:spacing w:val="-4"/>
          <w:sz w:val="26"/>
          <w:szCs w:val="26"/>
        </w:rPr>
        <w:t>recognised</w:t>
      </w:r>
      <w:proofErr w:type="spellEnd"/>
      <w:r w:rsidRPr="003C6880">
        <w:rPr>
          <w:rFonts w:ascii="Cordia New" w:hAnsi="Cordia New"/>
          <w:spacing w:val="-4"/>
          <w:sz w:val="26"/>
          <w:szCs w:val="26"/>
        </w:rPr>
        <w:t xml:space="preserve"> in other comprehensive income.</w:t>
      </w:r>
    </w:p>
    <w:p w:rsidR="00002044" w:rsidRPr="003C6880" w:rsidRDefault="00002044" w:rsidP="001D5A66">
      <w:pPr>
        <w:suppressAutoHyphens/>
        <w:spacing w:after="0" w:line="240" w:lineRule="auto"/>
        <w:ind w:left="540"/>
        <w:jc w:val="both"/>
        <w:rPr>
          <w:rFonts w:ascii="Cordia New" w:hAnsi="Cordia New"/>
          <w:spacing w:val="-4"/>
          <w:sz w:val="26"/>
          <w:szCs w:val="26"/>
        </w:rPr>
      </w:pPr>
    </w:p>
    <w:p w:rsidR="00002044" w:rsidRPr="003C6880" w:rsidRDefault="00002044" w:rsidP="00002044">
      <w:pPr>
        <w:suppressAutoHyphens/>
        <w:spacing w:after="0" w:line="240" w:lineRule="auto"/>
        <w:ind w:left="547"/>
        <w:jc w:val="both"/>
        <w:rPr>
          <w:rFonts w:ascii="Cordia New" w:hAnsi="Cordia New"/>
          <w:sz w:val="26"/>
          <w:szCs w:val="26"/>
        </w:rPr>
      </w:pPr>
      <w:r w:rsidRPr="003C6880">
        <w:rPr>
          <w:rFonts w:ascii="Cordia New" w:hAnsi="Cordia New"/>
          <w:sz w:val="26"/>
          <w:szCs w:val="26"/>
        </w:rPr>
        <w:t>General investments are carried at cost less impairment loss.</w:t>
      </w:r>
    </w:p>
    <w:p w:rsidR="001D5A66" w:rsidRPr="003C6880" w:rsidRDefault="001D5A66" w:rsidP="001D5A66">
      <w:pPr>
        <w:suppressAutoHyphens/>
        <w:spacing w:after="0" w:line="240" w:lineRule="auto"/>
        <w:ind w:left="540"/>
        <w:rPr>
          <w:rFonts w:ascii="Cordia New" w:hAnsi="Cordia New"/>
          <w:sz w:val="26"/>
          <w:szCs w:val="26"/>
        </w:rPr>
      </w:pPr>
    </w:p>
    <w:p w:rsidR="001D5A66" w:rsidRPr="003C6880" w:rsidRDefault="001D5A66" w:rsidP="001D5A66">
      <w:pPr>
        <w:suppressAutoHyphens/>
        <w:spacing w:after="0" w:line="240" w:lineRule="auto"/>
        <w:ind w:left="547"/>
        <w:jc w:val="both"/>
        <w:rPr>
          <w:rFonts w:ascii="Cordia New" w:hAnsi="Cordia New"/>
          <w:sz w:val="26"/>
          <w:szCs w:val="26"/>
        </w:rPr>
      </w:pPr>
      <w:r w:rsidRPr="003C6880">
        <w:rPr>
          <w:rFonts w:ascii="Cordia New" w:hAnsi="Cordia New"/>
          <w:sz w:val="26"/>
          <w:szCs w:val="26"/>
        </w:rPr>
        <w:t xml:space="preserve">A test for impairment is carried out when there is a factor indicating that such investment might be impaired.  </w:t>
      </w:r>
      <w:r w:rsidRPr="003C6880">
        <w:rPr>
          <w:rFonts w:ascii="Cordia New" w:hAnsi="Cordia New"/>
          <w:sz w:val="26"/>
          <w:szCs w:val="26"/>
        </w:rPr>
        <w:br/>
        <w:t>If the carrying value of the investment is higher than its recoverable amount, an impairment loss is charged to the income statement.</w:t>
      </w:r>
    </w:p>
    <w:p w:rsidR="001D5A66" w:rsidRPr="003C6880" w:rsidRDefault="001D5A66" w:rsidP="001D5A66">
      <w:pPr>
        <w:suppressAutoHyphens/>
        <w:spacing w:after="0" w:line="240" w:lineRule="auto"/>
        <w:ind w:left="540"/>
        <w:jc w:val="both"/>
        <w:rPr>
          <w:rFonts w:ascii="Cordia New" w:hAnsi="Cordia New"/>
          <w:sz w:val="26"/>
          <w:szCs w:val="26"/>
        </w:rPr>
      </w:pPr>
    </w:p>
    <w:p w:rsidR="001D5A66" w:rsidRPr="003C6880" w:rsidRDefault="001D5A66" w:rsidP="001D5A66">
      <w:pPr>
        <w:suppressAutoHyphens/>
        <w:spacing w:after="0" w:line="240" w:lineRule="auto"/>
        <w:ind w:left="547"/>
        <w:jc w:val="both"/>
        <w:rPr>
          <w:rFonts w:ascii="Cordia New" w:hAnsi="Cordia New"/>
          <w:spacing w:val="-2"/>
          <w:sz w:val="26"/>
          <w:szCs w:val="26"/>
        </w:rPr>
      </w:pPr>
      <w:r w:rsidRPr="003C6880">
        <w:rPr>
          <w:rFonts w:ascii="Cordia New" w:hAnsi="Cordia New"/>
          <w:spacing w:val="-2"/>
          <w:sz w:val="26"/>
          <w:szCs w:val="26"/>
        </w:rPr>
        <w:t xml:space="preserve">On disposal of an investment, the difference between the net disposal proceeds and the carrying amount is charged or credited to the profit or loss.  </w:t>
      </w:r>
      <w:r w:rsidRPr="003C6880">
        <w:rPr>
          <w:rFonts w:ascii="Cordia New" w:hAnsi="Cordia New"/>
          <w:spacing w:val="-2"/>
          <w:sz w:val="26"/>
          <w:szCs w:val="26"/>
          <w:cs/>
        </w:rPr>
        <w:t>When disposing of part of the Group</w:t>
      </w:r>
      <w:r w:rsidRPr="003C6880">
        <w:rPr>
          <w:rFonts w:ascii="Cordia New" w:hAnsi="Cordia New"/>
          <w:spacing w:val="-2"/>
          <w:sz w:val="26"/>
          <w:szCs w:val="26"/>
        </w:rPr>
        <w:t>’</w:t>
      </w:r>
      <w:r w:rsidRPr="003C6880">
        <w:rPr>
          <w:rFonts w:ascii="Cordia New" w:hAnsi="Cordia New"/>
          <w:spacing w:val="-2"/>
          <w:sz w:val="26"/>
          <w:szCs w:val="26"/>
          <w:cs/>
        </w:rPr>
        <w:t xml:space="preserve">s holding of a particular investment in </w:t>
      </w:r>
      <w:r w:rsidRPr="003C6880">
        <w:rPr>
          <w:rFonts w:ascii="Cordia New" w:hAnsi="Cordia New"/>
          <w:spacing w:val="-2"/>
          <w:sz w:val="26"/>
          <w:szCs w:val="26"/>
        </w:rPr>
        <w:t xml:space="preserve">debt or </w:t>
      </w:r>
      <w:r w:rsidRPr="003C6880">
        <w:rPr>
          <w:rFonts w:ascii="Cordia New" w:hAnsi="Cordia New"/>
          <w:spacing w:val="-2"/>
          <w:sz w:val="26"/>
          <w:szCs w:val="26"/>
          <w:cs/>
        </w:rPr>
        <w:t xml:space="preserve">equity securities, the carrying amount of the disposed part is determined </w:t>
      </w:r>
      <w:r w:rsidRPr="003C6880">
        <w:rPr>
          <w:rFonts w:ascii="Cordia New" w:hAnsi="Cordia New"/>
          <w:spacing w:val="-2"/>
          <w:sz w:val="26"/>
          <w:szCs w:val="26"/>
        </w:rPr>
        <w:t>by</w:t>
      </w:r>
      <w:r w:rsidRPr="003C6880">
        <w:rPr>
          <w:rFonts w:ascii="Cordia New" w:hAnsi="Cordia New"/>
          <w:spacing w:val="-2"/>
          <w:sz w:val="26"/>
          <w:szCs w:val="26"/>
          <w:cs/>
        </w:rPr>
        <w:t xml:space="preserve"> weighted average carrying amount of the total holding of the investment.</w:t>
      </w:r>
    </w:p>
    <w:p w:rsidR="00F32B9B" w:rsidRPr="003C6880" w:rsidRDefault="00F32B9B" w:rsidP="00F32B9B">
      <w:pPr>
        <w:suppressAutoHyphens/>
        <w:spacing w:after="0" w:line="240" w:lineRule="auto"/>
        <w:ind w:left="540"/>
        <w:jc w:val="both"/>
        <w:rPr>
          <w:rFonts w:ascii="Cordia New" w:hAnsi="Cordia New"/>
          <w:spacing w:val="-4"/>
          <w:sz w:val="26"/>
          <w:szCs w:val="26"/>
        </w:rPr>
      </w:pPr>
    </w:p>
    <w:p w:rsidR="00F32B9B" w:rsidRPr="003C6880" w:rsidRDefault="00F32B9B" w:rsidP="00F32B9B">
      <w:pPr>
        <w:suppressAutoHyphens/>
        <w:spacing w:after="0" w:line="240" w:lineRule="auto"/>
        <w:ind w:left="540" w:hanging="540"/>
        <w:rPr>
          <w:rFonts w:ascii="Cordia New" w:hAnsi="Cordia New"/>
          <w:b/>
          <w:bCs/>
          <w:sz w:val="26"/>
          <w:szCs w:val="26"/>
        </w:rPr>
      </w:pPr>
      <w:bookmarkStart w:id="3" w:name="_Toc311790769"/>
      <w:bookmarkStart w:id="4" w:name="_Toc312336427"/>
      <w:r w:rsidRPr="003C6880">
        <w:rPr>
          <w:rFonts w:ascii="Cordia New" w:hAnsi="Cordia New"/>
          <w:b/>
          <w:bCs/>
          <w:sz w:val="26"/>
          <w:szCs w:val="26"/>
        </w:rPr>
        <w:t>2.1</w:t>
      </w:r>
      <w:r w:rsidR="005362C3">
        <w:rPr>
          <w:rFonts w:ascii="Cordia New" w:hAnsi="Cordia New"/>
          <w:b/>
          <w:bCs/>
          <w:sz w:val="26"/>
          <w:szCs w:val="26"/>
        </w:rPr>
        <w:t>2</w:t>
      </w:r>
      <w:r w:rsidRPr="003C6880">
        <w:rPr>
          <w:rFonts w:ascii="Cordia New" w:hAnsi="Cordia New"/>
          <w:b/>
          <w:bCs/>
          <w:sz w:val="26"/>
          <w:szCs w:val="26"/>
        </w:rPr>
        <w:tab/>
        <w:t>Investment propert</w:t>
      </w:r>
      <w:bookmarkEnd w:id="3"/>
      <w:bookmarkEnd w:id="4"/>
      <w:r w:rsidRPr="003C6880">
        <w:rPr>
          <w:rFonts w:ascii="Cordia New" w:hAnsi="Cordia New"/>
          <w:b/>
          <w:bCs/>
          <w:sz w:val="26"/>
          <w:szCs w:val="26"/>
        </w:rPr>
        <w:t>ies</w:t>
      </w:r>
    </w:p>
    <w:p w:rsidR="001D5A66" w:rsidRPr="003C6880" w:rsidRDefault="001D5A66" w:rsidP="001D5A66">
      <w:pPr>
        <w:suppressAutoHyphens/>
        <w:spacing w:after="0" w:line="240" w:lineRule="auto"/>
        <w:ind w:left="540"/>
        <w:rPr>
          <w:rFonts w:ascii="Cordia New" w:hAnsi="Cordia New"/>
          <w:sz w:val="26"/>
          <w:szCs w:val="26"/>
        </w:rPr>
      </w:pPr>
    </w:p>
    <w:p w:rsidR="001D5A66" w:rsidRPr="003C6880" w:rsidRDefault="001D5A66" w:rsidP="001D5A66">
      <w:pPr>
        <w:suppressAutoHyphens/>
        <w:spacing w:after="0" w:line="240" w:lineRule="auto"/>
        <w:ind w:left="547"/>
        <w:jc w:val="both"/>
        <w:rPr>
          <w:rFonts w:ascii="Cordia New" w:hAnsi="Cordia New"/>
          <w:sz w:val="26"/>
          <w:szCs w:val="26"/>
        </w:rPr>
      </w:pPr>
      <w:r w:rsidRPr="003C6880">
        <w:rPr>
          <w:rFonts w:ascii="Cordia New" w:hAnsi="Cordia New"/>
          <w:sz w:val="26"/>
          <w:szCs w:val="26"/>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rsidR="001D5A66" w:rsidRPr="003C6880" w:rsidRDefault="001D5A66" w:rsidP="001D5A66">
      <w:pPr>
        <w:suppressAutoHyphens/>
        <w:spacing w:after="0" w:line="240" w:lineRule="auto"/>
        <w:ind w:left="540"/>
        <w:jc w:val="both"/>
        <w:rPr>
          <w:rFonts w:ascii="Cordia New" w:hAnsi="Cordia New"/>
          <w:sz w:val="26"/>
          <w:szCs w:val="26"/>
        </w:rPr>
      </w:pPr>
    </w:p>
    <w:p w:rsidR="001D5A66" w:rsidRPr="003C6880" w:rsidRDefault="001D5A66" w:rsidP="001D5A66">
      <w:pPr>
        <w:suppressAutoHyphens/>
        <w:spacing w:after="0" w:line="240" w:lineRule="auto"/>
        <w:ind w:left="547"/>
        <w:jc w:val="both"/>
        <w:rPr>
          <w:rFonts w:ascii="Cordia New" w:hAnsi="Cordia New"/>
          <w:sz w:val="26"/>
          <w:szCs w:val="26"/>
        </w:rPr>
      </w:pPr>
      <w:r w:rsidRPr="003C6880">
        <w:rPr>
          <w:rFonts w:ascii="Cordia New" w:hAnsi="Cordia New"/>
          <w:sz w:val="26"/>
          <w:szCs w:val="26"/>
        </w:rPr>
        <w:t xml:space="preserve">Investment property is measured initially at its cost, including related transaction costs and borrowing costs. Borrowing costs are incurred for the purpose of acquiring, constructing or producing a qualifying investment property are </w:t>
      </w:r>
      <w:proofErr w:type="spellStart"/>
      <w:r w:rsidRPr="003C6880">
        <w:rPr>
          <w:rFonts w:ascii="Cordia New" w:hAnsi="Cordia New"/>
          <w:sz w:val="26"/>
          <w:szCs w:val="26"/>
        </w:rPr>
        <w:t>capitalised</w:t>
      </w:r>
      <w:proofErr w:type="spellEnd"/>
      <w:r w:rsidRPr="003C6880">
        <w:rPr>
          <w:rFonts w:ascii="Cordia New" w:hAnsi="Cordia New"/>
          <w:sz w:val="26"/>
          <w:szCs w:val="26"/>
        </w:rPr>
        <w:t xml:space="preserve"> as part of its cost. Borrowing costs are </w:t>
      </w:r>
      <w:proofErr w:type="spellStart"/>
      <w:r w:rsidRPr="003C6880">
        <w:rPr>
          <w:rFonts w:ascii="Cordia New" w:hAnsi="Cordia New"/>
          <w:sz w:val="26"/>
          <w:szCs w:val="26"/>
        </w:rPr>
        <w:t>capitalised</w:t>
      </w:r>
      <w:proofErr w:type="spellEnd"/>
      <w:r w:rsidRPr="003C6880">
        <w:rPr>
          <w:rFonts w:ascii="Cordia New" w:hAnsi="Cordia New"/>
          <w:sz w:val="26"/>
          <w:szCs w:val="26"/>
        </w:rPr>
        <w:t xml:space="preserve"> while acquisition or construction is actively underway and cease once the asset is substantially complete, or suspended if the development of the asset is suspended.</w:t>
      </w:r>
    </w:p>
    <w:p w:rsidR="001D5A66" w:rsidRPr="003C6880" w:rsidRDefault="001D5A66" w:rsidP="001D5A66">
      <w:pPr>
        <w:suppressAutoHyphens/>
        <w:spacing w:after="0" w:line="240" w:lineRule="auto"/>
        <w:ind w:left="540"/>
        <w:jc w:val="both"/>
        <w:rPr>
          <w:rFonts w:ascii="Cordia New" w:hAnsi="Cordia New"/>
          <w:sz w:val="26"/>
          <w:szCs w:val="26"/>
        </w:rPr>
      </w:pPr>
    </w:p>
    <w:p w:rsidR="001D5A66" w:rsidRPr="003C6880" w:rsidRDefault="001D5A66" w:rsidP="001D5A66">
      <w:pPr>
        <w:suppressAutoHyphens/>
        <w:spacing w:after="0" w:line="240" w:lineRule="auto"/>
        <w:ind w:left="547"/>
        <w:jc w:val="both"/>
        <w:rPr>
          <w:rFonts w:ascii="Cordia New" w:hAnsi="Cordia New"/>
          <w:sz w:val="26"/>
          <w:szCs w:val="26"/>
        </w:rPr>
      </w:pPr>
      <w:r w:rsidRPr="003C6880">
        <w:rPr>
          <w:rFonts w:ascii="Cordia New" w:hAnsi="Cordia New"/>
          <w:sz w:val="26"/>
          <w:szCs w:val="26"/>
        </w:rPr>
        <w:t>After initial recognition, investment property is carried at cost less any accumulated depreciation and any accumulated impairment losses.</w:t>
      </w:r>
    </w:p>
    <w:p w:rsidR="000F7CD7" w:rsidRPr="003C6880" w:rsidRDefault="000F7CD7" w:rsidP="000F7CD7">
      <w:pPr>
        <w:spacing w:after="0" w:line="240" w:lineRule="auto"/>
        <w:ind w:left="540" w:hanging="540"/>
        <w:rPr>
          <w:rFonts w:ascii="Cordia New" w:hAnsi="Cordia New"/>
          <w:b/>
          <w:bCs/>
          <w:spacing w:val="-2"/>
          <w:sz w:val="26"/>
          <w:szCs w:val="26"/>
        </w:rPr>
      </w:pPr>
      <w:r>
        <w:rPr>
          <w:rFonts w:ascii="Cordia New" w:hAnsi="Cordia New"/>
          <w:sz w:val="26"/>
          <w:szCs w:val="26"/>
        </w:rPr>
        <w:br w:type="page"/>
      </w:r>
      <w:r w:rsidRPr="003C6880">
        <w:rPr>
          <w:rFonts w:ascii="Cordia New" w:hAnsi="Cordia New"/>
          <w:b/>
          <w:bCs/>
          <w:spacing w:val="-2"/>
          <w:sz w:val="26"/>
          <w:szCs w:val="26"/>
        </w:rPr>
        <w:lastRenderedPageBreak/>
        <w:t>2</w:t>
      </w:r>
      <w:r w:rsidRPr="003C6880">
        <w:rPr>
          <w:rFonts w:ascii="Cordia New" w:hAnsi="Cordia New"/>
          <w:b/>
          <w:bCs/>
          <w:spacing w:val="-2"/>
          <w:sz w:val="26"/>
          <w:szCs w:val="26"/>
        </w:rPr>
        <w:tab/>
        <w:t xml:space="preserve">Accounting policies </w:t>
      </w:r>
      <w:r w:rsidRPr="003C6880">
        <w:rPr>
          <w:rFonts w:ascii="Cordia New" w:hAnsi="Cordia New"/>
          <w:spacing w:val="-2"/>
          <w:sz w:val="26"/>
          <w:szCs w:val="26"/>
        </w:rPr>
        <w:t>(Cont’d)</w:t>
      </w:r>
    </w:p>
    <w:p w:rsidR="003C6880" w:rsidRPr="003C6880" w:rsidRDefault="003C6880" w:rsidP="003C6880">
      <w:pPr>
        <w:suppressAutoHyphens/>
        <w:spacing w:after="0" w:line="240" w:lineRule="auto"/>
        <w:ind w:left="540"/>
        <w:rPr>
          <w:rFonts w:ascii="Cordia New" w:hAnsi="Cordia New"/>
          <w:sz w:val="26"/>
          <w:szCs w:val="26"/>
        </w:rPr>
      </w:pPr>
    </w:p>
    <w:p w:rsidR="001D5A66" w:rsidRPr="003C6880" w:rsidRDefault="001D5A66" w:rsidP="001D5A66">
      <w:pPr>
        <w:suppressAutoHyphens/>
        <w:spacing w:after="0" w:line="240" w:lineRule="auto"/>
        <w:ind w:left="547"/>
        <w:jc w:val="both"/>
        <w:rPr>
          <w:rFonts w:ascii="Cordia New" w:hAnsi="Cordia New"/>
          <w:sz w:val="26"/>
          <w:szCs w:val="26"/>
        </w:rPr>
      </w:pPr>
      <w:r w:rsidRPr="003C6880">
        <w:rPr>
          <w:rFonts w:ascii="Cordia New" w:hAnsi="Cordia New"/>
          <w:sz w:val="26"/>
          <w:szCs w:val="26"/>
        </w:rPr>
        <w:t>Land is not depreciated. Depreciation on other investment properties is calculated on the straight-line method to allocate their cost to their residual values over their estimated useful lives as follows:</w:t>
      </w:r>
    </w:p>
    <w:p w:rsidR="001D5A66" w:rsidRPr="003C6880" w:rsidRDefault="001D5A66" w:rsidP="001D5A66">
      <w:pPr>
        <w:suppressAutoHyphens/>
        <w:spacing w:after="0" w:line="240" w:lineRule="auto"/>
        <w:ind w:left="540"/>
        <w:rPr>
          <w:rFonts w:ascii="Cordia New" w:hAnsi="Cordia New"/>
          <w:sz w:val="26"/>
          <w:szCs w:val="26"/>
        </w:rPr>
      </w:pPr>
    </w:p>
    <w:p w:rsidR="001D5A66" w:rsidRPr="003C6880" w:rsidRDefault="001D5A66" w:rsidP="001D5A66">
      <w:pPr>
        <w:tabs>
          <w:tab w:val="right" w:pos="9459"/>
        </w:tabs>
        <w:suppressAutoHyphens/>
        <w:spacing w:after="0" w:line="240" w:lineRule="auto"/>
        <w:ind w:left="547"/>
        <w:rPr>
          <w:rFonts w:ascii="Cordia New" w:hAnsi="Cordia New"/>
          <w:sz w:val="26"/>
          <w:szCs w:val="26"/>
        </w:rPr>
      </w:pPr>
      <w:r w:rsidRPr="003C6880">
        <w:rPr>
          <w:rFonts w:ascii="Cordia New" w:hAnsi="Cordia New"/>
          <w:sz w:val="26"/>
          <w:szCs w:val="26"/>
        </w:rPr>
        <w:t>Land improvement</w:t>
      </w:r>
      <w:r w:rsidRPr="003C6880">
        <w:rPr>
          <w:rFonts w:ascii="Cordia New" w:hAnsi="Cordia New"/>
          <w:sz w:val="26"/>
          <w:szCs w:val="26"/>
        </w:rPr>
        <w:tab/>
        <w:t>lease period</w:t>
      </w:r>
    </w:p>
    <w:p w:rsidR="001D5A66" w:rsidRPr="003C6880" w:rsidRDefault="001D5A66" w:rsidP="001D5A66">
      <w:pPr>
        <w:tabs>
          <w:tab w:val="right" w:pos="9459"/>
        </w:tabs>
        <w:suppressAutoHyphens/>
        <w:spacing w:after="0" w:line="240" w:lineRule="auto"/>
        <w:ind w:left="547"/>
        <w:rPr>
          <w:rFonts w:ascii="Cordia New" w:hAnsi="Cordia New"/>
          <w:sz w:val="26"/>
          <w:szCs w:val="26"/>
        </w:rPr>
      </w:pPr>
      <w:r w:rsidRPr="003C6880">
        <w:rPr>
          <w:rFonts w:ascii="Cordia New" w:hAnsi="Cordia New"/>
          <w:sz w:val="26"/>
          <w:szCs w:val="26"/>
        </w:rPr>
        <w:t xml:space="preserve">Buildings and building improvement </w:t>
      </w:r>
      <w:r w:rsidRPr="003C6880">
        <w:rPr>
          <w:rFonts w:ascii="Cordia New" w:hAnsi="Cordia New"/>
          <w:sz w:val="26"/>
          <w:szCs w:val="26"/>
        </w:rPr>
        <w:tab/>
        <w:t>lease period and 20 years</w:t>
      </w:r>
    </w:p>
    <w:p w:rsidR="001D5A66" w:rsidRPr="003C6880" w:rsidRDefault="001D5A66" w:rsidP="001D5A66">
      <w:pPr>
        <w:suppressAutoHyphens/>
        <w:spacing w:after="0" w:line="240" w:lineRule="auto"/>
        <w:ind w:left="540"/>
        <w:jc w:val="both"/>
        <w:rPr>
          <w:rFonts w:ascii="Cordia New" w:hAnsi="Cordia New"/>
          <w:sz w:val="26"/>
          <w:szCs w:val="26"/>
        </w:rPr>
      </w:pPr>
    </w:p>
    <w:p w:rsidR="001D5A66" w:rsidRPr="003C6880" w:rsidRDefault="001D5A66" w:rsidP="001D5A66">
      <w:pPr>
        <w:suppressAutoHyphens/>
        <w:spacing w:after="0" w:line="240" w:lineRule="auto"/>
        <w:ind w:left="547"/>
        <w:jc w:val="both"/>
        <w:rPr>
          <w:rFonts w:ascii="Cordia New" w:hAnsi="Cordia New"/>
          <w:sz w:val="26"/>
          <w:szCs w:val="26"/>
        </w:rPr>
      </w:pPr>
      <w:r w:rsidRPr="003C6880">
        <w:rPr>
          <w:rFonts w:ascii="Cordia New" w:hAnsi="Cordia New"/>
          <w:sz w:val="26"/>
          <w:szCs w:val="26"/>
        </w:rPr>
        <w:t xml:space="preserve">Subsequent expenditure is </w:t>
      </w:r>
      <w:proofErr w:type="spellStart"/>
      <w:r w:rsidRPr="003C6880">
        <w:rPr>
          <w:rFonts w:ascii="Cordia New" w:hAnsi="Cordia New"/>
          <w:sz w:val="26"/>
          <w:szCs w:val="26"/>
        </w:rPr>
        <w:t>capitalised</w:t>
      </w:r>
      <w:proofErr w:type="spellEnd"/>
      <w:r w:rsidRPr="003C6880">
        <w:rPr>
          <w:rFonts w:ascii="Cordia New" w:hAnsi="Cordia New"/>
          <w:sz w:val="26"/>
          <w:szCs w:val="26"/>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3C6880">
        <w:rPr>
          <w:rFonts w:ascii="Cordia New" w:hAnsi="Cordia New"/>
          <w:sz w:val="26"/>
          <w:szCs w:val="26"/>
        </w:rPr>
        <w:t>derecognised</w:t>
      </w:r>
      <w:proofErr w:type="spellEnd"/>
      <w:r w:rsidRPr="003C6880">
        <w:rPr>
          <w:rFonts w:ascii="Cordia New" w:hAnsi="Cordia New"/>
          <w:sz w:val="26"/>
          <w:szCs w:val="26"/>
        </w:rPr>
        <w:t>.</w:t>
      </w:r>
    </w:p>
    <w:p w:rsidR="001D5A66" w:rsidRPr="000F7CD7" w:rsidRDefault="001D5A66" w:rsidP="001D5A66">
      <w:pPr>
        <w:spacing w:after="0" w:line="240" w:lineRule="auto"/>
        <w:rPr>
          <w:rFonts w:ascii="Cordia New" w:hAnsi="Cordia New"/>
          <w:spacing w:val="-6"/>
          <w:sz w:val="26"/>
          <w:szCs w:val="26"/>
        </w:rPr>
      </w:pPr>
    </w:p>
    <w:p w:rsidR="001D5A66" w:rsidRPr="000F7CD7" w:rsidRDefault="001D5A66" w:rsidP="001D5A66">
      <w:pPr>
        <w:suppressAutoHyphens/>
        <w:spacing w:after="0" w:line="240" w:lineRule="auto"/>
        <w:ind w:left="540" w:hanging="540"/>
        <w:rPr>
          <w:rFonts w:ascii="Cordia New" w:hAnsi="Cordia New"/>
          <w:b/>
          <w:bCs/>
          <w:sz w:val="26"/>
          <w:szCs w:val="26"/>
        </w:rPr>
      </w:pPr>
      <w:r w:rsidRPr="000F7CD7">
        <w:rPr>
          <w:rFonts w:ascii="Cordia New" w:hAnsi="Cordia New"/>
          <w:b/>
          <w:bCs/>
          <w:sz w:val="26"/>
          <w:szCs w:val="26"/>
        </w:rPr>
        <w:t>2.</w:t>
      </w:r>
      <w:r w:rsidR="003C6880" w:rsidRPr="000F7CD7">
        <w:rPr>
          <w:rFonts w:ascii="Cordia New" w:hAnsi="Cordia New"/>
          <w:b/>
          <w:bCs/>
          <w:sz w:val="26"/>
          <w:szCs w:val="26"/>
        </w:rPr>
        <w:t>1</w:t>
      </w:r>
      <w:r w:rsidR="00D00782">
        <w:rPr>
          <w:rFonts w:ascii="Cordia New" w:hAnsi="Cordia New"/>
          <w:b/>
          <w:bCs/>
          <w:sz w:val="26"/>
          <w:szCs w:val="26"/>
        </w:rPr>
        <w:t>3</w:t>
      </w:r>
      <w:r w:rsidRPr="000F7CD7">
        <w:rPr>
          <w:rFonts w:ascii="Cordia New" w:hAnsi="Cordia New"/>
          <w:b/>
          <w:bCs/>
          <w:sz w:val="26"/>
          <w:szCs w:val="26"/>
        </w:rPr>
        <w:tab/>
        <w:t xml:space="preserve">Property, plant and equipment </w:t>
      </w:r>
    </w:p>
    <w:p w:rsidR="001D5A66" w:rsidRPr="000F7CD7" w:rsidRDefault="001D5A66" w:rsidP="001D5A66">
      <w:pPr>
        <w:suppressAutoHyphens/>
        <w:spacing w:after="0" w:line="240" w:lineRule="auto"/>
        <w:ind w:left="540"/>
        <w:jc w:val="both"/>
        <w:rPr>
          <w:rFonts w:ascii="Cordia New" w:hAnsi="Cordia New"/>
          <w:spacing w:val="-6"/>
          <w:sz w:val="26"/>
          <w:szCs w:val="26"/>
        </w:rPr>
      </w:pPr>
    </w:p>
    <w:p w:rsidR="001D5A66" w:rsidRPr="000F7CD7" w:rsidRDefault="001D5A66" w:rsidP="001D5A66">
      <w:pPr>
        <w:suppressAutoHyphens/>
        <w:spacing w:after="0" w:line="240" w:lineRule="auto"/>
        <w:ind w:left="547"/>
        <w:jc w:val="both"/>
        <w:rPr>
          <w:rFonts w:ascii="Cordia New" w:hAnsi="Cordia New"/>
          <w:sz w:val="26"/>
          <w:szCs w:val="26"/>
        </w:rPr>
      </w:pPr>
      <w:r w:rsidRPr="000F7CD7">
        <w:rPr>
          <w:rFonts w:ascii="Cordia New" w:hAnsi="Cordia New"/>
          <w:sz w:val="26"/>
          <w:szCs w:val="26"/>
        </w:rPr>
        <w:t>All property, plant and equipment are stated at historical cost less accumulated depreciation.  Historical cost includes expenditure that is directly attributable to the acquisition of the items, including an initial estimate of the costs of dismantling and removing the item and restoring the site on which it is located, when the entity has the obligation to do so.</w:t>
      </w:r>
    </w:p>
    <w:p w:rsidR="001D5A66" w:rsidRPr="000F7CD7" w:rsidRDefault="001D5A66" w:rsidP="001D5A66">
      <w:pPr>
        <w:suppressAutoHyphens/>
        <w:spacing w:after="0" w:line="240" w:lineRule="auto"/>
        <w:ind w:left="540"/>
        <w:jc w:val="both"/>
        <w:rPr>
          <w:rFonts w:ascii="Cordia New" w:hAnsi="Cordia New"/>
          <w:sz w:val="26"/>
          <w:szCs w:val="26"/>
        </w:rPr>
      </w:pPr>
    </w:p>
    <w:p w:rsidR="001D5A66" w:rsidRPr="000F7CD7" w:rsidRDefault="001D5A66" w:rsidP="001D5A66">
      <w:pPr>
        <w:suppressAutoHyphens/>
        <w:spacing w:after="0" w:line="240" w:lineRule="auto"/>
        <w:ind w:left="547"/>
        <w:jc w:val="both"/>
        <w:rPr>
          <w:rFonts w:ascii="Cordia New" w:hAnsi="Cordia New"/>
          <w:sz w:val="26"/>
          <w:szCs w:val="26"/>
        </w:rPr>
      </w:pPr>
      <w:r w:rsidRPr="000F7CD7">
        <w:rPr>
          <w:rFonts w:ascii="Cordia New" w:hAnsi="Cordia New"/>
          <w:sz w:val="26"/>
          <w:szCs w:val="26"/>
        </w:rPr>
        <w:t xml:space="preserve">Subsequent costs are included in the asset’s carrying amount or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0F7CD7">
        <w:rPr>
          <w:rFonts w:ascii="Cordia New" w:hAnsi="Cordia New"/>
          <w:sz w:val="26"/>
          <w:szCs w:val="26"/>
        </w:rPr>
        <w:t>derecognised</w:t>
      </w:r>
      <w:proofErr w:type="spellEnd"/>
      <w:r w:rsidRPr="000F7CD7">
        <w:rPr>
          <w:rFonts w:ascii="Cordia New" w:hAnsi="Cordia New"/>
          <w:sz w:val="26"/>
          <w:szCs w:val="26"/>
        </w:rPr>
        <w:t>.  All other repairs and maintenance are charged to the income statement during the financial period in which they are incurred.</w:t>
      </w:r>
    </w:p>
    <w:p w:rsidR="001D5A66" w:rsidRPr="000F7CD7" w:rsidRDefault="001D5A66" w:rsidP="001D5A66">
      <w:pPr>
        <w:suppressAutoHyphens/>
        <w:spacing w:after="0" w:line="240" w:lineRule="auto"/>
        <w:ind w:left="540"/>
        <w:rPr>
          <w:rFonts w:ascii="Cordia New" w:hAnsi="Cordia New"/>
          <w:sz w:val="26"/>
          <w:szCs w:val="26"/>
        </w:rPr>
      </w:pPr>
    </w:p>
    <w:p w:rsidR="001D5A66" w:rsidRPr="000F7CD7" w:rsidRDefault="001D5A66" w:rsidP="001D5A66">
      <w:pPr>
        <w:suppressAutoHyphens/>
        <w:spacing w:after="0" w:line="240" w:lineRule="auto"/>
        <w:ind w:left="547"/>
        <w:jc w:val="both"/>
        <w:rPr>
          <w:rFonts w:ascii="Cordia New" w:hAnsi="Cordia New"/>
          <w:sz w:val="26"/>
          <w:szCs w:val="26"/>
        </w:rPr>
      </w:pPr>
      <w:r w:rsidRPr="000F7CD7">
        <w:rPr>
          <w:rFonts w:ascii="Cordia New" w:hAnsi="Cordia New"/>
          <w:sz w:val="26"/>
          <w:szCs w:val="26"/>
        </w:rPr>
        <w:t>Land is not depreciated. Depreciation on other assets is calculated on the straight-line method of depreciation to allocate their cost to their residual values over their estimated useful lives as follows:</w:t>
      </w:r>
    </w:p>
    <w:p w:rsidR="001D5A66" w:rsidRPr="000F7CD7" w:rsidRDefault="001D5A66" w:rsidP="001D5A66">
      <w:pPr>
        <w:suppressAutoHyphens/>
        <w:spacing w:after="0" w:line="240" w:lineRule="auto"/>
        <w:ind w:left="540"/>
        <w:jc w:val="both"/>
        <w:rPr>
          <w:rFonts w:ascii="Cordia New" w:hAnsi="Cordia New"/>
          <w:sz w:val="26"/>
          <w:szCs w:val="26"/>
        </w:rPr>
      </w:pPr>
    </w:p>
    <w:tbl>
      <w:tblPr>
        <w:tblW w:w="9356" w:type="dxa"/>
        <w:tblInd w:w="108" w:type="dxa"/>
        <w:tblLayout w:type="fixed"/>
        <w:tblLook w:val="0000" w:firstRow="0" w:lastRow="0" w:firstColumn="0" w:lastColumn="0" w:noHBand="0" w:noVBand="0"/>
      </w:tblPr>
      <w:tblGrid>
        <w:gridCol w:w="4536"/>
        <w:gridCol w:w="4820"/>
      </w:tblGrid>
      <w:tr w:rsidR="001D5A66" w:rsidRPr="000F7CD7" w:rsidTr="002B310D">
        <w:tc>
          <w:tcPr>
            <w:tcW w:w="4536" w:type="dxa"/>
          </w:tcPr>
          <w:p w:rsidR="001D5A66" w:rsidRPr="000F7CD7" w:rsidRDefault="001D5A66" w:rsidP="001D5A66">
            <w:pPr>
              <w:suppressAutoHyphens/>
              <w:spacing w:after="0" w:line="240" w:lineRule="auto"/>
              <w:ind w:left="432"/>
              <w:rPr>
                <w:rFonts w:ascii="Cordia New" w:hAnsi="Cordia New"/>
                <w:sz w:val="26"/>
                <w:szCs w:val="26"/>
              </w:rPr>
            </w:pPr>
            <w:r w:rsidRPr="000F7CD7">
              <w:rPr>
                <w:rFonts w:ascii="Cordia New" w:hAnsi="Cordia New"/>
                <w:sz w:val="26"/>
                <w:szCs w:val="26"/>
              </w:rPr>
              <w:t>Leasehold improvement</w:t>
            </w:r>
          </w:p>
        </w:tc>
        <w:tc>
          <w:tcPr>
            <w:tcW w:w="4820" w:type="dxa"/>
          </w:tcPr>
          <w:p w:rsidR="001D5A66" w:rsidRPr="000F7CD7" w:rsidRDefault="001D5A66" w:rsidP="00235023">
            <w:pPr>
              <w:suppressAutoHyphens/>
              <w:spacing w:after="0" w:line="240" w:lineRule="auto"/>
              <w:ind w:right="-72"/>
              <w:jc w:val="right"/>
              <w:rPr>
                <w:rFonts w:ascii="Cordia New" w:hAnsi="Cordia New"/>
                <w:sz w:val="26"/>
                <w:szCs w:val="26"/>
              </w:rPr>
            </w:pPr>
            <w:r w:rsidRPr="000F7CD7">
              <w:rPr>
                <w:rFonts w:ascii="Cordia New" w:hAnsi="Cordia New"/>
                <w:sz w:val="26"/>
                <w:szCs w:val="26"/>
              </w:rPr>
              <w:t>lease period</w:t>
            </w:r>
            <w:r w:rsidR="00235023" w:rsidRPr="000F7CD7">
              <w:rPr>
                <w:rFonts w:ascii="Cordia New" w:hAnsi="Cordia New"/>
                <w:sz w:val="26"/>
                <w:szCs w:val="26"/>
              </w:rPr>
              <w:t xml:space="preserve"> and</w:t>
            </w:r>
            <w:r w:rsidRPr="000F7CD7">
              <w:rPr>
                <w:rFonts w:ascii="Cordia New" w:hAnsi="Cordia New"/>
                <w:sz w:val="26"/>
                <w:szCs w:val="26"/>
              </w:rPr>
              <w:t xml:space="preserve"> 5 - 30 years</w:t>
            </w:r>
          </w:p>
        </w:tc>
      </w:tr>
      <w:tr w:rsidR="001D5A66" w:rsidRPr="000F7CD7" w:rsidTr="002B310D">
        <w:tc>
          <w:tcPr>
            <w:tcW w:w="4536" w:type="dxa"/>
          </w:tcPr>
          <w:p w:rsidR="001D5A66" w:rsidRPr="000F7CD7" w:rsidRDefault="001D5A66" w:rsidP="009D3E0E">
            <w:pPr>
              <w:suppressAutoHyphens/>
              <w:spacing w:after="0" w:line="240" w:lineRule="auto"/>
              <w:ind w:left="432" w:right="-1540"/>
              <w:rPr>
                <w:rFonts w:ascii="Cordia New" w:hAnsi="Cordia New"/>
                <w:spacing w:val="-2"/>
                <w:sz w:val="26"/>
                <w:szCs w:val="26"/>
              </w:rPr>
            </w:pPr>
            <w:r w:rsidRPr="000F7CD7">
              <w:rPr>
                <w:rFonts w:ascii="Cordia New" w:hAnsi="Cordia New"/>
                <w:spacing w:val="-2"/>
                <w:sz w:val="26"/>
                <w:szCs w:val="26"/>
              </w:rPr>
              <w:t>Building</w:t>
            </w:r>
            <w:r w:rsidR="003D0EE8">
              <w:rPr>
                <w:rFonts w:ascii="Cordia New" w:hAnsi="Cordia New"/>
                <w:spacing w:val="-2"/>
                <w:sz w:val="26"/>
                <w:szCs w:val="26"/>
              </w:rPr>
              <w:t xml:space="preserve"> and</w:t>
            </w:r>
            <w:r w:rsidRPr="000F7CD7">
              <w:rPr>
                <w:rFonts w:ascii="Cordia New" w:hAnsi="Cordia New"/>
                <w:spacing w:val="-2"/>
                <w:sz w:val="26"/>
                <w:szCs w:val="26"/>
              </w:rPr>
              <w:t xml:space="preserve"> </w:t>
            </w:r>
            <w:r w:rsidR="005C6FF5" w:rsidRPr="000F7CD7">
              <w:rPr>
                <w:rFonts w:ascii="Cordia New" w:hAnsi="Cordia New"/>
                <w:spacing w:val="-2"/>
                <w:sz w:val="26"/>
                <w:szCs w:val="26"/>
              </w:rPr>
              <w:t>building improvement</w:t>
            </w:r>
          </w:p>
        </w:tc>
        <w:tc>
          <w:tcPr>
            <w:tcW w:w="4820" w:type="dxa"/>
          </w:tcPr>
          <w:p w:rsidR="001D5A66" w:rsidRPr="000F7CD7" w:rsidRDefault="002B310D" w:rsidP="002B310D">
            <w:pPr>
              <w:suppressAutoHyphens/>
              <w:spacing w:after="0" w:line="240" w:lineRule="auto"/>
              <w:ind w:left="306" w:right="-72"/>
              <w:jc w:val="right"/>
              <w:rPr>
                <w:rFonts w:ascii="Cordia New" w:hAnsi="Cordia New"/>
                <w:sz w:val="26"/>
                <w:szCs w:val="26"/>
              </w:rPr>
            </w:pPr>
            <w:r w:rsidRPr="000F7CD7">
              <w:rPr>
                <w:rFonts w:ascii="Cordia New" w:hAnsi="Cordia New"/>
                <w:sz w:val="26"/>
                <w:szCs w:val="26"/>
              </w:rPr>
              <w:t>lease period and 5 - 60 year</w:t>
            </w:r>
            <w:r>
              <w:rPr>
                <w:rFonts w:ascii="Cordia New" w:hAnsi="Cordia New"/>
                <w:sz w:val="26"/>
                <w:szCs w:val="26"/>
              </w:rPr>
              <w:t>s</w:t>
            </w:r>
          </w:p>
        </w:tc>
      </w:tr>
      <w:tr w:rsidR="00084F5F" w:rsidRPr="000F7CD7" w:rsidTr="002B310D">
        <w:tc>
          <w:tcPr>
            <w:tcW w:w="4536" w:type="dxa"/>
          </w:tcPr>
          <w:p w:rsidR="00084F5F" w:rsidRPr="000F7CD7" w:rsidRDefault="003D0EE8" w:rsidP="001D5A66">
            <w:pPr>
              <w:suppressAutoHyphens/>
              <w:spacing w:after="0" w:line="240" w:lineRule="auto"/>
              <w:ind w:left="432"/>
              <w:rPr>
                <w:rFonts w:ascii="Cordia New" w:hAnsi="Cordia New"/>
                <w:sz w:val="26"/>
                <w:szCs w:val="26"/>
              </w:rPr>
            </w:pPr>
            <w:r>
              <w:rPr>
                <w:rFonts w:ascii="Cordia New" w:hAnsi="Cordia New"/>
                <w:sz w:val="26"/>
                <w:szCs w:val="26"/>
              </w:rPr>
              <w:t>Machines</w:t>
            </w:r>
            <w:r w:rsidR="00084F5F" w:rsidRPr="000F7CD7">
              <w:rPr>
                <w:rFonts w:ascii="Cordia New" w:hAnsi="Cordia New"/>
                <w:sz w:val="26"/>
                <w:szCs w:val="26"/>
              </w:rPr>
              <w:t>, f</w:t>
            </w:r>
            <w:r>
              <w:rPr>
                <w:rFonts w:ascii="Cordia New" w:hAnsi="Cordia New"/>
                <w:sz w:val="26"/>
                <w:szCs w:val="26"/>
              </w:rPr>
              <w:t>urniture</w:t>
            </w:r>
            <w:r w:rsidR="00084F5F" w:rsidRPr="000F7CD7">
              <w:rPr>
                <w:rFonts w:ascii="Cordia New" w:hAnsi="Cordia New"/>
                <w:sz w:val="26"/>
                <w:szCs w:val="26"/>
              </w:rPr>
              <w:t xml:space="preserve"> and other equipment</w:t>
            </w:r>
          </w:p>
        </w:tc>
        <w:tc>
          <w:tcPr>
            <w:tcW w:w="4820" w:type="dxa"/>
          </w:tcPr>
          <w:p w:rsidR="00084F5F" w:rsidRPr="000F7CD7" w:rsidRDefault="00505FA8" w:rsidP="001D5A66">
            <w:pPr>
              <w:suppressAutoHyphens/>
              <w:spacing w:after="0" w:line="240" w:lineRule="auto"/>
              <w:ind w:right="-72"/>
              <w:jc w:val="right"/>
              <w:rPr>
                <w:rFonts w:ascii="Cordia New" w:hAnsi="Cordia New"/>
                <w:sz w:val="26"/>
                <w:szCs w:val="26"/>
              </w:rPr>
            </w:pPr>
            <w:r>
              <w:rPr>
                <w:rFonts w:ascii="Cordia New" w:hAnsi="Cordia New"/>
                <w:sz w:val="26"/>
                <w:szCs w:val="26"/>
              </w:rPr>
              <w:t>3</w:t>
            </w:r>
            <w:r w:rsidR="00084F5F" w:rsidRPr="000F7CD7">
              <w:rPr>
                <w:rFonts w:ascii="Cordia New" w:hAnsi="Cordia New"/>
                <w:sz w:val="26"/>
                <w:szCs w:val="26"/>
              </w:rPr>
              <w:t xml:space="preserve"> - 15 years</w:t>
            </w:r>
          </w:p>
        </w:tc>
      </w:tr>
      <w:tr w:rsidR="00084F5F" w:rsidRPr="000F7CD7" w:rsidTr="002B310D">
        <w:tc>
          <w:tcPr>
            <w:tcW w:w="4536" w:type="dxa"/>
          </w:tcPr>
          <w:p w:rsidR="00084F5F" w:rsidRPr="000F7CD7" w:rsidRDefault="003D0EE8" w:rsidP="001D5A66">
            <w:pPr>
              <w:suppressAutoHyphens/>
              <w:spacing w:after="0" w:line="240" w:lineRule="auto"/>
              <w:ind w:left="432"/>
              <w:rPr>
                <w:rFonts w:ascii="Cordia New" w:hAnsi="Cordia New"/>
                <w:sz w:val="26"/>
                <w:szCs w:val="26"/>
              </w:rPr>
            </w:pPr>
            <w:r>
              <w:rPr>
                <w:rFonts w:ascii="Cordia New" w:hAnsi="Cordia New"/>
                <w:sz w:val="26"/>
                <w:szCs w:val="26"/>
              </w:rPr>
              <w:t>V</w:t>
            </w:r>
            <w:r w:rsidR="00084F5F" w:rsidRPr="000F7CD7">
              <w:rPr>
                <w:rFonts w:ascii="Cordia New" w:hAnsi="Cordia New"/>
                <w:sz w:val="26"/>
                <w:szCs w:val="26"/>
              </w:rPr>
              <w:t>ehicles</w:t>
            </w:r>
          </w:p>
        </w:tc>
        <w:tc>
          <w:tcPr>
            <w:tcW w:w="4820" w:type="dxa"/>
          </w:tcPr>
          <w:p w:rsidR="00084F5F" w:rsidRPr="000F7CD7" w:rsidRDefault="00084F5F" w:rsidP="001D5A66">
            <w:pPr>
              <w:suppressAutoHyphens/>
              <w:spacing w:after="0" w:line="240" w:lineRule="auto"/>
              <w:ind w:right="-72"/>
              <w:jc w:val="right"/>
              <w:rPr>
                <w:rFonts w:ascii="Cordia New" w:hAnsi="Cordia New"/>
                <w:sz w:val="26"/>
                <w:szCs w:val="26"/>
              </w:rPr>
            </w:pPr>
            <w:r w:rsidRPr="000F7CD7">
              <w:rPr>
                <w:rFonts w:ascii="Cordia New" w:hAnsi="Cordia New"/>
                <w:sz w:val="26"/>
                <w:szCs w:val="26"/>
              </w:rPr>
              <w:t>4 - 5 years</w:t>
            </w:r>
          </w:p>
        </w:tc>
      </w:tr>
    </w:tbl>
    <w:p w:rsidR="001D5A66" w:rsidRPr="000F7CD7" w:rsidRDefault="001D5A66" w:rsidP="001D5A66">
      <w:pPr>
        <w:suppressAutoHyphens/>
        <w:spacing w:after="0" w:line="240" w:lineRule="auto"/>
        <w:ind w:left="540"/>
        <w:rPr>
          <w:rFonts w:ascii="Cordia New" w:hAnsi="Cordia New"/>
          <w:sz w:val="26"/>
          <w:szCs w:val="26"/>
        </w:rPr>
      </w:pPr>
    </w:p>
    <w:p w:rsidR="001D5A66" w:rsidRPr="000F7CD7" w:rsidRDefault="001D5A66" w:rsidP="001D5A66">
      <w:pPr>
        <w:suppressAutoHyphens/>
        <w:spacing w:after="0" w:line="240" w:lineRule="auto"/>
        <w:ind w:left="547"/>
        <w:jc w:val="both"/>
        <w:rPr>
          <w:rFonts w:ascii="Cordia New" w:hAnsi="Cordia New"/>
          <w:spacing w:val="-4"/>
          <w:sz w:val="26"/>
          <w:szCs w:val="26"/>
        </w:rPr>
      </w:pPr>
      <w:r w:rsidRPr="000F7CD7">
        <w:rPr>
          <w:rFonts w:ascii="Cordia New" w:hAnsi="Cordia New"/>
          <w:spacing w:val="-4"/>
          <w:sz w:val="26"/>
          <w:szCs w:val="26"/>
        </w:rPr>
        <w:t>The assets’ residual values and useful lives are reviewed, and adjusted if appropriate, at the end of each reporting period.</w:t>
      </w:r>
    </w:p>
    <w:p w:rsidR="000F7CD7" w:rsidRPr="003C6880" w:rsidRDefault="000F7CD7" w:rsidP="000F7CD7">
      <w:pPr>
        <w:spacing w:after="0" w:line="240" w:lineRule="auto"/>
        <w:ind w:left="540" w:hanging="540"/>
        <w:rPr>
          <w:rFonts w:ascii="Cordia New" w:hAnsi="Cordia New"/>
          <w:b/>
          <w:bCs/>
          <w:spacing w:val="-2"/>
          <w:sz w:val="26"/>
          <w:szCs w:val="26"/>
        </w:rPr>
      </w:pPr>
      <w:r>
        <w:rPr>
          <w:rFonts w:ascii="Cordia New" w:hAnsi="Cordia New"/>
          <w:sz w:val="26"/>
          <w:szCs w:val="26"/>
        </w:rPr>
        <w:br w:type="page"/>
      </w:r>
      <w:r w:rsidRPr="003C6880">
        <w:rPr>
          <w:rFonts w:ascii="Cordia New" w:hAnsi="Cordia New"/>
          <w:b/>
          <w:bCs/>
          <w:spacing w:val="-2"/>
          <w:sz w:val="26"/>
          <w:szCs w:val="26"/>
        </w:rPr>
        <w:lastRenderedPageBreak/>
        <w:t>2</w:t>
      </w:r>
      <w:r w:rsidRPr="003C6880">
        <w:rPr>
          <w:rFonts w:ascii="Cordia New" w:hAnsi="Cordia New"/>
          <w:b/>
          <w:bCs/>
          <w:spacing w:val="-2"/>
          <w:sz w:val="26"/>
          <w:szCs w:val="26"/>
        </w:rPr>
        <w:tab/>
        <w:t xml:space="preserve">Accounting policies </w:t>
      </w:r>
      <w:r w:rsidRPr="003C6880">
        <w:rPr>
          <w:rFonts w:ascii="Cordia New" w:hAnsi="Cordia New"/>
          <w:spacing w:val="-2"/>
          <w:sz w:val="26"/>
          <w:szCs w:val="26"/>
        </w:rPr>
        <w:t>(Cont’d)</w:t>
      </w:r>
    </w:p>
    <w:p w:rsidR="001D5A66" w:rsidRPr="000F7CD7" w:rsidRDefault="001D5A66" w:rsidP="001D5A66">
      <w:pPr>
        <w:suppressAutoHyphens/>
        <w:spacing w:after="0" w:line="240" w:lineRule="auto"/>
        <w:ind w:left="540"/>
        <w:jc w:val="both"/>
        <w:rPr>
          <w:rFonts w:ascii="Cordia New" w:hAnsi="Cordia New"/>
          <w:sz w:val="26"/>
          <w:szCs w:val="26"/>
        </w:rPr>
      </w:pPr>
    </w:p>
    <w:p w:rsidR="001D5A66" w:rsidRPr="000F7CD7" w:rsidRDefault="001D5A66" w:rsidP="001D5A66">
      <w:pPr>
        <w:suppressAutoHyphens/>
        <w:spacing w:after="0" w:line="240" w:lineRule="auto"/>
        <w:ind w:left="547"/>
        <w:jc w:val="both"/>
        <w:rPr>
          <w:rFonts w:ascii="Cordia New" w:hAnsi="Cordia New"/>
          <w:sz w:val="26"/>
          <w:szCs w:val="26"/>
        </w:rPr>
      </w:pPr>
      <w:r w:rsidRPr="000F7CD7">
        <w:rPr>
          <w:rFonts w:ascii="Cordia New" w:hAnsi="Cordia New"/>
          <w:sz w:val="26"/>
          <w:szCs w:val="26"/>
        </w:rPr>
        <w:t>The asset’s carrying amount is written-down immediately to its recoverable amount if the asset’s carrying amount is greater than its estimated recoverable amount.</w:t>
      </w:r>
    </w:p>
    <w:p w:rsidR="001D5A66" w:rsidRPr="000F7CD7" w:rsidRDefault="001D5A66" w:rsidP="003C6880">
      <w:pPr>
        <w:suppressAutoHyphens/>
        <w:spacing w:after="0" w:line="240" w:lineRule="auto"/>
        <w:ind w:left="540"/>
        <w:jc w:val="both"/>
        <w:rPr>
          <w:rFonts w:ascii="Cordia New" w:hAnsi="Cordia New"/>
          <w:spacing w:val="-6"/>
          <w:sz w:val="26"/>
          <w:szCs w:val="26"/>
        </w:rPr>
      </w:pPr>
    </w:p>
    <w:p w:rsidR="001D5A66" w:rsidRPr="000F7CD7" w:rsidRDefault="001D5A66" w:rsidP="003C6880">
      <w:pPr>
        <w:suppressAutoHyphens/>
        <w:spacing w:after="0" w:line="240" w:lineRule="auto"/>
        <w:ind w:left="540"/>
        <w:jc w:val="both"/>
        <w:rPr>
          <w:rFonts w:ascii="Cordia New" w:hAnsi="Cordia New"/>
          <w:sz w:val="26"/>
          <w:szCs w:val="26"/>
        </w:rPr>
      </w:pPr>
      <w:r w:rsidRPr="000F7CD7">
        <w:rPr>
          <w:rFonts w:ascii="Cordia New" w:hAnsi="Cordia New"/>
          <w:sz w:val="26"/>
          <w:szCs w:val="26"/>
        </w:rPr>
        <w:t>Hotel operating equipment is stated at cost less accumulated depreciation. Additions are recorded as hotel operating equipment and expensed on issue or use.</w:t>
      </w:r>
    </w:p>
    <w:p w:rsidR="001D5A66" w:rsidRPr="000F7CD7" w:rsidRDefault="001D5A66" w:rsidP="003C6880">
      <w:pPr>
        <w:suppressAutoHyphens/>
        <w:spacing w:after="0" w:line="240" w:lineRule="auto"/>
        <w:ind w:left="540"/>
        <w:jc w:val="both"/>
        <w:rPr>
          <w:rFonts w:ascii="Cordia New" w:hAnsi="Cordia New"/>
          <w:sz w:val="26"/>
          <w:szCs w:val="26"/>
        </w:rPr>
      </w:pPr>
    </w:p>
    <w:p w:rsidR="001D5A66" w:rsidRPr="000F7CD7" w:rsidRDefault="001D5A66" w:rsidP="003C6880">
      <w:pPr>
        <w:suppressAutoHyphens/>
        <w:spacing w:after="0" w:line="240" w:lineRule="auto"/>
        <w:ind w:left="540"/>
        <w:jc w:val="both"/>
        <w:rPr>
          <w:rFonts w:ascii="Cordia New" w:hAnsi="Cordia New"/>
          <w:sz w:val="26"/>
          <w:szCs w:val="26"/>
        </w:rPr>
      </w:pPr>
      <w:r w:rsidRPr="000F7CD7">
        <w:rPr>
          <w:rFonts w:ascii="Cordia New" w:hAnsi="Cordia New"/>
          <w:sz w:val="26"/>
          <w:szCs w:val="26"/>
        </w:rPr>
        <w:t xml:space="preserve">Operating equipment and kitchen supplies for restaurant operations are recorded at cost upon purchases and are depreciated on first issue or use.  The depreciation is calculated on the straight-line method with the estimated useful life of 5 years.  When new items are issued to replace the operating equipment, the replacement cost of operating equipment and kitchen supplies are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as expense when issued.</w:t>
      </w:r>
    </w:p>
    <w:p w:rsidR="001D5A66" w:rsidRPr="000F7CD7" w:rsidRDefault="001D5A66" w:rsidP="003C6880">
      <w:pPr>
        <w:suppressAutoHyphens/>
        <w:spacing w:after="0" w:line="240" w:lineRule="auto"/>
        <w:ind w:left="540"/>
        <w:jc w:val="both"/>
        <w:rPr>
          <w:rFonts w:ascii="Cordia New" w:hAnsi="Cordia New"/>
          <w:sz w:val="26"/>
          <w:szCs w:val="26"/>
        </w:rPr>
      </w:pPr>
    </w:p>
    <w:p w:rsidR="001D5A66" w:rsidRPr="000F7CD7" w:rsidRDefault="001D5A66" w:rsidP="003C6880">
      <w:pPr>
        <w:suppressAutoHyphens/>
        <w:spacing w:after="0" w:line="240" w:lineRule="auto"/>
        <w:ind w:left="540"/>
        <w:jc w:val="both"/>
        <w:rPr>
          <w:rFonts w:ascii="Cordia New" w:hAnsi="Cordia New"/>
          <w:sz w:val="26"/>
          <w:szCs w:val="26"/>
        </w:rPr>
      </w:pPr>
      <w:r w:rsidRPr="000F7CD7">
        <w:rPr>
          <w:rFonts w:ascii="Cordia New" w:hAnsi="Cordia New"/>
          <w:spacing w:val="-4"/>
          <w:sz w:val="26"/>
          <w:szCs w:val="26"/>
        </w:rPr>
        <w:t>When existing outlets are re-</w:t>
      </w:r>
      <w:proofErr w:type="spellStart"/>
      <w:r w:rsidRPr="000F7CD7">
        <w:rPr>
          <w:rFonts w:ascii="Cordia New" w:hAnsi="Cordia New"/>
          <w:spacing w:val="-4"/>
          <w:sz w:val="26"/>
          <w:szCs w:val="26"/>
        </w:rPr>
        <w:t>modernised</w:t>
      </w:r>
      <w:proofErr w:type="spellEnd"/>
      <w:r w:rsidRPr="000F7CD7">
        <w:rPr>
          <w:rFonts w:ascii="Cordia New" w:hAnsi="Cordia New"/>
          <w:spacing w:val="-4"/>
          <w:sz w:val="26"/>
          <w:szCs w:val="26"/>
        </w:rPr>
        <w:t xml:space="preserve">, the related expenditures will be </w:t>
      </w:r>
      <w:proofErr w:type="spellStart"/>
      <w:r w:rsidRPr="000F7CD7">
        <w:rPr>
          <w:rFonts w:ascii="Cordia New" w:hAnsi="Cordia New"/>
          <w:spacing w:val="-4"/>
          <w:sz w:val="26"/>
          <w:szCs w:val="26"/>
        </w:rPr>
        <w:t>capitalised</w:t>
      </w:r>
      <w:proofErr w:type="spellEnd"/>
      <w:r w:rsidRPr="000F7CD7">
        <w:rPr>
          <w:rFonts w:ascii="Cordia New" w:hAnsi="Cordia New"/>
          <w:spacing w:val="-4"/>
          <w:sz w:val="26"/>
          <w:szCs w:val="26"/>
        </w:rPr>
        <w:t xml:space="preserve"> as buildings</w:t>
      </w:r>
      <w:r w:rsidRPr="000F7CD7">
        <w:rPr>
          <w:rFonts w:ascii="Cordia New" w:hAnsi="Cordia New"/>
          <w:sz w:val="26"/>
          <w:szCs w:val="26"/>
        </w:rPr>
        <w:t xml:space="preserve"> improvements or leasehold improvements and will be depreciated using the straight-line method over the shorter of the remaining lease term or the estimated useful life of </w:t>
      </w:r>
      <w:r w:rsidR="00235023" w:rsidRPr="000F7CD7">
        <w:rPr>
          <w:rFonts w:ascii="Cordia New" w:hAnsi="Cordia New"/>
          <w:sz w:val="26"/>
          <w:szCs w:val="26"/>
        </w:rPr>
        <w:t>5</w:t>
      </w:r>
      <w:r w:rsidRPr="000F7CD7">
        <w:rPr>
          <w:rFonts w:ascii="Cordia New" w:hAnsi="Cordia New"/>
          <w:sz w:val="26"/>
          <w:szCs w:val="26"/>
        </w:rPr>
        <w:t xml:space="preserve"> years.</w:t>
      </w:r>
    </w:p>
    <w:p w:rsidR="001D5A66" w:rsidRPr="000F7CD7" w:rsidRDefault="001D5A66" w:rsidP="003C6880">
      <w:pPr>
        <w:suppressAutoHyphens/>
        <w:spacing w:after="0" w:line="240" w:lineRule="auto"/>
        <w:ind w:left="540"/>
        <w:jc w:val="both"/>
        <w:rPr>
          <w:rFonts w:ascii="Cordia New" w:hAnsi="Cordia New"/>
          <w:sz w:val="26"/>
          <w:szCs w:val="26"/>
        </w:rPr>
      </w:pPr>
    </w:p>
    <w:p w:rsidR="001D5A66" w:rsidRPr="000F7CD7" w:rsidRDefault="001D5A66" w:rsidP="003C6880">
      <w:pPr>
        <w:suppressAutoHyphens/>
        <w:spacing w:after="0" w:line="240" w:lineRule="auto"/>
        <w:ind w:left="540"/>
        <w:jc w:val="both"/>
        <w:rPr>
          <w:rFonts w:ascii="Cordia New" w:hAnsi="Cordia New"/>
          <w:sz w:val="26"/>
          <w:szCs w:val="26"/>
        </w:rPr>
      </w:pPr>
      <w:r w:rsidRPr="000F7CD7">
        <w:rPr>
          <w:rFonts w:ascii="Cordia New" w:hAnsi="Cordia New"/>
          <w:spacing w:val="-4"/>
          <w:sz w:val="26"/>
          <w:szCs w:val="26"/>
        </w:rPr>
        <w:t>Gains and losses on disposals are determined by comparing proceeds with carrying amounts and are</w:t>
      </w:r>
      <w:r w:rsidRPr="000F7CD7">
        <w:rPr>
          <w:rFonts w:ascii="Cordia New" w:hAnsi="Cordia New"/>
          <w:sz w:val="26"/>
          <w:szCs w:val="26"/>
        </w:rPr>
        <w:t xml:space="preserve">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in </w:t>
      </w:r>
      <w:r w:rsidR="005C2BF9">
        <w:rPr>
          <w:rFonts w:ascii="Cordia New" w:hAnsi="Cordia New"/>
          <w:sz w:val="26"/>
          <w:szCs w:val="26"/>
        </w:rPr>
        <w:br/>
      </w:r>
      <w:r w:rsidRPr="000F7CD7">
        <w:rPr>
          <w:rFonts w:ascii="Cordia New" w:hAnsi="Cordia New"/>
          <w:sz w:val="26"/>
          <w:szCs w:val="26"/>
        </w:rPr>
        <w:t>the income statement.</w:t>
      </w:r>
    </w:p>
    <w:p w:rsidR="001D5A66" w:rsidRPr="003C6880" w:rsidRDefault="001D5A66" w:rsidP="003C6880">
      <w:pPr>
        <w:tabs>
          <w:tab w:val="left" w:pos="1080"/>
        </w:tabs>
        <w:suppressAutoHyphens/>
        <w:spacing w:after="0" w:line="240" w:lineRule="auto"/>
        <w:ind w:left="540"/>
        <w:rPr>
          <w:rFonts w:ascii="Cordia New" w:hAnsi="Cordia New"/>
          <w:spacing w:val="-6"/>
          <w:sz w:val="24"/>
          <w:szCs w:val="24"/>
        </w:rPr>
      </w:pPr>
    </w:p>
    <w:p w:rsidR="001D5A66" w:rsidRPr="003C6880" w:rsidRDefault="001D5A66" w:rsidP="001D5A66">
      <w:pPr>
        <w:suppressAutoHyphens/>
        <w:spacing w:after="0" w:line="240" w:lineRule="auto"/>
        <w:ind w:left="540" w:hanging="540"/>
        <w:rPr>
          <w:rFonts w:ascii="Cordia New" w:hAnsi="Cordia New"/>
          <w:b/>
          <w:bCs/>
          <w:sz w:val="26"/>
          <w:szCs w:val="26"/>
        </w:rPr>
      </w:pPr>
      <w:r w:rsidRPr="003C6880">
        <w:rPr>
          <w:rFonts w:ascii="Cordia New" w:hAnsi="Cordia New"/>
          <w:b/>
          <w:bCs/>
          <w:sz w:val="26"/>
          <w:szCs w:val="26"/>
        </w:rPr>
        <w:t>2.1</w:t>
      </w:r>
      <w:r w:rsidR="0085511F">
        <w:rPr>
          <w:rFonts w:ascii="Cordia New" w:hAnsi="Cordia New"/>
          <w:b/>
          <w:bCs/>
          <w:sz w:val="26"/>
          <w:szCs w:val="26"/>
        </w:rPr>
        <w:t>4</w:t>
      </w:r>
      <w:r w:rsidRPr="003C6880">
        <w:rPr>
          <w:rFonts w:ascii="Cordia New" w:hAnsi="Cordia New"/>
          <w:b/>
          <w:bCs/>
          <w:sz w:val="26"/>
          <w:szCs w:val="26"/>
        </w:rPr>
        <w:tab/>
        <w:t>Intangible assets</w:t>
      </w:r>
    </w:p>
    <w:p w:rsidR="001D5A66" w:rsidRPr="003C6880" w:rsidRDefault="001D5A66" w:rsidP="001D5A66">
      <w:pPr>
        <w:suppressAutoHyphens/>
        <w:spacing w:after="0" w:line="240" w:lineRule="auto"/>
        <w:ind w:left="540"/>
        <w:rPr>
          <w:rFonts w:ascii="Cordia New" w:hAnsi="Cordia New"/>
          <w:sz w:val="24"/>
          <w:szCs w:val="24"/>
        </w:rPr>
      </w:pPr>
    </w:p>
    <w:p w:rsidR="001D5A66" w:rsidRPr="003C6880" w:rsidRDefault="00235023" w:rsidP="001D5A66">
      <w:pPr>
        <w:suppressAutoHyphens/>
        <w:spacing w:after="0" w:line="240" w:lineRule="auto"/>
        <w:ind w:left="540"/>
        <w:rPr>
          <w:rFonts w:ascii="Cordia New" w:hAnsi="Cordia New"/>
          <w:b/>
          <w:bCs/>
          <w:sz w:val="26"/>
          <w:szCs w:val="26"/>
        </w:rPr>
      </w:pPr>
      <w:r w:rsidRPr="003C6880">
        <w:rPr>
          <w:rFonts w:ascii="Cordia New" w:hAnsi="Cordia New"/>
          <w:b/>
          <w:bCs/>
          <w:sz w:val="26"/>
          <w:szCs w:val="26"/>
        </w:rPr>
        <w:t>Asset m</w:t>
      </w:r>
      <w:r w:rsidR="001D5A66" w:rsidRPr="003C6880">
        <w:rPr>
          <w:rFonts w:ascii="Cordia New" w:hAnsi="Cordia New"/>
          <w:b/>
          <w:bCs/>
          <w:sz w:val="26"/>
          <w:szCs w:val="26"/>
        </w:rPr>
        <w:t>anagement rights</w:t>
      </w:r>
    </w:p>
    <w:p w:rsidR="001D5A66" w:rsidRPr="003C6880" w:rsidRDefault="001D5A66" w:rsidP="001D5A66">
      <w:pPr>
        <w:suppressAutoHyphens/>
        <w:spacing w:after="0" w:line="240" w:lineRule="auto"/>
        <w:ind w:left="540"/>
        <w:rPr>
          <w:rFonts w:ascii="Cordia New" w:hAnsi="Cordia New"/>
          <w:sz w:val="24"/>
          <w:szCs w:val="24"/>
        </w:rPr>
      </w:pPr>
    </w:p>
    <w:p w:rsidR="001D5A66" w:rsidRPr="003C6880" w:rsidRDefault="00235023" w:rsidP="001D5A66">
      <w:pPr>
        <w:suppressAutoHyphens/>
        <w:spacing w:after="0" w:line="240" w:lineRule="auto"/>
        <w:ind w:left="540"/>
        <w:jc w:val="both"/>
        <w:rPr>
          <w:rFonts w:ascii="Cordia New" w:hAnsi="Cordia New"/>
          <w:sz w:val="26"/>
          <w:szCs w:val="26"/>
        </w:rPr>
      </w:pPr>
      <w:r w:rsidRPr="003C6880">
        <w:rPr>
          <w:rFonts w:ascii="Cordia New" w:hAnsi="Cordia New"/>
          <w:sz w:val="26"/>
          <w:szCs w:val="26"/>
        </w:rPr>
        <w:t>Asset m</w:t>
      </w:r>
      <w:r w:rsidR="001D5A66" w:rsidRPr="003C6880">
        <w:rPr>
          <w:rFonts w:ascii="Cordia New" w:hAnsi="Cordia New"/>
          <w:sz w:val="26"/>
          <w:szCs w:val="26"/>
        </w:rPr>
        <w:t xml:space="preserve">anagement rights are </w:t>
      </w:r>
      <w:proofErr w:type="spellStart"/>
      <w:r w:rsidR="001D5A66" w:rsidRPr="003C6880">
        <w:rPr>
          <w:rFonts w:ascii="Cordia New" w:hAnsi="Cordia New"/>
          <w:sz w:val="26"/>
          <w:szCs w:val="26"/>
        </w:rPr>
        <w:t>recognised</w:t>
      </w:r>
      <w:proofErr w:type="spellEnd"/>
      <w:r w:rsidR="001D5A66" w:rsidRPr="003C6880">
        <w:rPr>
          <w:rFonts w:ascii="Cordia New" w:hAnsi="Cordia New"/>
          <w:sz w:val="26"/>
          <w:szCs w:val="26"/>
        </w:rPr>
        <w:t xml:space="preserve"> at cost less any accumulated </w:t>
      </w:r>
      <w:proofErr w:type="spellStart"/>
      <w:r w:rsidR="001D5A66" w:rsidRPr="003C6880">
        <w:rPr>
          <w:rFonts w:ascii="Cordia New" w:hAnsi="Cordia New"/>
          <w:sz w:val="26"/>
          <w:szCs w:val="26"/>
        </w:rPr>
        <w:t>amortisation</w:t>
      </w:r>
      <w:proofErr w:type="spellEnd"/>
      <w:r w:rsidR="001D5A66" w:rsidRPr="003C6880">
        <w:rPr>
          <w:rFonts w:ascii="Cordia New" w:hAnsi="Cordia New"/>
          <w:sz w:val="26"/>
          <w:szCs w:val="26"/>
        </w:rPr>
        <w:t xml:space="preserve"> and any accumulated impairment losses. The cost of the </w:t>
      </w:r>
      <w:r w:rsidRPr="003C6880">
        <w:rPr>
          <w:rFonts w:ascii="Cordia New" w:hAnsi="Cordia New"/>
          <w:sz w:val="26"/>
          <w:szCs w:val="26"/>
        </w:rPr>
        <w:t>right</w:t>
      </w:r>
      <w:r w:rsidR="001D5A66" w:rsidRPr="003C6880">
        <w:rPr>
          <w:rFonts w:ascii="Cordia New" w:hAnsi="Cordia New"/>
          <w:sz w:val="26"/>
          <w:szCs w:val="26"/>
        </w:rPr>
        <w:t xml:space="preserve"> is </w:t>
      </w:r>
      <w:proofErr w:type="spellStart"/>
      <w:r w:rsidR="001D5A66" w:rsidRPr="003C6880">
        <w:rPr>
          <w:rFonts w:ascii="Cordia New" w:hAnsi="Cordia New"/>
          <w:sz w:val="26"/>
          <w:szCs w:val="26"/>
        </w:rPr>
        <w:t>amortised</w:t>
      </w:r>
      <w:proofErr w:type="spellEnd"/>
      <w:r w:rsidR="001D5A66" w:rsidRPr="003C6880">
        <w:rPr>
          <w:rFonts w:ascii="Cordia New" w:hAnsi="Cordia New"/>
          <w:sz w:val="26"/>
          <w:szCs w:val="26"/>
        </w:rPr>
        <w:t xml:space="preserve"> on a straight line basis over</w:t>
      </w:r>
      <w:r w:rsidRPr="003C6880">
        <w:rPr>
          <w:rFonts w:ascii="Cordia New" w:hAnsi="Cordia New"/>
          <w:sz w:val="26"/>
          <w:szCs w:val="26"/>
        </w:rPr>
        <w:t xml:space="preserve"> the contract period or</w:t>
      </w:r>
      <w:r w:rsidR="001D5A66" w:rsidRPr="003C6880">
        <w:rPr>
          <w:rFonts w:ascii="Cordia New" w:hAnsi="Cordia New"/>
          <w:sz w:val="26"/>
          <w:szCs w:val="26"/>
        </w:rPr>
        <w:t xml:space="preserve"> the useful life of the buildings, which has been assessed to be not in excess of 40 years.</w:t>
      </w:r>
    </w:p>
    <w:p w:rsidR="001D5A66" w:rsidRPr="003C6880" w:rsidRDefault="001D5A66" w:rsidP="001D5A66">
      <w:pPr>
        <w:suppressAutoHyphens/>
        <w:spacing w:after="0" w:line="240" w:lineRule="auto"/>
        <w:ind w:left="540"/>
        <w:jc w:val="both"/>
        <w:rPr>
          <w:rFonts w:ascii="Cordia New" w:hAnsi="Cordia New"/>
          <w:sz w:val="24"/>
          <w:szCs w:val="24"/>
        </w:rPr>
      </w:pPr>
    </w:p>
    <w:p w:rsidR="001D5A66" w:rsidRPr="003C6880" w:rsidRDefault="00235023" w:rsidP="001D5A66">
      <w:pPr>
        <w:suppressAutoHyphens/>
        <w:spacing w:after="0" w:line="240" w:lineRule="auto"/>
        <w:ind w:left="540"/>
        <w:jc w:val="both"/>
        <w:rPr>
          <w:rFonts w:ascii="Cordia New" w:hAnsi="Cordia New"/>
          <w:sz w:val="26"/>
          <w:szCs w:val="26"/>
        </w:rPr>
      </w:pPr>
      <w:r w:rsidRPr="003C6880">
        <w:rPr>
          <w:rFonts w:ascii="Cordia New" w:hAnsi="Cordia New"/>
          <w:sz w:val="26"/>
          <w:szCs w:val="26"/>
        </w:rPr>
        <w:t>The rights</w:t>
      </w:r>
      <w:r w:rsidR="001D5A66" w:rsidRPr="003C6880">
        <w:rPr>
          <w:rFonts w:ascii="Cordia New" w:hAnsi="Cordia New"/>
          <w:sz w:val="26"/>
          <w:szCs w:val="26"/>
        </w:rPr>
        <w:t xml:space="preserve"> are not revalued in the accounts as they are not traded in an active market. The </w:t>
      </w:r>
      <w:proofErr w:type="spellStart"/>
      <w:r w:rsidR="001D5A66" w:rsidRPr="003C6880">
        <w:rPr>
          <w:rFonts w:ascii="Cordia New" w:hAnsi="Cordia New"/>
          <w:sz w:val="26"/>
          <w:szCs w:val="26"/>
        </w:rPr>
        <w:t>amortisation</w:t>
      </w:r>
      <w:proofErr w:type="spellEnd"/>
      <w:r w:rsidR="001D5A66" w:rsidRPr="003C6880">
        <w:rPr>
          <w:rFonts w:ascii="Cordia New" w:hAnsi="Cordia New"/>
          <w:sz w:val="26"/>
          <w:szCs w:val="26"/>
        </w:rPr>
        <w:t xml:space="preserve"> period and </w:t>
      </w:r>
      <w:proofErr w:type="spellStart"/>
      <w:r w:rsidR="001D5A66" w:rsidRPr="003C6880">
        <w:rPr>
          <w:rFonts w:ascii="Cordia New" w:hAnsi="Cordia New"/>
          <w:sz w:val="26"/>
          <w:szCs w:val="26"/>
        </w:rPr>
        <w:t>amortisation</w:t>
      </w:r>
      <w:proofErr w:type="spellEnd"/>
      <w:r w:rsidR="001D5A66" w:rsidRPr="003C6880">
        <w:rPr>
          <w:rFonts w:ascii="Cordia New" w:hAnsi="Cordia New"/>
          <w:sz w:val="26"/>
          <w:szCs w:val="26"/>
        </w:rPr>
        <w:t xml:space="preserve"> method are reviewed at each statement of financial position date.</w:t>
      </w:r>
    </w:p>
    <w:p w:rsidR="001D5A66" w:rsidRPr="003C6880" w:rsidRDefault="001D5A66" w:rsidP="001D5A66">
      <w:pPr>
        <w:suppressAutoHyphens/>
        <w:spacing w:after="0" w:line="240" w:lineRule="auto"/>
        <w:ind w:left="540"/>
        <w:jc w:val="both"/>
        <w:rPr>
          <w:rFonts w:ascii="Cordia New" w:hAnsi="Cordia New"/>
          <w:sz w:val="24"/>
          <w:szCs w:val="24"/>
        </w:rPr>
      </w:pPr>
    </w:p>
    <w:p w:rsidR="001D5A66" w:rsidRPr="003C6880" w:rsidRDefault="001D5A66" w:rsidP="001D5A66">
      <w:pPr>
        <w:suppressAutoHyphens/>
        <w:spacing w:after="0" w:line="240" w:lineRule="auto"/>
        <w:ind w:left="540"/>
        <w:jc w:val="both"/>
        <w:rPr>
          <w:rFonts w:ascii="Cordia New" w:hAnsi="Cordia New"/>
          <w:b/>
          <w:bCs/>
          <w:sz w:val="26"/>
          <w:szCs w:val="26"/>
        </w:rPr>
      </w:pPr>
      <w:r w:rsidRPr="003C6880">
        <w:rPr>
          <w:rFonts w:ascii="Cordia New" w:hAnsi="Cordia New"/>
          <w:b/>
          <w:bCs/>
          <w:sz w:val="26"/>
          <w:szCs w:val="26"/>
        </w:rPr>
        <w:t xml:space="preserve">Intellectual property </w:t>
      </w:r>
    </w:p>
    <w:p w:rsidR="001D5A66" w:rsidRPr="003C6880" w:rsidRDefault="001D5A66" w:rsidP="001D5A66">
      <w:pPr>
        <w:suppressAutoHyphens/>
        <w:spacing w:after="0" w:line="240" w:lineRule="auto"/>
        <w:ind w:left="540"/>
        <w:jc w:val="both"/>
        <w:rPr>
          <w:rFonts w:ascii="Cordia New" w:hAnsi="Cordia New"/>
          <w:sz w:val="24"/>
          <w:szCs w:val="24"/>
        </w:rPr>
      </w:pPr>
    </w:p>
    <w:p w:rsidR="001D5A66" w:rsidRPr="003C6880" w:rsidRDefault="001D5A66" w:rsidP="001D5A66">
      <w:pPr>
        <w:suppressAutoHyphens/>
        <w:spacing w:after="0" w:line="240" w:lineRule="auto"/>
        <w:ind w:left="540"/>
        <w:jc w:val="both"/>
        <w:rPr>
          <w:rFonts w:ascii="Cordia New" w:hAnsi="Cordia New"/>
          <w:sz w:val="26"/>
          <w:szCs w:val="26"/>
        </w:rPr>
      </w:pPr>
      <w:r w:rsidRPr="003C6880">
        <w:rPr>
          <w:rFonts w:ascii="Cordia New" w:hAnsi="Cordia New"/>
          <w:spacing w:val="-4"/>
          <w:sz w:val="26"/>
          <w:szCs w:val="26"/>
        </w:rPr>
        <w:t>Intellectual property is measured at purchased cost and represents ownership rights of the systems used by the Group</w:t>
      </w:r>
      <w:r w:rsidRPr="003C6880">
        <w:rPr>
          <w:rFonts w:ascii="Cordia New" w:hAnsi="Cordia New"/>
          <w:sz w:val="26"/>
          <w:szCs w:val="26"/>
        </w:rPr>
        <w:t xml:space="preserve"> to </w:t>
      </w:r>
      <w:r w:rsidRPr="003C6880">
        <w:rPr>
          <w:rFonts w:ascii="Cordia New" w:hAnsi="Cordia New"/>
          <w:spacing w:val="-3"/>
          <w:sz w:val="26"/>
          <w:szCs w:val="26"/>
        </w:rPr>
        <w:t xml:space="preserve">efficiently manage and operate its </w:t>
      </w:r>
      <w:r w:rsidR="00D35022">
        <w:rPr>
          <w:rFonts w:ascii="Cordia New" w:hAnsi="Cordia New"/>
          <w:spacing w:val="-3"/>
          <w:sz w:val="26"/>
          <w:szCs w:val="26"/>
        </w:rPr>
        <w:t>asset management rights</w:t>
      </w:r>
      <w:r w:rsidRPr="003C6880">
        <w:rPr>
          <w:rFonts w:ascii="Cordia New" w:hAnsi="Cordia New"/>
          <w:spacing w:val="-3"/>
          <w:sz w:val="26"/>
          <w:szCs w:val="26"/>
        </w:rPr>
        <w:t xml:space="preserve"> portfolio and in-house developed recipes and </w:t>
      </w:r>
      <w:proofErr w:type="spellStart"/>
      <w:r w:rsidRPr="003C6880">
        <w:rPr>
          <w:rFonts w:ascii="Cordia New" w:hAnsi="Cordia New"/>
          <w:spacing w:val="-3"/>
          <w:sz w:val="26"/>
          <w:szCs w:val="26"/>
        </w:rPr>
        <w:t>equipments</w:t>
      </w:r>
      <w:proofErr w:type="spellEnd"/>
      <w:r w:rsidRPr="003C6880">
        <w:rPr>
          <w:rFonts w:ascii="Cordia New" w:hAnsi="Cordia New"/>
          <w:spacing w:val="-3"/>
          <w:sz w:val="26"/>
          <w:szCs w:val="26"/>
        </w:rPr>
        <w:t xml:space="preserve"> that give the Group</w:t>
      </w:r>
      <w:r w:rsidRPr="003C6880">
        <w:rPr>
          <w:rFonts w:ascii="Cordia New" w:hAnsi="Cordia New"/>
          <w:sz w:val="26"/>
          <w:szCs w:val="26"/>
        </w:rPr>
        <w:t xml:space="preserve"> a relative advantage over its competitors. Intellectual properties are </w:t>
      </w:r>
      <w:proofErr w:type="spellStart"/>
      <w:r w:rsidRPr="003C6880">
        <w:rPr>
          <w:rFonts w:ascii="Cordia New" w:hAnsi="Cordia New"/>
          <w:sz w:val="26"/>
          <w:szCs w:val="26"/>
        </w:rPr>
        <w:t>amortised</w:t>
      </w:r>
      <w:proofErr w:type="spellEnd"/>
      <w:r w:rsidRPr="003C6880">
        <w:rPr>
          <w:rFonts w:ascii="Cordia New" w:hAnsi="Cordia New"/>
          <w:sz w:val="26"/>
          <w:szCs w:val="26"/>
        </w:rPr>
        <w:t xml:space="preserve"> over 20 years and 40</w:t>
      </w:r>
      <w:r w:rsidR="003C6880">
        <w:rPr>
          <w:rFonts w:ascii="Cordia New" w:hAnsi="Cordia New"/>
          <w:sz w:val="26"/>
          <w:szCs w:val="26"/>
        </w:rPr>
        <w:t xml:space="preserve"> </w:t>
      </w:r>
      <w:r w:rsidRPr="003C6880">
        <w:rPr>
          <w:rFonts w:ascii="Cordia New" w:hAnsi="Cordia New"/>
          <w:sz w:val="26"/>
          <w:szCs w:val="26"/>
        </w:rPr>
        <w:t>years.</w:t>
      </w:r>
    </w:p>
    <w:p w:rsidR="000F7CD7" w:rsidRPr="00E65303" w:rsidRDefault="000F7CD7" w:rsidP="000F7CD7">
      <w:pPr>
        <w:spacing w:after="0" w:line="240" w:lineRule="auto"/>
        <w:ind w:left="540" w:hanging="540"/>
        <w:rPr>
          <w:rFonts w:ascii="Cordia New" w:hAnsi="Cordia New"/>
          <w:sz w:val="26"/>
          <w:szCs w:val="26"/>
        </w:rPr>
      </w:pPr>
      <w:r>
        <w:rPr>
          <w:rFonts w:ascii="Cordia New" w:hAnsi="Cordia New"/>
          <w:sz w:val="26"/>
          <w:szCs w:val="26"/>
        </w:rPr>
        <w:br w:type="page"/>
      </w:r>
      <w:r w:rsidRPr="00E65303">
        <w:rPr>
          <w:rFonts w:ascii="Cordia New" w:hAnsi="Cordia New"/>
          <w:b/>
          <w:bCs/>
          <w:sz w:val="26"/>
          <w:szCs w:val="26"/>
        </w:rPr>
        <w:lastRenderedPageBreak/>
        <w:t>2</w:t>
      </w:r>
      <w:r w:rsidRPr="00E65303">
        <w:rPr>
          <w:rFonts w:ascii="Cordia New" w:hAnsi="Cordia New"/>
          <w:b/>
          <w:bCs/>
          <w:sz w:val="26"/>
          <w:szCs w:val="26"/>
        </w:rPr>
        <w:tab/>
        <w:t xml:space="preserve">Accounting policies </w:t>
      </w:r>
      <w:r w:rsidRPr="00E65303">
        <w:rPr>
          <w:rFonts w:ascii="Cordia New" w:hAnsi="Cordia New"/>
          <w:sz w:val="26"/>
          <w:szCs w:val="26"/>
        </w:rPr>
        <w:t>(Cont’d)</w:t>
      </w:r>
    </w:p>
    <w:p w:rsidR="001D5A66" w:rsidRPr="000F7CD7" w:rsidRDefault="001D5A66" w:rsidP="001D5A66">
      <w:pPr>
        <w:suppressAutoHyphens/>
        <w:spacing w:after="0" w:line="240" w:lineRule="auto"/>
        <w:ind w:left="540"/>
        <w:jc w:val="both"/>
        <w:rPr>
          <w:rFonts w:ascii="Cordia New" w:hAnsi="Cordia New"/>
          <w:sz w:val="20"/>
          <w:szCs w:val="20"/>
        </w:rPr>
      </w:pPr>
    </w:p>
    <w:p w:rsidR="001D5A66" w:rsidRPr="003C6880" w:rsidRDefault="001D5A66" w:rsidP="001D5A66">
      <w:pPr>
        <w:suppressAutoHyphens/>
        <w:spacing w:after="0" w:line="240" w:lineRule="auto"/>
        <w:ind w:left="540"/>
        <w:jc w:val="both"/>
        <w:rPr>
          <w:rFonts w:ascii="Cordia New" w:hAnsi="Cordia New"/>
          <w:b/>
          <w:bCs/>
          <w:sz w:val="26"/>
          <w:szCs w:val="26"/>
        </w:rPr>
      </w:pPr>
      <w:r w:rsidRPr="003C6880">
        <w:rPr>
          <w:rFonts w:ascii="Cordia New" w:hAnsi="Cordia New"/>
          <w:b/>
          <w:bCs/>
          <w:sz w:val="26"/>
          <w:szCs w:val="26"/>
        </w:rPr>
        <w:t>Franchise development cost</w:t>
      </w:r>
    </w:p>
    <w:p w:rsidR="001D5A66" w:rsidRPr="000F7CD7" w:rsidRDefault="001D5A66" w:rsidP="001D5A66">
      <w:pPr>
        <w:suppressAutoHyphens/>
        <w:spacing w:after="0" w:line="240" w:lineRule="auto"/>
        <w:ind w:left="540"/>
        <w:jc w:val="both"/>
        <w:rPr>
          <w:rFonts w:ascii="Cordia New" w:hAnsi="Cordia New"/>
          <w:sz w:val="20"/>
          <w:szCs w:val="20"/>
        </w:rPr>
      </w:pPr>
    </w:p>
    <w:p w:rsidR="001D5A66" w:rsidRPr="003C6880" w:rsidRDefault="001D5A66" w:rsidP="001D5A66">
      <w:pPr>
        <w:suppressAutoHyphens/>
        <w:spacing w:after="0" w:line="240" w:lineRule="auto"/>
        <w:ind w:left="547"/>
        <w:jc w:val="both"/>
        <w:rPr>
          <w:rFonts w:ascii="Cordia New" w:hAnsi="Cordia New"/>
          <w:sz w:val="26"/>
          <w:szCs w:val="26"/>
        </w:rPr>
      </w:pPr>
      <w:r w:rsidRPr="003C6880">
        <w:rPr>
          <w:rFonts w:ascii="Cordia New" w:hAnsi="Cordia New"/>
          <w:sz w:val="26"/>
          <w:szCs w:val="26"/>
        </w:rPr>
        <w:t xml:space="preserve">Costs incurred on development of franchises relating to the design of restaurants and the testing of new products are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intangible assets to the extent that such expenditure is expected to generate future economic benefits. Other development expenditure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an expense as incurred. Development costs previously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expenses are not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assets in a subsequent period. Development costs that have been </w:t>
      </w:r>
      <w:proofErr w:type="spellStart"/>
      <w:r w:rsidRPr="003C6880">
        <w:rPr>
          <w:rFonts w:ascii="Cordia New" w:hAnsi="Cordia New"/>
          <w:sz w:val="26"/>
          <w:szCs w:val="26"/>
        </w:rPr>
        <w:t>capitalised</w:t>
      </w:r>
      <w:proofErr w:type="spellEnd"/>
      <w:r w:rsidRPr="003C6880">
        <w:rPr>
          <w:rFonts w:ascii="Cordia New" w:hAnsi="Cordia New"/>
          <w:sz w:val="26"/>
          <w:szCs w:val="26"/>
        </w:rPr>
        <w:t xml:space="preserve"> are </w:t>
      </w:r>
      <w:proofErr w:type="spellStart"/>
      <w:r w:rsidRPr="003C6880">
        <w:rPr>
          <w:rFonts w:ascii="Cordia New" w:hAnsi="Cordia New"/>
          <w:sz w:val="26"/>
          <w:szCs w:val="26"/>
        </w:rPr>
        <w:t>amortised</w:t>
      </w:r>
      <w:proofErr w:type="spellEnd"/>
      <w:r w:rsidRPr="003C6880">
        <w:rPr>
          <w:rFonts w:ascii="Cordia New" w:hAnsi="Cordia New"/>
          <w:sz w:val="26"/>
          <w:szCs w:val="26"/>
        </w:rPr>
        <w:t xml:space="preserve"> from the commencement of the commercial launch of the franchise on a straight-line method over the period of its expected benefit, generally over 3 - 20 years. </w:t>
      </w:r>
      <w:proofErr w:type="spellStart"/>
      <w:r w:rsidRPr="003C6880">
        <w:rPr>
          <w:rFonts w:ascii="Cordia New" w:hAnsi="Cordia New"/>
          <w:sz w:val="26"/>
          <w:szCs w:val="26"/>
        </w:rPr>
        <w:t>Capitalised</w:t>
      </w:r>
      <w:proofErr w:type="spellEnd"/>
      <w:r w:rsidRPr="003C6880">
        <w:rPr>
          <w:rFonts w:ascii="Cordia New" w:hAnsi="Cordia New"/>
          <w:sz w:val="26"/>
          <w:szCs w:val="26"/>
        </w:rPr>
        <w:t xml:space="preserve"> development cost is not revalued. Its carrying amount is reviewed annually for impairment where it is considered necessary.</w:t>
      </w:r>
    </w:p>
    <w:p w:rsidR="001D5A66" w:rsidRPr="000F7CD7" w:rsidRDefault="001D5A66" w:rsidP="003C6880">
      <w:pPr>
        <w:suppressAutoHyphens/>
        <w:spacing w:after="0" w:line="240" w:lineRule="auto"/>
        <w:ind w:left="540"/>
        <w:jc w:val="both"/>
        <w:rPr>
          <w:rFonts w:ascii="Cordia New" w:hAnsi="Cordia New"/>
          <w:b/>
          <w:bCs/>
          <w:sz w:val="20"/>
          <w:szCs w:val="20"/>
        </w:rPr>
      </w:pPr>
    </w:p>
    <w:p w:rsidR="001D5A66" w:rsidRPr="00E65303" w:rsidRDefault="001D5A66" w:rsidP="003C6880">
      <w:pPr>
        <w:suppressAutoHyphens/>
        <w:spacing w:after="0" w:line="240" w:lineRule="auto"/>
        <w:ind w:left="540"/>
        <w:jc w:val="both"/>
        <w:rPr>
          <w:rFonts w:ascii="Cordia New" w:hAnsi="Cordia New"/>
          <w:b/>
          <w:bCs/>
          <w:sz w:val="26"/>
          <w:szCs w:val="26"/>
        </w:rPr>
      </w:pPr>
      <w:r w:rsidRPr="00E65303">
        <w:rPr>
          <w:rFonts w:ascii="Cordia New" w:hAnsi="Cordia New"/>
          <w:b/>
          <w:bCs/>
          <w:sz w:val="26"/>
          <w:szCs w:val="26"/>
        </w:rPr>
        <w:t>Initial franchise fees</w:t>
      </w:r>
    </w:p>
    <w:p w:rsidR="001D5A66" w:rsidRPr="000F7CD7" w:rsidRDefault="001D5A66" w:rsidP="003C6880">
      <w:pPr>
        <w:suppressAutoHyphens/>
        <w:spacing w:after="0" w:line="240" w:lineRule="auto"/>
        <w:ind w:left="540"/>
        <w:jc w:val="both"/>
        <w:rPr>
          <w:rFonts w:ascii="Cordia New" w:hAnsi="Cordia New"/>
          <w:sz w:val="20"/>
          <w:szCs w:val="20"/>
        </w:rPr>
      </w:pPr>
    </w:p>
    <w:p w:rsidR="001D5A66" w:rsidRPr="00E65303" w:rsidRDefault="001D5A66" w:rsidP="003C6880">
      <w:pPr>
        <w:suppressAutoHyphens/>
        <w:spacing w:after="0" w:line="240" w:lineRule="auto"/>
        <w:ind w:left="540"/>
        <w:jc w:val="both"/>
        <w:rPr>
          <w:rFonts w:ascii="Cordia New" w:hAnsi="Cordia New"/>
          <w:sz w:val="26"/>
          <w:szCs w:val="26"/>
        </w:rPr>
      </w:pPr>
      <w:r w:rsidRPr="00E65303">
        <w:rPr>
          <w:rFonts w:ascii="Cordia New" w:hAnsi="Cordia New"/>
          <w:sz w:val="26"/>
          <w:szCs w:val="26"/>
        </w:rPr>
        <w:t xml:space="preserve">Expenditure on acquired patents, trademarks and </w:t>
      </w:r>
      <w:proofErr w:type="spellStart"/>
      <w:r w:rsidRPr="00E65303">
        <w:rPr>
          <w:rFonts w:ascii="Cordia New" w:hAnsi="Cordia New"/>
          <w:sz w:val="26"/>
          <w:szCs w:val="26"/>
        </w:rPr>
        <w:t>licences</w:t>
      </w:r>
      <w:proofErr w:type="spellEnd"/>
      <w:r w:rsidRPr="00E65303">
        <w:rPr>
          <w:rFonts w:ascii="Cordia New" w:hAnsi="Cordia New"/>
          <w:sz w:val="26"/>
          <w:szCs w:val="26"/>
        </w:rPr>
        <w:t xml:space="preserve"> relating to restaurant franchises is </w:t>
      </w:r>
      <w:proofErr w:type="spellStart"/>
      <w:r w:rsidRPr="00E65303">
        <w:rPr>
          <w:rFonts w:ascii="Cordia New" w:hAnsi="Cordia New"/>
          <w:sz w:val="26"/>
          <w:szCs w:val="26"/>
        </w:rPr>
        <w:t>capitalised</w:t>
      </w:r>
      <w:proofErr w:type="spellEnd"/>
      <w:r w:rsidRPr="00E65303">
        <w:rPr>
          <w:rFonts w:ascii="Cordia New" w:hAnsi="Cordia New"/>
          <w:sz w:val="26"/>
          <w:szCs w:val="26"/>
        </w:rPr>
        <w:t xml:space="preserve"> as an intangible asset and </w:t>
      </w:r>
      <w:proofErr w:type="spellStart"/>
      <w:r w:rsidRPr="00E65303">
        <w:rPr>
          <w:rFonts w:ascii="Cordia New" w:hAnsi="Cordia New"/>
          <w:sz w:val="26"/>
          <w:szCs w:val="26"/>
        </w:rPr>
        <w:t>amortised</w:t>
      </w:r>
      <w:proofErr w:type="spellEnd"/>
      <w:r w:rsidRPr="00E65303">
        <w:rPr>
          <w:rFonts w:ascii="Cordia New" w:hAnsi="Cordia New"/>
          <w:sz w:val="26"/>
          <w:szCs w:val="26"/>
        </w:rPr>
        <w:t xml:space="preserve"> using the straight-line method over the related agreement periods, generally over </w:t>
      </w:r>
      <w:r w:rsidRPr="00E65303">
        <w:rPr>
          <w:rFonts w:ascii="Cordia New" w:hAnsi="Cordia New"/>
          <w:sz w:val="26"/>
          <w:szCs w:val="26"/>
          <w:cs/>
        </w:rPr>
        <w:br/>
      </w:r>
      <w:r w:rsidRPr="00E65303">
        <w:rPr>
          <w:rFonts w:ascii="Cordia New" w:hAnsi="Cordia New"/>
          <w:sz w:val="26"/>
          <w:szCs w:val="26"/>
        </w:rPr>
        <w:t xml:space="preserve">10 - 20 years. The intangible assets are not revalued. The carrying amount of intangible asset is reviewed annually and adjusted for impairment where it is considered necessary. </w:t>
      </w:r>
    </w:p>
    <w:p w:rsidR="001D5A66" w:rsidRPr="000F7CD7" w:rsidRDefault="001D5A66" w:rsidP="003C6880">
      <w:pPr>
        <w:suppressAutoHyphens/>
        <w:spacing w:after="0" w:line="240" w:lineRule="auto"/>
        <w:ind w:left="540"/>
        <w:jc w:val="both"/>
        <w:rPr>
          <w:rFonts w:ascii="Cordia New" w:hAnsi="Cordia New"/>
          <w:sz w:val="20"/>
          <w:szCs w:val="20"/>
        </w:rPr>
      </w:pPr>
    </w:p>
    <w:p w:rsidR="001D5A66" w:rsidRPr="000F7CD7" w:rsidRDefault="001D5A66" w:rsidP="003C6880">
      <w:pPr>
        <w:suppressAutoHyphens/>
        <w:spacing w:after="0" w:line="240" w:lineRule="auto"/>
        <w:ind w:left="540"/>
        <w:jc w:val="both"/>
        <w:rPr>
          <w:rFonts w:ascii="Cordia New" w:hAnsi="Cordia New"/>
          <w:b/>
          <w:bCs/>
          <w:sz w:val="26"/>
          <w:szCs w:val="26"/>
        </w:rPr>
      </w:pPr>
      <w:r w:rsidRPr="000F7CD7">
        <w:rPr>
          <w:rFonts w:ascii="Cordia New" w:hAnsi="Cordia New"/>
          <w:b/>
          <w:bCs/>
          <w:sz w:val="26"/>
          <w:szCs w:val="26"/>
        </w:rPr>
        <w:t>Goodwill</w:t>
      </w:r>
    </w:p>
    <w:p w:rsidR="001D5A66" w:rsidRPr="000F7CD7" w:rsidRDefault="001D5A66" w:rsidP="003C6880">
      <w:pPr>
        <w:suppressAutoHyphens/>
        <w:spacing w:after="0" w:line="240" w:lineRule="auto"/>
        <w:ind w:left="540"/>
        <w:jc w:val="both"/>
        <w:rPr>
          <w:rFonts w:ascii="Cordia New" w:hAnsi="Cordia New"/>
          <w:sz w:val="20"/>
          <w:szCs w:val="20"/>
        </w:rPr>
      </w:pPr>
    </w:p>
    <w:p w:rsidR="001D5A66" w:rsidRPr="000F7CD7" w:rsidRDefault="001D5A66" w:rsidP="003C6880">
      <w:pPr>
        <w:suppressAutoHyphens/>
        <w:spacing w:after="0" w:line="240" w:lineRule="auto"/>
        <w:ind w:left="540"/>
        <w:jc w:val="both"/>
        <w:rPr>
          <w:rFonts w:ascii="Cordia New" w:hAnsi="Cordia New"/>
          <w:sz w:val="26"/>
          <w:szCs w:val="26"/>
        </w:rPr>
      </w:pPr>
      <w:r w:rsidRPr="000F7CD7">
        <w:rPr>
          <w:rFonts w:ascii="Cordia New" w:hAnsi="Cordia New"/>
          <w:sz w:val="26"/>
          <w:szCs w:val="26"/>
        </w:rPr>
        <w:t>Goodwill represents the excess of the cost of an acquisition over the fair value of the Group’s share of the net identifiable assets of the acquired subsidiary, associates and joint ventures undertaking at the date of acquisition.  Goodwill on acquisitions of subsidiaries is reported in the consolidated statement of financial position.  Goodwill on acquisitions of associates and joint ventures is included in investments in associates and joint ventures and is tested for impairment as part of the overall balance.</w:t>
      </w:r>
    </w:p>
    <w:p w:rsidR="001D5A66" w:rsidRPr="000F7CD7" w:rsidRDefault="001D5A66" w:rsidP="003C6880">
      <w:pPr>
        <w:suppressAutoHyphens/>
        <w:spacing w:after="0" w:line="240" w:lineRule="auto"/>
        <w:ind w:left="540"/>
        <w:jc w:val="both"/>
        <w:rPr>
          <w:rFonts w:ascii="Cordia New" w:hAnsi="Cordia New"/>
          <w:sz w:val="20"/>
          <w:szCs w:val="20"/>
        </w:rPr>
      </w:pPr>
    </w:p>
    <w:p w:rsidR="001D5A66" w:rsidRPr="000F7CD7" w:rsidRDefault="001D5A66" w:rsidP="003C6880">
      <w:pPr>
        <w:suppressAutoHyphens/>
        <w:spacing w:after="0" w:line="240" w:lineRule="auto"/>
        <w:ind w:left="540"/>
        <w:jc w:val="both"/>
        <w:rPr>
          <w:rFonts w:ascii="Cordia New" w:hAnsi="Cordia New"/>
          <w:sz w:val="26"/>
          <w:szCs w:val="26"/>
        </w:rPr>
      </w:pPr>
      <w:r w:rsidRPr="000F7CD7">
        <w:rPr>
          <w:rFonts w:ascii="Cordia New" w:hAnsi="Cordia New"/>
          <w:spacing w:val="-2"/>
          <w:sz w:val="26"/>
          <w:szCs w:val="26"/>
        </w:rPr>
        <w:t>Goodwill is tested annually for impairment and carried at cost less impairment losses.</w:t>
      </w:r>
      <w:r w:rsidRPr="000F7CD7">
        <w:rPr>
          <w:rFonts w:ascii="Cordia New" w:hAnsi="Cordia New"/>
          <w:sz w:val="26"/>
          <w:szCs w:val="26"/>
        </w:rPr>
        <w:t xml:space="preserve"> Impairment losses on goodwill are not reversed.  Gains and losses on the disposal of an entity include the carrying amount of goodwill relating to the entity sold.</w:t>
      </w:r>
    </w:p>
    <w:p w:rsidR="001D5A66" w:rsidRPr="000F7CD7" w:rsidRDefault="001D5A66" w:rsidP="003C6880">
      <w:pPr>
        <w:suppressAutoHyphens/>
        <w:spacing w:after="0" w:line="240" w:lineRule="auto"/>
        <w:ind w:left="540"/>
        <w:jc w:val="both"/>
        <w:rPr>
          <w:rFonts w:ascii="Cordia New" w:hAnsi="Cordia New"/>
          <w:sz w:val="20"/>
          <w:szCs w:val="20"/>
          <w:cs/>
        </w:rPr>
      </w:pPr>
    </w:p>
    <w:p w:rsidR="001D5A66" w:rsidRPr="000F7CD7" w:rsidRDefault="001D5A66" w:rsidP="003C6880">
      <w:pPr>
        <w:suppressAutoHyphens/>
        <w:spacing w:after="0" w:line="240" w:lineRule="auto"/>
        <w:ind w:left="540"/>
        <w:jc w:val="both"/>
        <w:rPr>
          <w:rFonts w:ascii="Cordia New" w:hAnsi="Cordia New"/>
          <w:sz w:val="26"/>
          <w:szCs w:val="26"/>
        </w:rPr>
      </w:pPr>
      <w:r w:rsidRPr="000F7CD7">
        <w:rPr>
          <w:rFonts w:ascii="Cordia New" w:hAnsi="Cordia New"/>
          <w:sz w:val="26"/>
          <w:szCs w:val="26"/>
        </w:rPr>
        <w:t>Goodwill is allocated to cash-generating units for the purpose of impairment testing. The allocation is made to those cash-generating units or group of cash-generating units that are expected to benefit from the business combination in which the goodwill arose, identified according to operating segment.</w:t>
      </w:r>
    </w:p>
    <w:p w:rsidR="001D5A66" w:rsidRPr="000F7CD7" w:rsidRDefault="001D5A66" w:rsidP="003C6880">
      <w:pPr>
        <w:suppressAutoHyphens/>
        <w:spacing w:after="0" w:line="240" w:lineRule="auto"/>
        <w:ind w:left="540"/>
        <w:jc w:val="both"/>
        <w:rPr>
          <w:rFonts w:ascii="Cordia New" w:hAnsi="Cordia New"/>
          <w:sz w:val="20"/>
          <w:szCs w:val="20"/>
        </w:rPr>
      </w:pPr>
    </w:p>
    <w:p w:rsidR="001D5A66" w:rsidRPr="000F7CD7" w:rsidRDefault="001D5A66" w:rsidP="003C6880">
      <w:pPr>
        <w:suppressAutoHyphens/>
        <w:spacing w:after="0" w:line="240" w:lineRule="auto"/>
        <w:ind w:left="540"/>
        <w:rPr>
          <w:rFonts w:ascii="Cordia New" w:hAnsi="Cordia New"/>
          <w:b/>
          <w:bCs/>
          <w:sz w:val="26"/>
          <w:szCs w:val="26"/>
        </w:rPr>
      </w:pPr>
      <w:r w:rsidRPr="000F7CD7">
        <w:rPr>
          <w:rFonts w:ascii="Cordia New" w:hAnsi="Cordia New"/>
          <w:b/>
          <w:bCs/>
          <w:sz w:val="26"/>
          <w:szCs w:val="26"/>
        </w:rPr>
        <w:t>Brand</w:t>
      </w:r>
    </w:p>
    <w:p w:rsidR="001D5A66" w:rsidRPr="000F7CD7" w:rsidRDefault="001D5A66" w:rsidP="001D5A66">
      <w:pPr>
        <w:suppressAutoHyphens/>
        <w:spacing w:after="0" w:line="240" w:lineRule="auto"/>
        <w:ind w:left="540"/>
        <w:rPr>
          <w:rFonts w:ascii="Cordia New" w:hAnsi="Cordia New"/>
          <w:sz w:val="20"/>
          <w:szCs w:val="20"/>
        </w:rPr>
      </w:pPr>
    </w:p>
    <w:p w:rsidR="001D5A66" w:rsidRPr="000F7CD7" w:rsidRDefault="001D5A66" w:rsidP="001D5A66">
      <w:pPr>
        <w:suppressAutoHyphens/>
        <w:spacing w:after="0" w:line="240" w:lineRule="auto"/>
        <w:ind w:left="540"/>
        <w:jc w:val="both"/>
        <w:rPr>
          <w:rFonts w:ascii="Cordia New" w:hAnsi="Cordia New"/>
          <w:sz w:val="26"/>
          <w:szCs w:val="26"/>
        </w:rPr>
      </w:pPr>
      <w:r w:rsidRPr="000F7CD7">
        <w:rPr>
          <w:rFonts w:ascii="Cordia New" w:hAnsi="Cordia New"/>
          <w:spacing w:val="-2"/>
          <w:sz w:val="26"/>
          <w:szCs w:val="26"/>
        </w:rPr>
        <w:t>Trademarks, trade names, service marks or collective marks that have achieved consumer awareness and recognition</w:t>
      </w:r>
      <w:r w:rsidRPr="000F7CD7">
        <w:rPr>
          <w:rFonts w:ascii="Cordia New" w:hAnsi="Cordia New"/>
          <w:sz w:val="26"/>
          <w:szCs w:val="26"/>
        </w:rPr>
        <w:t xml:space="preserve"> through continuous use in commerce are not subject to </w:t>
      </w:r>
      <w:proofErr w:type="spellStart"/>
      <w:r w:rsidRPr="000F7CD7">
        <w:rPr>
          <w:rFonts w:ascii="Cordia New" w:hAnsi="Cordia New"/>
          <w:sz w:val="26"/>
          <w:szCs w:val="26"/>
        </w:rPr>
        <w:t>amortisation</w:t>
      </w:r>
      <w:proofErr w:type="spellEnd"/>
      <w:r w:rsidRPr="000F7CD7">
        <w:rPr>
          <w:rFonts w:ascii="Cordia New" w:hAnsi="Cordia New"/>
          <w:sz w:val="26"/>
          <w:szCs w:val="26"/>
        </w:rPr>
        <w:t>; however, its carrying amount is annually tested for impairment.</w:t>
      </w:r>
    </w:p>
    <w:p w:rsidR="000F7CD7" w:rsidRPr="00E65303" w:rsidRDefault="000F7CD7" w:rsidP="000F7CD7">
      <w:pPr>
        <w:spacing w:after="0" w:line="240" w:lineRule="auto"/>
        <w:ind w:left="540" w:hanging="540"/>
        <w:rPr>
          <w:rFonts w:ascii="Cordia New" w:hAnsi="Cordia New"/>
          <w:sz w:val="26"/>
          <w:szCs w:val="26"/>
        </w:rPr>
      </w:pPr>
      <w:r>
        <w:rPr>
          <w:rFonts w:ascii="Cordia New" w:hAnsi="Cordia New"/>
          <w:sz w:val="26"/>
          <w:szCs w:val="26"/>
        </w:rPr>
        <w:br w:type="page"/>
      </w:r>
      <w:r w:rsidRPr="00E65303">
        <w:rPr>
          <w:rFonts w:ascii="Cordia New" w:hAnsi="Cordia New"/>
          <w:b/>
          <w:bCs/>
          <w:sz w:val="26"/>
          <w:szCs w:val="26"/>
        </w:rPr>
        <w:lastRenderedPageBreak/>
        <w:t>2</w:t>
      </w:r>
      <w:r w:rsidRPr="00E65303">
        <w:rPr>
          <w:rFonts w:ascii="Cordia New" w:hAnsi="Cordia New"/>
          <w:b/>
          <w:bCs/>
          <w:sz w:val="26"/>
          <w:szCs w:val="26"/>
        </w:rPr>
        <w:tab/>
        <w:t xml:space="preserve">Accounting policies </w:t>
      </w:r>
      <w:r w:rsidRPr="00E65303">
        <w:rPr>
          <w:rFonts w:ascii="Cordia New" w:hAnsi="Cordia New"/>
          <w:sz w:val="26"/>
          <w:szCs w:val="26"/>
        </w:rPr>
        <w:t>(Cont’d)</w:t>
      </w:r>
    </w:p>
    <w:p w:rsidR="001D5A66" w:rsidRPr="000F7CD7" w:rsidRDefault="001D5A66" w:rsidP="001D5A66">
      <w:pPr>
        <w:suppressAutoHyphens/>
        <w:spacing w:after="0" w:line="240" w:lineRule="auto"/>
        <w:ind w:left="540"/>
        <w:jc w:val="both"/>
        <w:rPr>
          <w:rFonts w:ascii="Cordia New" w:hAnsi="Cordia New"/>
          <w:sz w:val="26"/>
          <w:szCs w:val="26"/>
        </w:rPr>
      </w:pPr>
    </w:p>
    <w:p w:rsidR="001D5A66" w:rsidRPr="000F7CD7" w:rsidRDefault="001D5A66" w:rsidP="001D5A66">
      <w:pPr>
        <w:suppressAutoHyphens/>
        <w:spacing w:after="0" w:line="240" w:lineRule="auto"/>
        <w:ind w:left="540"/>
        <w:jc w:val="both"/>
        <w:rPr>
          <w:rFonts w:ascii="Cordia New" w:hAnsi="Cordia New"/>
          <w:b/>
          <w:bCs/>
          <w:sz w:val="26"/>
          <w:szCs w:val="26"/>
        </w:rPr>
      </w:pPr>
      <w:r w:rsidRPr="000F7CD7">
        <w:rPr>
          <w:rFonts w:ascii="Cordia New" w:hAnsi="Cordia New"/>
          <w:b/>
          <w:bCs/>
          <w:sz w:val="26"/>
          <w:szCs w:val="26"/>
        </w:rPr>
        <w:t>Computer software</w:t>
      </w:r>
    </w:p>
    <w:p w:rsidR="001D5A66" w:rsidRPr="000F7CD7" w:rsidRDefault="001D5A66" w:rsidP="001D5A66">
      <w:pPr>
        <w:suppressAutoHyphens/>
        <w:spacing w:after="0" w:line="240" w:lineRule="auto"/>
        <w:ind w:left="540"/>
        <w:jc w:val="both"/>
        <w:rPr>
          <w:rFonts w:ascii="Cordia New" w:hAnsi="Cordia New"/>
          <w:sz w:val="26"/>
          <w:szCs w:val="26"/>
        </w:rPr>
      </w:pPr>
    </w:p>
    <w:p w:rsidR="001D5A66" w:rsidRPr="000F7CD7" w:rsidRDefault="001D5A66" w:rsidP="001D5A66">
      <w:pPr>
        <w:suppressAutoHyphens/>
        <w:spacing w:after="0" w:line="240" w:lineRule="auto"/>
        <w:ind w:left="540"/>
        <w:jc w:val="both"/>
        <w:rPr>
          <w:rFonts w:ascii="Cordia New" w:hAnsi="Cordia New"/>
          <w:sz w:val="26"/>
          <w:szCs w:val="26"/>
        </w:rPr>
      </w:pPr>
      <w:r w:rsidRPr="000F7CD7">
        <w:rPr>
          <w:rFonts w:ascii="Cordia New" w:hAnsi="Cordia New"/>
          <w:sz w:val="26"/>
          <w:szCs w:val="26"/>
        </w:rPr>
        <w:t xml:space="preserve">Acquired computer software </w:t>
      </w:r>
      <w:proofErr w:type="spellStart"/>
      <w:r w:rsidRPr="000F7CD7">
        <w:rPr>
          <w:rFonts w:ascii="Cordia New" w:hAnsi="Cordia New"/>
          <w:sz w:val="26"/>
          <w:szCs w:val="26"/>
        </w:rPr>
        <w:t>licences</w:t>
      </w:r>
      <w:proofErr w:type="spellEnd"/>
      <w:r w:rsidRPr="000F7CD7">
        <w:rPr>
          <w:rFonts w:ascii="Cordia New" w:hAnsi="Cordia New"/>
          <w:sz w:val="26"/>
          <w:szCs w:val="26"/>
        </w:rPr>
        <w:t xml:space="preserve"> are </w:t>
      </w:r>
      <w:proofErr w:type="spellStart"/>
      <w:r w:rsidRPr="000F7CD7">
        <w:rPr>
          <w:rFonts w:ascii="Cordia New" w:hAnsi="Cordia New"/>
          <w:sz w:val="26"/>
          <w:szCs w:val="26"/>
        </w:rPr>
        <w:t>capitalised</w:t>
      </w:r>
      <w:proofErr w:type="spellEnd"/>
      <w:r w:rsidRPr="000F7CD7">
        <w:rPr>
          <w:rFonts w:ascii="Cordia New" w:hAnsi="Cordia New"/>
          <w:sz w:val="26"/>
          <w:szCs w:val="26"/>
        </w:rPr>
        <w:t xml:space="preserve"> on the basis of the costs incurred to acquire and bring to use the specific software. These costs are </w:t>
      </w:r>
      <w:proofErr w:type="spellStart"/>
      <w:r w:rsidRPr="000F7CD7">
        <w:rPr>
          <w:rFonts w:ascii="Cordia New" w:hAnsi="Cordia New"/>
          <w:sz w:val="26"/>
          <w:szCs w:val="26"/>
        </w:rPr>
        <w:t>amortised</w:t>
      </w:r>
      <w:proofErr w:type="spellEnd"/>
      <w:r w:rsidRPr="000F7CD7">
        <w:rPr>
          <w:rFonts w:ascii="Cordia New" w:hAnsi="Cordia New"/>
          <w:sz w:val="26"/>
          <w:szCs w:val="26"/>
        </w:rPr>
        <w:t xml:space="preserve"> over their estimated useful lives during 3 - 10 years.</w:t>
      </w:r>
    </w:p>
    <w:p w:rsidR="001D5A66" w:rsidRPr="000F7CD7" w:rsidRDefault="001D5A66" w:rsidP="001D5A66">
      <w:pPr>
        <w:suppressAutoHyphens/>
        <w:spacing w:after="0" w:line="240" w:lineRule="auto"/>
        <w:ind w:left="540"/>
        <w:jc w:val="both"/>
        <w:rPr>
          <w:rFonts w:ascii="Cordia New" w:hAnsi="Cordia New"/>
          <w:sz w:val="26"/>
          <w:szCs w:val="26"/>
        </w:rPr>
      </w:pPr>
    </w:p>
    <w:p w:rsidR="001D5A66" w:rsidRPr="000F7CD7" w:rsidRDefault="001D5A66" w:rsidP="001D5A66">
      <w:pPr>
        <w:suppressAutoHyphens/>
        <w:spacing w:after="0" w:line="240" w:lineRule="auto"/>
        <w:ind w:left="540"/>
        <w:jc w:val="both"/>
        <w:rPr>
          <w:rFonts w:ascii="Cordia New" w:hAnsi="Cordia New"/>
          <w:sz w:val="26"/>
          <w:szCs w:val="26"/>
        </w:rPr>
      </w:pPr>
      <w:r w:rsidRPr="000F7CD7">
        <w:rPr>
          <w:rFonts w:ascii="Cordia New" w:hAnsi="Cordia New"/>
          <w:sz w:val="26"/>
          <w:szCs w:val="26"/>
        </w:rPr>
        <w:t xml:space="preserve">Costs associated with maintaining computer software </w:t>
      </w:r>
      <w:proofErr w:type="spellStart"/>
      <w:r w:rsidRPr="000F7CD7">
        <w:rPr>
          <w:rFonts w:ascii="Cordia New" w:hAnsi="Cordia New"/>
          <w:sz w:val="26"/>
          <w:szCs w:val="26"/>
        </w:rPr>
        <w:t>programmes</w:t>
      </w:r>
      <w:proofErr w:type="spellEnd"/>
      <w:r w:rsidRPr="000F7CD7">
        <w:rPr>
          <w:rFonts w:ascii="Cordia New" w:hAnsi="Cordia New"/>
          <w:sz w:val="26"/>
          <w:szCs w:val="26"/>
        </w:rPr>
        <w:t xml:space="preserve"> are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as an expense as incurred. Development costs that are directly attributable to the design and testing of identifiable and unique </w:t>
      </w:r>
      <w:r w:rsidRPr="000F7CD7">
        <w:rPr>
          <w:rFonts w:ascii="Cordia New" w:hAnsi="Cordia New"/>
          <w:spacing w:val="-2"/>
          <w:sz w:val="26"/>
          <w:szCs w:val="26"/>
        </w:rPr>
        <w:t xml:space="preserve">software products controlled by the Group are </w:t>
      </w:r>
      <w:proofErr w:type="spellStart"/>
      <w:r w:rsidRPr="000F7CD7">
        <w:rPr>
          <w:rFonts w:ascii="Cordia New" w:hAnsi="Cordia New"/>
          <w:spacing w:val="-2"/>
          <w:sz w:val="26"/>
          <w:szCs w:val="26"/>
        </w:rPr>
        <w:t>recognised</w:t>
      </w:r>
      <w:proofErr w:type="spellEnd"/>
      <w:r w:rsidRPr="000F7CD7">
        <w:rPr>
          <w:rFonts w:ascii="Cordia New" w:hAnsi="Cordia New"/>
          <w:spacing w:val="-2"/>
          <w:sz w:val="26"/>
          <w:szCs w:val="26"/>
        </w:rPr>
        <w:t xml:space="preserve"> as intangible assets when the following criteria are met:</w:t>
      </w:r>
    </w:p>
    <w:p w:rsidR="001D5A66" w:rsidRPr="000F7CD7" w:rsidRDefault="001D5A66" w:rsidP="001D5A66">
      <w:pPr>
        <w:suppressAutoHyphens/>
        <w:spacing w:after="0" w:line="240" w:lineRule="auto"/>
        <w:ind w:left="540"/>
        <w:jc w:val="both"/>
        <w:rPr>
          <w:rFonts w:ascii="Cordia New" w:hAnsi="Cordia New"/>
          <w:sz w:val="26"/>
          <w:szCs w:val="26"/>
        </w:rPr>
      </w:pPr>
    </w:p>
    <w:p w:rsidR="001D5A66" w:rsidRPr="000F7CD7" w:rsidRDefault="001D5A66" w:rsidP="00BB1BC8">
      <w:pPr>
        <w:numPr>
          <w:ilvl w:val="0"/>
          <w:numId w:val="3"/>
        </w:numPr>
        <w:tabs>
          <w:tab w:val="left" w:pos="900"/>
        </w:tabs>
        <w:suppressAutoHyphens/>
        <w:spacing w:after="0" w:line="240" w:lineRule="auto"/>
        <w:ind w:left="540" w:firstLine="0"/>
        <w:jc w:val="both"/>
        <w:rPr>
          <w:rFonts w:ascii="Cordia New" w:hAnsi="Cordia New"/>
          <w:sz w:val="26"/>
          <w:szCs w:val="26"/>
        </w:rPr>
      </w:pPr>
      <w:r w:rsidRPr="000F7CD7">
        <w:rPr>
          <w:rFonts w:ascii="Cordia New" w:hAnsi="Cordia New"/>
          <w:sz w:val="26"/>
          <w:szCs w:val="26"/>
        </w:rPr>
        <w:t>it is technically feasible to complete the software product so that it will be available for use;</w:t>
      </w:r>
    </w:p>
    <w:p w:rsidR="001D5A66" w:rsidRPr="000F7CD7" w:rsidRDefault="001D5A66" w:rsidP="00BB1BC8">
      <w:pPr>
        <w:numPr>
          <w:ilvl w:val="0"/>
          <w:numId w:val="3"/>
        </w:numPr>
        <w:tabs>
          <w:tab w:val="left" w:pos="900"/>
        </w:tabs>
        <w:suppressAutoHyphens/>
        <w:spacing w:after="0" w:line="240" w:lineRule="auto"/>
        <w:ind w:left="540" w:firstLine="0"/>
        <w:jc w:val="both"/>
        <w:rPr>
          <w:rFonts w:ascii="Cordia New" w:hAnsi="Cordia New"/>
          <w:sz w:val="26"/>
          <w:szCs w:val="26"/>
        </w:rPr>
      </w:pPr>
      <w:r w:rsidRPr="000F7CD7">
        <w:rPr>
          <w:rFonts w:ascii="Cordia New" w:hAnsi="Cordia New"/>
          <w:sz w:val="26"/>
          <w:szCs w:val="26"/>
        </w:rPr>
        <w:t>management intends to complete the software product and use or sell it;</w:t>
      </w:r>
    </w:p>
    <w:p w:rsidR="001D5A66" w:rsidRPr="000F7CD7" w:rsidRDefault="001D5A66" w:rsidP="00BB1BC8">
      <w:pPr>
        <w:numPr>
          <w:ilvl w:val="0"/>
          <w:numId w:val="3"/>
        </w:numPr>
        <w:tabs>
          <w:tab w:val="left" w:pos="900"/>
        </w:tabs>
        <w:suppressAutoHyphens/>
        <w:spacing w:after="0" w:line="240" w:lineRule="auto"/>
        <w:ind w:left="540" w:firstLine="0"/>
        <w:jc w:val="both"/>
        <w:rPr>
          <w:rFonts w:ascii="Cordia New" w:hAnsi="Cordia New"/>
          <w:sz w:val="26"/>
          <w:szCs w:val="26"/>
        </w:rPr>
      </w:pPr>
      <w:r w:rsidRPr="000F7CD7">
        <w:rPr>
          <w:rFonts w:ascii="Cordia New" w:hAnsi="Cordia New"/>
          <w:sz w:val="26"/>
          <w:szCs w:val="26"/>
        </w:rPr>
        <w:t>there is an ability to use or sell the software product;</w:t>
      </w:r>
    </w:p>
    <w:p w:rsidR="001D5A66" w:rsidRPr="000F7CD7" w:rsidRDefault="001D5A66" w:rsidP="00BB1BC8">
      <w:pPr>
        <w:numPr>
          <w:ilvl w:val="0"/>
          <w:numId w:val="3"/>
        </w:numPr>
        <w:tabs>
          <w:tab w:val="left" w:pos="900"/>
        </w:tabs>
        <w:suppressAutoHyphens/>
        <w:spacing w:after="0" w:line="240" w:lineRule="auto"/>
        <w:ind w:left="540" w:firstLine="0"/>
        <w:jc w:val="both"/>
        <w:rPr>
          <w:rFonts w:ascii="Cordia New" w:hAnsi="Cordia New"/>
          <w:sz w:val="26"/>
          <w:szCs w:val="26"/>
        </w:rPr>
      </w:pPr>
      <w:r w:rsidRPr="000F7CD7">
        <w:rPr>
          <w:rFonts w:ascii="Cordia New" w:hAnsi="Cordia New"/>
          <w:sz w:val="26"/>
          <w:szCs w:val="26"/>
        </w:rPr>
        <w:t>it can be demonstrated how the software product will generate probable future economic benefits;</w:t>
      </w:r>
    </w:p>
    <w:p w:rsidR="001D5A66" w:rsidRPr="000F7CD7" w:rsidRDefault="001D5A66" w:rsidP="00BB1BC8">
      <w:pPr>
        <w:numPr>
          <w:ilvl w:val="0"/>
          <w:numId w:val="3"/>
        </w:numPr>
        <w:tabs>
          <w:tab w:val="left" w:pos="900"/>
        </w:tabs>
        <w:suppressAutoHyphens/>
        <w:spacing w:after="0" w:line="240" w:lineRule="auto"/>
        <w:ind w:left="900"/>
        <w:jc w:val="both"/>
        <w:rPr>
          <w:rFonts w:ascii="Cordia New" w:hAnsi="Cordia New"/>
          <w:sz w:val="26"/>
          <w:szCs w:val="26"/>
        </w:rPr>
      </w:pPr>
      <w:r w:rsidRPr="000F7CD7">
        <w:rPr>
          <w:rFonts w:ascii="Cordia New" w:hAnsi="Cordia New"/>
          <w:sz w:val="26"/>
          <w:szCs w:val="26"/>
        </w:rPr>
        <w:t>adequate technical, financial and other resources to complete the development and to use or sell the software product are available; and</w:t>
      </w:r>
    </w:p>
    <w:p w:rsidR="001D5A66" w:rsidRPr="000F7CD7" w:rsidRDefault="001D5A66" w:rsidP="00BB1BC8">
      <w:pPr>
        <w:numPr>
          <w:ilvl w:val="0"/>
          <w:numId w:val="3"/>
        </w:numPr>
        <w:tabs>
          <w:tab w:val="left" w:pos="900"/>
        </w:tabs>
        <w:suppressAutoHyphens/>
        <w:spacing w:after="0" w:line="240" w:lineRule="auto"/>
        <w:ind w:left="540" w:firstLine="0"/>
        <w:jc w:val="both"/>
        <w:rPr>
          <w:rFonts w:ascii="Cordia New" w:hAnsi="Cordia New"/>
          <w:spacing w:val="-2"/>
          <w:sz w:val="26"/>
          <w:szCs w:val="26"/>
        </w:rPr>
      </w:pPr>
      <w:r w:rsidRPr="000F7CD7">
        <w:rPr>
          <w:rFonts w:ascii="Cordia New" w:hAnsi="Cordia New"/>
          <w:spacing w:val="-2"/>
          <w:sz w:val="26"/>
          <w:szCs w:val="26"/>
        </w:rPr>
        <w:t>the expenditure attributable to the software product during its development can be reliably measured.</w:t>
      </w:r>
    </w:p>
    <w:p w:rsidR="001D5A66" w:rsidRPr="00FD5C34" w:rsidRDefault="001D5A66" w:rsidP="001D5A66">
      <w:pPr>
        <w:tabs>
          <w:tab w:val="left" w:pos="900"/>
        </w:tabs>
        <w:suppressAutoHyphens/>
        <w:spacing w:after="0" w:line="240" w:lineRule="auto"/>
        <w:ind w:left="540"/>
        <w:jc w:val="both"/>
        <w:rPr>
          <w:rFonts w:ascii="Cordia New" w:hAnsi="Cordia New"/>
          <w:sz w:val="24"/>
          <w:szCs w:val="24"/>
        </w:rPr>
      </w:pPr>
    </w:p>
    <w:p w:rsidR="001D5A66" w:rsidRPr="00E65303" w:rsidRDefault="001D5A66" w:rsidP="001D5A66">
      <w:pPr>
        <w:suppressAutoHyphens/>
        <w:spacing w:after="0" w:line="240" w:lineRule="auto"/>
        <w:ind w:left="540"/>
        <w:jc w:val="both"/>
        <w:rPr>
          <w:rFonts w:ascii="Cordia New" w:hAnsi="Cordia New"/>
          <w:sz w:val="26"/>
          <w:szCs w:val="26"/>
        </w:rPr>
      </w:pPr>
      <w:r w:rsidRPr="00E65303">
        <w:rPr>
          <w:rFonts w:ascii="Cordia New" w:hAnsi="Cordia New"/>
          <w:sz w:val="26"/>
          <w:szCs w:val="26"/>
        </w:rPr>
        <w:t xml:space="preserve">Directly attributable costs that are </w:t>
      </w:r>
      <w:proofErr w:type="spellStart"/>
      <w:r w:rsidRPr="00E65303">
        <w:rPr>
          <w:rFonts w:ascii="Cordia New" w:hAnsi="Cordia New"/>
          <w:sz w:val="26"/>
          <w:szCs w:val="26"/>
        </w:rPr>
        <w:t>capitalised</w:t>
      </w:r>
      <w:proofErr w:type="spellEnd"/>
      <w:r w:rsidRPr="00E65303">
        <w:rPr>
          <w:rFonts w:ascii="Cordia New" w:hAnsi="Cordia New"/>
          <w:sz w:val="26"/>
          <w:szCs w:val="26"/>
        </w:rPr>
        <w:t xml:space="preserve"> as part of the software product include the software development employee costs and an appropriate portion of relevant overheads.</w:t>
      </w:r>
    </w:p>
    <w:p w:rsidR="001D5A66" w:rsidRPr="00FD5C34" w:rsidRDefault="001D5A66" w:rsidP="001D5A66">
      <w:pPr>
        <w:suppressAutoHyphens/>
        <w:spacing w:after="0" w:line="240" w:lineRule="auto"/>
        <w:ind w:left="540"/>
        <w:jc w:val="both"/>
        <w:rPr>
          <w:rFonts w:ascii="Cordia New" w:hAnsi="Cordia New"/>
          <w:sz w:val="24"/>
          <w:szCs w:val="24"/>
        </w:rPr>
      </w:pPr>
    </w:p>
    <w:p w:rsidR="001D5A66" w:rsidRPr="00E65303" w:rsidRDefault="001D5A66" w:rsidP="00D27426">
      <w:pPr>
        <w:suppressAutoHyphens/>
        <w:spacing w:after="0" w:line="240" w:lineRule="auto"/>
        <w:ind w:left="547"/>
        <w:jc w:val="both"/>
        <w:rPr>
          <w:rFonts w:ascii="Cordia New" w:hAnsi="Cordia New"/>
          <w:sz w:val="26"/>
          <w:szCs w:val="26"/>
        </w:rPr>
      </w:pPr>
      <w:r w:rsidRPr="00E65303">
        <w:rPr>
          <w:rFonts w:ascii="Cordia New" w:hAnsi="Cordia New"/>
          <w:sz w:val="26"/>
          <w:szCs w:val="26"/>
        </w:rPr>
        <w:t xml:space="preserve">Other development expenditures that do not meet these criteria are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as an expense as incurred. Development costs previously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as an expense are not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as an intangible asset in a subsequent period.</w:t>
      </w:r>
    </w:p>
    <w:p w:rsidR="001D5A66" w:rsidRPr="00FD5C34" w:rsidRDefault="001D5A66" w:rsidP="001D5A66">
      <w:pPr>
        <w:suppressAutoHyphens/>
        <w:spacing w:after="0" w:line="240" w:lineRule="auto"/>
        <w:ind w:left="540"/>
        <w:jc w:val="both"/>
        <w:rPr>
          <w:rFonts w:ascii="Cordia New" w:hAnsi="Cordia New"/>
          <w:sz w:val="24"/>
          <w:szCs w:val="24"/>
          <w:cs/>
        </w:rPr>
      </w:pPr>
    </w:p>
    <w:p w:rsidR="001D5A66" w:rsidRPr="00FD5C34" w:rsidRDefault="001D5A66" w:rsidP="001D5A66">
      <w:pPr>
        <w:suppressAutoHyphens/>
        <w:spacing w:after="0" w:line="240" w:lineRule="auto"/>
        <w:ind w:left="540"/>
        <w:jc w:val="both"/>
        <w:rPr>
          <w:rFonts w:ascii="Cordia New" w:hAnsi="Cordia New"/>
          <w:sz w:val="26"/>
          <w:szCs w:val="26"/>
        </w:rPr>
      </w:pPr>
      <w:r w:rsidRPr="00FD5C34">
        <w:rPr>
          <w:rFonts w:ascii="Cordia New" w:hAnsi="Cordia New"/>
          <w:sz w:val="26"/>
          <w:szCs w:val="26"/>
        </w:rPr>
        <w:t xml:space="preserve">Computer software development costs are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as assets are </w:t>
      </w:r>
      <w:proofErr w:type="spellStart"/>
      <w:r w:rsidRPr="00FD5C34">
        <w:rPr>
          <w:rFonts w:ascii="Cordia New" w:hAnsi="Cordia New"/>
          <w:sz w:val="26"/>
          <w:szCs w:val="26"/>
        </w:rPr>
        <w:t>amortised</w:t>
      </w:r>
      <w:proofErr w:type="spellEnd"/>
      <w:r w:rsidRPr="00FD5C34">
        <w:rPr>
          <w:rFonts w:ascii="Cordia New" w:hAnsi="Cordia New"/>
          <w:sz w:val="26"/>
          <w:szCs w:val="26"/>
        </w:rPr>
        <w:t xml:space="preserve"> over their useful lives, which does not exceed 3 - 10 years.</w:t>
      </w:r>
    </w:p>
    <w:p w:rsidR="001D5A66" w:rsidRPr="00FD5C34" w:rsidRDefault="001D5A66" w:rsidP="001D5A66">
      <w:pPr>
        <w:suppressAutoHyphens/>
        <w:spacing w:after="0" w:line="240" w:lineRule="auto"/>
        <w:ind w:left="540"/>
        <w:jc w:val="both"/>
        <w:rPr>
          <w:rFonts w:ascii="Cordia New" w:hAnsi="Cordia New"/>
          <w:sz w:val="24"/>
          <w:szCs w:val="24"/>
        </w:rPr>
      </w:pPr>
    </w:p>
    <w:p w:rsidR="001D5A66" w:rsidRPr="00FD5C34" w:rsidRDefault="001D5A66" w:rsidP="003C6880">
      <w:pPr>
        <w:suppressAutoHyphens/>
        <w:spacing w:after="0" w:line="240" w:lineRule="auto"/>
        <w:ind w:left="540" w:hanging="540"/>
        <w:rPr>
          <w:rFonts w:ascii="Cordia New" w:hAnsi="Cordia New"/>
          <w:b/>
          <w:bCs/>
          <w:spacing w:val="-6"/>
          <w:sz w:val="26"/>
          <w:szCs w:val="26"/>
        </w:rPr>
      </w:pPr>
      <w:r w:rsidRPr="00FD5C34">
        <w:rPr>
          <w:rFonts w:ascii="Cordia New" w:hAnsi="Cordia New"/>
          <w:b/>
          <w:bCs/>
          <w:spacing w:val="-6"/>
          <w:sz w:val="26"/>
          <w:szCs w:val="26"/>
        </w:rPr>
        <w:t>2.</w:t>
      </w:r>
      <w:r w:rsidR="003C6880" w:rsidRPr="00FD5C34">
        <w:rPr>
          <w:rFonts w:ascii="Cordia New" w:hAnsi="Cordia New"/>
          <w:b/>
          <w:bCs/>
          <w:spacing w:val="-6"/>
          <w:sz w:val="26"/>
          <w:szCs w:val="26"/>
        </w:rPr>
        <w:t>1</w:t>
      </w:r>
      <w:r w:rsidR="0085511F">
        <w:rPr>
          <w:rFonts w:ascii="Cordia New" w:hAnsi="Cordia New"/>
          <w:b/>
          <w:bCs/>
          <w:spacing w:val="-6"/>
          <w:sz w:val="26"/>
          <w:szCs w:val="26"/>
        </w:rPr>
        <w:t>5</w:t>
      </w:r>
      <w:r w:rsidRPr="00FD5C34">
        <w:rPr>
          <w:rFonts w:ascii="Cordia New" w:hAnsi="Cordia New"/>
          <w:b/>
          <w:bCs/>
          <w:spacing w:val="-6"/>
          <w:sz w:val="26"/>
          <w:szCs w:val="26"/>
        </w:rPr>
        <w:tab/>
        <w:t xml:space="preserve">Impairment of assets </w:t>
      </w:r>
    </w:p>
    <w:p w:rsidR="001D5A66" w:rsidRPr="00FD5C34" w:rsidRDefault="001D5A66" w:rsidP="003C6880">
      <w:pPr>
        <w:suppressAutoHyphens/>
        <w:spacing w:after="0" w:line="240" w:lineRule="auto"/>
        <w:ind w:left="540"/>
        <w:rPr>
          <w:rFonts w:ascii="Cordia New" w:hAnsi="Cordia New"/>
          <w:sz w:val="24"/>
          <w:szCs w:val="24"/>
        </w:rPr>
      </w:pPr>
    </w:p>
    <w:p w:rsidR="001D5A66" w:rsidRPr="00FD5C34" w:rsidRDefault="001D5A66" w:rsidP="003C6880">
      <w:pPr>
        <w:suppressAutoHyphens/>
        <w:spacing w:after="0" w:line="320" w:lineRule="exact"/>
        <w:ind w:left="547"/>
        <w:jc w:val="both"/>
        <w:rPr>
          <w:rFonts w:ascii="Cordia New" w:hAnsi="Cordia New"/>
          <w:sz w:val="26"/>
          <w:szCs w:val="26"/>
        </w:rPr>
      </w:pPr>
      <w:r w:rsidRPr="00FD5C34">
        <w:rPr>
          <w:rFonts w:ascii="Cordia New" w:hAnsi="Cordia New"/>
          <w:sz w:val="26"/>
          <w:szCs w:val="26"/>
        </w:rPr>
        <w:t xml:space="preserve">Assets that have an indefinite useful life, for example goodwill, are not subject to </w:t>
      </w:r>
      <w:proofErr w:type="spellStart"/>
      <w:r w:rsidRPr="00FD5C34">
        <w:rPr>
          <w:rFonts w:ascii="Cordia New" w:hAnsi="Cordia New"/>
          <w:sz w:val="26"/>
          <w:szCs w:val="26"/>
        </w:rPr>
        <w:t>amortisation</w:t>
      </w:r>
      <w:proofErr w:type="spellEnd"/>
      <w:r w:rsidRPr="00FD5C34">
        <w:rPr>
          <w:rFonts w:ascii="Cordia New" w:hAnsi="Cordia New"/>
          <w:sz w:val="26"/>
          <w:szCs w:val="26"/>
        </w:rPr>
        <w:t xml:space="preserve"> and are tested annually for impairment.  Assets that are subject to </w:t>
      </w:r>
      <w:proofErr w:type="spellStart"/>
      <w:r w:rsidRPr="00FD5C34">
        <w:rPr>
          <w:rFonts w:ascii="Cordia New" w:hAnsi="Cordia New"/>
          <w:sz w:val="26"/>
          <w:szCs w:val="26"/>
        </w:rPr>
        <w:t>amortisation</w:t>
      </w:r>
      <w:proofErr w:type="spellEnd"/>
      <w:r w:rsidRPr="00FD5C34">
        <w:rPr>
          <w:rFonts w:ascii="Cordia New" w:hAnsi="Cordia New"/>
          <w:sz w:val="26"/>
          <w:szCs w:val="26"/>
        </w:rPr>
        <w:t xml:space="preserve"> are reviewed for impairment whenever events or changes in circumstances indicate that the carrying amount may not be recoverable. An impairment loss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for the amount by which the carrying amount of the assets exceeds its recoverable amount. </w:t>
      </w:r>
      <w:r w:rsidR="00D27426">
        <w:rPr>
          <w:rFonts w:ascii="Cordia New" w:hAnsi="Cordia New"/>
          <w:sz w:val="26"/>
          <w:szCs w:val="26"/>
        </w:rPr>
        <w:br/>
      </w:r>
      <w:r w:rsidRPr="00FD5C34">
        <w:rPr>
          <w:rFonts w:ascii="Cordia New" w:hAnsi="Cordia New"/>
          <w:sz w:val="26"/>
          <w:szCs w:val="26"/>
        </w:rPr>
        <w:t>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0F7CD7" w:rsidRPr="00E65303" w:rsidRDefault="000F7CD7" w:rsidP="000F7CD7">
      <w:pPr>
        <w:spacing w:after="0" w:line="240" w:lineRule="auto"/>
        <w:ind w:left="540" w:hanging="540"/>
        <w:rPr>
          <w:rFonts w:ascii="Cordia New" w:hAnsi="Cordia New"/>
          <w:sz w:val="26"/>
          <w:szCs w:val="26"/>
        </w:rPr>
      </w:pPr>
      <w:r>
        <w:rPr>
          <w:rFonts w:ascii="Cordia New" w:hAnsi="Cordia New"/>
          <w:sz w:val="24"/>
          <w:szCs w:val="24"/>
        </w:rPr>
        <w:br w:type="page"/>
      </w:r>
      <w:r w:rsidRPr="00E65303">
        <w:rPr>
          <w:rFonts w:ascii="Cordia New" w:hAnsi="Cordia New"/>
          <w:b/>
          <w:bCs/>
          <w:sz w:val="26"/>
          <w:szCs w:val="26"/>
        </w:rPr>
        <w:lastRenderedPageBreak/>
        <w:t>2</w:t>
      </w:r>
      <w:r w:rsidRPr="00E65303">
        <w:rPr>
          <w:rFonts w:ascii="Cordia New" w:hAnsi="Cordia New"/>
          <w:b/>
          <w:bCs/>
          <w:sz w:val="26"/>
          <w:szCs w:val="26"/>
        </w:rPr>
        <w:tab/>
        <w:t xml:space="preserve">Accounting policies </w:t>
      </w:r>
      <w:r w:rsidRPr="00E65303">
        <w:rPr>
          <w:rFonts w:ascii="Cordia New" w:hAnsi="Cordia New"/>
          <w:sz w:val="26"/>
          <w:szCs w:val="26"/>
        </w:rPr>
        <w:t>(Cont’d)</w:t>
      </w:r>
    </w:p>
    <w:p w:rsidR="001D5A66" w:rsidRPr="000F7CD7" w:rsidRDefault="001D5A66" w:rsidP="003C6880">
      <w:pPr>
        <w:suppressAutoHyphens/>
        <w:spacing w:after="0" w:line="240" w:lineRule="auto"/>
        <w:ind w:left="540"/>
        <w:jc w:val="both"/>
        <w:rPr>
          <w:rFonts w:ascii="Cordia New" w:hAnsi="Cordia New"/>
          <w:szCs w:val="22"/>
        </w:rPr>
      </w:pPr>
    </w:p>
    <w:p w:rsidR="001D5A66" w:rsidRPr="00FD5C34" w:rsidRDefault="001D5A66" w:rsidP="003C6880">
      <w:pPr>
        <w:suppressAutoHyphens/>
        <w:spacing w:after="0" w:line="240" w:lineRule="auto"/>
        <w:ind w:left="540" w:hanging="540"/>
        <w:rPr>
          <w:rFonts w:ascii="Cordia New" w:hAnsi="Cordia New"/>
          <w:b/>
          <w:bCs/>
          <w:sz w:val="26"/>
          <w:szCs w:val="26"/>
        </w:rPr>
      </w:pPr>
      <w:r w:rsidRPr="00FD5C34">
        <w:rPr>
          <w:rFonts w:ascii="Cordia New" w:hAnsi="Cordia New"/>
          <w:b/>
          <w:bCs/>
          <w:sz w:val="26"/>
          <w:szCs w:val="26"/>
        </w:rPr>
        <w:t>2.</w:t>
      </w:r>
      <w:r w:rsidR="003C6880" w:rsidRPr="00FD5C34">
        <w:rPr>
          <w:rFonts w:ascii="Cordia New" w:hAnsi="Cordia New"/>
          <w:b/>
          <w:bCs/>
          <w:sz w:val="26"/>
          <w:szCs w:val="26"/>
        </w:rPr>
        <w:t>1</w:t>
      </w:r>
      <w:r w:rsidR="0085511F">
        <w:rPr>
          <w:rFonts w:ascii="Cordia New" w:hAnsi="Cordia New"/>
          <w:b/>
          <w:bCs/>
          <w:sz w:val="26"/>
          <w:szCs w:val="26"/>
        </w:rPr>
        <w:t>6</w:t>
      </w:r>
      <w:r w:rsidRPr="00FD5C34">
        <w:rPr>
          <w:rFonts w:ascii="Cordia New" w:hAnsi="Cordia New"/>
          <w:b/>
          <w:bCs/>
          <w:sz w:val="26"/>
          <w:szCs w:val="26"/>
        </w:rPr>
        <w:tab/>
        <w:t>Leases</w:t>
      </w:r>
    </w:p>
    <w:p w:rsidR="001D5A66" w:rsidRPr="000F7CD7" w:rsidRDefault="001D5A66" w:rsidP="003C6880">
      <w:pPr>
        <w:spacing w:after="0" w:line="240" w:lineRule="auto"/>
        <w:ind w:left="540"/>
        <w:rPr>
          <w:rFonts w:ascii="Cordia New" w:hAnsi="Cordia New"/>
          <w:szCs w:val="22"/>
        </w:rPr>
      </w:pPr>
    </w:p>
    <w:p w:rsidR="001D5A66" w:rsidRPr="00FD5C34" w:rsidRDefault="001D5A66" w:rsidP="003C6880">
      <w:pPr>
        <w:spacing w:after="0" w:line="240" w:lineRule="auto"/>
        <w:ind w:left="540"/>
        <w:rPr>
          <w:rFonts w:ascii="Cordia New" w:hAnsi="Cordia New"/>
          <w:sz w:val="26"/>
          <w:szCs w:val="26"/>
        </w:rPr>
      </w:pPr>
      <w:r w:rsidRPr="00FD5C34">
        <w:rPr>
          <w:rFonts w:ascii="Cordia New" w:hAnsi="Cordia New"/>
          <w:b/>
          <w:bCs/>
          <w:sz w:val="26"/>
          <w:szCs w:val="26"/>
        </w:rPr>
        <w:t>Leases - where the Group is the lessee</w:t>
      </w:r>
    </w:p>
    <w:p w:rsidR="001D5A66" w:rsidRPr="000F7CD7" w:rsidRDefault="001D5A66" w:rsidP="003C6880">
      <w:pPr>
        <w:spacing w:after="0" w:line="240" w:lineRule="auto"/>
        <w:ind w:left="540"/>
        <w:rPr>
          <w:rFonts w:ascii="Cordia New" w:hAnsi="Cordia New"/>
          <w:szCs w:val="22"/>
        </w:rPr>
      </w:pPr>
    </w:p>
    <w:p w:rsidR="001D5A66" w:rsidRPr="00FD5C34" w:rsidRDefault="001D5A66" w:rsidP="003C6880">
      <w:pPr>
        <w:suppressAutoHyphens/>
        <w:spacing w:after="0" w:line="320" w:lineRule="exact"/>
        <w:ind w:left="547"/>
        <w:jc w:val="both"/>
        <w:rPr>
          <w:rFonts w:ascii="Cordia New" w:hAnsi="Cordia New"/>
          <w:sz w:val="26"/>
          <w:szCs w:val="26"/>
        </w:rPr>
      </w:pPr>
      <w:r w:rsidRPr="00FD5C34">
        <w:rPr>
          <w:rFonts w:ascii="Cordia New" w:hAnsi="Cordia New"/>
          <w:sz w:val="26"/>
          <w:szCs w:val="26"/>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1D5A66" w:rsidRPr="000F7CD7" w:rsidRDefault="001D5A66" w:rsidP="003C6880">
      <w:pPr>
        <w:spacing w:after="0" w:line="240" w:lineRule="auto"/>
        <w:ind w:left="540"/>
        <w:jc w:val="both"/>
        <w:rPr>
          <w:rFonts w:ascii="Cordia New" w:hAnsi="Cordia New"/>
          <w:szCs w:val="22"/>
        </w:rPr>
      </w:pPr>
    </w:p>
    <w:p w:rsidR="001D5A66" w:rsidRPr="00FD5C34" w:rsidRDefault="001D5A66" w:rsidP="003C6880">
      <w:pPr>
        <w:suppressAutoHyphens/>
        <w:spacing w:after="0" w:line="320" w:lineRule="exact"/>
        <w:ind w:left="547"/>
        <w:jc w:val="both"/>
        <w:rPr>
          <w:rFonts w:ascii="Cordia New" w:hAnsi="Cordia New"/>
          <w:spacing w:val="-8"/>
          <w:sz w:val="26"/>
          <w:szCs w:val="26"/>
        </w:rPr>
      </w:pPr>
      <w:r w:rsidRPr="00FD5C34">
        <w:rPr>
          <w:rFonts w:ascii="Cordia New" w:hAnsi="Cordia New"/>
          <w:spacing w:val="-8"/>
          <w:sz w:val="26"/>
          <w:szCs w:val="26"/>
        </w:rPr>
        <w:t xml:space="preserve">Leases of property, plant and equipment where the Group has substantially </w:t>
      </w:r>
      <w:proofErr w:type="gramStart"/>
      <w:r w:rsidRPr="00FD5C34">
        <w:rPr>
          <w:rFonts w:ascii="Cordia New" w:hAnsi="Cordia New"/>
          <w:spacing w:val="-8"/>
          <w:sz w:val="26"/>
          <w:szCs w:val="26"/>
        </w:rPr>
        <w:t>transfer</w:t>
      </w:r>
      <w:proofErr w:type="gramEnd"/>
      <w:r w:rsidRPr="00FD5C34">
        <w:rPr>
          <w:rFonts w:ascii="Cordia New" w:hAnsi="Cordia New"/>
          <w:spacing w:val="-8"/>
          <w:sz w:val="26"/>
          <w:szCs w:val="26"/>
        </w:rPr>
        <w:t xml:space="preserve"> all the risks and rewards of ownership are classified as finance leases.  Finance leases are </w:t>
      </w:r>
      <w:proofErr w:type="spellStart"/>
      <w:r w:rsidRPr="00FD5C34">
        <w:rPr>
          <w:rFonts w:ascii="Cordia New" w:hAnsi="Cordia New"/>
          <w:spacing w:val="-8"/>
          <w:sz w:val="26"/>
          <w:szCs w:val="26"/>
        </w:rPr>
        <w:t>capitalised</w:t>
      </w:r>
      <w:proofErr w:type="spellEnd"/>
      <w:r w:rsidRPr="00FD5C34">
        <w:rPr>
          <w:rFonts w:ascii="Cordia New" w:hAnsi="Cordia New"/>
          <w:spacing w:val="-8"/>
          <w:sz w:val="26"/>
          <w:szCs w:val="26"/>
        </w:rPr>
        <w:t xml:space="preserve"> at the inception of the lease at the present value of the leased property and the present value of the minimum lease payments. </w:t>
      </w:r>
    </w:p>
    <w:p w:rsidR="001D5A66" w:rsidRPr="000F7CD7" w:rsidRDefault="001D5A66" w:rsidP="003C6880">
      <w:pPr>
        <w:spacing w:after="0" w:line="240" w:lineRule="auto"/>
        <w:ind w:left="540"/>
        <w:jc w:val="both"/>
        <w:rPr>
          <w:rFonts w:ascii="Cordia New" w:hAnsi="Cordia New"/>
          <w:szCs w:val="22"/>
        </w:rPr>
      </w:pPr>
    </w:p>
    <w:p w:rsidR="001D5A66" w:rsidRPr="00FD5C34" w:rsidRDefault="001D5A66" w:rsidP="003C6880">
      <w:pPr>
        <w:suppressAutoHyphens/>
        <w:spacing w:after="0" w:line="320" w:lineRule="exact"/>
        <w:ind w:left="547"/>
        <w:jc w:val="both"/>
        <w:rPr>
          <w:rFonts w:ascii="Cordia New" w:hAnsi="Cordia New"/>
          <w:spacing w:val="-6"/>
          <w:sz w:val="26"/>
          <w:szCs w:val="26"/>
        </w:rPr>
      </w:pPr>
      <w:r w:rsidRPr="00FD5C34">
        <w:rPr>
          <w:rFonts w:ascii="Cordia New" w:hAnsi="Cordia New"/>
          <w:spacing w:val="-6"/>
          <w:sz w:val="26"/>
          <w:szCs w:val="26"/>
        </w:rPr>
        <w:t xml:space="preserve">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and loss over the lease period so as to achieve a constant periodic rate of interest on the remaining balance of the liability for each period. </w:t>
      </w:r>
      <w:r w:rsidR="00D35022">
        <w:rPr>
          <w:rFonts w:ascii="Cordia New" w:hAnsi="Cordia New"/>
          <w:spacing w:val="-6"/>
          <w:sz w:val="26"/>
          <w:szCs w:val="26"/>
        </w:rPr>
        <w:t xml:space="preserve">Assets </w:t>
      </w:r>
      <w:r w:rsidRPr="00FD5C34">
        <w:rPr>
          <w:rFonts w:ascii="Cordia New" w:hAnsi="Cordia New"/>
          <w:spacing w:val="-6"/>
          <w:sz w:val="26"/>
          <w:szCs w:val="26"/>
        </w:rPr>
        <w:t>acquired under finance leases is depreciated over the shorter period of the useful life of the asset</w:t>
      </w:r>
      <w:r w:rsidRPr="00FD5C34">
        <w:rPr>
          <w:rFonts w:ascii="Cordia New" w:hAnsi="Cordia New"/>
          <w:spacing w:val="-6"/>
          <w:sz w:val="26"/>
          <w:szCs w:val="26"/>
          <w:cs/>
        </w:rPr>
        <w:t xml:space="preserve"> </w:t>
      </w:r>
      <w:r w:rsidRPr="00FD5C34">
        <w:rPr>
          <w:rFonts w:ascii="Cordia New" w:hAnsi="Cordia New"/>
          <w:spacing w:val="-6"/>
          <w:sz w:val="26"/>
          <w:szCs w:val="26"/>
        </w:rPr>
        <w:t>and the lease term.</w:t>
      </w:r>
    </w:p>
    <w:p w:rsidR="0080177E" w:rsidRPr="000F7CD7" w:rsidRDefault="0080177E" w:rsidP="003C6880">
      <w:pPr>
        <w:suppressAutoHyphens/>
        <w:spacing w:after="0" w:line="240" w:lineRule="auto"/>
        <w:ind w:left="540"/>
        <w:jc w:val="both"/>
        <w:rPr>
          <w:rFonts w:ascii="Cordia New" w:hAnsi="Cordia New"/>
          <w:szCs w:val="22"/>
        </w:rPr>
      </w:pPr>
    </w:p>
    <w:p w:rsidR="0080177E" w:rsidRPr="00FD5C34" w:rsidRDefault="0080177E" w:rsidP="003C6880">
      <w:pPr>
        <w:suppressAutoHyphens/>
        <w:spacing w:after="0" w:line="240" w:lineRule="auto"/>
        <w:ind w:left="540"/>
        <w:jc w:val="both"/>
        <w:rPr>
          <w:rFonts w:ascii="Cordia New" w:hAnsi="Cordia New"/>
          <w:b/>
          <w:bCs/>
          <w:sz w:val="26"/>
          <w:szCs w:val="26"/>
        </w:rPr>
      </w:pPr>
      <w:r w:rsidRPr="00FD5C34">
        <w:rPr>
          <w:rFonts w:ascii="Cordia New" w:hAnsi="Cordia New"/>
          <w:b/>
          <w:bCs/>
          <w:sz w:val="26"/>
          <w:szCs w:val="26"/>
        </w:rPr>
        <w:t>Leases - where the Group is the lessor</w:t>
      </w:r>
    </w:p>
    <w:p w:rsidR="0080177E" w:rsidRPr="000F7CD7" w:rsidRDefault="0080177E" w:rsidP="00FD5C34">
      <w:pPr>
        <w:spacing w:after="0" w:line="240" w:lineRule="auto"/>
        <w:ind w:left="540"/>
        <w:jc w:val="both"/>
        <w:rPr>
          <w:rFonts w:ascii="Cordia New" w:hAnsi="Cordia New"/>
          <w:szCs w:val="22"/>
        </w:rPr>
      </w:pPr>
    </w:p>
    <w:p w:rsidR="0080177E" w:rsidRPr="00FD5C34" w:rsidRDefault="0080177E" w:rsidP="00FD5C34">
      <w:pPr>
        <w:suppressAutoHyphens/>
        <w:spacing w:after="0" w:line="320" w:lineRule="exact"/>
        <w:ind w:left="540"/>
        <w:jc w:val="both"/>
        <w:rPr>
          <w:rFonts w:ascii="Cordia New" w:hAnsi="Cordia New"/>
          <w:sz w:val="26"/>
          <w:szCs w:val="26"/>
        </w:rPr>
      </w:pPr>
      <w:r w:rsidRPr="00FD5C34">
        <w:rPr>
          <w:rFonts w:ascii="Cordia New" w:hAnsi="Cordia New"/>
          <w:sz w:val="26"/>
          <w:szCs w:val="26"/>
        </w:rPr>
        <w:t xml:space="preserve">When assets are leased out under a finance lease, the present value of the lease payments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as a receivable. The difference between the gross receivable and the present value of the receivable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as unearned finance income. Lease income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over the term of the lease using the net investment </w:t>
      </w:r>
      <w:r w:rsidRPr="00FD5C34">
        <w:rPr>
          <w:rFonts w:ascii="Cordia New" w:hAnsi="Cordia New"/>
          <w:spacing w:val="-2"/>
          <w:sz w:val="26"/>
          <w:szCs w:val="26"/>
        </w:rPr>
        <w:t>method, which reflects a constant periodic rate of return.  Initial direct costs are included in initial</w:t>
      </w:r>
      <w:r w:rsidRPr="00FD5C34">
        <w:rPr>
          <w:rFonts w:ascii="Cordia New" w:hAnsi="Cordia New"/>
          <w:sz w:val="26"/>
          <w:szCs w:val="26"/>
        </w:rPr>
        <w:t xml:space="preserve"> measurement of the finance lease receivable and reduce the amount of income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over the lease term.</w:t>
      </w:r>
    </w:p>
    <w:p w:rsidR="0080177E" w:rsidRPr="000F7CD7" w:rsidRDefault="0080177E" w:rsidP="00FD5C34">
      <w:pPr>
        <w:spacing w:after="0" w:line="240" w:lineRule="auto"/>
        <w:ind w:left="540"/>
        <w:jc w:val="both"/>
        <w:rPr>
          <w:rFonts w:ascii="Cordia New" w:hAnsi="Cordia New"/>
          <w:szCs w:val="22"/>
        </w:rPr>
      </w:pPr>
    </w:p>
    <w:p w:rsidR="0080177E" w:rsidRPr="00FD5C34" w:rsidRDefault="0080177E" w:rsidP="00FD5C34">
      <w:pPr>
        <w:suppressAutoHyphens/>
        <w:spacing w:after="0" w:line="320" w:lineRule="exact"/>
        <w:ind w:left="540"/>
        <w:jc w:val="both"/>
        <w:rPr>
          <w:rFonts w:ascii="Cordia New" w:hAnsi="Cordia New"/>
          <w:sz w:val="26"/>
          <w:szCs w:val="26"/>
        </w:rPr>
      </w:pPr>
      <w:r w:rsidRPr="00FD5C34">
        <w:rPr>
          <w:rFonts w:ascii="Cordia New" w:hAnsi="Cordia New"/>
          <w:sz w:val="26"/>
          <w:szCs w:val="26"/>
        </w:rPr>
        <w:t xml:space="preserve">Assets leased out under operating leases are included in investment properties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on a straight-line basis over the lease term.</w:t>
      </w:r>
    </w:p>
    <w:p w:rsidR="001D5A66" w:rsidRPr="000F7CD7" w:rsidRDefault="001D5A66" w:rsidP="003C6880">
      <w:pPr>
        <w:spacing w:after="0" w:line="240" w:lineRule="auto"/>
        <w:ind w:left="540"/>
        <w:jc w:val="both"/>
        <w:rPr>
          <w:rFonts w:ascii="Cordia New" w:hAnsi="Cordia New"/>
          <w:szCs w:val="22"/>
        </w:rPr>
      </w:pPr>
    </w:p>
    <w:p w:rsidR="001D5A66" w:rsidRPr="00FD5C34" w:rsidRDefault="001D5A66" w:rsidP="003C6880">
      <w:pPr>
        <w:suppressAutoHyphens/>
        <w:spacing w:after="0" w:line="240" w:lineRule="auto"/>
        <w:ind w:left="540" w:hanging="540"/>
        <w:rPr>
          <w:rFonts w:ascii="Cordia New" w:hAnsi="Cordia New"/>
          <w:b/>
          <w:bCs/>
          <w:spacing w:val="-6"/>
          <w:sz w:val="26"/>
          <w:szCs w:val="26"/>
        </w:rPr>
      </w:pPr>
      <w:r w:rsidRPr="00FD5C34">
        <w:rPr>
          <w:rFonts w:ascii="Cordia New" w:hAnsi="Cordia New"/>
          <w:b/>
          <w:bCs/>
          <w:spacing w:val="-6"/>
          <w:sz w:val="26"/>
          <w:szCs w:val="26"/>
        </w:rPr>
        <w:t>2.</w:t>
      </w:r>
      <w:r w:rsidR="003C6880" w:rsidRPr="00FD5C34">
        <w:rPr>
          <w:rFonts w:ascii="Cordia New" w:hAnsi="Cordia New"/>
          <w:b/>
          <w:bCs/>
          <w:spacing w:val="-6"/>
          <w:sz w:val="26"/>
          <w:szCs w:val="26"/>
        </w:rPr>
        <w:t>1</w:t>
      </w:r>
      <w:r w:rsidR="0085511F">
        <w:rPr>
          <w:rFonts w:ascii="Cordia New" w:hAnsi="Cordia New"/>
          <w:b/>
          <w:bCs/>
          <w:spacing w:val="-6"/>
          <w:sz w:val="26"/>
          <w:szCs w:val="26"/>
        </w:rPr>
        <w:t>7</w:t>
      </w:r>
      <w:r w:rsidRPr="00FD5C34">
        <w:rPr>
          <w:rFonts w:ascii="Cordia New" w:hAnsi="Cordia New"/>
          <w:b/>
          <w:bCs/>
          <w:spacing w:val="-6"/>
          <w:sz w:val="26"/>
          <w:szCs w:val="26"/>
        </w:rPr>
        <w:tab/>
        <w:t>Borrowings</w:t>
      </w:r>
    </w:p>
    <w:p w:rsidR="001D5A66" w:rsidRPr="000F7CD7" w:rsidRDefault="001D5A66" w:rsidP="003C6880">
      <w:pPr>
        <w:spacing w:after="0" w:line="240" w:lineRule="auto"/>
        <w:ind w:left="540"/>
        <w:rPr>
          <w:rFonts w:ascii="Cordia New" w:hAnsi="Cordia New"/>
          <w:szCs w:val="22"/>
        </w:rPr>
      </w:pPr>
    </w:p>
    <w:p w:rsidR="001D5A66" w:rsidRPr="00FD5C34" w:rsidRDefault="001D5A66" w:rsidP="003C6880">
      <w:pPr>
        <w:tabs>
          <w:tab w:val="left" w:pos="630"/>
        </w:tabs>
        <w:suppressAutoHyphens/>
        <w:spacing w:after="0" w:line="240" w:lineRule="auto"/>
        <w:ind w:left="540"/>
        <w:jc w:val="both"/>
        <w:rPr>
          <w:rFonts w:ascii="Cordia New" w:hAnsi="Cordia New"/>
          <w:sz w:val="26"/>
          <w:szCs w:val="26"/>
        </w:rPr>
      </w:pPr>
      <w:r w:rsidRPr="00FD5C34">
        <w:rPr>
          <w:rFonts w:ascii="Cordia New" w:hAnsi="Cordia New"/>
          <w:sz w:val="26"/>
          <w:szCs w:val="26"/>
        </w:rPr>
        <w:t xml:space="preserve">Borrowings are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initially at the proceeds received, net of transaction costs incurred.  Borrowings are </w:t>
      </w:r>
      <w:r w:rsidRPr="00FD5C34">
        <w:rPr>
          <w:rFonts w:ascii="Cordia New" w:hAnsi="Cordia New"/>
          <w:spacing w:val="-2"/>
          <w:sz w:val="26"/>
          <w:szCs w:val="26"/>
        </w:rPr>
        <w:t xml:space="preserve">subsequently stated at </w:t>
      </w:r>
      <w:proofErr w:type="spellStart"/>
      <w:r w:rsidRPr="00FD5C34">
        <w:rPr>
          <w:rFonts w:ascii="Cordia New" w:hAnsi="Cordia New"/>
          <w:spacing w:val="-2"/>
          <w:sz w:val="26"/>
          <w:szCs w:val="26"/>
        </w:rPr>
        <w:t>amortised</w:t>
      </w:r>
      <w:proofErr w:type="spellEnd"/>
      <w:r w:rsidRPr="00FD5C34">
        <w:rPr>
          <w:rFonts w:ascii="Cordia New" w:hAnsi="Cordia New"/>
          <w:spacing w:val="-2"/>
          <w:sz w:val="26"/>
          <w:szCs w:val="26"/>
        </w:rPr>
        <w:t xml:space="preserve"> cost; any difference between proceeds (net of transaction costs) and the redemption valve</w:t>
      </w:r>
      <w:r w:rsidRPr="00FD5C34">
        <w:rPr>
          <w:rFonts w:ascii="Cordia New" w:hAnsi="Cordia New"/>
          <w:sz w:val="26"/>
          <w:szCs w:val="26"/>
        </w:rPr>
        <w:t xml:space="preserve"> is </w:t>
      </w:r>
      <w:proofErr w:type="spellStart"/>
      <w:r w:rsidRPr="00FD5C34">
        <w:rPr>
          <w:rFonts w:ascii="Cordia New" w:hAnsi="Cordia New"/>
          <w:sz w:val="26"/>
          <w:szCs w:val="26"/>
        </w:rPr>
        <w:t>recognised</w:t>
      </w:r>
      <w:proofErr w:type="spellEnd"/>
      <w:r w:rsidRPr="00FD5C34">
        <w:rPr>
          <w:rFonts w:ascii="Cordia New" w:hAnsi="Cordia New"/>
          <w:sz w:val="26"/>
          <w:szCs w:val="26"/>
        </w:rPr>
        <w:t xml:space="preserve"> in the income statement over the period of the borrowings using the effective yield method. </w:t>
      </w:r>
    </w:p>
    <w:p w:rsidR="001D5A66" w:rsidRPr="000F7CD7" w:rsidRDefault="001D5A66" w:rsidP="003C6880">
      <w:pPr>
        <w:spacing w:after="0" w:line="240" w:lineRule="auto"/>
        <w:ind w:left="540"/>
        <w:jc w:val="both"/>
        <w:rPr>
          <w:rFonts w:ascii="Cordia New" w:hAnsi="Cordia New"/>
          <w:szCs w:val="22"/>
        </w:rPr>
      </w:pPr>
    </w:p>
    <w:p w:rsidR="001D5A66" w:rsidRPr="00FD5C34" w:rsidRDefault="001D5A66" w:rsidP="003C6880">
      <w:pPr>
        <w:tabs>
          <w:tab w:val="left" w:pos="630"/>
        </w:tabs>
        <w:suppressAutoHyphens/>
        <w:spacing w:after="0" w:line="240" w:lineRule="auto"/>
        <w:ind w:left="540"/>
        <w:jc w:val="both"/>
        <w:rPr>
          <w:rFonts w:ascii="Cordia New" w:hAnsi="Cordia New"/>
          <w:sz w:val="26"/>
          <w:szCs w:val="26"/>
        </w:rPr>
      </w:pPr>
      <w:r w:rsidRPr="00FD5C34">
        <w:rPr>
          <w:rFonts w:ascii="Cordia New" w:hAnsi="Cordia New"/>
          <w:sz w:val="26"/>
          <w:szCs w:val="26"/>
        </w:rPr>
        <w:t>Borrowings are classified as current liabilities unless the Group has an unconditional right to defer settlement of the liability for at least 12 months after the end of reporting date.</w:t>
      </w:r>
    </w:p>
    <w:p w:rsidR="000F7CD7" w:rsidRPr="003C6880" w:rsidRDefault="000F7CD7" w:rsidP="000F7CD7">
      <w:pPr>
        <w:suppressAutoHyphens/>
        <w:spacing w:after="0" w:line="240" w:lineRule="auto"/>
        <w:ind w:left="540" w:hanging="540"/>
        <w:jc w:val="both"/>
        <w:rPr>
          <w:rFonts w:ascii="Cordia New" w:hAnsi="Cordia New"/>
          <w:sz w:val="26"/>
          <w:szCs w:val="26"/>
        </w:rPr>
      </w:pPr>
      <w:r>
        <w:rPr>
          <w:rFonts w:ascii="Cordia New" w:hAnsi="Cordia New"/>
          <w:sz w:val="26"/>
          <w:szCs w:val="26"/>
        </w:rPr>
        <w:br w:type="page"/>
      </w:r>
      <w:r w:rsidRPr="003C6880">
        <w:rPr>
          <w:rFonts w:ascii="Cordia New" w:hAnsi="Cordia New"/>
          <w:b/>
          <w:bCs/>
          <w:sz w:val="26"/>
          <w:szCs w:val="26"/>
        </w:rPr>
        <w:lastRenderedPageBreak/>
        <w:t>2</w:t>
      </w:r>
      <w:r w:rsidRPr="003C6880">
        <w:rPr>
          <w:rFonts w:ascii="Cordia New" w:hAnsi="Cordia New"/>
          <w:b/>
          <w:bCs/>
          <w:sz w:val="26"/>
          <w:szCs w:val="26"/>
        </w:rPr>
        <w:tab/>
        <w:t xml:space="preserve">Accounting policies </w:t>
      </w:r>
      <w:r w:rsidRPr="003C6880">
        <w:rPr>
          <w:rFonts w:ascii="Cordia New" w:hAnsi="Cordia New"/>
          <w:sz w:val="26"/>
          <w:szCs w:val="26"/>
        </w:rPr>
        <w:t>(Cont’d)</w:t>
      </w:r>
    </w:p>
    <w:p w:rsidR="001D5A66" w:rsidRPr="00FD5C34" w:rsidRDefault="001D5A66" w:rsidP="003C6880">
      <w:pPr>
        <w:suppressAutoHyphens/>
        <w:spacing w:after="0" w:line="240" w:lineRule="auto"/>
        <w:ind w:left="540"/>
        <w:jc w:val="both"/>
        <w:rPr>
          <w:rFonts w:ascii="Cordia New" w:hAnsi="Cordia New"/>
          <w:sz w:val="26"/>
          <w:szCs w:val="26"/>
        </w:rPr>
      </w:pPr>
    </w:p>
    <w:p w:rsidR="001D5A66" w:rsidRPr="00FD5C34" w:rsidRDefault="001D5A66" w:rsidP="003C6880">
      <w:pPr>
        <w:suppressAutoHyphens/>
        <w:spacing w:after="0" w:line="240" w:lineRule="auto"/>
        <w:ind w:left="540" w:hanging="540"/>
        <w:jc w:val="both"/>
        <w:rPr>
          <w:rFonts w:ascii="Cordia New" w:hAnsi="Cordia New"/>
          <w:b/>
          <w:bCs/>
          <w:spacing w:val="-6"/>
          <w:sz w:val="26"/>
          <w:szCs w:val="26"/>
        </w:rPr>
      </w:pPr>
      <w:r w:rsidRPr="00FD5C34">
        <w:rPr>
          <w:rFonts w:ascii="Cordia New" w:hAnsi="Cordia New"/>
          <w:b/>
          <w:bCs/>
          <w:spacing w:val="-6"/>
          <w:sz w:val="26"/>
          <w:szCs w:val="26"/>
        </w:rPr>
        <w:t>2.</w:t>
      </w:r>
      <w:r w:rsidR="003C6880" w:rsidRPr="00FD5C34">
        <w:rPr>
          <w:rFonts w:ascii="Cordia New" w:hAnsi="Cordia New"/>
          <w:b/>
          <w:bCs/>
          <w:spacing w:val="-6"/>
          <w:sz w:val="26"/>
          <w:szCs w:val="26"/>
        </w:rPr>
        <w:t>1</w:t>
      </w:r>
      <w:r w:rsidR="0085511F">
        <w:rPr>
          <w:rFonts w:ascii="Cordia New" w:hAnsi="Cordia New"/>
          <w:b/>
          <w:bCs/>
          <w:spacing w:val="-6"/>
          <w:sz w:val="26"/>
          <w:szCs w:val="26"/>
        </w:rPr>
        <w:t>8</w:t>
      </w:r>
      <w:r w:rsidRPr="00FD5C34">
        <w:rPr>
          <w:rFonts w:ascii="Cordia New" w:hAnsi="Cordia New"/>
          <w:b/>
          <w:bCs/>
          <w:spacing w:val="-6"/>
          <w:sz w:val="26"/>
          <w:szCs w:val="26"/>
        </w:rPr>
        <w:tab/>
        <w:t>Provisions</w:t>
      </w:r>
    </w:p>
    <w:p w:rsidR="001D5A66" w:rsidRPr="00FD5C34" w:rsidRDefault="001D5A66" w:rsidP="003C6880">
      <w:pPr>
        <w:spacing w:after="0" w:line="240" w:lineRule="auto"/>
        <w:ind w:left="540"/>
        <w:jc w:val="both"/>
        <w:rPr>
          <w:rFonts w:ascii="Cordia New" w:hAnsi="Cordia New"/>
          <w:sz w:val="26"/>
          <w:szCs w:val="26"/>
        </w:rPr>
      </w:pPr>
    </w:p>
    <w:p w:rsidR="001D5A66" w:rsidRPr="00FD5C34" w:rsidRDefault="001D5A66" w:rsidP="003C6880">
      <w:pPr>
        <w:suppressAutoHyphens/>
        <w:spacing w:after="0" w:line="240" w:lineRule="auto"/>
        <w:ind w:left="540"/>
        <w:jc w:val="both"/>
        <w:rPr>
          <w:rFonts w:ascii="Cordia New" w:hAnsi="Cordia New"/>
          <w:spacing w:val="-6"/>
          <w:sz w:val="26"/>
          <w:szCs w:val="26"/>
        </w:rPr>
      </w:pPr>
      <w:r w:rsidRPr="00FD5C34">
        <w:rPr>
          <w:rFonts w:ascii="Cordia New" w:hAnsi="Cordia New"/>
          <w:spacing w:val="-6"/>
          <w:sz w:val="26"/>
          <w:szCs w:val="26"/>
        </w:rPr>
        <w:t xml:space="preserve">Provisions, which exclude the provisions relating to employee benefits, are </w:t>
      </w:r>
      <w:proofErr w:type="spellStart"/>
      <w:r w:rsidRPr="00FD5C34">
        <w:rPr>
          <w:rFonts w:ascii="Cordia New" w:hAnsi="Cordia New"/>
          <w:spacing w:val="-6"/>
          <w:sz w:val="26"/>
          <w:szCs w:val="26"/>
        </w:rPr>
        <w:t>recognised</w:t>
      </w:r>
      <w:proofErr w:type="spellEnd"/>
      <w:r w:rsidRPr="00FD5C34">
        <w:rPr>
          <w:rFonts w:ascii="Cordia New" w:hAnsi="Cordia New"/>
          <w:spacing w:val="-6"/>
          <w:sz w:val="26"/>
          <w:szCs w:val="26"/>
        </w:rPr>
        <w:t xml:space="preserve"> when the Group has a present legal or constructive obligation as a result of past events, if it is probable that an outflow of resources will be required to settle the obligation, and the amount has been reliably estimated. Where the Group expects a provision to be reimbursed, the reimbursement is </w:t>
      </w:r>
      <w:proofErr w:type="spellStart"/>
      <w:r w:rsidRPr="00FD5C34">
        <w:rPr>
          <w:rFonts w:ascii="Cordia New" w:hAnsi="Cordia New"/>
          <w:spacing w:val="-6"/>
          <w:sz w:val="26"/>
          <w:szCs w:val="26"/>
        </w:rPr>
        <w:t>recognised</w:t>
      </w:r>
      <w:proofErr w:type="spellEnd"/>
      <w:r w:rsidRPr="00FD5C34">
        <w:rPr>
          <w:rFonts w:ascii="Cordia New" w:hAnsi="Cordia New"/>
          <w:spacing w:val="-6"/>
          <w:sz w:val="26"/>
          <w:szCs w:val="26"/>
        </w:rPr>
        <w:t xml:space="preserve"> as a separate asset but only when the reimbursement is virtually certain.</w:t>
      </w:r>
    </w:p>
    <w:p w:rsidR="00E14E2D" w:rsidRPr="00FD5C34" w:rsidRDefault="00E14E2D" w:rsidP="003C6880">
      <w:pPr>
        <w:suppressAutoHyphens/>
        <w:spacing w:after="0" w:line="240" w:lineRule="auto"/>
        <w:ind w:left="540"/>
        <w:jc w:val="both"/>
        <w:rPr>
          <w:rFonts w:ascii="Cordia New" w:hAnsi="Cordia New"/>
          <w:sz w:val="26"/>
          <w:szCs w:val="26"/>
        </w:rPr>
      </w:pPr>
    </w:p>
    <w:p w:rsidR="00E14E2D" w:rsidRPr="00FD5C34" w:rsidRDefault="00E14E2D" w:rsidP="003C6880">
      <w:pPr>
        <w:suppressAutoHyphens/>
        <w:spacing w:after="0" w:line="240" w:lineRule="auto"/>
        <w:ind w:left="540" w:hanging="540"/>
        <w:rPr>
          <w:rFonts w:ascii="Cordia New" w:hAnsi="Cordia New"/>
          <w:b/>
          <w:bCs/>
          <w:spacing w:val="-6"/>
          <w:sz w:val="26"/>
          <w:szCs w:val="26"/>
        </w:rPr>
      </w:pPr>
      <w:r w:rsidRPr="00FD5C34">
        <w:rPr>
          <w:rFonts w:ascii="Cordia New" w:hAnsi="Cordia New"/>
          <w:b/>
          <w:bCs/>
          <w:spacing w:val="-6"/>
          <w:sz w:val="26"/>
          <w:szCs w:val="26"/>
        </w:rPr>
        <w:t>2.</w:t>
      </w:r>
      <w:r w:rsidR="0085511F">
        <w:rPr>
          <w:rFonts w:ascii="Cordia New" w:hAnsi="Cordia New"/>
          <w:b/>
          <w:bCs/>
          <w:spacing w:val="-6"/>
          <w:sz w:val="26"/>
          <w:szCs w:val="26"/>
        </w:rPr>
        <w:t>19</w:t>
      </w:r>
      <w:r w:rsidRPr="00FD5C34">
        <w:rPr>
          <w:rFonts w:ascii="Cordia New" w:hAnsi="Cordia New"/>
          <w:b/>
          <w:bCs/>
          <w:spacing w:val="-6"/>
          <w:sz w:val="26"/>
          <w:szCs w:val="26"/>
        </w:rPr>
        <w:tab/>
        <w:t>Employee benefits</w:t>
      </w:r>
    </w:p>
    <w:p w:rsidR="00E14E2D" w:rsidRPr="00FD5C34" w:rsidRDefault="00E14E2D" w:rsidP="003C6880">
      <w:pPr>
        <w:tabs>
          <w:tab w:val="left" w:pos="-720"/>
          <w:tab w:val="left" w:pos="720"/>
          <w:tab w:val="left" w:pos="1440"/>
          <w:tab w:val="left" w:pos="2160"/>
          <w:tab w:val="left" w:pos="2880"/>
          <w:tab w:val="left" w:pos="3600"/>
          <w:tab w:val="left" w:pos="4320"/>
        </w:tabs>
        <w:autoSpaceDE w:val="0"/>
        <w:autoSpaceDN w:val="0"/>
        <w:adjustRightInd w:val="0"/>
        <w:spacing w:after="0" w:line="240" w:lineRule="auto"/>
        <w:ind w:left="540"/>
        <w:jc w:val="both"/>
        <w:rPr>
          <w:rFonts w:ascii="Cordia New" w:eastAsia="Cordia New" w:hAnsi="Cordia New"/>
          <w:sz w:val="26"/>
          <w:szCs w:val="26"/>
          <w:lang w:val="en-GB"/>
        </w:rPr>
      </w:pPr>
    </w:p>
    <w:p w:rsidR="00E14E2D" w:rsidRPr="00FD5C34" w:rsidRDefault="00E14E2D" w:rsidP="003C6880">
      <w:pPr>
        <w:tabs>
          <w:tab w:val="left" w:pos="-720"/>
          <w:tab w:val="left" w:pos="720"/>
          <w:tab w:val="left" w:pos="1440"/>
          <w:tab w:val="left" w:pos="2160"/>
          <w:tab w:val="left" w:pos="2880"/>
          <w:tab w:val="left" w:pos="3600"/>
          <w:tab w:val="left" w:pos="4320"/>
        </w:tabs>
        <w:autoSpaceDE w:val="0"/>
        <w:autoSpaceDN w:val="0"/>
        <w:adjustRightInd w:val="0"/>
        <w:spacing w:after="0" w:line="240" w:lineRule="auto"/>
        <w:ind w:left="540"/>
        <w:jc w:val="both"/>
        <w:rPr>
          <w:rFonts w:ascii="Cordia New" w:eastAsia="Cordia New" w:hAnsi="Cordia New"/>
          <w:sz w:val="26"/>
          <w:szCs w:val="26"/>
          <w:lang w:val="en-GB"/>
        </w:rPr>
      </w:pPr>
      <w:r w:rsidRPr="00FD5C34">
        <w:rPr>
          <w:rFonts w:ascii="Cordia New" w:eastAsia="Cordia New" w:hAnsi="Cordia New"/>
          <w:sz w:val="26"/>
          <w:szCs w:val="26"/>
          <w:lang w:val="en-GB"/>
        </w:rPr>
        <w:t>The Group companies operate various retirement benefits schemes. The Group has both defined benefit and defined contribution plans.</w:t>
      </w:r>
    </w:p>
    <w:p w:rsidR="00E14E2D" w:rsidRPr="00FD5C34" w:rsidRDefault="00E14E2D" w:rsidP="003C6880">
      <w:pPr>
        <w:suppressAutoHyphens/>
        <w:spacing w:after="0" w:line="240" w:lineRule="auto"/>
        <w:ind w:left="540"/>
        <w:jc w:val="both"/>
        <w:rPr>
          <w:rFonts w:ascii="Cordia New" w:hAnsi="Cordia New"/>
          <w:spacing w:val="-6"/>
          <w:sz w:val="26"/>
          <w:szCs w:val="26"/>
          <w:lang w:val="en-GB"/>
        </w:rPr>
      </w:pPr>
    </w:p>
    <w:p w:rsidR="00E14E2D" w:rsidRPr="00FD5C34" w:rsidRDefault="00E14E2D" w:rsidP="003C6880">
      <w:pPr>
        <w:suppressAutoHyphens/>
        <w:spacing w:after="0" w:line="240" w:lineRule="auto"/>
        <w:ind w:left="540"/>
        <w:jc w:val="both"/>
        <w:rPr>
          <w:rFonts w:ascii="Cordia New" w:hAnsi="Cordia New"/>
          <w:b/>
          <w:bCs/>
          <w:spacing w:val="-6"/>
          <w:sz w:val="26"/>
          <w:szCs w:val="26"/>
          <w:lang w:val="en-GB"/>
        </w:rPr>
      </w:pPr>
      <w:r w:rsidRPr="00FD5C34">
        <w:rPr>
          <w:rFonts w:ascii="Cordia New" w:eastAsia="Cordia New" w:hAnsi="Cordia New"/>
          <w:sz w:val="26"/>
          <w:szCs w:val="26"/>
          <w:lang w:val="en-GB"/>
        </w:rPr>
        <w:t xml:space="preserve">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w:t>
      </w:r>
      <w:r w:rsidR="00D27426">
        <w:rPr>
          <w:rFonts w:ascii="Cordia New" w:eastAsia="Cordia New" w:hAnsi="Cordia New"/>
          <w:sz w:val="26"/>
          <w:szCs w:val="26"/>
          <w:lang w:val="en-GB"/>
        </w:rPr>
        <w:br/>
      </w:r>
      <w:r w:rsidRPr="00FD5C34">
        <w:rPr>
          <w:rFonts w:ascii="Cordia New" w:eastAsia="Cordia New" w:hAnsi="Cordia New"/>
          <w:sz w:val="26"/>
          <w:szCs w:val="26"/>
          <w:lang w:val="en-GB"/>
        </w:rPr>
        <w:t>The contributions are recognised as employee benefit expense when they are due.</w:t>
      </w:r>
    </w:p>
    <w:p w:rsidR="00E14E2D" w:rsidRPr="00FD5C34" w:rsidRDefault="00E14E2D" w:rsidP="003C6880">
      <w:pPr>
        <w:suppressAutoHyphens/>
        <w:spacing w:after="0" w:line="240" w:lineRule="auto"/>
        <w:ind w:left="540"/>
        <w:rPr>
          <w:rFonts w:ascii="Cordia New" w:hAnsi="Cordia New"/>
          <w:sz w:val="26"/>
          <w:szCs w:val="26"/>
        </w:rPr>
      </w:pPr>
    </w:p>
    <w:p w:rsidR="00E14E2D" w:rsidRPr="00FD5C34" w:rsidRDefault="00E14E2D" w:rsidP="003C6880">
      <w:pPr>
        <w:suppressAutoHyphens/>
        <w:spacing w:after="0" w:line="240" w:lineRule="auto"/>
        <w:ind w:left="540"/>
        <w:jc w:val="both"/>
        <w:rPr>
          <w:rFonts w:ascii="Cordia New" w:hAnsi="Cordia New"/>
          <w:sz w:val="26"/>
          <w:szCs w:val="26"/>
        </w:rPr>
      </w:pPr>
      <w:r w:rsidRPr="00FD5C34">
        <w:rPr>
          <w:rFonts w:ascii="Cordia New" w:hAnsi="Cordia New"/>
          <w:sz w:val="26"/>
          <w:szCs w:val="26"/>
        </w:rPr>
        <w:t>A defined benefit plan is a legal severance pay that is not a defined contribution plan. Typically defined benefit plans define an amount of employee benefit that an employee will receive on retirement, usually dependent on one or more factors such as age, years of service and compensation.</w:t>
      </w:r>
    </w:p>
    <w:p w:rsidR="00E14E2D" w:rsidRPr="00FD5C34" w:rsidRDefault="00E14E2D" w:rsidP="003C6880">
      <w:pPr>
        <w:suppressAutoHyphens/>
        <w:spacing w:after="0" w:line="240" w:lineRule="auto"/>
        <w:ind w:left="540"/>
        <w:jc w:val="both"/>
        <w:rPr>
          <w:rFonts w:ascii="Cordia New" w:hAnsi="Cordia New"/>
          <w:sz w:val="26"/>
          <w:szCs w:val="26"/>
        </w:rPr>
      </w:pPr>
    </w:p>
    <w:p w:rsidR="00E14E2D" w:rsidRPr="00FD5C34" w:rsidRDefault="00E14E2D" w:rsidP="003C6880">
      <w:pPr>
        <w:suppressAutoHyphens/>
        <w:spacing w:after="0" w:line="240" w:lineRule="auto"/>
        <w:ind w:left="540"/>
        <w:jc w:val="both"/>
        <w:rPr>
          <w:rFonts w:ascii="Cordia New" w:hAnsi="Cordia New"/>
          <w:spacing w:val="-6"/>
          <w:sz w:val="26"/>
          <w:szCs w:val="26"/>
        </w:rPr>
      </w:pPr>
      <w:r w:rsidRPr="00FD5C34">
        <w:rPr>
          <w:rFonts w:ascii="Cordia New" w:hAnsi="Cordia New"/>
          <w:spacing w:val="-6"/>
          <w:sz w:val="26"/>
          <w:szCs w:val="26"/>
        </w:rPr>
        <w:t xml:space="preserve">The liability </w:t>
      </w:r>
      <w:proofErr w:type="spellStart"/>
      <w:r w:rsidRPr="00FD5C34">
        <w:rPr>
          <w:rFonts w:ascii="Cordia New" w:hAnsi="Cordia New"/>
          <w:spacing w:val="-6"/>
          <w:sz w:val="26"/>
          <w:szCs w:val="26"/>
        </w:rPr>
        <w:t>recognised</w:t>
      </w:r>
      <w:proofErr w:type="spellEnd"/>
      <w:r w:rsidRPr="00FD5C34">
        <w:rPr>
          <w:rFonts w:ascii="Cordia New" w:hAnsi="Cordia New"/>
          <w:spacing w:val="-6"/>
          <w:sz w:val="26"/>
          <w:szCs w:val="26"/>
        </w:rPr>
        <w:t xml:space="preserve"> in the statement of financial position in respect of legal severance pay is the present value of the defined benefit obligation at the end of the reporting period, together with adjustments for </w:t>
      </w:r>
      <w:proofErr w:type="spellStart"/>
      <w:r w:rsidRPr="00FD5C34">
        <w:rPr>
          <w:rFonts w:ascii="Cordia New" w:hAnsi="Cordia New"/>
          <w:spacing w:val="-6"/>
          <w:sz w:val="26"/>
          <w:szCs w:val="26"/>
        </w:rPr>
        <w:t>unrecognised</w:t>
      </w:r>
      <w:proofErr w:type="spellEnd"/>
      <w:r w:rsidRPr="00FD5C34">
        <w:rPr>
          <w:rFonts w:ascii="Cordia New" w:hAnsi="Cordia New"/>
          <w:spacing w:val="-6"/>
          <w:sz w:val="26"/>
          <w:szCs w:val="26"/>
        </w:rPr>
        <w:t xml:space="preserve"> past-service costs. The defined benefit obligation is calculated annually by independent actuaries using the projected unit credit method. The present value of the defined benefit obligation is determined by discounting the estimated future cash outflows using interest rates of market yield of government bonds that are denominated in the currency in which the benefits will be paid, and that have terms to maturity approximating to the terms of the related pension liability.</w:t>
      </w:r>
    </w:p>
    <w:p w:rsidR="00E14E2D" w:rsidRPr="00FD5C34" w:rsidRDefault="00E14E2D" w:rsidP="003C6880">
      <w:pPr>
        <w:suppressAutoHyphens/>
        <w:spacing w:after="0" w:line="240" w:lineRule="auto"/>
        <w:ind w:left="540"/>
        <w:jc w:val="both"/>
        <w:rPr>
          <w:rFonts w:ascii="Cordia New" w:hAnsi="Cordia New"/>
          <w:sz w:val="26"/>
          <w:szCs w:val="26"/>
        </w:rPr>
      </w:pPr>
    </w:p>
    <w:p w:rsidR="00E14E2D" w:rsidRPr="00FD5C34" w:rsidRDefault="00E14E2D" w:rsidP="003C6880">
      <w:pPr>
        <w:suppressAutoHyphens/>
        <w:spacing w:after="0" w:line="240" w:lineRule="auto"/>
        <w:ind w:left="540"/>
        <w:jc w:val="both"/>
        <w:rPr>
          <w:rFonts w:ascii="Cordia New" w:hAnsi="Cordia New"/>
          <w:sz w:val="26"/>
          <w:szCs w:val="26"/>
        </w:rPr>
      </w:pPr>
      <w:r w:rsidRPr="00FD5C34">
        <w:rPr>
          <w:rFonts w:ascii="Cordia New" w:hAnsi="Cordia New"/>
          <w:sz w:val="26"/>
          <w:szCs w:val="26"/>
        </w:rPr>
        <w:t xml:space="preserve">Actuarial gains and losses arising from experience adjustments and changes in actuarial assumptions are charged or credited to equity in other comprehensive income in the period in which they arise. </w:t>
      </w:r>
    </w:p>
    <w:p w:rsidR="001D5A66" w:rsidRPr="003C6880" w:rsidRDefault="001D5A66" w:rsidP="003C6880">
      <w:pPr>
        <w:suppressAutoHyphens/>
        <w:spacing w:after="0" w:line="240" w:lineRule="auto"/>
        <w:ind w:left="547" w:hanging="540"/>
        <w:jc w:val="both"/>
        <w:rPr>
          <w:rFonts w:ascii="Cordia New" w:hAnsi="Cordia New"/>
          <w:b/>
          <w:bCs/>
          <w:sz w:val="26"/>
          <w:szCs w:val="26"/>
        </w:rPr>
      </w:pPr>
    </w:p>
    <w:p w:rsidR="000F7CD7" w:rsidRPr="003C6880" w:rsidRDefault="000F7CD7" w:rsidP="000F7CD7">
      <w:pPr>
        <w:suppressAutoHyphens/>
        <w:spacing w:after="0" w:line="240" w:lineRule="auto"/>
        <w:ind w:left="540" w:hanging="540"/>
        <w:jc w:val="both"/>
        <w:rPr>
          <w:rFonts w:ascii="Cordia New" w:hAnsi="Cordia New"/>
          <w:sz w:val="26"/>
          <w:szCs w:val="26"/>
        </w:rPr>
      </w:pPr>
      <w:r>
        <w:rPr>
          <w:rFonts w:ascii="Cordia New" w:hAnsi="Cordia New"/>
          <w:b/>
          <w:bCs/>
          <w:sz w:val="26"/>
          <w:szCs w:val="26"/>
        </w:rPr>
        <w:br w:type="page"/>
      </w:r>
      <w:r w:rsidRPr="003C6880">
        <w:rPr>
          <w:rFonts w:ascii="Cordia New" w:hAnsi="Cordia New"/>
          <w:b/>
          <w:bCs/>
          <w:sz w:val="26"/>
          <w:szCs w:val="26"/>
        </w:rPr>
        <w:lastRenderedPageBreak/>
        <w:t>2</w:t>
      </w:r>
      <w:r w:rsidRPr="003C6880">
        <w:rPr>
          <w:rFonts w:ascii="Cordia New" w:hAnsi="Cordia New"/>
          <w:b/>
          <w:bCs/>
          <w:sz w:val="26"/>
          <w:szCs w:val="26"/>
        </w:rPr>
        <w:tab/>
        <w:t xml:space="preserve">Accounting policies </w:t>
      </w:r>
      <w:r w:rsidRPr="003C6880">
        <w:rPr>
          <w:rFonts w:ascii="Cordia New" w:hAnsi="Cordia New"/>
          <w:sz w:val="26"/>
          <w:szCs w:val="26"/>
        </w:rPr>
        <w:t>(Cont’d)</w:t>
      </w:r>
    </w:p>
    <w:p w:rsidR="000F7CD7" w:rsidRDefault="000F7CD7" w:rsidP="003C6880">
      <w:pPr>
        <w:suppressAutoHyphens/>
        <w:spacing w:after="0" w:line="240" w:lineRule="auto"/>
        <w:ind w:left="547" w:hanging="540"/>
        <w:jc w:val="both"/>
        <w:rPr>
          <w:rFonts w:ascii="Cordia New" w:hAnsi="Cordia New"/>
          <w:b/>
          <w:bCs/>
          <w:sz w:val="26"/>
          <w:szCs w:val="26"/>
        </w:rPr>
      </w:pPr>
    </w:p>
    <w:p w:rsidR="00E14E2D" w:rsidRPr="003C6880" w:rsidRDefault="00741020" w:rsidP="003C6880">
      <w:pPr>
        <w:suppressAutoHyphens/>
        <w:spacing w:after="0" w:line="240" w:lineRule="auto"/>
        <w:ind w:left="547" w:hanging="540"/>
        <w:jc w:val="both"/>
        <w:rPr>
          <w:rFonts w:ascii="Cordia New" w:hAnsi="Cordia New"/>
          <w:b/>
          <w:bCs/>
          <w:sz w:val="26"/>
          <w:szCs w:val="26"/>
        </w:rPr>
      </w:pPr>
      <w:r w:rsidRPr="003C6880">
        <w:rPr>
          <w:rFonts w:ascii="Cordia New" w:hAnsi="Cordia New"/>
          <w:b/>
          <w:bCs/>
          <w:sz w:val="26"/>
          <w:szCs w:val="26"/>
        </w:rPr>
        <w:t>2.</w:t>
      </w:r>
      <w:r w:rsidR="003C6880" w:rsidRPr="003C6880">
        <w:rPr>
          <w:rFonts w:ascii="Cordia New" w:hAnsi="Cordia New"/>
          <w:b/>
          <w:bCs/>
          <w:sz w:val="26"/>
          <w:szCs w:val="26"/>
        </w:rPr>
        <w:t>2</w:t>
      </w:r>
      <w:r w:rsidR="0085511F">
        <w:rPr>
          <w:rFonts w:ascii="Cordia New" w:hAnsi="Cordia New"/>
          <w:b/>
          <w:bCs/>
          <w:sz w:val="26"/>
          <w:szCs w:val="26"/>
        </w:rPr>
        <w:t>0</w:t>
      </w:r>
      <w:r w:rsidR="00E14E2D" w:rsidRPr="003C6880">
        <w:rPr>
          <w:rFonts w:ascii="Cordia New" w:hAnsi="Cordia New"/>
          <w:b/>
          <w:bCs/>
          <w:sz w:val="26"/>
          <w:szCs w:val="26"/>
        </w:rPr>
        <w:tab/>
        <w:t>Current and deferred income taxes</w:t>
      </w:r>
    </w:p>
    <w:p w:rsidR="00E14E2D" w:rsidRPr="003C6880" w:rsidRDefault="00E14E2D" w:rsidP="003C6880">
      <w:pPr>
        <w:spacing w:after="0" w:line="240" w:lineRule="auto"/>
        <w:ind w:left="547"/>
        <w:rPr>
          <w:rFonts w:ascii="Cordia New" w:hAnsi="Cordia New"/>
          <w:sz w:val="26"/>
          <w:szCs w:val="26"/>
        </w:rPr>
      </w:pPr>
    </w:p>
    <w:p w:rsidR="00E14E2D" w:rsidRPr="003C6880" w:rsidRDefault="00E14E2D" w:rsidP="003C6880">
      <w:pPr>
        <w:spacing w:after="0" w:line="240" w:lineRule="auto"/>
        <w:ind w:left="547"/>
        <w:jc w:val="both"/>
        <w:rPr>
          <w:rFonts w:ascii="Cordia New" w:hAnsi="Cordia New"/>
          <w:sz w:val="26"/>
          <w:szCs w:val="26"/>
        </w:rPr>
      </w:pPr>
      <w:r w:rsidRPr="003C6880">
        <w:rPr>
          <w:rFonts w:ascii="Cordia New" w:hAnsi="Cordia New"/>
          <w:sz w:val="26"/>
          <w:szCs w:val="26"/>
        </w:rPr>
        <w:t xml:space="preserve">The tax expense for the period comprises current and deferred tax. Tax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in profit or loss, except to the extent that it relates to items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in other comprehensive income or directly in equity. In this case the tax is also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in other comprehensive income or directly in equity, respectively.</w:t>
      </w:r>
    </w:p>
    <w:p w:rsidR="00E14E2D" w:rsidRPr="003C6880" w:rsidRDefault="00E14E2D" w:rsidP="003C6880">
      <w:pPr>
        <w:spacing w:after="0" w:line="240" w:lineRule="auto"/>
        <w:ind w:left="547"/>
        <w:jc w:val="both"/>
        <w:rPr>
          <w:rFonts w:ascii="Cordia New" w:hAnsi="Cordia New"/>
          <w:sz w:val="26"/>
          <w:szCs w:val="26"/>
        </w:rPr>
      </w:pPr>
    </w:p>
    <w:p w:rsidR="00E14E2D" w:rsidRPr="003C6880" w:rsidRDefault="00E14E2D" w:rsidP="003C6880">
      <w:pPr>
        <w:spacing w:after="0" w:line="240" w:lineRule="auto"/>
        <w:ind w:left="547"/>
        <w:jc w:val="both"/>
        <w:rPr>
          <w:rFonts w:ascii="Cordia New" w:hAnsi="Cordia New"/>
          <w:sz w:val="26"/>
          <w:szCs w:val="26"/>
        </w:rPr>
      </w:pPr>
      <w:r w:rsidRPr="003C6880">
        <w:rPr>
          <w:rFonts w:ascii="Cordia New" w:hAnsi="Cordia New"/>
          <w:sz w:val="26"/>
          <w:szCs w:val="26"/>
        </w:rPr>
        <w:t>The current income tax charge is calculated on the basis of the tax laws enacted or substantively enacted at the end of reporting period in the countries where the subsidiaries and associates of the Group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E14E2D" w:rsidRPr="003C6880" w:rsidRDefault="00E14E2D" w:rsidP="003C6880">
      <w:pPr>
        <w:suppressAutoHyphens/>
        <w:spacing w:after="0" w:line="240" w:lineRule="auto"/>
        <w:ind w:left="547"/>
        <w:jc w:val="both"/>
        <w:rPr>
          <w:rFonts w:ascii="Cordia New" w:hAnsi="Cordia New"/>
          <w:sz w:val="26"/>
          <w:szCs w:val="26"/>
        </w:rPr>
      </w:pPr>
    </w:p>
    <w:p w:rsidR="00E14E2D" w:rsidRPr="003C6880" w:rsidRDefault="00E14E2D" w:rsidP="003C6880">
      <w:pPr>
        <w:spacing w:after="0" w:line="240" w:lineRule="auto"/>
        <w:ind w:left="547"/>
        <w:jc w:val="both"/>
        <w:rPr>
          <w:rFonts w:ascii="Cordia New" w:hAnsi="Cordia New"/>
          <w:sz w:val="26"/>
          <w:szCs w:val="26"/>
        </w:rPr>
      </w:pPr>
      <w:r w:rsidRPr="003C6880">
        <w:rPr>
          <w:rFonts w:ascii="Cordia New" w:hAnsi="Cordia New"/>
          <w:sz w:val="26"/>
          <w:szCs w:val="26"/>
        </w:rPr>
        <w:t xml:space="preserve">Deferred income tax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spellStart"/>
      <w:r w:rsidRPr="003C6880">
        <w:rPr>
          <w:rFonts w:ascii="Cordia New" w:hAnsi="Cordia New"/>
          <w:sz w:val="26"/>
          <w:szCs w:val="26"/>
        </w:rPr>
        <w:t>realised</w:t>
      </w:r>
      <w:proofErr w:type="spellEnd"/>
      <w:r w:rsidRPr="003C6880">
        <w:rPr>
          <w:rFonts w:ascii="Cordia New" w:hAnsi="Cordia New"/>
          <w:sz w:val="26"/>
          <w:szCs w:val="26"/>
        </w:rPr>
        <w:t xml:space="preserve"> or the deferred income tax liability is settled.</w:t>
      </w:r>
    </w:p>
    <w:p w:rsidR="00E14E2D" w:rsidRPr="003C6880" w:rsidRDefault="00E14E2D" w:rsidP="003C6880">
      <w:pPr>
        <w:suppressAutoHyphens/>
        <w:spacing w:after="0" w:line="240" w:lineRule="auto"/>
        <w:ind w:left="547"/>
        <w:jc w:val="both"/>
        <w:rPr>
          <w:rFonts w:ascii="Cordia New" w:hAnsi="Cordia New"/>
          <w:b/>
          <w:bCs/>
          <w:sz w:val="26"/>
          <w:szCs w:val="26"/>
        </w:rPr>
      </w:pPr>
    </w:p>
    <w:p w:rsidR="00E14E2D" w:rsidRPr="003C6880" w:rsidRDefault="00E14E2D" w:rsidP="003C6880">
      <w:pPr>
        <w:spacing w:after="0" w:line="240" w:lineRule="auto"/>
        <w:ind w:left="547"/>
        <w:jc w:val="both"/>
        <w:rPr>
          <w:rFonts w:ascii="Cordia New" w:hAnsi="Cordia New"/>
          <w:sz w:val="26"/>
          <w:szCs w:val="26"/>
        </w:rPr>
      </w:pPr>
      <w:r w:rsidRPr="003C6880">
        <w:rPr>
          <w:rFonts w:ascii="Cordia New" w:hAnsi="Cordia New"/>
          <w:sz w:val="26"/>
          <w:szCs w:val="26"/>
        </w:rPr>
        <w:t xml:space="preserve">Deferred income tax assets are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only to the extent that it is probable that future taxable profit will be available against which the temporary differences can be </w:t>
      </w:r>
      <w:proofErr w:type="spellStart"/>
      <w:r w:rsidRPr="003C6880">
        <w:rPr>
          <w:rFonts w:ascii="Cordia New" w:hAnsi="Cordia New"/>
          <w:sz w:val="26"/>
          <w:szCs w:val="26"/>
        </w:rPr>
        <w:t>utilised</w:t>
      </w:r>
      <w:proofErr w:type="spellEnd"/>
      <w:r w:rsidRPr="003C6880">
        <w:rPr>
          <w:rFonts w:ascii="Cordia New" w:hAnsi="Cordia New"/>
          <w:sz w:val="26"/>
          <w:szCs w:val="26"/>
        </w:rPr>
        <w:t>. Deferred income tax is provided on temporary differences arising from investments in subsidiaries, associates and joint arrangements, except where the timing of the reversal of the temporary difference is controlled by the Group and it is probable that the temporary difference will not reverse in the foreseeable future.</w:t>
      </w:r>
    </w:p>
    <w:p w:rsidR="00E14E2D" w:rsidRPr="003C6880" w:rsidRDefault="00E14E2D" w:rsidP="003C6880">
      <w:pPr>
        <w:spacing w:after="0" w:line="240" w:lineRule="auto"/>
        <w:ind w:left="547"/>
        <w:jc w:val="both"/>
        <w:rPr>
          <w:rFonts w:ascii="Cordia New" w:hAnsi="Cordia New"/>
          <w:sz w:val="26"/>
          <w:szCs w:val="26"/>
        </w:rPr>
      </w:pPr>
    </w:p>
    <w:p w:rsidR="00E14E2D" w:rsidRPr="003C6880" w:rsidRDefault="00E14E2D" w:rsidP="003C6880">
      <w:pPr>
        <w:spacing w:after="0" w:line="240" w:lineRule="auto"/>
        <w:ind w:left="547"/>
        <w:jc w:val="both"/>
        <w:rPr>
          <w:rFonts w:ascii="Cordia New" w:hAnsi="Cordia New"/>
          <w:sz w:val="26"/>
          <w:szCs w:val="26"/>
        </w:rPr>
      </w:pPr>
      <w:r w:rsidRPr="003C6880">
        <w:rPr>
          <w:rFonts w:ascii="Cordia New" w:hAnsi="Cordia New"/>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1D5A66" w:rsidRPr="003C6880" w:rsidRDefault="001D5A66" w:rsidP="003C6880">
      <w:pPr>
        <w:spacing w:after="0" w:line="240" w:lineRule="auto"/>
        <w:ind w:left="540"/>
        <w:jc w:val="both"/>
        <w:rPr>
          <w:rFonts w:ascii="Cordia New" w:hAnsi="Cordia New"/>
          <w:sz w:val="26"/>
          <w:szCs w:val="26"/>
        </w:rPr>
      </w:pPr>
    </w:p>
    <w:p w:rsidR="000F7CD7" w:rsidRPr="003C6880" w:rsidRDefault="000F7CD7" w:rsidP="000F7CD7">
      <w:pPr>
        <w:suppressAutoHyphens/>
        <w:spacing w:after="0" w:line="240" w:lineRule="auto"/>
        <w:ind w:left="540" w:hanging="540"/>
        <w:jc w:val="both"/>
        <w:rPr>
          <w:rFonts w:ascii="Cordia New" w:hAnsi="Cordia New"/>
          <w:sz w:val="26"/>
          <w:szCs w:val="26"/>
        </w:rPr>
      </w:pPr>
      <w:r>
        <w:rPr>
          <w:rFonts w:ascii="Cordia New" w:hAnsi="Cordia New"/>
          <w:b/>
          <w:bCs/>
          <w:sz w:val="26"/>
          <w:szCs w:val="26"/>
        </w:rPr>
        <w:br w:type="page"/>
      </w:r>
      <w:r w:rsidRPr="003C6880">
        <w:rPr>
          <w:rFonts w:ascii="Cordia New" w:hAnsi="Cordia New"/>
          <w:b/>
          <w:bCs/>
          <w:sz w:val="26"/>
          <w:szCs w:val="26"/>
        </w:rPr>
        <w:lastRenderedPageBreak/>
        <w:t>2</w:t>
      </w:r>
      <w:r w:rsidRPr="003C6880">
        <w:rPr>
          <w:rFonts w:ascii="Cordia New" w:hAnsi="Cordia New"/>
          <w:b/>
          <w:bCs/>
          <w:sz w:val="26"/>
          <w:szCs w:val="26"/>
        </w:rPr>
        <w:tab/>
        <w:t xml:space="preserve">Accounting policies </w:t>
      </w:r>
      <w:r w:rsidRPr="003C6880">
        <w:rPr>
          <w:rFonts w:ascii="Cordia New" w:hAnsi="Cordia New"/>
          <w:sz w:val="26"/>
          <w:szCs w:val="26"/>
        </w:rPr>
        <w:t>(Cont’d)</w:t>
      </w:r>
    </w:p>
    <w:p w:rsidR="000F7CD7" w:rsidRDefault="000F7CD7" w:rsidP="003C6880">
      <w:pPr>
        <w:suppressAutoHyphens/>
        <w:spacing w:after="0" w:line="240" w:lineRule="auto"/>
        <w:ind w:left="540" w:hanging="540"/>
        <w:rPr>
          <w:rFonts w:ascii="Cordia New" w:hAnsi="Cordia New"/>
          <w:b/>
          <w:bCs/>
          <w:sz w:val="26"/>
          <w:szCs w:val="26"/>
        </w:rPr>
      </w:pPr>
    </w:p>
    <w:p w:rsidR="001D5A66" w:rsidRPr="003C6880" w:rsidRDefault="00741020" w:rsidP="003C6880">
      <w:pPr>
        <w:suppressAutoHyphens/>
        <w:spacing w:after="0" w:line="240" w:lineRule="auto"/>
        <w:ind w:left="540" w:hanging="540"/>
        <w:rPr>
          <w:rFonts w:ascii="Cordia New" w:hAnsi="Cordia New"/>
          <w:b/>
          <w:bCs/>
          <w:sz w:val="26"/>
          <w:szCs w:val="26"/>
        </w:rPr>
      </w:pPr>
      <w:r w:rsidRPr="003C6880">
        <w:rPr>
          <w:rFonts w:ascii="Cordia New" w:hAnsi="Cordia New"/>
          <w:b/>
          <w:bCs/>
          <w:sz w:val="26"/>
          <w:szCs w:val="26"/>
        </w:rPr>
        <w:t>2.</w:t>
      </w:r>
      <w:r w:rsidR="003C6880" w:rsidRPr="003C6880">
        <w:rPr>
          <w:rFonts w:ascii="Cordia New" w:hAnsi="Cordia New"/>
          <w:b/>
          <w:bCs/>
          <w:sz w:val="26"/>
          <w:szCs w:val="26"/>
        </w:rPr>
        <w:t>2</w:t>
      </w:r>
      <w:r w:rsidR="0085511F">
        <w:rPr>
          <w:rFonts w:ascii="Cordia New" w:hAnsi="Cordia New"/>
          <w:b/>
          <w:bCs/>
          <w:sz w:val="26"/>
          <w:szCs w:val="26"/>
        </w:rPr>
        <w:t>1</w:t>
      </w:r>
      <w:r w:rsidR="001D5A66" w:rsidRPr="003C6880">
        <w:rPr>
          <w:rFonts w:ascii="Cordia New" w:hAnsi="Cordia New"/>
          <w:b/>
          <w:bCs/>
          <w:sz w:val="26"/>
          <w:szCs w:val="26"/>
        </w:rPr>
        <w:tab/>
        <w:t>Share capital</w:t>
      </w:r>
    </w:p>
    <w:p w:rsidR="001D5A66" w:rsidRPr="003C6880" w:rsidRDefault="001D5A66" w:rsidP="003C6880">
      <w:pPr>
        <w:spacing w:after="0" w:line="240" w:lineRule="auto"/>
        <w:ind w:left="540"/>
        <w:rPr>
          <w:rFonts w:ascii="Cordia New" w:hAnsi="Cordia New"/>
          <w:sz w:val="26"/>
          <w:szCs w:val="26"/>
        </w:rPr>
      </w:pPr>
    </w:p>
    <w:p w:rsidR="001D5A66" w:rsidRPr="003C6880" w:rsidRDefault="001D5A66" w:rsidP="003C6880">
      <w:pPr>
        <w:spacing w:after="0" w:line="240" w:lineRule="auto"/>
        <w:ind w:left="540"/>
        <w:rPr>
          <w:rFonts w:ascii="Cordia New" w:hAnsi="Cordia New"/>
          <w:sz w:val="26"/>
          <w:szCs w:val="26"/>
        </w:rPr>
      </w:pPr>
      <w:r w:rsidRPr="003C6880">
        <w:rPr>
          <w:rFonts w:ascii="Cordia New" w:hAnsi="Cordia New"/>
          <w:sz w:val="26"/>
          <w:szCs w:val="26"/>
        </w:rPr>
        <w:t xml:space="preserve">Ordinary shares are classified as equity. </w:t>
      </w:r>
    </w:p>
    <w:p w:rsidR="001D5A66" w:rsidRPr="003C6880" w:rsidRDefault="001D5A66" w:rsidP="003C6880">
      <w:pPr>
        <w:spacing w:after="0" w:line="240" w:lineRule="auto"/>
        <w:ind w:left="540"/>
        <w:jc w:val="both"/>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Incremental costs directly attributable to the issue of new shares or options are shown in equity as a deduction, net of tax, from the proceeds.</w:t>
      </w:r>
    </w:p>
    <w:p w:rsidR="001D5A66" w:rsidRPr="003C6880" w:rsidRDefault="001D5A66" w:rsidP="003C6880">
      <w:pPr>
        <w:spacing w:after="0" w:line="240" w:lineRule="auto"/>
        <w:ind w:left="540"/>
        <w:jc w:val="both"/>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Where any</w:t>
      </w:r>
      <w:r w:rsidR="00BD30DF">
        <w:rPr>
          <w:rFonts w:ascii="Cordia New" w:hAnsi="Cordia New"/>
          <w:sz w:val="26"/>
          <w:szCs w:val="26"/>
        </w:rPr>
        <w:t xml:space="preserve"> companies within the</w:t>
      </w:r>
      <w:r w:rsidRPr="003C6880">
        <w:rPr>
          <w:rFonts w:ascii="Cordia New" w:hAnsi="Cordia New"/>
          <w:sz w:val="26"/>
          <w:szCs w:val="26"/>
        </w:rPr>
        <w:t xml:space="preserve"> Group purchase the Company’s equity share capital (treasury shares), the consideration paid including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rsidR="001D5A66" w:rsidRPr="003C6880" w:rsidRDefault="001D5A66" w:rsidP="003C6880">
      <w:pPr>
        <w:spacing w:after="0" w:line="240" w:lineRule="auto"/>
        <w:ind w:left="540"/>
        <w:jc w:val="both"/>
        <w:rPr>
          <w:rFonts w:ascii="Cordia New" w:hAnsi="Cordia New"/>
          <w:sz w:val="26"/>
          <w:szCs w:val="26"/>
        </w:rPr>
      </w:pPr>
    </w:p>
    <w:p w:rsidR="004046A7" w:rsidRPr="003C6880" w:rsidRDefault="00741020" w:rsidP="003C6880">
      <w:pPr>
        <w:suppressAutoHyphens/>
        <w:spacing w:after="0" w:line="240" w:lineRule="auto"/>
        <w:ind w:left="540" w:hanging="540"/>
        <w:rPr>
          <w:rFonts w:ascii="Cordia New" w:hAnsi="Cordia New"/>
          <w:b/>
          <w:bCs/>
          <w:sz w:val="26"/>
          <w:szCs w:val="26"/>
        </w:rPr>
      </w:pPr>
      <w:r w:rsidRPr="003C6880">
        <w:rPr>
          <w:rFonts w:ascii="Cordia New" w:hAnsi="Cordia New"/>
          <w:b/>
          <w:bCs/>
          <w:sz w:val="26"/>
          <w:szCs w:val="26"/>
        </w:rPr>
        <w:t>2.</w:t>
      </w:r>
      <w:r w:rsidR="003C6880" w:rsidRPr="003C6880">
        <w:rPr>
          <w:rFonts w:ascii="Cordia New" w:hAnsi="Cordia New"/>
          <w:b/>
          <w:bCs/>
          <w:sz w:val="26"/>
          <w:szCs w:val="26"/>
        </w:rPr>
        <w:t>2</w:t>
      </w:r>
      <w:r w:rsidR="0085511F">
        <w:rPr>
          <w:rFonts w:ascii="Cordia New" w:hAnsi="Cordia New"/>
          <w:b/>
          <w:bCs/>
          <w:sz w:val="26"/>
          <w:szCs w:val="26"/>
        </w:rPr>
        <w:t>2</w:t>
      </w:r>
      <w:r w:rsidR="004046A7" w:rsidRPr="003C6880">
        <w:rPr>
          <w:rFonts w:ascii="Cordia New" w:hAnsi="Cordia New"/>
          <w:b/>
          <w:bCs/>
          <w:sz w:val="26"/>
          <w:szCs w:val="26"/>
        </w:rPr>
        <w:tab/>
      </w:r>
      <w:r w:rsidR="00235023" w:rsidRPr="003C6880">
        <w:rPr>
          <w:rFonts w:ascii="Cordia New" w:hAnsi="Cordia New"/>
          <w:b/>
          <w:bCs/>
          <w:sz w:val="26"/>
          <w:szCs w:val="26"/>
        </w:rPr>
        <w:t>Perpetual</w:t>
      </w:r>
      <w:r w:rsidR="004046A7" w:rsidRPr="003C6880">
        <w:rPr>
          <w:rFonts w:ascii="Cordia New" w:hAnsi="Cordia New"/>
          <w:b/>
          <w:bCs/>
          <w:sz w:val="26"/>
          <w:szCs w:val="26"/>
        </w:rPr>
        <w:t xml:space="preserve"> debentures</w:t>
      </w:r>
    </w:p>
    <w:p w:rsidR="004046A7" w:rsidRPr="003C6880" w:rsidRDefault="004046A7" w:rsidP="003C6880">
      <w:pPr>
        <w:spacing w:after="0" w:line="240" w:lineRule="auto"/>
        <w:ind w:left="540"/>
        <w:rPr>
          <w:rFonts w:ascii="Cordia New" w:hAnsi="Cordia New"/>
          <w:b/>
          <w:bCs/>
          <w:sz w:val="26"/>
          <w:szCs w:val="26"/>
        </w:rPr>
      </w:pPr>
    </w:p>
    <w:p w:rsidR="004046A7" w:rsidRPr="003C6880" w:rsidRDefault="00C04D3A" w:rsidP="003C6880">
      <w:pPr>
        <w:spacing w:after="0" w:line="240" w:lineRule="auto"/>
        <w:ind w:left="540"/>
        <w:jc w:val="thaiDistribute"/>
        <w:rPr>
          <w:rFonts w:ascii="Cordia New" w:eastAsia="Malgun Gothic" w:hAnsi="Cordia New"/>
          <w:spacing w:val="-4"/>
          <w:sz w:val="26"/>
          <w:szCs w:val="26"/>
        </w:rPr>
      </w:pPr>
      <w:r w:rsidRPr="003C6880">
        <w:rPr>
          <w:rFonts w:ascii="Cordia New" w:eastAsia="Malgun Gothic" w:hAnsi="Cordia New"/>
          <w:spacing w:val="-4"/>
          <w:sz w:val="26"/>
          <w:szCs w:val="26"/>
        </w:rPr>
        <w:t>P</w:t>
      </w:r>
      <w:r w:rsidR="004046A7" w:rsidRPr="003C6880">
        <w:rPr>
          <w:rFonts w:ascii="Cordia New" w:eastAsia="Malgun Gothic" w:hAnsi="Cordia New"/>
          <w:spacing w:val="-4"/>
          <w:sz w:val="26"/>
          <w:szCs w:val="26"/>
        </w:rPr>
        <w:t xml:space="preserve">erpetual debentures are </w:t>
      </w:r>
      <w:proofErr w:type="spellStart"/>
      <w:r w:rsidR="004046A7" w:rsidRPr="003C6880">
        <w:rPr>
          <w:rFonts w:ascii="Cordia New" w:eastAsia="Malgun Gothic" w:hAnsi="Cordia New"/>
          <w:spacing w:val="-4"/>
          <w:sz w:val="26"/>
          <w:szCs w:val="26"/>
        </w:rPr>
        <w:t>recognised</w:t>
      </w:r>
      <w:proofErr w:type="spellEnd"/>
      <w:r w:rsidR="004046A7" w:rsidRPr="003C6880">
        <w:rPr>
          <w:rFonts w:ascii="Cordia New" w:eastAsia="Malgun Gothic" w:hAnsi="Cordia New"/>
          <w:spacing w:val="-4"/>
          <w:sz w:val="26"/>
          <w:szCs w:val="26"/>
        </w:rPr>
        <w:t xml:space="preserve"> as equity </w:t>
      </w:r>
      <w:r w:rsidR="007B04AC" w:rsidRPr="003C6880">
        <w:rPr>
          <w:rFonts w:ascii="Cordia New" w:eastAsia="Malgun Gothic" w:hAnsi="Cordia New"/>
          <w:spacing w:val="-4"/>
          <w:sz w:val="26"/>
          <w:szCs w:val="26"/>
        </w:rPr>
        <w:t>when</w:t>
      </w:r>
      <w:r w:rsidR="004046A7" w:rsidRPr="003C6880">
        <w:rPr>
          <w:rFonts w:ascii="Cordia New" w:eastAsia="Malgun Gothic" w:hAnsi="Cordia New"/>
          <w:spacing w:val="-4"/>
          <w:sz w:val="26"/>
          <w:szCs w:val="26"/>
        </w:rPr>
        <w:t xml:space="preserve"> the </w:t>
      </w:r>
      <w:r w:rsidR="007B04AC" w:rsidRPr="003C6880">
        <w:rPr>
          <w:rFonts w:ascii="Cordia New" w:eastAsia="Malgun Gothic" w:hAnsi="Cordia New"/>
          <w:spacing w:val="-4"/>
          <w:sz w:val="26"/>
          <w:szCs w:val="26"/>
        </w:rPr>
        <w:t>Group</w:t>
      </w:r>
      <w:r w:rsidR="004046A7" w:rsidRPr="003C6880">
        <w:rPr>
          <w:rFonts w:ascii="Cordia New" w:eastAsia="Malgun Gothic" w:hAnsi="Cordia New"/>
          <w:spacing w:val="-4"/>
          <w:sz w:val="26"/>
          <w:szCs w:val="26"/>
        </w:rPr>
        <w:t xml:space="preserve"> has the sole right and discretion to early redemption as stipulated in terms and conditions of debentures, and the interest and cumulative interest payment are unconditionally deferred without time and number limitation and payable at the </w:t>
      </w:r>
      <w:r w:rsidR="00FD37D1" w:rsidRPr="003C6880">
        <w:rPr>
          <w:rFonts w:ascii="Cordia New" w:eastAsia="Malgun Gothic" w:hAnsi="Cordia New"/>
          <w:spacing w:val="-4"/>
          <w:sz w:val="26"/>
          <w:szCs w:val="26"/>
        </w:rPr>
        <w:t>Group</w:t>
      </w:r>
      <w:r w:rsidR="004046A7" w:rsidRPr="003C6880">
        <w:rPr>
          <w:rFonts w:ascii="Cordia New" w:eastAsia="Malgun Gothic" w:hAnsi="Cordia New"/>
          <w:spacing w:val="-4"/>
          <w:sz w:val="26"/>
          <w:szCs w:val="26"/>
        </w:rPr>
        <w:t xml:space="preserve">’s discretion. Accordingly, any interest payments are </w:t>
      </w:r>
      <w:proofErr w:type="spellStart"/>
      <w:r w:rsidR="004046A7" w:rsidRPr="003C6880">
        <w:rPr>
          <w:rFonts w:ascii="Cordia New" w:eastAsia="Malgun Gothic" w:hAnsi="Cordia New"/>
          <w:spacing w:val="-4"/>
          <w:sz w:val="26"/>
          <w:szCs w:val="26"/>
        </w:rPr>
        <w:t>recognised</w:t>
      </w:r>
      <w:proofErr w:type="spellEnd"/>
      <w:r w:rsidR="004046A7" w:rsidRPr="003C6880">
        <w:rPr>
          <w:rFonts w:ascii="Cordia New" w:eastAsia="Malgun Gothic" w:hAnsi="Cordia New"/>
          <w:spacing w:val="-4"/>
          <w:sz w:val="26"/>
          <w:szCs w:val="26"/>
        </w:rPr>
        <w:t xml:space="preserve"> similar as dividends and directly in equity when payment obligation arises. Interest payments are presented in the statement of cash flows at the same way as dividends paid to ordinary shareholders.</w:t>
      </w:r>
    </w:p>
    <w:p w:rsidR="004046A7" w:rsidRPr="003C6880" w:rsidRDefault="004046A7" w:rsidP="003C6880">
      <w:pPr>
        <w:spacing w:after="0" w:line="240" w:lineRule="auto"/>
        <w:ind w:left="540"/>
        <w:jc w:val="both"/>
        <w:rPr>
          <w:rFonts w:ascii="Cordia New" w:hAnsi="Cordia New"/>
          <w:sz w:val="26"/>
          <w:szCs w:val="26"/>
        </w:rPr>
      </w:pPr>
    </w:p>
    <w:p w:rsidR="001D5A66" w:rsidRPr="003C6880" w:rsidRDefault="00741020" w:rsidP="003C6880">
      <w:pPr>
        <w:suppressAutoHyphens/>
        <w:spacing w:after="0" w:line="240" w:lineRule="auto"/>
        <w:ind w:left="540" w:hanging="540"/>
        <w:rPr>
          <w:rFonts w:ascii="Cordia New" w:hAnsi="Cordia New"/>
          <w:b/>
          <w:bCs/>
          <w:sz w:val="26"/>
          <w:szCs w:val="26"/>
        </w:rPr>
      </w:pPr>
      <w:r w:rsidRPr="003C6880">
        <w:rPr>
          <w:rFonts w:ascii="Cordia New" w:hAnsi="Cordia New"/>
          <w:b/>
          <w:bCs/>
          <w:sz w:val="26"/>
          <w:szCs w:val="26"/>
        </w:rPr>
        <w:t>2.</w:t>
      </w:r>
      <w:r w:rsidR="003C6880" w:rsidRPr="003C6880">
        <w:rPr>
          <w:rFonts w:ascii="Cordia New" w:hAnsi="Cordia New"/>
          <w:b/>
          <w:bCs/>
          <w:sz w:val="26"/>
          <w:szCs w:val="26"/>
        </w:rPr>
        <w:t>2</w:t>
      </w:r>
      <w:r w:rsidR="0085511F">
        <w:rPr>
          <w:rFonts w:ascii="Cordia New" w:hAnsi="Cordia New"/>
          <w:b/>
          <w:bCs/>
          <w:sz w:val="26"/>
          <w:szCs w:val="26"/>
        </w:rPr>
        <w:t>3</w:t>
      </w:r>
      <w:r w:rsidR="001D5A66" w:rsidRPr="003C6880">
        <w:rPr>
          <w:rFonts w:ascii="Cordia New" w:hAnsi="Cordia New"/>
          <w:b/>
          <w:bCs/>
          <w:sz w:val="26"/>
          <w:szCs w:val="26"/>
        </w:rPr>
        <w:tab/>
        <w:t>Revenue recognition</w:t>
      </w:r>
    </w:p>
    <w:p w:rsidR="001D5A66" w:rsidRPr="003C6880" w:rsidRDefault="001D5A66" w:rsidP="003C6880">
      <w:pPr>
        <w:spacing w:after="0" w:line="240" w:lineRule="auto"/>
        <w:ind w:left="540"/>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 xml:space="preserve">Revenue from hotel operations consists of room sales, food and beverage sales and revenue from auxiliary activities which is </w:t>
      </w:r>
      <w:proofErr w:type="spellStart"/>
      <w:r w:rsidRPr="003C6880">
        <w:rPr>
          <w:rFonts w:ascii="Cordia New" w:hAnsi="Cordia New"/>
          <w:sz w:val="26"/>
          <w:szCs w:val="26"/>
        </w:rPr>
        <w:t>recognis</w:t>
      </w:r>
      <w:r w:rsidR="00235023" w:rsidRPr="003C6880">
        <w:rPr>
          <w:rFonts w:ascii="Cordia New" w:hAnsi="Cordia New"/>
          <w:sz w:val="26"/>
          <w:szCs w:val="26"/>
        </w:rPr>
        <w:t>ed</w:t>
      </w:r>
      <w:proofErr w:type="spellEnd"/>
      <w:r w:rsidR="00235023" w:rsidRPr="003C6880">
        <w:rPr>
          <w:rFonts w:ascii="Cordia New" w:hAnsi="Cordia New"/>
          <w:sz w:val="26"/>
          <w:szCs w:val="26"/>
        </w:rPr>
        <w:t xml:space="preserve"> when the service is rendered, and presented net of sales taxes and discounts.</w:t>
      </w:r>
    </w:p>
    <w:p w:rsidR="001D5A66" w:rsidRPr="003C6880" w:rsidRDefault="001D5A66" w:rsidP="003C6880">
      <w:pPr>
        <w:spacing w:after="0" w:line="240" w:lineRule="auto"/>
        <w:ind w:left="540"/>
        <w:jc w:val="both"/>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 xml:space="preserve">Revenue from accommodation rentals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when the rental period is commenced at which time it is brought to account over the rental period on a straight line basis. The fixed portion of</w:t>
      </w:r>
      <w:r w:rsidR="00FF091D" w:rsidRPr="003C6880">
        <w:rPr>
          <w:rFonts w:ascii="Cordia New" w:hAnsi="Cordia New"/>
          <w:sz w:val="26"/>
          <w:szCs w:val="26"/>
        </w:rPr>
        <w:t xml:space="preserve"> asset</w:t>
      </w:r>
      <w:r w:rsidRPr="003C6880">
        <w:rPr>
          <w:rFonts w:ascii="Cordia New" w:hAnsi="Cordia New"/>
          <w:sz w:val="26"/>
          <w:szCs w:val="26"/>
        </w:rPr>
        <w:t xml:space="preserve"> management rights revenue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on a pro rata basis over the course of the</w:t>
      </w:r>
      <w:r w:rsidR="00FF091D" w:rsidRPr="003C6880">
        <w:rPr>
          <w:rFonts w:ascii="Cordia New" w:hAnsi="Cordia New"/>
          <w:sz w:val="26"/>
          <w:szCs w:val="26"/>
        </w:rPr>
        <w:t xml:space="preserve"> asset</w:t>
      </w:r>
      <w:r w:rsidRPr="003C6880">
        <w:rPr>
          <w:rFonts w:ascii="Cordia New" w:hAnsi="Cordia New"/>
          <w:sz w:val="26"/>
          <w:szCs w:val="26"/>
        </w:rPr>
        <w:t xml:space="preserve"> management rights agreement. The variable portion of income arising from</w:t>
      </w:r>
      <w:r w:rsidR="00FF091D" w:rsidRPr="003C6880">
        <w:rPr>
          <w:rFonts w:ascii="Cordia New" w:hAnsi="Cordia New"/>
          <w:sz w:val="26"/>
          <w:szCs w:val="26"/>
        </w:rPr>
        <w:t xml:space="preserve"> asset</w:t>
      </w:r>
      <w:r w:rsidRPr="003C6880">
        <w:rPr>
          <w:rFonts w:ascii="Cordia New" w:hAnsi="Cordia New"/>
          <w:sz w:val="26"/>
          <w:szCs w:val="26"/>
        </w:rPr>
        <w:t xml:space="preserve"> management rights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it is earned through either the sale of goods as they are supplied or through the provision of services as they are performed.</w:t>
      </w:r>
    </w:p>
    <w:p w:rsidR="001D5A66" w:rsidRPr="003C6880" w:rsidRDefault="001D5A66" w:rsidP="003C6880">
      <w:pPr>
        <w:spacing w:after="0" w:line="240" w:lineRule="auto"/>
        <w:ind w:left="540"/>
        <w:jc w:val="both"/>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 xml:space="preserve">Revenue from sales of foods and beverages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upon delivery and service rendered, and presented net</w:t>
      </w:r>
      <w:r w:rsidR="004046A7" w:rsidRPr="003C6880">
        <w:rPr>
          <w:rFonts w:ascii="Cordia New" w:hAnsi="Cordia New"/>
          <w:sz w:val="26"/>
          <w:szCs w:val="26"/>
        </w:rPr>
        <w:t xml:space="preserve"> of sales taxes and discounts. </w:t>
      </w:r>
    </w:p>
    <w:p w:rsidR="000F7CD7" w:rsidRPr="003C6880" w:rsidRDefault="000F7CD7" w:rsidP="000F7CD7">
      <w:pPr>
        <w:suppressAutoHyphens/>
        <w:spacing w:after="0" w:line="240" w:lineRule="auto"/>
        <w:ind w:left="547" w:hanging="540"/>
        <w:jc w:val="both"/>
        <w:rPr>
          <w:rFonts w:ascii="Cordia New" w:hAnsi="Cordia New"/>
          <w:sz w:val="26"/>
          <w:szCs w:val="26"/>
        </w:rPr>
      </w:pPr>
      <w:r>
        <w:rPr>
          <w:rFonts w:ascii="Cordia New" w:hAnsi="Cordia New"/>
          <w:sz w:val="26"/>
          <w:szCs w:val="26"/>
        </w:rPr>
        <w:br w:type="page"/>
      </w:r>
      <w:r w:rsidRPr="003C6880">
        <w:rPr>
          <w:rFonts w:ascii="Cordia New" w:hAnsi="Cordia New"/>
          <w:b/>
          <w:bCs/>
          <w:sz w:val="26"/>
          <w:szCs w:val="26"/>
        </w:rPr>
        <w:lastRenderedPageBreak/>
        <w:t>2</w:t>
      </w:r>
      <w:r w:rsidRPr="003C6880">
        <w:rPr>
          <w:rFonts w:ascii="Cordia New" w:hAnsi="Cordia New"/>
          <w:b/>
          <w:bCs/>
          <w:sz w:val="26"/>
          <w:szCs w:val="26"/>
        </w:rPr>
        <w:tab/>
        <w:t xml:space="preserve">Accounting policies </w:t>
      </w:r>
      <w:r w:rsidRPr="003C6880">
        <w:rPr>
          <w:rFonts w:ascii="Cordia New" w:hAnsi="Cordia New"/>
          <w:sz w:val="26"/>
          <w:szCs w:val="26"/>
        </w:rPr>
        <w:t>(Cont’d)</w:t>
      </w:r>
    </w:p>
    <w:p w:rsidR="001D5A66" w:rsidRPr="003C6880" w:rsidRDefault="001D5A66" w:rsidP="003C6880">
      <w:pPr>
        <w:spacing w:after="0" w:line="240" w:lineRule="auto"/>
        <w:jc w:val="both"/>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 xml:space="preserve">Rental income from shopping plaza and property is recognized at the rate specified in rental contract. Rental received in advance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revenue evenly over the period of the lease.</w:t>
      </w:r>
    </w:p>
    <w:p w:rsidR="001D5A66" w:rsidRPr="003C6880" w:rsidRDefault="001D5A66" w:rsidP="003C6880">
      <w:pPr>
        <w:spacing w:after="0" w:line="240" w:lineRule="auto"/>
        <w:ind w:left="540"/>
        <w:jc w:val="both"/>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 xml:space="preserve">Revenue from sales of real estate and sales of furniture and fixtures are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when </w:t>
      </w:r>
      <w:r w:rsidR="00E47EC0">
        <w:rPr>
          <w:rFonts w:ascii="Cordia New" w:hAnsi="Cordia New"/>
          <w:sz w:val="26"/>
          <w:szCs w:val="26"/>
        </w:rPr>
        <w:t xml:space="preserve">transferring of real estate, furniture and fixtures </w:t>
      </w:r>
      <w:r w:rsidRPr="003C6880">
        <w:rPr>
          <w:rFonts w:ascii="Cordia New" w:hAnsi="Cordia New"/>
          <w:sz w:val="26"/>
          <w:szCs w:val="26"/>
        </w:rPr>
        <w:t>to the buyer.</w:t>
      </w:r>
    </w:p>
    <w:p w:rsidR="001D5A66" w:rsidRPr="003C6880" w:rsidRDefault="001D5A66" w:rsidP="003C6880">
      <w:pPr>
        <w:suppressAutoHyphens/>
        <w:spacing w:after="0" w:line="240" w:lineRule="auto"/>
        <w:ind w:left="540"/>
        <w:rPr>
          <w:rFonts w:ascii="Cordia New" w:hAnsi="Cordia New"/>
          <w:sz w:val="26"/>
          <w:szCs w:val="26"/>
        </w:rPr>
      </w:pPr>
    </w:p>
    <w:p w:rsidR="001D5A66" w:rsidRPr="003C6880" w:rsidRDefault="001D5A66" w:rsidP="003C6880">
      <w:pPr>
        <w:suppressAutoHyphens/>
        <w:spacing w:after="0" w:line="240" w:lineRule="auto"/>
        <w:ind w:left="540"/>
        <w:jc w:val="both"/>
        <w:rPr>
          <w:rFonts w:ascii="Cordia New" w:hAnsi="Cordia New"/>
          <w:sz w:val="26"/>
          <w:szCs w:val="26"/>
        </w:rPr>
      </w:pPr>
      <w:r w:rsidRPr="003C6880">
        <w:rPr>
          <w:rFonts w:ascii="Cordia New" w:hAnsi="Cordia New"/>
          <w:sz w:val="26"/>
          <w:szCs w:val="26"/>
        </w:rPr>
        <w:t xml:space="preserve">Revenue from sales of time sharing resort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when the Group transfers ownership of such right to the buyers and the construction of the resort is completed and ready for use.  The Group will not </w:t>
      </w:r>
      <w:proofErr w:type="spellStart"/>
      <w:r w:rsidRPr="003C6880">
        <w:rPr>
          <w:rFonts w:ascii="Cordia New" w:hAnsi="Cordia New"/>
          <w:sz w:val="26"/>
          <w:szCs w:val="26"/>
        </w:rPr>
        <w:t>recognise</w:t>
      </w:r>
      <w:proofErr w:type="spellEnd"/>
      <w:r w:rsidRPr="003C6880">
        <w:rPr>
          <w:rFonts w:ascii="Cordia New" w:hAnsi="Cordia New"/>
          <w:sz w:val="26"/>
          <w:szCs w:val="26"/>
        </w:rPr>
        <w:t xml:space="preserve"> revenue from sales if the resort is not ready for use.</w:t>
      </w:r>
    </w:p>
    <w:p w:rsidR="001D5A66" w:rsidRPr="003C6880" w:rsidRDefault="001D5A66" w:rsidP="003C6880">
      <w:pPr>
        <w:spacing w:after="0" w:line="240" w:lineRule="auto"/>
        <w:ind w:left="540"/>
        <w:jc w:val="both"/>
        <w:rPr>
          <w:rFonts w:ascii="Cordia New" w:hAnsi="Cordia New"/>
          <w:sz w:val="26"/>
          <w:szCs w:val="26"/>
        </w:rPr>
      </w:pPr>
    </w:p>
    <w:p w:rsidR="001D5A66" w:rsidRPr="003C6880" w:rsidRDefault="001D5A66" w:rsidP="003C6880">
      <w:pPr>
        <w:spacing w:after="0" w:line="240" w:lineRule="auto"/>
        <w:ind w:left="540"/>
        <w:jc w:val="both"/>
        <w:rPr>
          <w:rFonts w:ascii="Cordia New" w:hAnsi="Cordia New"/>
          <w:sz w:val="26"/>
          <w:szCs w:val="26"/>
        </w:rPr>
      </w:pPr>
      <w:r w:rsidRPr="003C6880">
        <w:rPr>
          <w:rFonts w:ascii="Cordia New" w:hAnsi="Cordia New"/>
          <w:sz w:val="26"/>
          <w:szCs w:val="26"/>
        </w:rPr>
        <w:t xml:space="preserve">Revenue from distribution and manufacturing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revenue when the goods are delivered to customers. Sales of goods to department stores are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revenue only when the goods are sold to end customers.  All revenues are shown net of sales taxes and discounts.</w:t>
      </w:r>
    </w:p>
    <w:p w:rsidR="001D5A66" w:rsidRPr="003C6880" w:rsidRDefault="001D5A66" w:rsidP="003C6880">
      <w:pPr>
        <w:spacing w:after="0" w:line="240" w:lineRule="auto"/>
        <w:ind w:left="540"/>
        <w:rPr>
          <w:rFonts w:ascii="Cordia New" w:hAnsi="Cordia New"/>
          <w:strike/>
          <w:sz w:val="26"/>
          <w:szCs w:val="26"/>
        </w:rPr>
      </w:pPr>
    </w:p>
    <w:p w:rsidR="001D5A66" w:rsidRPr="003C6880" w:rsidRDefault="001D5A66" w:rsidP="003C6880">
      <w:pPr>
        <w:spacing w:after="0" w:line="240" w:lineRule="auto"/>
        <w:ind w:left="540"/>
        <w:rPr>
          <w:rFonts w:ascii="Cordia New" w:hAnsi="Cordia New"/>
          <w:sz w:val="26"/>
          <w:szCs w:val="26"/>
        </w:rPr>
      </w:pPr>
      <w:r w:rsidRPr="003C6880">
        <w:rPr>
          <w:rFonts w:ascii="Cordia New" w:hAnsi="Cordia New"/>
          <w:sz w:val="26"/>
          <w:szCs w:val="26"/>
        </w:rPr>
        <w:t xml:space="preserve">Revenue from management service is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as revenue when the service is rendered.</w:t>
      </w:r>
    </w:p>
    <w:p w:rsidR="001D5A66" w:rsidRPr="003C6880" w:rsidRDefault="001D5A66" w:rsidP="003C6880">
      <w:pPr>
        <w:spacing w:after="0" w:line="240" w:lineRule="auto"/>
        <w:ind w:left="540"/>
        <w:rPr>
          <w:rFonts w:ascii="Cordia New" w:hAnsi="Cordia New"/>
          <w:sz w:val="26"/>
          <w:szCs w:val="26"/>
        </w:rPr>
      </w:pPr>
    </w:p>
    <w:p w:rsidR="001D5A66" w:rsidRPr="003C6880" w:rsidRDefault="001D5A66" w:rsidP="003C6880">
      <w:pPr>
        <w:spacing w:after="0" w:line="240" w:lineRule="auto"/>
        <w:ind w:left="540"/>
        <w:rPr>
          <w:rFonts w:ascii="Cordia New" w:hAnsi="Cordia New"/>
          <w:sz w:val="26"/>
          <w:szCs w:val="26"/>
        </w:rPr>
      </w:pPr>
      <w:r w:rsidRPr="003C6880">
        <w:rPr>
          <w:rFonts w:ascii="Cordia New" w:hAnsi="Cordia New"/>
          <w:sz w:val="26"/>
          <w:szCs w:val="26"/>
        </w:rPr>
        <w:t xml:space="preserve">Other revenues earned by the Group are </w:t>
      </w:r>
      <w:proofErr w:type="spellStart"/>
      <w:r w:rsidRPr="003C6880">
        <w:rPr>
          <w:rFonts w:ascii="Cordia New" w:hAnsi="Cordia New"/>
          <w:sz w:val="26"/>
          <w:szCs w:val="26"/>
        </w:rPr>
        <w:t>recognised</w:t>
      </w:r>
      <w:proofErr w:type="spellEnd"/>
      <w:r w:rsidRPr="003C6880">
        <w:rPr>
          <w:rFonts w:ascii="Cordia New" w:hAnsi="Cordia New"/>
          <w:sz w:val="26"/>
          <w:szCs w:val="26"/>
        </w:rPr>
        <w:t xml:space="preserve"> on the following bases:</w:t>
      </w:r>
    </w:p>
    <w:p w:rsidR="001D5A66" w:rsidRPr="003C6880" w:rsidRDefault="001D5A66" w:rsidP="003C6880">
      <w:pPr>
        <w:tabs>
          <w:tab w:val="left" w:pos="900"/>
        </w:tabs>
        <w:spacing w:after="0" w:line="240" w:lineRule="auto"/>
        <w:ind w:left="540"/>
        <w:rPr>
          <w:rFonts w:ascii="Cordia New" w:hAnsi="Cordia New"/>
          <w:sz w:val="26"/>
          <w:szCs w:val="26"/>
        </w:rPr>
      </w:pPr>
    </w:p>
    <w:tbl>
      <w:tblPr>
        <w:tblW w:w="9486" w:type="dxa"/>
        <w:tblLayout w:type="fixed"/>
        <w:tblLook w:val="0000" w:firstRow="0" w:lastRow="0" w:firstColumn="0" w:lastColumn="0" w:noHBand="0" w:noVBand="0"/>
      </w:tblPr>
      <w:tblGrid>
        <w:gridCol w:w="3618"/>
        <w:gridCol w:w="5868"/>
      </w:tblGrid>
      <w:tr w:rsidR="001D5A66" w:rsidRPr="003C6880" w:rsidTr="003C6880">
        <w:tc>
          <w:tcPr>
            <w:tcW w:w="3618" w:type="dxa"/>
            <w:tcBorders>
              <w:top w:val="nil"/>
              <w:left w:val="nil"/>
              <w:bottom w:val="nil"/>
              <w:right w:val="nil"/>
            </w:tcBorders>
            <w:vAlign w:val="bottom"/>
          </w:tcPr>
          <w:p w:rsidR="001D5A66" w:rsidRPr="003C6880" w:rsidRDefault="001D5A66" w:rsidP="003C6880">
            <w:pPr>
              <w:spacing w:after="0" w:line="240" w:lineRule="auto"/>
              <w:ind w:left="810" w:hanging="270"/>
              <w:rPr>
                <w:rFonts w:ascii="Cordia New" w:hAnsi="Cordia New"/>
                <w:sz w:val="26"/>
                <w:szCs w:val="26"/>
              </w:rPr>
            </w:pPr>
            <w:r w:rsidRPr="003C6880">
              <w:rPr>
                <w:rFonts w:ascii="Cordia New" w:hAnsi="Cordia New"/>
                <w:sz w:val="26"/>
                <w:szCs w:val="26"/>
              </w:rPr>
              <w:t>-</w:t>
            </w:r>
            <w:r w:rsidRPr="003C6880">
              <w:rPr>
                <w:rFonts w:ascii="Cordia New" w:hAnsi="Cordia New"/>
                <w:sz w:val="26"/>
                <w:szCs w:val="26"/>
              </w:rPr>
              <w:tab/>
              <w:t>Royalty and franchise fee</w:t>
            </w:r>
          </w:p>
        </w:tc>
        <w:tc>
          <w:tcPr>
            <w:tcW w:w="5868" w:type="dxa"/>
            <w:tcBorders>
              <w:top w:val="nil"/>
              <w:left w:val="nil"/>
              <w:right w:val="nil"/>
            </w:tcBorders>
            <w:vAlign w:val="bottom"/>
          </w:tcPr>
          <w:p w:rsidR="001D5A66" w:rsidRPr="003C6880" w:rsidRDefault="001D5A66" w:rsidP="003C6880">
            <w:pPr>
              <w:spacing w:after="0" w:line="240" w:lineRule="auto"/>
              <w:ind w:left="268" w:right="-72" w:hanging="268"/>
              <w:rPr>
                <w:rFonts w:ascii="Cordia New" w:hAnsi="Cordia New"/>
                <w:b/>
                <w:bCs/>
                <w:sz w:val="26"/>
                <w:szCs w:val="26"/>
              </w:rPr>
            </w:pPr>
            <w:r w:rsidRPr="003C6880">
              <w:rPr>
                <w:rFonts w:ascii="Cordia New" w:hAnsi="Cordia New"/>
                <w:sz w:val="26"/>
                <w:szCs w:val="26"/>
              </w:rPr>
              <w:t>-</w:t>
            </w:r>
            <w:r w:rsidRPr="003C6880">
              <w:rPr>
                <w:rFonts w:ascii="Cordia New" w:hAnsi="Cordia New"/>
                <w:sz w:val="26"/>
                <w:szCs w:val="26"/>
              </w:rPr>
              <w:tab/>
            </w:r>
            <w:r w:rsidR="00E47EC0">
              <w:rPr>
                <w:rFonts w:ascii="Cordia New" w:hAnsi="Cordia New"/>
                <w:sz w:val="26"/>
                <w:szCs w:val="26"/>
              </w:rPr>
              <w:t>With a continuous service provision on straight line basis</w:t>
            </w:r>
          </w:p>
        </w:tc>
      </w:tr>
      <w:tr w:rsidR="001D5A66" w:rsidRPr="003C6880" w:rsidTr="003C6880">
        <w:tc>
          <w:tcPr>
            <w:tcW w:w="3618" w:type="dxa"/>
            <w:tcBorders>
              <w:top w:val="nil"/>
              <w:left w:val="nil"/>
              <w:bottom w:val="nil"/>
              <w:right w:val="nil"/>
            </w:tcBorders>
            <w:vAlign w:val="bottom"/>
          </w:tcPr>
          <w:p w:rsidR="001D5A66" w:rsidRPr="003C6880" w:rsidRDefault="001D5A66" w:rsidP="003C6880">
            <w:pPr>
              <w:spacing w:after="0" w:line="240" w:lineRule="auto"/>
              <w:ind w:left="810" w:hanging="270"/>
              <w:rPr>
                <w:rFonts w:ascii="Cordia New" w:hAnsi="Cordia New"/>
                <w:sz w:val="26"/>
                <w:szCs w:val="26"/>
              </w:rPr>
            </w:pPr>
          </w:p>
        </w:tc>
        <w:tc>
          <w:tcPr>
            <w:tcW w:w="5868" w:type="dxa"/>
            <w:tcBorders>
              <w:left w:val="nil"/>
              <w:bottom w:val="nil"/>
              <w:right w:val="nil"/>
            </w:tcBorders>
            <w:vAlign w:val="bottom"/>
          </w:tcPr>
          <w:p w:rsidR="001D5A66" w:rsidRPr="003C6880" w:rsidRDefault="001D5A66" w:rsidP="003C6880">
            <w:pPr>
              <w:spacing w:after="0" w:line="240" w:lineRule="auto"/>
              <w:ind w:left="268" w:right="-72" w:hanging="268"/>
              <w:rPr>
                <w:rFonts w:ascii="Cordia New" w:hAnsi="Cordia New"/>
                <w:b/>
                <w:bCs/>
                <w:sz w:val="26"/>
                <w:szCs w:val="26"/>
              </w:rPr>
            </w:pPr>
            <w:r w:rsidRPr="003C6880">
              <w:rPr>
                <w:rFonts w:ascii="Cordia New" w:hAnsi="Cordia New"/>
                <w:sz w:val="26"/>
                <w:szCs w:val="26"/>
              </w:rPr>
              <w:tab/>
            </w:r>
            <w:r w:rsidR="00E47EC0">
              <w:rPr>
                <w:rFonts w:ascii="Cordia New" w:hAnsi="Cordia New"/>
                <w:sz w:val="26"/>
                <w:szCs w:val="26"/>
              </w:rPr>
              <w:t>over the contract term</w:t>
            </w:r>
          </w:p>
        </w:tc>
      </w:tr>
      <w:tr w:rsidR="001D5A66" w:rsidRPr="003C6880" w:rsidTr="003C6880">
        <w:tc>
          <w:tcPr>
            <w:tcW w:w="3618" w:type="dxa"/>
            <w:tcBorders>
              <w:top w:val="nil"/>
              <w:left w:val="nil"/>
              <w:bottom w:val="nil"/>
              <w:right w:val="nil"/>
            </w:tcBorders>
            <w:vAlign w:val="bottom"/>
          </w:tcPr>
          <w:p w:rsidR="001D5A66" w:rsidRPr="003C6880" w:rsidRDefault="001D5A66" w:rsidP="003C6880">
            <w:pPr>
              <w:tabs>
                <w:tab w:val="left" w:pos="556"/>
              </w:tabs>
              <w:spacing w:after="0" w:line="240" w:lineRule="auto"/>
              <w:ind w:left="810" w:hanging="270"/>
              <w:rPr>
                <w:rFonts w:ascii="Cordia New" w:hAnsi="Cordia New"/>
                <w:b/>
                <w:sz w:val="26"/>
                <w:szCs w:val="26"/>
              </w:rPr>
            </w:pPr>
            <w:r w:rsidRPr="003C6880">
              <w:rPr>
                <w:rFonts w:ascii="Cordia New" w:hAnsi="Cordia New"/>
                <w:sz w:val="26"/>
                <w:szCs w:val="26"/>
              </w:rPr>
              <w:t>-</w:t>
            </w:r>
            <w:r w:rsidRPr="003C6880">
              <w:rPr>
                <w:rFonts w:ascii="Cordia New" w:hAnsi="Cordia New"/>
                <w:sz w:val="26"/>
                <w:szCs w:val="26"/>
              </w:rPr>
              <w:tab/>
              <w:t>Interest</w:t>
            </w:r>
            <w:r w:rsidRPr="003C6880">
              <w:rPr>
                <w:rFonts w:ascii="Cordia New" w:hAnsi="Cordia New"/>
                <w:sz w:val="26"/>
                <w:szCs w:val="26"/>
                <w:cs/>
              </w:rPr>
              <w:t xml:space="preserve"> </w:t>
            </w:r>
            <w:r w:rsidRPr="003C6880">
              <w:rPr>
                <w:rFonts w:ascii="Cordia New" w:hAnsi="Cordia New"/>
                <w:sz w:val="26"/>
                <w:szCs w:val="26"/>
              </w:rPr>
              <w:t>and commission income</w:t>
            </w:r>
          </w:p>
        </w:tc>
        <w:tc>
          <w:tcPr>
            <w:tcW w:w="5868" w:type="dxa"/>
            <w:tcBorders>
              <w:top w:val="nil"/>
              <w:left w:val="nil"/>
              <w:bottom w:val="nil"/>
              <w:right w:val="nil"/>
            </w:tcBorders>
            <w:vAlign w:val="bottom"/>
          </w:tcPr>
          <w:p w:rsidR="001D5A66" w:rsidRPr="003C6880" w:rsidRDefault="001D5A66" w:rsidP="003C6880">
            <w:pPr>
              <w:spacing w:after="0" w:line="240" w:lineRule="auto"/>
              <w:ind w:left="268" w:right="-72" w:hanging="268"/>
              <w:rPr>
                <w:rFonts w:ascii="Cordia New" w:hAnsi="Cordia New"/>
                <w:sz w:val="26"/>
                <w:szCs w:val="26"/>
              </w:rPr>
            </w:pPr>
            <w:r w:rsidRPr="003C6880">
              <w:rPr>
                <w:rFonts w:ascii="Cordia New" w:hAnsi="Cordia New"/>
                <w:sz w:val="26"/>
                <w:szCs w:val="26"/>
              </w:rPr>
              <w:t>-</w:t>
            </w:r>
            <w:r w:rsidRPr="003C6880">
              <w:rPr>
                <w:rFonts w:ascii="Cordia New" w:hAnsi="Cordia New"/>
                <w:sz w:val="26"/>
                <w:szCs w:val="26"/>
              </w:rPr>
              <w:tab/>
              <w:t xml:space="preserve">As it accrues unless </w:t>
            </w:r>
            <w:proofErr w:type="spellStart"/>
            <w:r w:rsidRPr="003C6880">
              <w:rPr>
                <w:rFonts w:ascii="Cordia New" w:hAnsi="Cordia New"/>
                <w:sz w:val="26"/>
                <w:szCs w:val="26"/>
              </w:rPr>
              <w:t>collectibility</w:t>
            </w:r>
            <w:proofErr w:type="spellEnd"/>
            <w:r w:rsidRPr="003C6880">
              <w:rPr>
                <w:rFonts w:ascii="Cordia New" w:hAnsi="Cordia New"/>
                <w:sz w:val="26"/>
                <w:szCs w:val="26"/>
              </w:rPr>
              <w:t xml:space="preserve"> is in doubt.</w:t>
            </w:r>
          </w:p>
        </w:tc>
      </w:tr>
      <w:tr w:rsidR="001D5A66" w:rsidRPr="003C6880" w:rsidTr="003C6880">
        <w:tc>
          <w:tcPr>
            <w:tcW w:w="3618" w:type="dxa"/>
            <w:tcBorders>
              <w:top w:val="nil"/>
              <w:left w:val="nil"/>
              <w:bottom w:val="nil"/>
              <w:right w:val="nil"/>
            </w:tcBorders>
            <w:vAlign w:val="bottom"/>
          </w:tcPr>
          <w:p w:rsidR="001D5A66" w:rsidRPr="003C6880" w:rsidRDefault="001D5A66" w:rsidP="003C6880">
            <w:pPr>
              <w:spacing w:after="0" w:line="240" w:lineRule="auto"/>
              <w:ind w:left="810" w:hanging="270"/>
              <w:rPr>
                <w:rFonts w:ascii="Cordia New" w:hAnsi="Cordia New"/>
                <w:sz w:val="26"/>
                <w:szCs w:val="26"/>
              </w:rPr>
            </w:pPr>
            <w:r w:rsidRPr="003C6880">
              <w:rPr>
                <w:rFonts w:ascii="Cordia New" w:hAnsi="Cordia New"/>
                <w:sz w:val="26"/>
                <w:szCs w:val="26"/>
              </w:rPr>
              <w:t>-</w:t>
            </w:r>
            <w:r w:rsidRPr="003C6880">
              <w:rPr>
                <w:rFonts w:ascii="Cordia New" w:hAnsi="Cordia New"/>
                <w:sz w:val="26"/>
                <w:szCs w:val="26"/>
              </w:rPr>
              <w:tab/>
              <w:t>Dividend income</w:t>
            </w:r>
          </w:p>
        </w:tc>
        <w:tc>
          <w:tcPr>
            <w:tcW w:w="5868" w:type="dxa"/>
            <w:tcBorders>
              <w:top w:val="nil"/>
              <w:left w:val="nil"/>
              <w:bottom w:val="nil"/>
              <w:right w:val="nil"/>
            </w:tcBorders>
            <w:vAlign w:val="bottom"/>
          </w:tcPr>
          <w:p w:rsidR="001D5A66" w:rsidRPr="003C6880" w:rsidRDefault="001D5A66" w:rsidP="003C6880">
            <w:pPr>
              <w:spacing w:after="0" w:line="240" w:lineRule="auto"/>
              <w:ind w:left="268" w:right="-72" w:hanging="268"/>
              <w:rPr>
                <w:rFonts w:ascii="Cordia New" w:hAnsi="Cordia New"/>
                <w:sz w:val="26"/>
                <w:szCs w:val="26"/>
              </w:rPr>
            </w:pPr>
            <w:r w:rsidRPr="003C6880">
              <w:rPr>
                <w:rFonts w:ascii="Cordia New" w:hAnsi="Cordia New"/>
                <w:sz w:val="26"/>
                <w:szCs w:val="26"/>
              </w:rPr>
              <w:t>-</w:t>
            </w:r>
            <w:r w:rsidRPr="003C6880">
              <w:rPr>
                <w:rFonts w:ascii="Cordia New" w:hAnsi="Cordia New"/>
                <w:sz w:val="26"/>
                <w:szCs w:val="26"/>
              </w:rPr>
              <w:tab/>
              <w:t>When the shareholder’s right to receive payment is established.</w:t>
            </w:r>
          </w:p>
        </w:tc>
      </w:tr>
    </w:tbl>
    <w:p w:rsidR="001D5A66" w:rsidRPr="003C6880" w:rsidRDefault="001D5A66" w:rsidP="003C6880">
      <w:pPr>
        <w:suppressAutoHyphens/>
        <w:spacing w:after="0" w:line="240" w:lineRule="auto"/>
        <w:ind w:left="540" w:hanging="540"/>
        <w:rPr>
          <w:rFonts w:ascii="Cordia New" w:hAnsi="Cordia New"/>
          <w:sz w:val="26"/>
          <w:szCs w:val="26"/>
        </w:rPr>
      </w:pPr>
    </w:p>
    <w:p w:rsidR="00E65303" w:rsidRPr="003C6880" w:rsidRDefault="00677555" w:rsidP="003C6880">
      <w:pPr>
        <w:spacing w:after="0" w:line="240" w:lineRule="auto"/>
        <w:ind w:left="540" w:hanging="540"/>
        <w:rPr>
          <w:rFonts w:ascii="Cordia New" w:hAnsi="Cordia New"/>
          <w:b/>
          <w:bCs/>
          <w:sz w:val="26"/>
          <w:szCs w:val="26"/>
          <w:lang w:val="en-GB"/>
        </w:rPr>
      </w:pPr>
      <w:r w:rsidRPr="003C6880">
        <w:rPr>
          <w:rFonts w:ascii="Cordia New" w:hAnsi="Cordia New"/>
          <w:b/>
          <w:bCs/>
          <w:sz w:val="26"/>
          <w:szCs w:val="26"/>
          <w:lang w:val="en-GB"/>
        </w:rPr>
        <w:t>2.</w:t>
      </w:r>
      <w:r w:rsidR="003C6880" w:rsidRPr="003C6880">
        <w:rPr>
          <w:rFonts w:ascii="Cordia New" w:hAnsi="Cordia New"/>
          <w:b/>
          <w:bCs/>
          <w:sz w:val="26"/>
          <w:szCs w:val="26"/>
          <w:lang w:val="en-GB"/>
        </w:rPr>
        <w:t>2</w:t>
      </w:r>
      <w:r w:rsidR="0085511F">
        <w:rPr>
          <w:rFonts w:ascii="Cordia New" w:hAnsi="Cordia New"/>
          <w:b/>
          <w:bCs/>
          <w:sz w:val="26"/>
          <w:szCs w:val="26"/>
          <w:lang w:val="en-GB"/>
        </w:rPr>
        <w:t>4</w:t>
      </w:r>
      <w:r w:rsidR="00E65303" w:rsidRPr="003C6880">
        <w:rPr>
          <w:rFonts w:ascii="Cordia New" w:hAnsi="Cordia New"/>
          <w:b/>
          <w:bCs/>
          <w:sz w:val="26"/>
          <w:szCs w:val="26"/>
          <w:lang w:val="en-GB"/>
        </w:rPr>
        <w:tab/>
        <w:t>Hyperinflationary economies</w:t>
      </w:r>
    </w:p>
    <w:p w:rsidR="00E65303" w:rsidRDefault="00E65303" w:rsidP="003C6880">
      <w:pPr>
        <w:spacing w:after="0" w:line="240" w:lineRule="auto"/>
        <w:ind w:left="540"/>
        <w:jc w:val="both"/>
        <w:rPr>
          <w:rFonts w:ascii="Cordia New" w:eastAsia="Malgun Gothic" w:hAnsi="Cordia New"/>
          <w:sz w:val="26"/>
          <w:szCs w:val="26"/>
        </w:rPr>
      </w:pPr>
    </w:p>
    <w:p w:rsidR="00FF2CC2" w:rsidRDefault="00FF2CC2" w:rsidP="003C6880">
      <w:pPr>
        <w:spacing w:after="0" w:line="240" w:lineRule="auto"/>
        <w:ind w:left="540"/>
        <w:jc w:val="both"/>
        <w:rPr>
          <w:rFonts w:ascii="Cordia New" w:eastAsia="Malgun Gothic" w:hAnsi="Cordia New"/>
          <w:sz w:val="26"/>
          <w:szCs w:val="26"/>
          <w:lang w:val="en-GB"/>
        </w:rPr>
      </w:pPr>
      <w:r w:rsidRPr="003C6880">
        <w:rPr>
          <w:rFonts w:ascii="Cordia New" w:eastAsia="Malgun Gothic" w:hAnsi="Cordia New"/>
          <w:sz w:val="26"/>
          <w:szCs w:val="26"/>
        </w:rPr>
        <w:t xml:space="preserve">The Group </w:t>
      </w:r>
      <w:proofErr w:type="spellStart"/>
      <w:r w:rsidRPr="003C6880">
        <w:rPr>
          <w:rFonts w:ascii="Cordia New" w:eastAsia="Malgun Gothic" w:hAnsi="Cordia New"/>
          <w:sz w:val="26"/>
          <w:szCs w:val="26"/>
        </w:rPr>
        <w:t>recognised</w:t>
      </w:r>
      <w:proofErr w:type="spellEnd"/>
      <w:r w:rsidRPr="003C6880">
        <w:rPr>
          <w:rFonts w:ascii="Cordia New" w:eastAsia="Malgun Gothic" w:hAnsi="Cordia New"/>
          <w:sz w:val="26"/>
          <w:szCs w:val="26"/>
        </w:rPr>
        <w:t xml:space="preserve"> all cumulative effects of hyperinflationary on non-monetary items as part of acquisition transaction. Any results from exposure to hyperinflation after the acquisition were recorded to income statement</w:t>
      </w:r>
      <w:r>
        <w:rPr>
          <w:rFonts w:ascii="Cordia New" w:eastAsia="Malgun Gothic" w:hAnsi="Cordia New" w:hint="cs"/>
          <w:sz w:val="26"/>
          <w:szCs w:val="26"/>
          <w:cs/>
        </w:rPr>
        <w:t xml:space="preserve"> </w:t>
      </w:r>
      <w:r>
        <w:rPr>
          <w:rFonts w:ascii="Cordia New" w:eastAsia="Malgun Gothic" w:hAnsi="Cordia New"/>
          <w:sz w:val="26"/>
          <w:szCs w:val="26"/>
          <w:lang w:val="en-GB"/>
        </w:rPr>
        <w:t>and other components of equity.</w:t>
      </w:r>
    </w:p>
    <w:p w:rsidR="00FF2CC2" w:rsidRPr="003C6880" w:rsidRDefault="00FF2CC2" w:rsidP="003C6880">
      <w:pPr>
        <w:spacing w:after="0" w:line="240" w:lineRule="auto"/>
        <w:ind w:left="540"/>
        <w:jc w:val="both"/>
        <w:rPr>
          <w:rFonts w:ascii="Cordia New" w:eastAsia="Malgun Gothic" w:hAnsi="Cordia New"/>
          <w:sz w:val="26"/>
          <w:szCs w:val="26"/>
        </w:rPr>
      </w:pPr>
    </w:p>
    <w:p w:rsidR="00E65303" w:rsidRPr="003C6880" w:rsidRDefault="00E65303" w:rsidP="003C6880">
      <w:pPr>
        <w:spacing w:after="0" w:line="240" w:lineRule="auto"/>
        <w:ind w:left="540"/>
        <w:jc w:val="both"/>
        <w:rPr>
          <w:rFonts w:ascii="Cordia New" w:eastAsia="Malgun Gothic" w:hAnsi="Cordia New"/>
          <w:sz w:val="26"/>
          <w:szCs w:val="26"/>
        </w:rPr>
      </w:pPr>
      <w:r w:rsidRPr="003C6880">
        <w:rPr>
          <w:rFonts w:ascii="Cordia New" w:eastAsia="Malgun Gothic" w:hAnsi="Cordia New"/>
          <w:sz w:val="26"/>
          <w:szCs w:val="26"/>
        </w:rPr>
        <w:t>In 2018, a subsidiary of the Group located in Argentina was declared a hyperinflationary economy due to, among other causes, the fact that the accumulated inflation rate of its economy exceeded 100% over a co</w:t>
      </w:r>
      <w:r w:rsidR="00955BBB" w:rsidRPr="003C6880">
        <w:rPr>
          <w:rFonts w:ascii="Cordia New" w:eastAsia="Malgun Gothic" w:hAnsi="Cordia New"/>
          <w:sz w:val="26"/>
          <w:szCs w:val="26"/>
        </w:rPr>
        <w:t xml:space="preserve">ntinuous period of three years.  </w:t>
      </w:r>
      <w:r w:rsidRPr="003C6880">
        <w:rPr>
          <w:rFonts w:ascii="Cordia New" w:eastAsia="Malgun Gothic" w:hAnsi="Cordia New"/>
          <w:sz w:val="26"/>
          <w:szCs w:val="26"/>
        </w:rPr>
        <w:t>As a</w:t>
      </w:r>
      <w:r w:rsidR="00125E8C" w:rsidRPr="003C6880">
        <w:rPr>
          <w:rFonts w:ascii="Cordia New" w:eastAsia="Malgun Gothic" w:hAnsi="Cordia New"/>
          <w:sz w:val="26"/>
          <w:szCs w:val="26"/>
        </w:rPr>
        <w:t xml:space="preserve"> result, the Group has applied T</w:t>
      </w:r>
      <w:r w:rsidRPr="003C6880">
        <w:rPr>
          <w:rFonts w:ascii="Cordia New" w:eastAsia="Malgun Gothic" w:hAnsi="Cordia New"/>
          <w:sz w:val="26"/>
          <w:szCs w:val="26"/>
        </w:rPr>
        <w:t>AS 29</w:t>
      </w:r>
      <w:r w:rsidRPr="003C6880">
        <w:rPr>
          <w:rFonts w:ascii="Cordia New" w:eastAsia="Malgun Gothic" w:hAnsi="Cordia New" w:hint="cs"/>
          <w:sz w:val="26"/>
          <w:szCs w:val="26"/>
          <w:cs/>
        </w:rPr>
        <w:t xml:space="preserve"> </w:t>
      </w:r>
      <w:r w:rsidR="00125E8C" w:rsidRPr="003C6880">
        <w:rPr>
          <w:rFonts w:ascii="Cordia New" w:eastAsia="Malgun Gothic" w:hAnsi="Cordia New"/>
          <w:sz w:val="26"/>
          <w:szCs w:val="26"/>
          <w:lang w:val="en-GB"/>
        </w:rPr>
        <w:t>-</w:t>
      </w:r>
      <w:r w:rsidRPr="003C6880">
        <w:rPr>
          <w:rFonts w:ascii="Cordia New" w:eastAsia="Malgun Gothic" w:hAnsi="Cordia New"/>
          <w:sz w:val="26"/>
          <w:szCs w:val="26"/>
          <w:lang w:val="en-GB"/>
        </w:rPr>
        <w:t xml:space="preserve"> Financial Reporting in Hyperinflationary economies</w:t>
      </w:r>
      <w:r w:rsidRPr="003C6880">
        <w:rPr>
          <w:rFonts w:ascii="Cordia New" w:eastAsia="Malgun Gothic" w:hAnsi="Cordia New"/>
          <w:sz w:val="26"/>
          <w:szCs w:val="26"/>
        </w:rPr>
        <w:t xml:space="preserve"> to the financial statements of Argentine companies. </w:t>
      </w:r>
    </w:p>
    <w:p w:rsidR="00E65303" w:rsidRPr="003C6880" w:rsidRDefault="00E65303" w:rsidP="003C6880">
      <w:pPr>
        <w:spacing w:after="0" w:line="240" w:lineRule="auto"/>
        <w:ind w:left="540"/>
        <w:jc w:val="both"/>
        <w:rPr>
          <w:rFonts w:ascii="Cordia New" w:eastAsia="Malgun Gothic" w:hAnsi="Cordia New"/>
          <w:sz w:val="26"/>
          <w:szCs w:val="26"/>
        </w:rPr>
      </w:pPr>
    </w:p>
    <w:p w:rsidR="000F7CD7" w:rsidRPr="003C6880" w:rsidRDefault="000F7CD7" w:rsidP="000F7CD7">
      <w:pPr>
        <w:suppressAutoHyphens/>
        <w:spacing w:after="0" w:line="240" w:lineRule="auto"/>
        <w:ind w:left="540" w:hanging="540"/>
        <w:jc w:val="both"/>
        <w:rPr>
          <w:rFonts w:ascii="Cordia New" w:hAnsi="Cordia New"/>
          <w:sz w:val="26"/>
          <w:szCs w:val="26"/>
        </w:rPr>
      </w:pPr>
      <w:r>
        <w:rPr>
          <w:rFonts w:ascii="Cordia New" w:hAnsi="Cordia New"/>
          <w:b/>
          <w:bCs/>
          <w:sz w:val="26"/>
          <w:szCs w:val="26"/>
        </w:rPr>
        <w:br w:type="page"/>
      </w:r>
      <w:r w:rsidRPr="003C6880">
        <w:rPr>
          <w:rFonts w:ascii="Cordia New" w:hAnsi="Cordia New"/>
          <w:b/>
          <w:bCs/>
          <w:sz w:val="26"/>
          <w:szCs w:val="26"/>
        </w:rPr>
        <w:lastRenderedPageBreak/>
        <w:t>2</w:t>
      </w:r>
      <w:r w:rsidRPr="003C6880">
        <w:rPr>
          <w:rFonts w:ascii="Cordia New" w:hAnsi="Cordia New"/>
          <w:b/>
          <w:bCs/>
          <w:sz w:val="26"/>
          <w:szCs w:val="26"/>
        </w:rPr>
        <w:tab/>
        <w:t xml:space="preserve">Accounting policies </w:t>
      </w:r>
      <w:r w:rsidRPr="003C6880">
        <w:rPr>
          <w:rFonts w:ascii="Cordia New" w:hAnsi="Cordia New"/>
          <w:sz w:val="26"/>
          <w:szCs w:val="26"/>
        </w:rPr>
        <w:t>(Cont’d)</w:t>
      </w:r>
    </w:p>
    <w:p w:rsidR="000F7CD7" w:rsidRPr="00B9003F" w:rsidRDefault="000F7CD7" w:rsidP="003C6880">
      <w:pPr>
        <w:suppressAutoHyphens/>
        <w:spacing w:after="0" w:line="240" w:lineRule="auto"/>
        <w:ind w:left="540" w:hanging="540"/>
        <w:rPr>
          <w:rFonts w:ascii="Cordia New" w:hAnsi="Cordia New"/>
          <w:b/>
          <w:bCs/>
          <w:sz w:val="12"/>
          <w:szCs w:val="12"/>
        </w:rPr>
      </w:pPr>
    </w:p>
    <w:p w:rsidR="001D5A66" w:rsidRPr="00FD5C34" w:rsidRDefault="00741020" w:rsidP="003C6880">
      <w:pPr>
        <w:suppressAutoHyphens/>
        <w:spacing w:after="0" w:line="240" w:lineRule="auto"/>
        <w:ind w:left="540" w:hanging="540"/>
        <w:rPr>
          <w:rFonts w:ascii="Cordia New" w:hAnsi="Cordia New"/>
          <w:b/>
          <w:bCs/>
          <w:sz w:val="26"/>
          <w:szCs w:val="26"/>
        </w:rPr>
      </w:pPr>
      <w:r w:rsidRPr="00FD5C34">
        <w:rPr>
          <w:rFonts w:ascii="Cordia New" w:hAnsi="Cordia New"/>
          <w:b/>
          <w:bCs/>
          <w:sz w:val="26"/>
          <w:szCs w:val="26"/>
        </w:rPr>
        <w:t>2.</w:t>
      </w:r>
      <w:r w:rsidR="003C6880" w:rsidRPr="00FD5C34">
        <w:rPr>
          <w:rFonts w:ascii="Cordia New" w:hAnsi="Cordia New"/>
          <w:b/>
          <w:bCs/>
          <w:sz w:val="26"/>
          <w:szCs w:val="26"/>
        </w:rPr>
        <w:t>2</w:t>
      </w:r>
      <w:r w:rsidR="00112483">
        <w:rPr>
          <w:rFonts w:ascii="Cordia New" w:hAnsi="Cordia New"/>
          <w:b/>
          <w:bCs/>
          <w:sz w:val="26"/>
          <w:szCs w:val="26"/>
        </w:rPr>
        <w:t>5</w:t>
      </w:r>
      <w:r w:rsidR="001D5A66" w:rsidRPr="00FD5C34">
        <w:rPr>
          <w:rFonts w:ascii="Cordia New" w:hAnsi="Cordia New"/>
          <w:b/>
          <w:bCs/>
          <w:sz w:val="26"/>
          <w:szCs w:val="26"/>
        </w:rPr>
        <w:tab/>
        <w:t>Dividend distribution</w:t>
      </w:r>
    </w:p>
    <w:p w:rsidR="001D5A66" w:rsidRPr="00B9003F" w:rsidRDefault="001D5A66" w:rsidP="003C6880">
      <w:pPr>
        <w:suppressAutoHyphens/>
        <w:spacing w:after="0" w:line="240" w:lineRule="auto"/>
        <w:ind w:left="540"/>
        <w:rPr>
          <w:rFonts w:ascii="Cordia New" w:hAnsi="Cordia New"/>
          <w:sz w:val="12"/>
          <w:szCs w:val="12"/>
        </w:rPr>
      </w:pPr>
    </w:p>
    <w:p w:rsidR="001D5A66" w:rsidRPr="00FD5C34" w:rsidRDefault="001D5A66" w:rsidP="003C6880">
      <w:pPr>
        <w:spacing w:after="0" w:line="240" w:lineRule="auto"/>
        <w:ind w:left="540"/>
        <w:jc w:val="both"/>
        <w:rPr>
          <w:rFonts w:ascii="Cordia New" w:hAnsi="Cordia New"/>
          <w:sz w:val="26"/>
          <w:szCs w:val="26"/>
        </w:rPr>
      </w:pPr>
      <w:r w:rsidRPr="00FD5C34">
        <w:rPr>
          <w:rFonts w:ascii="Cordia New" w:hAnsi="Cordia New"/>
          <w:sz w:val="26"/>
          <w:szCs w:val="26"/>
        </w:rPr>
        <w:t>Annual dividends are recorded in the consolidated and separate financial statements in the period in which they are approved by the shareholders meetings of the Company and subsidiaries.</w:t>
      </w:r>
    </w:p>
    <w:p w:rsidR="001D5A66" w:rsidRPr="00B9003F" w:rsidRDefault="001D5A66" w:rsidP="003C6880">
      <w:pPr>
        <w:suppressAutoHyphens/>
        <w:spacing w:after="0" w:line="240" w:lineRule="auto"/>
        <w:ind w:left="540"/>
        <w:jc w:val="both"/>
        <w:rPr>
          <w:rFonts w:ascii="Cordia New" w:hAnsi="Cordia New"/>
          <w:sz w:val="12"/>
          <w:szCs w:val="12"/>
        </w:rPr>
      </w:pPr>
    </w:p>
    <w:p w:rsidR="001D5A66" w:rsidRPr="00FD5C34" w:rsidRDefault="001D5A66" w:rsidP="003C6880">
      <w:pPr>
        <w:suppressAutoHyphens/>
        <w:spacing w:after="0" w:line="240" w:lineRule="auto"/>
        <w:ind w:left="540"/>
        <w:jc w:val="both"/>
        <w:rPr>
          <w:rFonts w:ascii="Cordia New" w:hAnsi="Cordia New"/>
          <w:sz w:val="26"/>
          <w:szCs w:val="26"/>
        </w:rPr>
      </w:pPr>
      <w:r w:rsidRPr="00FD5C34">
        <w:rPr>
          <w:rFonts w:ascii="Cordia New" w:hAnsi="Cordia New"/>
          <w:sz w:val="26"/>
          <w:szCs w:val="26"/>
        </w:rPr>
        <w:t xml:space="preserve">Interim dividends are recorded in consolidated and separate financial statements in the period in which they are approved by the board of </w:t>
      </w:r>
      <w:proofErr w:type="gramStart"/>
      <w:r w:rsidRPr="00FD5C34">
        <w:rPr>
          <w:rFonts w:ascii="Cordia New" w:hAnsi="Cordia New"/>
          <w:sz w:val="26"/>
          <w:szCs w:val="26"/>
        </w:rPr>
        <w:t>directors</w:t>
      </w:r>
      <w:proofErr w:type="gramEnd"/>
      <w:r w:rsidRPr="00FD5C34">
        <w:rPr>
          <w:rFonts w:ascii="Cordia New" w:hAnsi="Cordia New"/>
          <w:sz w:val="26"/>
          <w:szCs w:val="26"/>
        </w:rPr>
        <w:t xml:space="preserve"> meetings of the separate and subsidiaries.</w:t>
      </w:r>
    </w:p>
    <w:p w:rsidR="009945B5" w:rsidRPr="00B9003F" w:rsidRDefault="009945B5" w:rsidP="003C6880">
      <w:pPr>
        <w:suppressAutoHyphens/>
        <w:spacing w:after="0" w:line="240" w:lineRule="auto"/>
        <w:ind w:left="540" w:hanging="540"/>
        <w:rPr>
          <w:rFonts w:ascii="Cordia New" w:hAnsi="Cordia New"/>
          <w:b/>
          <w:bCs/>
          <w:sz w:val="12"/>
          <w:szCs w:val="12"/>
        </w:rPr>
      </w:pPr>
    </w:p>
    <w:p w:rsidR="00DE7CF9" w:rsidRDefault="00DE7CF9" w:rsidP="009515D3">
      <w:pPr>
        <w:pStyle w:val="ListParagraph"/>
        <w:ind w:left="540" w:hanging="540"/>
        <w:contextualSpacing/>
        <w:jc w:val="both"/>
        <w:rPr>
          <w:rFonts w:ascii="Cordia New" w:hAnsi="Cordia New"/>
          <w:b/>
          <w:bCs/>
          <w:spacing w:val="-2"/>
          <w:sz w:val="26"/>
          <w:szCs w:val="26"/>
        </w:rPr>
      </w:pPr>
      <w:r>
        <w:rPr>
          <w:rFonts w:ascii="Cordia New" w:hAnsi="Cordia New"/>
          <w:b/>
          <w:bCs/>
          <w:spacing w:val="-2"/>
          <w:sz w:val="26"/>
          <w:szCs w:val="26"/>
        </w:rPr>
        <w:t>3</w:t>
      </w:r>
      <w:r w:rsidR="009515D3" w:rsidRPr="00777316">
        <w:rPr>
          <w:rFonts w:ascii="Cordia New" w:hAnsi="Cordia New"/>
          <w:b/>
          <w:bCs/>
          <w:spacing w:val="-2"/>
          <w:sz w:val="26"/>
          <w:szCs w:val="26"/>
        </w:rPr>
        <w:tab/>
      </w:r>
      <w:r w:rsidR="00980F26">
        <w:rPr>
          <w:rFonts w:ascii="Cordia New" w:hAnsi="Cordia New"/>
          <w:b/>
          <w:bCs/>
          <w:spacing w:val="-2"/>
          <w:sz w:val="26"/>
          <w:szCs w:val="26"/>
        </w:rPr>
        <w:t>Accounting correction</w:t>
      </w:r>
    </w:p>
    <w:p w:rsidR="00DE7CF9" w:rsidRPr="00B9003F" w:rsidRDefault="00DE7CF9" w:rsidP="009515D3">
      <w:pPr>
        <w:pStyle w:val="ListParagraph"/>
        <w:ind w:left="540" w:hanging="540"/>
        <w:contextualSpacing/>
        <w:jc w:val="both"/>
        <w:rPr>
          <w:rFonts w:ascii="Cordia New" w:hAnsi="Cordia New"/>
          <w:b/>
          <w:bCs/>
          <w:spacing w:val="-2"/>
          <w:sz w:val="12"/>
          <w:szCs w:val="12"/>
        </w:rPr>
      </w:pPr>
    </w:p>
    <w:p w:rsidR="009515D3" w:rsidRDefault="009515D3" w:rsidP="00DE7CF9">
      <w:pPr>
        <w:pStyle w:val="ListParagraph"/>
        <w:ind w:left="540"/>
        <w:contextualSpacing/>
        <w:jc w:val="both"/>
        <w:rPr>
          <w:rFonts w:ascii="Cordia New" w:hAnsi="Cordia New"/>
          <w:b/>
          <w:bCs/>
          <w:spacing w:val="-2"/>
          <w:sz w:val="26"/>
          <w:szCs w:val="26"/>
        </w:rPr>
      </w:pPr>
      <w:r w:rsidRPr="00466ED5">
        <w:rPr>
          <w:rFonts w:ascii="Cordia New" w:hAnsi="Cordia New"/>
          <w:b/>
          <w:bCs/>
          <w:spacing w:val="-2"/>
          <w:sz w:val="26"/>
          <w:szCs w:val="26"/>
        </w:rPr>
        <w:t>Restatement of hyperinflation</w:t>
      </w:r>
      <w:r w:rsidR="00652798">
        <w:rPr>
          <w:rFonts w:ascii="Cordia New" w:hAnsi="Cordia New"/>
          <w:b/>
          <w:bCs/>
          <w:spacing w:val="-2"/>
          <w:sz w:val="26"/>
          <w:szCs w:val="26"/>
        </w:rPr>
        <w:t xml:space="preserve"> transaction</w:t>
      </w:r>
    </w:p>
    <w:p w:rsidR="009515D3" w:rsidRPr="00B9003F" w:rsidRDefault="009515D3" w:rsidP="009515D3">
      <w:pPr>
        <w:pStyle w:val="ListParagraph"/>
        <w:ind w:left="540"/>
        <w:contextualSpacing/>
        <w:jc w:val="both"/>
        <w:rPr>
          <w:rFonts w:ascii="Cordia New" w:hAnsi="Cordia New"/>
          <w:b/>
          <w:bCs/>
          <w:spacing w:val="-2"/>
          <w:sz w:val="12"/>
          <w:szCs w:val="12"/>
        </w:rPr>
      </w:pPr>
    </w:p>
    <w:p w:rsidR="000C4DF4" w:rsidRDefault="000C4DF4" w:rsidP="000C4DF4">
      <w:pPr>
        <w:suppressAutoHyphens/>
        <w:spacing w:after="0" w:line="240" w:lineRule="auto"/>
        <w:ind w:left="540"/>
        <w:jc w:val="thaiDistribute"/>
        <w:rPr>
          <w:rFonts w:ascii="Cordia New" w:eastAsia="Arial Unicode MS" w:hAnsi="Cordia New"/>
          <w:sz w:val="26"/>
          <w:szCs w:val="26"/>
        </w:rPr>
      </w:pPr>
      <w:r w:rsidRPr="000C4DF4">
        <w:rPr>
          <w:rFonts w:ascii="Cordia New" w:eastAsia="Arial Unicode MS" w:hAnsi="Cordia New"/>
          <w:sz w:val="26"/>
          <w:szCs w:val="26"/>
        </w:rPr>
        <w:t>During the year 2019, a situation was detected in the consolidated financial statements as at 31 December 2018 in relation to the accounting for hyperinflation in the Argentine subsidiaries of in accordance with TAS 29.</w:t>
      </w:r>
    </w:p>
    <w:p w:rsidR="000C4DF4" w:rsidRPr="00B9003F" w:rsidRDefault="000C4DF4" w:rsidP="000C4DF4">
      <w:pPr>
        <w:suppressAutoHyphens/>
        <w:spacing w:after="0" w:line="240" w:lineRule="auto"/>
        <w:ind w:left="540"/>
        <w:rPr>
          <w:rFonts w:ascii="Cordia New" w:eastAsia="Arial Unicode MS" w:hAnsi="Cordia New"/>
          <w:sz w:val="12"/>
          <w:szCs w:val="12"/>
        </w:rPr>
      </w:pPr>
    </w:p>
    <w:p w:rsidR="000C4DF4" w:rsidRPr="000C4DF4" w:rsidRDefault="000C4DF4" w:rsidP="000C4DF4">
      <w:pPr>
        <w:suppressAutoHyphens/>
        <w:spacing w:after="0" w:line="240" w:lineRule="auto"/>
        <w:ind w:left="540"/>
        <w:jc w:val="thaiDistribute"/>
        <w:rPr>
          <w:rFonts w:ascii="Cordia New" w:eastAsia="Arial Unicode MS" w:hAnsi="Cordia New"/>
          <w:sz w:val="26"/>
          <w:szCs w:val="26"/>
        </w:rPr>
      </w:pPr>
      <w:r w:rsidRPr="000C4DF4">
        <w:rPr>
          <w:rFonts w:ascii="Cordia New" w:eastAsia="Arial Unicode MS" w:hAnsi="Cordia New"/>
          <w:sz w:val="26"/>
          <w:szCs w:val="26"/>
        </w:rPr>
        <w:t>This situation corresponded to the recording of a higher consolidated profit in 2018, amounting to Baht 229 million to owners of the parent and Baht 28 million to non-controlling interests. Such amount should have been recorded directly in other component of equity ('Application of TAS 29' component). This is therefore a restatement of presentation between the income statement and changes in equity, while ending balance of consolidated total equity is not impacted.</w:t>
      </w:r>
    </w:p>
    <w:p w:rsidR="000C4DF4" w:rsidRPr="00B9003F" w:rsidRDefault="000C4DF4" w:rsidP="000C4DF4">
      <w:pPr>
        <w:suppressAutoHyphens/>
        <w:spacing w:after="0" w:line="240" w:lineRule="auto"/>
        <w:ind w:left="540" w:hanging="540"/>
        <w:rPr>
          <w:rFonts w:ascii="Cordia New" w:eastAsia="Arial Unicode MS" w:hAnsi="Cordia New"/>
          <w:sz w:val="12"/>
          <w:szCs w:val="12"/>
        </w:rPr>
      </w:pPr>
    </w:p>
    <w:p w:rsidR="009515D3" w:rsidRDefault="000C4DF4" w:rsidP="000C4DF4">
      <w:pPr>
        <w:suppressAutoHyphens/>
        <w:spacing w:after="0" w:line="240" w:lineRule="auto"/>
        <w:ind w:left="540"/>
        <w:jc w:val="thaiDistribute"/>
        <w:rPr>
          <w:rFonts w:ascii="Cordia New" w:eastAsia="Arial Unicode MS" w:hAnsi="Cordia New"/>
          <w:sz w:val="26"/>
          <w:szCs w:val="26"/>
        </w:rPr>
      </w:pPr>
      <w:r w:rsidRPr="000C4DF4">
        <w:rPr>
          <w:rFonts w:ascii="Cordia New" w:eastAsia="Arial Unicode MS" w:hAnsi="Cordia New"/>
          <w:sz w:val="26"/>
          <w:szCs w:val="26"/>
        </w:rPr>
        <w:t xml:space="preserve">Based on the foregoing, the consolidated financial statements of 2018 </w:t>
      </w:r>
      <w:proofErr w:type="gramStart"/>
      <w:r w:rsidRPr="000C4DF4">
        <w:rPr>
          <w:rFonts w:ascii="Cordia New" w:eastAsia="Arial Unicode MS" w:hAnsi="Cordia New"/>
          <w:sz w:val="26"/>
          <w:szCs w:val="26"/>
        </w:rPr>
        <w:t>has</w:t>
      </w:r>
      <w:proofErr w:type="gramEnd"/>
      <w:r w:rsidRPr="000C4DF4">
        <w:rPr>
          <w:rFonts w:ascii="Cordia New" w:eastAsia="Arial Unicode MS" w:hAnsi="Cordia New"/>
          <w:sz w:val="26"/>
          <w:szCs w:val="26"/>
        </w:rPr>
        <w:t xml:space="preserve"> been restated, which has resulted in higher consolidated other component of equity of Baht 229 million and a lower consolidated profit by the same amount. On the other hand, the effect of the restatement on non-controlling interests is Baht 28 million decrease in sharing of consolidated profit and zero effect on non-controlling </w:t>
      </w:r>
      <w:proofErr w:type="gramStart"/>
      <w:r w:rsidRPr="000C4DF4">
        <w:rPr>
          <w:rFonts w:ascii="Cordia New" w:eastAsia="Arial Unicode MS" w:hAnsi="Cordia New"/>
          <w:sz w:val="26"/>
          <w:szCs w:val="26"/>
        </w:rPr>
        <w:t>interests</w:t>
      </w:r>
      <w:proofErr w:type="gramEnd"/>
      <w:r w:rsidRPr="000C4DF4">
        <w:rPr>
          <w:rFonts w:ascii="Cordia New" w:eastAsia="Arial Unicode MS" w:hAnsi="Cordia New"/>
          <w:sz w:val="26"/>
          <w:szCs w:val="26"/>
        </w:rPr>
        <w:t xml:space="preserve"> component of equity. In addition, the correction results in decrease of basic and diluted earnings per share by Baht 0.0556 per share.</w:t>
      </w:r>
    </w:p>
    <w:p w:rsidR="000C4DF4" w:rsidRPr="00B9003F" w:rsidRDefault="000C4DF4" w:rsidP="000C4DF4">
      <w:pPr>
        <w:suppressAutoHyphens/>
        <w:spacing w:after="0" w:line="240" w:lineRule="auto"/>
        <w:ind w:left="540"/>
        <w:jc w:val="thaiDistribute"/>
        <w:rPr>
          <w:rFonts w:ascii="Cordia New" w:hAnsi="Cordia New"/>
          <w:b/>
          <w:bCs/>
          <w:sz w:val="12"/>
          <w:szCs w:val="12"/>
        </w:rPr>
      </w:pPr>
    </w:p>
    <w:p w:rsidR="001D5A66" w:rsidRPr="000F7CD7" w:rsidRDefault="00DE7CF9" w:rsidP="003C6880">
      <w:pPr>
        <w:suppressAutoHyphens/>
        <w:spacing w:after="0" w:line="240" w:lineRule="auto"/>
        <w:ind w:left="540" w:hanging="540"/>
        <w:rPr>
          <w:rFonts w:ascii="Cordia New" w:hAnsi="Cordia New"/>
          <w:b/>
          <w:bCs/>
          <w:sz w:val="26"/>
          <w:szCs w:val="26"/>
        </w:rPr>
      </w:pPr>
      <w:r>
        <w:rPr>
          <w:rFonts w:ascii="Cordia New" w:hAnsi="Cordia New"/>
          <w:b/>
          <w:bCs/>
          <w:sz w:val="26"/>
          <w:szCs w:val="26"/>
        </w:rPr>
        <w:t>4</w:t>
      </w:r>
      <w:r w:rsidR="001D5A66" w:rsidRPr="000F7CD7">
        <w:rPr>
          <w:rFonts w:ascii="Cordia New" w:hAnsi="Cordia New"/>
          <w:b/>
          <w:bCs/>
          <w:sz w:val="26"/>
          <w:szCs w:val="26"/>
        </w:rPr>
        <w:tab/>
        <w:t>Financial risk management</w:t>
      </w:r>
    </w:p>
    <w:p w:rsidR="001D5A66" w:rsidRPr="00B9003F" w:rsidRDefault="001D5A66" w:rsidP="003C6880">
      <w:pPr>
        <w:spacing w:after="0" w:line="240" w:lineRule="auto"/>
        <w:ind w:left="540"/>
        <w:rPr>
          <w:rFonts w:ascii="Cordia New" w:hAnsi="Cordia New"/>
          <w:sz w:val="12"/>
          <w:szCs w:val="12"/>
        </w:rPr>
      </w:pPr>
    </w:p>
    <w:p w:rsidR="001D5A66" w:rsidRPr="000F7CD7" w:rsidRDefault="00DE7CF9" w:rsidP="003C6880">
      <w:pPr>
        <w:suppressAutoHyphens/>
        <w:spacing w:after="0" w:line="240" w:lineRule="auto"/>
        <w:ind w:left="540" w:hanging="540"/>
        <w:rPr>
          <w:rFonts w:ascii="Cordia New" w:hAnsi="Cordia New"/>
          <w:b/>
          <w:bCs/>
          <w:sz w:val="26"/>
          <w:szCs w:val="26"/>
        </w:rPr>
      </w:pPr>
      <w:r>
        <w:rPr>
          <w:rFonts w:ascii="Cordia New" w:hAnsi="Cordia New"/>
          <w:b/>
          <w:bCs/>
          <w:sz w:val="26"/>
          <w:szCs w:val="26"/>
        </w:rPr>
        <w:t>4</w:t>
      </w:r>
      <w:r w:rsidR="001D5A66" w:rsidRPr="000F7CD7">
        <w:rPr>
          <w:rFonts w:ascii="Cordia New" w:hAnsi="Cordia New"/>
          <w:b/>
          <w:bCs/>
          <w:sz w:val="26"/>
          <w:szCs w:val="26"/>
        </w:rPr>
        <w:t>.1</w:t>
      </w:r>
      <w:r w:rsidR="001D5A66" w:rsidRPr="000F7CD7">
        <w:rPr>
          <w:rFonts w:ascii="Cordia New" w:hAnsi="Cordia New"/>
          <w:b/>
          <w:bCs/>
          <w:sz w:val="26"/>
          <w:szCs w:val="26"/>
        </w:rPr>
        <w:tab/>
        <w:t>Financial risk factors</w:t>
      </w:r>
    </w:p>
    <w:p w:rsidR="001D5A66" w:rsidRPr="00B9003F" w:rsidRDefault="001D5A66" w:rsidP="003C6880">
      <w:pPr>
        <w:suppressAutoHyphens/>
        <w:spacing w:after="0" w:line="240" w:lineRule="auto"/>
        <w:ind w:left="540"/>
        <w:rPr>
          <w:rFonts w:ascii="Cordia New" w:hAnsi="Cordia New"/>
          <w:sz w:val="12"/>
          <w:szCs w:val="12"/>
        </w:rPr>
      </w:pPr>
    </w:p>
    <w:p w:rsidR="001D5A66" w:rsidRPr="000F7CD7" w:rsidRDefault="001D5A66" w:rsidP="003C6880">
      <w:pPr>
        <w:autoSpaceDE w:val="0"/>
        <w:autoSpaceDN w:val="0"/>
        <w:adjustRightInd w:val="0"/>
        <w:spacing w:after="0" w:line="240" w:lineRule="auto"/>
        <w:ind w:left="540"/>
        <w:jc w:val="both"/>
        <w:rPr>
          <w:rFonts w:ascii="Cordia New" w:hAnsi="Cordia New"/>
          <w:sz w:val="26"/>
          <w:szCs w:val="26"/>
        </w:rPr>
      </w:pPr>
      <w:r w:rsidRPr="000F7CD7">
        <w:rPr>
          <w:rFonts w:ascii="Cordia New" w:hAnsi="Cordia New"/>
          <w:sz w:val="26"/>
          <w:szCs w:val="26"/>
        </w:rPr>
        <w:t xml:space="preserve">The Group’s activities expose it to a variety of financial risks including currency risk and interest rate risk. </w:t>
      </w:r>
      <w:r w:rsidRPr="000F7CD7">
        <w:rPr>
          <w:rFonts w:ascii="Cordia New" w:hAnsi="Cordia New"/>
          <w:sz w:val="26"/>
          <w:szCs w:val="26"/>
        </w:rPr>
        <w:br/>
        <w:t xml:space="preserve">The Group’s overall risk management </w:t>
      </w:r>
      <w:proofErr w:type="spellStart"/>
      <w:r w:rsidRPr="000F7CD7">
        <w:rPr>
          <w:rFonts w:ascii="Cordia New" w:hAnsi="Cordia New"/>
          <w:sz w:val="26"/>
          <w:szCs w:val="26"/>
        </w:rPr>
        <w:t>programme</w:t>
      </w:r>
      <w:proofErr w:type="spellEnd"/>
      <w:r w:rsidRPr="000F7CD7">
        <w:rPr>
          <w:rFonts w:ascii="Cordia New" w:hAnsi="Cordia New"/>
          <w:sz w:val="26"/>
          <w:szCs w:val="26"/>
        </w:rPr>
        <w:t xml:space="preserve"> focuses on the unpredictability of financial markets and seeks to </w:t>
      </w:r>
      <w:proofErr w:type="spellStart"/>
      <w:r w:rsidRPr="000F7CD7">
        <w:rPr>
          <w:rFonts w:ascii="Cordia New" w:hAnsi="Cordia New"/>
          <w:sz w:val="26"/>
          <w:szCs w:val="26"/>
        </w:rPr>
        <w:t>minimise</w:t>
      </w:r>
      <w:proofErr w:type="spellEnd"/>
      <w:r w:rsidRPr="000F7CD7">
        <w:rPr>
          <w:rFonts w:ascii="Cordia New" w:hAnsi="Cordia New"/>
          <w:sz w:val="26"/>
          <w:szCs w:val="26"/>
        </w:rPr>
        <w:t xml:space="preserve"> potential adverse effects on the Group’s financial performance. The Group uses derivative financial instruments such as cross currency swap contracts, forward foreign exchange contracts and interest rate swap contracts to hedge certain exposures.</w:t>
      </w:r>
    </w:p>
    <w:p w:rsidR="001D5A66" w:rsidRPr="00B9003F" w:rsidRDefault="001D5A66" w:rsidP="003C6880">
      <w:pPr>
        <w:spacing w:after="0" w:line="240" w:lineRule="auto"/>
        <w:ind w:left="540"/>
        <w:jc w:val="both"/>
        <w:rPr>
          <w:rFonts w:ascii="Cordia New" w:hAnsi="Cordia New"/>
          <w:sz w:val="12"/>
          <w:szCs w:val="12"/>
        </w:rPr>
      </w:pPr>
    </w:p>
    <w:p w:rsidR="001D5A66" w:rsidRPr="000F7CD7" w:rsidRDefault="001D5A66" w:rsidP="003C6880">
      <w:pPr>
        <w:autoSpaceDE w:val="0"/>
        <w:autoSpaceDN w:val="0"/>
        <w:adjustRightInd w:val="0"/>
        <w:spacing w:after="0" w:line="240" w:lineRule="auto"/>
        <w:ind w:left="540"/>
        <w:jc w:val="both"/>
        <w:rPr>
          <w:rFonts w:ascii="Cordia New" w:hAnsi="Cordia New"/>
          <w:sz w:val="26"/>
          <w:szCs w:val="26"/>
        </w:rPr>
      </w:pPr>
      <w:r w:rsidRPr="000F7CD7">
        <w:rPr>
          <w:rFonts w:ascii="Cordia New" w:hAnsi="Cordia New"/>
          <w:sz w:val="26"/>
          <w:szCs w:val="26"/>
        </w:rPr>
        <w:t>Risk management is carried out by a central group treasury department. The central group treasury department identifies, evaluates and hedges financial risks in close co-operation with the Group’s operating units. The Group follows written principles for overall risk management, as well as written policies covering specific areas, such as foreign exchange risk, interest rate risk, use of derivative financial instruments.</w:t>
      </w:r>
      <w:r w:rsidRPr="000F7CD7">
        <w:rPr>
          <w:rFonts w:ascii="Cordia New" w:hAnsi="Cordia New"/>
          <w:sz w:val="26"/>
          <w:szCs w:val="26"/>
          <w:cs/>
        </w:rPr>
        <w:t xml:space="preserve"> </w:t>
      </w:r>
      <w:r w:rsidRPr="000F7CD7">
        <w:rPr>
          <w:rFonts w:ascii="Cordia New" w:hAnsi="Cordia New"/>
          <w:sz w:val="26"/>
          <w:szCs w:val="26"/>
        </w:rPr>
        <w:t xml:space="preserve">The Group does not have policy </w:t>
      </w:r>
      <w:r w:rsidR="00B9003F">
        <w:rPr>
          <w:rFonts w:ascii="Cordia New" w:hAnsi="Cordia New"/>
          <w:sz w:val="26"/>
          <w:szCs w:val="26"/>
        </w:rPr>
        <w:br/>
      </w:r>
      <w:r w:rsidRPr="000F7CD7">
        <w:rPr>
          <w:rFonts w:ascii="Cordia New" w:hAnsi="Cordia New"/>
          <w:sz w:val="26"/>
          <w:szCs w:val="26"/>
        </w:rPr>
        <w:t>to use financial instruments for speculative or trading purposes.</w:t>
      </w:r>
    </w:p>
    <w:p w:rsidR="009515D3" w:rsidRPr="000F7CD7" w:rsidRDefault="00B9003F" w:rsidP="009515D3">
      <w:pPr>
        <w:suppressAutoHyphens/>
        <w:spacing w:after="0" w:line="240" w:lineRule="auto"/>
        <w:ind w:left="540" w:hanging="540"/>
        <w:rPr>
          <w:rFonts w:ascii="Cordia New" w:hAnsi="Cordia New"/>
          <w:b/>
          <w:bCs/>
          <w:sz w:val="26"/>
          <w:szCs w:val="26"/>
        </w:rPr>
      </w:pPr>
      <w:r>
        <w:rPr>
          <w:rFonts w:ascii="Cordia New" w:hAnsi="Cordia New"/>
          <w:b/>
          <w:bCs/>
          <w:sz w:val="26"/>
          <w:szCs w:val="26"/>
        </w:rPr>
        <w:br w:type="page"/>
      </w:r>
      <w:r w:rsidR="00DE7CF9">
        <w:rPr>
          <w:rFonts w:ascii="Cordia New" w:hAnsi="Cordia New"/>
          <w:b/>
          <w:bCs/>
          <w:sz w:val="26"/>
          <w:szCs w:val="26"/>
        </w:rPr>
        <w:lastRenderedPageBreak/>
        <w:t>4</w:t>
      </w:r>
      <w:r w:rsidR="009515D3" w:rsidRPr="000F7CD7">
        <w:rPr>
          <w:rFonts w:ascii="Cordia New" w:hAnsi="Cordia New"/>
          <w:b/>
          <w:bCs/>
          <w:sz w:val="26"/>
          <w:szCs w:val="26"/>
        </w:rPr>
        <w:tab/>
        <w:t>Financial risk management</w:t>
      </w:r>
      <w:r w:rsidR="009515D3" w:rsidRPr="009515D3">
        <w:rPr>
          <w:rFonts w:ascii="Cordia New" w:hAnsi="Cordia New"/>
          <w:sz w:val="26"/>
          <w:szCs w:val="26"/>
        </w:rPr>
        <w:t xml:space="preserve"> (Cont’d)</w:t>
      </w:r>
    </w:p>
    <w:p w:rsidR="009515D3" w:rsidRPr="001D1654" w:rsidRDefault="009515D3" w:rsidP="003C6880">
      <w:pPr>
        <w:suppressAutoHyphens/>
        <w:spacing w:after="0" w:line="240" w:lineRule="auto"/>
        <w:ind w:left="1080"/>
        <w:rPr>
          <w:rFonts w:ascii="Cordia New" w:hAnsi="Cordia New"/>
          <w:sz w:val="20"/>
          <w:szCs w:val="20"/>
        </w:rPr>
      </w:pPr>
    </w:p>
    <w:p w:rsidR="001D5A66" w:rsidRPr="000F7CD7" w:rsidRDefault="00DE7CF9" w:rsidP="003C6880">
      <w:pPr>
        <w:suppressAutoHyphens/>
        <w:spacing w:after="0" w:line="240" w:lineRule="auto"/>
        <w:ind w:left="1080" w:hanging="540"/>
        <w:rPr>
          <w:rFonts w:ascii="Cordia New" w:hAnsi="Cordia New"/>
          <w:b/>
          <w:bCs/>
          <w:sz w:val="26"/>
          <w:szCs w:val="26"/>
        </w:rPr>
      </w:pPr>
      <w:r>
        <w:rPr>
          <w:rFonts w:ascii="Cordia New" w:hAnsi="Cordia New"/>
          <w:b/>
          <w:bCs/>
          <w:sz w:val="26"/>
          <w:szCs w:val="26"/>
        </w:rPr>
        <w:t>4</w:t>
      </w:r>
      <w:r w:rsidR="001D5A66" w:rsidRPr="000F7CD7">
        <w:rPr>
          <w:rFonts w:ascii="Cordia New" w:hAnsi="Cordia New"/>
          <w:b/>
          <w:bCs/>
          <w:sz w:val="26"/>
          <w:szCs w:val="26"/>
        </w:rPr>
        <w:t>.1.1</w:t>
      </w:r>
      <w:r w:rsidR="001D5A66" w:rsidRPr="000F7CD7">
        <w:rPr>
          <w:rFonts w:ascii="Cordia New" w:hAnsi="Cordia New"/>
          <w:b/>
          <w:bCs/>
          <w:sz w:val="26"/>
          <w:szCs w:val="26"/>
        </w:rPr>
        <w:tab/>
        <w:t xml:space="preserve">Cross currency </w:t>
      </w:r>
      <w:r w:rsidR="00A56804" w:rsidRPr="000F7CD7">
        <w:rPr>
          <w:rFonts w:ascii="Cordia New" w:hAnsi="Cordia New"/>
          <w:b/>
          <w:bCs/>
          <w:sz w:val="26"/>
          <w:szCs w:val="26"/>
        </w:rPr>
        <w:t xml:space="preserve">interest rate </w:t>
      </w:r>
      <w:r w:rsidR="001D5A66" w:rsidRPr="000F7CD7">
        <w:rPr>
          <w:rFonts w:ascii="Cordia New" w:hAnsi="Cordia New"/>
          <w:b/>
          <w:bCs/>
          <w:sz w:val="26"/>
          <w:szCs w:val="26"/>
        </w:rPr>
        <w:t xml:space="preserve">swap contracts </w:t>
      </w:r>
    </w:p>
    <w:p w:rsidR="001D5A66" w:rsidRPr="001D1654" w:rsidRDefault="001D5A66" w:rsidP="003C6880">
      <w:pPr>
        <w:pStyle w:val="Header"/>
        <w:ind w:left="1080"/>
        <w:jc w:val="both"/>
        <w:rPr>
          <w:rFonts w:ascii="Cordia New" w:hAnsi="Cordia New"/>
          <w:sz w:val="20"/>
          <w:szCs w:val="20"/>
        </w:rPr>
      </w:pPr>
    </w:p>
    <w:p w:rsidR="001D5A66" w:rsidRPr="000F7CD7" w:rsidRDefault="001D5A66" w:rsidP="003C6880">
      <w:pPr>
        <w:suppressAutoHyphens/>
        <w:spacing w:after="0" w:line="240" w:lineRule="auto"/>
        <w:ind w:left="1080"/>
        <w:jc w:val="both"/>
        <w:rPr>
          <w:rFonts w:ascii="Cordia New" w:hAnsi="Cordia New"/>
          <w:sz w:val="26"/>
          <w:szCs w:val="26"/>
        </w:rPr>
      </w:pPr>
      <w:r w:rsidRPr="000F7CD7">
        <w:rPr>
          <w:rFonts w:ascii="Cordia New" w:hAnsi="Cordia New"/>
          <w:sz w:val="26"/>
          <w:szCs w:val="26"/>
        </w:rPr>
        <w:t xml:space="preserve">Cross currency </w:t>
      </w:r>
      <w:r w:rsidR="00A56804" w:rsidRPr="000F7CD7">
        <w:rPr>
          <w:rFonts w:ascii="Cordia New" w:hAnsi="Cordia New"/>
          <w:sz w:val="26"/>
          <w:szCs w:val="26"/>
        </w:rPr>
        <w:t xml:space="preserve">interest rate </w:t>
      </w:r>
      <w:r w:rsidRPr="000F7CD7">
        <w:rPr>
          <w:rFonts w:ascii="Cordia New" w:hAnsi="Cordia New"/>
          <w:sz w:val="26"/>
          <w:szCs w:val="26"/>
        </w:rPr>
        <w:t xml:space="preserve">swap contracts are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at the inception date.</w:t>
      </w:r>
    </w:p>
    <w:p w:rsidR="001D5A66" w:rsidRPr="001D1654" w:rsidRDefault="001D5A66" w:rsidP="003C6880">
      <w:pPr>
        <w:pStyle w:val="Header"/>
        <w:ind w:left="1080"/>
        <w:jc w:val="both"/>
        <w:rPr>
          <w:rFonts w:ascii="Cordia New" w:hAnsi="Cordia New"/>
          <w:sz w:val="20"/>
          <w:szCs w:val="20"/>
        </w:rPr>
      </w:pPr>
    </w:p>
    <w:p w:rsidR="001D5A66" w:rsidRDefault="001D5A66" w:rsidP="003C6880">
      <w:pPr>
        <w:suppressAutoHyphens/>
        <w:spacing w:after="0" w:line="240" w:lineRule="auto"/>
        <w:ind w:left="1080"/>
        <w:jc w:val="both"/>
        <w:rPr>
          <w:rFonts w:ascii="Cordia New" w:hAnsi="Cordia New"/>
          <w:sz w:val="26"/>
          <w:szCs w:val="26"/>
        </w:rPr>
      </w:pPr>
      <w:r w:rsidRPr="000F7CD7">
        <w:rPr>
          <w:rFonts w:ascii="Cordia New" w:hAnsi="Cordia New"/>
          <w:sz w:val="26"/>
          <w:szCs w:val="26"/>
        </w:rPr>
        <w:t xml:space="preserve">In cross currency </w:t>
      </w:r>
      <w:r w:rsidR="00A56804" w:rsidRPr="000F7CD7">
        <w:rPr>
          <w:rFonts w:ascii="Cordia New" w:hAnsi="Cordia New"/>
          <w:sz w:val="26"/>
          <w:szCs w:val="26"/>
        </w:rPr>
        <w:t xml:space="preserve">interest rate </w:t>
      </w:r>
      <w:r w:rsidRPr="000F7CD7">
        <w:rPr>
          <w:rFonts w:ascii="Cordia New" w:hAnsi="Cordia New"/>
          <w:sz w:val="26"/>
          <w:szCs w:val="26"/>
        </w:rPr>
        <w:t xml:space="preserve">swap contracts, the Group agrees with a counterparty to exchange their respective currency and interest rate positions between an agreed pair of currencies. An exchange of principal in the different currencies occurs at the inception of the cross currency swap contracts at a predetermined exchange rate, with an equal but opposite exchange of principal during interim periods and at the maturity of the contracts. The cross currency receivable/payable under these contracts is translated at the period-end exchange rate and the </w:t>
      </w:r>
      <w:proofErr w:type="spellStart"/>
      <w:r w:rsidRPr="000F7CD7">
        <w:rPr>
          <w:rFonts w:ascii="Cordia New" w:hAnsi="Cordia New"/>
          <w:sz w:val="26"/>
          <w:szCs w:val="26"/>
        </w:rPr>
        <w:t>unrealised</w:t>
      </w:r>
      <w:proofErr w:type="spellEnd"/>
      <w:r w:rsidRPr="000F7CD7">
        <w:rPr>
          <w:rFonts w:ascii="Cordia New" w:hAnsi="Cordia New"/>
          <w:sz w:val="26"/>
          <w:szCs w:val="26"/>
        </w:rPr>
        <w:t xml:space="preserve"> gains or losses are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in the statement of income. Each party also pays and receives interest on a predetermined amount of principal in different currencies over the contract periods. Any differential to be paid or received on the cross currency swap contracts is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as a component of interest income or expenses over the period of the contracts.</w:t>
      </w:r>
    </w:p>
    <w:p w:rsidR="009515D3" w:rsidRPr="001D1654" w:rsidRDefault="009515D3" w:rsidP="003C6880">
      <w:pPr>
        <w:suppressAutoHyphens/>
        <w:spacing w:after="0" w:line="240" w:lineRule="auto"/>
        <w:ind w:left="1080"/>
        <w:jc w:val="both"/>
        <w:rPr>
          <w:rFonts w:ascii="Cordia New" w:hAnsi="Cordia New"/>
          <w:sz w:val="20"/>
          <w:szCs w:val="20"/>
        </w:rPr>
      </w:pPr>
    </w:p>
    <w:p w:rsidR="001D5A66" w:rsidRPr="000F7CD7" w:rsidRDefault="00DE7CF9" w:rsidP="009515D3">
      <w:pPr>
        <w:suppressAutoHyphens/>
        <w:spacing w:after="0" w:line="240" w:lineRule="auto"/>
        <w:ind w:left="1080" w:hanging="540"/>
        <w:rPr>
          <w:rFonts w:ascii="Cordia New" w:hAnsi="Cordia New"/>
          <w:b/>
          <w:bCs/>
          <w:sz w:val="26"/>
          <w:szCs w:val="26"/>
        </w:rPr>
      </w:pPr>
      <w:r>
        <w:rPr>
          <w:rFonts w:ascii="Cordia New" w:hAnsi="Cordia New"/>
          <w:b/>
          <w:bCs/>
          <w:sz w:val="26"/>
          <w:szCs w:val="26"/>
        </w:rPr>
        <w:t>4</w:t>
      </w:r>
      <w:r w:rsidR="001D5A66" w:rsidRPr="000F7CD7">
        <w:rPr>
          <w:rFonts w:ascii="Cordia New" w:hAnsi="Cordia New"/>
          <w:b/>
          <w:bCs/>
          <w:sz w:val="26"/>
          <w:szCs w:val="26"/>
        </w:rPr>
        <w:t>.1.2</w:t>
      </w:r>
      <w:r w:rsidR="001D5A66" w:rsidRPr="000F7CD7">
        <w:rPr>
          <w:rFonts w:ascii="Cordia New" w:hAnsi="Cordia New"/>
          <w:b/>
          <w:bCs/>
          <w:sz w:val="26"/>
          <w:szCs w:val="26"/>
        </w:rPr>
        <w:tab/>
        <w:t>Forward foreign exchange contracts</w:t>
      </w:r>
    </w:p>
    <w:p w:rsidR="001D5A66" w:rsidRPr="001D1654" w:rsidRDefault="001D5A66" w:rsidP="003C6880">
      <w:pPr>
        <w:pStyle w:val="Header"/>
        <w:ind w:left="1080"/>
        <w:rPr>
          <w:rFonts w:ascii="Cordia New" w:hAnsi="Cordia New"/>
          <w:sz w:val="20"/>
          <w:szCs w:val="20"/>
        </w:rPr>
      </w:pPr>
    </w:p>
    <w:p w:rsidR="001D5A66" w:rsidRPr="000F7CD7" w:rsidRDefault="001D5A66" w:rsidP="003C6880">
      <w:pPr>
        <w:pStyle w:val="Header"/>
        <w:ind w:left="1080"/>
        <w:jc w:val="both"/>
        <w:rPr>
          <w:rFonts w:ascii="Cordia New" w:hAnsi="Cordia New"/>
          <w:sz w:val="26"/>
          <w:szCs w:val="26"/>
        </w:rPr>
      </w:pPr>
      <w:r w:rsidRPr="000F7CD7">
        <w:rPr>
          <w:rFonts w:ascii="Cordia New" w:hAnsi="Cordia New"/>
          <w:sz w:val="26"/>
          <w:szCs w:val="26"/>
        </w:rPr>
        <w:t xml:space="preserve">Foreign exchange forward contracts are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at the inception date.</w:t>
      </w:r>
    </w:p>
    <w:p w:rsidR="001D5A66" w:rsidRPr="001D1654" w:rsidRDefault="001D5A66" w:rsidP="003C6880">
      <w:pPr>
        <w:pStyle w:val="Header"/>
        <w:ind w:left="1080"/>
        <w:jc w:val="both"/>
        <w:rPr>
          <w:rFonts w:ascii="Cordia New" w:hAnsi="Cordia New"/>
          <w:sz w:val="20"/>
          <w:szCs w:val="20"/>
        </w:rPr>
      </w:pPr>
    </w:p>
    <w:p w:rsidR="001D5A66" w:rsidRPr="000F7CD7" w:rsidRDefault="001D5A66" w:rsidP="003C6880">
      <w:pPr>
        <w:pStyle w:val="Header"/>
        <w:ind w:left="1080"/>
        <w:jc w:val="both"/>
        <w:rPr>
          <w:rFonts w:ascii="Cordia New" w:hAnsi="Cordia New"/>
          <w:sz w:val="26"/>
          <w:szCs w:val="26"/>
        </w:rPr>
      </w:pPr>
      <w:r w:rsidRPr="000F7CD7">
        <w:rPr>
          <w:rFonts w:ascii="Cordia New" w:hAnsi="Cordia New"/>
          <w:spacing w:val="-2"/>
          <w:sz w:val="26"/>
          <w:szCs w:val="26"/>
        </w:rPr>
        <w:t>Forward foreign exchange contracts protect the Group from movements in exchange rates by</w:t>
      </w:r>
      <w:r w:rsidRPr="000F7CD7">
        <w:rPr>
          <w:rFonts w:ascii="Cordia New" w:hAnsi="Cordia New"/>
          <w:sz w:val="26"/>
          <w:szCs w:val="26"/>
        </w:rPr>
        <w:t xml:space="preserve"> establishing the rate at which a foreign currency asset will be </w:t>
      </w:r>
      <w:proofErr w:type="spellStart"/>
      <w:r w:rsidRPr="000F7CD7">
        <w:rPr>
          <w:rFonts w:ascii="Cordia New" w:hAnsi="Cordia New"/>
          <w:sz w:val="26"/>
          <w:szCs w:val="26"/>
        </w:rPr>
        <w:t>realised</w:t>
      </w:r>
      <w:proofErr w:type="spellEnd"/>
      <w:r w:rsidRPr="000F7CD7">
        <w:rPr>
          <w:rFonts w:ascii="Cordia New" w:hAnsi="Cordia New"/>
          <w:sz w:val="26"/>
          <w:szCs w:val="26"/>
        </w:rPr>
        <w:t xml:space="preserve"> or a foreign currency liability settled. Any increase or decrease in the amount required to </w:t>
      </w:r>
      <w:proofErr w:type="spellStart"/>
      <w:r w:rsidRPr="000F7CD7">
        <w:rPr>
          <w:rFonts w:ascii="Cordia New" w:hAnsi="Cordia New"/>
          <w:sz w:val="26"/>
          <w:szCs w:val="26"/>
        </w:rPr>
        <w:t>realise</w:t>
      </w:r>
      <w:proofErr w:type="spellEnd"/>
      <w:r w:rsidRPr="000F7CD7">
        <w:rPr>
          <w:rFonts w:ascii="Cordia New" w:hAnsi="Cordia New"/>
          <w:sz w:val="26"/>
          <w:szCs w:val="26"/>
        </w:rPr>
        <w:t xml:space="preserve"> the asset or settle the liability is offset by a corresponding movement in the value of the foreign exchange forward contract. The gains and losses on the derivative instruments are offset for financial reporting purposes. </w:t>
      </w:r>
      <w:r w:rsidR="00A56804" w:rsidRPr="000F7CD7">
        <w:rPr>
          <w:rFonts w:ascii="Cordia New" w:hAnsi="Cordia New"/>
          <w:sz w:val="26"/>
          <w:szCs w:val="26"/>
        </w:rPr>
        <w:t>Expense</w:t>
      </w:r>
      <w:r w:rsidR="00BF677C" w:rsidRPr="000F7CD7">
        <w:rPr>
          <w:rFonts w:ascii="Cordia New" w:hAnsi="Cordia New"/>
          <w:sz w:val="26"/>
          <w:szCs w:val="26"/>
        </w:rPr>
        <w:t>s</w:t>
      </w:r>
      <w:r w:rsidR="00A56804" w:rsidRPr="000F7CD7">
        <w:rPr>
          <w:rFonts w:ascii="Cordia New" w:hAnsi="Cordia New"/>
          <w:sz w:val="26"/>
          <w:szCs w:val="26"/>
        </w:rPr>
        <w:t xml:space="preserve"> incurred </w:t>
      </w:r>
      <w:r w:rsidR="00F518F5" w:rsidRPr="000F7CD7">
        <w:rPr>
          <w:rFonts w:ascii="Cordia New" w:hAnsi="Cordia New"/>
          <w:sz w:val="26"/>
          <w:szCs w:val="26"/>
        </w:rPr>
        <w:t xml:space="preserve">from each contract will be </w:t>
      </w:r>
      <w:proofErr w:type="spellStart"/>
      <w:r w:rsidR="00F518F5" w:rsidRPr="000F7CD7">
        <w:rPr>
          <w:rFonts w:ascii="Cordia New" w:hAnsi="Cordia New"/>
          <w:sz w:val="26"/>
          <w:szCs w:val="26"/>
        </w:rPr>
        <w:t>amort</w:t>
      </w:r>
      <w:r w:rsidR="00A56804" w:rsidRPr="000F7CD7">
        <w:rPr>
          <w:rFonts w:ascii="Cordia New" w:hAnsi="Cordia New"/>
          <w:sz w:val="26"/>
          <w:szCs w:val="26"/>
        </w:rPr>
        <w:t>ised</w:t>
      </w:r>
      <w:proofErr w:type="spellEnd"/>
      <w:r w:rsidR="00A56804" w:rsidRPr="000F7CD7">
        <w:rPr>
          <w:rFonts w:ascii="Cordia New" w:hAnsi="Cordia New"/>
          <w:sz w:val="26"/>
          <w:szCs w:val="26"/>
        </w:rPr>
        <w:t xml:space="preserve"> throughout the contract period. </w:t>
      </w:r>
      <w:r w:rsidRPr="000F7CD7">
        <w:rPr>
          <w:rFonts w:ascii="Cordia New" w:hAnsi="Cordia New"/>
          <w:sz w:val="26"/>
          <w:szCs w:val="26"/>
        </w:rPr>
        <w:t xml:space="preserve">The Group does not oblige to pay any fee upon entering forward foreign exchange contract. </w:t>
      </w:r>
    </w:p>
    <w:p w:rsidR="001D5A66" w:rsidRPr="001D1654" w:rsidRDefault="001D5A66" w:rsidP="003C6880">
      <w:pPr>
        <w:pStyle w:val="Header"/>
        <w:ind w:left="1080"/>
        <w:rPr>
          <w:rFonts w:ascii="Cordia New" w:hAnsi="Cordia New"/>
          <w:sz w:val="20"/>
          <w:szCs w:val="20"/>
        </w:rPr>
      </w:pPr>
    </w:p>
    <w:p w:rsidR="001D5A66" w:rsidRPr="000F7CD7" w:rsidRDefault="00DE7CF9" w:rsidP="003C6880">
      <w:pPr>
        <w:suppressAutoHyphens/>
        <w:spacing w:after="0" w:line="240" w:lineRule="auto"/>
        <w:ind w:left="1080" w:hanging="540"/>
        <w:rPr>
          <w:rFonts w:ascii="Cordia New" w:hAnsi="Cordia New"/>
          <w:b/>
          <w:bCs/>
          <w:sz w:val="26"/>
          <w:szCs w:val="26"/>
        </w:rPr>
      </w:pPr>
      <w:r>
        <w:rPr>
          <w:rFonts w:ascii="Cordia New" w:hAnsi="Cordia New"/>
          <w:b/>
          <w:bCs/>
          <w:sz w:val="26"/>
          <w:szCs w:val="26"/>
        </w:rPr>
        <w:t>4</w:t>
      </w:r>
      <w:r w:rsidR="001D5A66" w:rsidRPr="000F7CD7">
        <w:rPr>
          <w:rFonts w:ascii="Cordia New" w:hAnsi="Cordia New"/>
          <w:b/>
          <w:bCs/>
          <w:sz w:val="26"/>
          <w:szCs w:val="26"/>
        </w:rPr>
        <w:t>.1.3</w:t>
      </w:r>
      <w:r w:rsidR="001D5A66" w:rsidRPr="000F7CD7">
        <w:rPr>
          <w:rFonts w:ascii="Cordia New" w:hAnsi="Cordia New"/>
          <w:b/>
          <w:bCs/>
          <w:sz w:val="26"/>
          <w:szCs w:val="26"/>
        </w:rPr>
        <w:tab/>
        <w:t>Interest rate swap contracts</w:t>
      </w:r>
    </w:p>
    <w:p w:rsidR="001D5A66" w:rsidRPr="001D1654" w:rsidRDefault="001D5A66" w:rsidP="003C6880">
      <w:pPr>
        <w:pStyle w:val="Header"/>
        <w:ind w:left="1080"/>
        <w:rPr>
          <w:rFonts w:ascii="Cordia New" w:hAnsi="Cordia New"/>
          <w:sz w:val="20"/>
          <w:szCs w:val="20"/>
        </w:rPr>
      </w:pPr>
    </w:p>
    <w:p w:rsidR="001D5A66" w:rsidRPr="000F7CD7" w:rsidRDefault="001D5A66" w:rsidP="003C6880">
      <w:pPr>
        <w:pStyle w:val="Header"/>
        <w:ind w:left="1080"/>
        <w:jc w:val="both"/>
        <w:rPr>
          <w:rFonts w:ascii="Cordia New" w:hAnsi="Cordia New"/>
          <w:sz w:val="26"/>
          <w:szCs w:val="26"/>
        </w:rPr>
      </w:pPr>
      <w:r w:rsidRPr="000F7CD7">
        <w:rPr>
          <w:rFonts w:ascii="Cordia New" w:hAnsi="Cordia New"/>
          <w:sz w:val="26"/>
          <w:szCs w:val="26"/>
        </w:rPr>
        <w:t xml:space="preserve">Interest rate swap contracts protect the Group from movements in interest rates. Any differential to be paid or received on an interest rate swap agreement is </w:t>
      </w:r>
      <w:proofErr w:type="spellStart"/>
      <w:r w:rsidRPr="000F7CD7">
        <w:rPr>
          <w:rFonts w:ascii="Cordia New" w:hAnsi="Cordia New"/>
          <w:sz w:val="26"/>
          <w:szCs w:val="26"/>
        </w:rPr>
        <w:t>recognised</w:t>
      </w:r>
      <w:proofErr w:type="spellEnd"/>
      <w:r w:rsidRPr="000F7CD7">
        <w:rPr>
          <w:rFonts w:ascii="Cordia New" w:hAnsi="Cordia New"/>
          <w:sz w:val="26"/>
          <w:szCs w:val="26"/>
        </w:rPr>
        <w:t xml:space="preserve"> as a component of interest expense over the period of the agreement.</w:t>
      </w:r>
    </w:p>
    <w:p w:rsidR="009515D3" w:rsidRPr="001D1654" w:rsidRDefault="009515D3" w:rsidP="003C6880">
      <w:pPr>
        <w:pStyle w:val="Header"/>
        <w:ind w:left="1080"/>
        <w:rPr>
          <w:rFonts w:ascii="Cordia New" w:hAnsi="Cordia New"/>
          <w:sz w:val="20"/>
          <w:szCs w:val="20"/>
        </w:rPr>
      </w:pPr>
    </w:p>
    <w:p w:rsidR="001D1654" w:rsidRPr="000F7CD7" w:rsidRDefault="001D1654" w:rsidP="001D1654">
      <w:pPr>
        <w:suppressAutoHyphens/>
        <w:spacing w:after="0" w:line="240" w:lineRule="auto"/>
        <w:ind w:left="1080" w:hanging="540"/>
        <w:rPr>
          <w:rFonts w:ascii="Cordia New" w:hAnsi="Cordia New"/>
          <w:b/>
          <w:bCs/>
          <w:sz w:val="26"/>
          <w:szCs w:val="26"/>
        </w:rPr>
      </w:pPr>
      <w:r>
        <w:rPr>
          <w:rFonts w:ascii="Cordia New" w:hAnsi="Cordia New"/>
          <w:b/>
          <w:bCs/>
          <w:sz w:val="26"/>
          <w:szCs w:val="26"/>
        </w:rPr>
        <w:t>4</w:t>
      </w:r>
      <w:r w:rsidRPr="000F7CD7">
        <w:rPr>
          <w:rFonts w:ascii="Cordia New" w:hAnsi="Cordia New"/>
          <w:b/>
          <w:bCs/>
          <w:sz w:val="26"/>
          <w:szCs w:val="26"/>
        </w:rPr>
        <w:t>.1.4</w:t>
      </w:r>
      <w:r w:rsidRPr="000F7CD7">
        <w:rPr>
          <w:rFonts w:ascii="Cordia New" w:hAnsi="Cordia New"/>
          <w:b/>
          <w:bCs/>
          <w:sz w:val="26"/>
          <w:szCs w:val="26"/>
        </w:rPr>
        <w:tab/>
        <w:t>Credit risk</w:t>
      </w:r>
    </w:p>
    <w:p w:rsidR="001D1654" w:rsidRPr="001D1654" w:rsidRDefault="001D1654" w:rsidP="001D1654">
      <w:pPr>
        <w:spacing w:after="0" w:line="240" w:lineRule="auto"/>
        <w:ind w:left="1080"/>
        <w:rPr>
          <w:rFonts w:ascii="Cordia New" w:hAnsi="Cordia New"/>
          <w:sz w:val="20"/>
          <w:szCs w:val="20"/>
        </w:rPr>
      </w:pPr>
    </w:p>
    <w:p w:rsidR="001D1654" w:rsidRPr="000F7CD7" w:rsidRDefault="001D1654" w:rsidP="001D1654">
      <w:pPr>
        <w:pStyle w:val="Header"/>
        <w:ind w:left="1080"/>
        <w:jc w:val="both"/>
        <w:rPr>
          <w:rFonts w:ascii="Cordia New" w:hAnsi="Cordia New"/>
          <w:sz w:val="26"/>
          <w:szCs w:val="26"/>
        </w:rPr>
      </w:pPr>
      <w:r w:rsidRPr="000F7CD7">
        <w:rPr>
          <w:rFonts w:ascii="Cordia New" w:hAnsi="Cordia New"/>
          <w:sz w:val="26"/>
          <w:szCs w:val="26"/>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rsidR="009515D3" w:rsidRPr="000F7CD7" w:rsidRDefault="00F32B9B" w:rsidP="009515D3">
      <w:pPr>
        <w:suppressAutoHyphens/>
        <w:spacing w:after="0" w:line="240" w:lineRule="auto"/>
        <w:ind w:left="540" w:hanging="540"/>
        <w:rPr>
          <w:rFonts w:ascii="Cordia New" w:hAnsi="Cordia New"/>
          <w:b/>
          <w:bCs/>
          <w:sz w:val="26"/>
          <w:szCs w:val="26"/>
        </w:rPr>
      </w:pPr>
      <w:r>
        <w:rPr>
          <w:rFonts w:ascii="Cordia New" w:hAnsi="Cordia New"/>
          <w:b/>
          <w:bCs/>
          <w:sz w:val="26"/>
          <w:szCs w:val="26"/>
        </w:rPr>
        <w:br w:type="page"/>
      </w:r>
      <w:r w:rsidR="00DE7CF9">
        <w:rPr>
          <w:rFonts w:ascii="Cordia New" w:hAnsi="Cordia New"/>
          <w:b/>
          <w:bCs/>
          <w:sz w:val="26"/>
          <w:szCs w:val="26"/>
        </w:rPr>
        <w:lastRenderedPageBreak/>
        <w:t>4</w:t>
      </w:r>
      <w:r w:rsidR="009515D3" w:rsidRPr="000F7CD7">
        <w:rPr>
          <w:rFonts w:ascii="Cordia New" w:hAnsi="Cordia New"/>
          <w:b/>
          <w:bCs/>
          <w:sz w:val="26"/>
          <w:szCs w:val="26"/>
        </w:rPr>
        <w:tab/>
        <w:t>Financial risk management</w:t>
      </w:r>
      <w:r w:rsidR="009515D3" w:rsidRPr="009515D3">
        <w:rPr>
          <w:rFonts w:ascii="Cordia New" w:hAnsi="Cordia New"/>
          <w:sz w:val="26"/>
          <w:szCs w:val="26"/>
        </w:rPr>
        <w:t xml:space="preserve"> (Cont’d)</w:t>
      </w:r>
    </w:p>
    <w:p w:rsidR="001D5A66" w:rsidRPr="000F7CD7" w:rsidRDefault="001D5A66" w:rsidP="003C6880">
      <w:pPr>
        <w:pStyle w:val="Header"/>
        <w:ind w:left="1080"/>
        <w:rPr>
          <w:rFonts w:ascii="Cordia New" w:hAnsi="Cordia New"/>
          <w:sz w:val="26"/>
          <w:szCs w:val="26"/>
        </w:rPr>
      </w:pPr>
    </w:p>
    <w:p w:rsidR="001D5A66" w:rsidRPr="000F7CD7" w:rsidRDefault="00DE7CF9" w:rsidP="003C6880">
      <w:pPr>
        <w:suppressAutoHyphens/>
        <w:spacing w:after="0" w:line="240" w:lineRule="auto"/>
        <w:ind w:left="540" w:hanging="540"/>
        <w:rPr>
          <w:rFonts w:ascii="Cordia New" w:hAnsi="Cordia New"/>
          <w:b/>
          <w:bCs/>
          <w:sz w:val="26"/>
          <w:szCs w:val="26"/>
        </w:rPr>
      </w:pPr>
      <w:r>
        <w:rPr>
          <w:rFonts w:ascii="Cordia New" w:hAnsi="Cordia New"/>
          <w:b/>
          <w:bCs/>
          <w:sz w:val="26"/>
          <w:szCs w:val="26"/>
        </w:rPr>
        <w:t>4</w:t>
      </w:r>
      <w:r w:rsidR="001D5A66" w:rsidRPr="000F7CD7">
        <w:rPr>
          <w:rFonts w:ascii="Cordia New" w:hAnsi="Cordia New"/>
          <w:b/>
          <w:bCs/>
          <w:sz w:val="26"/>
          <w:szCs w:val="26"/>
        </w:rPr>
        <w:t>.2</w:t>
      </w:r>
      <w:r w:rsidR="001D5A66" w:rsidRPr="000F7CD7">
        <w:rPr>
          <w:rFonts w:ascii="Cordia New" w:hAnsi="Cordia New"/>
          <w:b/>
          <w:bCs/>
          <w:sz w:val="26"/>
          <w:szCs w:val="26"/>
        </w:rPr>
        <w:tab/>
        <w:t>Capital risk management</w:t>
      </w:r>
    </w:p>
    <w:p w:rsidR="001D5A66" w:rsidRPr="000F7CD7" w:rsidRDefault="001D5A66" w:rsidP="003C6880">
      <w:pPr>
        <w:spacing w:after="0" w:line="240" w:lineRule="auto"/>
        <w:ind w:left="540"/>
        <w:rPr>
          <w:rFonts w:ascii="Cordia New" w:hAnsi="Cordia New"/>
          <w:sz w:val="26"/>
          <w:szCs w:val="26"/>
        </w:rPr>
      </w:pPr>
    </w:p>
    <w:p w:rsidR="001D5A66" w:rsidRPr="000F7CD7" w:rsidRDefault="001D5A66" w:rsidP="003C6880">
      <w:pPr>
        <w:spacing w:after="0" w:line="240" w:lineRule="auto"/>
        <w:ind w:left="540"/>
        <w:jc w:val="both"/>
        <w:rPr>
          <w:rFonts w:ascii="Cordia New" w:hAnsi="Cordia New"/>
          <w:sz w:val="26"/>
          <w:szCs w:val="26"/>
        </w:rPr>
      </w:pPr>
      <w:r w:rsidRPr="000F7CD7">
        <w:rPr>
          <w:rFonts w:ascii="Cordia New" w:hAnsi="Cordia New"/>
          <w:sz w:val="26"/>
          <w:szCs w:val="26"/>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1D5A66" w:rsidRPr="000F7CD7" w:rsidRDefault="001D5A66" w:rsidP="003C6880">
      <w:pPr>
        <w:spacing w:after="0" w:line="240" w:lineRule="auto"/>
        <w:ind w:left="540"/>
        <w:rPr>
          <w:rFonts w:ascii="Cordia New" w:hAnsi="Cordia New"/>
          <w:sz w:val="26"/>
          <w:szCs w:val="26"/>
        </w:rPr>
      </w:pPr>
    </w:p>
    <w:p w:rsidR="001D5A66" w:rsidRPr="000F7CD7" w:rsidRDefault="001D5A66" w:rsidP="003C6880">
      <w:pPr>
        <w:spacing w:after="0" w:line="240" w:lineRule="auto"/>
        <w:ind w:left="540"/>
        <w:jc w:val="both"/>
        <w:rPr>
          <w:rFonts w:ascii="Cordia New" w:hAnsi="Cordia New"/>
          <w:sz w:val="26"/>
          <w:szCs w:val="26"/>
        </w:rPr>
      </w:pPr>
      <w:r w:rsidRPr="000F7CD7">
        <w:rPr>
          <w:rFonts w:ascii="Cordia New" w:hAnsi="Cordia New"/>
          <w:sz w:val="26"/>
          <w:szCs w:val="26"/>
        </w:rPr>
        <w:t>In order to maintain or adjust the capital structure, the Group may adjust the amount of dividends paid to shareholders, return capital to shareholders, issue new shares or sell assets to reduce debt</w:t>
      </w:r>
      <w:r w:rsidRPr="000F7CD7">
        <w:rPr>
          <w:rFonts w:ascii="Cordia New" w:hAnsi="Cordia New"/>
          <w:sz w:val="26"/>
          <w:szCs w:val="26"/>
          <w:cs/>
        </w:rPr>
        <w:t>.</w:t>
      </w:r>
    </w:p>
    <w:p w:rsidR="00FD5C34" w:rsidRPr="000F7CD7" w:rsidRDefault="00FD5C34" w:rsidP="003C6880">
      <w:pPr>
        <w:spacing w:after="0" w:line="240" w:lineRule="auto"/>
        <w:ind w:left="540" w:hanging="540"/>
        <w:rPr>
          <w:rFonts w:ascii="Cordia New" w:hAnsi="Cordia New"/>
          <w:b/>
          <w:bCs/>
          <w:sz w:val="26"/>
          <w:szCs w:val="26"/>
        </w:rPr>
      </w:pPr>
    </w:p>
    <w:p w:rsidR="001D5A66" w:rsidRPr="000F7CD7" w:rsidRDefault="00DE7CF9" w:rsidP="003C6880">
      <w:pPr>
        <w:spacing w:after="0" w:line="240" w:lineRule="auto"/>
        <w:ind w:left="540" w:hanging="540"/>
        <w:rPr>
          <w:rFonts w:ascii="Cordia New" w:hAnsi="Cordia New"/>
          <w:b/>
          <w:bCs/>
          <w:sz w:val="26"/>
          <w:szCs w:val="26"/>
        </w:rPr>
      </w:pPr>
      <w:r>
        <w:rPr>
          <w:rFonts w:ascii="Cordia New" w:hAnsi="Cordia New"/>
          <w:b/>
          <w:bCs/>
          <w:sz w:val="26"/>
          <w:szCs w:val="26"/>
        </w:rPr>
        <w:t>5</w:t>
      </w:r>
      <w:r w:rsidR="001D5A66" w:rsidRPr="000F7CD7">
        <w:rPr>
          <w:rFonts w:ascii="Cordia New" w:hAnsi="Cordia New"/>
          <w:b/>
          <w:bCs/>
          <w:sz w:val="26"/>
          <w:szCs w:val="26"/>
        </w:rPr>
        <w:tab/>
        <w:t>Critical accounting estimates and judgments</w:t>
      </w:r>
    </w:p>
    <w:p w:rsidR="001D5A66" w:rsidRPr="000F7CD7" w:rsidRDefault="001D5A66" w:rsidP="001D5A66">
      <w:pPr>
        <w:spacing w:after="0" w:line="240" w:lineRule="auto"/>
        <w:ind w:left="540"/>
        <w:rPr>
          <w:rFonts w:ascii="Cordia New" w:hAnsi="Cordia New"/>
          <w:sz w:val="26"/>
          <w:szCs w:val="26"/>
        </w:rPr>
      </w:pPr>
    </w:p>
    <w:p w:rsidR="001D5A66" w:rsidRPr="000F7CD7" w:rsidRDefault="001D5A66" w:rsidP="001D5A66">
      <w:pPr>
        <w:spacing w:after="0" w:line="240" w:lineRule="auto"/>
        <w:ind w:left="540"/>
        <w:jc w:val="both"/>
        <w:rPr>
          <w:rFonts w:ascii="Cordia New" w:hAnsi="Cordia New"/>
          <w:sz w:val="26"/>
          <w:szCs w:val="26"/>
        </w:rPr>
      </w:pPr>
      <w:r w:rsidRPr="000F7CD7">
        <w:rPr>
          <w:rFonts w:ascii="Cordia New" w:hAnsi="Cordia New"/>
          <w:sz w:val="26"/>
          <w:szCs w:val="26"/>
        </w:rPr>
        <w:t>Estimates and judgments are continually evaluated and are based on historical experience and other factors, including expectations of future events that are believed to be reasonable under the circumstances.</w:t>
      </w:r>
    </w:p>
    <w:p w:rsidR="001D5A66" w:rsidRPr="000F7CD7" w:rsidRDefault="001D5A66" w:rsidP="001D5A66">
      <w:pPr>
        <w:spacing w:after="0" w:line="240" w:lineRule="auto"/>
        <w:ind w:left="540"/>
        <w:rPr>
          <w:rFonts w:ascii="Cordia New" w:hAnsi="Cordia New"/>
          <w:sz w:val="26"/>
          <w:szCs w:val="26"/>
        </w:rPr>
      </w:pPr>
    </w:p>
    <w:p w:rsidR="001D5A66" w:rsidRPr="000F7CD7" w:rsidRDefault="001D5A66" w:rsidP="001D5A66">
      <w:pPr>
        <w:spacing w:after="0" w:line="240" w:lineRule="auto"/>
        <w:ind w:left="540"/>
        <w:jc w:val="both"/>
        <w:rPr>
          <w:rFonts w:ascii="Cordia New" w:hAnsi="Cordia New"/>
          <w:sz w:val="26"/>
          <w:szCs w:val="26"/>
        </w:rPr>
      </w:pPr>
      <w:r w:rsidRPr="000F7CD7">
        <w:rPr>
          <w:rFonts w:ascii="Cordia New" w:hAnsi="Cordia New"/>
          <w:sz w:val="26"/>
          <w:szCs w:val="26"/>
        </w:rPr>
        <w:t>The Group makes estimates and assumptions concerning the future. The result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1D5A66" w:rsidRPr="000F7CD7" w:rsidRDefault="001D5A66" w:rsidP="001D5A66">
      <w:pPr>
        <w:spacing w:after="0" w:line="240" w:lineRule="auto"/>
        <w:ind w:left="540"/>
        <w:rPr>
          <w:rFonts w:ascii="Cordia New" w:hAnsi="Cordia New"/>
          <w:sz w:val="26"/>
          <w:szCs w:val="26"/>
        </w:rPr>
      </w:pPr>
    </w:p>
    <w:p w:rsidR="00FF091D" w:rsidRPr="000F7CD7" w:rsidRDefault="00DE7CF9" w:rsidP="00FF091D">
      <w:pPr>
        <w:suppressAutoHyphens/>
        <w:spacing w:after="0" w:line="240" w:lineRule="auto"/>
        <w:ind w:left="540" w:hanging="540"/>
        <w:rPr>
          <w:rFonts w:ascii="Cordia New" w:hAnsi="Cordia New"/>
          <w:b/>
          <w:bCs/>
          <w:sz w:val="26"/>
          <w:szCs w:val="26"/>
        </w:rPr>
      </w:pPr>
      <w:r>
        <w:rPr>
          <w:rFonts w:ascii="Cordia New" w:hAnsi="Cordia New"/>
          <w:b/>
          <w:bCs/>
          <w:sz w:val="26"/>
          <w:szCs w:val="26"/>
        </w:rPr>
        <w:t>5</w:t>
      </w:r>
      <w:r w:rsidR="00FF091D" w:rsidRPr="000F7CD7">
        <w:rPr>
          <w:rFonts w:ascii="Cordia New" w:hAnsi="Cordia New"/>
          <w:b/>
          <w:bCs/>
          <w:sz w:val="26"/>
          <w:szCs w:val="26"/>
        </w:rPr>
        <w:t>.1</w:t>
      </w:r>
      <w:r w:rsidR="00FF091D" w:rsidRPr="000F7CD7">
        <w:rPr>
          <w:rFonts w:ascii="Cordia New" w:hAnsi="Cordia New"/>
          <w:b/>
          <w:bCs/>
          <w:sz w:val="26"/>
          <w:szCs w:val="26"/>
        </w:rPr>
        <w:tab/>
        <w:t>Fair value estimation on business combination</w:t>
      </w:r>
    </w:p>
    <w:p w:rsidR="00FF091D" w:rsidRPr="000F7CD7" w:rsidRDefault="00FF091D" w:rsidP="00FF091D">
      <w:pPr>
        <w:spacing w:after="0" w:line="240" w:lineRule="auto"/>
        <w:ind w:left="540"/>
        <w:jc w:val="both"/>
        <w:rPr>
          <w:rFonts w:ascii="Cordia New" w:hAnsi="Cordia New"/>
          <w:sz w:val="26"/>
          <w:szCs w:val="26"/>
        </w:rPr>
      </w:pPr>
    </w:p>
    <w:p w:rsidR="00FF091D" w:rsidRPr="000F7CD7" w:rsidRDefault="00FF091D" w:rsidP="00FF091D">
      <w:pPr>
        <w:spacing w:after="0" w:line="240" w:lineRule="auto"/>
        <w:ind w:left="540"/>
        <w:jc w:val="both"/>
        <w:rPr>
          <w:rFonts w:ascii="Cordia New" w:hAnsi="Cordia New"/>
          <w:spacing w:val="-2"/>
          <w:sz w:val="26"/>
          <w:szCs w:val="26"/>
        </w:rPr>
      </w:pPr>
      <w:r w:rsidRPr="000F7CD7">
        <w:rPr>
          <w:rFonts w:ascii="Cordia New" w:hAnsi="Cordia New"/>
          <w:spacing w:val="-2"/>
          <w:sz w:val="26"/>
          <w:szCs w:val="26"/>
        </w:rPr>
        <w:t xml:space="preserve">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w:t>
      </w:r>
    </w:p>
    <w:p w:rsidR="00FF091D" w:rsidRPr="000F7CD7" w:rsidRDefault="00FF091D" w:rsidP="001D5A66">
      <w:pPr>
        <w:spacing w:after="0" w:line="240" w:lineRule="auto"/>
        <w:ind w:left="540"/>
        <w:rPr>
          <w:rFonts w:ascii="Cordia New" w:hAnsi="Cordia New"/>
          <w:sz w:val="26"/>
          <w:szCs w:val="26"/>
        </w:rPr>
      </w:pPr>
    </w:p>
    <w:p w:rsidR="001D5A66" w:rsidRPr="000F7CD7" w:rsidRDefault="00DE7CF9" w:rsidP="001D5A66">
      <w:pPr>
        <w:suppressAutoHyphens/>
        <w:spacing w:after="0" w:line="240" w:lineRule="auto"/>
        <w:ind w:left="540" w:hanging="540"/>
        <w:rPr>
          <w:rFonts w:ascii="Cordia New" w:hAnsi="Cordia New"/>
          <w:b/>
          <w:bCs/>
          <w:sz w:val="26"/>
          <w:szCs w:val="26"/>
        </w:rPr>
      </w:pPr>
      <w:r>
        <w:rPr>
          <w:rFonts w:ascii="Cordia New" w:hAnsi="Cordia New"/>
          <w:b/>
          <w:bCs/>
          <w:sz w:val="26"/>
          <w:szCs w:val="26"/>
        </w:rPr>
        <w:t>5</w:t>
      </w:r>
      <w:r w:rsidR="00FF091D" w:rsidRPr="000F7CD7">
        <w:rPr>
          <w:rFonts w:ascii="Cordia New" w:hAnsi="Cordia New"/>
          <w:b/>
          <w:bCs/>
          <w:sz w:val="26"/>
          <w:szCs w:val="26"/>
        </w:rPr>
        <w:t>.2</w:t>
      </w:r>
      <w:r w:rsidR="001D5A66" w:rsidRPr="000F7CD7">
        <w:rPr>
          <w:rFonts w:ascii="Cordia New" w:hAnsi="Cordia New"/>
          <w:b/>
          <w:bCs/>
          <w:sz w:val="26"/>
          <w:szCs w:val="26"/>
        </w:rPr>
        <w:tab/>
        <w:t>Estimated impairment of goodwill</w:t>
      </w:r>
      <w:r w:rsidR="00A7417D">
        <w:rPr>
          <w:rFonts w:ascii="Cordia New" w:hAnsi="Cordia New"/>
          <w:b/>
          <w:bCs/>
          <w:sz w:val="26"/>
          <w:szCs w:val="26"/>
        </w:rPr>
        <w:t xml:space="preserve"> and </w:t>
      </w:r>
      <w:r w:rsidR="0048601A">
        <w:rPr>
          <w:rFonts w:ascii="Cordia New" w:hAnsi="Cordia New"/>
          <w:b/>
          <w:bCs/>
          <w:sz w:val="26"/>
          <w:szCs w:val="26"/>
        </w:rPr>
        <w:t>brand</w:t>
      </w:r>
    </w:p>
    <w:p w:rsidR="001D5A66" w:rsidRPr="000F7CD7" w:rsidRDefault="001D5A66" w:rsidP="001D5A66">
      <w:pPr>
        <w:spacing w:after="0" w:line="240" w:lineRule="auto"/>
        <w:ind w:left="540"/>
        <w:rPr>
          <w:rFonts w:ascii="Cordia New" w:hAnsi="Cordia New"/>
          <w:sz w:val="26"/>
          <w:szCs w:val="26"/>
        </w:rPr>
      </w:pPr>
    </w:p>
    <w:p w:rsidR="001D5A66" w:rsidRPr="000F7CD7" w:rsidRDefault="001D5A66" w:rsidP="001D5A66">
      <w:pPr>
        <w:spacing w:after="0" w:line="240" w:lineRule="auto"/>
        <w:ind w:left="540"/>
        <w:jc w:val="both"/>
        <w:rPr>
          <w:rFonts w:ascii="Cordia New" w:hAnsi="Cordia New"/>
          <w:sz w:val="26"/>
          <w:szCs w:val="26"/>
        </w:rPr>
      </w:pPr>
      <w:r w:rsidRPr="000F7CD7">
        <w:rPr>
          <w:rFonts w:ascii="Cordia New" w:hAnsi="Cordia New"/>
          <w:sz w:val="26"/>
          <w:szCs w:val="26"/>
        </w:rPr>
        <w:t>The Group tests annually whether goodwill</w:t>
      </w:r>
      <w:r w:rsidR="00A7417D">
        <w:rPr>
          <w:rFonts w:ascii="Cordia New" w:hAnsi="Cordia New"/>
          <w:sz w:val="26"/>
          <w:szCs w:val="26"/>
        </w:rPr>
        <w:t xml:space="preserve"> and </w:t>
      </w:r>
      <w:r w:rsidR="0048601A">
        <w:rPr>
          <w:rFonts w:ascii="Cordia New" w:hAnsi="Cordia New"/>
          <w:sz w:val="26"/>
          <w:szCs w:val="26"/>
        </w:rPr>
        <w:t>brand</w:t>
      </w:r>
      <w:r w:rsidRPr="000F7CD7">
        <w:rPr>
          <w:rFonts w:ascii="Cordia New" w:hAnsi="Cordia New"/>
          <w:sz w:val="26"/>
          <w:szCs w:val="26"/>
        </w:rPr>
        <w:t xml:space="preserve"> h</w:t>
      </w:r>
      <w:r w:rsidR="00A7417D">
        <w:rPr>
          <w:rFonts w:ascii="Cordia New" w:hAnsi="Cordia New"/>
          <w:sz w:val="26"/>
          <w:szCs w:val="26"/>
        </w:rPr>
        <w:t>ave</w:t>
      </w:r>
      <w:r w:rsidRPr="000F7CD7">
        <w:rPr>
          <w:rFonts w:ascii="Cordia New" w:hAnsi="Cordia New"/>
          <w:sz w:val="26"/>
          <w:szCs w:val="26"/>
        </w:rPr>
        <w:t xml:space="preserve"> suffered any impairment, in accordance with the accounting policy stated in Note 2.1</w:t>
      </w:r>
      <w:r w:rsidR="00AA5579" w:rsidRPr="000F7CD7">
        <w:rPr>
          <w:rFonts w:ascii="Cordia New" w:hAnsi="Cordia New"/>
          <w:sz w:val="26"/>
          <w:szCs w:val="26"/>
        </w:rPr>
        <w:t>5</w:t>
      </w:r>
      <w:r w:rsidRPr="000F7CD7">
        <w:rPr>
          <w:rFonts w:ascii="Cordia New" w:hAnsi="Cordia New"/>
          <w:sz w:val="26"/>
          <w:szCs w:val="26"/>
        </w:rPr>
        <w:t>. The recoverable amounts of cash-generating units have been determined based on value-in-use calculations. These calculations require the use of estimates (Note 1</w:t>
      </w:r>
      <w:r w:rsidR="0084138C">
        <w:rPr>
          <w:rFonts w:ascii="Cordia New" w:hAnsi="Cordia New"/>
          <w:sz w:val="26"/>
          <w:szCs w:val="26"/>
        </w:rPr>
        <w:t>9</w:t>
      </w:r>
      <w:r w:rsidRPr="000F7CD7">
        <w:rPr>
          <w:rFonts w:ascii="Cordia New" w:hAnsi="Cordia New"/>
          <w:sz w:val="26"/>
          <w:szCs w:val="26"/>
        </w:rPr>
        <w:t>).</w:t>
      </w:r>
    </w:p>
    <w:p w:rsidR="001D5A66" w:rsidRPr="000F7CD7" w:rsidRDefault="001D5A66" w:rsidP="001D5A66">
      <w:pPr>
        <w:spacing w:after="0" w:line="240" w:lineRule="auto"/>
        <w:ind w:left="540"/>
        <w:rPr>
          <w:rFonts w:ascii="Cordia New" w:hAnsi="Cordia New"/>
          <w:sz w:val="26"/>
          <w:szCs w:val="26"/>
        </w:rPr>
      </w:pPr>
    </w:p>
    <w:p w:rsidR="001D5A66" w:rsidRPr="000F7CD7" w:rsidRDefault="005516F4" w:rsidP="001D5A66">
      <w:pPr>
        <w:spacing w:after="0" w:line="240" w:lineRule="auto"/>
        <w:ind w:left="540" w:hanging="540"/>
        <w:rPr>
          <w:rFonts w:ascii="Cordia New" w:hAnsi="Cordia New"/>
          <w:b/>
          <w:bCs/>
          <w:spacing w:val="-2"/>
          <w:sz w:val="26"/>
          <w:szCs w:val="26"/>
        </w:rPr>
      </w:pPr>
      <w:r>
        <w:rPr>
          <w:rFonts w:ascii="Cordia New" w:hAnsi="Cordia New"/>
          <w:b/>
          <w:bCs/>
          <w:spacing w:val="-2"/>
          <w:sz w:val="26"/>
          <w:szCs w:val="26"/>
        </w:rPr>
        <w:br w:type="page"/>
      </w:r>
      <w:r w:rsidR="00DE7CF9">
        <w:rPr>
          <w:rFonts w:ascii="Cordia New" w:hAnsi="Cordia New"/>
          <w:b/>
          <w:bCs/>
          <w:spacing w:val="-2"/>
          <w:sz w:val="26"/>
          <w:szCs w:val="26"/>
        </w:rPr>
        <w:lastRenderedPageBreak/>
        <w:t>6</w:t>
      </w:r>
      <w:r w:rsidR="001D5A66" w:rsidRPr="000F7CD7">
        <w:rPr>
          <w:rFonts w:ascii="Cordia New" w:hAnsi="Cordia New"/>
          <w:b/>
          <w:bCs/>
          <w:spacing w:val="-2"/>
          <w:sz w:val="26"/>
          <w:szCs w:val="26"/>
        </w:rPr>
        <w:tab/>
        <w:t>Fair value measurements</w:t>
      </w:r>
    </w:p>
    <w:p w:rsidR="001D5A66" w:rsidRPr="005516F4" w:rsidRDefault="001D5A66" w:rsidP="001D5A66">
      <w:pPr>
        <w:spacing w:after="0" w:line="240" w:lineRule="auto"/>
        <w:ind w:left="540"/>
        <w:jc w:val="thaiDistribute"/>
        <w:rPr>
          <w:rFonts w:ascii="Cordia New" w:hAnsi="Cordia New"/>
          <w:sz w:val="20"/>
          <w:szCs w:val="20"/>
        </w:rPr>
      </w:pPr>
    </w:p>
    <w:p w:rsidR="001D5A66" w:rsidRPr="000F7CD7" w:rsidRDefault="001D5A66" w:rsidP="001D5A66">
      <w:pPr>
        <w:spacing w:after="0" w:line="240" w:lineRule="auto"/>
        <w:ind w:left="540"/>
        <w:jc w:val="thaiDistribute"/>
        <w:rPr>
          <w:rFonts w:ascii="Cordia New" w:hAnsi="Cordia New"/>
          <w:sz w:val="26"/>
          <w:szCs w:val="26"/>
        </w:rPr>
      </w:pPr>
      <w:r w:rsidRPr="000F7CD7">
        <w:rPr>
          <w:rFonts w:ascii="Cordia New" w:hAnsi="Cordia New"/>
          <w:sz w:val="26"/>
          <w:szCs w:val="26"/>
        </w:rPr>
        <w:t>Assets measured at fair value are classified by level of the following fair value measurement hierarchy:</w:t>
      </w:r>
    </w:p>
    <w:p w:rsidR="001D5A66" w:rsidRPr="005516F4" w:rsidRDefault="001D5A66" w:rsidP="001D5A66">
      <w:pPr>
        <w:spacing w:after="0" w:line="240" w:lineRule="auto"/>
        <w:ind w:left="540"/>
        <w:jc w:val="thaiDistribute"/>
        <w:rPr>
          <w:rFonts w:ascii="Cordia New" w:hAnsi="Cordia New"/>
          <w:sz w:val="20"/>
          <w:szCs w:val="20"/>
        </w:rPr>
      </w:pPr>
    </w:p>
    <w:p w:rsidR="001D5A66" w:rsidRPr="000F7CD7" w:rsidRDefault="001D5A66" w:rsidP="001D5A66">
      <w:pPr>
        <w:tabs>
          <w:tab w:val="left" w:pos="1440"/>
        </w:tabs>
        <w:spacing w:after="0" w:line="240" w:lineRule="auto"/>
        <w:ind w:left="1440" w:hanging="900"/>
        <w:jc w:val="thaiDistribute"/>
        <w:rPr>
          <w:rFonts w:ascii="Cordia New" w:hAnsi="Cordia New"/>
          <w:sz w:val="26"/>
          <w:szCs w:val="26"/>
        </w:rPr>
      </w:pPr>
      <w:r w:rsidRPr="000F7CD7">
        <w:rPr>
          <w:rFonts w:ascii="Cordia New" w:hAnsi="Cordia New"/>
          <w:sz w:val="26"/>
          <w:szCs w:val="26"/>
        </w:rPr>
        <w:t>Level 1:</w:t>
      </w:r>
      <w:r w:rsidRPr="000F7CD7">
        <w:rPr>
          <w:rFonts w:ascii="Cordia New" w:hAnsi="Cordia New"/>
          <w:sz w:val="26"/>
          <w:szCs w:val="26"/>
        </w:rPr>
        <w:tab/>
        <w:t xml:space="preserve">Quoted prices (unadjusted) in active markets for identical assets or liabilities. </w:t>
      </w:r>
    </w:p>
    <w:p w:rsidR="001D5A66" w:rsidRPr="000F7CD7" w:rsidRDefault="001D5A66" w:rsidP="001D5A66">
      <w:pPr>
        <w:tabs>
          <w:tab w:val="left" w:pos="1440"/>
        </w:tabs>
        <w:spacing w:after="0" w:line="240" w:lineRule="auto"/>
        <w:ind w:left="1440" w:hanging="900"/>
        <w:jc w:val="thaiDistribute"/>
        <w:rPr>
          <w:rFonts w:ascii="Cordia New" w:hAnsi="Cordia New"/>
          <w:sz w:val="26"/>
          <w:szCs w:val="26"/>
        </w:rPr>
      </w:pPr>
      <w:r w:rsidRPr="000F7CD7">
        <w:rPr>
          <w:rFonts w:ascii="Cordia New" w:hAnsi="Cordia New"/>
          <w:spacing w:val="-4"/>
          <w:sz w:val="26"/>
          <w:szCs w:val="26"/>
        </w:rPr>
        <w:t xml:space="preserve">Level 2: </w:t>
      </w:r>
      <w:r w:rsidRPr="000F7CD7">
        <w:rPr>
          <w:rFonts w:ascii="Cordia New" w:hAnsi="Cordia New"/>
          <w:spacing w:val="-4"/>
          <w:sz w:val="26"/>
          <w:szCs w:val="26"/>
        </w:rPr>
        <w:tab/>
        <w:t>Inputs other than quoted prices included within Level 1 that are observable for the assets or</w:t>
      </w:r>
      <w:r w:rsidRPr="000F7CD7">
        <w:rPr>
          <w:rFonts w:ascii="Cordia New" w:hAnsi="Cordia New"/>
          <w:sz w:val="26"/>
          <w:szCs w:val="26"/>
        </w:rPr>
        <w:t xml:space="preserve"> liabilities, either directly (that is, as prices) or indirectly (that is, derived from prices).</w:t>
      </w:r>
    </w:p>
    <w:p w:rsidR="001D5A66" w:rsidRPr="000F7CD7" w:rsidRDefault="001D5A66" w:rsidP="001D5A66">
      <w:pPr>
        <w:tabs>
          <w:tab w:val="left" w:pos="1440"/>
        </w:tabs>
        <w:spacing w:after="0" w:line="240" w:lineRule="auto"/>
        <w:ind w:left="1440" w:hanging="900"/>
        <w:jc w:val="thaiDistribute"/>
        <w:rPr>
          <w:rFonts w:ascii="Cordia New" w:hAnsi="Cordia New"/>
          <w:sz w:val="26"/>
          <w:szCs w:val="26"/>
        </w:rPr>
      </w:pPr>
      <w:r w:rsidRPr="000F7CD7">
        <w:rPr>
          <w:rFonts w:ascii="Cordia New" w:hAnsi="Cordia New"/>
          <w:sz w:val="26"/>
          <w:szCs w:val="26"/>
        </w:rPr>
        <w:t xml:space="preserve">Level 3: </w:t>
      </w:r>
      <w:r w:rsidRPr="000F7CD7">
        <w:rPr>
          <w:rFonts w:ascii="Cordia New" w:hAnsi="Cordia New"/>
          <w:sz w:val="26"/>
          <w:szCs w:val="26"/>
        </w:rPr>
        <w:tab/>
        <w:t>Inputs for the assets or liabilities that are not based on observable market data (that is unobservable inputs).</w:t>
      </w:r>
    </w:p>
    <w:p w:rsidR="005516F4" w:rsidRPr="005516F4" w:rsidRDefault="005516F4" w:rsidP="001D5A66">
      <w:pPr>
        <w:spacing w:after="0" w:line="240" w:lineRule="auto"/>
        <w:ind w:left="540"/>
        <w:jc w:val="thaiDistribute"/>
        <w:rPr>
          <w:rFonts w:ascii="Cordia New" w:hAnsi="Cordia New"/>
          <w:sz w:val="20"/>
          <w:szCs w:val="20"/>
        </w:rPr>
      </w:pPr>
    </w:p>
    <w:p w:rsidR="001D5A66" w:rsidRPr="000F7CD7" w:rsidRDefault="001D5A66" w:rsidP="001D5A66">
      <w:pPr>
        <w:spacing w:after="0" w:line="240" w:lineRule="auto"/>
        <w:ind w:left="540"/>
        <w:jc w:val="thaiDistribute"/>
        <w:rPr>
          <w:rFonts w:ascii="Cordia New" w:hAnsi="Cordia New"/>
          <w:sz w:val="26"/>
          <w:szCs w:val="26"/>
        </w:rPr>
      </w:pPr>
      <w:r w:rsidRPr="000F7CD7">
        <w:rPr>
          <w:rFonts w:ascii="Cordia New" w:hAnsi="Cordia New"/>
          <w:sz w:val="26"/>
          <w:szCs w:val="26"/>
        </w:rPr>
        <w:t xml:space="preserve">The following tables present the Group’s and Company’s assets that are measured at fair value at 31 December </w:t>
      </w:r>
      <w:r w:rsidR="005D452D" w:rsidRPr="000F7CD7">
        <w:rPr>
          <w:rFonts w:ascii="Cordia New" w:hAnsi="Cordia New"/>
          <w:sz w:val="26"/>
          <w:szCs w:val="26"/>
        </w:rPr>
        <w:t>2019</w:t>
      </w:r>
      <w:r w:rsidRPr="000F7CD7">
        <w:rPr>
          <w:rFonts w:ascii="Cordia New" w:hAnsi="Cordia New"/>
          <w:sz w:val="26"/>
          <w:szCs w:val="26"/>
        </w:rPr>
        <w:t>.</w:t>
      </w:r>
    </w:p>
    <w:p w:rsidR="001D5A66" w:rsidRPr="005516F4" w:rsidRDefault="001D5A66" w:rsidP="001D5A66">
      <w:pPr>
        <w:spacing w:after="0" w:line="240" w:lineRule="auto"/>
        <w:ind w:left="540"/>
        <w:rPr>
          <w:rFonts w:ascii="Cordia New" w:hAnsi="Cordia New"/>
          <w:sz w:val="20"/>
          <w:szCs w:val="20"/>
        </w:rPr>
      </w:pPr>
    </w:p>
    <w:tbl>
      <w:tblPr>
        <w:tblW w:w="9468" w:type="dxa"/>
        <w:tblLayout w:type="fixed"/>
        <w:tblLook w:val="0000" w:firstRow="0" w:lastRow="0" w:firstColumn="0" w:lastColumn="0" w:noHBand="0" w:noVBand="0"/>
      </w:tblPr>
      <w:tblGrid>
        <w:gridCol w:w="3708"/>
        <w:gridCol w:w="1440"/>
        <w:gridCol w:w="1350"/>
        <w:gridCol w:w="1440"/>
        <w:gridCol w:w="1530"/>
      </w:tblGrid>
      <w:tr w:rsidR="001D5A66" w:rsidRPr="000F7CD7" w:rsidTr="00841E70">
        <w:tc>
          <w:tcPr>
            <w:tcW w:w="3708" w:type="dxa"/>
            <w:tcBorders>
              <w:top w:val="nil"/>
              <w:left w:val="nil"/>
              <w:bottom w:val="nil"/>
              <w:right w:val="nil"/>
            </w:tcBorders>
            <w:vAlign w:val="bottom"/>
          </w:tcPr>
          <w:p w:rsidR="001D5A66" w:rsidRPr="000F7CD7" w:rsidRDefault="001D5A66" w:rsidP="001D5A66">
            <w:pPr>
              <w:spacing w:after="0" w:line="240" w:lineRule="auto"/>
              <w:ind w:left="540"/>
              <w:rPr>
                <w:rFonts w:ascii="Cordia New" w:hAnsi="Cordia New"/>
                <w:sz w:val="26"/>
                <w:szCs w:val="26"/>
              </w:rPr>
            </w:pPr>
          </w:p>
        </w:tc>
        <w:tc>
          <w:tcPr>
            <w:tcW w:w="5760" w:type="dxa"/>
            <w:gridSpan w:val="4"/>
            <w:tcBorders>
              <w:top w:val="nil"/>
              <w:left w:val="nil"/>
              <w:right w:val="nil"/>
            </w:tcBorders>
            <w:vAlign w:val="bottom"/>
          </w:tcPr>
          <w:p w:rsidR="001D5A66" w:rsidRPr="000F7CD7" w:rsidRDefault="001D5A66" w:rsidP="001D5A66">
            <w:pPr>
              <w:pBdr>
                <w:bottom w:val="single" w:sz="4" w:space="1" w:color="auto"/>
              </w:pBdr>
              <w:spacing w:after="0" w:line="240" w:lineRule="auto"/>
              <w:ind w:right="-72"/>
              <w:jc w:val="center"/>
              <w:rPr>
                <w:rFonts w:ascii="Cordia New" w:hAnsi="Cordia New"/>
                <w:b/>
                <w:bCs/>
                <w:sz w:val="26"/>
                <w:szCs w:val="26"/>
              </w:rPr>
            </w:pPr>
            <w:r w:rsidRPr="000F7CD7">
              <w:rPr>
                <w:rFonts w:ascii="Cordia New" w:hAnsi="Cordia New"/>
                <w:b/>
                <w:bCs/>
                <w:sz w:val="26"/>
                <w:szCs w:val="26"/>
              </w:rPr>
              <w:t>Consolidated financial statements</w:t>
            </w:r>
          </w:p>
        </w:tc>
      </w:tr>
      <w:tr w:rsidR="001D5A66" w:rsidRPr="000F7CD7" w:rsidTr="00841E70">
        <w:tc>
          <w:tcPr>
            <w:tcW w:w="3708" w:type="dxa"/>
            <w:tcBorders>
              <w:top w:val="nil"/>
              <w:left w:val="nil"/>
              <w:bottom w:val="nil"/>
              <w:right w:val="nil"/>
            </w:tcBorders>
            <w:vAlign w:val="bottom"/>
          </w:tcPr>
          <w:p w:rsidR="001D5A66" w:rsidRPr="000F7CD7" w:rsidRDefault="001D5A66" w:rsidP="001D5A66">
            <w:pPr>
              <w:spacing w:after="0" w:line="240" w:lineRule="auto"/>
              <w:ind w:left="540"/>
              <w:rPr>
                <w:rFonts w:ascii="Cordia New" w:hAnsi="Cordia New"/>
                <w:sz w:val="26"/>
                <w:szCs w:val="26"/>
              </w:rPr>
            </w:pPr>
          </w:p>
        </w:tc>
        <w:tc>
          <w:tcPr>
            <w:tcW w:w="1440" w:type="dxa"/>
            <w:tcBorders>
              <w:top w:val="nil"/>
              <w:left w:val="nil"/>
              <w:right w:val="nil"/>
            </w:tcBorders>
            <w:vAlign w:val="bottom"/>
          </w:tcPr>
          <w:p w:rsidR="001D5A66" w:rsidRPr="000F7CD7" w:rsidRDefault="001D5A66" w:rsidP="001D5A66">
            <w:pPr>
              <w:spacing w:after="0" w:line="240" w:lineRule="auto"/>
              <w:ind w:right="-72"/>
              <w:jc w:val="right"/>
              <w:rPr>
                <w:rFonts w:ascii="Cordia New" w:hAnsi="Cordia New"/>
                <w:b/>
                <w:bCs/>
                <w:sz w:val="26"/>
                <w:szCs w:val="26"/>
              </w:rPr>
            </w:pPr>
            <w:r w:rsidRPr="000F7CD7">
              <w:rPr>
                <w:rFonts w:ascii="Cordia New" w:hAnsi="Cordia New"/>
                <w:b/>
                <w:bCs/>
                <w:sz w:val="26"/>
                <w:szCs w:val="26"/>
              </w:rPr>
              <w:t>Level 1</w:t>
            </w:r>
          </w:p>
        </w:tc>
        <w:tc>
          <w:tcPr>
            <w:tcW w:w="1350" w:type="dxa"/>
            <w:tcBorders>
              <w:top w:val="nil"/>
              <w:left w:val="nil"/>
              <w:right w:val="nil"/>
            </w:tcBorders>
            <w:vAlign w:val="bottom"/>
          </w:tcPr>
          <w:p w:rsidR="001D5A66" w:rsidRPr="000F7CD7" w:rsidRDefault="001D5A66" w:rsidP="001D5A66">
            <w:pPr>
              <w:spacing w:after="0" w:line="240" w:lineRule="auto"/>
              <w:ind w:right="-72"/>
              <w:jc w:val="right"/>
              <w:rPr>
                <w:rFonts w:ascii="Cordia New" w:hAnsi="Cordia New"/>
                <w:b/>
                <w:bCs/>
                <w:sz w:val="26"/>
                <w:szCs w:val="26"/>
              </w:rPr>
            </w:pPr>
            <w:r w:rsidRPr="000F7CD7">
              <w:rPr>
                <w:rFonts w:ascii="Cordia New" w:hAnsi="Cordia New"/>
                <w:b/>
                <w:bCs/>
                <w:sz w:val="26"/>
                <w:szCs w:val="26"/>
              </w:rPr>
              <w:t>Level 2</w:t>
            </w:r>
          </w:p>
        </w:tc>
        <w:tc>
          <w:tcPr>
            <w:tcW w:w="1440" w:type="dxa"/>
            <w:tcBorders>
              <w:top w:val="nil"/>
              <w:left w:val="nil"/>
              <w:right w:val="nil"/>
            </w:tcBorders>
            <w:vAlign w:val="bottom"/>
          </w:tcPr>
          <w:p w:rsidR="001D5A66" w:rsidRPr="000F7CD7" w:rsidRDefault="001D5A66" w:rsidP="001D5A66">
            <w:pPr>
              <w:spacing w:after="0" w:line="240" w:lineRule="auto"/>
              <w:ind w:right="-72"/>
              <w:jc w:val="right"/>
              <w:rPr>
                <w:rFonts w:ascii="Cordia New" w:hAnsi="Cordia New"/>
                <w:b/>
                <w:bCs/>
                <w:sz w:val="26"/>
                <w:szCs w:val="26"/>
              </w:rPr>
            </w:pPr>
            <w:r w:rsidRPr="000F7CD7">
              <w:rPr>
                <w:rFonts w:ascii="Cordia New" w:hAnsi="Cordia New"/>
                <w:b/>
                <w:bCs/>
                <w:sz w:val="26"/>
                <w:szCs w:val="26"/>
              </w:rPr>
              <w:t>Level 3</w:t>
            </w:r>
          </w:p>
        </w:tc>
        <w:tc>
          <w:tcPr>
            <w:tcW w:w="1530" w:type="dxa"/>
            <w:tcBorders>
              <w:top w:val="nil"/>
              <w:left w:val="nil"/>
              <w:right w:val="nil"/>
            </w:tcBorders>
            <w:vAlign w:val="bottom"/>
          </w:tcPr>
          <w:p w:rsidR="001D5A66" w:rsidRPr="000F7CD7" w:rsidRDefault="001D5A66" w:rsidP="001D5A66">
            <w:pPr>
              <w:spacing w:after="0" w:line="240" w:lineRule="auto"/>
              <w:ind w:right="-72"/>
              <w:jc w:val="right"/>
              <w:rPr>
                <w:rFonts w:ascii="Cordia New" w:hAnsi="Cordia New"/>
                <w:b/>
                <w:bCs/>
                <w:sz w:val="26"/>
                <w:szCs w:val="26"/>
              </w:rPr>
            </w:pPr>
            <w:r w:rsidRPr="000F7CD7">
              <w:rPr>
                <w:rFonts w:ascii="Cordia New" w:hAnsi="Cordia New"/>
                <w:b/>
                <w:bCs/>
                <w:sz w:val="26"/>
                <w:szCs w:val="26"/>
              </w:rPr>
              <w:t>Total</w:t>
            </w:r>
          </w:p>
        </w:tc>
      </w:tr>
      <w:tr w:rsidR="001D5A66" w:rsidRPr="000F7CD7" w:rsidTr="00841E70">
        <w:tc>
          <w:tcPr>
            <w:tcW w:w="3708" w:type="dxa"/>
            <w:tcBorders>
              <w:top w:val="nil"/>
              <w:left w:val="nil"/>
              <w:bottom w:val="nil"/>
              <w:right w:val="nil"/>
            </w:tcBorders>
            <w:vAlign w:val="bottom"/>
          </w:tcPr>
          <w:p w:rsidR="001D5A66" w:rsidRPr="000F7CD7" w:rsidRDefault="001D5A66" w:rsidP="001D5A66">
            <w:pPr>
              <w:spacing w:after="0" w:line="240" w:lineRule="auto"/>
              <w:ind w:left="540"/>
              <w:rPr>
                <w:rFonts w:ascii="Cordia New" w:hAnsi="Cordia New"/>
                <w:sz w:val="26"/>
                <w:szCs w:val="26"/>
              </w:rPr>
            </w:pPr>
          </w:p>
        </w:tc>
        <w:tc>
          <w:tcPr>
            <w:tcW w:w="1440" w:type="dxa"/>
            <w:tcBorders>
              <w:top w:val="nil"/>
              <w:left w:val="nil"/>
              <w:right w:val="nil"/>
            </w:tcBorders>
            <w:vAlign w:val="bottom"/>
          </w:tcPr>
          <w:p w:rsidR="001D5A66" w:rsidRPr="000F7CD7" w:rsidRDefault="001D5A66" w:rsidP="001D5A66">
            <w:pPr>
              <w:pBdr>
                <w:bottom w:val="single" w:sz="4" w:space="1" w:color="auto"/>
              </w:pBdr>
              <w:spacing w:after="0" w:line="240" w:lineRule="auto"/>
              <w:ind w:right="-72"/>
              <w:jc w:val="right"/>
              <w:rPr>
                <w:rFonts w:ascii="Cordia New" w:hAnsi="Cordia New"/>
                <w:b/>
                <w:bCs/>
                <w:sz w:val="26"/>
                <w:szCs w:val="26"/>
              </w:rPr>
            </w:pPr>
            <w:r w:rsidRPr="000F7CD7">
              <w:rPr>
                <w:rFonts w:ascii="Cordia New" w:hAnsi="Cordia New"/>
                <w:b/>
                <w:bCs/>
                <w:sz w:val="26"/>
                <w:szCs w:val="26"/>
              </w:rPr>
              <w:t>Baht Million</w:t>
            </w:r>
          </w:p>
        </w:tc>
        <w:tc>
          <w:tcPr>
            <w:tcW w:w="1350" w:type="dxa"/>
            <w:tcBorders>
              <w:top w:val="nil"/>
              <w:left w:val="nil"/>
              <w:right w:val="nil"/>
            </w:tcBorders>
          </w:tcPr>
          <w:p w:rsidR="001D5A66" w:rsidRPr="000F7CD7" w:rsidRDefault="001D5A66" w:rsidP="001D5A66">
            <w:pPr>
              <w:pBdr>
                <w:bottom w:val="single" w:sz="4" w:space="1" w:color="auto"/>
              </w:pBdr>
              <w:spacing w:after="0" w:line="240" w:lineRule="auto"/>
              <w:ind w:right="-72"/>
              <w:jc w:val="right"/>
              <w:rPr>
                <w:rFonts w:ascii="Cordia New" w:hAnsi="Cordia New"/>
                <w:b/>
                <w:bCs/>
                <w:sz w:val="26"/>
                <w:szCs w:val="26"/>
              </w:rPr>
            </w:pPr>
            <w:r w:rsidRPr="000F7CD7">
              <w:rPr>
                <w:rFonts w:ascii="Cordia New" w:hAnsi="Cordia New"/>
                <w:b/>
                <w:bCs/>
                <w:sz w:val="26"/>
                <w:szCs w:val="26"/>
              </w:rPr>
              <w:t>Baht Million</w:t>
            </w:r>
          </w:p>
        </w:tc>
        <w:tc>
          <w:tcPr>
            <w:tcW w:w="1440" w:type="dxa"/>
            <w:tcBorders>
              <w:top w:val="nil"/>
              <w:left w:val="nil"/>
              <w:right w:val="nil"/>
            </w:tcBorders>
          </w:tcPr>
          <w:p w:rsidR="001D5A66" w:rsidRPr="000F7CD7" w:rsidRDefault="001D5A66" w:rsidP="001D5A66">
            <w:pPr>
              <w:pBdr>
                <w:bottom w:val="single" w:sz="4" w:space="1" w:color="auto"/>
              </w:pBdr>
              <w:spacing w:after="0" w:line="240" w:lineRule="auto"/>
              <w:ind w:right="-72"/>
              <w:jc w:val="right"/>
              <w:rPr>
                <w:rFonts w:ascii="Cordia New" w:hAnsi="Cordia New"/>
                <w:b/>
                <w:bCs/>
                <w:sz w:val="26"/>
                <w:szCs w:val="26"/>
              </w:rPr>
            </w:pPr>
            <w:r w:rsidRPr="000F7CD7">
              <w:rPr>
                <w:rFonts w:ascii="Cordia New" w:hAnsi="Cordia New"/>
                <w:b/>
                <w:bCs/>
                <w:sz w:val="26"/>
                <w:szCs w:val="26"/>
              </w:rPr>
              <w:t>Baht Million</w:t>
            </w:r>
          </w:p>
        </w:tc>
        <w:tc>
          <w:tcPr>
            <w:tcW w:w="1530" w:type="dxa"/>
            <w:tcBorders>
              <w:top w:val="nil"/>
              <w:left w:val="nil"/>
              <w:right w:val="nil"/>
            </w:tcBorders>
          </w:tcPr>
          <w:p w:rsidR="001D5A66" w:rsidRPr="000F7CD7" w:rsidRDefault="001D5A66" w:rsidP="001D5A66">
            <w:pPr>
              <w:pBdr>
                <w:bottom w:val="single" w:sz="4" w:space="1" w:color="auto"/>
              </w:pBdr>
              <w:spacing w:after="0" w:line="240" w:lineRule="auto"/>
              <w:ind w:right="-72"/>
              <w:jc w:val="right"/>
              <w:rPr>
                <w:rFonts w:ascii="Cordia New" w:hAnsi="Cordia New"/>
                <w:b/>
                <w:bCs/>
                <w:sz w:val="26"/>
                <w:szCs w:val="26"/>
              </w:rPr>
            </w:pPr>
            <w:r w:rsidRPr="000F7CD7">
              <w:rPr>
                <w:rFonts w:ascii="Cordia New" w:hAnsi="Cordia New"/>
                <w:b/>
                <w:bCs/>
                <w:sz w:val="26"/>
                <w:szCs w:val="26"/>
              </w:rPr>
              <w:t>Baht Million</w:t>
            </w:r>
          </w:p>
        </w:tc>
      </w:tr>
      <w:tr w:rsidR="001D5A66" w:rsidRPr="00E65303" w:rsidTr="00841E70">
        <w:tc>
          <w:tcPr>
            <w:tcW w:w="3708" w:type="dxa"/>
            <w:tcBorders>
              <w:top w:val="nil"/>
              <w:left w:val="nil"/>
              <w:bottom w:val="nil"/>
              <w:right w:val="nil"/>
            </w:tcBorders>
            <w:vAlign w:val="bottom"/>
          </w:tcPr>
          <w:p w:rsidR="001D5A66" w:rsidRPr="00E65303" w:rsidRDefault="001D5A66" w:rsidP="001D5A66">
            <w:pPr>
              <w:tabs>
                <w:tab w:val="left" w:pos="556"/>
              </w:tabs>
              <w:spacing w:after="0" w:line="240" w:lineRule="auto"/>
              <w:ind w:left="540"/>
              <w:rPr>
                <w:rFonts w:ascii="Cordia New" w:hAnsi="Cordia New"/>
                <w:b/>
                <w:sz w:val="12"/>
                <w:szCs w:val="12"/>
              </w:rPr>
            </w:pPr>
          </w:p>
        </w:tc>
        <w:tc>
          <w:tcPr>
            <w:tcW w:w="1440" w:type="dxa"/>
            <w:tcBorders>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c>
          <w:tcPr>
            <w:tcW w:w="1350" w:type="dxa"/>
            <w:tcBorders>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c>
          <w:tcPr>
            <w:tcW w:w="1440" w:type="dxa"/>
            <w:tcBorders>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c>
          <w:tcPr>
            <w:tcW w:w="1530" w:type="dxa"/>
            <w:tcBorders>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r>
      <w:tr w:rsidR="001D5A66" w:rsidRPr="00E65303" w:rsidTr="00841E70">
        <w:tc>
          <w:tcPr>
            <w:tcW w:w="3708" w:type="dxa"/>
            <w:tcBorders>
              <w:top w:val="nil"/>
              <w:left w:val="nil"/>
              <w:bottom w:val="nil"/>
              <w:right w:val="nil"/>
            </w:tcBorders>
            <w:vAlign w:val="bottom"/>
          </w:tcPr>
          <w:p w:rsidR="001D5A66" w:rsidRPr="00E65303" w:rsidRDefault="001D5A66" w:rsidP="001D5A66">
            <w:pPr>
              <w:tabs>
                <w:tab w:val="left" w:pos="556"/>
              </w:tabs>
              <w:spacing w:after="0" w:line="240" w:lineRule="auto"/>
              <w:ind w:left="540"/>
              <w:rPr>
                <w:rFonts w:ascii="Cordia New" w:hAnsi="Cordia New"/>
                <w:b/>
                <w:sz w:val="26"/>
                <w:szCs w:val="26"/>
              </w:rPr>
            </w:pPr>
            <w:r w:rsidRPr="00E65303">
              <w:rPr>
                <w:rFonts w:ascii="Cordia New" w:hAnsi="Cordia New"/>
                <w:b/>
                <w:sz w:val="26"/>
                <w:szCs w:val="26"/>
              </w:rPr>
              <w:t xml:space="preserve">At 31 December </w:t>
            </w:r>
            <w:r w:rsidR="005D452D">
              <w:rPr>
                <w:rFonts w:ascii="Cordia New" w:hAnsi="Cordia New"/>
                <w:b/>
                <w:sz w:val="26"/>
                <w:szCs w:val="26"/>
              </w:rPr>
              <w:t>2019</w:t>
            </w:r>
          </w:p>
        </w:tc>
        <w:tc>
          <w:tcPr>
            <w:tcW w:w="144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c>
          <w:tcPr>
            <w:tcW w:w="135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c>
          <w:tcPr>
            <w:tcW w:w="144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c>
          <w:tcPr>
            <w:tcW w:w="153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r>
      <w:tr w:rsidR="001D5A66" w:rsidRPr="00E65303" w:rsidTr="00841E70">
        <w:tc>
          <w:tcPr>
            <w:tcW w:w="3708" w:type="dxa"/>
            <w:tcBorders>
              <w:top w:val="nil"/>
              <w:left w:val="nil"/>
              <w:bottom w:val="nil"/>
              <w:right w:val="nil"/>
            </w:tcBorders>
            <w:vAlign w:val="bottom"/>
          </w:tcPr>
          <w:p w:rsidR="001D5A66" w:rsidRPr="00E65303" w:rsidRDefault="001D5A66" w:rsidP="001D5A66">
            <w:pPr>
              <w:tabs>
                <w:tab w:val="left" w:pos="556"/>
              </w:tabs>
              <w:spacing w:after="0" w:line="240" w:lineRule="auto"/>
              <w:ind w:left="540"/>
              <w:rPr>
                <w:rFonts w:ascii="Cordia New" w:hAnsi="Cordia New"/>
                <w:sz w:val="26"/>
                <w:szCs w:val="26"/>
              </w:rPr>
            </w:pPr>
            <w:r w:rsidRPr="00E65303">
              <w:rPr>
                <w:rFonts w:ascii="Cordia New" w:hAnsi="Cordia New"/>
                <w:sz w:val="26"/>
                <w:szCs w:val="26"/>
              </w:rPr>
              <w:t>Available-for-sale investments</w:t>
            </w:r>
          </w:p>
        </w:tc>
        <w:tc>
          <w:tcPr>
            <w:tcW w:w="144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26</w:t>
            </w:r>
          </w:p>
        </w:tc>
        <w:tc>
          <w:tcPr>
            <w:tcW w:w="135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w:t>
            </w:r>
          </w:p>
        </w:tc>
        <w:tc>
          <w:tcPr>
            <w:tcW w:w="144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w:t>
            </w:r>
          </w:p>
        </w:tc>
        <w:tc>
          <w:tcPr>
            <w:tcW w:w="153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26</w:t>
            </w:r>
          </w:p>
        </w:tc>
      </w:tr>
    </w:tbl>
    <w:p w:rsidR="00842066" w:rsidRPr="005516F4" w:rsidRDefault="00842066" w:rsidP="00842066">
      <w:pPr>
        <w:spacing w:after="0" w:line="240" w:lineRule="auto"/>
        <w:ind w:left="540"/>
        <w:rPr>
          <w:rFonts w:ascii="Cordia New" w:hAnsi="Cordia New"/>
          <w:sz w:val="20"/>
          <w:szCs w:val="20"/>
        </w:rPr>
      </w:pPr>
    </w:p>
    <w:tbl>
      <w:tblPr>
        <w:tblW w:w="9468" w:type="dxa"/>
        <w:tblLayout w:type="fixed"/>
        <w:tblLook w:val="0000" w:firstRow="0" w:lastRow="0" w:firstColumn="0" w:lastColumn="0" w:noHBand="0" w:noVBand="0"/>
      </w:tblPr>
      <w:tblGrid>
        <w:gridCol w:w="3708"/>
        <w:gridCol w:w="1440"/>
        <w:gridCol w:w="1350"/>
        <w:gridCol w:w="1440"/>
        <w:gridCol w:w="1530"/>
      </w:tblGrid>
      <w:tr w:rsidR="001D5A66" w:rsidRPr="00E65303" w:rsidTr="00841E70">
        <w:tc>
          <w:tcPr>
            <w:tcW w:w="3708" w:type="dxa"/>
            <w:tcBorders>
              <w:top w:val="nil"/>
              <w:left w:val="nil"/>
              <w:bottom w:val="nil"/>
              <w:right w:val="nil"/>
            </w:tcBorders>
            <w:vAlign w:val="bottom"/>
          </w:tcPr>
          <w:p w:rsidR="001D5A66" w:rsidRPr="00E65303" w:rsidRDefault="001D5A66" w:rsidP="001D5A66">
            <w:pPr>
              <w:spacing w:after="0" w:line="240" w:lineRule="auto"/>
              <w:ind w:left="540"/>
              <w:rPr>
                <w:rFonts w:ascii="Cordia New" w:hAnsi="Cordia New"/>
                <w:sz w:val="26"/>
                <w:szCs w:val="26"/>
              </w:rPr>
            </w:pPr>
          </w:p>
        </w:tc>
        <w:tc>
          <w:tcPr>
            <w:tcW w:w="5760" w:type="dxa"/>
            <w:gridSpan w:val="4"/>
            <w:tcBorders>
              <w:top w:val="nil"/>
              <w:left w:val="nil"/>
              <w:right w:val="nil"/>
            </w:tcBorders>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Separate financial statements</w:t>
            </w:r>
          </w:p>
        </w:tc>
      </w:tr>
      <w:tr w:rsidR="001D5A66" w:rsidRPr="00E65303" w:rsidTr="00841E70">
        <w:tc>
          <w:tcPr>
            <w:tcW w:w="3708" w:type="dxa"/>
            <w:tcBorders>
              <w:top w:val="nil"/>
              <w:left w:val="nil"/>
              <w:bottom w:val="nil"/>
              <w:right w:val="nil"/>
            </w:tcBorders>
            <w:vAlign w:val="bottom"/>
          </w:tcPr>
          <w:p w:rsidR="001D5A66" w:rsidRPr="00E65303" w:rsidRDefault="001D5A66" w:rsidP="001D5A66">
            <w:pPr>
              <w:spacing w:after="0" w:line="240" w:lineRule="auto"/>
              <w:ind w:left="540"/>
              <w:rPr>
                <w:rFonts w:ascii="Cordia New" w:hAnsi="Cordia New"/>
                <w:sz w:val="26"/>
                <w:szCs w:val="26"/>
              </w:rPr>
            </w:pPr>
          </w:p>
        </w:tc>
        <w:tc>
          <w:tcPr>
            <w:tcW w:w="1440" w:type="dxa"/>
            <w:tcBorders>
              <w:top w:val="nil"/>
              <w:left w:val="nil"/>
              <w:right w:val="nil"/>
            </w:tcBorders>
            <w:vAlign w:val="bottom"/>
          </w:tcPr>
          <w:p w:rsidR="001D5A66" w:rsidRPr="00E65303" w:rsidRDefault="001D5A66" w:rsidP="001D5A66">
            <w:pPr>
              <w:spacing w:after="0" w:line="240" w:lineRule="auto"/>
              <w:ind w:right="-72"/>
              <w:jc w:val="right"/>
              <w:rPr>
                <w:rFonts w:ascii="Cordia New" w:hAnsi="Cordia New"/>
                <w:b/>
                <w:bCs/>
                <w:sz w:val="26"/>
                <w:szCs w:val="26"/>
              </w:rPr>
            </w:pPr>
            <w:r w:rsidRPr="00E65303">
              <w:rPr>
                <w:rFonts w:ascii="Cordia New" w:hAnsi="Cordia New"/>
                <w:b/>
                <w:bCs/>
                <w:sz w:val="26"/>
                <w:szCs w:val="26"/>
              </w:rPr>
              <w:t>Level 1</w:t>
            </w:r>
          </w:p>
        </w:tc>
        <w:tc>
          <w:tcPr>
            <w:tcW w:w="1350" w:type="dxa"/>
            <w:tcBorders>
              <w:top w:val="nil"/>
              <w:left w:val="nil"/>
              <w:right w:val="nil"/>
            </w:tcBorders>
            <w:vAlign w:val="bottom"/>
          </w:tcPr>
          <w:p w:rsidR="001D5A66" w:rsidRPr="00E65303" w:rsidRDefault="001D5A66" w:rsidP="001D5A66">
            <w:pPr>
              <w:spacing w:after="0" w:line="240" w:lineRule="auto"/>
              <w:ind w:right="-72"/>
              <w:jc w:val="right"/>
              <w:rPr>
                <w:rFonts w:ascii="Cordia New" w:hAnsi="Cordia New"/>
                <w:b/>
                <w:bCs/>
                <w:sz w:val="26"/>
                <w:szCs w:val="26"/>
              </w:rPr>
            </w:pPr>
            <w:r w:rsidRPr="00E65303">
              <w:rPr>
                <w:rFonts w:ascii="Cordia New" w:hAnsi="Cordia New"/>
                <w:b/>
                <w:bCs/>
                <w:sz w:val="26"/>
                <w:szCs w:val="26"/>
              </w:rPr>
              <w:t>Level 2</w:t>
            </w:r>
          </w:p>
        </w:tc>
        <w:tc>
          <w:tcPr>
            <w:tcW w:w="1440" w:type="dxa"/>
            <w:tcBorders>
              <w:top w:val="nil"/>
              <w:left w:val="nil"/>
              <w:right w:val="nil"/>
            </w:tcBorders>
            <w:vAlign w:val="bottom"/>
          </w:tcPr>
          <w:p w:rsidR="001D5A66" w:rsidRPr="00E65303" w:rsidRDefault="001D5A66" w:rsidP="001D5A66">
            <w:pPr>
              <w:spacing w:after="0" w:line="240" w:lineRule="auto"/>
              <w:ind w:right="-72"/>
              <w:jc w:val="right"/>
              <w:rPr>
                <w:rFonts w:ascii="Cordia New" w:hAnsi="Cordia New"/>
                <w:b/>
                <w:bCs/>
                <w:sz w:val="26"/>
                <w:szCs w:val="26"/>
              </w:rPr>
            </w:pPr>
            <w:r w:rsidRPr="00E65303">
              <w:rPr>
                <w:rFonts w:ascii="Cordia New" w:hAnsi="Cordia New"/>
                <w:b/>
                <w:bCs/>
                <w:sz w:val="26"/>
                <w:szCs w:val="26"/>
              </w:rPr>
              <w:t>Level 3</w:t>
            </w:r>
          </w:p>
        </w:tc>
        <w:tc>
          <w:tcPr>
            <w:tcW w:w="1530" w:type="dxa"/>
            <w:tcBorders>
              <w:top w:val="nil"/>
              <w:left w:val="nil"/>
              <w:right w:val="nil"/>
            </w:tcBorders>
            <w:vAlign w:val="bottom"/>
          </w:tcPr>
          <w:p w:rsidR="001D5A66" w:rsidRPr="00E65303" w:rsidRDefault="001D5A66" w:rsidP="001D5A66">
            <w:pPr>
              <w:spacing w:after="0" w:line="240" w:lineRule="auto"/>
              <w:ind w:right="-72"/>
              <w:jc w:val="right"/>
              <w:rPr>
                <w:rFonts w:ascii="Cordia New" w:hAnsi="Cordia New"/>
                <w:b/>
                <w:bCs/>
                <w:sz w:val="26"/>
                <w:szCs w:val="26"/>
              </w:rPr>
            </w:pPr>
            <w:r w:rsidRPr="00E65303">
              <w:rPr>
                <w:rFonts w:ascii="Cordia New" w:hAnsi="Cordia New"/>
                <w:b/>
                <w:bCs/>
                <w:sz w:val="26"/>
                <w:szCs w:val="26"/>
              </w:rPr>
              <w:t>Total</w:t>
            </w:r>
          </w:p>
        </w:tc>
      </w:tr>
      <w:tr w:rsidR="001D5A66" w:rsidRPr="00E65303" w:rsidTr="00841E70">
        <w:tc>
          <w:tcPr>
            <w:tcW w:w="3708" w:type="dxa"/>
            <w:tcBorders>
              <w:top w:val="nil"/>
              <w:left w:val="nil"/>
              <w:bottom w:val="nil"/>
              <w:right w:val="nil"/>
            </w:tcBorders>
            <w:vAlign w:val="bottom"/>
          </w:tcPr>
          <w:p w:rsidR="001D5A66" w:rsidRPr="00E65303" w:rsidRDefault="001D5A66" w:rsidP="001D5A66">
            <w:pPr>
              <w:spacing w:after="0" w:line="240" w:lineRule="auto"/>
              <w:ind w:left="540"/>
              <w:rPr>
                <w:rFonts w:ascii="Cordia New" w:hAnsi="Cordia New"/>
                <w:sz w:val="26"/>
                <w:szCs w:val="26"/>
              </w:rPr>
            </w:pPr>
          </w:p>
        </w:tc>
        <w:tc>
          <w:tcPr>
            <w:tcW w:w="1440" w:type="dxa"/>
            <w:tcBorders>
              <w:top w:val="nil"/>
              <w:left w:val="nil"/>
              <w:right w:val="nil"/>
            </w:tcBorders>
            <w:vAlign w:val="bottom"/>
          </w:tcPr>
          <w:p w:rsidR="001D5A66" w:rsidRPr="00E65303" w:rsidRDefault="001D5A66" w:rsidP="001D5A66">
            <w:pPr>
              <w:pBdr>
                <w:bottom w:val="single" w:sz="4" w:space="1" w:color="auto"/>
              </w:pBdr>
              <w:spacing w:after="0" w:line="240" w:lineRule="auto"/>
              <w:ind w:right="-72"/>
              <w:jc w:val="right"/>
              <w:rPr>
                <w:rFonts w:ascii="Cordia New" w:hAnsi="Cordia New"/>
                <w:b/>
                <w:bCs/>
                <w:sz w:val="26"/>
                <w:szCs w:val="26"/>
              </w:rPr>
            </w:pPr>
            <w:r w:rsidRPr="00E65303">
              <w:rPr>
                <w:rFonts w:ascii="Cordia New" w:hAnsi="Cordia New"/>
                <w:b/>
                <w:bCs/>
                <w:sz w:val="26"/>
                <w:szCs w:val="26"/>
              </w:rPr>
              <w:t>Baht Million</w:t>
            </w:r>
          </w:p>
        </w:tc>
        <w:tc>
          <w:tcPr>
            <w:tcW w:w="1350" w:type="dxa"/>
            <w:tcBorders>
              <w:top w:val="nil"/>
              <w:left w:val="nil"/>
              <w:right w:val="nil"/>
            </w:tcBorders>
          </w:tcPr>
          <w:p w:rsidR="001D5A66" w:rsidRPr="00E65303" w:rsidRDefault="001D5A66" w:rsidP="001D5A66">
            <w:pPr>
              <w:pBdr>
                <w:bottom w:val="single" w:sz="4" w:space="1" w:color="auto"/>
              </w:pBdr>
              <w:spacing w:after="0" w:line="240" w:lineRule="auto"/>
              <w:ind w:right="-72"/>
              <w:jc w:val="right"/>
              <w:rPr>
                <w:rFonts w:ascii="Cordia New" w:hAnsi="Cordia New"/>
                <w:b/>
                <w:bCs/>
                <w:sz w:val="26"/>
                <w:szCs w:val="26"/>
              </w:rPr>
            </w:pPr>
            <w:r w:rsidRPr="00E65303">
              <w:rPr>
                <w:rFonts w:ascii="Cordia New" w:hAnsi="Cordia New"/>
                <w:b/>
                <w:bCs/>
                <w:sz w:val="26"/>
                <w:szCs w:val="26"/>
              </w:rPr>
              <w:t>Baht Million</w:t>
            </w:r>
          </w:p>
        </w:tc>
        <w:tc>
          <w:tcPr>
            <w:tcW w:w="1440" w:type="dxa"/>
            <w:tcBorders>
              <w:top w:val="nil"/>
              <w:left w:val="nil"/>
              <w:right w:val="nil"/>
            </w:tcBorders>
          </w:tcPr>
          <w:p w:rsidR="001D5A66" w:rsidRPr="00E65303" w:rsidRDefault="001D5A66" w:rsidP="001D5A66">
            <w:pPr>
              <w:pBdr>
                <w:bottom w:val="single" w:sz="4" w:space="1" w:color="auto"/>
              </w:pBdr>
              <w:spacing w:after="0" w:line="240" w:lineRule="auto"/>
              <w:ind w:right="-72"/>
              <w:jc w:val="right"/>
              <w:rPr>
                <w:rFonts w:ascii="Cordia New" w:hAnsi="Cordia New"/>
                <w:b/>
                <w:bCs/>
                <w:sz w:val="26"/>
                <w:szCs w:val="26"/>
              </w:rPr>
            </w:pPr>
            <w:r w:rsidRPr="00E65303">
              <w:rPr>
                <w:rFonts w:ascii="Cordia New" w:hAnsi="Cordia New"/>
                <w:b/>
                <w:bCs/>
                <w:sz w:val="26"/>
                <w:szCs w:val="26"/>
              </w:rPr>
              <w:t>Baht Million</w:t>
            </w:r>
          </w:p>
        </w:tc>
        <w:tc>
          <w:tcPr>
            <w:tcW w:w="1530" w:type="dxa"/>
            <w:tcBorders>
              <w:top w:val="nil"/>
              <w:left w:val="nil"/>
              <w:right w:val="nil"/>
            </w:tcBorders>
          </w:tcPr>
          <w:p w:rsidR="001D5A66" w:rsidRPr="00E65303" w:rsidRDefault="001D5A66" w:rsidP="001D5A66">
            <w:pPr>
              <w:pBdr>
                <w:bottom w:val="single" w:sz="4" w:space="1" w:color="auto"/>
              </w:pBdr>
              <w:spacing w:after="0" w:line="240" w:lineRule="auto"/>
              <w:ind w:right="-72"/>
              <w:jc w:val="right"/>
              <w:rPr>
                <w:rFonts w:ascii="Cordia New" w:hAnsi="Cordia New"/>
                <w:b/>
                <w:bCs/>
                <w:sz w:val="26"/>
                <w:szCs w:val="26"/>
              </w:rPr>
            </w:pPr>
            <w:r w:rsidRPr="00E65303">
              <w:rPr>
                <w:rFonts w:ascii="Cordia New" w:hAnsi="Cordia New"/>
                <w:b/>
                <w:bCs/>
                <w:sz w:val="26"/>
                <w:szCs w:val="26"/>
              </w:rPr>
              <w:t>Baht Million</w:t>
            </w:r>
          </w:p>
        </w:tc>
      </w:tr>
      <w:tr w:rsidR="001D5A66" w:rsidRPr="00E65303" w:rsidTr="00841E70">
        <w:tc>
          <w:tcPr>
            <w:tcW w:w="3708" w:type="dxa"/>
            <w:tcBorders>
              <w:top w:val="nil"/>
              <w:left w:val="nil"/>
              <w:bottom w:val="nil"/>
              <w:right w:val="nil"/>
            </w:tcBorders>
            <w:vAlign w:val="bottom"/>
          </w:tcPr>
          <w:p w:rsidR="001D5A66" w:rsidRPr="00E65303" w:rsidRDefault="001D5A66" w:rsidP="001D5A66">
            <w:pPr>
              <w:tabs>
                <w:tab w:val="left" w:pos="556"/>
              </w:tabs>
              <w:spacing w:after="0" w:line="240" w:lineRule="auto"/>
              <w:ind w:left="540"/>
              <w:rPr>
                <w:rFonts w:ascii="Cordia New" w:hAnsi="Cordia New"/>
                <w:b/>
                <w:sz w:val="12"/>
                <w:szCs w:val="12"/>
              </w:rPr>
            </w:pPr>
          </w:p>
        </w:tc>
        <w:tc>
          <w:tcPr>
            <w:tcW w:w="144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c>
          <w:tcPr>
            <w:tcW w:w="135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c>
          <w:tcPr>
            <w:tcW w:w="144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c>
          <w:tcPr>
            <w:tcW w:w="153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12"/>
                <w:szCs w:val="12"/>
              </w:rPr>
            </w:pPr>
          </w:p>
        </w:tc>
      </w:tr>
      <w:tr w:rsidR="001D5A66" w:rsidRPr="00E65303" w:rsidTr="00841E70">
        <w:tc>
          <w:tcPr>
            <w:tcW w:w="3708" w:type="dxa"/>
            <w:tcBorders>
              <w:top w:val="nil"/>
              <w:left w:val="nil"/>
              <w:bottom w:val="nil"/>
              <w:right w:val="nil"/>
            </w:tcBorders>
            <w:vAlign w:val="bottom"/>
          </w:tcPr>
          <w:p w:rsidR="001D5A66" w:rsidRPr="00E65303" w:rsidRDefault="001D5A66" w:rsidP="001D5A66">
            <w:pPr>
              <w:tabs>
                <w:tab w:val="left" w:pos="556"/>
              </w:tabs>
              <w:spacing w:after="0" w:line="240" w:lineRule="auto"/>
              <w:ind w:left="540"/>
              <w:rPr>
                <w:rFonts w:ascii="Cordia New" w:hAnsi="Cordia New"/>
                <w:b/>
                <w:sz w:val="26"/>
                <w:szCs w:val="26"/>
              </w:rPr>
            </w:pPr>
            <w:r w:rsidRPr="00E65303">
              <w:rPr>
                <w:rFonts w:ascii="Cordia New" w:hAnsi="Cordia New"/>
                <w:b/>
                <w:sz w:val="26"/>
                <w:szCs w:val="26"/>
              </w:rPr>
              <w:t xml:space="preserve">At 31 December </w:t>
            </w:r>
            <w:r w:rsidR="005D452D">
              <w:rPr>
                <w:rFonts w:ascii="Cordia New" w:hAnsi="Cordia New"/>
                <w:b/>
                <w:sz w:val="26"/>
                <w:szCs w:val="26"/>
              </w:rPr>
              <w:t>2019</w:t>
            </w:r>
          </w:p>
        </w:tc>
        <w:tc>
          <w:tcPr>
            <w:tcW w:w="144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c>
          <w:tcPr>
            <w:tcW w:w="135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c>
          <w:tcPr>
            <w:tcW w:w="144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c>
          <w:tcPr>
            <w:tcW w:w="1530" w:type="dxa"/>
            <w:tcBorders>
              <w:top w:val="nil"/>
              <w:left w:val="nil"/>
              <w:bottom w:val="nil"/>
              <w:right w:val="nil"/>
            </w:tcBorders>
            <w:vAlign w:val="bottom"/>
          </w:tcPr>
          <w:p w:rsidR="001D5A66" w:rsidRPr="00E65303" w:rsidRDefault="001D5A66" w:rsidP="001D5A66">
            <w:pPr>
              <w:tabs>
                <w:tab w:val="decimal" w:pos="1008"/>
              </w:tabs>
              <w:spacing w:after="0" w:line="240" w:lineRule="auto"/>
              <w:ind w:right="-72"/>
              <w:jc w:val="right"/>
              <w:rPr>
                <w:rFonts w:ascii="Cordia New" w:hAnsi="Cordia New"/>
                <w:sz w:val="26"/>
                <w:szCs w:val="26"/>
              </w:rPr>
            </w:pPr>
          </w:p>
        </w:tc>
      </w:tr>
      <w:tr w:rsidR="001D5A66" w:rsidRPr="00E65303" w:rsidTr="00841E70">
        <w:tc>
          <w:tcPr>
            <w:tcW w:w="3708" w:type="dxa"/>
            <w:tcBorders>
              <w:top w:val="nil"/>
              <w:left w:val="nil"/>
              <w:bottom w:val="nil"/>
              <w:right w:val="nil"/>
            </w:tcBorders>
            <w:vAlign w:val="bottom"/>
          </w:tcPr>
          <w:p w:rsidR="001D5A66" w:rsidRPr="00E65303" w:rsidRDefault="001D5A66" w:rsidP="001D5A66">
            <w:pPr>
              <w:tabs>
                <w:tab w:val="left" w:pos="556"/>
              </w:tabs>
              <w:spacing w:after="0" w:line="240" w:lineRule="auto"/>
              <w:ind w:left="540"/>
              <w:rPr>
                <w:rFonts w:ascii="Cordia New" w:hAnsi="Cordia New"/>
                <w:sz w:val="26"/>
                <w:szCs w:val="26"/>
              </w:rPr>
            </w:pPr>
            <w:r w:rsidRPr="00E65303">
              <w:rPr>
                <w:rFonts w:ascii="Cordia New" w:hAnsi="Cordia New"/>
                <w:sz w:val="26"/>
                <w:szCs w:val="26"/>
              </w:rPr>
              <w:t>Available-for-sale investments</w:t>
            </w:r>
          </w:p>
        </w:tc>
        <w:tc>
          <w:tcPr>
            <w:tcW w:w="144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24</w:t>
            </w:r>
          </w:p>
        </w:tc>
        <w:tc>
          <w:tcPr>
            <w:tcW w:w="135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w:t>
            </w:r>
          </w:p>
        </w:tc>
        <w:tc>
          <w:tcPr>
            <w:tcW w:w="144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w:t>
            </w:r>
          </w:p>
        </w:tc>
        <w:tc>
          <w:tcPr>
            <w:tcW w:w="1530" w:type="dxa"/>
            <w:tcBorders>
              <w:top w:val="nil"/>
              <w:left w:val="nil"/>
              <w:bottom w:val="nil"/>
              <w:right w:val="nil"/>
            </w:tcBorders>
            <w:vAlign w:val="bottom"/>
          </w:tcPr>
          <w:p w:rsidR="001D5A66" w:rsidRPr="00E65303" w:rsidRDefault="00F64387" w:rsidP="001D5A66">
            <w:pPr>
              <w:tabs>
                <w:tab w:val="decimal" w:pos="1008"/>
              </w:tabs>
              <w:spacing w:after="0" w:line="240" w:lineRule="auto"/>
              <w:ind w:right="-72"/>
              <w:jc w:val="right"/>
              <w:rPr>
                <w:rFonts w:ascii="Cordia New" w:hAnsi="Cordia New"/>
                <w:sz w:val="26"/>
                <w:szCs w:val="26"/>
              </w:rPr>
            </w:pPr>
            <w:r>
              <w:rPr>
                <w:rFonts w:ascii="Cordia New" w:hAnsi="Cordia New"/>
                <w:sz w:val="26"/>
                <w:szCs w:val="26"/>
              </w:rPr>
              <w:t>24</w:t>
            </w:r>
          </w:p>
        </w:tc>
      </w:tr>
    </w:tbl>
    <w:p w:rsidR="00FD5C34" w:rsidRPr="005516F4" w:rsidRDefault="00FD5C34" w:rsidP="009515D3">
      <w:pPr>
        <w:spacing w:after="0" w:line="240" w:lineRule="auto"/>
        <w:rPr>
          <w:rFonts w:ascii="Cordia New" w:hAnsi="Cordia New"/>
          <w:b/>
          <w:bCs/>
          <w:sz w:val="20"/>
          <w:szCs w:val="20"/>
          <w:u w:val="single"/>
        </w:rPr>
      </w:pPr>
    </w:p>
    <w:p w:rsidR="001D5A66" w:rsidRPr="00E65303" w:rsidRDefault="001D5A66" w:rsidP="001D5A66">
      <w:pPr>
        <w:spacing w:after="0" w:line="240" w:lineRule="auto"/>
        <w:ind w:left="540"/>
        <w:rPr>
          <w:rFonts w:ascii="Cordia New" w:hAnsi="Cordia New"/>
          <w:b/>
          <w:bCs/>
          <w:sz w:val="26"/>
          <w:szCs w:val="26"/>
          <w:u w:val="single"/>
        </w:rPr>
      </w:pPr>
      <w:r w:rsidRPr="00E65303">
        <w:rPr>
          <w:rFonts w:ascii="Cordia New" w:hAnsi="Cordia New"/>
          <w:b/>
          <w:bCs/>
          <w:sz w:val="26"/>
          <w:szCs w:val="26"/>
          <w:u w:val="single"/>
        </w:rPr>
        <w:t>Financial instruments in Level 1</w:t>
      </w:r>
    </w:p>
    <w:p w:rsidR="001D5A66" w:rsidRPr="005516F4" w:rsidRDefault="001D5A66" w:rsidP="001D5A66">
      <w:pPr>
        <w:spacing w:after="0" w:line="240" w:lineRule="auto"/>
        <w:ind w:left="540"/>
        <w:rPr>
          <w:rFonts w:ascii="Cordia New" w:hAnsi="Cordia New"/>
          <w:sz w:val="20"/>
          <w:szCs w:val="20"/>
          <w:cs/>
        </w:rPr>
      </w:pPr>
    </w:p>
    <w:p w:rsidR="001D5A66" w:rsidRPr="00E65303" w:rsidRDefault="001D5A66" w:rsidP="001D5A66">
      <w:pPr>
        <w:spacing w:after="0" w:line="240" w:lineRule="auto"/>
        <w:ind w:left="540"/>
        <w:jc w:val="thaiDistribute"/>
        <w:rPr>
          <w:rFonts w:ascii="Cordia New" w:hAnsi="Cordia New"/>
          <w:sz w:val="26"/>
          <w:szCs w:val="26"/>
        </w:rPr>
      </w:pPr>
      <w:r w:rsidRPr="00E65303">
        <w:rPr>
          <w:rFonts w:ascii="Cordia New" w:hAnsi="Cordia New"/>
          <w:sz w:val="26"/>
          <w:szCs w:val="26"/>
        </w:rPr>
        <w:t>The fair value of financial instruments traded in active markets is based on quoted market prices at the statement of financial position date. A market is regarded as active if quoted prices are readily and regularly available. Instruments included in Level 1 comprise primarily equity securities classified as available-for-sale.</w:t>
      </w:r>
    </w:p>
    <w:p w:rsidR="001D5A66" w:rsidRPr="005516F4" w:rsidRDefault="001D5A66" w:rsidP="001D5A66">
      <w:pPr>
        <w:spacing w:after="0" w:line="240" w:lineRule="auto"/>
        <w:ind w:firstLine="567"/>
        <w:rPr>
          <w:rFonts w:ascii="Cordia New" w:hAnsi="Cordia New"/>
          <w:sz w:val="20"/>
          <w:szCs w:val="20"/>
        </w:rPr>
      </w:pPr>
    </w:p>
    <w:p w:rsidR="001D5A66" w:rsidRPr="00E65303" w:rsidRDefault="00DE7CF9" w:rsidP="001D5A66">
      <w:pPr>
        <w:pStyle w:val="Heading4"/>
        <w:keepNext w:val="0"/>
        <w:spacing w:before="0" w:after="0"/>
        <w:ind w:left="540" w:hanging="540"/>
        <w:rPr>
          <w:rFonts w:ascii="Cordia New" w:hAnsi="Cordia New"/>
          <w:sz w:val="26"/>
          <w:szCs w:val="26"/>
        </w:rPr>
      </w:pPr>
      <w:r>
        <w:rPr>
          <w:rFonts w:ascii="Cordia New" w:hAnsi="Cordia New"/>
          <w:sz w:val="26"/>
          <w:szCs w:val="26"/>
        </w:rPr>
        <w:t>7</w:t>
      </w:r>
      <w:r w:rsidR="001D5A66" w:rsidRPr="00E65303">
        <w:rPr>
          <w:rFonts w:ascii="Cordia New" w:hAnsi="Cordia New"/>
          <w:sz w:val="26"/>
          <w:szCs w:val="26"/>
        </w:rPr>
        <w:tab/>
        <w:t>Segment information</w:t>
      </w:r>
    </w:p>
    <w:p w:rsidR="001D5A66" w:rsidRPr="005516F4" w:rsidRDefault="001D5A66" w:rsidP="001D5A6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lang w:val="en-GB"/>
        </w:rPr>
      </w:pPr>
    </w:p>
    <w:p w:rsidR="001D5A66" w:rsidRPr="00E65303" w:rsidRDefault="001D5A66" w:rsidP="001D5A66">
      <w:pPr>
        <w:pStyle w:val="BodyText"/>
        <w:ind w:left="547"/>
        <w:jc w:val="both"/>
        <w:rPr>
          <w:rFonts w:ascii="Cordia New" w:hAnsi="Cordia New"/>
          <w:b/>
          <w:bCs/>
          <w:sz w:val="26"/>
          <w:szCs w:val="26"/>
        </w:rPr>
      </w:pPr>
      <w:r w:rsidRPr="00E65303">
        <w:rPr>
          <w:rFonts w:ascii="Cordia New" w:hAnsi="Cordia New"/>
          <w:sz w:val="26"/>
          <w:szCs w:val="26"/>
        </w:rPr>
        <w:t xml:space="preserve">The Group discloses four operating segments which include Hotel &amp; Spa, Mixed use, Restaurant and Retail. </w:t>
      </w:r>
      <w:r w:rsidR="00D27426">
        <w:rPr>
          <w:rFonts w:ascii="Cordia New" w:hAnsi="Cordia New"/>
          <w:sz w:val="26"/>
          <w:szCs w:val="26"/>
        </w:rPr>
        <w:br/>
      </w:r>
      <w:r w:rsidRPr="00E65303">
        <w:rPr>
          <w:rFonts w:ascii="Cordia New" w:hAnsi="Cordia New"/>
          <w:sz w:val="26"/>
          <w:szCs w:val="26"/>
        </w:rPr>
        <w:t xml:space="preserve">The four segments are determined pursuant to business activities and operating results that are regularly reviewed by the </w:t>
      </w:r>
      <w:r w:rsidR="00D35022">
        <w:rPr>
          <w:rFonts w:ascii="Cordia New" w:hAnsi="Cordia New"/>
          <w:sz w:val="26"/>
          <w:szCs w:val="26"/>
        </w:rPr>
        <w:t>c</w:t>
      </w:r>
      <w:r w:rsidRPr="00E65303">
        <w:rPr>
          <w:rFonts w:ascii="Cordia New" w:hAnsi="Cordia New"/>
          <w:sz w:val="26"/>
          <w:szCs w:val="26"/>
        </w:rPr>
        <w:t xml:space="preserve">hief </w:t>
      </w:r>
      <w:r w:rsidR="00D35022">
        <w:rPr>
          <w:rFonts w:ascii="Cordia New" w:hAnsi="Cordia New"/>
          <w:sz w:val="26"/>
          <w:szCs w:val="26"/>
        </w:rPr>
        <w:t>o</w:t>
      </w:r>
      <w:r w:rsidRPr="00E65303">
        <w:rPr>
          <w:rFonts w:ascii="Cordia New" w:hAnsi="Cordia New"/>
          <w:sz w:val="26"/>
          <w:szCs w:val="26"/>
        </w:rPr>
        <w:t xml:space="preserve">perating </w:t>
      </w:r>
      <w:r w:rsidR="00D35022">
        <w:rPr>
          <w:rFonts w:ascii="Cordia New" w:hAnsi="Cordia New"/>
          <w:sz w:val="26"/>
          <w:szCs w:val="26"/>
        </w:rPr>
        <w:t>d</w:t>
      </w:r>
      <w:r w:rsidRPr="00E65303">
        <w:rPr>
          <w:rFonts w:ascii="Cordia New" w:hAnsi="Cordia New"/>
          <w:sz w:val="26"/>
          <w:szCs w:val="26"/>
        </w:rPr>
        <w:t xml:space="preserve">ecision </w:t>
      </w:r>
      <w:r w:rsidR="00D35022">
        <w:rPr>
          <w:rFonts w:ascii="Cordia New" w:hAnsi="Cordia New"/>
          <w:sz w:val="26"/>
          <w:szCs w:val="26"/>
        </w:rPr>
        <w:t>m</w:t>
      </w:r>
      <w:r w:rsidRPr="00E65303">
        <w:rPr>
          <w:rFonts w:ascii="Cordia New" w:hAnsi="Cordia New"/>
          <w:sz w:val="26"/>
          <w:szCs w:val="26"/>
        </w:rPr>
        <w:t xml:space="preserve">akers (“CODM”) which is CEO and Board of Directors and aggregation </w:t>
      </w:r>
      <w:r w:rsidR="00D27426">
        <w:rPr>
          <w:rFonts w:ascii="Cordia New" w:hAnsi="Cordia New"/>
          <w:sz w:val="26"/>
          <w:szCs w:val="26"/>
        </w:rPr>
        <w:br/>
      </w:r>
      <w:r w:rsidRPr="00E65303">
        <w:rPr>
          <w:rFonts w:ascii="Cordia New" w:hAnsi="Cordia New"/>
          <w:sz w:val="26"/>
          <w:szCs w:val="26"/>
        </w:rPr>
        <w:t>criteria as disclosed in Note 2.5. Set out below is the information which CODM use for evaluating the segment’s performance.</w:t>
      </w:r>
    </w:p>
    <w:p w:rsidR="001D5A66" w:rsidRPr="00E65303" w:rsidRDefault="001D5A66" w:rsidP="001D5A66">
      <w:pPr>
        <w:spacing w:after="0" w:line="240" w:lineRule="auto"/>
        <w:ind w:firstLine="567"/>
        <w:rPr>
          <w:rFonts w:ascii="Cordia New" w:hAnsi="Cordia New"/>
          <w:sz w:val="26"/>
          <w:szCs w:val="26"/>
        </w:rPr>
      </w:pPr>
    </w:p>
    <w:p w:rsidR="001D5A66" w:rsidRPr="00E65303" w:rsidRDefault="001D5A66" w:rsidP="001D5A66">
      <w:pPr>
        <w:spacing w:after="0" w:line="240" w:lineRule="auto"/>
        <w:ind w:firstLine="567"/>
        <w:rPr>
          <w:rFonts w:ascii="Cordia New" w:hAnsi="Cordia New"/>
          <w:sz w:val="26"/>
          <w:szCs w:val="26"/>
        </w:rPr>
        <w:sectPr w:rsidR="001D5A66" w:rsidRPr="00E65303" w:rsidSect="009015E9">
          <w:pgSz w:w="11907" w:h="16840" w:code="9"/>
          <w:pgMar w:top="1987" w:right="1138" w:bottom="850" w:left="1411" w:header="706" w:footer="706" w:gutter="0"/>
          <w:cols w:space="720"/>
        </w:sectPr>
      </w:pPr>
    </w:p>
    <w:p w:rsidR="001D5A66" w:rsidRPr="00E65303" w:rsidRDefault="00DE7CF9" w:rsidP="001D5A66">
      <w:pPr>
        <w:pStyle w:val="Heading4"/>
        <w:keepNext w:val="0"/>
        <w:spacing w:before="0" w:after="0"/>
        <w:ind w:left="540" w:hanging="540"/>
        <w:rPr>
          <w:rFonts w:ascii="Cordia New" w:hAnsi="Cordia New"/>
          <w:b w:val="0"/>
          <w:bCs w:val="0"/>
          <w:sz w:val="26"/>
          <w:szCs w:val="26"/>
        </w:rPr>
      </w:pPr>
      <w:r>
        <w:rPr>
          <w:rFonts w:ascii="Cordia New" w:hAnsi="Cordia New"/>
          <w:sz w:val="26"/>
          <w:szCs w:val="26"/>
        </w:rPr>
        <w:lastRenderedPageBreak/>
        <w:t>7</w:t>
      </w:r>
      <w:r w:rsidR="001D5A66" w:rsidRPr="00E65303">
        <w:rPr>
          <w:rFonts w:ascii="Cordia New" w:hAnsi="Cordia New"/>
          <w:sz w:val="26"/>
          <w:szCs w:val="26"/>
        </w:rPr>
        <w:tab/>
        <w:t>Segment information</w:t>
      </w:r>
      <w:r w:rsidR="001D5A66" w:rsidRPr="00E65303">
        <w:rPr>
          <w:rFonts w:ascii="Cordia New" w:hAnsi="Cordia New"/>
          <w:b w:val="0"/>
          <w:bCs w:val="0"/>
          <w:sz w:val="26"/>
          <w:szCs w:val="26"/>
        </w:rPr>
        <w:t xml:space="preserve"> (Cont’d)</w:t>
      </w:r>
    </w:p>
    <w:p w:rsidR="001D5A66" w:rsidRPr="003C6880" w:rsidRDefault="001D5A66" w:rsidP="001D5A6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lang w:val="en-GB"/>
        </w:rPr>
      </w:pPr>
    </w:p>
    <w:p w:rsidR="001D5A66" w:rsidRDefault="00DE7CF9" w:rsidP="001D5A66">
      <w:pPr>
        <w:pStyle w:val="Heading4"/>
        <w:keepNext w:val="0"/>
        <w:spacing w:before="0" w:after="0"/>
        <w:ind w:left="540" w:hanging="540"/>
        <w:rPr>
          <w:rFonts w:ascii="Cordia New" w:hAnsi="Cordia New"/>
          <w:sz w:val="26"/>
          <w:szCs w:val="26"/>
        </w:rPr>
      </w:pPr>
      <w:r>
        <w:rPr>
          <w:rFonts w:ascii="Cordia New" w:hAnsi="Cordia New"/>
          <w:sz w:val="26"/>
          <w:szCs w:val="26"/>
        </w:rPr>
        <w:t>7</w:t>
      </w:r>
      <w:r w:rsidR="001D5A66" w:rsidRPr="00E65303">
        <w:rPr>
          <w:rFonts w:ascii="Cordia New" w:hAnsi="Cordia New"/>
          <w:sz w:val="26"/>
          <w:szCs w:val="26"/>
        </w:rPr>
        <w:t>.1</w:t>
      </w:r>
      <w:r w:rsidR="001D5A66" w:rsidRPr="00E65303">
        <w:rPr>
          <w:rFonts w:ascii="Cordia New" w:hAnsi="Cordia New"/>
          <w:sz w:val="26"/>
          <w:szCs w:val="26"/>
        </w:rPr>
        <w:tab/>
        <w:t>Financial information by operating segments</w:t>
      </w:r>
    </w:p>
    <w:tbl>
      <w:tblPr>
        <w:tblW w:w="15840" w:type="dxa"/>
        <w:tblInd w:w="-342" w:type="dxa"/>
        <w:tblLayout w:type="fixed"/>
        <w:tblLook w:val="0000" w:firstRow="0" w:lastRow="0" w:firstColumn="0" w:lastColumn="0" w:noHBand="0" w:noVBand="0"/>
      </w:tblPr>
      <w:tblGrid>
        <w:gridCol w:w="4608"/>
        <w:gridCol w:w="936"/>
        <w:gridCol w:w="936"/>
        <w:gridCol w:w="936"/>
        <w:gridCol w:w="936"/>
        <w:gridCol w:w="936"/>
        <w:gridCol w:w="936"/>
        <w:gridCol w:w="936"/>
        <w:gridCol w:w="936"/>
        <w:gridCol w:w="936"/>
        <w:gridCol w:w="936"/>
        <w:gridCol w:w="936"/>
        <w:gridCol w:w="936"/>
      </w:tblGrid>
      <w:tr w:rsidR="001D5A66" w:rsidRPr="00E65303" w:rsidTr="005516F4">
        <w:tc>
          <w:tcPr>
            <w:tcW w:w="4608" w:type="dxa"/>
            <w:vAlign w:val="bottom"/>
          </w:tcPr>
          <w:p w:rsidR="001D5A66" w:rsidRPr="00E65303" w:rsidRDefault="001D5A66" w:rsidP="00EE4F94">
            <w:pPr>
              <w:spacing w:after="0" w:line="280" w:lineRule="exact"/>
              <w:ind w:left="891" w:right="-72"/>
              <w:rPr>
                <w:rFonts w:ascii="Cordia New" w:hAnsi="Cordia New"/>
                <w:b/>
                <w:bCs/>
                <w:spacing w:val="-2"/>
                <w:sz w:val="26"/>
                <w:szCs w:val="26"/>
              </w:rPr>
            </w:pPr>
          </w:p>
        </w:tc>
        <w:tc>
          <w:tcPr>
            <w:tcW w:w="11232" w:type="dxa"/>
            <w:gridSpan w:val="12"/>
            <w:vAlign w:val="bottom"/>
          </w:tcPr>
          <w:p w:rsidR="001D5A66" w:rsidRPr="00E65303" w:rsidRDefault="001D5A66" w:rsidP="00EE4F94">
            <w:pPr>
              <w:pBdr>
                <w:bottom w:val="single" w:sz="4" w:space="1" w:color="auto"/>
              </w:pBdr>
              <w:tabs>
                <w:tab w:val="left" w:pos="817"/>
              </w:tabs>
              <w:spacing w:after="0" w:line="280" w:lineRule="exact"/>
              <w:ind w:right="-72"/>
              <w:jc w:val="center"/>
              <w:rPr>
                <w:rFonts w:ascii="Cordia New" w:hAnsi="Cordia New"/>
                <w:b/>
                <w:bCs/>
                <w:sz w:val="26"/>
                <w:szCs w:val="26"/>
              </w:rPr>
            </w:pPr>
            <w:r w:rsidRPr="00E65303">
              <w:rPr>
                <w:rFonts w:ascii="Cordia New" w:hAnsi="Cordia New"/>
                <w:b/>
                <w:bCs/>
                <w:sz w:val="26"/>
                <w:szCs w:val="26"/>
              </w:rPr>
              <w:t>For the year ended 31 December (Baht Million)</w:t>
            </w:r>
          </w:p>
        </w:tc>
      </w:tr>
      <w:tr w:rsidR="001D5A66" w:rsidRPr="00E65303" w:rsidTr="005516F4">
        <w:tc>
          <w:tcPr>
            <w:tcW w:w="4608" w:type="dxa"/>
            <w:vAlign w:val="bottom"/>
          </w:tcPr>
          <w:p w:rsidR="001D5A66" w:rsidRPr="00E65303" w:rsidRDefault="001D5A66" w:rsidP="00EE4F94">
            <w:pPr>
              <w:spacing w:after="0" w:line="280" w:lineRule="exact"/>
              <w:ind w:left="891" w:right="-72"/>
              <w:rPr>
                <w:rFonts w:ascii="Cordia New" w:hAnsi="Cordia New"/>
                <w:b/>
                <w:bCs/>
                <w:spacing w:val="-2"/>
                <w:sz w:val="26"/>
                <w:szCs w:val="26"/>
              </w:rPr>
            </w:pPr>
          </w:p>
        </w:tc>
        <w:tc>
          <w:tcPr>
            <w:tcW w:w="1872" w:type="dxa"/>
            <w:gridSpan w:val="2"/>
            <w:vAlign w:val="bottom"/>
          </w:tcPr>
          <w:p w:rsidR="001D5A66" w:rsidRPr="00E65303" w:rsidRDefault="001D5A66" w:rsidP="00EE4F94">
            <w:pPr>
              <w:pBdr>
                <w:bottom w:val="single" w:sz="4" w:space="1" w:color="auto"/>
              </w:pBdr>
              <w:tabs>
                <w:tab w:val="left" w:pos="817"/>
              </w:tabs>
              <w:spacing w:after="0" w:line="280" w:lineRule="exact"/>
              <w:ind w:right="-72"/>
              <w:jc w:val="center"/>
              <w:rPr>
                <w:rFonts w:ascii="Cordia New" w:hAnsi="Cordia New"/>
                <w:b/>
                <w:bCs/>
                <w:sz w:val="26"/>
                <w:szCs w:val="26"/>
              </w:rPr>
            </w:pPr>
            <w:r w:rsidRPr="00E65303">
              <w:rPr>
                <w:rFonts w:ascii="Cordia New" w:hAnsi="Cordia New"/>
                <w:b/>
                <w:bCs/>
                <w:sz w:val="26"/>
                <w:szCs w:val="26"/>
              </w:rPr>
              <w:t>Hotel &amp; Spa</w:t>
            </w:r>
          </w:p>
        </w:tc>
        <w:tc>
          <w:tcPr>
            <w:tcW w:w="1872" w:type="dxa"/>
            <w:gridSpan w:val="2"/>
            <w:vAlign w:val="bottom"/>
          </w:tcPr>
          <w:p w:rsidR="001D5A66" w:rsidRPr="00E65303" w:rsidRDefault="001D5A66" w:rsidP="00EE4F94">
            <w:pPr>
              <w:pBdr>
                <w:bottom w:val="single" w:sz="4" w:space="1" w:color="auto"/>
              </w:pBdr>
              <w:tabs>
                <w:tab w:val="left" w:pos="817"/>
              </w:tabs>
              <w:spacing w:after="0" w:line="280" w:lineRule="exact"/>
              <w:ind w:right="-72"/>
              <w:jc w:val="center"/>
              <w:rPr>
                <w:rFonts w:ascii="Cordia New" w:hAnsi="Cordia New"/>
                <w:b/>
                <w:bCs/>
                <w:sz w:val="26"/>
                <w:szCs w:val="26"/>
                <w:cs/>
              </w:rPr>
            </w:pPr>
            <w:r w:rsidRPr="00E65303">
              <w:rPr>
                <w:rFonts w:ascii="Cordia New" w:hAnsi="Cordia New"/>
                <w:b/>
                <w:bCs/>
                <w:sz w:val="26"/>
                <w:szCs w:val="26"/>
              </w:rPr>
              <w:t>Mixed use</w:t>
            </w:r>
          </w:p>
        </w:tc>
        <w:tc>
          <w:tcPr>
            <w:tcW w:w="1872" w:type="dxa"/>
            <w:gridSpan w:val="2"/>
            <w:vAlign w:val="bottom"/>
          </w:tcPr>
          <w:p w:rsidR="001D5A66" w:rsidRPr="00E65303" w:rsidRDefault="001D5A66" w:rsidP="00EE4F94">
            <w:pPr>
              <w:pBdr>
                <w:bottom w:val="single" w:sz="4" w:space="1" w:color="auto"/>
              </w:pBdr>
              <w:tabs>
                <w:tab w:val="left" w:pos="817"/>
              </w:tabs>
              <w:spacing w:after="0" w:line="280" w:lineRule="exact"/>
              <w:ind w:right="-72"/>
              <w:jc w:val="center"/>
              <w:rPr>
                <w:rFonts w:ascii="Cordia New" w:hAnsi="Cordia New"/>
                <w:b/>
                <w:bCs/>
                <w:sz w:val="26"/>
                <w:szCs w:val="26"/>
              </w:rPr>
            </w:pPr>
            <w:r w:rsidRPr="00E65303">
              <w:rPr>
                <w:rFonts w:ascii="Cordia New" w:hAnsi="Cordia New"/>
                <w:b/>
                <w:bCs/>
                <w:sz w:val="26"/>
                <w:szCs w:val="26"/>
              </w:rPr>
              <w:t>Restaurant</w:t>
            </w:r>
          </w:p>
        </w:tc>
        <w:tc>
          <w:tcPr>
            <w:tcW w:w="1872" w:type="dxa"/>
            <w:gridSpan w:val="2"/>
            <w:vAlign w:val="bottom"/>
          </w:tcPr>
          <w:p w:rsidR="001D5A66" w:rsidRPr="00E65303" w:rsidRDefault="001D5A66" w:rsidP="00EE4F94">
            <w:pPr>
              <w:pBdr>
                <w:bottom w:val="single" w:sz="4" w:space="1" w:color="auto"/>
              </w:pBdr>
              <w:tabs>
                <w:tab w:val="left" w:pos="817"/>
              </w:tabs>
              <w:spacing w:after="0" w:line="280" w:lineRule="exact"/>
              <w:ind w:right="-72"/>
              <w:jc w:val="center"/>
              <w:rPr>
                <w:rFonts w:ascii="Cordia New" w:hAnsi="Cordia New"/>
                <w:b/>
                <w:bCs/>
                <w:sz w:val="26"/>
                <w:szCs w:val="26"/>
              </w:rPr>
            </w:pPr>
            <w:r w:rsidRPr="00E65303">
              <w:rPr>
                <w:rFonts w:ascii="Cordia New" w:hAnsi="Cordia New"/>
                <w:b/>
                <w:bCs/>
                <w:sz w:val="26"/>
                <w:szCs w:val="26"/>
              </w:rPr>
              <w:t>Retail</w:t>
            </w:r>
          </w:p>
        </w:tc>
        <w:tc>
          <w:tcPr>
            <w:tcW w:w="1872" w:type="dxa"/>
            <w:gridSpan w:val="2"/>
            <w:vAlign w:val="bottom"/>
          </w:tcPr>
          <w:p w:rsidR="001D5A66" w:rsidRPr="00E65303" w:rsidRDefault="001D5A66" w:rsidP="00EE4F94">
            <w:pPr>
              <w:pBdr>
                <w:bottom w:val="single" w:sz="4" w:space="1" w:color="auto"/>
              </w:pBdr>
              <w:tabs>
                <w:tab w:val="left" w:pos="817"/>
              </w:tabs>
              <w:spacing w:after="0" w:line="280" w:lineRule="exact"/>
              <w:ind w:right="-72"/>
              <w:jc w:val="center"/>
              <w:rPr>
                <w:rFonts w:ascii="Cordia New" w:hAnsi="Cordia New"/>
                <w:b/>
                <w:bCs/>
                <w:spacing w:val="-4"/>
                <w:sz w:val="26"/>
                <w:szCs w:val="26"/>
              </w:rPr>
            </w:pPr>
            <w:r w:rsidRPr="00E65303">
              <w:rPr>
                <w:rFonts w:ascii="Cordia New" w:hAnsi="Cordia New"/>
                <w:b/>
                <w:bCs/>
                <w:spacing w:val="-4"/>
                <w:sz w:val="26"/>
                <w:szCs w:val="26"/>
              </w:rPr>
              <w:t>Elimination</w:t>
            </w:r>
          </w:p>
        </w:tc>
        <w:tc>
          <w:tcPr>
            <w:tcW w:w="1872" w:type="dxa"/>
            <w:gridSpan w:val="2"/>
            <w:vAlign w:val="bottom"/>
          </w:tcPr>
          <w:p w:rsidR="001D5A66" w:rsidRPr="00E65303" w:rsidRDefault="001D5A66" w:rsidP="00EE4F94">
            <w:pPr>
              <w:pBdr>
                <w:bottom w:val="single" w:sz="4" w:space="1" w:color="auto"/>
              </w:pBdr>
              <w:tabs>
                <w:tab w:val="left" w:pos="817"/>
              </w:tabs>
              <w:spacing w:after="0" w:line="280" w:lineRule="exact"/>
              <w:ind w:right="-72"/>
              <w:jc w:val="center"/>
              <w:rPr>
                <w:rFonts w:ascii="Cordia New" w:hAnsi="Cordia New"/>
                <w:b/>
                <w:bCs/>
                <w:spacing w:val="-4"/>
                <w:sz w:val="26"/>
                <w:szCs w:val="26"/>
                <w:cs/>
              </w:rPr>
            </w:pPr>
            <w:r w:rsidRPr="00E65303">
              <w:rPr>
                <w:rFonts w:ascii="Cordia New" w:hAnsi="Cordia New"/>
                <w:b/>
                <w:bCs/>
                <w:spacing w:val="-4"/>
                <w:sz w:val="26"/>
                <w:szCs w:val="26"/>
              </w:rPr>
              <w:t>Total</w:t>
            </w:r>
          </w:p>
        </w:tc>
      </w:tr>
      <w:tr w:rsidR="001D5A66" w:rsidRPr="00E65303" w:rsidTr="005516F4">
        <w:tc>
          <w:tcPr>
            <w:tcW w:w="4608" w:type="dxa"/>
            <w:vAlign w:val="bottom"/>
          </w:tcPr>
          <w:p w:rsidR="001D5A66" w:rsidRPr="00E65303" w:rsidRDefault="001D5A66" w:rsidP="00EE4F94">
            <w:pPr>
              <w:spacing w:after="0" w:line="280" w:lineRule="exact"/>
              <w:ind w:left="891" w:right="-72"/>
              <w:rPr>
                <w:rFonts w:ascii="Cordia New" w:hAnsi="Cordia New"/>
                <w:b/>
                <w:bCs/>
                <w:spacing w:val="-2"/>
                <w:sz w:val="26"/>
                <w:szCs w:val="26"/>
              </w:rPr>
            </w:pP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r>
      <w:tr w:rsidR="001D5A66" w:rsidRPr="00E65303" w:rsidTr="005516F4">
        <w:tc>
          <w:tcPr>
            <w:tcW w:w="4608" w:type="dxa"/>
            <w:vAlign w:val="bottom"/>
          </w:tcPr>
          <w:p w:rsidR="001D5A66" w:rsidRPr="00E65303" w:rsidRDefault="001D5A66" w:rsidP="001D5A66">
            <w:pPr>
              <w:spacing w:after="0" w:line="240" w:lineRule="auto"/>
              <w:ind w:left="891" w:right="-72"/>
              <w:rPr>
                <w:rFonts w:ascii="Cordia New" w:hAnsi="Cordia New"/>
                <w:b/>
                <w:bCs/>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r>
      <w:tr w:rsidR="001D5A66" w:rsidRPr="00E65303" w:rsidTr="005516F4">
        <w:tc>
          <w:tcPr>
            <w:tcW w:w="4608" w:type="dxa"/>
            <w:vAlign w:val="bottom"/>
          </w:tcPr>
          <w:p w:rsidR="001D5A66" w:rsidRPr="00E65303" w:rsidRDefault="001D5A66" w:rsidP="00EE4F94">
            <w:pPr>
              <w:spacing w:after="0" w:line="280" w:lineRule="exact"/>
              <w:ind w:left="89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Revenues</w:t>
            </w: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c>
          <w:tcPr>
            <w:tcW w:w="936" w:type="dxa"/>
            <w:vAlign w:val="bottom"/>
          </w:tcPr>
          <w:p w:rsidR="001D5A66" w:rsidRPr="00E65303" w:rsidRDefault="001D5A66" w:rsidP="00EE4F94">
            <w:pPr>
              <w:spacing w:after="0" w:line="280" w:lineRule="exact"/>
              <w:ind w:right="-72"/>
              <w:jc w:val="right"/>
              <w:rPr>
                <w:rFonts w:ascii="Cordia New" w:hAnsi="Cordia New"/>
                <w:snapToGrid w:val="0"/>
                <w:sz w:val="26"/>
                <w:szCs w:val="26"/>
                <w:lang w:eastAsia="th-TH"/>
              </w:rPr>
            </w:pPr>
          </w:p>
        </w:tc>
      </w:tr>
      <w:tr w:rsidR="001D5A66" w:rsidRPr="00E65303" w:rsidTr="005516F4">
        <w:tc>
          <w:tcPr>
            <w:tcW w:w="4608" w:type="dxa"/>
            <w:vAlign w:val="bottom"/>
          </w:tcPr>
          <w:p w:rsidR="001D5A66" w:rsidRPr="00E65303" w:rsidRDefault="001D5A66" w:rsidP="001D5A66">
            <w:pPr>
              <w:spacing w:after="0" w:line="240" w:lineRule="auto"/>
              <w:ind w:left="891" w:right="-72"/>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snapToGrid w:val="0"/>
                <w:sz w:val="26"/>
                <w:szCs w:val="26"/>
                <w:cs/>
                <w:lang w:eastAsia="th-TH"/>
              </w:rPr>
            </w:pPr>
            <w:r w:rsidRPr="00E65303">
              <w:rPr>
                <w:rFonts w:ascii="Cordia New" w:hAnsi="Cordia New"/>
                <w:snapToGrid w:val="0"/>
                <w:sz w:val="26"/>
                <w:szCs w:val="26"/>
                <w:lang w:eastAsia="th-TH"/>
              </w:rPr>
              <w:t xml:space="preserve">   Total revenues</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92,939</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45,491</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cs/>
                <w:lang w:eastAsia="th-TH"/>
              </w:rPr>
              <w:t>7</w:t>
            </w:r>
            <w:r w:rsidRPr="006C32B7">
              <w:rPr>
                <w:rFonts w:ascii="Cordia New" w:hAnsi="Cordia New"/>
                <w:snapToGrid w:val="0"/>
                <w:sz w:val="26"/>
                <w:szCs w:val="26"/>
                <w:lang w:eastAsia="th-TH"/>
              </w:rPr>
              <w:t>,</w:t>
            </w:r>
            <w:r w:rsidRPr="006C32B7">
              <w:rPr>
                <w:rFonts w:ascii="Cordia New" w:hAnsi="Cordia New"/>
                <w:snapToGrid w:val="0"/>
                <w:sz w:val="26"/>
                <w:szCs w:val="26"/>
                <w:cs/>
                <w:lang w:eastAsia="th-TH"/>
              </w:rPr>
              <w:t>305</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5,236</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D657D6">
              <w:rPr>
                <w:rFonts w:ascii="Cordia New" w:hAnsi="Cordia New"/>
                <w:snapToGrid w:val="0"/>
                <w:sz w:val="26"/>
                <w:szCs w:val="26"/>
                <w:lang w:eastAsia="th-TH"/>
              </w:rPr>
              <w:t>24,082</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23,450</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A327B5">
              <w:rPr>
                <w:rFonts w:ascii="Cordia New" w:hAnsi="Cordia New"/>
                <w:snapToGrid w:val="0"/>
                <w:sz w:val="26"/>
                <w:szCs w:val="26"/>
                <w:lang w:eastAsia="th-TH"/>
              </w:rPr>
              <w:t>4,932</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4,426</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w:t>
            </w:r>
            <w:r w:rsidR="00C31B5C">
              <w:rPr>
                <w:rFonts w:ascii="Cordia New" w:hAnsi="Cordia New"/>
                <w:snapToGrid w:val="0"/>
                <w:sz w:val="26"/>
                <w:szCs w:val="26"/>
                <w:lang w:eastAsia="th-TH"/>
              </w:rPr>
              <w:t>196</w:t>
            </w:r>
            <w:r w:rsidRPr="00661E68">
              <w:rPr>
                <w:rFonts w:ascii="Cordia New" w:hAnsi="Cordia New"/>
                <w:snapToGrid w:val="0"/>
                <w:sz w:val="26"/>
                <w:szCs w:val="26"/>
                <w:lang w:eastAsia="th-TH"/>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(471)</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129,0</w:t>
            </w:r>
            <w:r w:rsidR="00C31B5C">
              <w:rPr>
                <w:rFonts w:ascii="Cordia New" w:hAnsi="Cordia New"/>
                <w:snapToGrid w:val="0"/>
                <w:sz w:val="26"/>
                <w:szCs w:val="26"/>
                <w:lang w:eastAsia="th-TH"/>
              </w:rPr>
              <w:t>62</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78,132</w:t>
            </w:r>
          </w:p>
        </w:tc>
      </w:tr>
      <w:tr w:rsidR="00805B7E" w:rsidRPr="00F32B9B" w:rsidTr="005516F4">
        <w:tc>
          <w:tcPr>
            <w:tcW w:w="4608" w:type="dxa"/>
            <w:vAlign w:val="bottom"/>
          </w:tcPr>
          <w:p w:rsidR="00805B7E" w:rsidRPr="00F32B9B" w:rsidRDefault="00805B7E" w:rsidP="00805B7E">
            <w:pPr>
              <w:spacing w:after="0" w:line="240" w:lineRule="auto"/>
              <w:ind w:left="891" w:right="-72"/>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b/>
                <w:bCs/>
                <w:snapToGrid w:val="0"/>
                <w:sz w:val="26"/>
                <w:szCs w:val="26"/>
                <w:cs/>
                <w:lang w:eastAsia="th-TH"/>
              </w:rPr>
            </w:pPr>
            <w:r w:rsidRPr="00E65303">
              <w:rPr>
                <w:rFonts w:ascii="Cordia New" w:hAnsi="Cordia New"/>
                <w:b/>
                <w:bCs/>
                <w:snapToGrid w:val="0"/>
                <w:sz w:val="26"/>
                <w:szCs w:val="26"/>
                <w:lang w:eastAsia="th-TH"/>
              </w:rPr>
              <w:t>Costs</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r>
      <w:tr w:rsidR="00805B7E" w:rsidRPr="00F32B9B" w:rsidTr="005516F4">
        <w:tc>
          <w:tcPr>
            <w:tcW w:w="4608" w:type="dxa"/>
            <w:vAlign w:val="bottom"/>
          </w:tcPr>
          <w:p w:rsidR="00805B7E" w:rsidRPr="00F32B9B" w:rsidRDefault="00805B7E" w:rsidP="00805B7E">
            <w:pPr>
              <w:spacing w:after="0" w:line="240" w:lineRule="auto"/>
              <w:ind w:left="891" w:right="-72"/>
              <w:rPr>
                <w:rFonts w:ascii="Cordia New" w:hAnsi="Cordia New"/>
                <w:snapToGrid w:val="0"/>
                <w:sz w:val="8"/>
                <w:szCs w:val="8"/>
                <w:cs/>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snapToGrid w:val="0"/>
                <w:sz w:val="26"/>
                <w:szCs w:val="26"/>
                <w:cs/>
                <w:lang w:eastAsia="th-TH"/>
              </w:rPr>
            </w:pPr>
            <w:r w:rsidRPr="00E65303">
              <w:rPr>
                <w:rFonts w:ascii="Cordia New" w:hAnsi="Cordia New"/>
                <w:snapToGrid w:val="0"/>
                <w:sz w:val="26"/>
                <w:szCs w:val="26"/>
                <w:lang w:eastAsia="th-TH"/>
              </w:rPr>
              <w:t xml:space="preserve">   Total costs</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w:t>
            </w:r>
            <w:r w:rsidRPr="006C32B7">
              <w:rPr>
                <w:rFonts w:ascii="Cordia New" w:hAnsi="Cordia New"/>
                <w:snapToGrid w:val="0"/>
                <w:sz w:val="26"/>
                <w:szCs w:val="26"/>
                <w:lang w:eastAsia="th-TH"/>
              </w:rPr>
              <w:t>46,679</w:t>
            </w:r>
            <w:r>
              <w:rPr>
                <w:rFonts w:ascii="Cordia New" w:hAnsi="Cordia New"/>
                <w:snapToGrid w:val="0"/>
                <w:sz w:val="26"/>
                <w:szCs w:val="26"/>
                <w:lang w:eastAsia="th-TH"/>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(18,872)</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(2,413)</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(1,060)</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661E68">
              <w:rPr>
                <w:rFonts w:ascii="Cordia New" w:hAnsi="Cordia New"/>
                <w:sz w:val="26"/>
                <w:szCs w:val="26"/>
              </w:rPr>
              <w:t>(6,</w:t>
            </w:r>
            <w:r w:rsidR="000B6F89">
              <w:rPr>
                <w:rFonts w:ascii="Cordia New" w:hAnsi="Cordia New"/>
                <w:sz w:val="26"/>
                <w:szCs w:val="26"/>
              </w:rPr>
              <w:t>533</w:t>
            </w:r>
            <w:r w:rsidRPr="00661E68">
              <w:rPr>
                <w:rFonts w:ascii="Cordia New" w:hAnsi="Cordia New"/>
                <w:sz w:val="26"/>
                <w:szCs w:val="26"/>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(6,440)</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A327B5">
              <w:rPr>
                <w:rFonts w:ascii="Cordia New" w:hAnsi="Cordia New"/>
                <w:sz w:val="26"/>
                <w:szCs w:val="26"/>
              </w:rPr>
              <w:t>(2,733)</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(2,456)</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661E68">
              <w:rPr>
                <w:rFonts w:ascii="Cordia New" w:hAnsi="Cordia New"/>
                <w:sz w:val="26"/>
                <w:szCs w:val="26"/>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24424E">
              <w:rPr>
                <w:rFonts w:ascii="Cordia New" w:hAnsi="Cordia New"/>
                <w:sz w:val="26"/>
                <w:szCs w:val="26"/>
              </w:rPr>
              <w:t>(58,3</w:t>
            </w:r>
            <w:r w:rsidR="00C31B5C">
              <w:rPr>
                <w:rFonts w:ascii="Cordia New" w:hAnsi="Cordia New"/>
                <w:sz w:val="26"/>
                <w:szCs w:val="26"/>
              </w:rPr>
              <w:t>58</w:t>
            </w:r>
            <w:r w:rsidRPr="0024424E">
              <w:rPr>
                <w:rFonts w:ascii="Cordia New" w:hAnsi="Cordia New"/>
                <w:sz w:val="26"/>
                <w:szCs w:val="26"/>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(28,828)</w:t>
            </w:r>
          </w:p>
        </w:tc>
      </w:tr>
      <w:tr w:rsidR="00805B7E" w:rsidRPr="00F32B9B" w:rsidTr="005516F4">
        <w:tc>
          <w:tcPr>
            <w:tcW w:w="4608" w:type="dxa"/>
            <w:vAlign w:val="bottom"/>
          </w:tcPr>
          <w:p w:rsidR="00805B7E" w:rsidRPr="00F32B9B" w:rsidRDefault="00805B7E" w:rsidP="00805B7E">
            <w:pPr>
              <w:spacing w:after="0" w:line="240" w:lineRule="auto"/>
              <w:ind w:left="891" w:right="-72"/>
              <w:rPr>
                <w:rFonts w:ascii="Cordia New" w:hAnsi="Cordia New"/>
                <w:snapToGrid w:val="0"/>
                <w:spacing w:val="-6"/>
                <w:sz w:val="8"/>
                <w:szCs w:val="8"/>
                <w:cs/>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z w:val="8"/>
                <w:szCs w:val="8"/>
                <w:lang w:eastAsia="th-TH"/>
              </w:rPr>
            </w:pP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Gross profit</w:t>
            </w:r>
            <w:r w:rsidR="006F68DA">
              <w:rPr>
                <w:rFonts w:ascii="Cordia New" w:hAnsi="Cordia New"/>
                <w:b/>
                <w:bCs/>
                <w:snapToGrid w:val="0"/>
                <w:sz w:val="26"/>
                <w:szCs w:val="26"/>
                <w:lang w:eastAsia="th-TH"/>
              </w:rPr>
              <w:t xml:space="preserve"> and other income</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46,260</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26,619</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4,892</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4,176</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24424E">
              <w:rPr>
                <w:rFonts w:ascii="Cordia New" w:hAnsi="Cordia New"/>
                <w:snapToGrid w:val="0"/>
                <w:sz w:val="26"/>
                <w:szCs w:val="26"/>
                <w:lang w:eastAsia="th-TH"/>
              </w:rPr>
              <w:t>17,5</w:t>
            </w:r>
            <w:r w:rsidR="000B6F89">
              <w:rPr>
                <w:rFonts w:ascii="Cordia New" w:hAnsi="Cordia New"/>
                <w:snapToGrid w:val="0"/>
                <w:sz w:val="26"/>
                <w:szCs w:val="26"/>
                <w:lang w:eastAsia="th-TH"/>
              </w:rPr>
              <w:t>49</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17,010</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2,199</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1,970</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D657D6">
              <w:rPr>
                <w:rFonts w:ascii="Cordia New" w:hAnsi="Cordia New"/>
                <w:snapToGrid w:val="0"/>
                <w:sz w:val="26"/>
                <w:szCs w:val="26"/>
                <w:lang w:eastAsia="th-TH"/>
              </w:rPr>
              <w:t>(</w:t>
            </w:r>
            <w:r w:rsidR="00C31B5C">
              <w:rPr>
                <w:rFonts w:ascii="Cordia New" w:hAnsi="Cordia New"/>
                <w:snapToGrid w:val="0"/>
                <w:sz w:val="26"/>
                <w:szCs w:val="26"/>
                <w:lang w:eastAsia="th-TH"/>
              </w:rPr>
              <w:t>196</w:t>
            </w:r>
            <w:r w:rsidRPr="00D657D6">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(471)</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24424E">
              <w:rPr>
                <w:rFonts w:ascii="Cordia New" w:hAnsi="Cordia New"/>
                <w:snapToGrid w:val="0"/>
                <w:sz w:val="26"/>
                <w:szCs w:val="26"/>
                <w:lang w:eastAsia="th-TH"/>
              </w:rPr>
              <w:t>70,704</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49,304</w:t>
            </w: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snapToGrid w:val="0"/>
                <w:sz w:val="26"/>
                <w:szCs w:val="26"/>
                <w:lang w:eastAsia="th-TH"/>
              </w:rPr>
            </w:pPr>
            <w:r w:rsidRPr="00E65303">
              <w:rPr>
                <w:rFonts w:ascii="Cordia New" w:hAnsi="Cordia New"/>
                <w:snapToGrid w:val="0"/>
                <w:sz w:val="26"/>
                <w:szCs w:val="26"/>
                <w:lang w:eastAsia="th-TH"/>
              </w:rPr>
              <w:t>Selling and administrative expenses</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(25,8</w:t>
            </w:r>
            <w:r>
              <w:rPr>
                <w:rFonts w:ascii="Cordia New" w:hAnsi="Cordia New"/>
                <w:snapToGrid w:val="0"/>
                <w:sz w:val="26"/>
                <w:szCs w:val="26"/>
                <w:lang w:eastAsia="th-TH"/>
              </w:rPr>
              <w:t>81</w:t>
            </w:r>
            <w:r w:rsidRPr="006C32B7">
              <w:rPr>
                <w:rFonts w:ascii="Cordia New" w:hAnsi="Cordia New"/>
                <w:snapToGrid w:val="0"/>
                <w:sz w:val="26"/>
                <w:szCs w:val="26"/>
                <w:lang w:eastAsia="th-TH"/>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r w:rsidRPr="00FC347C">
              <w:rPr>
                <w:rFonts w:ascii="Cordia New" w:hAnsi="Cordia New"/>
                <w:snapToGrid w:val="0"/>
                <w:sz w:val="26"/>
                <w:szCs w:val="26"/>
                <w:lang w:eastAsia="th-TH"/>
              </w:rPr>
              <w:t>17,</w:t>
            </w:r>
            <w:r w:rsidR="0083321C">
              <w:rPr>
                <w:rFonts w:ascii="Cordia New" w:hAnsi="Cordia New"/>
                <w:snapToGrid w:val="0"/>
                <w:sz w:val="26"/>
                <w:szCs w:val="26"/>
                <w:lang w:eastAsia="th-TH"/>
              </w:rPr>
              <w:t>368</w:t>
            </w: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(3,179)</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(2,954)</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24424E">
              <w:rPr>
                <w:rFonts w:ascii="Cordia New" w:hAnsi="Cordia New"/>
                <w:snapToGrid w:val="0"/>
                <w:sz w:val="26"/>
                <w:szCs w:val="26"/>
                <w:lang w:eastAsia="th-TH"/>
              </w:rPr>
              <w:t>(14,</w:t>
            </w:r>
            <w:r w:rsidR="000B6F89">
              <w:rPr>
                <w:rFonts w:ascii="Cordia New" w:hAnsi="Cordia New"/>
                <w:snapToGrid w:val="0"/>
                <w:sz w:val="26"/>
                <w:szCs w:val="26"/>
                <w:lang w:eastAsia="th-TH"/>
              </w:rPr>
              <w:t>442</w:t>
            </w:r>
            <w:r w:rsidRPr="0024424E">
              <w:rPr>
                <w:rFonts w:ascii="Cordia New" w:hAnsi="Cordia New"/>
                <w:snapToGrid w:val="0"/>
                <w:sz w:val="26"/>
                <w:szCs w:val="26"/>
                <w:lang w:eastAsia="th-TH"/>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(13,643)</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A327B5">
              <w:rPr>
                <w:rFonts w:ascii="Cordia New" w:hAnsi="Cordia New"/>
                <w:snapToGrid w:val="0"/>
                <w:sz w:val="26"/>
                <w:szCs w:val="26"/>
                <w:lang w:eastAsia="th-TH"/>
              </w:rPr>
              <w:t>(1,901)</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(1,664)</w:t>
            </w:r>
          </w:p>
        </w:tc>
        <w:tc>
          <w:tcPr>
            <w:tcW w:w="936" w:type="dxa"/>
            <w:vAlign w:val="bottom"/>
          </w:tcPr>
          <w:p w:rsidR="00805B7E" w:rsidRPr="00E65303" w:rsidRDefault="00C31B5C" w:rsidP="00805B7E">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196</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471</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AF2607">
              <w:rPr>
                <w:rFonts w:ascii="Cordia New" w:hAnsi="Cordia New"/>
                <w:snapToGrid w:val="0"/>
                <w:sz w:val="26"/>
                <w:szCs w:val="26"/>
                <w:lang w:eastAsia="th-TH"/>
              </w:rPr>
              <w:t>(45,2</w:t>
            </w:r>
            <w:r w:rsidR="00C31B5C">
              <w:rPr>
                <w:rFonts w:ascii="Cordia New" w:hAnsi="Cordia New"/>
                <w:snapToGrid w:val="0"/>
                <w:sz w:val="26"/>
                <w:szCs w:val="26"/>
                <w:lang w:eastAsia="th-TH"/>
              </w:rPr>
              <w:t>07</w:t>
            </w:r>
            <w:r w:rsidRPr="00AF2607">
              <w:rPr>
                <w:rFonts w:ascii="Cordia New" w:hAnsi="Cordia New"/>
                <w:snapToGrid w:val="0"/>
                <w:sz w:val="26"/>
                <w:szCs w:val="26"/>
                <w:lang w:eastAsia="th-TH"/>
              </w:rPr>
              <w:t>)</w:t>
            </w:r>
          </w:p>
        </w:tc>
        <w:tc>
          <w:tcPr>
            <w:tcW w:w="936" w:type="dxa"/>
            <w:vAlign w:val="bottom"/>
          </w:tcPr>
          <w:p w:rsidR="00805B7E" w:rsidRPr="00E65303" w:rsidRDefault="00805B7E" w:rsidP="00805B7E">
            <w:pPr>
              <w:pBdr>
                <w:bottom w:val="single" w:sz="4" w:space="1" w:color="auto"/>
              </w:pBd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(35,</w:t>
            </w:r>
            <w:r w:rsidR="0083321C">
              <w:rPr>
                <w:rFonts w:ascii="Cordia New" w:hAnsi="Cordia New"/>
                <w:snapToGrid w:val="0"/>
                <w:sz w:val="26"/>
                <w:szCs w:val="26"/>
                <w:lang w:eastAsia="th-TH"/>
              </w:rPr>
              <w:t>158</w:t>
            </w:r>
            <w:r w:rsidRPr="00FC347C">
              <w:rPr>
                <w:rFonts w:ascii="Cordia New" w:hAnsi="Cordia New"/>
                <w:snapToGrid w:val="0"/>
                <w:sz w:val="26"/>
                <w:szCs w:val="26"/>
                <w:lang w:eastAsia="th-TH"/>
              </w:rPr>
              <w:t>)</w:t>
            </w:r>
          </w:p>
        </w:tc>
      </w:tr>
      <w:tr w:rsidR="00805B7E" w:rsidRPr="00F32B9B" w:rsidTr="005516F4">
        <w:tc>
          <w:tcPr>
            <w:tcW w:w="4608" w:type="dxa"/>
            <w:vAlign w:val="bottom"/>
          </w:tcPr>
          <w:p w:rsidR="00805B7E" w:rsidRPr="00F32B9B" w:rsidRDefault="00805B7E" w:rsidP="00805B7E">
            <w:pPr>
              <w:spacing w:after="0" w:line="240" w:lineRule="auto"/>
              <w:ind w:left="891" w:right="-72"/>
              <w:rPr>
                <w:rFonts w:ascii="Cordia New" w:hAnsi="Cordia New"/>
                <w:snapToGrid w:val="0"/>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F32B9B" w:rsidRDefault="00805B7E" w:rsidP="00805B7E">
            <w:pPr>
              <w:spacing w:after="0" w:line="240" w:lineRule="auto"/>
              <w:ind w:right="-72"/>
              <w:jc w:val="right"/>
              <w:rPr>
                <w:rFonts w:ascii="Cordia New" w:hAnsi="Cordia New"/>
                <w:snapToGrid w:val="0"/>
                <w:spacing w:val="-6"/>
                <w:sz w:val="8"/>
                <w:szCs w:val="8"/>
                <w:lang w:eastAsia="th-TH"/>
              </w:rPr>
            </w:pP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EBITDA</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AF2607">
              <w:rPr>
                <w:rFonts w:ascii="Cordia New" w:hAnsi="Cordia New"/>
                <w:snapToGrid w:val="0"/>
                <w:sz w:val="26"/>
                <w:szCs w:val="26"/>
                <w:lang w:eastAsia="th-TH"/>
              </w:rPr>
              <w:t>20,379</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9,</w:t>
            </w:r>
            <w:r w:rsidR="0083321C">
              <w:rPr>
                <w:rFonts w:ascii="Cordia New" w:hAnsi="Cordia New"/>
                <w:snapToGrid w:val="0"/>
                <w:sz w:val="26"/>
                <w:szCs w:val="26"/>
                <w:lang w:eastAsia="th-TH"/>
              </w:rPr>
              <w:t>251</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1,713</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1,222</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3,</w:t>
            </w:r>
            <w:r w:rsidR="000B6F89">
              <w:rPr>
                <w:rFonts w:ascii="Cordia New" w:hAnsi="Cordia New"/>
                <w:snapToGrid w:val="0"/>
                <w:sz w:val="26"/>
                <w:szCs w:val="26"/>
                <w:lang w:eastAsia="th-TH"/>
              </w:rPr>
              <w:t>107</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3,367</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298</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306</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AF2607">
              <w:rPr>
                <w:rFonts w:ascii="Cordia New" w:hAnsi="Cordia New"/>
                <w:snapToGrid w:val="0"/>
                <w:sz w:val="26"/>
                <w:szCs w:val="26"/>
                <w:lang w:eastAsia="th-TH"/>
              </w:rPr>
              <w:t>25,4</w:t>
            </w:r>
            <w:r w:rsidR="00C31B5C">
              <w:rPr>
                <w:rFonts w:ascii="Cordia New" w:hAnsi="Cordia New"/>
                <w:snapToGrid w:val="0"/>
                <w:sz w:val="26"/>
                <w:szCs w:val="26"/>
                <w:lang w:eastAsia="th-TH"/>
              </w:rPr>
              <w:t>97</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14,</w:t>
            </w:r>
            <w:r w:rsidR="0083321C">
              <w:rPr>
                <w:rFonts w:ascii="Cordia New" w:hAnsi="Cordia New"/>
                <w:snapToGrid w:val="0"/>
                <w:sz w:val="26"/>
                <w:szCs w:val="26"/>
                <w:lang w:eastAsia="th-TH"/>
              </w:rPr>
              <w:t>146</w:t>
            </w: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snapToGrid w:val="0"/>
                <w:sz w:val="26"/>
                <w:szCs w:val="26"/>
                <w:lang w:eastAsia="th-TH"/>
              </w:rPr>
            </w:pPr>
            <w:r w:rsidRPr="00E65303">
              <w:rPr>
                <w:rFonts w:ascii="Cordia New" w:hAnsi="Cordia New"/>
                <w:snapToGrid w:val="0"/>
                <w:sz w:val="26"/>
                <w:szCs w:val="26"/>
                <w:lang w:eastAsia="th-TH"/>
              </w:rPr>
              <w:t xml:space="preserve">Depreciation and </w:t>
            </w:r>
            <w:proofErr w:type="spellStart"/>
            <w:r w:rsidRPr="00E65303">
              <w:rPr>
                <w:rFonts w:ascii="Cordia New" w:hAnsi="Cordia New"/>
                <w:snapToGrid w:val="0"/>
                <w:sz w:val="26"/>
                <w:szCs w:val="26"/>
                <w:lang w:eastAsia="th-TH"/>
              </w:rPr>
              <w:t>amortisation</w:t>
            </w:r>
            <w:proofErr w:type="spellEnd"/>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w:t>
            </w:r>
            <w:r w:rsidRPr="006C32B7">
              <w:rPr>
                <w:rFonts w:ascii="Cordia New" w:hAnsi="Cordia New"/>
                <w:snapToGrid w:val="0"/>
                <w:sz w:val="26"/>
                <w:szCs w:val="26"/>
                <w:lang w:eastAsia="th-TH"/>
              </w:rPr>
              <w:t>7,0</w:t>
            </w:r>
            <w:r>
              <w:rPr>
                <w:rFonts w:ascii="Cordia New" w:hAnsi="Cordia New"/>
                <w:snapToGrid w:val="0"/>
                <w:sz w:val="26"/>
                <w:szCs w:val="26"/>
                <w:lang w:eastAsia="th-TH"/>
              </w:rPr>
              <w:t>0</w:t>
            </w:r>
            <w:r w:rsidR="0083321C">
              <w:rPr>
                <w:rFonts w:ascii="Cordia New" w:hAnsi="Cordia New"/>
                <w:snapToGrid w:val="0"/>
                <w:sz w:val="26"/>
                <w:szCs w:val="26"/>
                <w:lang w:eastAsia="th-TH"/>
              </w:rPr>
              <w:t>5</w:t>
            </w:r>
            <w:r>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(3,956)</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(170)</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(166)</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(1,5</w:t>
            </w:r>
            <w:r w:rsidR="000B6F89">
              <w:rPr>
                <w:rFonts w:ascii="Cordia New" w:hAnsi="Cordia New"/>
                <w:snapToGrid w:val="0"/>
                <w:sz w:val="26"/>
                <w:szCs w:val="26"/>
                <w:lang w:eastAsia="th-TH"/>
              </w:rPr>
              <w:t>87</w:t>
            </w:r>
            <w:r w:rsidRPr="00661E68">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(1,430)</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(195)</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(174)</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AF2607">
              <w:rPr>
                <w:rFonts w:ascii="Cordia New" w:hAnsi="Cordia New"/>
                <w:snapToGrid w:val="0"/>
                <w:sz w:val="26"/>
                <w:szCs w:val="26"/>
                <w:lang w:eastAsia="th-TH"/>
              </w:rPr>
              <w:t>(8,9</w:t>
            </w:r>
            <w:r w:rsidR="00C31B5C">
              <w:rPr>
                <w:rFonts w:ascii="Cordia New" w:hAnsi="Cordia New"/>
                <w:snapToGrid w:val="0"/>
                <w:sz w:val="26"/>
                <w:szCs w:val="26"/>
                <w:lang w:eastAsia="th-TH"/>
              </w:rPr>
              <w:t>5</w:t>
            </w:r>
            <w:r w:rsidR="0083321C">
              <w:rPr>
                <w:rFonts w:ascii="Cordia New" w:hAnsi="Cordia New"/>
                <w:snapToGrid w:val="0"/>
                <w:sz w:val="26"/>
                <w:szCs w:val="26"/>
                <w:lang w:eastAsia="th-TH"/>
              </w:rPr>
              <w:t>7</w:t>
            </w:r>
            <w:r w:rsidRPr="00AF2607">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(5,726)</w:t>
            </w:r>
          </w:p>
        </w:tc>
      </w:tr>
      <w:tr w:rsidR="00805B7E" w:rsidRPr="00E65303" w:rsidTr="005516F4">
        <w:tc>
          <w:tcPr>
            <w:tcW w:w="4608" w:type="dxa"/>
            <w:vAlign w:val="bottom"/>
          </w:tcPr>
          <w:p w:rsidR="00805B7E" w:rsidRPr="00E65303" w:rsidRDefault="00805B7E" w:rsidP="00805B7E">
            <w:pPr>
              <w:spacing w:after="0" w:line="280" w:lineRule="exact"/>
              <w:ind w:left="891" w:right="-72"/>
              <w:rPr>
                <w:rFonts w:ascii="Cordia New" w:hAnsi="Cordia New"/>
                <w:snapToGrid w:val="0"/>
                <w:sz w:val="26"/>
                <w:szCs w:val="26"/>
                <w:lang w:eastAsia="th-TH"/>
              </w:rPr>
            </w:pPr>
            <w:r w:rsidRPr="00E65303">
              <w:rPr>
                <w:rFonts w:ascii="Cordia New" w:hAnsi="Cordia New"/>
                <w:snapToGrid w:val="0"/>
                <w:sz w:val="26"/>
                <w:szCs w:val="26"/>
                <w:lang w:eastAsia="th-TH"/>
              </w:rPr>
              <w:t>Financial costs</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w:t>
            </w:r>
            <w:r w:rsidRPr="006C32B7">
              <w:rPr>
                <w:rFonts w:ascii="Cordia New" w:hAnsi="Cordia New"/>
                <w:snapToGrid w:val="0"/>
                <w:sz w:val="26"/>
                <w:szCs w:val="26"/>
                <w:lang w:eastAsia="th-TH"/>
              </w:rPr>
              <w:t>3,40</w:t>
            </w:r>
            <w:r w:rsidR="0083321C">
              <w:rPr>
                <w:rFonts w:ascii="Cordia New" w:hAnsi="Cordia New"/>
                <w:snapToGrid w:val="0"/>
                <w:sz w:val="26"/>
                <w:szCs w:val="26"/>
                <w:lang w:eastAsia="th-TH"/>
              </w:rPr>
              <w:t>6</w:t>
            </w:r>
            <w:r>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r>
              <w:rPr>
                <w:rFonts w:ascii="Cordia New" w:hAnsi="Cordia New"/>
                <w:snapToGrid w:val="0"/>
                <w:sz w:val="26"/>
                <w:szCs w:val="26"/>
                <w:lang w:eastAsia="th-TH"/>
              </w:rPr>
              <w:t>2,188</w:t>
            </w: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(24</w:t>
            </w:r>
            <w:r>
              <w:rPr>
                <w:rFonts w:ascii="Cordia New" w:hAnsi="Cordia New"/>
                <w:snapToGrid w:val="0"/>
                <w:sz w:val="26"/>
                <w:szCs w:val="26"/>
                <w:lang w:eastAsia="th-TH"/>
              </w:rPr>
              <w:t>7</w:t>
            </w:r>
            <w:r w:rsidRPr="006C32B7">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(215)</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(39</w:t>
            </w:r>
            <w:r>
              <w:rPr>
                <w:rFonts w:ascii="Cordia New" w:hAnsi="Cordia New"/>
                <w:snapToGrid w:val="0"/>
                <w:sz w:val="26"/>
                <w:szCs w:val="26"/>
                <w:lang w:eastAsia="th-TH"/>
              </w:rPr>
              <w:t>1</w:t>
            </w:r>
            <w:r w:rsidRPr="00661E68">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(440)</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(37)</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(25)</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(4,08</w:t>
            </w:r>
            <w:r w:rsidR="0083321C">
              <w:rPr>
                <w:rFonts w:ascii="Cordia New" w:hAnsi="Cordia New"/>
                <w:snapToGrid w:val="0"/>
                <w:sz w:val="26"/>
                <w:szCs w:val="26"/>
                <w:lang w:eastAsia="th-TH"/>
              </w:rPr>
              <w:t>1</w:t>
            </w:r>
            <w:r w:rsidRPr="00661E68">
              <w:rPr>
                <w:rFonts w:ascii="Cordia New" w:hAnsi="Cordia New"/>
                <w:snapToGrid w:val="0"/>
                <w:sz w:val="26"/>
                <w:szCs w:val="26"/>
                <w:lang w:eastAsia="th-TH"/>
              </w:rPr>
              <w:t>)</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r>
              <w:rPr>
                <w:rFonts w:ascii="Cordia New" w:hAnsi="Cordia New"/>
                <w:snapToGrid w:val="0"/>
                <w:sz w:val="26"/>
                <w:szCs w:val="26"/>
                <w:lang w:eastAsia="th-TH"/>
              </w:rPr>
              <w:t>2,868</w:t>
            </w:r>
            <w:r w:rsidRPr="00E65303">
              <w:rPr>
                <w:rFonts w:ascii="Cordia New" w:hAnsi="Cordia New"/>
                <w:snapToGrid w:val="0"/>
                <w:sz w:val="26"/>
                <w:szCs w:val="26"/>
                <w:lang w:eastAsia="th-TH"/>
              </w:rPr>
              <w:t>)</w:t>
            </w:r>
          </w:p>
        </w:tc>
      </w:tr>
      <w:tr w:rsidR="003C6880" w:rsidRPr="00E65303" w:rsidTr="005516F4">
        <w:tc>
          <w:tcPr>
            <w:tcW w:w="4608" w:type="dxa"/>
            <w:vAlign w:val="bottom"/>
          </w:tcPr>
          <w:p w:rsidR="003C6880" w:rsidRPr="00E65303" w:rsidRDefault="003C6880" w:rsidP="00805B7E">
            <w:pPr>
              <w:spacing w:after="0" w:line="280" w:lineRule="exact"/>
              <w:ind w:left="891" w:right="-72"/>
              <w:rPr>
                <w:rFonts w:ascii="Cordia New" w:hAnsi="Cordia New"/>
                <w:snapToGrid w:val="0"/>
                <w:sz w:val="26"/>
                <w:szCs w:val="26"/>
                <w:lang w:eastAsia="th-TH"/>
              </w:rPr>
            </w:pPr>
            <w:r w:rsidRPr="00E65303">
              <w:rPr>
                <w:rFonts w:ascii="Cordia New" w:hAnsi="Cordia New"/>
                <w:snapToGrid w:val="0"/>
                <w:sz w:val="26"/>
                <w:szCs w:val="26"/>
                <w:lang w:eastAsia="th-TH"/>
              </w:rPr>
              <w:t>Sharing profit from associates</w:t>
            </w:r>
          </w:p>
        </w:tc>
        <w:tc>
          <w:tcPr>
            <w:tcW w:w="936" w:type="dxa"/>
            <w:vAlign w:val="bottom"/>
          </w:tcPr>
          <w:p w:rsidR="003C6880"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E65303"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6C32B7"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E65303"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661E68"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E65303"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661E68"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E65303"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E65303"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E65303"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661E68" w:rsidRDefault="003C6880"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3C6880" w:rsidRPr="00E65303" w:rsidRDefault="003C6880" w:rsidP="00805B7E">
            <w:pPr>
              <w:spacing w:after="0" w:line="280" w:lineRule="exact"/>
              <w:ind w:right="-72"/>
              <w:jc w:val="right"/>
              <w:rPr>
                <w:rFonts w:ascii="Cordia New" w:hAnsi="Cordia New"/>
                <w:snapToGrid w:val="0"/>
                <w:sz w:val="26"/>
                <w:szCs w:val="26"/>
                <w:lang w:eastAsia="th-TH"/>
              </w:rPr>
            </w:pPr>
          </w:p>
        </w:tc>
      </w:tr>
      <w:tr w:rsidR="003C6880" w:rsidRPr="00E65303" w:rsidTr="005516F4">
        <w:tc>
          <w:tcPr>
            <w:tcW w:w="4608" w:type="dxa"/>
            <w:vAlign w:val="bottom"/>
          </w:tcPr>
          <w:p w:rsidR="003C6880" w:rsidRPr="00E65303" w:rsidRDefault="003C6880" w:rsidP="003C6880">
            <w:pPr>
              <w:spacing w:after="0" w:line="280" w:lineRule="exact"/>
              <w:ind w:left="891" w:right="-72"/>
              <w:rPr>
                <w:rFonts w:ascii="Cordia New" w:hAnsi="Cordia New"/>
                <w:snapToGrid w:val="0"/>
                <w:sz w:val="26"/>
                <w:szCs w:val="26"/>
                <w:lang w:eastAsia="th-TH"/>
              </w:rPr>
            </w:pPr>
            <w:r>
              <w:rPr>
                <w:rFonts w:ascii="Cordia New" w:hAnsi="Cordia New"/>
                <w:snapToGrid w:val="0"/>
                <w:sz w:val="26"/>
                <w:szCs w:val="26"/>
                <w:lang w:eastAsia="th-TH"/>
              </w:rPr>
              <w:t xml:space="preserve">   </w:t>
            </w:r>
            <w:r w:rsidRPr="00E65303">
              <w:rPr>
                <w:rFonts w:ascii="Cordia New" w:hAnsi="Cordia New"/>
                <w:snapToGrid w:val="0"/>
                <w:sz w:val="26"/>
                <w:szCs w:val="26"/>
                <w:lang w:eastAsia="th-TH"/>
              </w:rPr>
              <w:t>and joint ventures</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621</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116</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cs/>
                <w:lang w:eastAsia="th-TH"/>
              </w:rPr>
              <w:t>(36)</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96</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243</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276</w:t>
            </w:r>
          </w:p>
        </w:tc>
        <w:tc>
          <w:tcPr>
            <w:tcW w:w="936" w:type="dxa"/>
            <w:vAlign w:val="bottom"/>
          </w:tcPr>
          <w:p w:rsidR="003C6880" w:rsidRPr="00E65303" w:rsidRDefault="00A85FAA" w:rsidP="003C6880">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828</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488</w:t>
            </w:r>
          </w:p>
        </w:tc>
      </w:tr>
      <w:tr w:rsidR="003C6880" w:rsidRPr="00F32B9B" w:rsidTr="005516F4">
        <w:tc>
          <w:tcPr>
            <w:tcW w:w="4608" w:type="dxa"/>
            <w:vAlign w:val="bottom"/>
          </w:tcPr>
          <w:p w:rsidR="003C6880" w:rsidRPr="00F32B9B" w:rsidRDefault="003C6880" w:rsidP="003C6880">
            <w:pPr>
              <w:spacing w:after="0" w:line="240" w:lineRule="auto"/>
              <w:ind w:left="891" w:right="-72"/>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r>
      <w:tr w:rsidR="003C6880" w:rsidRPr="00E65303" w:rsidTr="005516F4">
        <w:tc>
          <w:tcPr>
            <w:tcW w:w="4608" w:type="dxa"/>
            <w:vAlign w:val="bottom"/>
          </w:tcPr>
          <w:p w:rsidR="003C6880" w:rsidRPr="00E65303" w:rsidRDefault="003C6880" w:rsidP="003C6880">
            <w:pPr>
              <w:spacing w:after="0" w:line="280" w:lineRule="exact"/>
              <w:ind w:left="89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Result before tax</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10,589</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3,</w:t>
            </w:r>
            <w:r w:rsidR="0083321C">
              <w:rPr>
                <w:rFonts w:ascii="Cordia New" w:hAnsi="Cordia New"/>
                <w:snapToGrid w:val="0"/>
                <w:sz w:val="26"/>
                <w:szCs w:val="26"/>
                <w:lang w:eastAsia="th-TH"/>
              </w:rPr>
              <w:t>223</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1,26</w:t>
            </w:r>
            <w:r>
              <w:rPr>
                <w:rFonts w:ascii="Cordia New" w:hAnsi="Cordia New"/>
                <w:snapToGrid w:val="0"/>
                <w:sz w:val="26"/>
                <w:szCs w:val="26"/>
                <w:lang w:eastAsia="th-TH"/>
              </w:rPr>
              <w:t>0</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937</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1,3</w:t>
            </w:r>
            <w:r w:rsidR="000B6F89">
              <w:rPr>
                <w:rFonts w:ascii="Cordia New" w:hAnsi="Cordia New"/>
                <w:snapToGrid w:val="0"/>
                <w:sz w:val="26"/>
                <w:szCs w:val="26"/>
                <w:lang w:eastAsia="th-TH"/>
              </w:rPr>
              <w:t>72</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1,773</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66</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107</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13,2</w:t>
            </w:r>
            <w:r w:rsidR="00C31B5C">
              <w:rPr>
                <w:rFonts w:ascii="Cordia New" w:hAnsi="Cordia New"/>
                <w:snapToGrid w:val="0"/>
                <w:sz w:val="26"/>
                <w:szCs w:val="26"/>
                <w:lang w:eastAsia="th-TH"/>
              </w:rPr>
              <w:t>87</w:t>
            </w:r>
          </w:p>
        </w:tc>
        <w:tc>
          <w:tcPr>
            <w:tcW w:w="936" w:type="dxa"/>
            <w:vAlign w:val="bottom"/>
          </w:tcPr>
          <w:p w:rsidR="003C6880" w:rsidRPr="00E65303" w:rsidRDefault="003C6880" w:rsidP="003C6880">
            <w:pP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6,</w:t>
            </w:r>
            <w:r w:rsidR="0083321C">
              <w:rPr>
                <w:rFonts w:ascii="Cordia New" w:hAnsi="Cordia New"/>
                <w:snapToGrid w:val="0"/>
                <w:sz w:val="26"/>
                <w:szCs w:val="26"/>
                <w:lang w:eastAsia="th-TH"/>
              </w:rPr>
              <w:t>040</w:t>
            </w:r>
          </w:p>
        </w:tc>
      </w:tr>
      <w:tr w:rsidR="003C6880" w:rsidRPr="00E65303" w:rsidTr="005516F4">
        <w:tc>
          <w:tcPr>
            <w:tcW w:w="4608" w:type="dxa"/>
            <w:vAlign w:val="bottom"/>
          </w:tcPr>
          <w:p w:rsidR="003C6880" w:rsidRPr="00E65303" w:rsidRDefault="003C6880" w:rsidP="003C6880">
            <w:pPr>
              <w:spacing w:after="0" w:line="280" w:lineRule="exact"/>
              <w:ind w:left="891" w:right="-72"/>
              <w:rPr>
                <w:rFonts w:ascii="Cordia New" w:hAnsi="Cordia New"/>
                <w:snapToGrid w:val="0"/>
                <w:sz w:val="26"/>
                <w:szCs w:val="26"/>
                <w:lang w:eastAsia="th-TH"/>
              </w:rPr>
            </w:pPr>
            <w:r w:rsidRPr="00E65303">
              <w:rPr>
                <w:rFonts w:ascii="Cordia New" w:hAnsi="Cordia New"/>
                <w:snapToGrid w:val="0"/>
                <w:sz w:val="26"/>
                <w:szCs w:val="26"/>
                <w:lang w:eastAsia="th-TH"/>
              </w:rPr>
              <w:t>Tax</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w:t>
            </w:r>
            <w:r w:rsidRPr="006C32B7">
              <w:rPr>
                <w:rFonts w:ascii="Cordia New" w:hAnsi="Cordia New"/>
                <w:snapToGrid w:val="0"/>
                <w:sz w:val="26"/>
                <w:szCs w:val="26"/>
                <w:lang w:eastAsia="th-TH"/>
              </w:rPr>
              <w:t>1,851</w:t>
            </w:r>
            <w:r>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r w:rsidR="0083321C">
              <w:rPr>
                <w:rFonts w:ascii="Cordia New" w:hAnsi="Cordia New"/>
                <w:snapToGrid w:val="0"/>
                <w:sz w:val="26"/>
                <w:szCs w:val="26"/>
                <w:lang w:eastAsia="th-TH"/>
              </w:rPr>
              <w:t>934</w:t>
            </w: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(144)</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(130)</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(2</w:t>
            </w:r>
            <w:r w:rsidR="000B6F89">
              <w:rPr>
                <w:rFonts w:ascii="Cordia New" w:hAnsi="Cordia New"/>
                <w:snapToGrid w:val="0"/>
                <w:sz w:val="26"/>
                <w:szCs w:val="26"/>
                <w:lang w:eastAsia="th-TH"/>
              </w:rPr>
              <w:t>92</w:t>
            </w:r>
            <w:r w:rsidRPr="00661E68">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(248)</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(6)</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23</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(2,2</w:t>
            </w:r>
            <w:r w:rsidR="00C31B5C">
              <w:rPr>
                <w:rFonts w:ascii="Cordia New" w:hAnsi="Cordia New"/>
                <w:snapToGrid w:val="0"/>
                <w:sz w:val="26"/>
                <w:szCs w:val="26"/>
                <w:lang w:eastAsia="th-TH"/>
              </w:rPr>
              <w:t>93</w:t>
            </w:r>
            <w:r w:rsidRPr="00661E68">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sing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w:t>
            </w:r>
            <w:r w:rsidR="0083321C">
              <w:rPr>
                <w:rFonts w:ascii="Cordia New" w:hAnsi="Cordia New"/>
                <w:snapToGrid w:val="0"/>
                <w:sz w:val="26"/>
                <w:szCs w:val="26"/>
                <w:lang w:eastAsia="th-TH"/>
              </w:rPr>
              <w:t>289</w:t>
            </w:r>
            <w:r w:rsidRPr="00E65303">
              <w:rPr>
                <w:rFonts w:ascii="Cordia New" w:hAnsi="Cordia New"/>
                <w:snapToGrid w:val="0"/>
                <w:sz w:val="26"/>
                <w:szCs w:val="26"/>
                <w:lang w:eastAsia="th-TH"/>
              </w:rPr>
              <w:t>)</w:t>
            </w:r>
          </w:p>
        </w:tc>
      </w:tr>
      <w:tr w:rsidR="003C6880" w:rsidRPr="00F32B9B" w:rsidTr="005516F4">
        <w:tc>
          <w:tcPr>
            <w:tcW w:w="4608" w:type="dxa"/>
            <w:vAlign w:val="bottom"/>
          </w:tcPr>
          <w:p w:rsidR="003C6880" w:rsidRPr="00F32B9B" w:rsidRDefault="003C6880" w:rsidP="003C6880">
            <w:pPr>
              <w:spacing w:after="0" w:line="240" w:lineRule="auto"/>
              <w:ind w:left="891" w:right="-72"/>
              <w:rPr>
                <w:rFonts w:ascii="Cordia New" w:hAnsi="Cordia New"/>
                <w:b/>
                <w:bCs/>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z w:val="8"/>
                <w:szCs w:val="8"/>
                <w:lang w:eastAsia="th-TH"/>
              </w:rPr>
            </w:pPr>
          </w:p>
        </w:tc>
      </w:tr>
      <w:tr w:rsidR="003C6880" w:rsidRPr="00E65303" w:rsidTr="005516F4">
        <w:tc>
          <w:tcPr>
            <w:tcW w:w="4608" w:type="dxa"/>
            <w:vAlign w:val="bottom"/>
          </w:tcPr>
          <w:p w:rsidR="003C6880" w:rsidRPr="00E65303" w:rsidRDefault="003C6880" w:rsidP="003C6880">
            <w:pPr>
              <w:spacing w:after="0" w:line="280" w:lineRule="exact"/>
              <w:ind w:left="891" w:right="-72"/>
              <w:rPr>
                <w:rFonts w:ascii="Cordia New" w:hAnsi="Cordia New"/>
                <w:b/>
                <w:bCs/>
                <w:snapToGrid w:val="0"/>
                <w:spacing w:val="-6"/>
                <w:sz w:val="26"/>
                <w:szCs w:val="26"/>
                <w:cs/>
                <w:lang w:eastAsia="th-TH"/>
              </w:rPr>
            </w:pPr>
            <w:r w:rsidRPr="00E65303">
              <w:rPr>
                <w:rFonts w:ascii="Cordia New" w:hAnsi="Cordia New"/>
                <w:b/>
                <w:bCs/>
                <w:snapToGrid w:val="0"/>
                <w:spacing w:val="-6"/>
                <w:sz w:val="26"/>
                <w:szCs w:val="26"/>
                <w:lang w:eastAsia="th-TH"/>
              </w:rPr>
              <w:t>Net profit</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cs/>
                <w:lang w:eastAsia="th-TH"/>
              </w:rPr>
            </w:pPr>
            <w:r w:rsidRPr="006C32B7">
              <w:rPr>
                <w:rFonts w:ascii="Cordia New" w:hAnsi="Cordia New"/>
                <w:snapToGrid w:val="0"/>
                <w:sz w:val="26"/>
                <w:szCs w:val="26"/>
                <w:lang w:eastAsia="th-TH"/>
              </w:rPr>
              <w:t>8,738</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2,</w:t>
            </w:r>
            <w:r w:rsidR="0083321C">
              <w:rPr>
                <w:rFonts w:ascii="Cordia New" w:hAnsi="Cordia New"/>
                <w:snapToGrid w:val="0"/>
                <w:sz w:val="26"/>
                <w:szCs w:val="26"/>
                <w:lang w:eastAsia="th-TH"/>
              </w:rPr>
              <w:t>289</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6C32B7">
              <w:rPr>
                <w:rFonts w:ascii="Cordia New" w:hAnsi="Cordia New"/>
                <w:snapToGrid w:val="0"/>
                <w:sz w:val="26"/>
                <w:szCs w:val="26"/>
                <w:lang w:eastAsia="th-TH"/>
              </w:rPr>
              <w:t>1,11</w:t>
            </w:r>
            <w:r>
              <w:rPr>
                <w:rFonts w:ascii="Cordia New" w:hAnsi="Cordia New"/>
                <w:snapToGrid w:val="0"/>
                <w:sz w:val="26"/>
                <w:szCs w:val="26"/>
                <w:lang w:eastAsia="th-TH"/>
              </w:rPr>
              <w:t>6</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807</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1,080</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1,525</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60</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130</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10,99</w:t>
            </w:r>
            <w:r>
              <w:rPr>
                <w:rFonts w:ascii="Cordia New" w:hAnsi="Cordia New"/>
                <w:snapToGrid w:val="0"/>
                <w:sz w:val="26"/>
                <w:szCs w:val="26"/>
                <w:lang w:eastAsia="th-TH"/>
              </w:rPr>
              <w:t>4</w:t>
            </w:r>
          </w:p>
        </w:tc>
        <w:tc>
          <w:tcPr>
            <w:tcW w:w="936" w:type="dxa"/>
            <w:vAlign w:val="bottom"/>
          </w:tcPr>
          <w:p w:rsidR="003C6880" w:rsidRPr="00E65303" w:rsidRDefault="003C6880" w:rsidP="003C6880">
            <w:pPr>
              <w:pBdr>
                <w:bottom w:val="double" w:sz="4" w:space="1" w:color="auto"/>
              </w:pBdr>
              <w:spacing w:after="0" w:line="280" w:lineRule="exact"/>
              <w:ind w:right="-72"/>
              <w:jc w:val="right"/>
              <w:rPr>
                <w:rFonts w:ascii="Cordia New" w:hAnsi="Cordia New"/>
                <w:snapToGrid w:val="0"/>
                <w:sz w:val="26"/>
                <w:szCs w:val="26"/>
                <w:lang w:eastAsia="th-TH"/>
              </w:rPr>
            </w:pPr>
            <w:r w:rsidRPr="00FC347C">
              <w:rPr>
                <w:rFonts w:ascii="Cordia New" w:hAnsi="Cordia New"/>
                <w:snapToGrid w:val="0"/>
                <w:sz w:val="26"/>
                <w:szCs w:val="26"/>
                <w:lang w:eastAsia="th-TH"/>
              </w:rPr>
              <w:t>4,7</w:t>
            </w:r>
            <w:r w:rsidR="0083321C">
              <w:rPr>
                <w:rFonts w:ascii="Cordia New" w:hAnsi="Cordia New"/>
                <w:snapToGrid w:val="0"/>
                <w:sz w:val="26"/>
                <w:szCs w:val="26"/>
                <w:lang w:eastAsia="th-TH"/>
              </w:rPr>
              <w:t>51</w:t>
            </w:r>
          </w:p>
        </w:tc>
      </w:tr>
      <w:tr w:rsidR="003C6880" w:rsidRPr="00F32B9B" w:rsidTr="005516F4">
        <w:tc>
          <w:tcPr>
            <w:tcW w:w="4608" w:type="dxa"/>
            <w:vAlign w:val="bottom"/>
          </w:tcPr>
          <w:p w:rsidR="003C6880" w:rsidRPr="00F32B9B" w:rsidRDefault="003C6880" w:rsidP="003C6880">
            <w:pPr>
              <w:spacing w:after="0" w:line="240" w:lineRule="auto"/>
              <w:ind w:left="891" w:right="-72"/>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c>
          <w:tcPr>
            <w:tcW w:w="936" w:type="dxa"/>
            <w:vAlign w:val="bottom"/>
          </w:tcPr>
          <w:p w:rsidR="003C6880" w:rsidRPr="00F32B9B" w:rsidRDefault="003C6880" w:rsidP="003C6880">
            <w:pPr>
              <w:spacing w:after="0" w:line="240" w:lineRule="auto"/>
              <w:ind w:right="-72"/>
              <w:jc w:val="right"/>
              <w:rPr>
                <w:rFonts w:ascii="Cordia New" w:hAnsi="Cordia New"/>
                <w:snapToGrid w:val="0"/>
                <w:spacing w:val="-6"/>
                <w:sz w:val="8"/>
                <w:szCs w:val="8"/>
                <w:lang w:eastAsia="th-TH"/>
              </w:rPr>
            </w:pPr>
          </w:p>
        </w:tc>
      </w:tr>
      <w:tr w:rsidR="00B36F0A" w:rsidRPr="00E65303" w:rsidTr="005516F4">
        <w:tc>
          <w:tcPr>
            <w:tcW w:w="4608" w:type="dxa"/>
            <w:vAlign w:val="bottom"/>
          </w:tcPr>
          <w:p w:rsidR="00B36F0A" w:rsidRPr="00E65303" w:rsidRDefault="00B36F0A" w:rsidP="001856AF">
            <w:pPr>
              <w:spacing w:after="0" w:line="280" w:lineRule="exact"/>
              <w:ind w:left="891" w:right="-72"/>
              <w:rPr>
                <w:rFonts w:ascii="Cordia New" w:hAnsi="Cordia New"/>
                <w:b/>
                <w:bCs/>
                <w:snapToGrid w:val="0"/>
                <w:sz w:val="26"/>
                <w:szCs w:val="26"/>
                <w:lang w:eastAsia="th-TH"/>
              </w:rPr>
            </w:pPr>
            <w:r w:rsidRPr="00B36F0A">
              <w:rPr>
                <w:rFonts w:ascii="Cordia New" w:hAnsi="Cordia New"/>
                <w:b/>
                <w:bCs/>
                <w:snapToGrid w:val="0"/>
                <w:sz w:val="26"/>
                <w:szCs w:val="26"/>
                <w:lang w:eastAsia="th-TH"/>
              </w:rPr>
              <w:t>Timing of revenue recognition</w:t>
            </w: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c>
          <w:tcPr>
            <w:tcW w:w="936" w:type="dxa"/>
            <w:vAlign w:val="bottom"/>
          </w:tcPr>
          <w:p w:rsidR="00B36F0A" w:rsidRPr="00E65303" w:rsidRDefault="00B36F0A" w:rsidP="001856AF">
            <w:pPr>
              <w:spacing w:after="0" w:line="280" w:lineRule="exact"/>
              <w:ind w:right="-72"/>
              <w:jc w:val="right"/>
              <w:rPr>
                <w:rFonts w:ascii="Cordia New" w:hAnsi="Cordia New"/>
                <w:snapToGrid w:val="0"/>
                <w:sz w:val="26"/>
                <w:szCs w:val="26"/>
                <w:lang w:eastAsia="th-TH"/>
              </w:rPr>
            </w:pPr>
          </w:p>
        </w:tc>
      </w:tr>
      <w:tr w:rsidR="00B36F0A" w:rsidRPr="00E65303" w:rsidTr="005516F4">
        <w:tc>
          <w:tcPr>
            <w:tcW w:w="4608" w:type="dxa"/>
            <w:vAlign w:val="bottom"/>
          </w:tcPr>
          <w:p w:rsidR="00B36F0A" w:rsidRPr="00B36F0A" w:rsidRDefault="00B36F0A" w:rsidP="00B36F0A">
            <w:pPr>
              <w:spacing w:after="0" w:line="280" w:lineRule="exact"/>
              <w:ind w:left="891" w:right="-72"/>
              <w:rPr>
                <w:rFonts w:ascii="Cordia New" w:hAnsi="Cordia New"/>
                <w:snapToGrid w:val="0"/>
                <w:sz w:val="26"/>
                <w:szCs w:val="26"/>
                <w:lang w:eastAsia="th-TH"/>
              </w:rPr>
            </w:pPr>
            <w:r w:rsidRPr="00B36F0A">
              <w:rPr>
                <w:rFonts w:ascii="Cordia New" w:hAnsi="Cordia New"/>
                <w:snapToGrid w:val="0"/>
                <w:sz w:val="26"/>
                <w:szCs w:val="26"/>
                <w:lang w:eastAsia="th-TH"/>
              </w:rPr>
              <w:t xml:space="preserve">   At a point of time</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4,884</w:t>
            </w:r>
          </w:p>
        </w:tc>
        <w:tc>
          <w:tcPr>
            <w:tcW w:w="936" w:type="dxa"/>
            <w:vAlign w:val="bottom"/>
          </w:tcPr>
          <w:p w:rsidR="00B36F0A" w:rsidRPr="00E65303" w:rsidRDefault="00DA11B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33</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5,584</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3,895</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21,274</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20,627</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4,917</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4,381</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936" w:type="dxa"/>
            <w:vAlign w:val="bottom"/>
          </w:tcPr>
          <w:p w:rsidR="00B36F0A" w:rsidRPr="00E65303" w:rsidRDefault="0083321C"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36,659</w:t>
            </w:r>
          </w:p>
        </w:tc>
        <w:tc>
          <w:tcPr>
            <w:tcW w:w="936" w:type="dxa"/>
            <w:vAlign w:val="bottom"/>
          </w:tcPr>
          <w:p w:rsidR="00B36F0A" w:rsidRPr="00E65303" w:rsidRDefault="005242EF" w:rsidP="00B36F0A">
            <w:pP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28,936</w:t>
            </w:r>
          </w:p>
        </w:tc>
      </w:tr>
      <w:tr w:rsidR="00B36F0A" w:rsidRPr="00E65303" w:rsidTr="005516F4">
        <w:tc>
          <w:tcPr>
            <w:tcW w:w="4608" w:type="dxa"/>
            <w:vAlign w:val="bottom"/>
          </w:tcPr>
          <w:p w:rsidR="00B36F0A" w:rsidRPr="00E65303" w:rsidRDefault="00B36F0A" w:rsidP="00B36F0A">
            <w:pPr>
              <w:spacing w:after="0" w:line="280" w:lineRule="exact"/>
              <w:ind w:left="891" w:right="-72"/>
              <w:rPr>
                <w:rFonts w:ascii="Cordia New" w:hAnsi="Cordia New"/>
                <w:snapToGrid w:val="0"/>
                <w:sz w:val="26"/>
                <w:szCs w:val="26"/>
                <w:lang w:eastAsia="th-TH"/>
              </w:rPr>
            </w:pPr>
            <w:r>
              <w:rPr>
                <w:rFonts w:ascii="Cordia New" w:hAnsi="Cordia New"/>
                <w:snapToGrid w:val="0"/>
                <w:sz w:val="26"/>
                <w:szCs w:val="26"/>
                <w:lang w:eastAsia="th-TH"/>
              </w:rPr>
              <w:t xml:space="preserve">   Overtime</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88,055</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45</w:t>
            </w:r>
            <w:r w:rsidR="00DA11BC">
              <w:rPr>
                <w:rFonts w:ascii="Cordia New" w:hAnsi="Cordia New"/>
                <w:snapToGrid w:val="0"/>
                <w:sz w:val="26"/>
                <w:szCs w:val="26"/>
                <w:lang w:eastAsia="th-TH"/>
              </w:rPr>
              <w:t>,458</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1,721</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1,341</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2,808</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2,823</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15</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45</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(196)</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(471)</w:t>
            </w:r>
          </w:p>
        </w:tc>
        <w:tc>
          <w:tcPr>
            <w:tcW w:w="936" w:type="dxa"/>
            <w:vAlign w:val="bottom"/>
          </w:tcPr>
          <w:p w:rsidR="00B36F0A" w:rsidRPr="00E65303" w:rsidRDefault="0083321C"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92,403</w:t>
            </w:r>
          </w:p>
        </w:tc>
        <w:tc>
          <w:tcPr>
            <w:tcW w:w="936" w:type="dxa"/>
            <w:vAlign w:val="bottom"/>
          </w:tcPr>
          <w:p w:rsidR="00B36F0A" w:rsidRPr="00E65303" w:rsidRDefault="005242EF" w:rsidP="00B36F0A">
            <w:pPr>
              <w:pBdr>
                <w:bottom w:val="sing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49,196</w:t>
            </w:r>
          </w:p>
        </w:tc>
      </w:tr>
      <w:tr w:rsidR="00B36F0A" w:rsidRPr="00F32B9B" w:rsidTr="005516F4">
        <w:tc>
          <w:tcPr>
            <w:tcW w:w="4608" w:type="dxa"/>
            <w:vAlign w:val="bottom"/>
          </w:tcPr>
          <w:p w:rsidR="00B36F0A" w:rsidRPr="00F32B9B" w:rsidRDefault="00B36F0A" w:rsidP="00B36F0A">
            <w:pPr>
              <w:spacing w:after="0" w:line="240" w:lineRule="auto"/>
              <w:ind w:left="891" w:right="-72"/>
              <w:rPr>
                <w:rFonts w:ascii="Cordia New" w:hAnsi="Cordia New"/>
                <w:b/>
                <w:bCs/>
                <w:snapToGrid w:val="0"/>
                <w:spacing w:val="-6"/>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c>
          <w:tcPr>
            <w:tcW w:w="936" w:type="dxa"/>
            <w:vAlign w:val="bottom"/>
          </w:tcPr>
          <w:p w:rsidR="00B36F0A" w:rsidRPr="00F32B9B" w:rsidRDefault="00B36F0A" w:rsidP="00B36F0A">
            <w:pPr>
              <w:spacing w:after="0" w:line="240" w:lineRule="auto"/>
              <w:ind w:right="-72"/>
              <w:jc w:val="right"/>
              <w:rPr>
                <w:rFonts w:ascii="Cordia New" w:hAnsi="Cordia New"/>
                <w:snapToGrid w:val="0"/>
                <w:sz w:val="8"/>
                <w:szCs w:val="8"/>
                <w:lang w:eastAsia="th-TH"/>
              </w:rPr>
            </w:pPr>
          </w:p>
        </w:tc>
      </w:tr>
      <w:tr w:rsidR="00B36F0A" w:rsidRPr="00E65303" w:rsidTr="005516F4">
        <w:tc>
          <w:tcPr>
            <w:tcW w:w="4608" w:type="dxa"/>
            <w:vAlign w:val="bottom"/>
          </w:tcPr>
          <w:p w:rsidR="00B36F0A" w:rsidRPr="00E65303" w:rsidRDefault="00B36F0A" w:rsidP="00B36F0A">
            <w:pPr>
              <w:spacing w:after="0" w:line="280" w:lineRule="exact"/>
              <w:ind w:left="891" w:right="-72"/>
              <w:rPr>
                <w:rFonts w:ascii="Cordia New" w:hAnsi="Cordia New"/>
                <w:b/>
                <w:bCs/>
                <w:snapToGrid w:val="0"/>
                <w:spacing w:val="-6"/>
                <w:sz w:val="26"/>
                <w:szCs w:val="26"/>
                <w:cs/>
                <w:lang w:eastAsia="th-TH"/>
              </w:rPr>
            </w:pPr>
            <w:r>
              <w:rPr>
                <w:rFonts w:ascii="Cordia New" w:hAnsi="Cordia New"/>
                <w:b/>
                <w:bCs/>
                <w:snapToGrid w:val="0"/>
                <w:spacing w:val="-6"/>
                <w:sz w:val="26"/>
                <w:szCs w:val="26"/>
                <w:lang w:eastAsia="th-TH"/>
              </w:rPr>
              <w:t>Total revenue</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cs/>
                <w:lang w:eastAsia="th-TH"/>
              </w:rPr>
            </w:pPr>
            <w:r>
              <w:rPr>
                <w:rFonts w:ascii="Cordia New" w:hAnsi="Cordia New"/>
                <w:snapToGrid w:val="0"/>
                <w:sz w:val="26"/>
                <w:szCs w:val="26"/>
                <w:lang w:eastAsia="th-TH"/>
              </w:rPr>
              <w:t>92,939</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45,491</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7,305</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5,236</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24,082</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23,450</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4,932</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4,426</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(196)</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(471)</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129,062</w:t>
            </w:r>
          </w:p>
        </w:tc>
        <w:tc>
          <w:tcPr>
            <w:tcW w:w="936" w:type="dxa"/>
            <w:vAlign w:val="bottom"/>
          </w:tcPr>
          <w:p w:rsidR="00B36F0A" w:rsidRPr="00E65303" w:rsidRDefault="0083321C" w:rsidP="00B36F0A">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78,132</w:t>
            </w:r>
          </w:p>
        </w:tc>
      </w:tr>
    </w:tbl>
    <w:p w:rsidR="00B36F0A" w:rsidRPr="00E65303" w:rsidRDefault="00F32B9B" w:rsidP="00B36F0A">
      <w:pPr>
        <w:pStyle w:val="Heading4"/>
        <w:keepNext w:val="0"/>
        <w:spacing w:before="0" w:after="0"/>
        <w:ind w:left="540" w:hanging="540"/>
        <w:rPr>
          <w:rFonts w:ascii="Cordia New" w:hAnsi="Cordia New"/>
          <w:b w:val="0"/>
          <w:bCs w:val="0"/>
          <w:sz w:val="26"/>
          <w:szCs w:val="26"/>
        </w:rPr>
      </w:pPr>
      <w:r>
        <w:rPr>
          <w:rFonts w:ascii="Cordia New" w:hAnsi="Cordia New"/>
          <w:sz w:val="26"/>
          <w:szCs w:val="26"/>
        </w:rPr>
        <w:br w:type="page"/>
      </w:r>
      <w:r w:rsidR="00B36F0A">
        <w:rPr>
          <w:rFonts w:ascii="Cordia New" w:hAnsi="Cordia New"/>
          <w:sz w:val="26"/>
          <w:szCs w:val="26"/>
        </w:rPr>
        <w:lastRenderedPageBreak/>
        <w:t>7</w:t>
      </w:r>
      <w:r w:rsidR="00B36F0A" w:rsidRPr="00E65303">
        <w:rPr>
          <w:rFonts w:ascii="Cordia New" w:hAnsi="Cordia New"/>
          <w:sz w:val="26"/>
          <w:szCs w:val="26"/>
        </w:rPr>
        <w:tab/>
        <w:t>Segment information</w:t>
      </w:r>
      <w:r w:rsidR="00B36F0A" w:rsidRPr="00E65303">
        <w:rPr>
          <w:rFonts w:ascii="Cordia New" w:hAnsi="Cordia New"/>
          <w:b w:val="0"/>
          <w:bCs w:val="0"/>
          <w:sz w:val="26"/>
          <w:szCs w:val="26"/>
        </w:rPr>
        <w:t xml:space="preserve"> (Cont’d)</w:t>
      </w:r>
    </w:p>
    <w:p w:rsidR="001D5A66" w:rsidRPr="00E65303" w:rsidRDefault="001D5A66" w:rsidP="001D5A66">
      <w:pPr>
        <w:spacing w:after="0" w:line="240" w:lineRule="auto"/>
        <w:ind w:left="540"/>
        <w:rPr>
          <w:rFonts w:ascii="Cordia New" w:hAnsi="Cordia New"/>
          <w:sz w:val="16"/>
          <w:szCs w:val="16"/>
        </w:rPr>
      </w:pPr>
    </w:p>
    <w:p w:rsidR="001D5A66" w:rsidRPr="00E65303" w:rsidRDefault="00DE7CF9" w:rsidP="001D5A66">
      <w:pPr>
        <w:pStyle w:val="Heading4"/>
        <w:keepNext w:val="0"/>
        <w:spacing w:before="0" w:after="0"/>
        <w:ind w:left="540" w:hanging="540"/>
        <w:rPr>
          <w:rFonts w:ascii="Cordia New" w:hAnsi="Cordia New"/>
          <w:sz w:val="26"/>
          <w:szCs w:val="26"/>
        </w:rPr>
      </w:pPr>
      <w:r>
        <w:rPr>
          <w:rFonts w:ascii="Cordia New" w:hAnsi="Cordia New"/>
          <w:sz w:val="26"/>
          <w:szCs w:val="26"/>
        </w:rPr>
        <w:t>7</w:t>
      </w:r>
      <w:r w:rsidR="001D5A66" w:rsidRPr="00E65303">
        <w:rPr>
          <w:rFonts w:ascii="Cordia New" w:hAnsi="Cordia New"/>
          <w:sz w:val="26"/>
          <w:szCs w:val="26"/>
        </w:rPr>
        <w:t xml:space="preserve">.2 </w:t>
      </w:r>
      <w:r w:rsidR="001D5A66" w:rsidRPr="00E65303">
        <w:rPr>
          <w:rFonts w:ascii="Cordia New" w:hAnsi="Cordia New"/>
          <w:sz w:val="26"/>
          <w:szCs w:val="26"/>
        </w:rPr>
        <w:tab/>
        <w:t>Financial information by geographical segments</w:t>
      </w:r>
    </w:p>
    <w:tbl>
      <w:tblPr>
        <w:tblW w:w="15538" w:type="dxa"/>
        <w:tblInd w:w="-34" w:type="dxa"/>
        <w:tblLayout w:type="fixed"/>
        <w:tblLook w:val="0000" w:firstRow="0" w:lastRow="0" w:firstColumn="0" w:lastColumn="0" w:noHBand="0" w:noVBand="0"/>
      </w:tblPr>
      <w:tblGrid>
        <w:gridCol w:w="4306"/>
        <w:gridCol w:w="936"/>
        <w:gridCol w:w="936"/>
        <w:gridCol w:w="936"/>
        <w:gridCol w:w="936"/>
        <w:gridCol w:w="936"/>
        <w:gridCol w:w="936"/>
        <w:gridCol w:w="936"/>
        <w:gridCol w:w="936"/>
        <w:gridCol w:w="936"/>
        <w:gridCol w:w="936"/>
        <w:gridCol w:w="936"/>
        <w:gridCol w:w="936"/>
      </w:tblGrid>
      <w:tr w:rsidR="001D5A66" w:rsidRPr="00E65303" w:rsidTr="005516F4">
        <w:trPr>
          <w:trHeight w:val="74"/>
        </w:trPr>
        <w:tc>
          <w:tcPr>
            <w:tcW w:w="4306" w:type="dxa"/>
            <w:vAlign w:val="bottom"/>
          </w:tcPr>
          <w:p w:rsidR="001D5A66" w:rsidRPr="00E65303" w:rsidRDefault="001D5A66" w:rsidP="00EE4F94">
            <w:pPr>
              <w:spacing w:after="0" w:line="280" w:lineRule="exact"/>
              <w:ind w:left="581" w:right="-72"/>
              <w:rPr>
                <w:rFonts w:ascii="Cordia New" w:hAnsi="Cordia New"/>
                <w:b/>
                <w:bCs/>
                <w:spacing w:val="-2"/>
                <w:sz w:val="26"/>
                <w:szCs w:val="26"/>
              </w:rPr>
            </w:pPr>
          </w:p>
        </w:tc>
        <w:tc>
          <w:tcPr>
            <w:tcW w:w="11232" w:type="dxa"/>
            <w:gridSpan w:val="12"/>
          </w:tcPr>
          <w:p w:rsidR="001D5A66" w:rsidRPr="00E65303" w:rsidRDefault="001D5A66" w:rsidP="00EE4F94">
            <w:pPr>
              <w:pBdr>
                <w:bottom w:val="single" w:sz="4" w:space="1" w:color="auto"/>
              </w:pBdr>
              <w:spacing w:after="0" w:line="280" w:lineRule="exact"/>
              <w:ind w:right="-72"/>
              <w:jc w:val="center"/>
              <w:rPr>
                <w:rFonts w:ascii="Cordia New" w:hAnsi="Cordia New"/>
                <w:b/>
                <w:bCs/>
                <w:sz w:val="26"/>
                <w:szCs w:val="26"/>
              </w:rPr>
            </w:pPr>
            <w:r w:rsidRPr="00E65303">
              <w:rPr>
                <w:rFonts w:ascii="Cordia New" w:hAnsi="Cordia New"/>
                <w:b/>
                <w:bCs/>
                <w:sz w:val="26"/>
                <w:szCs w:val="26"/>
              </w:rPr>
              <w:t>For the year ended 31 December (Baht Million)</w:t>
            </w:r>
          </w:p>
        </w:tc>
      </w:tr>
      <w:tr w:rsidR="001D5A66" w:rsidRPr="00E65303" w:rsidTr="005516F4">
        <w:tc>
          <w:tcPr>
            <w:tcW w:w="4306" w:type="dxa"/>
            <w:vAlign w:val="bottom"/>
          </w:tcPr>
          <w:p w:rsidR="001D5A66" w:rsidRPr="00E65303" w:rsidRDefault="001D5A66" w:rsidP="00EE4F94">
            <w:pPr>
              <w:spacing w:after="0" w:line="280" w:lineRule="exact"/>
              <w:ind w:left="581" w:right="-72"/>
              <w:rPr>
                <w:rFonts w:ascii="Cordia New" w:hAnsi="Cordia New"/>
                <w:b/>
                <w:bCs/>
                <w:spacing w:val="-2"/>
                <w:sz w:val="26"/>
                <w:szCs w:val="26"/>
              </w:rPr>
            </w:pPr>
          </w:p>
        </w:tc>
        <w:tc>
          <w:tcPr>
            <w:tcW w:w="1872" w:type="dxa"/>
            <w:gridSpan w:val="2"/>
            <w:vAlign w:val="bottom"/>
          </w:tcPr>
          <w:p w:rsidR="001D5A66" w:rsidRPr="00E65303" w:rsidRDefault="001D5A66" w:rsidP="00EE4F94">
            <w:pPr>
              <w:pBdr>
                <w:bottom w:val="single" w:sz="4" w:space="1" w:color="auto"/>
              </w:pBdr>
              <w:spacing w:after="0" w:line="280" w:lineRule="exact"/>
              <w:ind w:right="-72"/>
              <w:jc w:val="center"/>
              <w:rPr>
                <w:rFonts w:ascii="Cordia New" w:hAnsi="Cordia New"/>
                <w:b/>
                <w:bCs/>
                <w:sz w:val="26"/>
                <w:szCs w:val="26"/>
              </w:rPr>
            </w:pPr>
            <w:r w:rsidRPr="00E65303">
              <w:rPr>
                <w:rFonts w:ascii="Cordia New" w:hAnsi="Cordia New"/>
                <w:b/>
                <w:bCs/>
                <w:sz w:val="26"/>
                <w:szCs w:val="26"/>
              </w:rPr>
              <w:t>Hotel &amp; Spa</w:t>
            </w:r>
          </w:p>
        </w:tc>
        <w:tc>
          <w:tcPr>
            <w:tcW w:w="1872" w:type="dxa"/>
            <w:gridSpan w:val="2"/>
            <w:vAlign w:val="bottom"/>
          </w:tcPr>
          <w:p w:rsidR="001D5A66" w:rsidRPr="00E65303" w:rsidRDefault="001D5A66" w:rsidP="00EE4F94">
            <w:pPr>
              <w:pBdr>
                <w:bottom w:val="single" w:sz="4" w:space="1" w:color="auto"/>
              </w:pBdr>
              <w:spacing w:after="0" w:line="280" w:lineRule="exact"/>
              <w:ind w:right="-72"/>
              <w:jc w:val="center"/>
              <w:rPr>
                <w:rFonts w:ascii="Cordia New" w:hAnsi="Cordia New"/>
                <w:b/>
                <w:bCs/>
                <w:sz w:val="26"/>
                <w:szCs w:val="26"/>
              </w:rPr>
            </w:pPr>
            <w:r w:rsidRPr="00E65303">
              <w:rPr>
                <w:rFonts w:ascii="Cordia New" w:hAnsi="Cordia New"/>
                <w:b/>
                <w:bCs/>
                <w:sz w:val="26"/>
                <w:szCs w:val="26"/>
              </w:rPr>
              <w:t>Mixed use</w:t>
            </w:r>
          </w:p>
        </w:tc>
        <w:tc>
          <w:tcPr>
            <w:tcW w:w="1872" w:type="dxa"/>
            <w:gridSpan w:val="2"/>
            <w:vAlign w:val="bottom"/>
          </w:tcPr>
          <w:p w:rsidR="001D5A66" w:rsidRPr="00E65303" w:rsidRDefault="001D5A66" w:rsidP="00EE4F94">
            <w:pPr>
              <w:pBdr>
                <w:bottom w:val="single" w:sz="4" w:space="1" w:color="auto"/>
              </w:pBdr>
              <w:spacing w:after="0" w:line="280" w:lineRule="exact"/>
              <w:ind w:right="-72"/>
              <w:jc w:val="center"/>
              <w:rPr>
                <w:rFonts w:ascii="Cordia New" w:hAnsi="Cordia New"/>
                <w:b/>
                <w:bCs/>
                <w:sz w:val="26"/>
                <w:szCs w:val="26"/>
              </w:rPr>
            </w:pPr>
            <w:r w:rsidRPr="00E65303">
              <w:rPr>
                <w:rFonts w:ascii="Cordia New" w:hAnsi="Cordia New"/>
                <w:b/>
                <w:bCs/>
                <w:sz w:val="26"/>
                <w:szCs w:val="26"/>
              </w:rPr>
              <w:t>Restaurant</w:t>
            </w:r>
          </w:p>
        </w:tc>
        <w:tc>
          <w:tcPr>
            <w:tcW w:w="1872" w:type="dxa"/>
            <w:gridSpan w:val="2"/>
            <w:vAlign w:val="bottom"/>
          </w:tcPr>
          <w:p w:rsidR="001D5A66" w:rsidRPr="00E65303" w:rsidRDefault="001D5A66" w:rsidP="00EE4F94">
            <w:pPr>
              <w:pBdr>
                <w:bottom w:val="single" w:sz="4" w:space="1" w:color="auto"/>
              </w:pBdr>
              <w:spacing w:after="0" w:line="280" w:lineRule="exact"/>
              <w:ind w:right="-72"/>
              <w:jc w:val="center"/>
              <w:rPr>
                <w:rFonts w:ascii="Cordia New" w:hAnsi="Cordia New"/>
                <w:b/>
                <w:bCs/>
                <w:sz w:val="26"/>
                <w:szCs w:val="26"/>
              </w:rPr>
            </w:pPr>
            <w:r w:rsidRPr="00E65303">
              <w:rPr>
                <w:rFonts w:ascii="Cordia New" w:hAnsi="Cordia New"/>
                <w:b/>
                <w:bCs/>
                <w:sz w:val="26"/>
                <w:szCs w:val="26"/>
              </w:rPr>
              <w:t>Retail</w:t>
            </w:r>
          </w:p>
        </w:tc>
        <w:tc>
          <w:tcPr>
            <w:tcW w:w="1872" w:type="dxa"/>
            <w:gridSpan w:val="2"/>
          </w:tcPr>
          <w:p w:rsidR="001D5A66" w:rsidRPr="00E65303" w:rsidRDefault="001D5A66" w:rsidP="00EE4F94">
            <w:pPr>
              <w:pBdr>
                <w:bottom w:val="single" w:sz="4" w:space="1" w:color="auto"/>
              </w:pBdr>
              <w:spacing w:after="0" w:line="280" w:lineRule="exact"/>
              <w:ind w:right="-72"/>
              <w:jc w:val="center"/>
              <w:rPr>
                <w:rFonts w:ascii="Cordia New" w:hAnsi="Cordia New"/>
                <w:b/>
                <w:bCs/>
                <w:spacing w:val="-4"/>
                <w:sz w:val="26"/>
                <w:szCs w:val="26"/>
              </w:rPr>
            </w:pPr>
            <w:r w:rsidRPr="00E65303">
              <w:rPr>
                <w:rFonts w:ascii="Cordia New" w:hAnsi="Cordia New"/>
                <w:b/>
                <w:bCs/>
                <w:spacing w:val="-4"/>
                <w:sz w:val="26"/>
                <w:szCs w:val="26"/>
              </w:rPr>
              <w:t>Elimination</w:t>
            </w:r>
          </w:p>
        </w:tc>
        <w:tc>
          <w:tcPr>
            <w:tcW w:w="1872" w:type="dxa"/>
            <w:gridSpan w:val="2"/>
            <w:vAlign w:val="bottom"/>
          </w:tcPr>
          <w:p w:rsidR="001D5A66" w:rsidRPr="00E65303" w:rsidRDefault="001D5A66" w:rsidP="00EE4F94">
            <w:pPr>
              <w:pBdr>
                <w:bottom w:val="single" w:sz="4" w:space="1" w:color="auto"/>
              </w:pBdr>
              <w:spacing w:after="0" w:line="280" w:lineRule="exact"/>
              <w:ind w:right="-72"/>
              <w:jc w:val="center"/>
              <w:rPr>
                <w:rFonts w:ascii="Cordia New" w:hAnsi="Cordia New"/>
                <w:b/>
                <w:bCs/>
                <w:sz w:val="26"/>
                <w:szCs w:val="26"/>
              </w:rPr>
            </w:pPr>
            <w:r w:rsidRPr="00E65303">
              <w:rPr>
                <w:rFonts w:ascii="Cordia New" w:hAnsi="Cordia New"/>
                <w:b/>
                <w:bCs/>
                <w:spacing w:val="-4"/>
                <w:sz w:val="26"/>
                <w:szCs w:val="26"/>
              </w:rPr>
              <w:t>Total</w:t>
            </w:r>
          </w:p>
        </w:tc>
      </w:tr>
      <w:tr w:rsidR="001D5A66" w:rsidRPr="00E65303" w:rsidTr="005516F4">
        <w:tc>
          <w:tcPr>
            <w:tcW w:w="4306" w:type="dxa"/>
            <w:vAlign w:val="bottom"/>
          </w:tcPr>
          <w:p w:rsidR="001D5A66" w:rsidRPr="00E65303" w:rsidRDefault="001D5A66" w:rsidP="00EE4F94">
            <w:pPr>
              <w:spacing w:after="0" w:line="280" w:lineRule="exact"/>
              <w:ind w:left="581" w:right="-72"/>
              <w:rPr>
                <w:rFonts w:ascii="Cordia New" w:hAnsi="Cordia New"/>
                <w:b/>
                <w:bCs/>
                <w:spacing w:val="-2"/>
                <w:sz w:val="26"/>
                <w:szCs w:val="26"/>
              </w:rPr>
            </w:pP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2019</w:t>
            </w:r>
          </w:p>
        </w:tc>
        <w:tc>
          <w:tcPr>
            <w:tcW w:w="936" w:type="dxa"/>
            <w:vAlign w:val="bottom"/>
          </w:tcPr>
          <w:p w:rsidR="001D5A66" w:rsidRPr="00E65303" w:rsidRDefault="005D452D" w:rsidP="00EE4F94">
            <w:pPr>
              <w:pBdr>
                <w:bottom w:val="single" w:sz="4" w:space="1" w:color="auto"/>
              </w:pBdr>
              <w:spacing w:after="0" w:line="280" w:lineRule="exact"/>
              <w:ind w:right="-72"/>
              <w:jc w:val="right"/>
              <w:rPr>
                <w:rFonts w:ascii="Cordia New" w:hAnsi="Cordia New"/>
                <w:b/>
                <w:bCs/>
                <w:sz w:val="26"/>
                <w:szCs w:val="26"/>
              </w:rPr>
            </w:pPr>
            <w:r>
              <w:rPr>
                <w:rFonts w:ascii="Cordia New" w:hAnsi="Cordia New"/>
                <w:b/>
                <w:bCs/>
                <w:sz w:val="26"/>
                <w:szCs w:val="26"/>
              </w:rPr>
              <w:t>2018</w:t>
            </w:r>
          </w:p>
        </w:tc>
      </w:tr>
      <w:tr w:rsidR="001D5A66" w:rsidRPr="00E65303" w:rsidTr="005516F4">
        <w:tc>
          <w:tcPr>
            <w:tcW w:w="4306" w:type="dxa"/>
            <w:vAlign w:val="bottom"/>
          </w:tcPr>
          <w:p w:rsidR="001D5A66" w:rsidRPr="00E65303" w:rsidRDefault="001D5A66" w:rsidP="001D5A66">
            <w:pPr>
              <w:spacing w:after="0" w:line="240" w:lineRule="auto"/>
              <w:ind w:left="581" w:right="-72"/>
              <w:rPr>
                <w:rFonts w:ascii="Cordia New" w:hAnsi="Cordia New"/>
                <w:b/>
                <w:bCs/>
                <w:snapToGrid w:val="0"/>
                <w:spacing w:val="-2"/>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c>
          <w:tcPr>
            <w:tcW w:w="936" w:type="dxa"/>
            <w:vAlign w:val="bottom"/>
          </w:tcPr>
          <w:p w:rsidR="001D5A66" w:rsidRPr="00E65303" w:rsidRDefault="001D5A66" w:rsidP="001D5A66">
            <w:pPr>
              <w:spacing w:after="0" w:line="240" w:lineRule="auto"/>
              <w:ind w:right="-72"/>
              <w:jc w:val="right"/>
              <w:rPr>
                <w:rFonts w:ascii="Cordia New" w:hAnsi="Cordia New"/>
                <w:snapToGrid w:val="0"/>
                <w:sz w:val="8"/>
                <w:szCs w:val="8"/>
                <w:lang w:eastAsia="th-TH"/>
              </w:rPr>
            </w:pPr>
          </w:p>
        </w:tc>
      </w:tr>
      <w:tr w:rsidR="001D5A66" w:rsidRPr="00E65303" w:rsidTr="005516F4">
        <w:trPr>
          <w:trHeight w:val="135"/>
        </w:trPr>
        <w:tc>
          <w:tcPr>
            <w:tcW w:w="4306" w:type="dxa"/>
            <w:vAlign w:val="bottom"/>
          </w:tcPr>
          <w:p w:rsidR="001D5A66" w:rsidRPr="00E65303" w:rsidRDefault="001D5A66" w:rsidP="00EE4F94">
            <w:pPr>
              <w:spacing w:after="0" w:line="280" w:lineRule="exact"/>
              <w:ind w:left="58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Revenues</w:t>
            </w: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tcPr>
          <w:p w:rsidR="001D5A66" w:rsidRPr="00E65303" w:rsidRDefault="001D5A66" w:rsidP="00EE4F94">
            <w:pPr>
              <w:spacing w:after="0" w:line="280" w:lineRule="exact"/>
              <w:ind w:right="-72"/>
              <w:jc w:val="right"/>
              <w:rPr>
                <w:rFonts w:ascii="Cordia New" w:hAnsi="Cordia New"/>
                <w:sz w:val="26"/>
                <w:szCs w:val="26"/>
              </w:rPr>
            </w:pPr>
          </w:p>
        </w:tc>
        <w:tc>
          <w:tcPr>
            <w:tcW w:w="936" w:type="dxa"/>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c>
          <w:tcPr>
            <w:tcW w:w="936" w:type="dxa"/>
            <w:vAlign w:val="bottom"/>
          </w:tcPr>
          <w:p w:rsidR="001D5A66" w:rsidRPr="00E65303" w:rsidRDefault="001D5A66" w:rsidP="00EE4F94">
            <w:pPr>
              <w:spacing w:after="0" w:line="280" w:lineRule="exact"/>
              <w:ind w:right="-72"/>
              <w:jc w:val="right"/>
              <w:rPr>
                <w:rFonts w:ascii="Cordia New" w:hAnsi="Cordia New"/>
                <w:sz w:val="26"/>
                <w:szCs w:val="26"/>
              </w:rPr>
            </w:pP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Thailand</w:t>
            </w:r>
          </w:p>
        </w:tc>
        <w:tc>
          <w:tcPr>
            <w:tcW w:w="936" w:type="dxa"/>
          </w:tcPr>
          <w:p w:rsidR="00805B7E" w:rsidRPr="000E004A" w:rsidRDefault="00805B7E" w:rsidP="00805B7E">
            <w:pPr>
              <w:spacing w:after="0" w:line="280" w:lineRule="exact"/>
              <w:ind w:right="-72"/>
              <w:jc w:val="right"/>
              <w:rPr>
                <w:rFonts w:ascii="Cordia New" w:hAnsi="Cordia New"/>
                <w:sz w:val="26"/>
                <w:szCs w:val="26"/>
                <w:lang w:val="en-GB"/>
              </w:rPr>
            </w:pPr>
            <w:r w:rsidRPr="00A74B6D">
              <w:rPr>
                <w:rFonts w:ascii="Cordia New" w:hAnsi="Cordia New"/>
                <w:sz w:val="26"/>
                <w:szCs w:val="26"/>
                <w:lang w:val="en-GB"/>
              </w:rPr>
              <w:t>9,791</w:t>
            </w:r>
          </w:p>
        </w:tc>
        <w:tc>
          <w:tcPr>
            <w:tcW w:w="936" w:type="dxa"/>
          </w:tcPr>
          <w:p w:rsidR="00805B7E" w:rsidRPr="000E004A" w:rsidRDefault="00805B7E" w:rsidP="00805B7E">
            <w:pPr>
              <w:spacing w:after="0" w:line="280" w:lineRule="exact"/>
              <w:ind w:right="-72"/>
              <w:jc w:val="right"/>
              <w:rPr>
                <w:rFonts w:ascii="Cordia New" w:hAnsi="Cordia New"/>
                <w:sz w:val="26"/>
                <w:szCs w:val="26"/>
                <w:lang w:val="en-GB"/>
              </w:rPr>
            </w:pPr>
            <w:r w:rsidRPr="00E65303">
              <w:rPr>
                <w:rFonts w:ascii="Cordia New" w:hAnsi="Cordia New"/>
                <w:sz w:val="26"/>
                <w:szCs w:val="26"/>
              </w:rPr>
              <w:t>9,70</w:t>
            </w:r>
            <w:r>
              <w:rPr>
                <w:rFonts w:ascii="Cordia New" w:hAnsi="Cordia New"/>
                <w:sz w:val="26"/>
                <w:szCs w:val="26"/>
                <w:lang w:val="en-GB"/>
              </w:rPr>
              <w:t>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3,050</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1,501</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15,485</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15,316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4,932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4,426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r w:rsidR="003F49A7">
              <w:rPr>
                <w:rFonts w:ascii="Cordia New" w:hAnsi="Cordia New"/>
                <w:sz w:val="26"/>
                <w:szCs w:val="26"/>
              </w:rPr>
              <w:t>196</w:t>
            </w: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(471)</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33,</w:t>
            </w:r>
            <w:r w:rsidR="003F49A7">
              <w:rPr>
                <w:rFonts w:ascii="Cordia New" w:hAnsi="Cordia New"/>
                <w:sz w:val="26"/>
                <w:szCs w:val="26"/>
              </w:rPr>
              <w:t>062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30,47</w:t>
            </w:r>
            <w:r>
              <w:rPr>
                <w:rFonts w:ascii="Cordia New" w:hAnsi="Cordia New"/>
                <w:sz w:val="26"/>
                <w:szCs w:val="26"/>
              </w:rPr>
              <w:t>4</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Europe</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65,863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21,203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334</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279</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66,197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21,482</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Australia and New Zealand</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5,596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6625">
              <w:rPr>
                <w:rFonts w:ascii="Cordia New" w:hAnsi="Cordia New"/>
                <w:sz w:val="26"/>
                <w:szCs w:val="26"/>
              </w:rPr>
              <w:t>6,129</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2,563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2,443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8,159</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8,572</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Maldives and Middle East</w:t>
            </w:r>
          </w:p>
        </w:tc>
        <w:tc>
          <w:tcPr>
            <w:tcW w:w="936" w:type="dxa"/>
          </w:tcPr>
          <w:p w:rsidR="00805B7E" w:rsidRPr="00E65303" w:rsidRDefault="003F49A7" w:rsidP="00805B7E">
            <w:pPr>
              <w:spacing w:after="0" w:line="280" w:lineRule="exact"/>
              <w:ind w:right="-72"/>
              <w:jc w:val="right"/>
              <w:rPr>
                <w:rFonts w:ascii="Cordia New" w:hAnsi="Cordia New"/>
                <w:sz w:val="26"/>
                <w:szCs w:val="26"/>
              </w:rPr>
            </w:pPr>
            <w:r>
              <w:rPr>
                <w:rFonts w:ascii="Cordia New" w:hAnsi="Cordia New"/>
                <w:sz w:val="26"/>
                <w:szCs w:val="26"/>
              </w:rPr>
              <w:t>1,945</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6625">
              <w:rPr>
                <w:rFonts w:ascii="Cordia New" w:hAnsi="Cordia New"/>
                <w:sz w:val="26"/>
                <w:szCs w:val="26"/>
              </w:rPr>
              <w:t>1,912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438</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490</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3F49A7" w:rsidP="00805B7E">
            <w:pPr>
              <w:spacing w:after="0" w:line="280" w:lineRule="exact"/>
              <w:ind w:right="-72"/>
              <w:jc w:val="right"/>
              <w:rPr>
                <w:rFonts w:ascii="Cordia New" w:hAnsi="Cordia New"/>
                <w:sz w:val="26"/>
                <w:szCs w:val="26"/>
              </w:rPr>
            </w:pPr>
            <w:r>
              <w:rPr>
                <w:rFonts w:ascii="Cordia New" w:hAnsi="Cordia New"/>
                <w:sz w:val="26"/>
                <w:szCs w:val="26"/>
              </w:rPr>
              <w:t>2,383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2,402</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lang w:eastAsia="th-TH"/>
              </w:rPr>
            </w:pPr>
            <w:r w:rsidRPr="00E65303">
              <w:rPr>
                <w:rFonts w:ascii="Cordia New" w:hAnsi="Cordia New"/>
                <w:snapToGrid w:val="0"/>
                <w:sz w:val="26"/>
                <w:szCs w:val="26"/>
                <w:lang w:eastAsia="th-TH"/>
              </w:rPr>
              <w:t>The People’s Republic of China</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23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6625">
              <w:rPr>
                <w:rFonts w:ascii="Cordia New" w:hAnsi="Cordia New"/>
                <w:sz w:val="26"/>
                <w:szCs w:val="26"/>
              </w:rPr>
              <w:t>202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17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3,392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3,147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3,432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3,349</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lang w:eastAsia="th-TH"/>
              </w:rPr>
            </w:pPr>
            <w:r w:rsidRPr="00E65303">
              <w:rPr>
                <w:rFonts w:ascii="Cordia New" w:hAnsi="Cordia New"/>
                <w:snapToGrid w:val="0"/>
                <w:sz w:val="26"/>
                <w:szCs w:val="26"/>
                <w:lang w:eastAsia="th-TH"/>
              </w:rPr>
              <w:t>Latin America</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5,884</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6625">
              <w:rPr>
                <w:rFonts w:ascii="Cordia New" w:hAnsi="Cordia New"/>
                <w:sz w:val="26"/>
                <w:szCs w:val="26"/>
              </w:rPr>
              <w:t>3,279</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5,884</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3,279</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Others</w:t>
            </w:r>
          </w:p>
        </w:tc>
        <w:tc>
          <w:tcPr>
            <w:tcW w:w="936" w:type="dxa"/>
          </w:tcPr>
          <w:p w:rsidR="00805B7E" w:rsidRPr="00E65303" w:rsidRDefault="003F49A7" w:rsidP="00805B7E">
            <w:pPr>
              <w:pBdr>
                <w:bottom w:val="single" w:sz="4" w:space="1" w:color="auto"/>
              </w:pBdr>
              <w:spacing w:after="0" w:line="280" w:lineRule="exact"/>
              <w:ind w:right="-72"/>
              <w:jc w:val="right"/>
              <w:rPr>
                <w:rFonts w:ascii="Cordia New" w:hAnsi="Cordia New"/>
                <w:sz w:val="26"/>
                <w:szCs w:val="26"/>
              </w:rPr>
            </w:pPr>
            <w:r>
              <w:rPr>
                <w:rFonts w:ascii="Cordia New" w:hAnsi="Cordia New"/>
                <w:sz w:val="26"/>
                <w:szCs w:val="26"/>
              </w:rPr>
              <w:t>3,837</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D66625">
              <w:rPr>
                <w:rFonts w:ascii="Cordia New" w:hAnsi="Cordia New"/>
                <w:sz w:val="26"/>
                <w:szCs w:val="26"/>
              </w:rPr>
              <w:t>3,064</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A74B6D">
              <w:rPr>
                <w:rFonts w:ascii="Cordia New" w:hAnsi="Cordia New"/>
                <w:sz w:val="26"/>
                <w:szCs w:val="26"/>
              </w:rPr>
              <w:t>4,238</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3,735</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D657D6">
              <w:rPr>
                <w:rFonts w:ascii="Cordia New" w:hAnsi="Cordia New"/>
                <w:sz w:val="26"/>
                <w:szCs w:val="26"/>
              </w:rPr>
              <w:t>1,870</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1,775</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3F49A7" w:rsidP="00805B7E">
            <w:pPr>
              <w:pBdr>
                <w:bottom w:val="single" w:sz="4" w:space="1" w:color="auto"/>
              </w:pBdr>
              <w:spacing w:after="0" w:line="280" w:lineRule="exact"/>
              <w:ind w:right="-72"/>
              <w:jc w:val="right"/>
              <w:rPr>
                <w:rFonts w:ascii="Cordia New" w:hAnsi="Cordia New"/>
                <w:sz w:val="26"/>
                <w:szCs w:val="26"/>
              </w:rPr>
            </w:pPr>
            <w:r>
              <w:rPr>
                <w:rFonts w:ascii="Cordia New" w:hAnsi="Cordia New"/>
                <w:sz w:val="26"/>
                <w:szCs w:val="26"/>
              </w:rPr>
              <w:t>9,945</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Pr>
                <w:rFonts w:ascii="Cordia New" w:hAnsi="Cordia New"/>
                <w:sz w:val="26"/>
                <w:szCs w:val="26"/>
              </w:rPr>
              <w:t>8,574</w:t>
            </w:r>
          </w:p>
        </w:tc>
      </w:tr>
      <w:tr w:rsidR="00805B7E" w:rsidRPr="00E65303" w:rsidTr="005516F4">
        <w:tc>
          <w:tcPr>
            <w:tcW w:w="4306" w:type="dxa"/>
            <w:vAlign w:val="bottom"/>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Total</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A74B6D">
              <w:rPr>
                <w:rFonts w:ascii="Cordia New" w:hAnsi="Cordia New"/>
                <w:snapToGrid w:val="0"/>
                <w:sz w:val="26"/>
                <w:szCs w:val="26"/>
                <w:lang w:eastAsia="th-TH"/>
              </w:rPr>
              <w:t>92,939</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19289E">
              <w:rPr>
                <w:rFonts w:ascii="Cordia New" w:hAnsi="Cordia New"/>
                <w:snapToGrid w:val="0"/>
                <w:sz w:val="26"/>
                <w:szCs w:val="26"/>
                <w:lang w:eastAsia="th-TH"/>
              </w:rPr>
              <w:t>45,491</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A74B6D">
              <w:rPr>
                <w:rFonts w:ascii="Cordia New" w:hAnsi="Cordia New"/>
                <w:snapToGrid w:val="0"/>
                <w:sz w:val="26"/>
                <w:szCs w:val="26"/>
                <w:lang w:eastAsia="th-TH"/>
              </w:rPr>
              <w:t>7,305</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5,236</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D657D6">
              <w:rPr>
                <w:rFonts w:ascii="Cordia New" w:hAnsi="Cordia New"/>
                <w:snapToGrid w:val="0"/>
                <w:sz w:val="26"/>
                <w:szCs w:val="26"/>
                <w:lang w:eastAsia="th-TH"/>
              </w:rPr>
              <w:t>24,082</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23,450</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A74B6D">
              <w:rPr>
                <w:rFonts w:ascii="Cordia New" w:hAnsi="Cordia New"/>
                <w:snapToGrid w:val="0"/>
                <w:sz w:val="26"/>
                <w:szCs w:val="26"/>
                <w:lang w:eastAsia="th-TH"/>
              </w:rPr>
              <w:t>4,932</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4,426</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661E68">
              <w:rPr>
                <w:rFonts w:ascii="Cordia New" w:hAnsi="Cordia New"/>
                <w:snapToGrid w:val="0"/>
                <w:sz w:val="26"/>
                <w:szCs w:val="26"/>
                <w:lang w:eastAsia="th-TH"/>
              </w:rPr>
              <w:t>(</w:t>
            </w:r>
            <w:r w:rsidR="003F49A7">
              <w:rPr>
                <w:rFonts w:ascii="Cordia New" w:hAnsi="Cordia New"/>
                <w:snapToGrid w:val="0"/>
                <w:sz w:val="26"/>
                <w:szCs w:val="26"/>
                <w:lang w:eastAsia="th-TH"/>
              </w:rPr>
              <w:t>196</w:t>
            </w:r>
            <w:r w:rsidRPr="00661E68">
              <w:rPr>
                <w:rFonts w:ascii="Cordia New" w:hAnsi="Cordia New"/>
                <w:snapToGrid w:val="0"/>
                <w:sz w:val="26"/>
                <w:szCs w:val="26"/>
                <w:lang w:eastAsia="th-TH"/>
              </w:rPr>
              <w:t>)</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(471)</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C155CD">
              <w:rPr>
                <w:rFonts w:ascii="Cordia New" w:hAnsi="Cordia New"/>
                <w:snapToGrid w:val="0"/>
                <w:sz w:val="26"/>
                <w:szCs w:val="26"/>
                <w:lang w:eastAsia="th-TH"/>
              </w:rPr>
              <w:t>129,</w:t>
            </w:r>
            <w:r w:rsidR="003F49A7">
              <w:rPr>
                <w:rFonts w:ascii="Cordia New" w:hAnsi="Cordia New"/>
                <w:snapToGrid w:val="0"/>
                <w:sz w:val="26"/>
                <w:szCs w:val="26"/>
                <w:lang w:eastAsia="th-TH"/>
              </w:rPr>
              <w:t>062</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19289E">
              <w:rPr>
                <w:rFonts w:ascii="Cordia New" w:hAnsi="Cordia New"/>
                <w:snapToGrid w:val="0"/>
                <w:sz w:val="26"/>
                <w:szCs w:val="26"/>
                <w:lang w:eastAsia="th-TH"/>
              </w:rPr>
              <w:t>78,132</w:t>
            </w:r>
          </w:p>
        </w:tc>
      </w:tr>
      <w:tr w:rsidR="00805B7E" w:rsidRPr="00E65303" w:rsidTr="005516F4">
        <w:tc>
          <w:tcPr>
            <w:tcW w:w="4306" w:type="dxa"/>
            <w:vAlign w:val="bottom"/>
          </w:tcPr>
          <w:p w:rsidR="00805B7E" w:rsidRPr="00E65303" w:rsidRDefault="00805B7E" w:rsidP="00805B7E">
            <w:pPr>
              <w:spacing w:after="0" w:line="240" w:lineRule="auto"/>
              <w:ind w:left="581"/>
              <w:rPr>
                <w:rFonts w:ascii="Cordia New" w:hAnsi="Cordia New"/>
                <w:b/>
                <w:bCs/>
                <w:snapToGrid w:val="0"/>
                <w:spacing w:val="-2"/>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12"/>
                <w:szCs w:val="12"/>
                <w:lang w:eastAsia="th-TH"/>
              </w:rPr>
            </w:pP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Net profit</w:t>
            </w: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tcPr>
          <w:p w:rsidR="00805B7E" w:rsidRPr="00E65303" w:rsidRDefault="00805B7E" w:rsidP="00805B7E">
            <w:pPr>
              <w:spacing w:after="0" w:line="280" w:lineRule="exact"/>
              <w:ind w:right="-72"/>
              <w:jc w:val="right"/>
              <w:rPr>
                <w:rFonts w:ascii="Cordia New" w:hAnsi="Cordia New"/>
                <w:sz w:val="26"/>
                <w:szCs w:val="26"/>
              </w:rPr>
            </w:pPr>
          </w:p>
        </w:tc>
        <w:tc>
          <w:tcPr>
            <w:tcW w:w="936" w:type="dxa"/>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c>
          <w:tcPr>
            <w:tcW w:w="936" w:type="dxa"/>
            <w:vAlign w:val="bottom"/>
          </w:tcPr>
          <w:p w:rsidR="00805B7E" w:rsidRPr="00E65303" w:rsidRDefault="00805B7E" w:rsidP="00805B7E">
            <w:pPr>
              <w:spacing w:after="0" w:line="280" w:lineRule="exact"/>
              <w:ind w:right="-72"/>
              <w:jc w:val="right"/>
              <w:rPr>
                <w:rFonts w:ascii="Cordia New" w:hAnsi="Cordia New"/>
                <w:sz w:val="26"/>
                <w:szCs w:val="26"/>
              </w:rPr>
            </w:pP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Thailand</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157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481</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897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564</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1,031</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1,542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60</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130</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2,145</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2,717</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Europe</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6,510</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5</w:t>
            </w:r>
            <w:r w:rsidR="003F49A7">
              <w:rPr>
                <w:rFonts w:ascii="Cordia New" w:hAnsi="Cordia New"/>
                <w:sz w:val="26"/>
                <w:szCs w:val="26"/>
              </w:rPr>
              <w:t>53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(57)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(206)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6,453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3</w:t>
            </w:r>
            <w:r w:rsidR="003F49A7">
              <w:rPr>
                <w:rFonts w:ascii="Cordia New" w:hAnsi="Cordia New"/>
                <w:sz w:val="26"/>
                <w:szCs w:val="26"/>
              </w:rPr>
              <w:t>47</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Australia and New Zealand</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45</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139</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117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170</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162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309</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Maldives and Middle East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836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563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26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26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862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589</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lang w:eastAsia="th-TH"/>
              </w:rPr>
            </w:pPr>
            <w:r w:rsidRPr="00E65303">
              <w:rPr>
                <w:rFonts w:ascii="Cordia New" w:hAnsi="Cordia New"/>
                <w:snapToGrid w:val="0"/>
                <w:sz w:val="26"/>
                <w:szCs w:val="26"/>
                <w:lang w:eastAsia="th-TH"/>
              </w:rPr>
              <w:t>The People’s Republic of China</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28</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143</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9</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(12)</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D657D6">
              <w:rPr>
                <w:rFonts w:ascii="Cordia New" w:hAnsi="Cordia New"/>
                <w:sz w:val="26"/>
                <w:szCs w:val="26"/>
              </w:rPr>
              <w:t>138</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138</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175</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269</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lang w:eastAsia="th-TH"/>
              </w:rPr>
            </w:pPr>
            <w:r w:rsidRPr="00E65303">
              <w:rPr>
                <w:rFonts w:ascii="Cordia New" w:hAnsi="Cordia New"/>
                <w:snapToGrid w:val="0"/>
                <w:sz w:val="26"/>
                <w:szCs w:val="26"/>
                <w:lang w:eastAsia="th-TH"/>
              </w:rPr>
              <w:t>Latin America</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A74B6D">
              <w:rPr>
                <w:rFonts w:ascii="Cordia New" w:hAnsi="Cordia New"/>
                <w:sz w:val="26"/>
                <w:szCs w:val="26"/>
              </w:rPr>
              <w:t>116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19289E">
              <w:rPr>
                <w:rFonts w:ascii="Cordia New" w:hAnsi="Cordia New"/>
                <w:sz w:val="26"/>
                <w:szCs w:val="26"/>
              </w:rPr>
              <w:t>617</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sidRPr="00C155CD">
              <w:rPr>
                <w:rFonts w:ascii="Cordia New" w:hAnsi="Cordia New"/>
                <w:sz w:val="26"/>
                <w:szCs w:val="26"/>
              </w:rPr>
              <w:t>116</w:t>
            </w:r>
          </w:p>
        </w:tc>
        <w:tc>
          <w:tcPr>
            <w:tcW w:w="936" w:type="dxa"/>
          </w:tcPr>
          <w:p w:rsidR="00805B7E" w:rsidRPr="00E65303" w:rsidRDefault="00805B7E" w:rsidP="00805B7E">
            <w:pPr>
              <w:spacing w:after="0" w:line="280" w:lineRule="exact"/>
              <w:ind w:right="-72"/>
              <w:jc w:val="right"/>
              <w:rPr>
                <w:rFonts w:ascii="Cordia New" w:hAnsi="Cordia New"/>
                <w:sz w:val="26"/>
                <w:szCs w:val="26"/>
              </w:rPr>
            </w:pPr>
            <w:r>
              <w:rPr>
                <w:rFonts w:ascii="Cordia New" w:hAnsi="Cordia New"/>
                <w:sz w:val="26"/>
                <w:szCs w:val="26"/>
              </w:rPr>
              <w:t>617</w:t>
            </w: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Others</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19289E">
              <w:rPr>
                <w:rFonts w:ascii="Cordia New" w:hAnsi="Cordia New"/>
                <w:sz w:val="26"/>
                <w:szCs w:val="26"/>
              </w:rPr>
              <w:t>1,046</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19289E">
              <w:rPr>
                <w:rFonts w:ascii="Cordia New" w:hAnsi="Cordia New"/>
                <w:sz w:val="26"/>
                <w:szCs w:val="26"/>
              </w:rPr>
              <w:t>(207)</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A74B6D">
              <w:rPr>
                <w:rFonts w:ascii="Cordia New" w:hAnsi="Cordia New"/>
                <w:sz w:val="26"/>
                <w:szCs w:val="26"/>
              </w:rPr>
              <w:t>21</w:t>
            </w:r>
            <w:r>
              <w:rPr>
                <w:rFonts w:ascii="Cordia New" w:hAnsi="Cordia New"/>
                <w:sz w:val="26"/>
                <w:szCs w:val="26"/>
              </w:rPr>
              <w:t>0</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255</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D657D6">
              <w:rPr>
                <w:rFonts w:ascii="Cordia New" w:hAnsi="Cordia New"/>
                <w:sz w:val="26"/>
                <w:szCs w:val="26"/>
              </w:rPr>
              <w:t>(17</w:t>
            </w:r>
            <w:r>
              <w:rPr>
                <w:rFonts w:ascii="Cordia New" w:hAnsi="Cordia New"/>
                <w:sz w:val="26"/>
                <w:szCs w:val="26"/>
              </w:rPr>
              <w:t>5</w:t>
            </w:r>
            <w:r w:rsidRPr="00D657D6">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(145)</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19289E">
              <w:rPr>
                <w:rFonts w:ascii="Cordia New" w:hAnsi="Cordia New"/>
                <w:sz w:val="26"/>
                <w:szCs w:val="26"/>
              </w:rPr>
              <w:t>1,081</w:t>
            </w:r>
          </w:p>
        </w:tc>
        <w:tc>
          <w:tcPr>
            <w:tcW w:w="936" w:type="dxa"/>
          </w:tcPr>
          <w:p w:rsidR="00805B7E" w:rsidRPr="00E65303" w:rsidRDefault="00805B7E" w:rsidP="00805B7E">
            <w:pPr>
              <w:pBdr>
                <w:bottom w:val="sing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r>
              <w:rPr>
                <w:rFonts w:ascii="Cordia New" w:hAnsi="Cordia New"/>
                <w:sz w:val="26"/>
                <w:szCs w:val="26"/>
              </w:rPr>
              <w:t>97</w:t>
            </w:r>
            <w:r w:rsidRPr="00E65303">
              <w:rPr>
                <w:rFonts w:ascii="Cordia New" w:hAnsi="Cordia New"/>
                <w:sz w:val="26"/>
                <w:szCs w:val="26"/>
              </w:rPr>
              <w:t>)</w:t>
            </w:r>
          </w:p>
        </w:tc>
      </w:tr>
      <w:tr w:rsidR="00805B7E" w:rsidRPr="00E65303" w:rsidTr="005516F4">
        <w:tc>
          <w:tcPr>
            <w:tcW w:w="4306" w:type="dxa"/>
            <w:vAlign w:val="bottom"/>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left="581" w:right="-72"/>
              <w:rPr>
                <w:rFonts w:ascii="Cordia New" w:hAnsi="Cordia New"/>
                <w:snapToGrid w:val="0"/>
                <w:sz w:val="8"/>
                <w:szCs w:val="8"/>
                <w:lang w:eastAsia="th-TH"/>
              </w:rPr>
            </w:pP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snapToGrid w:val="0"/>
                <w:sz w:val="26"/>
                <w:szCs w:val="26"/>
                <w:cs/>
                <w:lang w:eastAsia="th-TH"/>
              </w:rPr>
            </w:pPr>
            <w:r w:rsidRPr="00E65303">
              <w:rPr>
                <w:rFonts w:ascii="Cordia New" w:hAnsi="Cordia New"/>
                <w:snapToGrid w:val="0"/>
                <w:sz w:val="26"/>
                <w:szCs w:val="26"/>
                <w:lang w:eastAsia="th-TH"/>
              </w:rPr>
              <w:t>Total</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924A64">
              <w:rPr>
                <w:rFonts w:ascii="Cordia New" w:hAnsi="Cordia New"/>
                <w:sz w:val="26"/>
                <w:szCs w:val="26"/>
              </w:rPr>
              <w:t>8,738</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FC347C">
              <w:rPr>
                <w:rFonts w:ascii="Cordia New" w:hAnsi="Cordia New"/>
                <w:sz w:val="26"/>
                <w:szCs w:val="26"/>
              </w:rPr>
              <w:t>2,</w:t>
            </w:r>
            <w:r w:rsidR="003F49A7">
              <w:rPr>
                <w:rFonts w:ascii="Cordia New" w:hAnsi="Cordia New"/>
                <w:sz w:val="26"/>
                <w:szCs w:val="26"/>
              </w:rPr>
              <w:t>289</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1C2ADF">
              <w:rPr>
                <w:rFonts w:ascii="Cordia New" w:hAnsi="Cordia New"/>
                <w:sz w:val="26"/>
                <w:szCs w:val="26"/>
              </w:rPr>
              <w:t>1,11</w:t>
            </w:r>
            <w:r>
              <w:rPr>
                <w:rFonts w:ascii="Cordia New" w:hAnsi="Cordia New"/>
                <w:sz w:val="26"/>
                <w:szCs w:val="26"/>
              </w:rPr>
              <w:t>6</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807</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D657D6">
              <w:rPr>
                <w:rFonts w:ascii="Cordia New" w:hAnsi="Cordia New"/>
                <w:sz w:val="26"/>
                <w:szCs w:val="26"/>
              </w:rPr>
              <w:t>1,08</w:t>
            </w:r>
            <w:r>
              <w:rPr>
                <w:rFonts w:ascii="Cordia New" w:hAnsi="Cordia New"/>
                <w:sz w:val="26"/>
                <w:szCs w:val="26"/>
              </w:rPr>
              <w:t>0</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1,525</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A74B6D">
              <w:rPr>
                <w:rFonts w:ascii="Cordia New" w:hAnsi="Cordia New"/>
                <w:sz w:val="26"/>
                <w:szCs w:val="26"/>
              </w:rPr>
              <w:t>60</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130</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E65303">
              <w:rPr>
                <w:rFonts w:ascii="Cordia New" w:hAnsi="Cordia New"/>
                <w:sz w:val="26"/>
                <w:szCs w:val="26"/>
              </w:rPr>
              <w:t>-</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C155CD">
              <w:rPr>
                <w:rFonts w:ascii="Cordia New" w:hAnsi="Cordia New"/>
                <w:sz w:val="26"/>
                <w:szCs w:val="26"/>
              </w:rPr>
              <w:t>10,994</w:t>
            </w:r>
          </w:p>
        </w:tc>
        <w:tc>
          <w:tcPr>
            <w:tcW w:w="936" w:type="dxa"/>
          </w:tcPr>
          <w:p w:rsidR="00805B7E" w:rsidRPr="00E65303" w:rsidRDefault="00805B7E" w:rsidP="00805B7E">
            <w:pPr>
              <w:pBdr>
                <w:bottom w:val="double" w:sz="4" w:space="1" w:color="auto"/>
              </w:pBdr>
              <w:spacing w:after="0" w:line="280" w:lineRule="exact"/>
              <w:ind w:right="-72"/>
              <w:jc w:val="right"/>
              <w:rPr>
                <w:rFonts w:ascii="Cordia New" w:hAnsi="Cordia New"/>
                <w:sz w:val="26"/>
                <w:szCs w:val="26"/>
              </w:rPr>
            </w:pPr>
            <w:r w:rsidRPr="0019289E">
              <w:rPr>
                <w:rFonts w:ascii="Cordia New" w:hAnsi="Cordia New"/>
                <w:sz w:val="26"/>
                <w:szCs w:val="26"/>
              </w:rPr>
              <w:t>4,7</w:t>
            </w:r>
            <w:r w:rsidR="003F49A7">
              <w:rPr>
                <w:rFonts w:ascii="Cordia New" w:hAnsi="Cordia New"/>
                <w:sz w:val="26"/>
                <w:szCs w:val="26"/>
              </w:rPr>
              <w:t>51</w:t>
            </w:r>
          </w:p>
        </w:tc>
      </w:tr>
      <w:tr w:rsidR="00805B7E" w:rsidRPr="00E65303" w:rsidTr="005516F4">
        <w:tc>
          <w:tcPr>
            <w:tcW w:w="4306" w:type="dxa"/>
            <w:vAlign w:val="bottom"/>
          </w:tcPr>
          <w:p w:rsidR="00805B7E" w:rsidRPr="00E65303" w:rsidRDefault="00805B7E" w:rsidP="00805B7E">
            <w:pPr>
              <w:spacing w:after="0" w:line="240" w:lineRule="auto"/>
              <w:ind w:left="581" w:right="-72"/>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Total assets</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25</w:t>
            </w:r>
            <w:r w:rsidR="003F49A7">
              <w:rPr>
                <w:rFonts w:ascii="Cordia New" w:hAnsi="Cordia New"/>
                <w:snapToGrid w:val="0"/>
                <w:sz w:val="26"/>
                <w:szCs w:val="26"/>
                <w:lang w:eastAsia="th-TH"/>
              </w:rPr>
              <w:t>4,184</w:t>
            </w:r>
          </w:p>
        </w:tc>
        <w:tc>
          <w:tcPr>
            <w:tcW w:w="936" w:type="dxa"/>
            <w:vAlign w:val="bottom"/>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26</w:t>
            </w:r>
            <w:r w:rsidR="00A05E4F">
              <w:rPr>
                <w:rFonts w:ascii="Cordia New" w:hAnsi="Cordia New"/>
                <w:snapToGrid w:val="0"/>
                <w:sz w:val="26"/>
                <w:szCs w:val="26"/>
                <w:lang w:eastAsia="th-TH"/>
              </w:rPr>
              <w:t>8,081</w:t>
            </w:r>
          </w:p>
        </w:tc>
      </w:tr>
      <w:tr w:rsidR="00805B7E" w:rsidRPr="00E65303" w:rsidTr="005516F4">
        <w:tc>
          <w:tcPr>
            <w:tcW w:w="4306" w:type="dxa"/>
            <w:vAlign w:val="bottom"/>
          </w:tcPr>
          <w:p w:rsidR="00805B7E" w:rsidRPr="00E65303" w:rsidRDefault="00805B7E" w:rsidP="00805B7E">
            <w:pPr>
              <w:spacing w:after="0" w:line="240" w:lineRule="auto"/>
              <w:ind w:left="581" w:right="-72"/>
              <w:rPr>
                <w:rFonts w:ascii="Cordia New" w:hAnsi="Cordia New"/>
                <w:b/>
                <w:bCs/>
                <w:snapToGrid w:val="0"/>
                <w:spacing w:val="-2"/>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tcPr>
          <w:p w:rsidR="00805B7E" w:rsidRPr="00E65303" w:rsidRDefault="00805B7E" w:rsidP="00805B7E">
            <w:pPr>
              <w:spacing w:after="0" w:line="240" w:lineRule="auto"/>
              <w:ind w:right="-72"/>
              <w:jc w:val="right"/>
              <w:rPr>
                <w:rFonts w:ascii="Cordia New" w:hAnsi="Cordia New"/>
                <w:snapToGrid w:val="0"/>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pacing w:val="-6"/>
                <w:sz w:val="8"/>
                <w:szCs w:val="8"/>
                <w:lang w:eastAsia="th-TH"/>
              </w:rPr>
            </w:pPr>
          </w:p>
        </w:tc>
        <w:tc>
          <w:tcPr>
            <w:tcW w:w="936" w:type="dxa"/>
            <w:vAlign w:val="bottom"/>
          </w:tcPr>
          <w:p w:rsidR="00805B7E" w:rsidRPr="00E65303" w:rsidRDefault="00805B7E" w:rsidP="00805B7E">
            <w:pPr>
              <w:spacing w:after="0" w:line="240" w:lineRule="auto"/>
              <w:ind w:right="-72"/>
              <w:jc w:val="right"/>
              <w:rPr>
                <w:rFonts w:ascii="Cordia New" w:hAnsi="Cordia New"/>
                <w:snapToGrid w:val="0"/>
                <w:spacing w:val="-6"/>
                <w:sz w:val="8"/>
                <w:szCs w:val="8"/>
                <w:lang w:eastAsia="th-TH"/>
              </w:rPr>
            </w:pPr>
          </w:p>
        </w:tc>
      </w:tr>
      <w:tr w:rsidR="00805B7E" w:rsidRPr="00E65303" w:rsidTr="005516F4">
        <w:tc>
          <w:tcPr>
            <w:tcW w:w="4306" w:type="dxa"/>
            <w:vAlign w:val="bottom"/>
          </w:tcPr>
          <w:p w:rsidR="00805B7E" w:rsidRPr="00E65303" w:rsidRDefault="00805B7E" w:rsidP="00805B7E">
            <w:pPr>
              <w:spacing w:after="0" w:line="280" w:lineRule="exact"/>
              <w:ind w:left="581" w:right="-72"/>
              <w:rPr>
                <w:rFonts w:ascii="Cordia New" w:hAnsi="Cordia New"/>
                <w:b/>
                <w:bCs/>
                <w:snapToGrid w:val="0"/>
                <w:sz w:val="26"/>
                <w:szCs w:val="26"/>
                <w:lang w:eastAsia="th-TH"/>
              </w:rPr>
            </w:pPr>
            <w:r w:rsidRPr="00E65303">
              <w:rPr>
                <w:rFonts w:ascii="Cordia New" w:hAnsi="Cordia New"/>
                <w:b/>
                <w:bCs/>
                <w:snapToGrid w:val="0"/>
                <w:sz w:val="26"/>
                <w:szCs w:val="26"/>
                <w:lang w:eastAsia="th-TH"/>
              </w:rPr>
              <w:t>Total liabilities</w:t>
            </w: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tcPr>
          <w:p w:rsidR="00805B7E" w:rsidRPr="00E65303" w:rsidRDefault="00805B7E" w:rsidP="00805B7E">
            <w:pPr>
              <w:spacing w:after="0" w:line="280" w:lineRule="exact"/>
              <w:ind w:right="-72"/>
              <w:jc w:val="right"/>
              <w:rPr>
                <w:rFonts w:ascii="Cordia New" w:hAnsi="Cordia New"/>
                <w:snapToGrid w:val="0"/>
                <w:sz w:val="26"/>
                <w:szCs w:val="26"/>
                <w:lang w:eastAsia="th-TH"/>
              </w:rPr>
            </w:pPr>
          </w:p>
        </w:tc>
        <w:tc>
          <w:tcPr>
            <w:tcW w:w="936" w:type="dxa"/>
            <w:vAlign w:val="bottom"/>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Pr>
                <w:rFonts w:ascii="Cordia New" w:hAnsi="Cordia New"/>
                <w:snapToGrid w:val="0"/>
                <w:sz w:val="26"/>
                <w:szCs w:val="26"/>
                <w:lang w:eastAsia="th-TH"/>
              </w:rPr>
              <w:t>16</w:t>
            </w:r>
            <w:r w:rsidR="003F49A7">
              <w:rPr>
                <w:rFonts w:ascii="Cordia New" w:hAnsi="Cordia New"/>
                <w:snapToGrid w:val="0"/>
                <w:sz w:val="26"/>
                <w:szCs w:val="26"/>
                <w:lang w:eastAsia="th-TH"/>
              </w:rPr>
              <w:t>8,316</w:t>
            </w:r>
          </w:p>
        </w:tc>
        <w:tc>
          <w:tcPr>
            <w:tcW w:w="936" w:type="dxa"/>
            <w:vAlign w:val="bottom"/>
          </w:tcPr>
          <w:p w:rsidR="00805B7E" w:rsidRPr="00E65303" w:rsidRDefault="00805B7E" w:rsidP="00805B7E">
            <w:pPr>
              <w:pBdr>
                <w:bottom w:val="double" w:sz="4" w:space="1" w:color="auto"/>
              </w:pBdr>
              <w:spacing w:after="0" w:line="280" w:lineRule="exact"/>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18</w:t>
            </w:r>
            <w:r w:rsidR="00A05E4F">
              <w:rPr>
                <w:rFonts w:ascii="Cordia New" w:hAnsi="Cordia New"/>
                <w:snapToGrid w:val="0"/>
                <w:sz w:val="26"/>
                <w:szCs w:val="26"/>
                <w:lang w:eastAsia="th-TH"/>
              </w:rPr>
              <w:t>5,780</w:t>
            </w:r>
          </w:p>
        </w:tc>
      </w:tr>
    </w:tbl>
    <w:p w:rsidR="001D5A66" w:rsidRPr="00E65303" w:rsidRDefault="001D5A66" w:rsidP="001D5A66">
      <w:pPr>
        <w:spacing w:after="0" w:line="240" w:lineRule="auto"/>
        <w:rPr>
          <w:rFonts w:ascii="Cordia New" w:hAnsi="Cordia New"/>
          <w:sz w:val="16"/>
          <w:szCs w:val="16"/>
        </w:rPr>
      </w:pPr>
    </w:p>
    <w:p w:rsidR="001D5A66" w:rsidRPr="00E65303" w:rsidRDefault="001D5A66" w:rsidP="001D5A6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ascii="Cordia New" w:hAnsi="Cordia New" w:cs="Cordia New"/>
          <w:sz w:val="16"/>
          <w:szCs w:val="16"/>
        </w:rPr>
        <w:sectPr w:rsidR="001D5A66" w:rsidRPr="00E65303" w:rsidSect="00841E70">
          <w:footerReference w:type="default" r:id="rId11"/>
          <w:pgSz w:w="16840" w:h="11907" w:orient="landscape" w:code="9"/>
          <w:pgMar w:top="1987" w:right="720" w:bottom="850" w:left="720" w:header="706" w:footer="706" w:gutter="0"/>
          <w:cols w:space="720"/>
        </w:sectPr>
      </w:pPr>
    </w:p>
    <w:p w:rsidR="001D5A66" w:rsidRDefault="00DE7CF9" w:rsidP="001D5A66">
      <w:pPr>
        <w:pStyle w:val="Heading4"/>
        <w:keepNext w:val="0"/>
        <w:spacing w:before="0" w:after="0"/>
        <w:ind w:left="540" w:hanging="540"/>
        <w:rPr>
          <w:rFonts w:ascii="Cordia New" w:hAnsi="Cordia New"/>
          <w:b w:val="0"/>
          <w:bCs w:val="0"/>
          <w:sz w:val="26"/>
          <w:szCs w:val="26"/>
        </w:rPr>
      </w:pPr>
      <w:r>
        <w:rPr>
          <w:rFonts w:ascii="Cordia New" w:hAnsi="Cordia New"/>
          <w:sz w:val="26"/>
          <w:szCs w:val="26"/>
        </w:rPr>
        <w:lastRenderedPageBreak/>
        <w:t>7</w:t>
      </w:r>
      <w:r w:rsidR="001D5A66" w:rsidRPr="00FD5C34">
        <w:rPr>
          <w:rFonts w:ascii="Cordia New" w:hAnsi="Cordia New"/>
          <w:sz w:val="26"/>
          <w:szCs w:val="26"/>
        </w:rPr>
        <w:tab/>
        <w:t>Segment information</w:t>
      </w:r>
      <w:r w:rsidR="001D5A66" w:rsidRPr="00FD5C34">
        <w:rPr>
          <w:rFonts w:ascii="Cordia New" w:hAnsi="Cordia New"/>
          <w:b w:val="0"/>
          <w:bCs w:val="0"/>
          <w:sz w:val="26"/>
          <w:szCs w:val="26"/>
        </w:rPr>
        <w:t xml:space="preserve"> (Cont’d)</w:t>
      </w:r>
    </w:p>
    <w:p w:rsidR="003E62DF" w:rsidRPr="005516F4" w:rsidRDefault="003E62DF" w:rsidP="005516F4">
      <w:pPr>
        <w:spacing w:after="0" w:line="240" w:lineRule="auto"/>
        <w:rPr>
          <w:rFonts w:ascii="Cordia New" w:hAnsi="Cordia New"/>
          <w:sz w:val="26"/>
          <w:szCs w:val="26"/>
        </w:rPr>
      </w:pPr>
    </w:p>
    <w:p w:rsidR="001D5A66" w:rsidRPr="00FD5C34" w:rsidRDefault="001D5A66" w:rsidP="001D5A66">
      <w:pPr>
        <w:tabs>
          <w:tab w:val="left" w:pos="9889"/>
        </w:tabs>
        <w:spacing w:after="0" w:line="240" w:lineRule="auto"/>
        <w:ind w:left="540"/>
        <w:jc w:val="both"/>
        <w:rPr>
          <w:rFonts w:ascii="Cordia New" w:hAnsi="Cordia New"/>
          <w:spacing w:val="-4"/>
          <w:sz w:val="26"/>
          <w:szCs w:val="26"/>
        </w:rPr>
      </w:pPr>
      <w:r w:rsidRPr="00FD5C34">
        <w:rPr>
          <w:rFonts w:ascii="Cordia New" w:hAnsi="Cordia New"/>
          <w:spacing w:val="-4"/>
          <w:sz w:val="26"/>
          <w:szCs w:val="26"/>
        </w:rPr>
        <w:t>The Group’s business segments are managed on a worldwide basis and, they operate in the following geographical areas:</w:t>
      </w:r>
    </w:p>
    <w:p w:rsidR="001D5A66" w:rsidRPr="00FD5C34" w:rsidRDefault="001D5A66" w:rsidP="001D5A66">
      <w:pPr>
        <w:tabs>
          <w:tab w:val="left" w:pos="9889"/>
        </w:tabs>
        <w:spacing w:after="0" w:line="240" w:lineRule="auto"/>
        <w:ind w:left="540"/>
        <w:jc w:val="both"/>
        <w:rPr>
          <w:rFonts w:ascii="Cordia New" w:hAnsi="Cordia New"/>
          <w:sz w:val="26"/>
          <w:szCs w:val="26"/>
        </w:rPr>
      </w:pPr>
    </w:p>
    <w:p w:rsidR="001D5A66" w:rsidRPr="00FD5C34" w:rsidRDefault="001D5A66" w:rsidP="001D5A66">
      <w:pPr>
        <w:spacing w:after="0" w:line="240" w:lineRule="auto"/>
        <w:ind w:left="540"/>
        <w:jc w:val="both"/>
        <w:rPr>
          <w:rFonts w:ascii="Cordia New" w:hAnsi="Cordia New"/>
          <w:spacing w:val="-2"/>
          <w:sz w:val="26"/>
          <w:szCs w:val="26"/>
        </w:rPr>
      </w:pPr>
      <w:r w:rsidRPr="00FD5C34">
        <w:rPr>
          <w:rFonts w:ascii="Cordia New" w:hAnsi="Cordia New"/>
          <w:spacing w:val="-2"/>
          <w:sz w:val="26"/>
          <w:szCs w:val="26"/>
        </w:rPr>
        <w:t xml:space="preserve">Thailand is the home country of the parent company and also its main operations. The areas of operation include hotels, entertainment venues, food and beverage outlets, real estates for sales, distribution, manufacturing, property rental business, spa services and management operations. </w:t>
      </w:r>
    </w:p>
    <w:p w:rsidR="001D5A66" w:rsidRPr="00FD5C34" w:rsidRDefault="001D5A66" w:rsidP="001D5A66">
      <w:pPr>
        <w:spacing w:after="0" w:line="240" w:lineRule="auto"/>
        <w:ind w:left="540"/>
        <w:jc w:val="both"/>
        <w:rPr>
          <w:rFonts w:ascii="Cordia New" w:hAnsi="Cordia New"/>
          <w:sz w:val="26"/>
          <w:szCs w:val="26"/>
        </w:rPr>
      </w:pPr>
    </w:p>
    <w:p w:rsidR="00D45040" w:rsidRPr="00FD5C34" w:rsidRDefault="00D45040" w:rsidP="00D45040">
      <w:pPr>
        <w:spacing w:after="0" w:line="240" w:lineRule="auto"/>
        <w:ind w:left="540"/>
        <w:jc w:val="both"/>
        <w:rPr>
          <w:rFonts w:ascii="Cordia New" w:hAnsi="Cordia New"/>
          <w:sz w:val="26"/>
          <w:szCs w:val="26"/>
        </w:rPr>
      </w:pPr>
      <w:r w:rsidRPr="00FD5C34">
        <w:rPr>
          <w:rFonts w:ascii="Cordia New" w:hAnsi="Cordia New"/>
          <w:sz w:val="26"/>
          <w:szCs w:val="26"/>
        </w:rPr>
        <w:t>Countries in Europ</w:t>
      </w:r>
      <w:r w:rsidR="008C0B3A" w:rsidRPr="00FD5C34">
        <w:rPr>
          <w:rFonts w:ascii="Cordia New" w:hAnsi="Cordia New"/>
          <w:sz w:val="26"/>
          <w:szCs w:val="26"/>
        </w:rPr>
        <w:t>e - The Group operates</w:t>
      </w:r>
      <w:r w:rsidR="00022177" w:rsidRPr="00FD5C34">
        <w:rPr>
          <w:rFonts w:ascii="Cordia New" w:hAnsi="Cordia New"/>
          <w:sz w:val="26"/>
          <w:szCs w:val="26"/>
        </w:rPr>
        <w:t xml:space="preserve"> hotel and restaurant businesses.</w:t>
      </w:r>
    </w:p>
    <w:p w:rsidR="001D5A66" w:rsidRPr="00FD5C34" w:rsidRDefault="001D5A66" w:rsidP="001D5A66">
      <w:pPr>
        <w:spacing w:after="0" w:line="240" w:lineRule="auto"/>
        <w:ind w:left="540"/>
        <w:jc w:val="both"/>
        <w:rPr>
          <w:rFonts w:ascii="Cordia New" w:hAnsi="Cordia New"/>
          <w:sz w:val="26"/>
          <w:szCs w:val="26"/>
        </w:rPr>
      </w:pPr>
    </w:p>
    <w:p w:rsidR="001D5A66" w:rsidRPr="00FD5C34" w:rsidRDefault="001D5A66" w:rsidP="001D5A66">
      <w:pPr>
        <w:spacing w:after="0" w:line="240" w:lineRule="auto"/>
        <w:ind w:left="540"/>
        <w:jc w:val="both"/>
        <w:rPr>
          <w:rFonts w:ascii="Cordia New" w:hAnsi="Cordia New"/>
          <w:sz w:val="26"/>
          <w:szCs w:val="26"/>
        </w:rPr>
      </w:pPr>
      <w:r w:rsidRPr="00FD5C34">
        <w:rPr>
          <w:rFonts w:ascii="Cordia New" w:hAnsi="Cordia New"/>
          <w:sz w:val="26"/>
          <w:szCs w:val="26"/>
        </w:rPr>
        <w:t>Australia and New Zealand - The Group</w:t>
      </w:r>
      <w:r w:rsidR="008C0B3A" w:rsidRPr="00FD5C34">
        <w:rPr>
          <w:rFonts w:ascii="Cordia New" w:hAnsi="Cordia New"/>
          <w:sz w:val="26"/>
          <w:szCs w:val="26"/>
        </w:rPr>
        <w:t xml:space="preserve"> operates hotels and food and beverage outlets.</w:t>
      </w:r>
    </w:p>
    <w:p w:rsidR="001D5A66" w:rsidRPr="00FD5C34" w:rsidRDefault="001D5A66" w:rsidP="001D5A66">
      <w:pPr>
        <w:spacing w:after="0" w:line="240" w:lineRule="auto"/>
        <w:ind w:left="540"/>
        <w:jc w:val="both"/>
        <w:rPr>
          <w:rFonts w:ascii="Cordia New" w:hAnsi="Cordia New"/>
          <w:sz w:val="26"/>
          <w:szCs w:val="26"/>
        </w:rPr>
      </w:pPr>
    </w:p>
    <w:p w:rsidR="001D5A66" w:rsidRPr="00FD5C34" w:rsidRDefault="001D5A66" w:rsidP="001D5A66">
      <w:pPr>
        <w:spacing w:after="0" w:line="240" w:lineRule="auto"/>
        <w:ind w:left="540"/>
        <w:jc w:val="both"/>
        <w:rPr>
          <w:rFonts w:ascii="Cordia New" w:hAnsi="Cordia New"/>
          <w:sz w:val="26"/>
          <w:szCs w:val="26"/>
        </w:rPr>
      </w:pPr>
      <w:r w:rsidRPr="00FD5C34">
        <w:rPr>
          <w:rFonts w:ascii="Cordia New" w:hAnsi="Cordia New"/>
          <w:sz w:val="26"/>
          <w:szCs w:val="26"/>
        </w:rPr>
        <w:t xml:space="preserve">Republic of Maldives and </w:t>
      </w:r>
      <w:r w:rsidR="009D1DC5" w:rsidRPr="00FD5C34">
        <w:rPr>
          <w:rFonts w:ascii="Cordia New" w:hAnsi="Cordia New"/>
          <w:sz w:val="26"/>
          <w:szCs w:val="26"/>
        </w:rPr>
        <w:t>Middle East</w:t>
      </w:r>
      <w:r w:rsidRPr="00FD5C34">
        <w:rPr>
          <w:rFonts w:ascii="Cordia New" w:hAnsi="Cordia New"/>
          <w:sz w:val="26"/>
          <w:szCs w:val="26"/>
        </w:rPr>
        <w:t xml:space="preserve"> - The Group operates hotels, spa and food and beverage outlets.</w:t>
      </w:r>
    </w:p>
    <w:p w:rsidR="001D5A66" w:rsidRPr="00FD5C34" w:rsidRDefault="001D5A66" w:rsidP="001D5A66">
      <w:pPr>
        <w:spacing w:after="0" w:line="240" w:lineRule="auto"/>
        <w:ind w:left="540"/>
        <w:jc w:val="both"/>
        <w:rPr>
          <w:rFonts w:ascii="Cordia New" w:hAnsi="Cordia New"/>
          <w:sz w:val="26"/>
          <w:szCs w:val="26"/>
        </w:rPr>
      </w:pPr>
    </w:p>
    <w:p w:rsidR="001D5A66" w:rsidRPr="00FD5C34" w:rsidRDefault="009D1DC5" w:rsidP="001D5A66">
      <w:pPr>
        <w:spacing w:after="0" w:line="240" w:lineRule="auto"/>
        <w:ind w:left="540"/>
        <w:jc w:val="both"/>
        <w:rPr>
          <w:rFonts w:ascii="Cordia New" w:hAnsi="Cordia New"/>
          <w:spacing w:val="-4"/>
          <w:sz w:val="26"/>
          <w:szCs w:val="26"/>
        </w:rPr>
      </w:pPr>
      <w:r w:rsidRPr="00FD5C34">
        <w:rPr>
          <w:rFonts w:ascii="Cordia New" w:hAnsi="Cordia New"/>
          <w:spacing w:val="-4"/>
          <w:sz w:val="26"/>
          <w:szCs w:val="26"/>
        </w:rPr>
        <w:t xml:space="preserve">The </w:t>
      </w:r>
      <w:r w:rsidR="001D5A66" w:rsidRPr="00FD5C34">
        <w:rPr>
          <w:rFonts w:ascii="Cordia New" w:hAnsi="Cordia New"/>
          <w:spacing w:val="-4"/>
          <w:sz w:val="26"/>
          <w:szCs w:val="26"/>
        </w:rPr>
        <w:t xml:space="preserve">People’s Republic of China - The </w:t>
      </w:r>
      <w:r w:rsidR="008C0B3A" w:rsidRPr="00FD5C34">
        <w:rPr>
          <w:rFonts w:ascii="Cordia New" w:hAnsi="Cordia New"/>
          <w:spacing w:val="-4"/>
          <w:sz w:val="26"/>
          <w:szCs w:val="26"/>
        </w:rPr>
        <w:t xml:space="preserve">Group operates </w:t>
      </w:r>
      <w:r w:rsidR="001D5A66" w:rsidRPr="00FD5C34">
        <w:rPr>
          <w:rFonts w:ascii="Cordia New" w:hAnsi="Cordia New"/>
          <w:spacing w:val="-4"/>
          <w:sz w:val="26"/>
          <w:szCs w:val="26"/>
        </w:rPr>
        <w:t>food and beverage o</w:t>
      </w:r>
      <w:r w:rsidR="008C0B3A" w:rsidRPr="00FD5C34">
        <w:rPr>
          <w:rFonts w:ascii="Cordia New" w:hAnsi="Cordia New"/>
          <w:spacing w:val="-4"/>
          <w:sz w:val="26"/>
          <w:szCs w:val="26"/>
        </w:rPr>
        <w:t>utlet</w:t>
      </w:r>
      <w:r w:rsidR="001D5A66" w:rsidRPr="00FD5C34">
        <w:rPr>
          <w:rFonts w:ascii="Cordia New" w:hAnsi="Cordia New"/>
          <w:spacing w:val="-4"/>
          <w:sz w:val="26"/>
          <w:szCs w:val="26"/>
        </w:rPr>
        <w:t>s, spa services and real estates for sales.</w:t>
      </w:r>
    </w:p>
    <w:p w:rsidR="001D5A66" w:rsidRPr="00FD5C34" w:rsidRDefault="001D5A66" w:rsidP="001D5A66">
      <w:pPr>
        <w:spacing w:after="0" w:line="240" w:lineRule="auto"/>
        <w:ind w:left="540"/>
        <w:jc w:val="both"/>
        <w:rPr>
          <w:rFonts w:ascii="Cordia New" w:hAnsi="Cordia New"/>
          <w:sz w:val="26"/>
          <w:szCs w:val="26"/>
        </w:rPr>
      </w:pPr>
    </w:p>
    <w:p w:rsidR="00D45040" w:rsidRPr="00FD5C34" w:rsidRDefault="00D45040" w:rsidP="00D45040">
      <w:pPr>
        <w:spacing w:after="0" w:line="240" w:lineRule="auto"/>
        <w:ind w:left="540"/>
        <w:jc w:val="both"/>
        <w:rPr>
          <w:rFonts w:ascii="Cordia New" w:hAnsi="Cordia New"/>
          <w:sz w:val="26"/>
          <w:szCs w:val="26"/>
        </w:rPr>
      </w:pPr>
      <w:r w:rsidRPr="00FD5C34">
        <w:rPr>
          <w:rFonts w:ascii="Cordia New" w:hAnsi="Cordia New"/>
          <w:sz w:val="26"/>
          <w:szCs w:val="26"/>
        </w:rPr>
        <w:t>Latin America - The Group operates hotel business.</w:t>
      </w:r>
    </w:p>
    <w:p w:rsidR="00D45040" w:rsidRPr="00FD5C34" w:rsidRDefault="00D45040" w:rsidP="001D5A66">
      <w:pPr>
        <w:spacing w:after="0" w:line="240" w:lineRule="auto"/>
        <w:ind w:left="540"/>
        <w:jc w:val="both"/>
        <w:rPr>
          <w:rFonts w:ascii="Cordia New" w:hAnsi="Cordia New"/>
          <w:sz w:val="26"/>
          <w:szCs w:val="26"/>
        </w:rPr>
      </w:pPr>
    </w:p>
    <w:p w:rsidR="001D5A66" w:rsidRPr="00FD5C34" w:rsidRDefault="001D5A66" w:rsidP="001D5A66">
      <w:pPr>
        <w:spacing w:after="0" w:line="240" w:lineRule="auto"/>
        <w:ind w:left="540"/>
        <w:jc w:val="both"/>
        <w:rPr>
          <w:rFonts w:ascii="Cordia New" w:hAnsi="Cordia New"/>
          <w:spacing w:val="-2"/>
          <w:sz w:val="26"/>
          <w:szCs w:val="26"/>
        </w:rPr>
      </w:pPr>
      <w:r w:rsidRPr="00FD5C34">
        <w:rPr>
          <w:rFonts w:ascii="Cordia New" w:hAnsi="Cordia New"/>
          <w:spacing w:val="-2"/>
          <w:sz w:val="26"/>
          <w:szCs w:val="26"/>
        </w:rPr>
        <w:t>Others - The main activities are hotel operations, spa, and food and beverage outlets. Other countries in which the Group operates ar</w:t>
      </w:r>
      <w:r w:rsidR="0011714D" w:rsidRPr="00FD5C34">
        <w:rPr>
          <w:rFonts w:ascii="Cordia New" w:hAnsi="Cordia New"/>
          <w:spacing w:val="-2"/>
          <w:sz w:val="26"/>
          <w:szCs w:val="26"/>
        </w:rPr>
        <w:t>e Sri Lanka, Vietnam, Indonesia</w:t>
      </w:r>
      <w:r w:rsidRPr="00FD5C34">
        <w:rPr>
          <w:rFonts w:ascii="Cordia New" w:hAnsi="Cordia New"/>
          <w:spacing w:val="-2"/>
          <w:sz w:val="26"/>
          <w:szCs w:val="26"/>
        </w:rPr>
        <w:t xml:space="preserve"> and countries in South Africa, etc.</w:t>
      </w:r>
    </w:p>
    <w:p w:rsidR="001D5A66" w:rsidRPr="00FD5C34" w:rsidRDefault="001D5A66" w:rsidP="001D5A66">
      <w:pPr>
        <w:spacing w:after="0" w:line="240" w:lineRule="auto"/>
        <w:ind w:left="540"/>
        <w:jc w:val="both"/>
        <w:rPr>
          <w:rFonts w:ascii="Cordia New" w:hAnsi="Cordia New"/>
          <w:sz w:val="26"/>
          <w:szCs w:val="26"/>
        </w:rPr>
      </w:pPr>
    </w:p>
    <w:p w:rsidR="001D5A66" w:rsidRDefault="00DE7CF9" w:rsidP="001D5A66">
      <w:pPr>
        <w:spacing w:after="0" w:line="240" w:lineRule="auto"/>
        <w:ind w:left="540" w:hanging="540"/>
        <w:outlineLvl w:val="7"/>
        <w:rPr>
          <w:rFonts w:ascii="Cordia New" w:hAnsi="Cordia New"/>
          <w:b/>
          <w:bCs/>
          <w:sz w:val="26"/>
          <w:szCs w:val="26"/>
        </w:rPr>
      </w:pPr>
      <w:r>
        <w:rPr>
          <w:rFonts w:ascii="Cordia New" w:hAnsi="Cordia New"/>
          <w:b/>
          <w:bCs/>
          <w:sz w:val="26"/>
          <w:szCs w:val="26"/>
        </w:rPr>
        <w:t>8</w:t>
      </w:r>
      <w:r w:rsidR="001D5A66" w:rsidRPr="00E65303">
        <w:rPr>
          <w:rFonts w:ascii="Cordia New" w:hAnsi="Cordia New"/>
          <w:b/>
          <w:bCs/>
          <w:sz w:val="26"/>
          <w:szCs w:val="26"/>
        </w:rPr>
        <w:tab/>
        <w:t>Cash and cash equivalents</w:t>
      </w:r>
    </w:p>
    <w:p w:rsidR="00FD5C34" w:rsidRPr="00E65303" w:rsidRDefault="00FD5C34" w:rsidP="001D5A66">
      <w:pPr>
        <w:spacing w:after="0" w:line="240" w:lineRule="auto"/>
        <w:ind w:left="540" w:hanging="540"/>
        <w:outlineLvl w:val="7"/>
        <w:rPr>
          <w:rFonts w:ascii="Cordia New" w:hAnsi="Cordia New"/>
          <w:b/>
          <w:bCs/>
          <w:sz w:val="26"/>
          <w:szCs w:val="26"/>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1D5A66" w:rsidRPr="00E65303" w:rsidTr="00841E70">
        <w:tc>
          <w:tcPr>
            <w:tcW w:w="3870" w:type="dxa"/>
            <w:vAlign w:val="bottom"/>
          </w:tcPr>
          <w:p w:rsidR="001D5A66" w:rsidRPr="00E65303" w:rsidRDefault="001D5A66" w:rsidP="001D5A66">
            <w:pPr>
              <w:spacing w:after="0" w:line="240" w:lineRule="auto"/>
              <w:ind w:left="433"/>
              <w:rPr>
                <w:rFonts w:ascii="Cordia New" w:hAnsi="Cordia New"/>
                <w:b/>
                <w:bCs/>
                <w:sz w:val="26"/>
                <w:szCs w:val="26"/>
              </w:rPr>
            </w:pP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c>
          <w:tcPr>
            <w:tcW w:w="3870" w:type="dxa"/>
            <w:vAlign w:val="bottom"/>
          </w:tcPr>
          <w:p w:rsidR="001D5A66" w:rsidRPr="00E65303" w:rsidRDefault="001D5A66" w:rsidP="001D5A66">
            <w:pPr>
              <w:spacing w:after="0" w:line="240" w:lineRule="auto"/>
              <w:ind w:left="433"/>
              <w:rPr>
                <w:rFonts w:ascii="Cordia New" w:hAnsi="Cordia New"/>
                <w:b/>
                <w:bCs/>
                <w:sz w:val="26"/>
                <w:szCs w:val="26"/>
              </w:rPr>
            </w:pP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3870"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rPr>
          <w:trHeight w:val="74"/>
        </w:trPr>
        <w:tc>
          <w:tcPr>
            <w:tcW w:w="3870"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5D452D" w:rsidRPr="00E65303" w:rsidTr="00841E70">
        <w:tc>
          <w:tcPr>
            <w:tcW w:w="3870"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E65303">
              <w:rPr>
                <w:rFonts w:ascii="Cordia New" w:hAnsi="Cordia New"/>
                <w:sz w:val="26"/>
                <w:szCs w:val="26"/>
              </w:rPr>
              <w:t>Cash on hand</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449,424,590</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783,785,912</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189,042</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3,776,994</w:t>
            </w:r>
          </w:p>
        </w:tc>
      </w:tr>
      <w:tr w:rsidR="005D452D" w:rsidRPr="00E65303" w:rsidTr="00841E70">
        <w:tc>
          <w:tcPr>
            <w:tcW w:w="3870"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E65303">
              <w:rPr>
                <w:rFonts w:ascii="Cordia New" w:hAnsi="Cordia New"/>
                <w:sz w:val="26"/>
                <w:szCs w:val="26"/>
              </w:rPr>
              <w:t>Cash at banks</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12,288,550,950</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11,849,424,132</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301,99</w:t>
            </w:r>
            <w:r w:rsidR="008E25C2">
              <w:rPr>
                <w:rFonts w:ascii="Cordia New" w:hAnsi="Cordia New"/>
                <w:sz w:val="26"/>
                <w:szCs w:val="26"/>
              </w:rPr>
              <w:t>5</w:t>
            </w:r>
            <w:r>
              <w:rPr>
                <w:rFonts w:ascii="Cordia New" w:hAnsi="Cordia New"/>
                <w:sz w:val="26"/>
                <w:szCs w:val="26"/>
              </w:rPr>
              <w:t>,0</w:t>
            </w:r>
            <w:r w:rsidR="008E25C2">
              <w:rPr>
                <w:rFonts w:ascii="Cordia New" w:hAnsi="Cordia New"/>
                <w:sz w:val="26"/>
                <w:szCs w:val="26"/>
              </w:rPr>
              <w:t>60</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107,769,477</w:t>
            </w:r>
          </w:p>
        </w:tc>
      </w:tr>
      <w:tr w:rsidR="005D452D" w:rsidRPr="00E65303" w:rsidTr="00841E70">
        <w:tc>
          <w:tcPr>
            <w:tcW w:w="3870"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E65303">
              <w:rPr>
                <w:rFonts w:ascii="Cordia New" w:hAnsi="Cordia New"/>
                <w:sz w:val="26"/>
                <w:szCs w:val="26"/>
              </w:rPr>
              <w:t>Time deposits</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r>
      <w:tr w:rsidR="005D452D" w:rsidRPr="00E65303" w:rsidTr="00841E70">
        <w:tc>
          <w:tcPr>
            <w:tcW w:w="3870"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E65303">
              <w:rPr>
                <w:rFonts w:ascii="Cordia New" w:hAnsi="Cordia New"/>
                <w:sz w:val="26"/>
                <w:szCs w:val="26"/>
              </w:rPr>
              <w:t xml:space="preserve">   (maturity less than 3 months)</w:t>
            </w:r>
          </w:p>
        </w:tc>
        <w:tc>
          <w:tcPr>
            <w:tcW w:w="1368" w:type="dxa"/>
            <w:vAlign w:val="bottom"/>
          </w:tcPr>
          <w:p w:rsidR="005D452D" w:rsidRPr="00E65303" w:rsidRDefault="00DA4D56"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592,845,795</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126,673,478</w:t>
            </w:r>
          </w:p>
        </w:tc>
        <w:tc>
          <w:tcPr>
            <w:tcW w:w="1368" w:type="dxa"/>
            <w:vAlign w:val="bottom"/>
          </w:tcPr>
          <w:p w:rsidR="005D452D" w:rsidRPr="00E65303" w:rsidRDefault="008E25C2" w:rsidP="005D452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870"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5D452D" w:rsidRPr="00E65303" w:rsidTr="00841E70">
        <w:tc>
          <w:tcPr>
            <w:tcW w:w="3870"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E65303">
              <w:rPr>
                <w:rFonts w:ascii="Cordia New" w:hAnsi="Cordia New"/>
                <w:sz w:val="26"/>
                <w:szCs w:val="26"/>
              </w:rPr>
              <w:t>Total cash and cash equivalents</w:t>
            </w:r>
          </w:p>
        </w:tc>
        <w:tc>
          <w:tcPr>
            <w:tcW w:w="1368" w:type="dxa"/>
            <w:vAlign w:val="bottom"/>
          </w:tcPr>
          <w:p w:rsidR="005D452D" w:rsidRPr="00E65303" w:rsidRDefault="00DA4D56" w:rsidP="005D452D">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13,330,821,335</w:t>
            </w:r>
          </w:p>
        </w:tc>
        <w:tc>
          <w:tcPr>
            <w:tcW w:w="1368" w:type="dxa"/>
            <w:vAlign w:val="bottom"/>
          </w:tcPr>
          <w:p w:rsidR="005D452D" w:rsidRPr="00E65303" w:rsidRDefault="005D452D" w:rsidP="005D452D">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12,759,883,522</w:t>
            </w:r>
          </w:p>
        </w:tc>
        <w:tc>
          <w:tcPr>
            <w:tcW w:w="1368" w:type="dxa"/>
            <w:vAlign w:val="bottom"/>
          </w:tcPr>
          <w:p w:rsidR="005D452D" w:rsidRPr="00E65303" w:rsidRDefault="00DA4D56" w:rsidP="005D452D">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302,184,102</w:t>
            </w:r>
          </w:p>
        </w:tc>
        <w:tc>
          <w:tcPr>
            <w:tcW w:w="1368" w:type="dxa"/>
            <w:vAlign w:val="bottom"/>
          </w:tcPr>
          <w:p w:rsidR="005D452D" w:rsidRPr="00E65303" w:rsidRDefault="005D452D" w:rsidP="005D452D">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111,546,471</w:t>
            </w:r>
          </w:p>
        </w:tc>
      </w:tr>
    </w:tbl>
    <w:p w:rsidR="001D5A66" w:rsidRPr="00FD5C34" w:rsidRDefault="001D5A66" w:rsidP="001D5A66">
      <w:pPr>
        <w:spacing w:after="0" w:line="240" w:lineRule="auto"/>
        <w:ind w:left="540"/>
        <w:jc w:val="both"/>
        <w:rPr>
          <w:rFonts w:ascii="Cordia New" w:hAnsi="Cordia New"/>
          <w:spacing w:val="-2"/>
          <w:sz w:val="26"/>
          <w:szCs w:val="26"/>
        </w:rPr>
      </w:pPr>
    </w:p>
    <w:p w:rsidR="001D5A66" w:rsidRPr="00FD5C34" w:rsidRDefault="001D5A66" w:rsidP="001D5A66">
      <w:pPr>
        <w:spacing w:after="0" w:line="240" w:lineRule="auto"/>
        <w:ind w:left="540"/>
        <w:jc w:val="both"/>
        <w:rPr>
          <w:rFonts w:ascii="Cordia New" w:hAnsi="Cordia New"/>
          <w:spacing w:val="-2"/>
          <w:sz w:val="26"/>
          <w:szCs w:val="26"/>
        </w:rPr>
      </w:pPr>
      <w:r w:rsidRPr="00FD5C34">
        <w:rPr>
          <w:rFonts w:ascii="Cordia New" w:hAnsi="Cordia New"/>
          <w:spacing w:val="-2"/>
          <w:sz w:val="26"/>
          <w:szCs w:val="26"/>
        </w:rPr>
        <w:t xml:space="preserve">As at 31 December </w:t>
      </w:r>
      <w:r w:rsidR="005D452D" w:rsidRPr="00FD5C34">
        <w:rPr>
          <w:rFonts w:ascii="Cordia New" w:hAnsi="Cordia New"/>
          <w:spacing w:val="-2"/>
          <w:sz w:val="26"/>
          <w:szCs w:val="26"/>
        </w:rPr>
        <w:t>2019</w:t>
      </w:r>
      <w:r w:rsidRPr="00FD5C34">
        <w:rPr>
          <w:rFonts w:ascii="Cordia New" w:hAnsi="Cordia New"/>
          <w:spacing w:val="-2"/>
          <w:sz w:val="26"/>
          <w:szCs w:val="26"/>
        </w:rPr>
        <w:t xml:space="preserve">, the average effective interest rate of time deposits was </w:t>
      </w:r>
      <w:r w:rsidR="006161DA" w:rsidRPr="00FD5C34">
        <w:rPr>
          <w:rFonts w:ascii="Cordia New" w:hAnsi="Cordia New"/>
          <w:spacing w:val="-2"/>
          <w:sz w:val="26"/>
          <w:szCs w:val="26"/>
        </w:rPr>
        <w:t>3.8</w:t>
      </w:r>
      <w:r w:rsidRPr="00FD5C34">
        <w:rPr>
          <w:rFonts w:ascii="Cordia New" w:hAnsi="Cordia New"/>
          <w:spacing w:val="-2"/>
          <w:sz w:val="26"/>
          <w:szCs w:val="26"/>
        </w:rPr>
        <w:t xml:space="preserve">% per annum and had </w:t>
      </w:r>
      <w:r w:rsidRPr="00FD5C34">
        <w:rPr>
          <w:rFonts w:ascii="Cordia New" w:hAnsi="Cordia New"/>
          <w:spacing w:val="-2"/>
          <w:sz w:val="26"/>
          <w:szCs w:val="26"/>
        </w:rPr>
        <w:br/>
        <w:t xml:space="preserve">a maturity less than </w:t>
      </w:r>
      <w:r w:rsidR="00FF3981">
        <w:rPr>
          <w:rFonts w:ascii="Cordia New" w:hAnsi="Cordia New"/>
          <w:spacing w:val="-2"/>
          <w:sz w:val="26"/>
          <w:szCs w:val="26"/>
        </w:rPr>
        <w:t>3</w:t>
      </w:r>
      <w:r w:rsidRPr="00FD5C34">
        <w:rPr>
          <w:rFonts w:ascii="Cordia New" w:hAnsi="Cordia New"/>
          <w:spacing w:val="-2"/>
          <w:sz w:val="26"/>
          <w:szCs w:val="26"/>
        </w:rPr>
        <w:t xml:space="preserve"> months (</w:t>
      </w:r>
      <w:r w:rsidR="005D452D" w:rsidRPr="00FD5C34">
        <w:rPr>
          <w:rFonts w:ascii="Cordia New" w:hAnsi="Cordia New"/>
          <w:spacing w:val="-2"/>
          <w:sz w:val="26"/>
          <w:szCs w:val="26"/>
        </w:rPr>
        <w:t>2018</w:t>
      </w:r>
      <w:r w:rsidRPr="00FD5C34">
        <w:rPr>
          <w:rFonts w:ascii="Cordia New" w:hAnsi="Cordia New"/>
          <w:spacing w:val="-2"/>
          <w:sz w:val="26"/>
          <w:szCs w:val="26"/>
        </w:rPr>
        <w:t xml:space="preserve">: </w:t>
      </w:r>
      <w:r w:rsidR="005D452D" w:rsidRPr="00FD5C34">
        <w:rPr>
          <w:rFonts w:ascii="Cordia New" w:hAnsi="Cordia New"/>
          <w:spacing w:val="-2"/>
          <w:sz w:val="26"/>
          <w:szCs w:val="26"/>
        </w:rPr>
        <w:t xml:space="preserve">0.05% - 3.85% </w:t>
      </w:r>
      <w:r w:rsidRPr="00FD5C34">
        <w:rPr>
          <w:rFonts w:ascii="Cordia New" w:hAnsi="Cordia New"/>
          <w:spacing w:val="-2"/>
          <w:sz w:val="26"/>
          <w:szCs w:val="26"/>
        </w:rPr>
        <w:t>per annum).</w:t>
      </w:r>
    </w:p>
    <w:p w:rsidR="001D5A66" w:rsidRPr="00E65303" w:rsidRDefault="001D5A66" w:rsidP="001D5A66">
      <w:pPr>
        <w:spacing w:after="0" w:line="240" w:lineRule="auto"/>
        <w:ind w:left="540" w:hanging="540"/>
        <w:outlineLvl w:val="7"/>
        <w:rPr>
          <w:rFonts w:ascii="Cordia New" w:hAnsi="Cordia New"/>
          <w:b/>
          <w:bCs/>
          <w:sz w:val="26"/>
          <w:szCs w:val="26"/>
        </w:rPr>
      </w:pPr>
      <w:r w:rsidRPr="00E65303">
        <w:rPr>
          <w:rFonts w:ascii="Cordia New" w:hAnsi="Cordia New"/>
          <w:b/>
          <w:bCs/>
          <w:sz w:val="26"/>
          <w:szCs w:val="26"/>
        </w:rPr>
        <w:br w:type="page"/>
      </w:r>
      <w:r w:rsidR="00DE7CF9">
        <w:rPr>
          <w:rFonts w:ascii="Cordia New" w:hAnsi="Cordia New"/>
          <w:b/>
          <w:bCs/>
          <w:sz w:val="26"/>
          <w:szCs w:val="26"/>
        </w:rPr>
        <w:lastRenderedPageBreak/>
        <w:t>9</w:t>
      </w:r>
      <w:r w:rsidRPr="00E65303">
        <w:rPr>
          <w:rFonts w:ascii="Cordia New" w:hAnsi="Cordia New"/>
          <w:b/>
          <w:bCs/>
          <w:sz w:val="26"/>
          <w:szCs w:val="26"/>
        </w:rPr>
        <w:tab/>
        <w:t>Trade and other receivables and trade receivables long-term contracts</w:t>
      </w:r>
    </w:p>
    <w:p w:rsidR="001D5A66" w:rsidRPr="00E65303" w:rsidRDefault="001D5A66" w:rsidP="001D5A66">
      <w:pPr>
        <w:spacing w:after="0" w:line="240" w:lineRule="auto"/>
        <w:ind w:left="547"/>
        <w:rPr>
          <w:rFonts w:ascii="Cordia New" w:hAnsi="Cordia New"/>
          <w:sz w:val="26"/>
          <w:szCs w:val="26"/>
        </w:rPr>
      </w:pPr>
    </w:p>
    <w:tbl>
      <w:tblPr>
        <w:tblW w:w="9261" w:type="dxa"/>
        <w:tblInd w:w="198" w:type="dxa"/>
        <w:tblLayout w:type="fixed"/>
        <w:tblLook w:val="0000" w:firstRow="0" w:lastRow="0" w:firstColumn="0" w:lastColumn="0" w:noHBand="0" w:noVBand="0"/>
      </w:tblPr>
      <w:tblGrid>
        <w:gridCol w:w="3789"/>
        <w:gridCol w:w="1368"/>
        <w:gridCol w:w="1368"/>
        <w:gridCol w:w="1368"/>
        <w:gridCol w:w="1368"/>
      </w:tblGrid>
      <w:tr w:rsidR="001D5A66" w:rsidRPr="00E65303" w:rsidTr="00841E70">
        <w:tc>
          <w:tcPr>
            <w:tcW w:w="3789" w:type="dxa"/>
            <w:vAlign w:val="bottom"/>
          </w:tcPr>
          <w:p w:rsidR="001D5A66" w:rsidRPr="00E65303" w:rsidRDefault="001D5A66" w:rsidP="001D5A66">
            <w:pPr>
              <w:spacing w:after="0" w:line="240" w:lineRule="auto"/>
              <w:ind w:left="324"/>
              <w:rPr>
                <w:rFonts w:ascii="Cordia New" w:hAnsi="Cordia New"/>
                <w:sz w:val="26"/>
                <w:szCs w:val="26"/>
              </w:rPr>
            </w:pP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Separate</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c>
          <w:tcPr>
            <w:tcW w:w="3789" w:type="dxa"/>
            <w:vAlign w:val="bottom"/>
          </w:tcPr>
          <w:p w:rsidR="001D5A66" w:rsidRPr="00E65303" w:rsidRDefault="001D5A66" w:rsidP="001D5A66">
            <w:pPr>
              <w:spacing w:after="0" w:line="240" w:lineRule="auto"/>
              <w:ind w:left="324"/>
              <w:rPr>
                <w:rFonts w:ascii="Cordia New" w:hAnsi="Cordia New"/>
                <w:b/>
                <w:bCs/>
                <w:sz w:val="26"/>
                <w:szCs w:val="26"/>
              </w:rPr>
            </w:pP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3789" w:type="dxa"/>
            <w:vAlign w:val="bottom"/>
          </w:tcPr>
          <w:p w:rsidR="001D5A66" w:rsidRPr="00E65303" w:rsidRDefault="001D5A66" w:rsidP="001D5A66">
            <w:pPr>
              <w:spacing w:after="0" w:line="240" w:lineRule="auto"/>
              <w:ind w:left="324"/>
              <w:rPr>
                <w:rFonts w:ascii="Cordia New" w:hAnsi="Cordia New"/>
                <w:sz w:val="26"/>
                <w:szCs w:val="26"/>
              </w:rPr>
            </w:pP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c>
          <w:tcPr>
            <w:tcW w:w="3789"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324"/>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1D5A66" w:rsidRPr="00E65303" w:rsidTr="00841E70">
        <w:tc>
          <w:tcPr>
            <w:tcW w:w="3789" w:type="dxa"/>
            <w:vAlign w:val="bottom"/>
          </w:tcPr>
          <w:p w:rsidR="001D5A66" w:rsidRPr="00E65303" w:rsidRDefault="001D5A66" w:rsidP="001D5A66">
            <w:pPr>
              <w:spacing w:after="0" w:line="240" w:lineRule="auto"/>
              <w:ind w:left="324"/>
              <w:rPr>
                <w:rFonts w:ascii="Cordia New" w:hAnsi="Cordia New"/>
                <w:b/>
                <w:bCs/>
                <w:sz w:val="26"/>
                <w:szCs w:val="26"/>
                <w:u w:val="single"/>
              </w:rPr>
            </w:pPr>
            <w:r w:rsidRPr="00E65303">
              <w:rPr>
                <w:rFonts w:ascii="Cordia New" w:hAnsi="Cordia New"/>
                <w:b/>
                <w:bCs/>
                <w:sz w:val="26"/>
                <w:szCs w:val="26"/>
                <w:u w:val="single"/>
              </w:rPr>
              <w:t>Current</w:t>
            </w: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1D5A66" w:rsidRPr="00E65303" w:rsidRDefault="001D5A66" w:rsidP="001D5A66">
            <w:pPr>
              <w:spacing w:after="0" w:line="240" w:lineRule="auto"/>
              <w:ind w:right="-72"/>
              <w:jc w:val="right"/>
              <w:rPr>
                <w:rFonts w:ascii="Cordia New" w:hAnsi="Cordia New"/>
                <w:sz w:val="26"/>
                <w:szCs w:val="26"/>
              </w:rPr>
            </w:pPr>
          </w:p>
        </w:tc>
        <w:tc>
          <w:tcPr>
            <w:tcW w:w="1368" w:type="dxa"/>
            <w:vAlign w:val="bottom"/>
          </w:tcPr>
          <w:p w:rsidR="001D5A66" w:rsidRPr="00E65303" w:rsidRDefault="001D5A66" w:rsidP="001D5A66">
            <w:pPr>
              <w:spacing w:after="0" w:line="240" w:lineRule="auto"/>
              <w:ind w:right="-72"/>
              <w:jc w:val="right"/>
              <w:rPr>
                <w:rFonts w:ascii="Cordia New" w:hAnsi="Cordia New"/>
                <w:sz w:val="26"/>
                <w:szCs w:val="26"/>
              </w:rPr>
            </w:pPr>
          </w:p>
        </w:tc>
      </w:tr>
      <w:tr w:rsidR="005D452D" w:rsidRPr="00E65303" w:rsidTr="00841E70">
        <w:trPr>
          <w:trHeight w:val="99"/>
        </w:trPr>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Trade receivables - third parties, gross</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7,077,631,596</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7,565,963,039</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14,512,279</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19,446,125</w:t>
            </w:r>
          </w:p>
        </w:tc>
      </w:tr>
      <w:tr w:rsidR="005D452D" w:rsidRPr="00E65303" w:rsidTr="00841E70">
        <w:tc>
          <w:tcPr>
            <w:tcW w:w="3789" w:type="dxa"/>
            <w:vAlign w:val="bottom"/>
          </w:tcPr>
          <w:p w:rsidR="005D452D" w:rsidRPr="00E65303" w:rsidRDefault="005D452D" w:rsidP="00E240BB">
            <w:pPr>
              <w:tabs>
                <w:tab w:val="left" w:pos="789"/>
              </w:tabs>
              <w:spacing w:after="0" w:line="240" w:lineRule="auto"/>
              <w:ind w:left="324"/>
              <w:rPr>
                <w:rFonts w:ascii="Cordia New" w:hAnsi="Cordia New"/>
                <w:sz w:val="26"/>
                <w:szCs w:val="26"/>
              </w:rPr>
            </w:pPr>
            <w:r w:rsidRPr="00E65303">
              <w:rPr>
                <w:rFonts w:ascii="Cordia New" w:hAnsi="Cordia New"/>
                <w:sz w:val="26"/>
                <w:szCs w:val="26"/>
                <w:u w:val="single"/>
              </w:rPr>
              <w:t>Less</w:t>
            </w:r>
            <w:r w:rsidR="00E240BB">
              <w:rPr>
                <w:rFonts w:ascii="Cordia New" w:hAnsi="Cordia New"/>
                <w:sz w:val="26"/>
                <w:szCs w:val="26"/>
              </w:rPr>
              <w:tab/>
            </w:r>
            <w:r w:rsidRPr="00E65303">
              <w:rPr>
                <w:rFonts w:ascii="Cordia New" w:hAnsi="Cordia New"/>
                <w:sz w:val="26"/>
                <w:szCs w:val="26"/>
              </w:rPr>
              <w:t xml:space="preserve">Provision for impairment of </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r>
      <w:tr w:rsidR="005D452D" w:rsidRPr="00E65303" w:rsidTr="00841E70">
        <w:trPr>
          <w:trHeight w:val="80"/>
        </w:trPr>
        <w:tc>
          <w:tcPr>
            <w:tcW w:w="3789" w:type="dxa"/>
            <w:vAlign w:val="bottom"/>
          </w:tcPr>
          <w:p w:rsidR="005D452D" w:rsidRPr="00E65303" w:rsidRDefault="00E240BB" w:rsidP="00E240BB">
            <w:pPr>
              <w:tabs>
                <w:tab w:val="left" w:pos="789"/>
              </w:tabs>
              <w:spacing w:after="0" w:line="240" w:lineRule="auto"/>
              <w:ind w:left="324"/>
              <w:rPr>
                <w:rFonts w:ascii="Cordia New" w:hAnsi="Cordia New"/>
                <w:sz w:val="26"/>
                <w:szCs w:val="26"/>
              </w:rPr>
            </w:pPr>
            <w:r>
              <w:rPr>
                <w:rFonts w:ascii="Cordia New" w:hAnsi="Cordia New"/>
                <w:sz w:val="26"/>
                <w:szCs w:val="26"/>
              </w:rPr>
              <w:tab/>
              <w:t xml:space="preserve">   </w:t>
            </w:r>
            <w:r w:rsidRPr="00E65303">
              <w:rPr>
                <w:rFonts w:ascii="Cordia New" w:hAnsi="Cordia New"/>
                <w:sz w:val="26"/>
                <w:szCs w:val="26"/>
              </w:rPr>
              <w:t xml:space="preserve">trade </w:t>
            </w:r>
            <w:r w:rsidR="005D452D" w:rsidRPr="00E65303">
              <w:rPr>
                <w:rFonts w:ascii="Cordia New" w:hAnsi="Cordia New"/>
                <w:sz w:val="26"/>
                <w:szCs w:val="26"/>
              </w:rPr>
              <w:t>receivables</w:t>
            </w:r>
          </w:p>
        </w:tc>
        <w:tc>
          <w:tcPr>
            <w:tcW w:w="1368" w:type="dxa"/>
            <w:vAlign w:val="bottom"/>
          </w:tcPr>
          <w:p w:rsidR="005D452D" w:rsidRPr="00E65303" w:rsidRDefault="00DA4D56" w:rsidP="005D452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(420,000,909)</w:t>
            </w:r>
          </w:p>
        </w:tc>
        <w:tc>
          <w:tcPr>
            <w:tcW w:w="1368" w:type="dxa"/>
            <w:vAlign w:val="bottom"/>
          </w:tcPr>
          <w:p w:rsidR="005D452D" w:rsidRPr="00E65303" w:rsidRDefault="005D452D" w:rsidP="005D452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cs/>
              </w:rPr>
              <w:t>(427</w:t>
            </w:r>
            <w:r w:rsidRPr="00E65303">
              <w:rPr>
                <w:rFonts w:ascii="Cordia New" w:hAnsi="Cordia New"/>
                <w:sz w:val="26"/>
                <w:szCs w:val="26"/>
              </w:rPr>
              <w:t>,</w:t>
            </w:r>
            <w:r w:rsidRPr="00E65303">
              <w:rPr>
                <w:rFonts w:ascii="Cordia New" w:hAnsi="Cordia New"/>
                <w:sz w:val="26"/>
                <w:szCs w:val="26"/>
                <w:cs/>
              </w:rPr>
              <w:t>478</w:t>
            </w:r>
            <w:r w:rsidRPr="00E65303">
              <w:rPr>
                <w:rFonts w:ascii="Cordia New" w:hAnsi="Cordia New"/>
                <w:sz w:val="26"/>
                <w:szCs w:val="26"/>
              </w:rPr>
              <w:t>,</w:t>
            </w:r>
            <w:r w:rsidRPr="00E65303">
              <w:rPr>
                <w:rFonts w:ascii="Cordia New" w:hAnsi="Cordia New"/>
                <w:sz w:val="26"/>
                <w:szCs w:val="26"/>
                <w:cs/>
              </w:rPr>
              <w:t>402)</w:t>
            </w:r>
          </w:p>
        </w:tc>
        <w:tc>
          <w:tcPr>
            <w:tcW w:w="1368" w:type="dxa"/>
            <w:vAlign w:val="bottom"/>
          </w:tcPr>
          <w:p w:rsidR="005D452D" w:rsidRPr="00E65303" w:rsidRDefault="00DA4D56"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(92,352)</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(104,375)</w:t>
            </w:r>
          </w:p>
        </w:tc>
      </w:tr>
      <w:tr w:rsidR="005D452D" w:rsidRPr="00E65303" w:rsidTr="00841E70">
        <w:trPr>
          <w:trHeight w:val="80"/>
        </w:trPr>
        <w:tc>
          <w:tcPr>
            <w:tcW w:w="3789"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324"/>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Trade receivables - third parties, net</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6,657,630,687</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cs/>
              </w:rPr>
              <w:t>7</w:t>
            </w:r>
            <w:r w:rsidRPr="00E65303">
              <w:rPr>
                <w:rFonts w:ascii="Cordia New" w:hAnsi="Cordia New"/>
                <w:sz w:val="26"/>
                <w:szCs w:val="26"/>
              </w:rPr>
              <w:t>,138,484,637</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14,419,927</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19,341,750</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Current portion of trade receivables</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 xml:space="preserve">   long-term contracts, net</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3,301,521,326</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cs/>
              </w:rPr>
              <w:t>3</w:t>
            </w:r>
            <w:r w:rsidRPr="00E65303">
              <w:rPr>
                <w:rFonts w:ascii="Cordia New" w:hAnsi="Cordia New"/>
                <w:sz w:val="26"/>
                <w:szCs w:val="26"/>
              </w:rPr>
              <w:t>,</w:t>
            </w:r>
            <w:r w:rsidRPr="00E65303">
              <w:rPr>
                <w:rFonts w:ascii="Cordia New" w:hAnsi="Cordia New"/>
                <w:sz w:val="26"/>
                <w:szCs w:val="26"/>
                <w:cs/>
              </w:rPr>
              <w:t>087</w:t>
            </w:r>
            <w:r w:rsidRPr="00E65303">
              <w:rPr>
                <w:rFonts w:ascii="Cordia New" w:hAnsi="Cordia New"/>
                <w:sz w:val="26"/>
                <w:szCs w:val="26"/>
              </w:rPr>
              <w:t>,</w:t>
            </w:r>
            <w:r w:rsidRPr="00E65303">
              <w:rPr>
                <w:rFonts w:ascii="Cordia New" w:hAnsi="Cordia New"/>
                <w:sz w:val="26"/>
                <w:szCs w:val="26"/>
                <w:cs/>
              </w:rPr>
              <w:t>415</w:t>
            </w:r>
            <w:r w:rsidRPr="00E65303">
              <w:rPr>
                <w:rFonts w:ascii="Cordia New" w:hAnsi="Cordia New"/>
                <w:sz w:val="26"/>
                <w:szCs w:val="26"/>
              </w:rPr>
              <w:t>,</w:t>
            </w:r>
            <w:r w:rsidRPr="00E65303">
              <w:rPr>
                <w:rFonts w:ascii="Cordia New" w:hAnsi="Cordia New"/>
                <w:sz w:val="26"/>
                <w:szCs w:val="26"/>
                <w:cs/>
              </w:rPr>
              <w:t>868</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Prepayments</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1,104,857,750</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Pr>
                <w:rFonts w:ascii="Cordia New" w:hAnsi="Cordia New"/>
                <w:sz w:val="26"/>
                <w:szCs w:val="26"/>
              </w:rPr>
              <w:t>1,150,453,772</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9,472,333</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24,417,741</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Receivables from others</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3,501,144,443</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Pr>
                <w:rFonts w:ascii="Cordia New" w:hAnsi="Cordia New"/>
                <w:sz w:val="26"/>
                <w:szCs w:val="26"/>
              </w:rPr>
              <w:t>2,714,193,825</w:t>
            </w:r>
          </w:p>
        </w:tc>
        <w:tc>
          <w:tcPr>
            <w:tcW w:w="1368" w:type="dxa"/>
            <w:vAlign w:val="bottom"/>
          </w:tcPr>
          <w:p w:rsidR="005D452D" w:rsidRPr="00E65303" w:rsidRDefault="00DA4D56" w:rsidP="005D452D">
            <w:pPr>
              <w:spacing w:after="0" w:line="240" w:lineRule="auto"/>
              <w:ind w:right="-72"/>
              <w:jc w:val="right"/>
              <w:rPr>
                <w:rFonts w:ascii="Cordia New" w:hAnsi="Cordia New"/>
                <w:sz w:val="26"/>
                <w:szCs w:val="26"/>
              </w:rPr>
            </w:pPr>
            <w:r>
              <w:rPr>
                <w:rFonts w:ascii="Cordia New" w:hAnsi="Cordia New"/>
                <w:sz w:val="26"/>
                <w:szCs w:val="26"/>
              </w:rPr>
              <w:t>28,105,125</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36,984,414</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pacing w:val="-4"/>
                <w:sz w:val="26"/>
                <w:szCs w:val="26"/>
              </w:rPr>
              <w:t>Receivables from related parties (Note 1</w:t>
            </w:r>
            <w:r w:rsidR="00FA4FB2">
              <w:rPr>
                <w:rFonts w:ascii="Cordia New" w:hAnsi="Cordia New"/>
                <w:spacing w:val="-4"/>
                <w:sz w:val="26"/>
                <w:szCs w:val="26"/>
              </w:rPr>
              <w:t>6</w:t>
            </w:r>
            <w:r w:rsidRPr="00E65303">
              <w:rPr>
                <w:rFonts w:ascii="Cordia New" w:hAnsi="Cordia New"/>
                <w:spacing w:val="-4"/>
                <w:sz w:val="26"/>
                <w:szCs w:val="26"/>
              </w:rPr>
              <w:t>)</w:t>
            </w:r>
          </w:p>
        </w:tc>
        <w:tc>
          <w:tcPr>
            <w:tcW w:w="1368" w:type="dxa"/>
            <w:vAlign w:val="bottom"/>
          </w:tcPr>
          <w:p w:rsidR="005D452D" w:rsidRPr="00E65303" w:rsidRDefault="00DA4D56"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988,862,784</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cs/>
              </w:rPr>
              <w:t>850</w:t>
            </w:r>
            <w:r w:rsidRPr="00E65303">
              <w:rPr>
                <w:rFonts w:ascii="Cordia New" w:hAnsi="Cordia New"/>
                <w:sz w:val="26"/>
                <w:szCs w:val="26"/>
              </w:rPr>
              <w:t>,</w:t>
            </w:r>
            <w:r w:rsidRPr="00E65303">
              <w:rPr>
                <w:rFonts w:ascii="Cordia New" w:hAnsi="Cordia New"/>
                <w:sz w:val="26"/>
                <w:szCs w:val="26"/>
                <w:cs/>
              </w:rPr>
              <w:t>822</w:t>
            </w:r>
            <w:r w:rsidRPr="00E65303">
              <w:rPr>
                <w:rFonts w:ascii="Cordia New" w:hAnsi="Cordia New"/>
                <w:sz w:val="26"/>
                <w:szCs w:val="26"/>
              </w:rPr>
              <w:t>,</w:t>
            </w:r>
            <w:r w:rsidRPr="00E65303">
              <w:rPr>
                <w:rFonts w:ascii="Cordia New" w:hAnsi="Cordia New"/>
                <w:sz w:val="26"/>
                <w:szCs w:val="26"/>
                <w:cs/>
              </w:rPr>
              <w:t>475</w:t>
            </w:r>
          </w:p>
        </w:tc>
        <w:tc>
          <w:tcPr>
            <w:tcW w:w="1368" w:type="dxa"/>
            <w:vAlign w:val="bottom"/>
          </w:tcPr>
          <w:p w:rsidR="005D452D" w:rsidRPr="00E65303" w:rsidRDefault="00DA4D56"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1,574,299,018</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1,464,798,784</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12"/>
                <w:szCs w:val="12"/>
              </w:rPr>
            </w:pPr>
          </w:p>
        </w:tc>
        <w:tc>
          <w:tcPr>
            <w:tcW w:w="1368" w:type="dxa"/>
            <w:vAlign w:val="bottom"/>
          </w:tcPr>
          <w:p w:rsidR="005D452D" w:rsidRPr="00E65303" w:rsidRDefault="005D452D" w:rsidP="005D452D">
            <w:pPr>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spacing w:after="0" w:line="240" w:lineRule="auto"/>
              <w:ind w:right="-72"/>
              <w:jc w:val="right"/>
              <w:rPr>
                <w:rFonts w:ascii="Cordia New" w:hAnsi="Cordia New"/>
                <w:sz w:val="12"/>
                <w:szCs w:val="12"/>
              </w:rPr>
            </w:pP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Total trade and other receivables</w:t>
            </w:r>
          </w:p>
        </w:tc>
        <w:tc>
          <w:tcPr>
            <w:tcW w:w="1368" w:type="dxa"/>
            <w:vAlign w:val="bottom"/>
          </w:tcPr>
          <w:p w:rsidR="005D452D" w:rsidRPr="00E65303" w:rsidRDefault="00DA4D56"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15,554,016,990</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14,941,370,577</w:t>
            </w:r>
          </w:p>
        </w:tc>
        <w:tc>
          <w:tcPr>
            <w:tcW w:w="1368" w:type="dxa"/>
            <w:vAlign w:val="bottom"/>
          </w:tcPr>
          <w:p w:rsidR="005D452D" w:rsidRPr="00E65303" w:rsidRDefault="00DA4D56"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1,626,296,403</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1,545,542,689</w:t>
            </w:r>
          </w:p>
        </w:tc>
      </w:tr>
    </w:tbl>
    <w:p w:rsidR="001D5A66" w:rsidRPr="00E65303" w:rsidRDefault="001D5A66" w:rsidP="001D5A66">
      <w:pPr>
        <w:pStyle w:val="Header"/>
        <w:ind w:left="540"/>
        <w:rPr>
          <w:rFonts w:ascii="Cordia New" w:hAnsi="Cordia New"/>
          <w:sz w:val="26"/>
          <w:szCs w:val="26"/>
        </w:rPr>
      </w:pPr>
    </w:p>
    <w:p w:rsidR="001D5A66" w:rsidRPr="00E65303" w:rsidRDefault="001D5A66" w:rsidP="001D5A66">
      <w:pPr>
        <w:pStyle w:val="Header"/>
        <w:ind w:left="540"/>
        <w:rPr>
          <w:rFonts w:ascii="Cordia New" w:hAnsi="Cordia New"/>
          <w:sz w:val="26"/>
          <w:szCs w:val="26"/>
        </w:rPr>
      </w:pPr>
      <w:r w:rsidRPr="00E65303">
        <w:rPr>
          <w:rFonts w:ascii="Cordia New" w:hAnsi="Cordia New"/>
          <w:sz w:val="26"/>
          <w:szCs w:val="26"/>
        </w:rPr>
        <w:t xml:space="preserve">Outstanding trade receivables - third parties as at 31 December can be </w:t>
      </w:r>
      <w:proofErr w:type="spellStart"/>
      <w:r w:rsidRPr="00E65303">
        <w:rPr>
          <w:rFonts w:ascii="Cordia New" w:hAnsi="Cordia New"/>
          <w:sz w:val="26"/>
          <w:szCs w:val="26"/>
        </w:rPr>
        <w:t>analysed</w:t>
      </w:r>
      <w:proofErr w:type="spellEnd"/>
      <w:r w:rsidRPr="00E65303">
        <w:rPr>
          <w:rFonts w:ascii="Cordia New" w:hAnsi="Cordia New"/>
          <w:sz w:val="26"/>
          <w:szCs w:val="26"/>
        </w:rPr>
        <w:t xml:space="preserve"> as follows:</w:t>
      </w:r>
    </w:p>
    <w:p w:rsidR="001D5A66" w:rsidRPr="00E65303" w:rsidRDefault="001D5A66" w:rsidP="001D5A66">
      <w:pPr>
        <w:pStyle w:val="Header"/>
        <w:ind w:left="540"/>
        <w:rPr>
          <w:rFonts w:ascii="Cordia New" w:hAnsi="Cordia New"/>
          <w:sz w:val="26"/>
          <w:szCs w:val="26"/>
        </w:rPr>
      </w:pPr>
    </w:p>
    <w:tbl>
      <w:tblPr>
        <w:tblW w:w="9261" w:type="dxa"/>
        <w:tblInd w:w="198" w:type="dxa"/>
        <w:tblLayout w:type="fixed"/>
        <w:tblLook w:val="0000" w:firstRow="0" w:lastRow="0" w:firstColumn="0" w:lastColumn="0" w:noHBand="0" w:noVBand="0"/>
      </w:tblPr>
      <w:tblGrid>
        <w:gridCol w:w="3789"/>
        <w:gridCol w:w="1368"/>
        <w:gridCol w:w="1368"/>
        <w:gridCol w:w="1368"/>
        <w:gridCol w:w="1368"/>
      </w:tblGrid>
      <w:tr w:rsidR="001D5A66" w:rsidRPr="00E65303" w:rsidTr="00841E70">
        <w:tc>
          <w:tcPr>
            <w:tcW w:w="3789" w:type="dxa"/>
            <w:vAlign w:val="bottom"/>
          </w:tcPr>
          <w:p w:rsidR="001D5A66" w:rsidRPr="00E65303" w:rsidRDefault="001D5A66" w:rsidP="001D5A66">
            <w:pPr>
              <w:spacing w:after="0" w:line="240" w:lineRule="auto"/>
              <w:ind w:left="432"/>
              <w:rPr>
                <w:rFonts w:ascii="Cordia New" w:hAnsi="Cordia New"/>
                <w:sz w:val="26"/>
                <w:szCs w:val="26"/>
              </w:rPr>
            </w:pPr>
          </w:p>
        </w:tc>
        <w:tc>
          <w:tcPr>
            <w:tcW w:w="2736" w:type="dxa"/>
            <w:gridSpan w:val="2"/>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c>
          <w:tcPr>
            <w:tcW w:w="3789" w:type="dxa"/>
            <w:vAlign w:val="bottom"/>
          </w:tcPr>
          <w:p w:rsidR="001D5A66" w:rsidRPr="00E65303" w:rsidRDefault="001D5A66" w:rsidP="001D5A66">
            <w:pPr>
              <w:spacing w:after="0" w:line="240" w:lineRule="auto"/>
              <w:ind w:left="432"/>
              <w:rPr>
                <w:rFonts w:ascii="Cordia New" w:hAnsi="Cordia New"/>
                <w:b/>
                <w:bCs/>
                <w:sz w:val="26"/>
                <w:szCs w:val="26"/>
              </w:rPr>
            </w:pP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3789" w:type="dxa"/>
            <w:vAlign w:val="bottom"/>
          </w:tcPr>
          <w:p w:rsidR="001D5A66" w:rsidRPr="00E65303" w:rsidRDefault="001D5A66" w:rsidP="001D5A66">
            <w:pPr>
              <w:spacing w:after="0" w:line="240" w:lineRule="auto"/>
              <w:ind w:left="432"/>
              <w:rPr>
                <w:rFonts w:ascii="Cordia New" w:hAnsi="Cordia New"/>
                <w:sz w:val="26"/>
                <w:szCs w:val="26"/>
                <w:cs/>
              </w:rPr>
            </w:pP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c>
          <w:tcPr>
            <w:tcW w:w="3789"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1D5A66" w:rsidRPr="00E65303" w:rsidRDefault="001D5A66" w:rsidP="001D5A66">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Not yet due</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4,805,122,447</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4,401,717,263</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13,964,16</w:t>
            </w:r>
            <w:r w:rsidR="00B25192">
              <w:rPr>
                <w:rFonts w:ascii="Cordia New" w:hAnsi="Cordia New"/>
                <w:sz w:val="26"/>
                <w:szCs w:val="26"/>
              </w:rPr>
              <w:t>4</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cs/>
              </w:rPr>
              <w:t>18</w:t>
            </w:r>
            <w:r w:rsidRPr="00E65303">
              <w:rPr>
                <w:rFonts w:ascii="Cordia New" w:hAnsi="Cordia New"/>
                <w:sz w:val="26"/>
                <w:szCs w:val="26"/>
              </w:rPr>
              <w:t>,</w:t>
            </w:r>
            <w:r w:rsidRPr="00E65303">
              <w:rPr>
                <w:rFonts w:ascii="Cordia New" w:hAnsi="Cordia New"/>
                <w:sz w:val="26"/>
                <w:szCs w:val="26"/>
                <w:cs/>
              </w:rPr>
              <w:t>807</w:t>
            </w:r>
            <w:r w:rsidRPr="00E65303">
              <w:rPr>
                <w:rFonts w:ascii="Cordia New" w:hAnsi="Cordia New"/>
                <w:sz w:val="26"/>
                <w:szCs w:val="26"/>
              </w:rPr>
              <w:t>,</w:t>
            </w:r>
            <w:r w:rsidRPr="00E65303">
              <w:rPr>
                <w:rFonts w:ascii="Cordia New" w:hAnsi="Cordia New"/>
                <w:sz w:val="26"/>
                <w:szCs w:val="26"/>
                <w:cs/>
              </w:rPr>
              <w:t>635</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Overdue</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 xml:space="preserve">   Under 90 days</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1,681,115,545</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2,317,089,814</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46,223</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cs/>
              </w:rPr>
              <w:t>342</w:t>
            </w:r>
            <w:r w:rsidRPr="00E65303">
              <w:rPr>
                <w:rFonts w:ascii="Cordia New" w:hAnsi="Cordia New"/>
                <w:sz w:val="26"/>
                <w:szCs w:val="26"/>
              </w:rPr>
              <w:t>,</w:t>
            </w:r>
            <w:r w:rsidRPr="00E65303">
              <w:rPr>
                <w:rFonts w:ascii="Cordia New" w:hAnsi="Cordia New"/>
                <w:sz w:val="26"/>
                <w:szCs w:val="26"/>
                <w:cs/>
              </w:rPr>
              <w:t>66</w:t>
            </w:r>
            <w:r w:rsidRPr="00E65303">
              <w:rPr>
                <w:rFonts w:ascii="Cordia New" w:hAnsi="Cordia New"/>
                <w:sz w:val="26"/>
                <w:szCs w:val="26"/>
              </w:rPr>
              <w:t>7</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 xml:space="preserve">   91 days to 180 days</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256,897,807</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433,088,151</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196,802</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38,903</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 xml:space="preserve">   181 days to 365 days</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149,897,257</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249,381,024</w:t>
            </w:r>
          </w:p>
        </w:tc>
        <w:tc>
          <w:tcPr>
            <w:tcW w:w="1368" w:type="dxa"/>
            <w:vAlign w:val="bottom"/>
          </w:tcPr>
          <w:p w:rsidR="005D452D" w:rsidRPr="00E65303" w:rsidRDefault="00DA4D56"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3,879</w:t>
            </w: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34,300</w:t>
            </w: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 xml:space="preserve">   Over 365 days</w:t>
            </w:r>
          </w:p>
        </w:tc>
        <w:tc>
          <w:tcPr>
            <w:tcW w:w="1368" w:type="dxa"/>
            <w:vAlign w:val="bottom"/>
          </w:tcPr>
          <w:p w:rsidR="005D452D" w:rsidRPr="00E65303" w:rsidRDefault="00DA4D56" w:rsidP="005D452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184,598,540</w:t>
            </w:r>
          </w:p>
        </w:tc>
        <w:tc>
          <w:tcPr>
            <w:tcW w:w="1368" w:type="dxa"/>
            <w:vAlign w:val="bottom"/>
          </w:tcPr>
          <w:p w:rsidR="005D452D" w:rsidRPr="00E65303" w:rsidRDefault="005D452D" w:rsidP="005D452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164,686,787</w:t>
            </w:r>
          </w:p>
        </w:tc>
        <w:tc>
          <w:tcPr>
            <w:tcW w:w="1368" w:type="dxa"/>
            <w:vAlign w:val="bottom"/>
          </w:tcPr>
          <w:p w:rsidR="005D452D" w:rsidRPr="00E65303" w:rsidRDefault="00DA4D56" w:rsidP="005D452D">
            <w:pPr>
              <w:pBdr>
                <w:bottom w:val="sing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301,211</w:t>
            </w:r>
          </w:p>
        </w:tc>
        <w:tc>
          <w:tcPr>
            <w:tcW w:w="1368" w:type="dxa"/>
            <w:vAlign w:val="bottom"/>
          </w:tcPr>
          <w:p w:rsidR="005D452D" w:rsidRPr="00E65303" w:rsidRDefault="005D452D" w:rsidP="005D452D">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222,620</w:t>
            </w:r>
          </w:p>
        </w:tc>
      </w:tr>
      <w:tr w:rsidR="005D452D" w:rsidRPr="00E65303" w:rsidTr="00841E70">
        <w:tc>
          <w:tcPr>
            <w:tcW w:w="3789"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5D452D" w:rsidRPr="00E65303" w:rsidTr="00841E70">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Trade receivables - third parties</w:t>
            </w:r>
          </w:p>
        </w:tc>
        <w:tc>
          <w:tcPr>
            <w:tcW w:w="1368" w:type="dxa"/>
            <w:vAlign w:val="bottom"/>
          </w:tcPr>
          <w:p w:rsidR="005D452D" w:rsidRPr="00E65303" w:rsidRDefault="00DA4D56"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7,077,631,596</w:t>
            </w: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7,565,963,039</w:t>
            </w:r>
          </w:p>
        </w:tc>
        <w:tc>
          <w:tcPr>
            <w:tcW w:w="1368" w:type="dxa"/>
            <w:vAlign w:val="bottom"/>
          </w:tcPr>
          <w:p w:rsidR="005D452D" w:rsidRPr="00E65303" w:rsidRDefault="00DA4D56"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14,512,279</w:t>
            </w: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19,446,125</w:t>
            </w:r>
          </w:p>
        </w:tc>
      </w:tr>
      <w:tr w:rsidR="00E240BB" w:rsidRPr="00E65303" w:rsidTr="00841E70">
        <w:tc>
          <w:tcPr>
            <w:tcW w:w="3789" w:type="dxa"/>
            <w:vAlign w:val="bottom"/>
          </w:tcPr>
          <w:p w:rsidR="00E240BB" w:rsidRPr="00E65303" w:rsidRDefault="00E240BB" w:rsidP="00E240BB">
            <w:pPr>
              <w:tabs>
                <w:tab w:val="left" w:pos="789"/>
              </w:tabs>
              <w:spacing w:after="0" w:line="240" w:lineRule="auto"/>
              <w:ind w:left="324"/>
              <w:rPr>
                <w:rFonts w:ascii="Cordia New" w:hAnsi="Cordia New"/>
                <w:sz w:val="26"/>
                <w:szCs w:val="26"/>
              </w:rPr>
            </w:pPr>
            <w:r w:rsidRPr="00E65303">
              <w:rPr>
                <w:rFonts w:ascii="Cordia New" w:hAnsi="Cordia New"/>
                <w:sz w:val="26"/>
                <w:szCs w:val="26"/>
                <w:u w:val="single"/>
              </w:rPr>
              <w:t>Less</w:t>
            </w:r>
            <w:r>
              <w:rPr>
                <w:rFonts w:ascii="Cordia New" w:hAnsi="Cordia New"/>
                <w:sz w:val="26"/>
                <w:szCs w:val="26"/>
              </w:rPr>
              <w:tab/>
            </w:r>
            <w:r w:rsidRPr="00E65303">
              <w:rPr>
                <w:rFonts w:ascii="Cordia New" w:hAnsi="Cordia New"/>
                <w:sz w:val="26"/>
                <w:szCs w:val="26"/>
              </w:rPr>
              <w:t xml:space="preserve">Provision for impairment of </w:t>
            </w:r>
          </w:p>
        </w:tc>
        <w:tc>
          <w:tcPr>
            <w:tcW w:w="1368" w:type="dxa"/>
            <w:vAlign w:val="bottom"/>
          </w:tcPr>
          <w:p w:rsidR="00E240BB" w:rsidRPr="00E65303" w:rsidRDefault="00E240BB" w:rsidP="00E240BB">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E240BB" w:rsidRPr="00E65303" w:rsidRDefault="00E240BB" w:rsidP="00E240BB">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E240BB" w:rsidRPr="00E65303" w:rsidRDefault="00E240BB" w:rsidP="00E240BB">
            <w:pPr>
              <w:tabs>
                <w:tab w:val="decimal" w:pos="504"/>
                <w:tab w:val="right" w:pos="1275"/>
              </w:tabs>
              <w:spacing w:after="0" w:line="240" w:lineRule="auto"/>
              <w:ind w:right="-72"/>
              <w:jc w:val="right"/>
              <w:rPr>
                <w:rFonts w:ascii="Cordia New" w:hAnsi="Cordia New"/>
                <w:sz w:val="26"/>
                <w:szCs w:val="26"/>
              </w:rPr>
            </w:pPr>
          </w:p>
        </w:tc>
        <w:tc>
          <w:tcPr>
            <w:tcW w:w="1368" w:type="dxa"/>
            <w:vAlign w:val="bottom"/>
          </w:tcPr>
          <w:p w:rsidR="00E240BB" w:rsidRPr="00E65303" w:rsidRDefault="00E240BB" w:rsidP="00E240BB">
            <w:pPr>
              <w:tabs>
                <w:tab w:val="decimal" w:pos="504"/>
                <w:tab w:val="right" w:pos="1275"/>
              </w:tabs>
              <w:spacing w:after="0" w:line="240" w:lineRule="auto"/>
              <w:ind w:right="-72"/>
              <w:jc w:val="right"/>
              <w:rPr>
                <w:rFonts w:ascii="Cordia New" w:hAnsi="Cordia New"/>
                <w:sz w:val="26"/>
                <w:szCs w:val="26"/>
              </w:rPr>
            </w:pPr>
          </w:p>
        </w:tc>
      </w:tr>
      <w:tr w:rsidR="00E240BB" w:rsidRPr="00E65303" w:rsidTr="00841E70">
        <w:tc>
          <w:tcPr>
            <w:tcW w:w="3789" w:type="dxa"/>
            <w:vAlign w:val="bottom"/>
          </w:tcPr>
          <w:p w:rsidR="00E240BB" w:rsidRPr="00E65303" w:rsidRDefault="00E240BB" w:rsidP="00E240BB">
            <w:pPr>
              <w:tabs>
                <w:tab w:val="left" w:pos="789"/>
              </w:tabs>
              <w:spacing w:after="0" w:line="240" w:lineRule="auto"/>
              <w:ind w:left="324"/>
              <w:rPr>
                <w:rFonts w:ascii="Cordia New" w:hAnsi="Cordia New"/>
                <w:sz w:val="26"/>
                <w:szCs w:val="26"/>
              </w:rPr>
            </w:pPr>
            <w:r>
              <w:rPr>
                <w:rFonts w:ascii="Cordia New" w:hAnsi="Cordia New"/>
                <w:sz w:val="26"/>
                <w:szCs w:val="26"/>
              </w:rPr>
              <w:tab/>
              <w:t xml:space="preserve">   </w:t>
            </w:r>
            <w:r w:rsidRPr="00E65303">
              <w:rPr>
                <w:rFonts w:ascii="Cordia New" w:hAnsi="Cordia New"/>
                <w:sz w:val="26"/>
                <w:szCs w:val="26"/>
              </w:rPr>
              <w:t>trade receivables</w:t>
            </w:r>
          </w:p>
        </w:tc>
        <w:tc>
          <w:tcPr>
            <w:tcW w:w="1368" w:type="dxa"/>
            <w:vAlign w:val="bottom"/>
          </w:tcPr>
          <w:p w:rsidR="00E240BB" w:rsidRPr="00E65303" w:rsidRDefault="00E240BB" w:rsidP="00E240B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Pr>
                <w:rFonts w:ascii="Cordia New" w:hAnsi="Cordia New"/>
                <w:sz w:val="26"/>
                <w:szCs w:val="26"/>
              </w:rPr>
              <w:t>(420,000,909)</w:t>
            </w:r>
          </w:p>
        </w:tc>
        <w:tc>
          <w:tcPr>
            <w:tcW w:w="1368" w:type="dxa"/>
            <w:vAlign w:val="bottom"/>
          </w:tcPr>
          <w:p w:rsidR="00E240BB" w:rsidRPr="00E65303" w:rsidRDefault="00E240BB" w:rsidP="00E240B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E65303">
              <w:rPr>
                <w:rFonts w:ascii="Cordia New" w:hAnsi="Cordia New"/>
                <w:sz w:val="26"/>
                <w:szCs w:val="26"/>
              </w:rPr>
              <w:t>(427,478,402)</w:t>
            </w:r>
          </w:p>
        </w:tc>
        <w:tc>
          <w:tcPr>
            <w:tcW w:w="1368" w:type="dxa"/>
            <w:vAlign w:val="bottom"/>
          </w:tcPr>
          <w:p w:rsidR="00E240BB" w:rsidRPr="00E65303" w:rsidRDefault="00E240BB" w:rsidP="00E240BB">
            <w:pPr>
              <w:pBdr>
                <w:bottom w:val="sing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(92,352)</w:t>
            </w:r>
          </w:p>
        </w:tc>
        <w:tc>
          <w:tcPr>
            <w:tcW w:w="1368" w:type="dxa"/>
            <w:vAlign w:val="bottom"/>
          </w:tcPr>
          <w:p w:rsidR="00E240BB" w:rsidRPr="00E65303" w:rsidRDefault="00E240BB" w:rsidP="00E240BB">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(104,375)</w:t>
            </w:r>
          </w:p>
        </w:tc>
      </w:tr>
      <w:tr w:rsidR="005D452D" w:rsidRPr="00E65303" w:rsidTr="00841E70">
        <w:tc>
          <w:tcPr>
            <w:tcW w:w="3789"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rsidR="005D452D" w:rsidRPr="00E65303" w:rsidRDefault="005D452D" w:rsidP="005D452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5D452D" w:rsidRPr="00E65303" w:rsidTr="00841E70">
        <w:trPr>
          <w:trHeight w:val="75"/>
        </w:trPr>
        <w:tc>
          <w:tcPr>
            <w:tcW w:w="3789" w:type="dxa"/>
            <w:vAlign w:val="bottom"/>
          </w:tcPr>
          <w:p w:rsidR="005D452D" w:rsidRPr="00E65303" w:rsidRDefault="005D452D" w:rsidP="005D452D">
            <w:pPr>
              <w:spacing w:after="0" w:line="240" w:lineRule="auto"/>
              <w:ind w:left="324"/>
              <w:rPr>
                <w:rFonts w:ascii="Cordia New" w:hAnsi="Cordia New"/>
                <w:sz w:val="26"/>
                <w:szCs w:val="26"/>
              </w:rPr>
            </w:pPr>
            <w:r w:rsidRPr="00E65303">
              <w:rPr>
                <w:rFonts w:ascii="Cordia New" w:hAnsi="Cordia New"/>
                <w:sz w:val="26"/>
                <w:szCs w:val="26"/>
              </w:rPr>
              <w:t>Trade receivables - third parties, net</w:t>
            </w:r>
          </w:p>
        </w:tc>
        <w:tc>
          <w:tcPr>
            <w:tcW w:w="1368" w:type="dxa"/>
            <w:vAlign w:val="bottom"/>
          </w:tcPr>
          <w:p w:rsidR="005D452D" w:rsidRPr="00E65303" w:rsidRDefault="00DA4D56"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6,657,630,687</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7,138,484,637</w:t>
            </w:r>
          </w:p>
        </w:tc>
        <w:tc>
          <w:tcPr>
            <w:tcW w:w="1368" w:type="dxa"/>
            <w:vAlign w:val="bottom"/>
          </w:tcPr>
          <w:p w:rsidR="005D452D" w:rsidRPr="00E65303" w:rsidRDefault="00DA4D56"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14,419,927</w:t>
            </w:r>
          </w:p>
        </w:tc>
        <w:tc>
          <w:tcPr>
            <w:tcW w:w="1368" w:type="dxa"/>
            <w:vAlign w:val="bottom"/>
          </w:tcPr>
          <w:p w:rsidR="005D452D" w:rsidRPr="00E65303" w:rsidRDefault="005D452D"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19,341,750</w:t>
            </w:r>
          </w:p>
        </w:tc>
      </w:tr>
    </w:tbl>
    <w:p w:rsidR="001D5A66" w:rsidRPr="00E65303" w:rsidRDefault="001D5A66" w:rsidP="001D5A66">
      <w:pPr>
        <w:spacing w:after="0" w:line="240" w:lineRule="auto"/>
        <w:ind w:left="540" w:hanging="540"/>
        <w:outlineLvl w:val="7"/>
        <w:rPr>
          <w:rFonts w:ascii="Cordia New" w:hAnsi="Cordia New"/>
          <w:b/>
          <w:bCs/>
          <w:sz w:val="26"/>
          <w:szCs w:val="26"/>
        </w:rPr>
      </w:pPr>
      <w:r w:rsidRPr="00E65303">
        <w:rPr>
          <w:rFonts w:ascii="Cordia New" w:hAnsi="Cordia New"/>
        </w:rPr>
        <w:br w:type="page"/>
      </w:r>
      <w:r w:rsidR="00DE7CF9">
        <w:rPr>
          <w:rFonts w:ascii="Cordia New" w:hAnsi="Cordia New"/>
          <w:b/>
          <w:bCs/>
          <w:sz w:val="26"/>
          <w:szCs w:val="26"/>
        </w:rPr>
        <w:lastRenderedPageBreak/>
        <w:t>9</w:t>
      </w:r>
      <w:r w:rsidRPr="00E65303">
        <w:rPr>
          <w:rFonts w:ascii="Cordia New" w:hAnsi="Cordia New"/>
          <w:b/>
          <w:bCs/>
          <w:sz w:val="26"/>
          <w:szCs w:val="26"/>
        </w:rPr>
        <w:tab/>
        <w:t>Trade and other receivables and trade receivables long-term contracts (</w:t>
      </w:r>
      <w:r w:rsidRPr="00E65303">
        <w:rPr>
          <w:rFonts w:ascii="Cordia New" w:hAnsi="Cordia New"/>
          <w:sz w:val="26"/>
          <w:szCs w:val="26"/>
        </w:rPr>
        <w:t>Cont’d)</w:t>
      </w:r>
    </w:p>
    <w:p w:rsidR="001D5A66" w:rsidRDefault="001D5A66" w:rsidP="001D5A66">
      <w:pPr>
        <w:spacing w:after="0" w:line="240" w:lineRule="auto"/>
        <w:ind w:left="547"/>
        <w:rPr>
          <w:rFonts w:ascii="Cordia New" w:hAnsi="Cordia New"/>
          <w:sz w:val="26"/>
          <w:szCs w:val="26"/>
        </w:rPr>
      </w:pPr>
    </w:p>
    <w:tbl>
      <w:tblPr>
        <w:tblW w:w="9009" w:type="dxa"/>
        <w:tblInd w:w="468" w:type="dxa"/>
        <w:tblLayout w:type="fixed"/>
        <w:tblLook w:val="0000" w:firstRow="0" w:lastRow="0" w:firstColumn="0" w:lastColumn="0" w:noHBand="0" w:noVBand="0"/>
      </w:tblPr>
      <w:tblGrid>
        <w:gridCol w:w="3537"/>
        <w:gridCol w:w="1368"/>
        <w:gridCol w:w="1368"/>
        <w:gridCol w:w="1368"/>
        <w:gridCol w:w="1368"/>
      </w:tblGrid>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b/>
                <w:bCs/>
                <w:sz w:val="26"/>
                <w:szCs w:val="26"/>
              </w:rPr>
            </w:pPr>
          </w:p>
        </w:tc>
        <w:tc>
          <w:tcPr>
            <w:tcW w:w="2736" w:type="dxa"/>
            <w:gridSpan w:val="2"/>
            <w:vAlign w:val="bottom"/>
          </w:tcPr>
          <w:p w:rsidR="00E240BB" w:rsidRPr="00E65303" w:rsidRDefault="00E240BB" w:rsidP="008F1CEF">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E240BB" w:rsidRPr="00E65303" w:rsidRDefault="00E240BB" w:rsidP="008F1CEF">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E240BB" w:rsidRPr="00E65303" w:rsidRDefault="00E240BB" w:rsidP="008F1CEF">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E240BB" w:rsidRPr="00E65303" w:rsidRDefault="00E240BB" w:rsidP="008F1CEF">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sz w:val="26"/>
                <w:szCs w:val="26"/>
              </w:rPr>
            </w:pPr>
          </w:p>
        </w:tc>
        <w:tc>
          <w:tcPr>
            <w:tcW w:w="1368" w:type="dxa"/>
            <w:vAlign w:val="bottom"/>
          </w:tcPr>
          <w:p w:rsidR="00E240BB" w:rsidRPr="00E65303" w:rsidRDefault="00E240BB" w:rsidP="008F1CEF">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E240BB" w:rsidRPr="00E65303" w:rsidRDefault="00E240BB" w:rsidP="008F1CEF">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E240BB" w:rsidRPr="00E65303" w:rsidRDefault="00E240BB" w:rsidP="008F1CEF">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E240BB" w:rsidRPr="00E65303" w:rsidRDefault="00E240BB" w:rsidP="008F1CEF">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sz w:val="26"/>
                <w:szCs w:val="26"/>
              </w:rPr>
            </w:pPr>
          </w:p>
        </w:tc>
        <w:tc>
          <w:tcPr>
            <w:tcW w:w="1368" w:type="dxa"/>
            <w:vAlign w:val="bottom"/>
          </w:tcPr>
          <w:p w:rsidR="00E240BB" w:rsidRPr="00E65303" w:rsidRDefault="00E240BB" w:rsidP="008F1CE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E240BB" w:rsidRPr="00E65303" w:rsidRDefault="00E240BB" w:rsidP="008F1CE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E240BB" w:rsidRPr="00E65303" w:rsidRDefault="00E240BB" w:rsidP="008F1CE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E240BB" w:rsidRPr="00E65303" w:rsidRDefault="00E240BB" w:rsidP="008F1CE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sz w:val="12"/>
                <w:szCs w:val="12"/>
              </w:rPr>
            </w:pPr>
          </w:p>
        </w:tc>
        <w:tc>
          <w:tcPr>
            <w:tcW w:w="1368" w:type="dxa"/>
            <w:vAlign w:val="bottom"/>
          </w:tcPr>
          <w:p w:rsidR="00E240BB" w:rsidRPr="00E65303" w:rsidRDefault="00E240BB" w:rsidP="008F1CEF">
            <w:pPr>
              <w:spacing w:after="0" w:line="240" w:lineRule="auto"/>
              <w:ind w:right="-72"/>
              <w:rPr>
                <w:rFonts w:ascii="Cordia New" w:hAnsi="Cordia New"/>
                <w:sz w:val="12"/>
                <w:szCs w:val="12"/>
              </w:rPr>
            </w:pPr>
          </w:p>
        </w:tc>
        <w:tc>
          <w:tcPr>
            <w:tcW w:w="1368" w:type="dxa"/>
            <w:vAlign w:val="bottom"/>
          </w:tcPr>
          <w:p w:rsidR="00E240BB" w:rsidRPr="00E65303" w:rsidRDefault="00E240BB" w:rsidP="008F1CEF">
            <w:pPr>
              <w:spacing w:after="0" w:line="240" w:lineRule="auto"/>
              <w:ind w:right="-72"/>
              <w:rPr>
                <w:rFonts w:ascii="Cordia New" w:hAnsi="Cordia New"/>
                <w:sz w:val="12"/>
                <w:szCs w:val="12"/>
              </w:rPr>
            </w:pPr>
          </w:p>
        </w:tc>
        <w:tc>
          <w:tcPr>
            <w:tcW w:w="1368" w:type="dxa"/>
            <w:vAlign w:val="bottom"/>
          </w:tcPr>
          <w:p w:rsidR="00E240BB" w:rsidRPr="00E65303" w:rsidRDefault="00E240BB" w:rsidP="008F1CEF">
            <w:pPr>
              <w:spacing w:after="0" w:line="240" w:lineRule="auto"/>
              <w:ind w:right="-72"/>
              <w:rPr>
                <w:rFonts w:ascii="Cordia New" w:hAnsi="Cordia New"/>
                <w:sz w:val="12"/>
                <w:szCs w:val="12"/>
              </w:rPr>
            </w:pPr>
          </w:p>
        </w:tc>
        <w:tc>
          <w:tcPr>
            <w:tcW w:w="1368" w:type="dxa"/>
            <w:vAlign w:val="bottom"/>
          </w:tcPr>
          <w:p w:rsidR="00E240BB" w:rsidRPr="00E65303" w:rsidRDefault="00E240BB" w:rsidP="008F1CEF">
            <w:pPr>
              <w:spacing w:after="0" w:line="240" w:lineRule="auto"/>
              <w:ind w:right="-72"/>
              <w:rPr>
                <w:rFonts w:ascii="Cordia New" w:hAnsi="Cordia New"/>
                <w:sz w:val="12"/>
                <w:szCs w:val="12"/>
              </w:rPr>
            </w:pPr>
          </w:p>
        </w:tc>
      </w:tr>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b/>
                <w:bCs/>
                <w:sz w:val="26"/>
                <w:szCs w:val="26"/>
                <w:u w:val="single"/>
              </w:rPr>
            </w:pPr>
            <w:r w:rsidRPr="00E65303">
              <w:rPr>
                <w:rFonts w:ascii="Cordia New" w:hAnsi="Cordia New"/>
                <w:b/>
                <w:bCs/>
                <w:sz w:val="26"/>
                <w:szCs w:val="26"/>
                <w:u w:val="single"/>
              </w:rPr>
              <w:t>Non-current</w:t>
            </w:r>
          </w:p>
        </w:tc>
        <w:tc>
          <w:tcPr>
            <w:tcW w:w="1368" w:type="dxa"/>
            <w:vAlign w:val="bottom"/>
          </w:tcPr>
          <w:p w:rsidR="00E240BB" w:rsidRPr="00E65303" w:rsidRDefault="00E240BB" w:rsidP="008F1CE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E240BB" w:rsidRPr="00E65303" w:rsidRDefault="00E240BB" w:rsidP="008F1CE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rsidR="00E240BB" w:rsidRPr="00E65303" w:rsidRDefault="00E240BB" w:rsidP="008F1CEF">
            <w:pPr>
              <w:tabs>
                <w:tab w:val="decimal" w:pos="504"/>
                <w:tab w:val="right" w:pos="1275"/>
              </w:tabs>
              <w:spacing w:after="0" w:line="240" w:lineRule="auto"/>
              <w:ind w:right="-72"/>
              <w:jc w:val="right"/>
              <w:rPr>
                <w:rFonts w:ascii="Cordia New" w:hAnsi="Cordia New"/>
                <w:sz w:val="26"/>
                <w:szCs w:val="26"/>
              </w:rPr>
            </w:pPr>
          </w:p>
        </w:tc>
        <w:tc>
          <w:tcPr>
            <w:tcW w:w="1368" w:type="dxa"/>
            <w:vAlign w:val="bottom"/>
          </w:tcPr>
          <w:p w:rsidR="00E240BB" w:rsidRPr="00E65303" w:rsidRDefault="00E240BB" w:rsidP="008F1CEF">
            <w:pPr>
              <w:tabs>
                <w:tab w:val="decimal" w:pos="504"/>
                <w:tab w:val="right" w:pos="1275"/>
              </w:tabs>
              <w:spacing w:after="0" w:line="240" w:lineRule="auto"/>
              <w:ind w:right="-72"/>
              <w:jc w:val="right"/>
              <w:rPr>
                <w:rFonts w:ascii="Cordia New" w:hAnsi="Cordia New"/>
                <w:sz w:val="26"/>
                <w:szCs w:val="26"/>
              </w:rPr>
            </w:pPr>
          </w:p>
        </w:tc>
      </w:tr>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sz w:val="26"/>
                <w:szCs w:val="26"/>
              </w:rPr>
            </w:pPr>
            <w:r w:rsidRPr="00E65303">
              <w:rPr>
                <w:rFonts w:ascii="Cordia New" w:hAnsi="Cordia New"/>
                <w:sz w:val="26"/>
                <w:szCs w:val="26"/>
              </w:rPr>
              <w:t>Trade receivables long-term contracts</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Pr>
                <w:rFonts w:ascii="Cordia New" w:hAnsi="Cordia New"/>
                <w:noProof/>
                <w:sz w:val="26"/>
                <w:szCs w:val="26"/>
              </w:rPr>
              <w:t>3,467,516,612</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sidRPr="00E65303">
              <w:rPr>
                <w:rFonts w:ascii="Cordia New" w:hAnsi="Cordia New"/>
                <w:noProof/>
                <w:sz w:val="26"/>
                <w:szCs w:val="26"/>
              </w:rPr>
              <w:t>3,903,280,477</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Pr>
                <w:rFonts w:ascii="Cordia New" w:hAnsi="Cordia New"/>
                <w:noProof/>
                <w:sz w:val="26"/>
                <w:szCs w:val="26"/>
              </w:rPr>
              <w:t>-</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sidRPr="00E65303">
              <w:rPr>
                <w:rFonts w:ascii="Cordia New" w:hAnsi="Cordia New"/>
                <w:noProof/>
                <w:sz w:val="26"/>
                <w:szCs w:val="26"/>
              </w:rPr>
              <w:t>-</w:t>
            </w:r>
          </w:p>
        </w:tc>
      </w:tr>
      <w:tr w:rsidR="00E240BB" w:rsidRPr="00E65303" w:rsidTr="008F1CEF">
        <w:tc>
          <w:tcPr>
            <w:tcW w:w="3537" w:type="dxa"/>
            <w:vAlign w:val="bottom"/>
          </w:tcPr>
          <w:p w:rsidR="00E240BB" w:rsidRPr="00E65303" w:rsidRDefault="00E240BB" w:rsidP="008F1CEF">
            <w:pPr>
              <w:tabs>
                <w:tab w:val="left" w:pos="527"/>
              </w:tabs>
              <w:spacing w:after="0" w:line="240" w:lineRule="auto"/>
              <w:ind w:left="51"/>
              <w:rPr>
                <w:rFonts w:ascii="Cordia New" w:hAnsi="Cordia New"/>
                <w:sz w:val="26"/>
                <w:szCs w:val="26"/>
              </w:rPr>
            </w:pPr>
            <w:r w:rsidRPr="00E65303">
              <w:rPr>
                <w:rFonts w:ascii="Cordia New" w:hAnsi="Cordia New"/>
                <w:sz w:val="26"/>
                <w:szCs w:val="26"/>
                <w:u w:val="single"/>
              </w:rPr>
              <w:t>Less</w:t>
            </w:r>
            <w:r>
              <w:rPr>
                <w:rFonts w:ascii="Cordia New" w:hAnsi="Cordia New"/>
                <w:sz w:val="26"/>
                <w:szCs w:val="26"/>
              </w:rPr>
              <w:tab/>
            </w:r>
            <w:r w:rsidRPr="00E65303">
              <w:rPr>
                <w:rFonts w:ascii="Cordia New" w:hAnsi="Cordia New"/>
                <w:sz w:val="26"/>
                <w:szCs w:val="26"/>
              </w:rPr>
              <w:t xml:space="preserve">Unearned interest income </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Pr>
                <w:rFonts w:ascii="Cordia New" w:hAnsi="Cordia New"/>
                <w:noProof/>
                <w:sz w:val="26"/>
                <w:szCs w:val="26"/>
              </w:rPr>
              <w:t>(256,337,188)</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sidRPr="00E65303">
              <w:rPr>
                <w:rFonts w:ascii="Cordia New" w:hAnsi="Cordia New"/>
                <w:noProof/>
                <w:sz w:val="26"/>
                <w:szCs w:val="26"/>
              </w:rPr>
              <w:t>(394,332,938)</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Pr>
                <w:rFonts w:ascii="Cordia New" w:hAnsi="Cordia New"/>
                <w:noProof/>
                <w:sz w:val="26"/>
                <w:szCs w:val="26"/>
              </w:rPr>
              <w:t>-</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r w:rsidRPr="00E65303">
              <w:rPr>
                <w:rFonts w:ascii="Cordia New" w:hAnsi="Cordia New"/>
                <w:noProof/>
                <w:sz w:val="26"/>
                <w:szCs w:val="26"/>
              </w:rPr>
              <w:t>-</w:t>
            </w:r>
          </w:p>
        </w:tc>
      </w:tr>
      <w:tr w:rsidR="00E240BB" w:rsidRPr="00E65303" w:rsidTr="008F1CEF">
        <w:tc>
          <w:tcPr>
            <w:tcW w:w="3537" w:type="dxa"/>
            <w:vAlign w:val="bottom"/>
          </w:tcPr>
          <w:p w:rsidR="00E240BB" w:rsidRPr="00E65303" w:rsidRDefault="00E240BB" w:rsidP="008F1CEF">
            <w:pPr>
              <w:tabs>
                <w:tab w:val="left" w:pos="527"/>
              </w:tabs>
              <w:spacing w:after="0" w:line="240" w:lineRule="auto"/>
              <w:ind w:left="51"/>
              <w:rPr>
                <w:rFonts w:ascii="Cordia New" w:hAnsi="Cordia New"/>
                <w:sz w:val="26"/>
                <w:szCs w:val="26"/>
              </w:rPr>
            </w:pPr>
            <w:r w:rsidRPr="00E65303">
              <w:rPr>
                <w:rFonts w:ascii="Cordia New" w:hAnsi="Cordia New"/>
                <w:sz w:val="26"/>
                <w:szCs w:val="26"/>
                <w:u w:val="single"/>
              </w:rPr>
              <w:t>Less</w:t>
            </w:r>
            <w:r>
              <w:rPr>
                <w:rFonts w:ascii="Cordia New" w:hAnsi="Cordia New"/>
                <w:sz w:val="26"/>
                <w:szCs w:val="26"/>
              </w:rPr>
              <w:tab/>
            </w:r>
            <w:r w:rsidRPr="00E65303">
              <w:rPr>
                <w:rFonts w:ascii="Cordia New" w:hAnsi="Cordia New"/>
                <w:sz w:val="26"/>
                <w:szCs w:val="26"/>
              </w:rPr>
              <w:t xml:space="preserve">Provision for impairment of </w:t>
            </w: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p>
        </w:tc>
        <w:tc>
          <w:tcPr>
            <w:tcW w:w="1368" w:type="dxa"/>
            <w:vAlign w:val="bottom"/>
          </w:tcPr>
          <w:p w:rsidR="00E240BB" w:rsidRPr="00E65303" w:rsidRDefault="00E240BB" w:rsidP="008F1CEF">
            <w:pPr>
              <w:spacing w:after="0" w:line="240" w:lineRule="auto"/>
              <w:ind w:right="-72"/>
              <w:jc w:val="right"/>
              <w:rPr>
                <w:rFonts w:ascii="Cordia New" w:hAnsi="Cordia New"/>
                <w:noProof/>
                <w:sz w:val="26"/>
                <w:szCs w:val="26"/>
              </w:rPr>
            </w:pPr>
          </w:p>
        </w:tc>
      </w:tr>
      <w:tr w:rsidR="00E240BB" w:rsidRPr="00E65303" w:rsidTr="008F1CEF">
        <w:tc>
          <w:tcPr>
            <w:tcW w:w="3537" w:type="dxa"/>
            <w:vAlign w:val="bottom"/>
          </w:tcPr>
          <w:p w:rsidR="00E240BB" w:rsidRPr="00E65303" w:rsidRDefault="00E240BB" w:rsidP="008F1CEF">
            <w:pPr>
              <w:tabs>
                <w:tab w:val="left" w:pos="527"/>
              </w:tabs>
              <w:spacing w:after="0" w:line="240" w:lineRule="auto"/>
              <w:ind w:left="51"/>
              <w:rPr>
                <w:rFonts w:ascii="Cordia New" w:hAnsi="Cordia New"/>
                <w:sz w:val="26"/>
                <w:szCs w:val="26"/>
              </w:rPr>
            </w:pPr>
            <w:r>
              <w:rPr>
                <w:rFonts w:ascii="Cordia New" w:hAnsi="Cordia New"/>
                <w:sz w:val="26"/>
                <w:szCs w:val="26"/>
              </w:rPr>
              <w:tab/>
              <w:t xml:space="preserve">   </w:t>
            </w:r>
            <w:r w:rsidRPr="00E65303">
              <w:rPr>
                <w:rFonts w:ascii="Cordia New" w:hAnsi="Cordia New"/>
                <w:sz w:val="26"/>
                <w:szCs w:val="26"/>
              </w:rPr>
              <w:t>trade receivables</w:t>
            </w:r>
          </w:p>
        </w:tc>
        <w:tc>
          <w:tcPr>
            <w:tcW w:w="1368" w:type="dxa"/>
            <w:vAlign w:val="bottom"/>
          </w:tcPr>
          <w:p w:rsidR="00E240BB" w:rsidRPr="00E65303" w:rsidRDefault="00E240BB" w:rsidP="008F1CEF">
            <w:pPr>
              <w:pBdr>
                <w:bottom w:val="single" w:sz="4" w:space="1" w:color="auto"/>
              </w:pBdr>
              <w:spacing w:after="0" w:line="240" w:lineRule="auto"/>
              <w:ind w:right="-72"/>
              <w:jc w:val="right"/>
              <w:rPr>
                <w:rFonts w:ascii="Cordia New" w:hAnsi="Cordia New"/>
                <w:noProof/>
                <w:sz w:val="26"/>
                <w:szCs w:val="26"/>
              </w:rPr>
            </w:pPr>
            <w:r>
              <w:rPr>
                <w:rFonts w:ascii="Cordia New" w:hAnsi="Cordia New"/>
                <w:noProof/>
                <w:sz w:val="26"/>
                <w:szCs w:val="26"/>
              </w:rPr>
              <w:t>(123,486,395)</w:t>
            </w:r>
          </w:p>
        </w:tc>
        <w:tc>
          <w:tcPr>
            <w:tcW w:w="1368" w:type="dxa"/>
            <w:vAlign w:val="bottom"/>
          </w:tcPr>
          <w:p w:rsidR="00E240BB" w:rsidRPr="00E65303" w:rsidRDefault="00E240BB" w:rsidP="008F1CEF">
            <w:pPr>
              <w:pBdr>
                <w:bottom w:val="single" w:sz="4" w:space="1" w:color="auto"/>
              </w:pBdr>
              <w:spacing w:after="0" w:line="240" w:lineRule="auto"/>
              <w:ind w:right="-72"/>
              <w:jc w:val="right"/>
              <w:rPr>
                <w:rFonts w:ascii="Cordia New" w:hAnsi="Cordia New"/>
                <w:noProof/>
                <w:sz w:val="26"/>
                <w:szCs w:val="26"/>
              </w:rPr>
            </w:pPr>
            <w:r w:rsidRPr="00E65303">
              <w:rPr>
                <w:rFonts w:ascii="Cordia New" w:hAnsi="Cordia New"/>
                <w:noProof/>
                <w:sz w:val="26"/>
                <w:szCs w:val="26"/>
              </w:rPr>
              <w:t>(125,591,562)</w:t>
            </w:r>
          </w:p>
        </w:tc>
        <w:tc>
          <w:tcPr>
            <w:tcW w:w="1368" w:type="dxa"/>
            <w:vAlign w:val="bottom"/>
          </w:tcPr>
          <w:p w:rsidR="00E240BB" w:rsidRPr="00E65303" w:rsidRDefault="00E240BB" w:rsidP="008F1CEF">
            <w:pPr>
              <w:pBdr>
                <w:bottom w:val="single" w:sz="4" w:space="1" w:color="auto"/>
              </w:pBdr>
              <w:spacing w:after="0" w:line="240" w:lineRule="auto"/>
              <w:ind w:right="-72"/>
              <w:jc w:val="right"/>
              <w:rPr>
                <w:rFonts w:ascii="Cordia New" w:hAnsi="Cordia New"/>
                <w:noProof/>
                <w:sz w:val="26"/>
                <w:szCs w:val="26"/>
              </w:rPr>
            </w:pPr>
            <w:r>
              <w:rPr>
                <w:rFonts w:ascii="Cordia New" w:hAnsi="Cordia New"/>
                <w:noProof/>
                <w:sz w:val="26"/>
                <w:szCs w:val="26"/>
              </w:rPr>
              <w:t>-</w:t>
            </w:r>
          </w:p>
        </w:tc>
        <w:tc>
          <w:tcPr>
            <w:tcW w:w="1368" w:type="dxa"/>
            <w:vAlign w:val="bottom"/>
          </w:tcPr>
          <w:p w:rsidR="00E240BB" w:rsidRPr="00E65303" w:rsidRDefault="00E240BB" w:rsidP="008F1CEF">
            <w:pPr>
              <w:pBdr>
                <w:bottom w:val="single" w:sz="4" w:space="1" w:color="auto"/>
              </w:pBdr>
              <w:spacing w:after="0" w:line="240" w:lineRule="auto"/>
              <w:ind w:right="-72"/>
              <w:jc w:val="right"/>
              <w:rPr>
                <w:rFonts w:ascii="Cordia New" w:hAnsi="Cordia New"/>
                <w:noProof/>
                <w:sz w:val="26"/>
                <w:szCs w:val="26"/>
              </w:rPr>
            </w:pPr>
            <w:r w:rsidRPr="00E65303">
              <w:rPr>
                <w:rFonts w:ascii="Cordia New" w:hAnsi="Cordia New"/>
                <w:noProof/>
                <w:sz w:val="26"/>
                <w:szCs w:val="26"/>
              </w:rPr>
              <w:t>-</w:t>
            </w:r>
          </w:p>
        </w:tc>
      </w:tr>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sz w:val="12"/>
                <w:szCs w:val="12"/>
              </w:rPr>
            </w:pPr>
          </w:p>
        </w:tc>
        <w:tc>
          <w:tcPr>
            <w:tcW w:w="1368" w:type="dxa"/>
            <w:vAlign w:val="bottom"/>
          </w:tcPr>
          <w:p w:rsidR="00E240BB" w:rsidRPr="00E65303" w:rsidRDefault="00E240BB" w:rsidP="008F1CEF">
            <w:pPr>
              <w:spacing w:after="0" w:line="240" w:lineRule="auto"/>
              <w:ind w:right="-72"/>
              <w:jc w:val="right"/>
              <w:rPr>
                <w:rFonts w:ascii="Cordia New" w:hAnsi="Cordia New"/>
                <w:noProof/>
                <w:sz w:val="12"/>
                <w:szCs w:val="12"/>
              </w:rPr>
            </w:pPr>
          </w:p>
        </w:tc>
        <w:tc>
          <w:tcPr>
            <w:tcW w:w="1368" w:type="dxa"/>
            <w:vAlign w:val="bottom"/>
          </w:tcPr>
          <w:p w:rsidR="00E240BB" w:rsidRPr="00E65303" w:rsidRDefault="00E240BB" w:rsidP="008F1CEF">
            <w:pPr>
              <w:spacing w:after="0" w:line="240" w:lineRule="auto"/>
              <w:ind w:right="-72"/>
              <w:jc w:val="right"/>
              <w:rPr>
                <w:rFonts w:ascii="Cordia New" w:hAnsi="Cordia New"/>
                <w:noProof/>
                <w:sz w:val="12"/>
                <w:szCs w:val="12"/>
              </w:rPr>
            </w:pPr>
          </w:p>
        </w:tc>
        <w:tc>
          <w:tcPr>
            <w:tcW w:w="1368" w:type="dxa"/>
            <w:vAlign w:val="bottom"/>
          </w:tcPr>
          <w:p w:rsidR="00E240BB" w:rsidRPr="00E65303" w:rsidRDefault="00E240BB" w:rsidP="008F1CEF">
            <w:pPr>
              <w:spacing w:after="0" w:line="240" w:lineRule="auto"/>
              <w:ind w:right="-72"/>
              <w:jc w:val="right"/>
              <w:rPr>
                <w:rFonts w:ascii="Cordia New" w:hAnsi="Cordia New"/>
                <w:noProof/>
                <w:sz w:val="12"/>
                <w:szCs w:val="12"/>
              </w:rPr>
            </w:pPr>
          </w:p>
        </w:tc>
        <w:tc>
          <w:tcPr>
            <w:tcW w:w="1368" w:type="dxa"/>
            <w:vAlign w:val="bottom"/>
          </w:tcPr>
          <w:p w:rsidR="00E240BB" w:rsidRPr="00E65303" w:rsidRDefault="00E240BB" w:rsidP="008F1CEF">
            <w:pPr>
              <w:spacing w:after="0" w:line="240" w:lineRule="auto"/>
              <w:ind w:right="-72"/>
              <w:jc w:val="right"/>
              <w:rPr>
                <w:rFonts w:ascii="Cordia New" w:hAnsi="Cordia New"/>
                <w:noProof/>
                <w:sz w:val="12"/>
                <w:szCs w:val="12"/>
              </w:rPr>
            </w:pPr>
          </w:p>
        </w:tc>
      </w:tr>
      <w:tr w:rsidR="00E240BB" w:rsidRPr="00E65303" w:rsidTr="008F1CEF">
        <w:tc>
          <w:tcPr>
            <w:tcW w:w="3537" w:type="dxa"/>
            <w:vAlign w:val="bottom"/>
          </w:tcPr>
          <w:p w:rsidR="00E240BB" w:rsidRPr="00E65303" w:rsidRDefault="00E240BB" w:rsidP="008F1CEF">
            <w:pPr>
              <w:spacing w:after="0" w:line="240" w:lineRule="auto"/>
              <w:ind w:left="51"/>
              <w:rPr>
                <w:rFonts w:ascii="Cordia New" w:hAnsi="Cordia New"/>
                <w:spacing w:val="-4"/>
                <w:sz w:val="26"/>
                <w:szCs w:val="26"/>
              </w:rPr>
            </w:pPr>
            <w:r w:rsidRPr="00E65303">
              <w:rPr>
                <w:rFonts w:ascii="Cordia New" w:hAnsi="Cordia New"/>
                <w:spacing w:val="-4"/>
                <w:sz w:val="26"/>
                <w:szCs w:val="26"/>
              </w:rPr>
              <w:t>Trade receivables long-term contracts, net</w:t>
            </w:r>
          </w:p>
        </w:tc>
        <w:tc>
          <w:tcPr>
            <w:tcW w:w="1368" w:type="dxa"/>
            <w:vAlign w:val="bottom"/>
          </w:tcPr>
          <w:p w:rsidR="00E240BB" w:rsidRPr="00E65303" w:rsidRDefault="00E240BB" w:rsidP="008F1CEF">
            <w:pPr>
              <w:pBdr>
                <w:bottom w:val="double" w:sz="4" w:space="1" w:color="auto"/>
              </w:pBdr>
              <w:spacing w:after="0" w:line="240" w:lineRule="auto"/>
              <w:ind w:right="-72"/>
              <w:jc w:val="right"/>
              <w:rPr>
                <w:rFonts w:ascii="Cordia New" w:hAnsi="Cordia New"/>
                <w:noProof/>
                <w:sz w:val="26"/>
                <w:szCs w:val="26"/>
              </w:rPr>
            </w:pPr>
            <w:r>
              <w:rPr>
                <w:rFonts w:ascii="Cordia New" w:hAnsi="Cordia New"/>
                <w:noProof/>
                <w:sz w:val="26"/>
                <w:szCs w:val="26"/>
              </w:rPr>
              <w:t>3,087,693,029</w:t>
            </w:r>
          </w:p>
        </w:tc>
        <w:tc>
          <w:tcPr>
            <w:tcW w:w="1368" w:type="dxa"/>
            <w:vAlign w:val="bottom"/>
          </w:tcPr>
          <w:p w:rsidR="00E240BB" w:rsidRPr="00E65303" w:rsidRDefault="00E240BB" w:rsidP="008F1CEF">
            <w:pPr>
              <w:pBdr>
                <w:bottom w:val="double" w:sz="4" w:space="1" w:color="auto"/>
              </w:pBdr>
              <w:spacing w:after="0" w:line="240" w:lineRule="auto"/>
              <w:ind w:right="-72"/>
              <w:jc w:val="right"/>
              <w:rPr>
                <w:rFonts w:ascii="Cordia New" w:hAnsi="Cordia New"/>
                <w:noProof/>
                <w:sz w:val="26"/>
                <w:szCs w:val="26"/>
              </w:rPr>
            </w:pPr>
            <w:r w:rsidRPr="00E65303">
              <w:rPr>
                <w:rFonts w:ascii="Cordia New" w:hAnsi="Cordia New"/>
                <w:noProof/>
                <w:sz w:val="26"/>
                <w:szCs w:val="26"/>
              </w:rPr>
              <w:t>3,383,355,977</w:t>
            </w:r>
          </w:p>
        </w:tc>
        <w:tc>
          <w:tcPr>
            <w:tcW w:w="1368" w:type="dxa"/>
            <w:vAlign w:val="bottom"/>
          </w:tcPr>
          <w:p w:rsidR="00E240BB" w:rsidRPr="00E65303" w:rsidRDefault="00E240BB" w:rsidP="008F1CEF">
            <w:pPr>
              <w:pBdr>
                <w:bottom w:val="double" w:sz="4" w:space="1" w:color="auto"/>
              </w:pBdr>
              <w:spacing w:after="0" w:line="240" w:lineRule="auto"/>
              <w:ind w:right="-72"/>
              <w:jc w:val="right"/>
              <w:rPr>
                <w:rFonts w:ascii="Cordia New" w:hAnsi="Cordia New"/>
                <w:noProof/>
                <w:sz w:val="26"/>
                <w:szCs w:val="26"/>
              </w:rPr>
            </w:pPr>
            <w:r>
              <w:rPr>
                <w:rFonts w:ascii="Cordia New" w:hAnsi="Cordia New"/>
                <w:noProof/>
                <w:sz w:val="26"/>
                <w:szCs w:val="26"/>
              </w:rPr>
              <w:t>-</w:t>
            </w:r>
          </w:p>
        </w:tc>
        <w:tc>
          <w:tcPr>
            <w:tcW w:w="1368" w:type="dxa"/>
            <w:vAlign w:val="bottom"/>
          </w:tcPr>
          <w:p w:rsidR="00E240BB" w:rsidRPr="00E65303" w:rsidRDefault="00E240BB" w:rsidP="008F1CEF">
            <w:pPr>
              <w:pBdr>
                <w:bottom w:val="double" w:sz="4" w:space="1" w:color="auto"/>
              </w:pBdr>
              <w:spacing w:after="0" w:line="240" w:lineRule="auto"/>
              <w:ind w:right="-72"/>
              <w:jc w:val="right"/>
              <w:rPr>
                <w:rFonts w:ascii="Cordia New" w:hAnsi="Cordia New"/>
                <w:noProof/>
                <w:sz w:val="26"/>
                <w:szCs w:val="26"/>
              </w:rPr>
            </w:pPr>
            <w:r w:rsidRPr="00E65303">
              <w:rPr>
                <w:rFonts w:ascii="Cordia New" w:hAnsi="Cordia New"/>
                <w:noProof/>
                <w:sz w:val="26"/>
                <w:szCs w:val="26"/>
              </w:rPr>
              <w:t>-</w:t>
            </w:r>
          </w:p>
        </w:tc>
      </w:tr>
    </w:tbl>
    <w:p w:rsidR="00E240BB" w:rsidRDefault="00E240BB" w:rsidP="001D5A66">
      <w:pPr>
        <w:spacing w:after="0" w:line="240" w:lineRule="auto"/>
        <w:ind w:left="547"/>
        <w:rPr>
          <w:rFonts w:ascii="Cordia New" w:hAnsi="Cordia New"/>
          <w:sz w:val="26"/>
          <w:szCs w:val="26"/>
        </w:rPr>
      </w:pPr>
    </w:p>
    <w:p w:rsidR="001D5A66" w:rsidRPr="00E65303" w:rsidRDefault="00DE7CF9" w:rsidP="001D5A66">
      <w:pPr>
        <w:spacing w:after="0" w:line="240" w:lineRule="auto"/>
        <w:ind w:left="540" w:hanging="540"/>
        <w:outlineLvl w:val="7"/>
        <w:rPr>
          <w:rFonts w:ascii="Cordia New" w:hAnsi="Cordia New"/>
          <w:b/>
          <w:bCs/>
          <w:sz w:val="26"/>
          <w:szCs w:val="26"/>
        </w:rPr>
      </w:pPr>
      <w:r>
        <w:rPr>
          <w:rFonts w:ascii="Cordia New" w:hAnsi="Cordia New"/>
          <w:b/>
          <w:bCs/>
          <w:sz w:val="26"/>
          <w:szCs w:val="26"/>
        </w:rPr>
        <w:t>10</w:t>
      </w:r>
      <w:r w:rsidR="001D5A66" w:rsidRPr="00E65303">
        <w:rPr>
          <w:rFonts w:ascii="Cordia New" w:hAnsi="Cordia New"/>
          <w:b/>
          <w:bCs/>
          <w:sz w:val="26"/>
          <w:szCs w:val="26"/>
        </w:rPr>
        <w:tab/>
        <w:t>Inventories</w:t>
      </w:r>
    </w:p>
    <w:p w:rsidR="001D5A66" w:rsidRPr="00E65303" w:rsidRDefault="001D5A66" w:rsidP="001D5A66">
      <w:pPr>
        <w:spacing w:after="0" w:line="240" w:lineRule="auto"/>
        <w:ind w:left="540"/>
        <w:rPr>
          <w:rFonts w:ascii="Cordia New" w:hAnsi="Cordia New"/>
          <w:sz w:val="26"/>
          <w:szCs w:val="26"/>
        </w:rPr>
      </w:pPr>
    </w:p>
    <w:tbl>
      <w:tblPr>
        <w:tblW w:w="8982" w:type="dxa"/>
        <w:tblInd w:w="468" w:type="dxa"/>
        <w:tblLayout w:type="fixed"/>
        <w:tblLook w:val="0000" w:firstRow="0" w:lastRow="0" w:firstColumn="0" w:lastColumn="0" w:noHBand="0" w:noVBand="0"/>
      </w:tblPr>
      <w:tblGrid>
        <w:gridCol w:w="3510"/>
        <w:gridCol w:w="1368"/>
        <w:gridCol w:w="1368"/>
        <w:gridCol w:w="1368"/>
        <w:gridCol w:w="1368"/>
      </w:tblGrid>
      <w:tr w:rsidR="001D5A66" w:rsidRPr="00E65303" w:rsidTr="00841E70">
        <w:tc>
          <w:tcPr>
            <w:tcW w:w="3510" w:type="dxa"/>
            <w:vAlign w:val="bottom"/>
          </w:tcPr>
          <w:p w:rsidR="001D5A66" w:rsidRPr="00E65303" w:rsidRDefault="001D5A66" w:rsidP="001D5A66">
            <w:pPr>
              <w:spacing w:after="0" w:line="240" w:lineRule="auto"/>
              <w:ind w:left="51"/>
              <w:rPr>
                <w:rFonts w:ascii="Cordia New" w:hAnsi="Cordia New"/>
                <w:b/>
                <w:bCs/>
                <w:sz w:val="26"/>
                <w:szCs w:val="26"/>
              </w:rPr>
            </w:pP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c>
          <w:tcPr>
            <w:tcW w:w="3510" w:type="dxa"/>
            <w:vAlign w:val="bottom"/>
          </w:tcPr>
          <w:p w:rsidR="001D5A66" w:rsidRPr="00E65303" w:rsidRDefault="001D5A66" w:rsidP="001D5A66">
            <w:pPr>
              <w:spacing w:after="0" w:line="240" w:lineRule="auto"/>
              <w:ind w:left="51"/>
              <w:rPr>
                <w:rFonts w:ascii="Cordia New" w:hAnsi="Cordia New"/>
                <w:sz w:val="26"/>
                <w:szCs w:val="26"/>
              </w:rPr>
            </w:pP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3510" w:type="dxa"/>
            <w:vAlign w:val="bottom"/>
          </w:tcPr>
          <w:p w:rsidR="001D5A66" w:rsidRPr="00E65303" w:rsidRDefault="001D5A66" w:rsidP="001D5A66">
            <w:pPr>
              <w:spacing w:after="0" w:line="240" w:lineRule="auto"/>
              <w:ind w:left="51"/>
              <w:rPr>
                <w:rFonts w:ascii="Cordia New" w:hAnsi="Cordia New"/>
                <w:sz w:val="26"/>
                <w:szCs w:val="26"/>
              </w:rPr>
            </w:pP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c>
          <w:tcPr>
            <w:tcW w:w="3510" w:type="dxa"/>
            <w:vAlign w:val="bottom"/>
          </w:tcPr>
          <w:p w:rsidR="001D5A66" w:rsidRPr="00E65303" w:rsidRDefault="001D5A66" w:rsidP="001D5A66">
            <w:pPr>
              <w:spacing w:after="0" w:line="240" w:lineRule="auto"/>
              <w:ind w:left="51"/>
              <w:rPr>
                <w:rFonts w:ascii="Cordia New" w:hAnsi="Cordia New"/>
                <w:sz w:val="12"/>
                <w:szCs w:val="12"/>
              </w:rPr>
            </w:pPr>
          </w:p>
        </w:tc>
        <w:tc>
          <w:tcPr>
            <w:tcW w:w="1368" w:type="dxa"/>
            <w:vAlign w:val="bottom"/>
          </w:tcPr>
          <w:p w:rsidR="001D5A66" w:rsidRPr="00E65303" w:rsidRDefault="001D5A66" w:rsidP="001D5A66">
            <w:pPr>
              <w:spacing w:after="0" w:line="240" w:lineRule="auto"/>
              <w:ind w:right="-72"/>
              <w:rPr>
                <w:rFonts w:ascii="Cordia New" w:hAnsi="Cordia New"/>
                <w:sz w:val="12"/>
                <w:szCs w:val="12"/>
              </w:rPr>
            </w:pPr>
          </w:p>
        </w:tc>
        <w:tc>
          <w:tcPr>
            <w:tcW w:w="1368" w:type="dxa"/>
            <w:vAlign w:val="bottom"/>
          </w:tcPr>
          <w:p w:rsidR="001D5A66" w:rsidRPr="00E65303" w:rsidRDefault="001D5A66" w:rsidP="001D5A66">
            <w:pPr>
              <w:spacing w:after="0" w:line="240" w:lineRule="auto"/>
              <w:ind w:right="-72"/>
              <w:rPr>
                <w:rFonts w:ascii="Cordia New" w:hAnsi="Cordia New"/>
                <w:sz w:val="12"/>
                <w:szCs w:val="12"/>
              </w:rPr>
            </w:pPr>
          </w:p>
        </w:tc>
        <w:tc>
          <w:tcPr>
            <w:tcW w:w="1368" w:type="dxa"/>
            <w:vAlign w:val="bottom"/>
          </w:tcPr>
          <w:p w:rsidR="001D5A66" w:rsidRPr="00E65303" w:rsidRDefault="001D5A66" w:rsidP="001D5A66">
            <w:pPr>
              <w:spacing w:after="0" w:line="240" w:lineRule="auto"/>
              <w:ind w:right="-72"/>
              <w:rPr>
                <w:rFonts w:ascii="Cordia New" w:hAnsi="Cordia New"/>
                <w:sz w:val="12"/>
                <w:szCs w:val="12"/>
              </w:rPr>
            </w:pPr>
          </w:p>
        </w:tc>
        <w:tc>
          <w:tcPr>
            <w:tcW w:w="1368" w:type="dxa"/>
            <w:vAlign w:val="bottom"/>
          </w:tcPr>
          <w:p w:rsidR="001D5A66" w:rsidRPr="00E65303" w:rsidRDefault="001D5A66" w:rsidP="001D5A66">
            <w:pPr>
              <w:spacing w:after="0" w:line="240" w:lineRule="auto"/>
              <w:ind w:right="-72"/>
              <w:rPr>
                <w:rFonts w:ascii="Cordia New" w:hAnsi="Cordia New"/>
                <w:sz w:val="12"/>
                <w:szCs w:val="12"/>
              </w:rPr>
            </w:pP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Food and beverage</w:t>
            </w:r>
          </w:p>
        </w:tc>
        <w:tc>
          <w:tcPr>
            <w:tcW w:w="1368" w:type="dxa"/>
            <w:vAlign w:val="bottom"/>
          </w:tcPr>
          <w:p w:rsidR="005D452D" w:rsidRPr="00E65303" w:rsidRDefault="00C311DB" w:rsidP="005D452D">
            <w:pPr>
              <w:spacing w:after="0" w:line="240" w:lineRule="auto"/>
              <w:ind w:right="-72" w:firstLine="72"/>
              <w:jc w:val="right"/>
              <w:rPr>
                <w:rFonts w:ascii="Cordia New" w:hAnsi="Cordia New"/>
                <w:sz w:val="26"/>
                <w:szCs w:val="26"/>
              </w:rPr>
            </w:pPr>
            <w:r>
              <w:rPr>
                <w:rFonts w:ascii="Cordia New" w:hAnsi="Cordia New"/>
                <w:sz w:val="26"/>
                <w:szCs w:val="26"/>
              </w:rPr>
              <w:t>564,876,219</w:t>
            </w:r>
          </w:p>
        </w:tc>
        <w:tc>
          <w:tcPr>
            <w:tcW w:w="1368" w:type="dxa"/>
            <w:vAlign w:val="bottom"/>
          </w:tcPr>
          <w:p w:rsidR="005D452D" w:rsidRPr="00E65303" w:rsidRDefault="005D452D" w:rsidP="005D452D">
            <w:pPr>
              <w:spacing w:after="0" w:line="240" w:lineRule="auto"/>
              <w:ind w:right="-72" w:firstLine="72"/>
              <w:jc w:val="right"/>
              <w:rPr>
                <w:rFonts w:ascii="Cordia New" w:hAnsi="Cordia New"/>
                <w:sz w:val="26"/>
                <w:szCs w:val="26"/>
              </w:rPr>
            </w:pPr>
            <w:r w:rsidRPr="00E65303">
              <w:rPr>
                <w:rFonts w:ascii="Cordia New" w:hAnsi="Cordia New"/>
                <w:sz w:val="26"/>
                <w:szCs w:val="26"/>
              </w:rPr>
              <w:t>590,316,367</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2,954,139</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3,091,545</w:t>
            </w: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Finished goods (net with allowance)</w:t>
            </w:r>
          </w:p>
        </w:tc>
        <w:tc>
          <w:tcPr>
            <w:tcW w:w="1368" w:type="dxa"/>
            <w:vAlign w:val="bottom"/>
          </w:tcPr>
          <w:p w:rsidR="005D452D" w:rsidRPr="00E65303" w:rsidRDefault="00C311DB" w:rsidP="005D452D">
            <w:pPr>
              <w:spacing w:after="0" w:line="240" w:lineRule="auto"/>
              <w:ind w:right="-72" w:firstLine="72"/>
              <w:jc w:val="right"/>
              <w:rPr>
                <w:rFonts w:ascii="Cordia New" w:hAnsi="Cordia New"/>
                <w:sz w:val="26"/>
                <w:szCs w:val="26"/>
                <w:lang w:val="en-GB"/>
              </w:rPr>
            </w:pPr>
            <w:r>
              <w:rPr>
                <w:rFonts w:ascii="Cordia New" w:hAnsi="Cordia New"/>
                <w:sz w:val="26"/>
                <w:szCs w:val="26"/>
                <w:lang w:val="en-GB"/>
              </w:rPr>
              <w:t>1,878,143,114</w:t>
            </w:r>
          </w:p>
        </w:tc>
        <w:tc>
          <w:tcPr>
            <w:tcW w:w="1368" w:type="dxa"/>
            <w:vAlign w:val="bottom"/>
          </w:tcPr>
          <w:p w:rsidR="005D452D" w:rsidRPr="00E65303" w:rsidRDefault="005D452D" w:rsidP="005D452D">
            <w:pPr>
              <w:spacing w:after="0" w:line="240" w:lineRule="auto"/>
              <w:ind w:right="-72" w:firstLine="72"/>
              <w:jc w:val="right"/>
              <w:rPr>
                <w:rFonts w:ascii="Cordia New" w:hAnsi="Cordia New"/>
                <w:sz w:val="26"/>
                <w:szCs w:val="26"/>
                <w:lang w:val="en-GB"/>
              </w:rPr>
            </w:pPr>
            <w:r w:rsidRPr="00E65303">
              <w:rPr>
                <w:rFonts w:ascii="Cordia New" w:hAnsi="Cordia New"/>
                <w:sz w:val="26"/>
                <w:szCs w:val="26"/>
                <w:lang w:val="en-GB"/>
              </w:rPr>
              <w:t>1,466,925,416</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89,602</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125,127</w:t>
            </w: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Raw materials (net with allowance)</w:t>
            </w:r>
          </w:p>
        </w:tc>
        <w:tc>
          <w:tcPr>
            <w:tcW w:w="1368" w:type="dxa"/>
            <w:vAlign w:val="bottom"/>
          </w:tcPr>
          <w:p w:rsidR="005D452D" w:rsidRPr="00E65303" w:rsidRDefault="00C311DB" w:rsidP="005D452D">
            <w:pPr>
              <w:spacing w:after="0" w:line="240" w:lineRule="auto"/>
              <w:ind w:right="-72" w:firstLine="72"/>
              <w:jc w:val="right"/>
              <w:rPr>
                <w:rFonts w:ascii="Cordia New" w:hAnsi="Cordia New"/>
                <w:sz w:val="26"/>
                <w:szCs w:val="26"/>
              </w:rPr>
            </w:pPr>
            <w:r>
              <w:rPr>
                <w:rFonts w:ascii="Cordia New" w:hAnsi="Cordia New"/>
                <w:sz w:val="26"/>
                <w:szCs w:val="26"/>
              </w:rPr>
              <w:t>1,001,325,894</w:t>
            </w:r>
          </w:p>
        </w:tc>
        <w:tc>
          <w:tcPr>
            <w:tcW w:w="1368" w:type="dxa"/>
            <w:vAlign w:val="bottom"/>
          </w:tcPr>
          <w:p w:rsidR="005D452D" w:rsidRPr="00E65303" w:rsidRDefault="005D452D" w:rsidP="005D452D">
            <w:pPr>
              <w:spacing w:after="0" w:line="240" w:lineRule="auto"/>
              <w:ind w:right="-72" w:firstLine="72"/>
              <w:jc w:val="right"/>
              <w:rPr>
                <w:rFonts w:ascii="Cordia New" w:hAnsi="Cordia New"/>
                <w:sz w:val="26"/>
                <w:szCs w:val="26"/>
              </w:rPr>
            </w:pPr>
            <w:r w:rsidRPr="00E65303">
              <w:rPr>
                <w:rFonts w:ascii="Cordia New" w:hAnsi="Cordia New"/>
                <w:sz w:val="26"/>
                <w:szCs w:val="26"/>
              </w:rPr>
              <w:t>860,618,097</w:t>
            </w:r>
          </w:p>
        </w:tc>
        <w:tc>
          <w:tcPr>
            <w:tcW w:w="1368" w:type="dxa"/>
            <w:vAlign w:val="bottom"/>
          </w:tcPr>
          <w:p w:rsidR="005D452D" w:rsidRPr="00E65303" w:rsidRDefault="00C311DB" w:rsidP="005D452D">
            <w:pPr>
              <w:spacing w:after="0" w:line="240" w:lineRule="auto"/>
              <w:ind w:right="-72" w:firstLine="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spacing w:after="0" w:line="240" w:lineRule="auto"/>
              <w:ind w:right="-72" w:firstLine="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Work in process</w:t>
            </w:r>
          </w:p>
        </w:tc>
        <w:tc>
          <w:tcPr>
            <w:tcW w:w="1368" w:type="dxa"/>
            <w:vAlign w:val="bottom"/>
          </w:tcPr>
          <w:p w:rsidR="005D452D" w:rsidRPr="00E65303" w:rsidRDefault="00C311DB" w:rsidP="005D452D">
            <w:pPr>
              <w:spacing w:after="0" w:line="240" w:lineRule="auto"/>
              <w:ind w:right="-72" w:firstLine="72"/>
              <w:jc w:val="right"/>
              <w:rPr>
                <w:rFonts w:ascii="Cordia New" w:hAnsi="Cordia New"/>
                <w:sz w:val="26"/>
                <w:szCs w:val="26"/>
              </w:rPr>
            </w:pPr>
            <w:r>
              <w:rPr>
                <w:rFonts w:ascii="Cordia New" w:hAnsi="Cordia New"/>
                <w:sz w:val="26"/>
                <w:szCs w:val="26"/>
              </w:rPr>
              <w:t>13,852,529</w:t>
            </w:r>
          </w:p>
        </w:tc>
        <w:tc>
          <w:tcPr>
            <w:tcW w:w="1368" w:type="dxa"/>
            <w:vAlign w:val="bottom"/>
          </w:tcPr>
          <w:p w:rsidR="005D452D" w:rsidRPr="00E65303" w:rsidRDefault="005D452D" w:rsidP="005D452D">
            <w:pPr>
              <w:spacing w:after="0" w:line="240" w:lineRule="auto"/>
              <w:ind w:right="-72" w:firstLine="72"/>
              <w:jc w:val="right"/>
              <w:rPr>
                <w:rFonts w:ascii="Cordia New" w:hAnsi="Cordia New"/>
                <w:sz w:val="26"/>
                <w:szCs w:val="26"/>
              </w:rPr>
            </w:pPr>
            <w:r w:rsidRPr="00E65303">
              <w:rPr>
                <w:rFonts w:ascii="Cordia New" w:hAnsi="Cordia New"/>
                <w:sz w:val="26"/>
                <w:szCs w:val="26"/>
              </w:rPr>
              <w:t>39,713,972</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Goods in transit</w:t>
            </w:r>
          </w:p>
        </w:tc>
        <w:tc>
          <w:tcPr>
            <w:tcW w:w="1368" w:type="dxa"/>
            <w:vAlign w:val="bottom"/>
          </w:tcPr>
          <w:p w:rsidR="005D452D" w:rsidRPr="00E65303" w:rsidRDefault="00C311DB" w:rsidP="005D452D">
            <w:pPr>
              <w:spacing w:after="0" w:line="240" w:lineRule="auto"/>
              <w:ind w:right="-72" w:firstLine="72"/>
              <w:jc w:val="right"/>
              <w:rPr>
                <w:rFonts w:ascii="Cordia New" w:hAnsi="Cordia New"/>
                <w:sz w:val="26"/>
                <w:szCs w:val="26"/>
              </w:rPr>
            </w:pPr>
            <w:r>
              <w:rPr>
                <w:rFonts w:ascii="Cordia New" w:hAnsi="Cordia New"/>
                <w:sz w:val="26"/>
                <w:szCs w:val="26"/>
              </w:rPr>
              <w:t>221,244,116</w:t>
            </w:r>
          </w:p>
        </w:tc>
        <w:tc>
          <w:tcPr>
            <w:tcW w:w="1368" w:type="dxa"/>
            <w:vAlign w:val="bottom"/>
          </w:tcPr>
          <w:p w:rsidR="005D452D" w:rsidRPr="00E65303" w:rsidRDefault="005D452D" w:rsidP="005D452D">
            <w:pPr>
              <w:spacing w:after="0" w:line="240" w:lineRule="auto"/>
              <w:ind w:right="-72" w:firstLine="72"/>
              <w:jc w:val="right"/>
              <w:rPr>
                <w:rFonts w:ascii="Cordia New" w:hAnsi="Cordia New"/>
                <w:sz w:val="26"/>
                <w:szCs w:val="26"/>
              </w:rPr>
            </w:pPr>
            <w:r w:rsidRPr="00E65303">
              <w:rPr>
                <w:rFonts w:ascii="Cordia New" w:hAnsi="Cordia New"/>
                <w:sz w:val="26"/>
                <w:szCs w:val="26"/>
              </w:rPr>
              <w:t>215,628,368</w:t>
            </w:r>
          </w:p>
        </w:tc>
        <w:tc>
          <w:tcPr>
            <w:tcW w:w="1368" w:type="dxa"/>
            <w:vAlign w:val="bottom"/>
          </w:tcPr>
          <w:p w:rsidR="005D452D" w:rsidRPr="00E65303" w:rsidRDefault="00CB5733" w:rsidP="005D452D">
            <w:pPr>
              <w:spacing w:after="0" w:line="240" w:lineRule="auto"/>
              <w:ind w:right="-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Supplies and others</w:t>
            </w:r>
          </w:p>
        </w:tc>
        <w:tc>
          <w:tcPr>
            <w:tcW w:w="1368" w:type="dxa"/>
            <w:vAlign w:val="bottom"/>
          </w:tcPr>
          <w:p w:rsidR="005D452D" w:rsidRPr="00E65303" w:rsidRDefault="00C311DB" w:rsidP="005D452D">
            <w:pPr>
              <w:pBdr>
                <w:bottom w:val="single" w:sz="4" w:space="1" w:color="auto"/>
              </w:pBdr>
              <w:spacing w:after="0" w:line="240" w:lineRule="auto"/>
              <w:ind w:right="-72" w:firstLine="72"/>
              <w:jc w:val="right"/>
              <w:rPr>
                <w:rFonts w:ascii="Cordia New" w:hAnsi="Cordia New"/>
                <w:sz w:val="26"/>
                <w:szCs w:val="26"/>
              </w:rPr>
            </w:pPr>
            <w:r>
              <w:rPr>
                <w:rFonts w:ascii="Cordia New" w:hAnsi="Cordia New"/>
                <w:sz w:val="26"/>
                <w:szCs w:val="26"/>
              </w:rPr>
              <w:t>459,689,269</w:t>
            </w:r>
          </w:p>
        </w:tc>
        <w:tc>
          <w:tcPr>
            <w:tcW w:w="1368" w:type="dxa"/>
            <w:vAlign w:val="bottom"/>
          </w:tcPr>
          <w:p w:rsidR="005D452D" w:rsidRPr="00E65303" w:rsidRDefault="005D452D" w:rsidP="005D452D">
            <w:pPr>
              <w:pBdr>
                <w:bottom w:val="single" w:sz="4" w:space="1" w:color="auto"/>
              </w:pBdr>
              <w:spacing w:after="0" w:line="240" w:lineRule="auto"/>
              <w:ind w:right="-72" w:firstLine="72"/>
              <w:jc w:val="right"/>
              <w:rPr>
                <w:rFonts w:ascii="Cordia New" w:hAnsi="Cordia New"/>
                <w:sz w:val="26"/>
                <w:szCs w:val="26"/>
              </w:rPr>
            </w:pPr>
            <w:r w:rsidRPr="00E65303">
              <w:rPr>
                <w:rFonts w:ascii="Cordia New" w:hAnsi="Cordia New"/>
                <w:sz w:val="26"/>
                <w:szCs w:val="26"/>
              </w:rPr>
              <w:t>531,539,659</w:t>
            </w:r>
          </w:p>
        </w:tc>
        <w:tc>
          <w:tcPr>
            <w:tcW w:w="1368" w:type="dxa"/>
            <w:vAlign w:val="bottom"/>
          </w:tcPr>
          <w:p w:rsidR="005D452D" w:rsidRPr="00E65303" w:rsidRDefault="00C311DB"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1,4</w:t>
            </w:r>
            <w:r w:rsidR="00C7559D">
              <w:rPr>
                <w:rFonts w:ascii="Cordia New" w:hAnsi="Cordia New"/>
                <w:sz w:val="26"/>
                <w:szCs w:val="26"/>
              </w:rPr>
              <w:t>11,961</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3,772,733</w:t>
            </w: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r>
      <w:tr w:rsidR="005D452D" w:rsidRPr="00E65303" w:rsidTr="00841E70">
        <w:tc>
          <w:tcPr>
            <w:tcW w:w="3510"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Total inventories</w:t>
            </w:r>
          </w:p>
        </w:tc>
        <w:tc>
          <w:tcPr>
            <w:tcW w:w="1368" w:type="dxa"/>
            <w:vAlign w:val="bottom"/>
          </w:tcPr>
          <w:p w:rsidR="005D452D" w:rsidRPr="00E65303" w:rsidRDefault="00C311DB" w:rsidP="005D452D">
            <w:pPr>
              <w:pBdr>
                <w:bottom w:val="double" w:sz="4" w:space="1" w:color="auto"/>
              </w:pBdr>
              <w:spacing w:after="0" w:line="240" w:lineRule="auto"/>
              <w:ind w:right="-72" w:hanging="18"/>
              <w:jc w:val="right"/>
              <w:rPr>
                <w:rFonts w:ascii="Cordia New" w:hAnsi="Cordia New"/>
                <w:sz w:val="26"/>
                <w:szCs w:val="26"/>
              </w:rPr>
            </w:pPr>
            <w:r>
              <w:rPr>
                <w:rFonts w:ascii="Cordia New" w:hAnsi="Cordia New"/>
                <w:sz w:val="26"/>
                <w:szCs w:val="26"/>
              </w:rPr>
              <w:t>4,139,131,141</w:t>
            </w:r>
          </w:p>
        </w:tc>
        <w:tc>
          <w:tcPr>
            <w:tcW w:w="1368" w:type="dxa"/>
            <w:vAlign w:val="bottom"/>
          </w:tcPr>
          <w:p w:rsidR="005D452D" w:rsidRPr="00E65303" w:rsidRDefault="005D452D" w:rsidP="005D452D">
            <w:pPr>
              <w:pBdr>
                <w:bottom w:val="double" w:sz="4" w:space="1" w:color="auto"/>
              </w:pBdr>
              <w:spacing w:after="0" w:line="240" w:lineRule="auto"/>
              <w:ind w:right="-72" w:hanging="18"/>
              <w:jc w:val="right"/>
              <w:rPr>
                <w:rFonts w:ascii="Cordia New" w:hAnsi="Cordia New"/>
                <w:sz w:val="26"/>
                <w:szCs w:val="26"/>
              </w:rPr>
            </w:pPr>
            <w:r w:rsidRPr="00E65303">
              <w:rPr>
                <w:rFonts w:ascii="Cordia New" w:hAnsi="Cordia New"/>
                <w:sz w:val="26"/>
                <w:szCs w:val="26"/>
              </w:rPr>
              <w:t>3,704,741,879</w:t>
            </w:r>
          </w:p>
        </w:tc>
        <w:tc>
          <w:tcPr>
            <w:tcW w:w="1368" w:type="dxa"/>
            <w:vAlign w:val="bottom"/>
          </w:tcPr>
          <w:p w:rsidR="005D452D" w:rsidRPr="00E65303" w:rsidRDefault="00C311DB"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4,455,702</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6,989,405</w:t>
            </w:r>
          </w:p>
        </w:tc>
      </w:tr>
    </w:tbl>
    <w:p w:rsidR="001D5A66" w:rsidRPr="00E65303" w:rsidRDefault="001D5A66" w:rsidP="001D5A66">
      <w:pPr>
        <w:spacing w:after="0" w:line="240" w:lineRule="auto"/>
        <w:ind w:left="540"/>
        <w:rPr>
          <w:rFonts w:ascii="Cordia New" w:hAnsi="Cordia New"/>
          <w:sz w:val="26"/>
          <w:szCs w:val="26"/>
        </w:rPr>
      </w:pPr>
    </w:p>
    <w:p w:rsidR="001D5A66" w:rsidRPr="00E65303" w:rsidRDefault="001D5A66" w:rsidP="001D5A66">
      <w:pPr>
        <w:spacing w:after="0" w:line="240" w:lineRule="auto"/>
        <w:ind w:left="547"/>
        <w:jc w:val="both"/>
        <w:rPr>
          <w:rFonts w:ascii="Cordia New" w:hAnsi="Cordia New"/>
          <w:sz w:val="26"/>
          <w:szCs w:val="26"/>
        </w:rPr>
      </w:pPr>
      <w:r w:rsidRPr="00E65303">
        <w:rPr>
          <w:rFonts w:ascii="Cordia New" w:hAnsi="Cordia New"/>
          <w:sz w:val="26"/>
          <w:szCs w:val="26"/>
        </w:rPr>
        <w:t xml:space="preserve">The cost of inventories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as expense and included in cost of sales amounted to Baht </w:t>
      </w:r>
      <w:r w:rsidR="00C311DB">
        <w:rPr>
          <w:rFonts w:ascii="Cordia New" w:hAnsi="Cordia New"/>
          <w:sz w:val="26"/>
          <w:szCs w:val="26"/>
        </w:rPr>
        <w:t>15,299</w:t>
      </w:r>
      <w:r w:rsidRPr="00E65303">
        <w:rPr>
          <w:rFonts w:ascii="Cordia New" w:hAnsi="Cordia New"/>
          <w:sz w:val="26"/>
          <w:szCs w:val="26"/>
        </w:rPr>
        <w:t xml:space="preserve"> million (</w:t>
      </w:r>
      <w:r w:rsidR="005D452D">
        <w:rPr>
          <w:rFonts w:ascii="Cordia New" w:hAnsi="Cordia New"/>
          <w:sz w:val="26"/>
          <w:szCs w:val="26"/>
        </w:rPr>
        <w:t>2018</w:t>
      </w:r>
      <w:r w:rsidRPr="00E65303">
        <w:rPr>
          <w:rFonts w:ascii="Cordia New" w:hAnsi="Cordia New"/>
          <w:sz w:val="26"/>
          <w:szCs w:val="26"/>
        </w:rPr>
        <w:t xml:space="preserve">: Baht </w:t>
      </w:r>
      <w:r w:rsidR="005D452D" w:rsidRPr="00E65303">
        <w:rPr>
          <w:rFonts w:ascii="Cordia New" w:hAnsi="Cordia New"/>
          <w:sz w:val="26"/>
          <w:szCs w:val="26"/>
        </w:rPr>
        <w:t xml:space="preserve">15,418 </w:t>
      </w:r>
      <w:r w:rsidRPr="00E65303">
        <w:rPr>
          <w:rFonts w:ascii="Cordia New" w:hAnsi="Cordia New"/>
          <w:sz w:val="26"/>
          <w:szCs w:val="26"/>
        </w:rPr>
        <w:t>million).</w:t>
      </w:r>
    </w:p>
    <w:p w:rsidR="001D5A66" w:rsidRPr="00E65303" w:rsidRDefault="001D5A66" w:rsidP="001D5A66">
      <w:pPr>
        <w:spacing w:after="0" w:line="240" w:lineRule="auto"/>
        <w:ind w:left="547"/>
        <w:jc w:val="both"/>
        <w:rPr>
          <w:rFonts w:ascii="Cordia New" w:hAnsi="Cordia New"/>
          <w:sz w:val="26"/>
          <w:szCs w:val="26"/>
        </w:rPr>
      </w:pPr>
    </w:p>
    <w:p w:rsidR="001D5A66" w:rsidRPr="00E65303" w:rsidRDefault="001D5A66" w:rsidP="001D5A66">
      <w:pPr>
        <w:spacing w:after="0" w:line="240" w:lineRule="auto"/>
        <w:ind w:left="547"/>
        <w:jc w:val="both"/>
        <w:rPr>
          <w:rFonts w:ascii="Cordia New" w:hAnsi="Cordia New"/>
          <w:sz w:val="26"/>
          <w:szCs w:val="26"/>
        </w:rPr>
      </w:pPr>
      <w:r w:rsidRPr="00E65303">
        <w:rPr>
          <w:rFonts w:ascii="Cordia New" w:hAnsi="Cordia New"/>
          <w:sz w:val="26"/>
          <w:szCs w:val="26"/>
        </w:rPr>
        <w:t xml:space="preserve">During </w:t>
      </w:r>
      <w:r w:rsidR="005D452D">
        <w:rPr>
          <w:rFonts w:ascii="Cordia New" w:hAnsi="Cordia New"/>
          <w:sz w:val="26"/>
          <w:szCs w:val="26"/>
        </w:rPr>
        <w:t>2019</w:t>
      </w:r>
      <w:r w:rsidRPr="00E65303">
        <w:rPr>
          <w:rFonts w:ascii="Cordia New" w:hAnsi="Cordia New"/>
          <w:sz w:val="26"/>
          <w:szCs w:val="26"/>
        </w:rPr>
        <w:t xml:space="preserve">, Baht </w:t>
      </w:r>
      <w:r w:rsidR="00C311DB">
        <w:rPr>
          <w:rFonts w:ascii="Cordia New" w:hAnsi="Cordia New"/>
          <w:sz w:val="26"/>
          <w:szCs w:val="26"/>
        </w:rPr>
        <w:t>14</w:t>
      </w:r>
      <w:r w:rsidRPr="00E65303">
        <w:rPr>
          <w:rFonts w:ascii="Cordia New" w:hAnsi="Cordia New"/>
          <w:sz w:val="26"/>
          <w:szCs w:val="26"/>
        </w:rPr>
        <w:t xml:space="preserve"> million was recorded to the income statement for allowance for obsolete and damaged inventories (</w:t>
      </w:r>
      <w:r w:rsidR="005D452D">
        <w:rPr>
          <w:rFonts w:ascii="Cordia New" w:hAnsi="Cordia New"/>
          <w:sz w:val="26"/>
          <w:szCs w:val="26"/>
        </w:rPr>
        <w:t>2018</w:t>
      </w:r>
      <w:r w:rsidRPr="00E65303">
        <w:rPr>
          <w:rFonts w:ascii="Cordia New" w:hAnsi="Cordia New"/>
          <w:sz w:val="26"/>
          <w:szCs w:val="26"/>
        </w:rPr>
        <w:t xml:space="preserve">: </w:t>
      </w:r>
      <w:r w:rsidR="00C7559D">
        <w:rPr>
          <w:rFonts w:ascii="Cordia New" w:hAnsi="Cordia New"/>
          <w:sz w:val="26"/>
          <w:szCs w:val="26"/>
        </w:rPr>
        <w:t>R</w:t>
      </w:r>
      <w:r w:rsidR="001C3975">
        <w:rPr>
          <w:rFonts w:ascii="Cordia New" w:hAnsi="Cordia New"/>
          <w:sz w:val="26"/>
          <w:szCs w:val="26"/>
        </w:rPr>
        <w:t xml:space="preserve">eversal </w:t>
      </w:r>
      <w:r w:rsidRPr="00E65303">
        <w:rPr>
          <w:rFonts w:ascii="Cordia New" w:hAnsi="Cordia New"/>
          <w:sz w:val="26"/>
          <w:szCs w:val="26"/>
        </w:rPr>
        <w:t xml:space="preserve">of Baht </w:t>
      </w:r>
      <w:r w:rsidR="005D452D">
        <w:rPr>
          <w:rFonts w:ascii="Cordia New" w:hAnsi="Cordia New"/>
          <w:sz w:val="26"/>
          <w:szCs w:val="26"/>
        </w:rPr>
        <w:t>8</w:t>
      </w:r>
      <w:r w:rsidRPr="00E65303">
        <w:rPr>
          <w:rFonts w:ascii="Cordia New" w:hAnsi="Cordia New"/>
          <w:sz w:val="26"/>
          <w:szCs w:val="26"/>
        </w:rPr>
        <w:t xml:space="preserve"> million).</w:t>
      </w:r>
    </w:p>
    <w:p w:rsidR="001D5A66" w:rsidRPr="00E65303" w:rsidRDefault="001D5A66" w:rsidP="001D5A66">
      <w:pPr>
        <w:spacing w:after="0" w:line="240" w:lineRule="auto"/>
        <w:ind w:left="540" w:hanging="540"/>
        <w:outlineLvl w:val="7"/>
        <w:rPr>
          <w:rFonts w:ascii="Cordia New" w:hAnsi="Cordia New"/>
          <w:b/>
          <w:bCs/>
          <w:sz w:val="26"/>
          <w:szCs w:val="26"/>
        </w:rPr>
      </w:pPr>
      <w:r w:rsidRPr="00E65303">
        <w:rPr>
          <w:rFonts w:ascii="Cordia New" w:hAnsi="Cordia New"/>
          <w:sz w:val="26"/>
          <w:szCs w:val="26"/>
        </w:rPr>
        <w:br w:type="page"/>
      </w:r>
      <w:r w:rsidRPr="00E65303">
        <w:rPr>
          <w:rFonts w:ascii="Cordia New" w:hAnsi="Cordia New"/>
          <w:b/>
          <w:bCs/>
          <w:sz w:val="26"/>
          <w:szCs w:val="26"/>
        </w:rPr>
        <w:lastRenderedPageBreak/>
        <w:t>1</w:t>
      </w:r>
      <w:r w:rsidR="00DE7CF9">
        <w:rPr>
          <w:rFonts w:ascii="Cordia New" w:hAnsi="Cordia New"/>
          <w:b/>
          <w:bCs/>
          <w:sz w:val="26"/>
          <w:szCs w:val="26"/>
        </w:rPr>
        <w:t>1</w:t>
      </w:r>
      <w:r w:rsidRPr="00E65303">
        <w:rPr>
          <w:rFonts w:ascii="Cordia New" w:hAnsi="Cordia New"/>
          <w:b/>
          <w:bCs/>
          <w:sz w:val="26"/>
          <w:szCs w:val="26"/>
        </w:rPr>
        <w:tab/>
        <w:t>Land and real</w:t>
      </w:r>
      <w:r w:rsidR="00E240BB" w:rsidRPr="00E240BB">
        <w:t xml:space="preserve"> </w:t>
      </w:r>
      <w:proofErr w:type="spellStart"/>
      <w:r w:rsidR="00E240BB" w:rsidRPr="00E240BB">
        <w:rPr>
          <w:rFonts w:ascii="Cordia New" w:hAnsi="Cordia New"/>
          <w:b/>
          <w:bCs/>
          <w:sz w:val="26"/>
          <w:szCs w:val="26"/>
        </w:rPr>
        <w:t>estates</w:t>
      </w:r>
      <w:proofErr w:type="spellEnd"/>
      <w:r w:rsidRPr="00E65303">
        <w:rPr>
          <w:rFonts w:ascii="Cordia New" w:hAnsi="Cordia New"/>
          <w:b/>
          <w:bCs/>
          <w:sz w:val="26"/>
          <w:szCs w:val="26"/>
        </w:rPr>
        <w:t xml:space="preserve"> project for sales</w:t>
      </w:r>
    </w:p>
    <w:p w:rsidR="001D5A66" w:rsidRPr="00E65303" w:rsidRDefault="001D5A66" w:rsidP="001D5A66">
      <w:pPr>
        <w:spacing w:after="0" w:line="240" w:lineRule="auto"/>
        <w:ind w:left="540" w:hanging="3"/>
        <w:rPr>
          <w:rFonts w:ascii="Cordia New" w:hAnsi="Cordia New"/>
          <w:sz w:val="26"/>
          <w:szCs w:val="26"/>
        </w:rPr>
      </w:pPr>
    </w:p>
    <w:tbl>
      <w:tblPr>
        <w:tblW w:w="0" w:type="auto"/>
        <w:tblInd w:w="468" w:type="dxa"/>
        <w:tblLayout w:type="fixed"/>
        <w:tblLook w:val="0000" w:firstRow="0" w:lastRow="0" w:firstColumn="0" w:lastColumn="0" w:noHBand="0" w:noVBand="0"/>
      </w:tblPr>
      <w:tblGrid>
        <w:gridCol w:w="6111"/>
        <w:gridCol w:w="1440"/>
        <w:gridCol w:w="1440"/>
      </w:tblGrid>
      <w:tr w:rsidR="001D5A66" w:rsidRPr="00E65303" w:rsidTr="00841E70">
        <w:tc>
          <w:tcPr>
            <w:tcW w:w="6111" w:type="dxa"/>
            <w:vAlign w:val="bottom"/>
          </w:tcPr>
          <w:p w:rsidR="001D5A66" w:rsidRPr="00E65303" w:rsidRDefault="001D5A66" w:rsidP="001D5A66">
            <w:pPr>
              <w:spacing w:after="0" w:line="240" w:lineRule="auto"/>
              <w:ind w:left="51"/>
              <w:rPr>
                <w:rFonts w:ascii="Cordia New" w:hAnsi="Cordia New"/>
                <w:sz w:val="26"/>
                <w:szCs w:val="26"/>
              </w:rPr>
            </w:pPr>
          </w:p>
        </w:tc>
        <w:tc>
          <w:tcPr>
            <w:tcW w:w="2880"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c>
          <w:tcPr>
            <w:tcW w:w="6111" w:type="dxa"/>
            <w:vAlign w:val="bottom"/>
          </w:tcPr>
          <w:p w:rsidR="001D5A66" w:rsidRPr="00E65303" w:rsidRDefault="001D5A66" w:rsidP="001D5A66">
            <w:pPr>
              <w:spacing w:after="0" w:line="240" w:lineRule="auto"/>
              <w:ind w:left="51"/>
              <w:rPr>
                <w:rFonts w:ascii="Cordia New" w:hAnsi="Cordia New"/>
                <w:sz w:val="26"/>
                <w:szCs w:val="26"/>
              </w:rPr>
            </w:pPr>
          </w:p>
        </w:tc>
        <w:tc>
          <w:tcPr>
            <w:tcW w:w="1440"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440"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6111" w:type="dxa"/>
            <w:vAlign w:val="bottom"/>
          </w:tcPr>
          <w:p w:rsidR="001D5A66" w:rsidRPr="00E65303" w:rsidRDefault="001D5A66" w:rsidP="001D5A66">
            <w:pPr>
              <w:spacing w:after="0" w:line="240" w:lineRule="auto"/>
              <w:ind w:left="51"/>
              <w:rPr>
                <w:rFonts w:ascii="Cordia New" w:hAnsi="Cordia New"/>
                <w:sz w:val="26"/>
                <w:szCs w:val="26"/>
              </w:rPr>
            </w:pPr>
          </w:p>
        </w:tc>
        <w:tc>
          <w:tcPr>
            <w:tcW w:w="1440"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440"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c>
          <w:tcPr>
            <w:tcW w:w="6111" w:type="dxa"/>
            <w:vAlign w:val="bottom"/>
          </w:tcPr>
          <w:p w:rsidR="001D5A66" w:rsidRPr="00E65303" w:rsidRDefault="001D5A66" w:rsidP="001D5A66">
            <w:pPr>
              <w:spacing w:after="0" w:line="240" w:lineRule="auto"/>
              <w:ind w:left="51"/>
              <w:rPr>
                <w:rFonts w:ascii="Cordia New" w:hAnsi="Cordia New"/>
                <w:sz w:val="12"/>
                <w:szCs w:val="12"/>
              </w:rPr>
            </w:pPr>
          </w:p>
        </w:tc>
        <w:tc>
          <w:tcPr>
            <w:tcW w:w="1440" w:type="dxa"/>
            <w:vAlign w:val="bottom"/>
          </w:tcPr>
          <w:p w:rsidR="001D5A66" w:rsidRPr="00E65303" w:rsidRDefault="001D5A66" w:rsidP="001D5A66">
            <w:pPr>
              <w:spacing w:after="0" w:line="240" w:lineRule="auto"/>
              <w:ind w:left="162"/>
              <w:rPr>
                <w:rFonts w:ascii="Cordia New" w:hAnsi="Cordia New"/>
                <w:sz w:val="12"/>
                <w:szCs w:val="12"/>
              </w:rPr>
            </w:pPr>
          </w:p>
        </w:tc>
        <w:tc>
          <w:tcPr>
            <w:tcW w:w="1440" w:type="dxa"/>
            <w:vAlign w:val="bottom"/>
          </w:tcPr>
          <w:p w:rsidR="001D5A66" w:rsidRPr="00E65303" w:rsidRDefault="001D5A66" w:rsidP="001D5A66">
            <w:pPr>
              <w:spacing w:after="0" w:line="240" w:lineRule="auto"/>
              <w:ind w:left="162"/>
              <w:rPr>
                <w:rFonts w:ascii="Cordia New" w:hAnsi="Cordia New"/>
                <w:sz w:val="12"/>
                <w:szCs w:val="12"/>
              </w:rPr>
            </w:pPr>
          </w:p>
        </w:tc>
      </w:tr>
      <w:tr w:rsidR="005D452D" w:rsidRPr="00E65303" w:rsidTr="00841E70">
        <w:tc>
          <w:tcPr>
            <w:tcW w:w="6111"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Residential units</w:t>
            </w:r>
          </w:p>
        </w:tc>
        <w:tc>
          <w:tcPr>
            <w:tcW w:w="1440" w:type="dxa"/>
            <w:vAlign w:val="bottom"/>
          </w:tcPr>
          <w:p w:rsidR="005D452D" w:rsidRPr="00E65303" w:rsidRDefault="00C311DB" w:rsidP="005D452D">
            <w:pPr>
              <w:spacing w:after="0" w:line="240" w:lineRule="auto"/>
              <w:ind w:right="-72" w:hanging="18"/>
              <w:jc w:val="right"/>
              <w:rPr>
                <w:rFonts w:ascii="Cordia New" w:hAnsi="Cordia New"/>
                <w:sz w:val="26"/>
                <w:szCs w:val="26"/>
              </w:rPr>
            </w:pPr>
            <w:r>
              <w:rPr>
                <w:rFonts w:ascii="Cordia New" w:hAnsi="Cordia New"/>
                <w:sz w:val="26"/>
                <w:szCs w:val="26"/>
              </w:rPr>
              <w:t>1,293,988,105</w:t>
            </w:r>
          </w:p>
        </w:tc>
        <w:tc>
          <w:tcPr>
            <w:tcW w:w="1440" w:type="dxa"/>
            <w:vAlign w:val="bottom"/>
          </w:tcPr>
          <w:p w:rsidR="005D452D" w:rsidRPr="00E65303" w:rsidRDefault="005D452D" w:rsidP="005D452D">
            <w:pPr>
              <w:spacing w:after="0" w:line="240" w:lineRule="auto"/>
              <w:ind w:right="-72" w:hanging="18"/>
              <w:jc w:val="right"/>
              <w:rPr>
                <w:rFonts w:ascii="Cordia New" w:hAnsi="Cordia New"/>
                <w:sz w:val="26"/>
                <w:szCs w:val="26"/>
              </w:rPr>
            </w:pPr>
            <w:r w:rsidRPr="00E65303">
              <w:rPr>
                <w:rFonts w:ascii="Cordia New" w:hAnsi="Cordia New"/>
                <w:sz w:val="26"/>
                <w:szCs w:val="26"/>
              </w:rPr>
              <w:t>1,656,794,039</w:t>
            </w:r>
          </w:p>
        </w:tc>
      </w:tr>
      <w:tr w:rsidR="005D452D" w:rsidRPr="00E65303" w:rsidTr="00841E70">
        <w:tc>
          <w:tcPr>
            <w:tcW w:w="6111"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Time sharing resort</w:t>
            </w:r>
          </w:p>
        </w:tc>
        <w:tc>
          <w:tcPr>
            <w:tcW w:w="1440" w:type="dxa"/>
            <w:vAlign w:val="bottom"/>
          </w:tcPr>
          <w:p w:rsidR="005D452D" w:rsidRPr="00E65303" w:rsidRDefault="00C311DB" w:rsidP="005D452D">
            <w:pPr>
              <w:pBdr>
                <w:bottom w:val="single" w:sz="4" w:space="1" w:color="auto"/>
              </w:pBdr>
              <w:spacing w:after="0" w:line="240" w:lineRule="auto"/>
              <w:ind w:right="-72" w:hanging="18"/>
              <w:jc w:val="right"/>
              <w:rPr>
                <w:rFonts w:ascii="Cordia New" w:hAnsi="Cordia New"/>
                <w:sz w:val="26"/>
                <w:szCs w:val="26"/>
              </w:rPr>
            </w:pPr>
            <w:r>
              <w:rPr>
                <w:rFonts w:ascii="Cordia New" w:hAnsi="Cordia New"/>
                <w:sz w:val="26"/>
                <w:szCs w:val="26"/>
              </w:rPr>
              <w:t>133,801,858</w:t>
            </w:r>
          </w:p>
        </w:tc>
        <w:tc>
          <w:tcPr>
            <w:tcW w:w="1440" w:type="dxa"/>
            <w:vAlign w:val="bottom"/>
          </w:tcPr>
          <w:p w:rsidR="005D452D" w:rsidRPr="00E65303" w:rsidRDefault="005D452D" w:rsidP="005D452D">
            <w:pPr>
              <w:pBdr>
                <w:bottom w:val="single" w:sz="4" w:space="1" w:color="auto"/>
              </w:pBdr>
              <w:spacing w:after="0" w:line="240" w:lineRule="auto"/>
              <w:ind w:right="-72" w:hanging="18"/>
              <w:jc w:val="right"/>
              <w:rPr>
                <w:rFonts w:ascii="Cordia New" w:hAnsi="Cordia New"/>
                <w:sz w:val="26"/>
                <w:szCs w:val="26"/>
              </w:rPr>
            </w:pPr>
            <w:r w:rsidRPr="00E65303">
              <w:rPr>
                <w:rFonts w:ascii="Cordia New" w:hAnsi="Cordia New"/>
                <w:sz w:val="26"/>
                <w:szCs w:val="26"/>
              </w:rPr>
              <w:t>239,015,147</w:t>
            </w:r>
          </w:p>
        </w:tc>
      </w:tr>
      <w:tr w:rsidR="005D452D" w:rsidRPr="00E65303" w:rsidTr="00841E70">
        <w:tc>
          <w:tcPr>
            <w:tcW w:w="6111" w:type="dxa"/>
            <w:vAlign w:val="bottom"/>
          </w:tcPr>
          <w:p w:rsidR="005D452D" w:rsidRPr="00E65303" w:rsidRDefault="005D452D" w:rsidP="005D452D">
            <w:pPr>
              <w:spacing w:after="0" w:line="240" w:lineRule="auto"/>
              <w:ind w:left="51"/>
              <w:rPr>
                <w:rFonts w:ascii="Cordia New" w:hAnsi="Cordia New"/>
                <w:sz w:val="12"/>
                <w:szCs w:val="12"/>
              </w:rPr>
            </w:pPr>
          </w:p>
        </w:tc>
        <w:tc>
          <w:tcPr>
            <w:tcW w:w="1440" w:type="dxa"/>
            <w:vAlign w:val="bottom"/>
          </w:tcPr>
          <w:p w:rsidR="005D452D" w:rsidRPr="00E65303" w:rsidRDefault="005D452D" w:rsidP="005D452D">
            <w:pPr>
              <w:spacing w:after="0" w:line="240" w:lineRule="auto"/>
              <w:ind w:right="-72" w:hanging="18"/>
              <w:jc w:val="right"/>
              <w:rPr>
                <w:rFonts w:ascii="Cordia New" w:hAnsi="Cordia New"/>
                <w:sz w:val="12"/>
                <w:szCs w:val="12"/>
              </w:rPr>
            </w:pPr>
          </w:p>
        </w:tc>
        <w:tc>
          <w:tcPr>
            <w:tcW w:w="1440" w:type="dxa"/>
            <w:vAlign w:val="bottom"/>
          </w:tcPr>
          <w:p w:rsidR="005D452D" w:rsidRPr="00E65303" w:rsidRDefault="005D452D" w:rsidP="005D452D">
            <w:pPr>
              <w:spacing w:after="0" w:line="240" w:lineRule="auto"/>
              <w:ind w:right="-72" w:hanging="18"/>
              <w:jc w:val="right"/>
              <w:rPr>
                <w:rFonts w:ascii="Cordia New" w:hAnsi="Cordia New"/>
                <w:sz w:val="12"/>
                <w:szCs w:val="12"/>
              </w:rPr>
            </w:pPr>
          </w:p>
        </w:tc>
      </w:tr>
      <w:tr w:rsidR="005D452D" w:rsidRPr="00E65303" w:rsidTr="00841E70">
        <w:tc>
          <w:tcPr>
            <w:tcW w:w="6111" w:type="dxa"/>
            <w:vAlign w:val="bottom"/>
          </w:tcPr>
          <w:p w:rsidR="005D452D" w:rsidRPr="00E65303" w:rsidRDefault="005D452D" w:rsidP="005D452D">
            <w:pPr>
              <w:spacing w:after="0" w:line="240" w:lineRule="auto"/>
              <w:ind w:left="51"/>
              <w:rPr>
                <w:rFonts w:ascii="Cordia New" w:hAnsi="Cordia New"/>
                <w:sz w:val="26"/>
                <w:szCs w:val="26"/>
              </w:rPr>
            </w:pPr>
            <w:r w:rsidRPr="00E65303">
              <w:rPr>
                <w:rFonts w:ascii="Cordia New" w:hAnsi="Cordia New"/>
                <w:sz w:val="26"/>
                <w:szCs w:val="26"/>
              </w:rPr>
              <w:t xml:space="preserve">Total land and real </w:t>
            </w:r>
            <w:proofErr w:type="spellStart"/>
            <w:r w:rsidRPr="00E65303">
              <w:rPr>
                <w:rFonts w:ascii="Cordia New" w:hAnsi="Cordia New"/>
                <w:sz w:val="26"/>
                <w:szCs w:val="26"/>
              </w:rPr>
              <w:t>estates</w:t>
            </w:r>
            <w:proofErr w:type="spellEnd"/>
            <w:r w:rsidRPr="00E65303">
              <w:rPr>
                <w:rFonts w:ascii="Cordia New" w:hAnsi="Cordia New"/>
                <w:sz w:val="26"/>
                <w:szCs w:val="26"/>
              </w:rPr>
              <w:t xml:space="preserve"> project for sales</w:t>
            </w:r>
          </w:p>
        </w:tc>
        <w:tc>
          <w:tcPr>
            <w:tcW w:w="1440" w:type="dxa"/>
            <w:vAlign w:val="bottom"/>
          </w:tcPr>
          <w:p w:rsidR="005D452D" w:rsidRPr="00E65303" w:rsidRDefault="00C311DB" w:rsidP="005D452D">
            <w:pPr>
              <w:pBdr>
                <w:bottom w:val="double" w:sz="4" w:space="1" w:color="auto"/>
              </w:pBdr>
              <w:spacing w:after="0" w:line="240" w:lineRule="auto"/>
              <w:ind w:right="-72" w:hanging="18"/>
              <w:jc w:val="right"/>
              <w:rPr>
                <w:rFonts w:ascii="Cordia New" w:hAnsi="Cordia New"/>
                <w:sz w:val="26"/>
                <w:szCs w:val="26"/>
              </w:rPr>
            </w:pPr>
            <w:r>
              <w:rPr>
                <w:rFonts w:ascii="Cordia New" w:hAnsi="Cordia New"/>
                <w:sz w:val="26"/>
                <w:szCs w:val="26"/>
              </w:rPr>
              <w:t>1,427,789,963</w:t>
            </w:r>
          </w:p>
        </w:tc>
        <w:tc>
          <w:tcPr>
            <w:tcW w:w="1440" w:type="dxa"/>
            <w:vAlign w:val="bottom"/>
          </w:tcPr>
          <w:p w:rsidR="005D452D" w:rsidRPr="00E65303" w:rsidRDefault="005D452D" w:rsidP="005D452D">
            <w:pPr>
              <w:pBdr>
                <w:bottom w:val="double" w:sz="4" w:space="1" w:color="auto"/>
              </w:pBdr>
              <w:spacing w:after="0" w:line="240" w:lineRule="auto"/>
              <w:ind w:right="-72" w:hanging="18"/>
              <w:jc w:val="right"/>
              <w:rPr>
                <w:rFonts w:ascii="Cordia New" w:hAnsi="Cordia New"/>
                <w:sz w:val="26"/>
                <w:szCs w:val="26"/>
              </w:rPr>
            </w:pPr>
            <w:r w:rsidRPr="00E65303">
              <w:rPr>
                <w:rFonts w:ascii="Cordia New" w:hAnsi="Cordia New"/>
                <w:sz w:val="26"/>
                <w:szCs w:val="26"/>
              </w:rPr>
              <w:t>1,895,809,186</w:t>
            </w:r>
          </w:p>
        </w:tc>
      </w:tr>
    </w:tbl>
    <w:p w:rsidR="001D5A66" w:rsidRPr="00E65303" w:rsidRDefault="001D5A66" w:rsidP="001D5A66">
      <w:pPr>
        <w:spacing w:after="0" w:line="240" w:lineRule="auto"/>
        <w:ind w:left="540"/>
        <w:jc w:val="both"/>
        <w:outlineLvl w:val="7"/>
        <w:rPr>
          <w:rFonts w:ascii="Cordia New" w:hAnsi="Cordia New"/>
          <w:sz w:val="26"/>
          <w:szCs w:val="26"/>
        </w:rPr>
      </w:pPr>
    </w:p>
    <w:p w:rsidR="001D5A66" w:rsidRPr="00E65303" w:rsidRDefault="001D5A66" w:rsidP="001D5A66">
      <w:pPr>
        <w:spacing w:after="0" w:line="240" w:lineRule="auto"/>
        <w:ind w:left="540"/>
        <w:jc w:val="both"/>
        <w:outlineLvl w:val="7"/>
        <w:rPr>
          <w:rFonts w:ascii="Cordia New" w:hAnsi="Cordia New"/>
          <w:sz w:val="26"/>
          <w:szCs w:val="26"/>
        </w:rPr>
      </w:pPr>
      <w:r w:rsidRPr="00E65303">
        <w:rPr>
          <w:rFonts w:ascii="Cordia New" w:hAnsi="Cordia New"/>
          <w:sz w:val="26"/>
          <w:szCs w:val="26"/>
        </w:rPr>
        <w:t xml:space="preserve">The cost of land and real </w:t>
      </w:r>
      <w:proofErr w:type="spellStart"/>
      <w:r w:rsidRPr="00E65303">
        <w:rPr>
          <w:rFonts w:ascii="Cordia New" w:hAnsi="Cordia New"/>
          <w:sz w:val="26"/>
          <w:szCs w:val="26"/>
        </w:rPr>
        <w:t>estates</w:t>
      </w:r>
      <w:proofErr w:type="spellEnd"/>
      <w:r w:rsidRPr="00E65303">
        <w:rPr>
          <w:rFonts w:ascii="Cordia New" w:hAnsi="Cordia New"/>
          <w:sz w:val="26"/>
          <w:szCs w:val="26"/>
        </w:rPr>
        <w:t xml:space="preserve"> project sold </w:t>
      </w:r>
      <w:proofErr w:type="spellStart"/>
      <w:r w:rsidRPr="00E65303">
        <w:rPr>
          <w:rFonts w:ascii="Cordia New" w:hAnsi="Cordia New"/>
          <w:sz w:val="26"/>
          <w:szCs w:val="26"/>
        </w:rPr>
        <w:t>recognised</w:t>
      </w:r>
      <w:proofErr w:type="spellEnd"/>
      <w:r w:rsidRPr="00E65303">
        <w:rPr>
          <w:rFonts w:ascii="Cordia New" w:hAnsi="Cordia New"/>
          <w:sz w:val="26"/>
          <w:szCs w:val="26"/>
        </w:rPr>
        <w:t xml:space="preserve"> during the year amounting to Baht </w:t>
      </w:r>
      <w:r w:rsidR="00C311DB">
        <w:rPr>
          <w:rFonts w:ascii="Cordia New" w:hAnsi="Cordia New"/>
          <w:sz w:val="26"/>
          <w:szCs w:val="26"/>
        </w:rPr>
        <w:t>2,032</w:t>
      </w:r>
      <w:r w:rsidRPr="00E65303">
        <w:rPr>
          <w:rFonts w:ascii="Cordia New" w:hAnsi="Cordia New"/>
          <w:sz w:val="26"/>
          <w:szCs w:val="26"/>
        </w:rPr>
        <w:t xml:space="preserve"> million (</w:t>
      </w:r>
      <w:r w:rsidR="005D452D">
        <w:rPr>
          <w:rFonts w:ascii="Cordia New" w:hAnsi="Cordia New"/>
          <w:sz w:val="26"/>
          <w:szCs w:val="26"/>
        </w:rPr>
        <w:t>2018</w:t>
      </w:r>
      <w:r w:rsidRPr="00E65303">
        <w:rPr>
          <w:rFonts w:ascii="Cordia New" w:hAnsi="Cordia New"/>
          <w:sz w:val="26"/>
          <w:szCs w:val="26"/>
        </w:rPr>
        <w:t xml:space="preserve">: Baht </w:t>
      </w:r>
      <w:r w:rsidR="005D452D" w:rsidRPr="00E65303">
        <w:rPr>
          <w:rFonts w:ascii="Cordia New" w:hAnsi="Cordia New"/>
          <w:sz w:val="26"/>
          <w:szCs w:val="26"/>
        </w:rPr>
        <w:t xml:space="preserve">796 </w:t>
      </w:r>
      <w:r w:rsidRPr="00E65303">
        <w:rPr>
          <w:rFonts w:ascii="Cordia New" w:hAnsi="Cordia New"/>
          <w:sz w:val="26"/>
          <w:szCs w:val="26"/>
        </w:rPr>
        <w:t>million).</w:t>
      </w:r>
    </w:p>
    <w:p w:rsidR="001D5A66" w:rsidRPr="00E65303" w:rsidRDefault="001D5A66" w:rsidP="001D5A66">
      <w:pPr>
        <w:spacing w:after="0" w:line="240" w:lineRule="auto"/>
        <w:ind w:left="540" w:hanging="540"/>
        <w:outlineLvl w:val="7"/>
        <w:rPr>
          <w:rFonts w:ascii="Cordia New" w:hAnsi="Cordia New"/>
          <w:b/>
          <w:bCs/>
          <w:sz w:val="26"/>
          <w:szCs w:val="26"/>
        </w:rPr>
      </w:pPr>
    </w:p>
    <w:p w:rsidR="001D5A66" w:rsidRPr="00E65303" w:rsidRDefault="001D5A66" w:rsidP="001D5A66">
      <w:pPr>
        <w:spacing w:after="0" w:line="240" w:lineRule="auto"/>
        <w:ind w:left="540" w:hanging="540"/>
        <w:outlineLvl w:val="7"/>
        <w:rPr>
          <w:rFonts w:ascii="Cordia New" w:hAnsi="Cordia New"/>
          <w:b/>
          <w:bCs/>
          <w:sz w:val="26"/>
          <w:szCs w:val="26"/>
        </w:rPr>
      </w:pPr>
      <w:r w:rsidRPr="00E65303">
        <w:rPr>
          <w:rFonts w:ascii="Cordia New" w:hAnsi="Cordia New"/>
          <w:b/>
          <w:bCs/>
          <w:sz w:val="26"/>
          <w:szCs w:val="26"/>
        </w:rPr>
        <w:t>1</w:t>
      </w:r>
      <w:r w:rsidR="00DE7CF9">
        <w:rPr>
          <w:rFonts w:ascii="Cordia New" w:hAnsi="Cordia New"/>
          <w:b/>
          <w:bCs/>
          <w:sz w:val="26"/>
          <w:szCs w:val="26"/>
        </w:rPr>
        <w:t>2</w:t>
      </w:r>
      <w:r w:rsidRPr="00E65303">
        <w:rPr>
          <w:rFonts w:ascii="Cordia New" w:hAnsi="Cordia New"/>
          <w:b/>
          <w:bCs/>
          <w:sz w:val="26"/>
          <w:szCs w:val="26"/>
        </w:rPr>
        <w:tab/>
        <w:t>Other current assets</w:t>
      </w:r>
    </w:p>
    <w:p w:rsidR="001D5A66" w:rsidRPr="00E65303" w:rsidRDefault="001D5A66" w:rsidP="001D5A66">
      <w:pPr>
        <w:spacing w:after="0" w:line="240" w:lineRule="auto"/>
        <w:ind w:left="540"/>
        <w:outlineLvl w:val="7"/>
        <w:rPr>
          <w:rFonts w:ascii="Cordia New" w:hAnsi="Cordia New"/>
          <w:sz w:val="26"/>
          <w:szCs w:val="26"/>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1D5A66" w:rsidRPr="00E65303" w:rsidTr="00841E70">
        <w:tc>
          <w:tcPr>
            <w:tcW w:w="3870" w:type="dxa"/>
            <w:vAlign w:val="bottom"/>
          </w:tcPr>
          <w:p w:rsidR="001D5A66" w:rsidRPr="00E65303" w:rsidRDefault="001D5A66" w:rsidP="001D5A66">
            <w:pPr>
              <w:pStyle w:val="IndexHeading"/>
              <w:ind w:left="432"/>
              <w:rPr>
                <w:rFonts w:ascii="Cordia New" w:hAnsi="Cordia New"/>
                <w:sz w:val="26"/>
                <w:szCs w:val="26"/>
              </w:rPr>
            </w:pP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financial statements </w:t>
            </w:r>
          </w:p>
        </w:tc>
      </w:tr>
      <w:tr w:rsidR="00FF1DE4" w:rsidRPr="00E65303" w:rsidTr="00841E70">
        <w:tc>
          <w:tcPr>
            <w:tcW w:w="3870" w:type="dxa"/>
            <w:vAlign w:val="bottom"/>
          </w:tcPr>
          <w:p w:rsidR="00FF1DE4" w:rsidRPr="00E65303" w:rsidRDefault="00FF1DE4" w:rsidP="001D5A66">
            <w:pPr>
              <w:spacing w:after="0" w:line="240" w:lineRule="auto"/>
              <w:ind w:left="432"/>
              <w:rPr>
                <w:rFonts w:ascii="Cordia New" w:hAnsi="Cordia New"/>
                <w:b/>
                <w:bCs/>
                <w:sz w:val="26"/>
                <w:szCs w:val="26"/>
              </w:rPr>
            </w:pPr>
          </w:p>
        </w:tc>
        <w:tc>
          <w:tcPr>
            <w:tcW w:w="1368" w:type="dxa"/>
            <w:vAlign w:val="bottom"/>
          </w:tcPr>
          <w:p w:rsidR="00FF1DE4" w:rsidRDefault="00FF1DE4" w:rsidP="001D5A66">
            <w:pPr>
              <w:spacing w:after="0" w:line="240" w:lineRule="auto"/>
              <w:ind w:right="-72"/>
              <w:jc w:val="right"/>
              <w:rPr>
                <w:rFonts w:ascii="Cordia New" w:hAnsi="Cordia New"/>
                <w:b/>
                <w:bCs/>
                <w:sz w:val="26"/>
                <w:szCs w:val="26"/>
              </w:rPr>
            </w:pPr>
          </w:p>
        </w:tc>
        <w:tc>
          <w:tcPr>
            <w:tcW w:w="1368" w:type="dxa"/>
            <w:vAlign w:val="bottom"/>
          </w:tcPr>
          <w:p w:rsidR="00FF1DE4" w:rsidRDefault="00FF1DE4" w:rsidP="001D5A66">
            <w:pPr>
              <w:spacing w:after="0" w:line="240" w:lineRule="auto"/>
              <w:ind w:right="-72"/>
              <w:jc w:val="right"/>
              <w:rPr>
                <w:rFonts w:ascii="Cordia New" w:hAnsi="Cordia New"/>
                <w:b/>
                <w:bCs/>
                <w:sz w:val="26"/>
                <w:szCs w:val="26"/>
              </w:rPr>
            </w:pPr>
            <w:r>
              <w:rPr>
                <w:rFonts w:ascii="Cordia New" w:hAnsi="Cordia New"/>
                <w:b/>
                <w:bCs/>
                <w:sz w:val="26"/>
                <w:szCs w:val="26"/>
              </w:rPr>
              <w:t>(Restated)</w:t>
            </w:r>
          </w:p>
        </w:tc>
        <w:tc>
          <w:tcPr>
            <w:tcW w:w="1368" w:type="dxa"/>
            <w:vAlign w:val="bottom"/>
          </w:tcPr>
          <w:p w:rsidR="00FF1DE4" w:rsidRDefault="00FF1DE4" w:rsidP="001D5A66">
            <w:pPr>
              <w:spacing w:after="0" w:line="240" w:lineRule="auto"/>
              <w:ind w:right="-72"/>
              <w:jc w:val="right"/>
              <w:rPr>
                <w:rFonts w:ascii="Cordia New" w:hAnsi="Cordia New"/>
                <w:b/>
                <w:bCs/>
                <w:sz w:val="26"/>
                <w:szCs w:val="26"/>
              </w:rPr>
            </w:pPr>
          </w:p>
        </w:tc>
        <w:tc>
          <w:tcPr>
            <w:tcW w:w="1368" w:type="dxa"/>
            <w:vAlign w:val="bottom"/>
          </w:tcPr>
          <w:p w:rsidR="00FF1DE4" w:rsidRDefault="00FF1DE4" w:rsidP="001D5A66">
            <w:pPr>
              <w:spacing w:after="0" w:line="240" w:lineRule="auto"/>
              <w:ind w:right="-72"/>
              <w:jc w:val="right"/>
              <w:rPr>
                <w:rFonts w:ascii="Cordia New" w:hAnsi="Cordia New"/>
                <w:b/>
                <w:bCs/>
                <w:sz w:val="26"/>
                <w:szCs w:val="26"/>
              </w:rPr>
            </w:pPr>
          </w:p>
        </w:tc>
      </w:tr>
      <w:tr w:rsidR="001D5A66" w:rsidRPr="00E65303" w:rsidTr="00841E70">
        <w:tc>
          <w:tcPr>
            <w:tcW w:w="3870" w:type="dxa"/>
            <w:vAlign w:val="bottom"/>
          </w:tcPr>
          <w:p w:rsidR="001D5A66" w:rsidRPr="00E65303" w:rsidRDefault="001D5A66" w:rsidP="001D5A66">
            <w:pPr>
              <w:spacing w:after="0" w:line="240" w:lineRule="auto"/>
              <w:ind w:left="432"/>
              <w:rPr>
                <w:rFonts w:ascii="Cordia New" w:hAnsi="Cordia New"/>
                <w:b/>
                <w:bCs/>
                <w:sz w:val="26"/>
                <w:szCs w:val="26"/>
              </w:rPr>
            </w:pP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3870" w:type="dxa"/>
            <w:vAlign w:val="bottom"/>
          </w:tcPr>
          <w:p w:rsidR="001D5A66" w:rsidRPr="00E65303" w:rsidRDefault="001D5A66" w:rsidP="001D5A66">
            <w:pPr>
              <w:spacing w:after="0" w:line="240" w:lineRule="auto"/>
              <w:ind w:left="432"/>
              <w:rPr>
                <w:rFonts w:ascii="Cordia New" w:hAnsi="Cordia New"/>
                <w:b/>
                <w:bCs/>
                <w:sz w:val="26"/>
                <w:szCs w:val="26"/>
              </w:rPr>
            </w:pP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c>
          <w:tcPr>
            <w:tcW w:w="3870" w:type="dxa"/>
            <w:vAlign w:val="bottom"/>
          </w:tcPr>
          <w:p w:rsidR="001D5A66" w:rsidRPr="00E65303" w:rsidRDefault="001D5A66" w:rsidP="001D5A66">
            <w:pPr>
              <w:spacing w:after="0" w:line="240" w:lineRule="auto"/>
              <w:ind w:left="432"/>
              <w:rPr>
                <w:rFonts w:ascii="Cordia New" w:hAnsi="Cordia New"/>
                <w:sz w:val="12"/>
                <w:szCs w:val="12"/>
              </w:rPr>
            </w:pPr>
          </w:p>
        </w:tc>
        <w:tc>
          <w:tcPr>
            <w:tcW w:w="1368" w:type="dxa"/>
            <w:vAlign w:val="bottom"/>
          </w:tcPr>
          <w:p w:rsidR="001D5A66" w:rsidRPr="00E65303" w:rsidRDefault="001D5A66" w:rsidP="001D5A66">
            <w:pPr>
              <w:spacing w:after="0" w:line="240" w:lineRule="auto"/>
              <w:ind w:left="162"/>
              <w:rPr>
                <w:rFonts w:ascii="Cordia New" w:hAnsi="Cordia New"/>
                <w:sz w:val="12"/>
                <w:szCs w:val="12"/>
              </w:rPr>
            </w:pPr>
          </w:p>
        </w:tc>
        <w:tc>
          <w:tcPr>
            <w:tcW w:w="1368" w:type="dxa"/>
            <w:vAlign w:val="bottom"/>
          </w:tcPr>
          <w:p w:rsidR="001D5A66" w:rsidRPr="00E65303" w:rsidRDefault="001D5A66" w:rsidP="001D5A66">
            <w:pPr>
              <w:spacing w:after="0" w:line="240" w:lineRule="auto"/>
              <w:ind w:left="162"/>
              <w:rPr>
                <w:rFonts w:ascii="Cordia New" w:hAnsi="Cordia New"/>
                <w:sz w:val="12"/>
                <w:szCs w:val="12"/>
              </w:rPr>
            </w:pPr>
          </w:p>
        </w:tc>
        <w:tc>
          <w:tcPr>
            <w:tcW w:w="1368" w:type="dxa"/>
            <w:vAlign w:val="bottom"/>
          </w:tcPr>
          <w:p w:rsidR="001D5A66" w:rsidRPr="00E65303" w:rsidRDefault="001D5A66" w:rsidP="001D5A66">
            <w:pPr>
              <w:spacing w:after="0" w:line="240" w:lineRule="auto"/>
              <w:ind w:left="162"/>
              <w:rPr>
                <w:rFonts w:ascii="Cordia New" w:hAnsi="Cordia New"/>
                <w:sz w:val="12"/>
                <w:szCs w:val="12"/>
              </w:rPr>
            </w:pPr>
          </w:p>
        </w:tc>
        <w:tc>
          <w:tcPr>
            <w:tcW w:w="1368" w:type="dxa"/>
            <w:vAlign w:val="bottom"/>
          </w:tcPr>
          <w:p w:rsidR="001D5A66" w:rsidRPr="00E65303" w:rsidRDefault="001D5A66" w:rsidP="001D5A66">
            <w:pPr>
              <w:spacing w:after="0" w:line="240" w:lineRule="auto"/>
              <w:ind w:left="162"/>
              <w:rPr>
                <w:rFonts w:ascii="Cordia New" w:hAnsi="Cordia New"/>
                <w:sz w:val="12"/>
                <w:szCs w:val="12"/>
              </w:rPr>
            </w:pPr>
          </w:p>
        </w:tc>
      </w:tr>
      <w:tr w:rsidR="005D452D" w:rsidRPr="00E65303" w:rsidTr="00841E70">
        <w:tc>
          <w:tcPr>
            <w:tcW w:w="3870" w:type="dxa"/>
            <w:vAlign w:val="bottom"/>
          </w:tcPr>
          <w:p w:rsidR="005D452D" w:rsidRPr="00E65303" w:rsidRDefault="005D452D" w:rsidP="005D452D">
            <w:pPr>
              <w:spacing w:after="0" w:line="240" w:lineRule="auto"/>
              <w:ind w:left="432"/>
              <w:rPr>
                <w:rFonts w:ascii="Cordia New" w:hAnsi="Cordia New"/>
                <w:sz w:val="26"/>
                <w:szCs w:val="26"/>
              </w:rPr>
            </w:pPr>
            <w:r>
              <w:rPr>
                <w:rFonts w:ascii="Cordia New" w:hAnsi="Cordia New"/>
                <w:sz w:val="26"/>
                <w:szCs w:val="26"/>
              </w:rPr>
              <w:t>T</w:t>
            </w:r>
            <w:r w:rsidRPr="00E65303">
              <w:rPr>
                <w:rFonts w:ascii="Cordia New" w:hAnsi="Cordia New"/>
                <w:sz w:val="26"/>
                <w:szCs w:val="26"/>
              </w:rPr>
              <w:t>ax receivables</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2,3</w:t>
            </w:r>
            <w:r w:rsidR="00680024">
              <w:rPr>
                <w:rFonts w:ascii="Cordia New" w:hAnsi="Cordia New"/>
                <w:sz w:val="26"/>
                <w:szCs w:val="26"/>
              </w:rPr>
              <w:t>25</w:t>
            </w:r>
            <w:r>
              <w:rPr>
                <w:rFonts w:ascii="Cordia New" w:hAnsi="Cordia New"/>
                <w:sz w:val="26"/>
                <w:szCs w:val="26"/>
              </w:rPr>
              <w:t>,</w:t>
            </w:r>
            <w:r w:rsidR="00680024">
              <w:rPr>
                <w:rFonts w:ascii="Cordia New" w:hAnsi="Cordia New"/>
                <w:sz w:val="26"/>
                <w:szCs w:val="26"/>
              </w:rPr>
              <w:t>393</w:t>
            </w:r>
            <w:r>
              <w:rPr>
                <w:rFonts w:ascii="Cordia New" w:hAnsi="Cordia New"/>
                <w:sz w:val="26"/>
                <w:szCs w:val="26"/>
              </w:rPr>
              <w:t>,</w:t>
            </w:r>
            <w:r w:rsidR="00680024">
              <w:rPr>
                <w:rFonts w:ascii="Cordia New" w:hAnsi="Cordia New"/>
                <w:sz w:val="26"/>
                <w:szCs w:val="26"/>
              </w:rPr>
              <w:t>686</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Pr>
                <w:rFonts w:ascii="Cordia New" w:hAnsi="Cordia New"/>
                <w:sz w:val="26"/>
                <w:szCs w:val="26"/>
              </w:rPr>
              <w:t>1,716,595,536</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40,924,017</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57,369,983</w:t>
            </w:r>
          </w:p>
        </w:tc>
      </w:tr>
      <w:tr w:rsidR="005D452D" w:rsidRPr="00E65303" w:rsidTr="00841E70">
        <w:tc>
          <w:tcPr>
            <w:tcW w:w="3870" w:type="dxa"/>
            <w:vAlign w:val="bottom"/>
          </w:tcPr>
          <w:p w:rsidR="005D452D" w:rsidRPr="00E65303" w:rsidRDefault="005D452D" w:rsidP="005D452D">
            <w:pPr>
              <w:spacing w:after="0" w:line="240" w:lineRule="auto"/>
              <w:ind w:left="432"/>
              <w:rPr>
                <w:rFonts w:ascii="Cordia New" w:hAnsi="Cordia New"/>
                <w:sz w:val="26"/>
                <w:szCs w:val="26"/>
              </w:rPr>
            </w:pPr>
            <w:r w:rsidRPr="00E65303">
              <w:rPr>
                <w:rFonts w:ascii="Cordia New" w:hAnsi="Cordia New"/>
                <w:sz w:val="26"/>
                <w:szCs w:val="26"/>
              </w:rPr>
              <w:t>Deposits</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49,403,</w:t>
            </w:r>
            <w:r w:rsidR="00C954DD">
              <w:rPr>
                <w:rFonts w:ascii="Cordia New" w:hAnsi="Cordia New"/>
                <w:sz w:val="26"/>
                <w:szCs w:val="26"/>
              </w:rPr>
              <w:t>237</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42,295,956</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870" w:type="dxa"/>
            <w:vAlign w:val="bottom"/>
          </w:tcPr>
          <w:p w:rsidR="005D452D" w:rsidRPr="00E65303" w:rsidRDefault="005D452D" w:rsidP="005D452D">
            <w:pPr>
              <w:spacing w:after="0" w:line="240" w:lineRule="auto"/>
              <w:ind w:left="432"/>
              <w:rPr>
                <w:rFonts w:ascii="Cordia New" w:hAnsi="Cordia New"/>
                <w:sz w:val="26"/>
                <w:szCs w:val="26"/>
              </w:rPr>
            </w:pPr>
            <w:r w:rsidRPr="00E65303">
              <w:rPr>
                <w:rFonts w:ascii="Cordia New" w:hAnsi="Cordia New"/>
                <w:sz w:val="26"/>
                <w:szCs w:val="26"/>
              </w:rPr>
              <w:t>Advance payments</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7,262,074</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45,901,582</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870" w:type="dxa"/>
            <w:vAlign w:val="bottom"/>
          </w:tcPr>
          <w:p w:rsidR="005D452D" w:rsidRPr="00E65303" w:rsidRDefault="005D452D" w:rsidP="005D452D">
            <w:pPr>
              <w:spacing w:after="0" w:line="240" w:lineRule="auto"/>
              <w:ind w:left="432"/>
              <w:rPr>
                <w:rFonts w:ascii="Cordia New" w:hAnsi="Cordia New"/>
                <w:sz w:val="26"/>
                <w:szCs w:val="26"/>
              </w:rPr>
            </w:pPr>
            <w:r w:rsidRPr="00E65303">
              <w:rPr>
                <w:rFonts w:ascii="Cordia New" w:hAnsi="Cordia New"/>
                <w:sz w:val="26"/>
                <w:szCs w:val="26"/>
              </w:rPr>
              <w:t xml:space="preserve">Current portion of loans to </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p>
        </w:tc>
      </w:tr>
      <w:tr w:rsidR="005D452D" w:rsidRPr="00E65303" w:rsidTr="00841E70">
        <w:trPr>
          <w:trHeight w:val="65"/>
        </w:trPr>
        <w:tc>
          <w:tcPr>
            <w:tcW w:w="3870" w:type="dxa"/>
            <w:vAlign w:val="bottom"/>
          </w:tcPr>
          <w:p w:rsidR="005D452D" w:rsidRPr="00E65303" w:rsidRDefault="005D452D" w:rsidP="005D452D">
            <w:pPr>
              <w:spacing w:after="0" w:line="240" w:lineRule="auto"/>
              <w:ind w:left="432"/>
              <w:rPr>
                <w:rFonts w:ascii="Cordia New" w:hAnsi="Cordia New"/>
                <w:sz w:val="26"/>
                <w:szCs w:val="26"/>
              </w:rPr>
            </w:pPr>
            <w:r w:rsidRPr="00E65303">
              <w:rPr>
                <w:rFonts w:ascii="Cordia New" w:hAnsi="Cordia New"/>
                <w:sz w:val="26"/>
                <w:szCs w:val="26"/>
              </w:rPr>
              <w:t xml:space="preserve">   other companies</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86,153,450</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455,949,148</w:t>
            </w:r>
          </w:p>
        </w:tc>
        <w:tc>
          <w:tcPr>
            <w:tcW w:w="1368" w:type="dxa"/>
            <w:vAlign w:val="bottom"/>
          </w:tcPr>
          <w:p w:rsidR="005D452D" w:rsidRPr="00E65303" w:rsidRDefault="00C311DB" w:rsidP="005D452D">
            <w:pPr>
              <w:spacing w:after="0" w:line="240" w:lineRule="auto"/>
              <w:ind w:right="-72"/>
              <w:jc w:val="right"/>
              <w:rPr>
                <w:rFonts w:ascii="Cordia New" w:hAnsi="Cordia New"/>
                <w:sz w:val="26"/>
                <w:szCs w:val="26"/>
              </w:rPr>
            </w:pPr>
            <w:r>
              <w:rPr>
                <w:rFonts w:ascii="Cordia New" w:hAnsi="Cordia New"/>
                <w:sz w:val="26"/>
                <w:szCs w:val="26"/>
              </w:rPr>
              <w:t>-</w:t>
            </w:r>
          </w:p>
        </w:tc>
        <w:tc>
          <w:tcPr>
            <w:tcW w:w="1368" w:type="dxa"/>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w:t>
            </w:r>
          </w:p>
        </w:tc>
      </w:tr>
      <w:tr w:rsidR="005D452D" w:rsidRPr="00E65303" w:rsidTr="00841E70">
        <w:tc>
          <w:tcPr>
            <w:tcW w:w="3870" w:type="dxa"/>
            <w:vAlign w:val="bottom"/>
          </w:tcPr>
          <w:p w:rsidR="005D452D" w:rsidRPr="00E65303" w:rsidRDefault="005D452D" w:rsidP="005D452D">
            <w:pPr>
              <w:spacing w:after="0" w:line="240" w:lineRule="auto"/>
              <w:ind w:left="432"/>
              <w:rPr>
                <w:rFonts w:ascii="Cordia New" w:hAnsi="Cordia New"/>
                <w:sz w:val="26"/>
                <w:szCs w:val="26"/>
              </w:rPr>
            </w:pPr>
            <w:r w:rsidRPr="00E65303">
              <w:rPr>
                <w:rFonts w:ascii="Cordia New" w:hAnsi="Cordia New"/>
                <w:sz w:val="26"/>
                <w:szCs w:val="26"/>
              </w:rPr>
              <w:t>Others</w:t>
            </w:r>
          </w:p>
        </w:tc>
        <w:tc>
          <w:tcPr>
            <w:tcW w:w="1368" w:type="dxa"/>
            <w:vAlign w:val="bottom"/>
          </w:tcPr>
          <w:p w:rsidR="005D452D" w:rsidRPr="00E65303" w:rsidRDefault="00C311DB"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197,100,474</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355,</w:t>
            </w:r>
            <w:r w:rsidR="00C311DB">
              <w:rPr>
                <w:rFonts w:ascii="Cordia New" w:hAnsi="Cordia New"/>
                <w:sz w:val="26"/>
                <w:szCs w:val="26"/>
              </w:rPr>
              <w:t>298,236</w:t>
            </w:r>
          </w:p>
        </w:tc>
        <w:tc>
          <w:tcPr>
            <w:tcW w:w="1368" w:type="dxa"/>
            <w:vAlign w:val="bottom"/>
          </w:tcPr>
          <w:p w:rsidR="005D452D" w:rsidRPr="00E65303" w:rsidRDefault="00C311DB"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1,183,081</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2,734,243</w:t>
            </w:r>
          </w:p>
        </w:tc>
      </w:tr>
      <w:tr w:rsidR="005D452D" w:rsidRPr="00E65303" w:rsidTr="00841E70">
        <w:tc>
          <w:tcPr>
            <w:tcW w:w="3870" w:type="dxa"/>
            <w:vAlign w:val="bottom"/>
          </w:tcPr>
          <w:p w:rsidR="005D452D" w:rsidRPr="00E65303" w:rsidRDefault="005D452D" w:rsidP="005D452D">
            <w:pPr>
              <w:spacing w:after="0" w:line="240" w:lineRule="auto"/>
              <w:ind w:left="432"/>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c>
          <w:tcPr>
            <w:tcW w:w="1368" w:type="dxa"/>
            <w:vAlign w:val="bottom"/>
          </w:tcPr>
          <w:p w:rsidR="005D452D" w:rsidRPr="00E65303" w:rsidRDefault="005D452D" w:rsidP="005D452D">
            <w:pPr>
              <w:spacing w:after="0" w:line="240" w:lineRule="auto"/>
              <w:ind w:left="162"/>
              <w:rPr>
                <w:rFonts w:ascii="Cordia New" w:hAnsi="Cordia New"/>
                <w:sz w:val="12"/>
                <w:szCs w:val="12"/>
              </w:rPr>
            </w:pPr>
          </w:p>
        </w:tc>
      </w:tr>
      <w:tr w:rsidR="005D452D" w:rsidRPr="00E65303" w:rsidTr="00841E70">
        <w:tc>
          <w:tcPr>
            <w:tcW w:w="3870" w:type="dxa"/>
            <w:vAlign w:val="bottom"/>
          </w:tcPr>
          <w:p w:rsidR="005D452D" w:rsidRPr="00E65303" w:rsidRDefault="005D452D" w:rsidP="005D452D">
            <w:pPr>
              <w:spacing w:after="0" w:line="240" w:lineRule="auto"/>
              <w:ind w:left="432"/>
              <w:rPr>
                <w:rFonts w:ascii="Cordia New" w:hAnsi="Cordia New"/>
                <w:sz w:val="26"/>
                <w:szCs w:val="26"/>
              </w:rPr>
            </w:pPr>
            <w:r w:rsidRPr="00E65303">
              <w:rPr>
                <w:rFonts w:ascii="Cordia New" w:hAnsi="Cordia New"/>
                <w:sz w:val="26"/>
                <w:szCs w:val="26"/>
              </w:rPr>
              <w:t>Total other current assets</w:t>
            </w:r>
          </w:p>
        </w:tc>
        <w:tc>
          <w:tcPr>
            <w:tcW w:w="1368" w:type="dxa"/>
            <w:vAlign w:val="bottom"/>
          </w:tcPr>
          <w:p w:rsidR="005D452D" w:rsidRPr="00E65303" w:rsidRDefault="00C311DB"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2,</w:t>
            </w:r>
            <w:r w:rsidR="00680024">
              <w:rPr>
                <w:rFonts w:ascii="Cordia New" w:hAnsi="Cordia New"/>
                <w:sz w:val="26"/>
                <w:szCs w:val="26"/>
              </w:rPr>
              <w:t>665</w:t>
            </w:r>
            <w:r>
              <w:rPr>
                <w:rFonts w:ascii="Cordia New" w:hAnsi="Cordia New"/>
                <w:sz w:val="26"/>
                <w:szCs w:val="26"/>
              </w:rPr>
              <w:t>,</w:t>
            </w:r>
            <w:r w:rsidR="00680024">
              <w:rPr>
                <w:rFonts w:ascii="Cordia New" w:hAnsi="Cordia New"/>
                <w:sz w:val="26"/>
                <w:szCs w:val="26"/>
              </w:rPr>
              <w:t>312</w:t>
            </w:r>
            <w:r>
              <w:rPr>
                <w:rFonts w:ascii="Cordia New" w:hAnsi="Cordia New"/>
                <w:sz w:val="26"/>
                <w:szCs w:val="26"/>
              </w:rPr>
              <w:t>,</w:t>
            </w:r>
            <w:r w:rsidR="00680024">
              <w:rPr>
                <w:rFonts w:ascii="Cordia New" w:hAnsi="Cordia New"/>
                <w:sz w:val="26"/>
                <w:szCs w:val="26"/>
              </w:rPr>
              <w:t>921</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2,616,</w:t>
            </w:r>
            <w:r w:rsidR="00C311DB">
              <w:rPr>
                <w:rFonts w:ascii="Cordia New" w:hAnsi="Cordia New"/>
                <w:sz w:val="26"/>
                <w:szCs w:val="26"/>
              </w:rPr>
              <w:t>040,458</w:t>
            </w:r>
          </w:p>
        </w:tc>
        <w:tc>
          <w:tcPr>
            <w:tcW w:w="1368" w:type="dxa"/>
            <w:vAlign w:val="bottom"/>
          </w:tcPr>
          <w:p w:rsidR="005D452D" w:rsidRPr="00E65303" w:rsidRDefault="00C311DB"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42,107,098</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60,104,226</w:t>
            </w:r>
          </w:p>
        </w:tc>
      </w:tr>
    </w:tbl>
    <w:p w:rsidR="001D5A66" w:rsidRPr="00E65303" w:rsidRDefault="001D5A66" w:rsidP="001D5A66">
      <w:pPr>
        <w:spacing w:after="0" w:line="240" w:lineRule="auto"/>
        <w:ind w:left="540"/>
        <w:outlineLvl w:val="7"/>
        <w:rPr>
          <w:rFonts w:ascii="Cordia New" w:hAnsi="Cordia New"/>
          <w:sz w:val="26"/>
          <w:szCs w:val="26"/>
        </w:rPr>
      </w:pPr>
    </w:p>
    <w:p w:rsidR="001D5A66" w:rsidRPr="00E65303" w:rsidRDefault="001D5A66" w:rsidP="001D5A66">
      <w:pPr>
        <w:spacing w:after="0" w:line="240" w:lineRule="auto"/>
        <w:ind w:left="540" w:hanging="540"/>
        <w:outlineLvl w:val="7"/>
        <w:rPr>
          <w:rFonts w:ascii="Cordia New" w:hAnsi="Cordia New"/>
          <w:b/>
          <w:bCs/>
          <w:sz w:val="26"/>
          <w:szCs w:val="26"/>
        </w:rPr>
      </w:pPr>
      <w:r w:rsidRPr="00E65303">
        <w:rPr>
          <w:rFonts w:ascii="Cordia New" w:hAnsi="Cordia New"/>
          <w:b/>
          <w:bCs/>
          <w:sz w:val="26"/>
          <w:szCs w:val="26"/>
        </w:rPr>
        <w:br w:type="page"/>
      </w:r>
      <w:r w:rsidRPr="00E65303">
        <w:rPr>
          <w:rFonts w:ascii="Cordia New" w:hAnsi="Cordia New"/>
          <w:b/>
          <w:bCs/>
          <w:sz w:val="26"/>
          <w:szCs w:val="26"/>
        </w:rPr>
        <w:lastRenderedPageBreak/>
        <w:t>1</w:t>
      </w:r>
      <w:r w:rsidR="00DE7CF9">
        <w:rPr>
          <w:rFonts w:ascii="Cordia New" w:hAnsi="Cordia New"/>
          <w:b/>
          <w:bCs/>
          <w:sz w:val="26"/>
          <w:szCs w:val="26"/>
        </w:rPr>
        <w:t>3</w:t>
      </w:r>
      <w:r w:rsidRPr="00E65303">
        <w:rPr>
          <w:rFonts w:ascii="Cordia New" w:hAnsi="Cordia New"/>
          <w:b/>
          <w:bCs/>
          <w:sz w:val="26"/>
          <w:szCs w:val="26"/>
        </w:rPr>
        <w:tab/>
        <w:t xml:space="preserve">Non-current assets classified as held-for-sale </w:t>
      </w:r>
    </w:p>
    <w:p w:rsidR="001D5A66" w:rsidRPr="00E65303" w:rsidRDefault="001D5A66" w:rsidP="0033607A">
      <w:pPr>
        <w:spacing w:after="0" w:line="240" w:lineRule="auto"/>
        <w:ind w:left="540"/>
        <w:rPr>
          <w:rFonts w:ascii="Cordia New" w:hAnsi="Cordia New"/>
          <w:sz w:val="26"/>
          <w:szCs w:val="26"/>
        </w:rPr>
      </w:pPr>
    </w:p>
    <w:p w:rsidR="001D5A66" w:rsidRPr="0033607A" w:rsidRDefault="007A7B72" w:rsidP="0033607A">
      <w:pPr>
        <w:spacing w:after="0" w:line="240" w:lineRule="auto"/>
        <w:ind w:left="540"/>
        <w:rPr>
          <w:rFonts w:ascii="Cordia New" w:hAnsi="Cordia New"/>
          <w:sz w:val="26"/>
          <w:szCs w:val="26"/>
        </w:rPr>
      </w:pPr>
      <w:r>
        <w:rPr>
          <w:rFonts w:ascii="Cordia New" w:hAnsi="Cordia New"/>
          <w:sz w:val="26"/>
          <w:szCs w:val="26"/>
          <w:lang w:val="en-GB"/>
        </w:rPr>
        <w:t xml:space="preserve">Details of </w:t>
      </w:r>
      <w:r w:rsidRPr="0033607A">
        <w:rPr>
          <w:rFonts w:ascii="Cordia New" w:hAnsi="Cordia New"/>
          <w:sz w:val="26"/>
          <w:szCs w:val="26"/>
        </w:rPr>
        <w:t>assets</w:t>
      </w:r>
      <w:r w:rsidR="001D5A66" w:rsidRPr="0033607A">
        <w:rPr>
          <w:rFonts w:ascii="Cordia New" w:hAnsi="Cordia New"/>
          <w:sz w:val="26"/>
          <w:szCs w:val="26"/>
        </w:rPr>
        <w:t xml:space="preserve"> and liabilities of disposal group classified as held-for-sale</w:t>
      </w:r>
      <w:r w:rsidR="0033607A" w:rsidRPr="0033607A">
        <w:rPr>
          <w:rFonts w:ascii="Cordia New" w:hAnsi="Cordia New"/>
          <w:sz w:val="26"/>
          <w:szCs w:val="26"/>
        </w:rPr>
        <w:t xml:space="preserve"> were as follows:</w:t>
      </w:r>
    </w:p>
    <w:p w:rsidR="001D5A66" w:rsidRPr="00E65303" w:rsidRDefault="001D5A66" w:rsidP="0033607A">
      <w:pPr>
        <w:tabs>
          <w:tab w:val="left" w:pos="540"/>
        </w:tabs>
        <w:spacing w:after="0" w:line="240" w:lineRule="auto"/>
        <w:ind w:left="540"/>
        <w:rPr>
          <w:rFonts w:ascii="Cordia New" w:hAnsi="Cordia New"/>
          <w:sz w:val="26"/>
          <w:szCs w:val="26"/>
        </w:rPr>
      </w:pPr>
    </w:p>
    <w:tbl>
      <w:tblPr>
        <w:tblW w:w="9360" w:type="dxa"/>
        <w:tblInd w:w="108" w:type="dxa"/>
        <w:tblLayout w:type="fixed"/>
        <w:tblLook w:val="0000" w:firstRow="0" w:lastRow="0" w:firstColumn="0" w:lastColumn="0" w:noHBand="0" w:noVBand="0"/>
      </w:tblPr>
      <w:tblGrid>
        <w:gridCol w:w="6624"/>
        <w:gridCol w:w="1368"/>
        <w:gridCol w:w="1368"/>
      </w:tblGrid>
      <w:tr w:rsidR="008F29C8" w:rsidRPr="00E65303" w:rsidTr="00E240BB">
        <w:tc>
          <w:tcPr>
            <w:tcW w:w="6624" w:type="dxa"/>
            <w:vAlign w:val="bottom"/>
          </w:tcPr>
          <w:p w:rsidR="008F29C8" w:rsidRPr="00E65303" w:rsidRDefault="008F29C8" w:rsidP="001D5A66">
            <w:pPr>
              <w:pStyle w:val="IndexHeading"/>
              <w:ind w:left="435"/>
              <w:rPr>
                <w:rFonts w:ascii="Cordia New" w:hAnsi="Cordia New"/>
                <w:sz w:val="26"/>
                <w:szCs w:val="26"/>
              </w:rPr>
            </w:pPr>
          </w:p>
        </w:tc>
        <w:tc>
          <w:tcPr>
            <w:tcW w:w="2736" w:type="dxa"/>
            <w:gridSpan w:val="2"/>
          </w:tcPr>
          <w:p w:rsidR="00E240BB" w:rsidRDefault="008F29C8" w:rsidP="00E240BB">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Consolidated</w:t>
            </w:r>
          </w:p>
          <w:p w:rsidR="008F29C8" w:rsidRPr="00E65303" w:rsidRDefault="008F29C8" w:rsidP="00E240BB">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3C28FB" w:rsidRPr="00E65303" w:rsidTr="00E240BB">
        <w:tc>
          <w:tcPr>
            <w:tcW w:w="6624" w:type="dxa"/>
            <w:vAlign w:val="bottom"/>
          </w:tcPr>
          <w:p w:rsidR="003C28FB" w:rsidRPr="00E65303" w:rsidRDefault="003C28FB" w:rsidP="001D5A66">
            <w:pPr>
              <w:spacing w:after="0" w:line="240" w:lineRule="auto"/>
              <w:ind w:left="435"/>
              <w:rPr>
                <w:rFonts w:ascii="Cordia New" w:hAnsi="Cordia New"/>
                <w:b/>
                <w:bCs/>
                <w:sz w:val="26"/>
                <w:szCs w:val="26"/>
              </w:rPr>
            </w:pPr>
          </w:p>
        </w:tc>
        <w:tc>
          <w:tcPr>
            <w:tcW w:w="1368" w:type="dxa"/>
          </w:tcPr>
          <w:p w:rsidR="003C28FB" w:rsidRDefault="003C28FB" w:rsidP="001D5A66">
            <w:pPr>
              <w:spacing w:after="0" w:line="240" w:lineRule="auto"/>
              <w:ind w:right="-72"/>
              <w:jc w:val="right"/>
              <w:rPr>
                <w:rFonts w:ascii="Cordia New" w:hAnsi="Cordia New"/>
                <w:b/>
                <w:bCs/>
                <w:sz w:val="26"/>
                <w:szCs w:val="26"/>
              </w:rPr>
            </w:pPr>
          </w:p>
        </w:tc>
        <w:tc>
          <w:tcPr>
            <w:tcW w:w="1368" w:type="dxa"/>
            <w:vAlign w:val="bottom"/>
          </w:tcPr>
          <w:p w:rsidR="003C28FB" w:rsidRDefault="003C28FB" w:rsidP="008F29C8">
            <w:pPr>
              <w:spacing w:after="0" w:line="240" w:lineRule="auto"/>
              <w:ind w:right="-72"/>
              <w:jc w:val="right"/>
              <w:rPr>
                <w:rFonts w:ascii="Cordia New" w:hAnsi="Cordia New"/>
                <w:b/>
                <w:bCs/>
                <w:sz w:val="26"/>
                <w:szCs w:val="26"/>
              </w:rPr>
            </w:pPr>
            <w:r>
              <w:rPr>
                <w:rFonts w:ascii="Cordia New" w:hAnsi="Cordia New"/>
                <w:b/>
                <w:bCs/>
                <w:sz w:val="26"/>
                <w:szCs w:val="26"/>
              </w:rPr>
              <w:t>(Restated)</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b/>
                <w:bCs/>
                <w:sz w:val="26"/>
                <w:szCs w:val="26"/>
              </w:rPr>
            </w:pPr>
          </w:p>
        </w:tc>
        <w:tc>
          <w:tcPr>
            <w:tcW w:w="1368" w:type="dxa"/>
          </w:tcPr>
          <w:p w:rsidR="008F29C8" w:rsidRDefault="008F29C8"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8F29C8" w:rsidRPr="00E65303" w:rsidRDefault="008F29C8" w:rsidP="008F29C8">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b/>
                <w:bCs/>
                <w:sz w:val="26"/>
                <w:szCs w:val="26"/>
              </w:rPr>
            </w:pPr>
          </w:p>
        </w:tc>
        <w:tc>
          <w:tcPr>
            <w:tcW w:w="1368" w:type="dxa"/>
          </w:tcPr>
          <w:p w:rsidR="008F29C8" w:rsidRPr="00E65303" w:rsidRDefault="008F29C8"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8F29C8" w:rsidRPr="00E65303" w:rsidRDefault="008F29C8"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12"/>
                <w:szCs w:val="12"/>
              </w:rPr>
            </w:pPr>
          </w:p>
        </w:tc>
        <w:tc>
          <w:tcPr>
            <w:tcW w:w="1368" w:type="dxa"/>
          </w:tcPr>
          <w:p w:rsidR="008F29C8" w:rsidRPr="00E65303" w:rsidRDefault="008F29C8" w:rsidP="001D5A66">
            <w:pPr>
              <w:spacing w:after="0" w:line="240" w:lineRule="auto"/>
              <w:ind w:left="162"/>
              <w:rPr>
                <w:rFonts w:ascii="Cordia New" w:hAnsi="Cordia New"/>
                <w:sz w:val="12"/>
                <w:szCs w:val="12"/>
              </w:rPr>
            </w:pPr>
          </w:p>
        </w:tc>
        <w:tc>
          <w:tcPr>
            <w:tcW w:w="1368" w:type="dxa"/>
            <w:vAlign w:val="bottom"/>
          </w:tcPr>
          <w:p w:rsidR="008F29C8" w:rsidRPr="00E65303" w:rsidRDefault="008F29C8" w:rsidP="001D5A66">
            <w:pPr>
              <w:spacing w:after="0" w:line="240" w:lineRule="auto"/>
              <w:ind w:left="162"/>
              <w:rPr>
                <w:rFonts w:ascii="Cordia New" w:hAnsi="Cordia New"/>
                <w:sz w:val="12"/>
                <w:szCs w:val="12"/>
              </w:rPr>
            </w:pP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26"/>
                <w:szCs w:val="26"/>
              </w:rPr>
            </w:pPr>
            <w:r w:rsidRPr="00E65303">
              <w:rPr>
                <w:rFonts w:ascii="Cordia New" w:hAnsi="Cordia New"/>
                <w:sz w:val="26"/>
                <w:szCs w:val="26"/>
              </w:rPr>
              <w:t>Property, plant and equipment</w:t>
            </w:r>
          </w:p>
        </w:tc>
        <w:tc>
          <w:tcPr>
            <w:tcW w:w="1368" w:type="dxa"/>
          </w:tcPr>
          <w:p w:rsidR="008F29C8" w:rsidRPr="00E65303" w:rsidRDefault="00C311DB" w:rsidP="001D5A66">
            <w:pPr>
              <w:spacing w:after="0" w:line="240" w:lineRule="auto"/>
              <w:ind w:right="-72"/>
              <w:jc w:val="right"/>
              <w:rPr>
                <w:rFonts w:ascii="Cordia New" w:hAnsi="Cordia New"/>
                <w:sz w:val="26"/>
                <w:szCs w:val="26"/>
              </w:rPr>
            </w:pPr>
            <w:r>
              <w:rPr>
                <w:rFonts w:ascii="Cordia New" w:hAnsi="Cordia New"/>
                <w:sz w:val="26"/>
                <w:szCs w:val="26"/>
              </w:rPr>
              <w:t>354,007,894</w:t>
            </w:r>
          </w:p>
        </w:tc>
        <w:tc>
          <w:tcPr>
            <w:tcW w:w="1368" w:type="dxa"/>
            <w:vAlign w:val="bottom"/>
          </w:tcPr>
          <w:p w:rsidR="008F29C8" w:rsidRPr="00E65303" w:rsidRDefault="008F29C8" w:rsidP="001D5A66">
            <w:pPr>
              <w:spacing w:after="0" w:line="240" w:lineRule="auto"/>
              <w:ind w:right="-72"/>
              <w:jc w:val="right"/>
              <w:rPr>
                <w:rFonts w:ascii="Cordia New" w:hAnsi="Cordia New"/>
                <w:sz w:val="26"/>
                <w:szCs w:val="26"/>
              </w:rPr>
            </w:pPr>
            <w:r>
              <w:rPr>
                <w:rFonts w:ascii="Cordia New" w:hAnsi="Cordia New"/>
                <w:sz w:val="26"/>
                <w:szCs w:val="26"/>
              </w:rPr>
              <w:t>838,806,769</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26"/>
                <w:szCs w:val="26"/>
              </w:rPr>
            </w:pPr>
            <w:r w:rsidRPr="00E65303">
              <w:rPr>
                <w:rFonts w:ascii="Cordia New" w:hAnsi="Cordia New"/>
                <w:sz w:val="26"/>
                <w:szCs w:val="26"/>
              </w:rPr>
              <w:t>Investments</w:t>
            </w:r>
          </w:p>
        </w:tc>
        <w:tc>
          <w:tcPr>
            <w:tcW w:w="1368" w:type="dxa"/>
          </w:tcPr>
          <w:p w:rsidR="008F29C8" w:rsidRPr="00E65303" w:rsidRDefault="00D02C23" w:rsidP="001D5A66">
            <w:pPr>
              <w:spacing w:after="0" w:line="240" w:lineRule="auto"/>
              <w:ind w:right="-72"/>
              <w:jc w:val="right"/>
              <w:rPr>
                <w:rFonts w:ascii="Cordia New" w:hAnsi="Cordia New"/>
                <w:sz w:val="26"/>
                <w:szCs w:val="26"/>
              </w:rPr>
            </w:pPr>
            <w:r>
              <w:rPr>
                <w:rFonts w:ascii="Cordia New" w:hAnsi="Cordia New"/>
                <w:sz w:val="26"/>
                <w:szCs w:val="26"/>
              </w:rPr>
              <w:t>1,125,989,442</w:t>
            </w:r>
          </w:p>
        </w:tc>
        <w:tc>
          <w:tcPr>
            <w:tcW w:w="1368" w:type="dxa"/>
            <w:vAlign w:val="bottom"/>
          </w:tcPr>
          <w:p w:rsidR="008F29C8" w:rsidRPr="00E65303" w:rsidRDefault="00D02C23" w:rsidP="001D5A66">
            <w:pPr>
              <w:spacing w:after="0" w:line="240" w:lineRule="auto"/>
              <w:ind w:right="-72"/>
              <w:jc w:val="right"/>
              <w:rPr>
                <w:rFonts w:ascii="Cordia New" w:hAnsi="Cordia New"/>
                <w:sz w:val="26"/>
                <w:szCs w:val="26"/>
              </w:rPr>
            </w:pPr>
            <w:r>
              <w:rPr>
                <w:rFonts w:ascii="Cordia New" w:hAnsi="Cordia New"/>
                <w:sz w:val="26"/>
                <w:szCs w:val="26"/>
              </w:rPr>
              <w:t>1,216,109,692</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26"/>
                <w:szCs w:val="26"/>
              </w:rPr>
            </w:pPr>
            <w:r w:rsidRPr="00E65303">
              <w:rPr>
                <w:rFonts w:ascii="Cordia New" w:hAnsi="Cordia New"/>
                <w:sz w:val="26"/>
                <w:szCs w:val="26"/>
              </w:rPr>
              <w:t>Others</w:t>
            </w:r>
          </w:p>
        </w:tc>
        <w:tc>
          <w:tcPr>
            <w:tcW w:w="1368" w:type="dxa"/>
          </w:tcPr>
          <w:p w:rsidR="008F29C8" w:rsidRPr="00E65303" w:rsidRDefault="00C311DB" w:rsidP="001D5A66">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1,720,286</w:t>
            </w:r>
          </w:p>
        </w:tc>
        <w:tc>
          <w:tcPr>
            <w:tcW w:w="1368" w:type="dxa"/>
            <w:vAlign w:val="bottom"/>
          </w:tcPr>
          <w:p w:rsidR="008F29C8" w:rsidRPr="00E65303" w:rsidRDefault="008F29C8" w:rsidP="001D5A66">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2,153,262</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12"/>
                <w:szCs w:val="12"/>
              </w:rPr>
            </w:pPr>
          </w:p>
        </w:tc>
        <w:tc>
          <w:tcPr>
            <w:tcW w:w="1368" w:type="dxa"/>
          </w:tcPr>
          <w:p w:rsidR="008F29C8" w:rsidRPr="00E65303" w:rsidRDefault="008F29C8" w:rsidP="001D5A66">
            <w:pPr>
              <w:spacing w:after="0" w:line="240" w:lineRule="auto"/>
              <w:ind w:left="162"/>
              <w:rPr>
                <w:rFonts w:ascii="Cordia New" w:hAnsi="Cordia New"/>
                <w:sz w:val="12"/>
                <w:szCs w:val="12"/>
              </w:rPr>
            </w:pPr>
          </w:p>
        </w:tc>
        <w:tc>
          <w:tcPr>
            <w:tcW w:w="1368" w:type="dxa"/>
            <w:vAlign w:val="bottom"/>
          </w:tcPr>
          <w:p w:rsidR="008F29C8" w:rsidRPr="00E65303" w:rsidRDefault="008F29C8" w:rsidP="001D5A66">
            <w:pPr>
              <w:spacing w:after="0" w:line="240" w:lineRule="auto"/>
              <w:ind w:left="162"/>
              <w:rPr>
                <w:rFonts w:ascii="Cordia New" w:hAnsi="Cordia New"/>
                <w:sz w:val="12"/>
                <w:szCs w:val="12"/>
              </w:rPr>
            </w:pP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26"/>
                <w:szCs w:val="26"/>
              </w:rPr>
            </w:pPr>
            <w:r w:rsidRPr="00E65303">
              <w:rPr>
                <w:rFonts w:ascii="Cordia New" w:hAnsi="Cordia New"/>
                <w:sz w:val="26"/>
                <w:szCs w:val="26"/>
              </w:rPr>
              <w:t>Total assets</w:t>
            </w:r>
          </w:p>
        </w:tc>
        <w:tc>
          <w:tcPr>
            <w:tcW w:w="1368" w:type="dxa"/>
          </w:tcPr>
          <w:p w:rsidR="008F29C8" w:rsidRPr="00E65303" w:rsidRDefault="00D02C23" w:rsidP="001D5A66">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1,481,717,622</w:t>
            </w:r>
          </w:p>
        </w:tc>
        <w:tc>
          <w:tcPr>
            <w:tcW w:w="1368" w:type="dxa"/>
            <w:vAlign w:val="bottom"/>
          </w:tcPr>
          <w:p w:rsidR="008F29C8" w:rsidRPr="00E65303" w:rsidRDefault="00D02C23" w:rsidP="001D5A66">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2,057,069,723</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12"/>
                <w:szCs w:val="12"/>
              </w:rPr>
            </w:pPr>
          </w:p>
        </w:tc>
        <w:tc>
          <w:tcPr>
            <w:tcW w:w="1368" w:type="dxa"/>
          </w:tcPr>
          <w:p w:rsidR="008F29C8" w:rsidRPr="00E65303" w:rsidRDefault="008F29C8" w:rsidP="001D5A66">
            <w:pPr>
              <w:spacing w:after="0" w:line="240" w:lineRule="auto"/>
              <w:ind w:right="-72"/>
              <w:jc w:val="right"/>
              <w:rPr>
                <w:rFonts w:ascii="Cordia New" w:hAnsi="Cordia New"/>
                <w:sz w:val="12"/>
                <w:szCs w:val="12"/>
              </w:rPr>
            </w:pPr>
          </w:p>
        </w:tc>
        <w:tc>
          <w:tcPr>
            <w:tcW w:w="1368" w:type="dxa"/>
            <w:vAlign w:val="bottom"/>
          </w:tcPr>
          <w:p w:rsidR="008F29C8" w:rsidRPr="00E65303" w:rsidRDefault="008F29C8" w:rsidP="001D5A66">
            <w:pPr>
              <w:spacing w:after="0" w:line="240" w:lineRule="auto"/>
              <w:ind w:right="-72"/>
              <w:jc w:val="right"/>
              <w:rPr>
                <w:rFonts w:ascii="Cordia New" w:hAnsi="Cordia New"/>
                <w:sz w:val="12"/>
                <w:szCs w:val="12"/>
              </w:rPr>
            </w:pP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26"/>
                <w:szCs w:val="26"/>
              </w:rPr>
            </w:pPr>
            <w:r w:rsidRPr="00E65303">
              <w:rPr>
                <w:rFonts w:ascii="Cordia New" w:hAnsi="Cordia New"/>
                <w:sz w:val="26"/>
                <w:szCs w:val="26"/>
              </w:rPr>
              <w:t>Trade and other payables</w:t>
            </w:r>
          </w:p>
        </w:tc>
        <w:tc>
          <w:tcPr>
            <w:tcW w:w="1368" w:type="dxa"/>
          </w:tcPr>
          <w:p w:rsidR="008F29C8" w:rsidRPr="00E65303" w:rsidRDefault="00C311DB" w:rsidP="001D5A66">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87,161,162</w:t>
            </w:r>
          </w:p>
        </w:tc>
        <w:tc>
          <w:tcPr>
            <w:tcW w:w="1368" w:type="dxa"/>
            <w:vAlign w:val="bottom"/>
          </w:tcPr>
          <w:p w:rsidR="008F29C8" w:rsidRPr="00E65303" w:rsidRDefault="008F29C8" w:rsidP="001D5A66">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91,179,491</w:t>
            </w: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12"/>
                <w:szCs w:val="12"/>
              </w:rPr>
            </w:pPr>
          </w:p>
        </w:tc>
        <w:tc>
          <w:tcPr>
            <w:tcW w:w="1368" w:type="dxa"/>
          </w:tcPr>
          <w:p w:rsidR="008F29C8" w:rsidRPr="00E65303" w:rsidRDefault="008F29C8" w:rsidP="001D5A66">
            <w:pPr>
              <w:spacing w:after="0" w:line="240" w:lineRule="auto"/>
              <w:ind w:right="-72"/>
              <w:jc w:val="right"/>
              <w:rPr>
                <w:rFonts w:ascii="Cordia New" w:hAnsi="Cordia New"/>
                <w:sz w:val="12"/>
                <w:szCs w:val="12"/>
              </w:rPr>
            </w:pPr>
          </w:p>
        </w:tc>
        <w:tc>
          <w:tcPr>
            <w:tcW w:w="1368" w:type="dxa"/>
            <w:vAlign w:val="bottom"/>
          </w:tcPr>
          <w:p w:rsidR="008F29C8" w:rsidRPr="00E65303" w:rsidRDefault="008F29C8" w:rsidP="001D5A66">
            <w:pPr>
              <w:spacing w:after="0" w:line="240" w:lineRule="auto"/>
              <w:ind w:right="-72"/>
              <w:jc w:val="right"/>
              <w:rPr>
                <w:rFonts w:ascii="Cordia New" w:hAnsi="Cordia New"/>
                <w:sz w:val="12"/>
                <w:szCs w:val="12"/>
              </w:rPr>
            </w:pPr>
          </w:p>
        </w:tc>
      </w:tr>
      <w:tr w:rsidR="008F29C8" w:rsidRPr="00E65303" w:rsidTr="00E240BB">
        <w:tc>
          <w:tcPr>
            <w:tcW w:w="6624" w:type="dxa"/>
            <w:vAlign w:val="bottom"/>
          </w:tcPr>
          <w:p w:rsidR="008F29C8" w:rsidRPr="00E65303" w:rsidRDefault="008F29C8" w:rsidP="001D5A66">
            <w:pPr>
              <w:spacing w:after="0" w:line="240" w:lineRule="auto"/>
              <w:ind w:left="435"/>
              <w:rPr>
                <w:rFonts w:ascii="Cordia New" w:hAnsi="Cordia New"/>
                <w:sz w:val="26"/>
                <w:szCs w:val="26"/>
              </w:rPr>
            </w:pPr>
            <w:r w:rsidRPr="00E65303">
              <w:rPr>
                <w:rFonts w:ascii="Cordia New" w:hAnsi="Cordia New"/>
                <w:sz w:val="26"/>
                <w:szCs w:val="26"/>
              </w:rPr>
              <w:t>Total liabilities</w:t>
            </w:r>
          </w:p>
        </w:tc>
        <w:tc>
          <w:tcPr>
            <w:tcW w:w="1368" w:type="dxa"/>
          </w:tcPr>
          <w:p w:rsidR="008F29C8" w:rsidRPr="00E65303" w:rsidRDefault="00C311DB" w:rsidP="001D5A66">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87,161,162</w:t>
            </w:r>
          </w:p>
        </w:tc>
        <w:tc>
          <w:tcPr>
            <w:tcW w:w="1368" w:type="dxa"/>
            <w:vAlign w:val="bottom"/>
          </w:tcPr>
          <w:p w:rsidR="008F29C8" w:rsidRPr="00E65303" w:rsidRDefault="008F29C8" w:rsidP="001D5A66">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91,179,491</w:t>
            </w:r>
          </w:p>
        </w:tc>
      </w:tr>
    </w:tbl>
    <w:p w:rsidR="001D5A66" w:rsidRDefault="001D5A66" w:rsidP="001D5A66">
      <w:pPr>
        <w:tabs>
          <w:tab w:val="left" w:pos="540"/>
        </w:tabs>
        <w:spacing w:after="0" w:line="240" w:lineRule="auto"/>
        <w:ind w:left="567"/>
        <w:rPr>
          <w:rFonts w:ascii="Cordia New" w:hAnsi="Cordia New"/>
          <w:sz w:val="26"/>
          <w:szCs w:val="26"/>
        </w:rPr>
      </w:pPr>
    </w:p>
    <w:p w:rsidR="0033607A" w:rsidRDefault="00C311DB" w:rsidP="001D5A66">
      <w:pPr>
        <w:tabs>
          <w:tab w:val="left" w:pos="540"/>
        </w:tabs>
        <w:spacing w:after="0" w:line="240" w:lineRule="auto"/>
        <w:ind w:left="567"/>
        <w:rPr>
          <w:rFonts w:ascii="Cordia New" w:hAnsi="Cordia New"/>
          <w:sz w:val="26"/>
          <w:szCs w:val="26"/>
        </w:rPr>
      </w:pPr>
      <w:r>
        <w:rPr>
          <w:rFonts w:ascii="Cordia New" w:hAnsi="Cordia New"/>
          <w:sz w:val="26"/>
          <w:szCs w:val="26"/>
        </w:rPr>
        <w:t>Loss</w:t>
      </w:r>
      <w:r w:rsidR="007A7B72">
        <w:rPr>
          <w:rFonts w:ascii="Cordia New" w:hAnsi="Cordia New"/>
          <w:sz w:val="26"/>
          <w:szCs w:val="26"/>
        </w:rPr>
        <w:t xml:space="preserve"> related to discontinued ope</w:t>
      </w:r>
      <w:r w:rsidR="00C155A3">
        <w:rPr>
          <w:rFonts w:ascii="Cordia New" w:hAnsi="Cordia New"/>
          <w:sz w:val="26"/>
          <w:szCs w:val="26"/>
        </w:rPr>
        <w:t>rations was</w:t>
      </w:r>
      <w:r w:rsidR="007A7B72">
        <w:rPr>
          <w:rFonts w:ascii="Cordia New" w:hAnsi="Cordia New"/>
          <w:sz w:val="26"/>
          <w:szCs w:val="26"/>
        </w:rPr>
        <w:t xml:space="preserve"> Baht </w:t>
      </w:r>
      <w:r>
        <w:rPr>
          <w:rFonts w:ascii="Cordia New" w:hAnsi="Cordia New"/>
          <w:sz w:val="26"/>
          <w:szCs w:val="26"/>
        </w:rPr>
        <w:t>1.7</w:t>
      </w:r>
      <w:r w:rsidR="007A7B72">
        <w:rPr>
          <w:rFonts w:ascii="Cordia New" w:hAnsi="Cordia New"/>
          <w:sz w:val="26"/>
          <w:szCs w:val="26"/>
        </w:rPr>
        <w:t xml:space="preserve"> million</w:t>
      </w:r>
      <w:r w:rsidR="008F29C8">
        <w:rPr>
          <w:rFonts w:ascii="Cordia New" w:hAnsi="Cordia New"/>
          <w:sz w:val="26"/>
          <w:szCs w:val="26"/>
        </w:rPr>
        <w:t xml:space="preserve"> (2018: </w:t>
      </w:r>
      <w:r w:rsidR="00C473FC">
        <w:rPr>
          <w:rFonts w:ascii="Cordia New" w:hAnsi="Cordia New"/>
          <w:sz w:val="26"/>
          <w:szCs w:val="26"/>
        </w:rPr>
        <w:t xml:space="preserve">Profit </w:t>
      </w:r>
      <w:r w:rsidR="00EA46ED">
        <w:rPr>
          <w:rFonts w:ascii="Cordia New" w:hAnsi="Cordia New"/>
          <w:sz w:val="26"/>
          <w:szCs w:val="26"/>
        </w:rPr>
        <w:t xml:space="preserve">of </w:t>
      </w:r>
      <w:r w:rsidR="008F29C8">
        <w:rPr>
          <w:rFonts w:ascii="Cordia New" w:hAnsi="Cordia New"/>
          <w:sz w:val="26"/>
          <w:szCs w:val="26"/>
        </w:rPr>
        <w:t>Baht 9.7 million)</w:t>
      </w:r>
      <w:r w:rsidR="007A7B72">
        <w:rPr>
          <w:rFonts w:ascii="Cordia New" w:hAnsi="Cordia New"/>
          <w:sz w:val="26"/>
          <w:szCs w:val="26"/>
        </w:rPr>
        <w:t>.</w:t>
      </w:r>
    </w:p>
    <w:p w:rsidR="0033607A" w:rsidRPr="00E65303" w:rsidRDefault="0033607A" w:rsidP="001D5A66">
      <w:pPr>
        <w:tabs>
          <w:tab w:val="left" w:pos="540"/>
        </w:tabs>
        <w:spacing w:after="0" w:line="240" w:lineRule="auto"/>
        <w:ind w:left="567"/>
        <w:rPr>
          <w:rFonts w:ascii="Cordia New" w:hAnsi="Cordia New"/>
          <w:sz w:val="26"/>
          <w:szCs w:val="26"/>
        </w:rPr>
      </w:pPr>
    </w:p>
    <w:p w:rsidR="001D5A66" w:rsidRPr="00E65303" w:rsidRDefault="001D5A66" w:rsidP="000159FC">
      <w:pPr>
        <w:spacing w:after="0" w:line="240" w:lineRule="auto"/>
        <w:ind w:left="540" w:hanging="540"/>
        <w:outlineLvl w:val="7"/>
        <w:rPr>
          <w:rFonts w:ascii="Cordia New" w:hAnsi="Cordia New"/>
          <w:b/>
          <w:bCs/>
          <w:sz w:val="26"/>
          <w:szCs w:val="26"/>
        </w:rPr>
      </w:pPr>
      <w:r w:rsidRPr="00E65303">
        <w:rPr>
          <w:rFonts w:ascii="Cordia New" w:hAnsi="Cordia New"/>
          <w:b/>
          <w:bCs/>
          <w:sz w:val="26"/>
          <w:szCs w:val="26"/>
        </w:rPr>
        <w:t>1</w:t>
      </w:r>
      <w:r w:rsidR="00DE7CF9">
        <w:rPr>
          <w:rFonts w:ascii="Cordia New" w:hAnsi="Cordia New"/>
          <w:b/>
          <w:bCs/>
          <w:sz w:val="26"/>
          <w:szCs w:val="26"/>
        </w:rPr>
        <w:t>4</w:t>
      </w:r>
      <w:r w:rsidRPr="00E65303">
        <w:rPr>
          <w:rFonts w:ascii="Cordia New" w:hAnsi="Cordia New"/>
          <w:b/>
          <w:bCs/>
          <w:sz w:val="26"/>
          <w:szCs w:val="26"/>
        </w:rPr>
        <w:tab/>
        <w:t xml:space="preserve">General investments </w:t>
      </w:r>
    </w:p>
    <w:p w:rsidR="001D5A66" w:rsidRPr="00E65303" w:rsidRDefault="001D5A66" w:rsidP="001D5A66">
      <w:pPr>
        <w:spacing w:after="0" w:line="240" w:lineRule="auto"/>
        <w:ind w:left="540"/>
        <w:outlineLvl w:val="7"/>
        <w:rPr>
          <w:rFonts w:ascii="Cordia New" w:hAnsi="Cordia New"/>
          <w:sz w:val="26"/>
          <w:szCs w:val="26"/>
        </w:rPr>
      </w:pPr>
    </w:p>
    <w:tbl>
      <w:tblPr>
        <w:tblW w:w="9261" w:type="dxa"/>
        <w:tblInd w:w="198" w:type="dxa"/>
        <w:tblLayout w:type="fixed"/>
        <w:tblLook w:val="0000" w:firstRow="0" w:lastRow="0" w:firstColumn="0" w:lastColumn="0" w:noHBand="0" w:noVBand="0"/>
      </w:tblPr>
      <w:tblGrid>
        <w:gridCol w:w="3789"/>
        <w:gridCol w:w="1368"/>
        <w:gridCol w:w="1368"/>
        <w:gridCol w:w="1368"/>
        <w:gridCol w:w="1368"/>
      </w:tblGrid>
      <w:tr w:rsidR="001D5A66" w:rsidRPr="00E65303" w:rsidTr="00841E70">
        <w:tc>
          <w:tcPr>
            <w:tcW w:w="3789" w:type="dxa"/>
            <w:vAlign w:val="bottom"/>
          </w:tcPr>
          <w:p w:rsidR="001D5A66" w:rsidRPr="00E65303" w:rsidRDefault="001D5A66" w:rsidP="001D5A66">
            <w:pPr>
              <w:spacing w:after="0" w:line="240" w:lineRule="auto"/>
              <w:ind w:left="324"/>
              <w:rPr>
                <w:rFonts w:ascii="Cordia New" w:hAnsi="Cordia New"/>
                <w:sz w:val="26"/>
                <w:szCs w:val="26"/>
                <w:cs/>
              </w:rPr>
            </w:pPr>
          </w:p>
        </w:tc>
        <w:tc>
          <w:tcPr>
            <w:tcW w:w="2736" w:type="dxa"/>
            <w:gridSpan w:val="2"/>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c>
          <w:tcPr>
            <w:tcW w:w="3789" w:type="dxa"/>
            <w:vAlign w:val="bottom"/>
          </w:tcPr>
          <w:p w:rsidR="001D5A66" w:rsidRPr="00E65303" w:rsidRDefault="001D5A66" w:rsidP="001D5A66">
            <w:pPr>
              <w:spacing w:after="0" w:line="240" w:lineRule="auto"/>
              <w:ind w:left="324"/>
              <w:rPr>
                <w:rFonts w:ascii="Cordia New" w:hAnsi="Cordia New"/>
                <w:b/>
                <w:bCs/>
                <w:sz w:val="26"/>
                <w:szCs w:val="26"/>
              </w:rPr>
            </w:pP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3789" w:type="dxa"/>
            <w:vAlign w:val="bottom"/>
          </w:tcPr>
          <w:p w:rsidR="001D5A66" w:rsidRPr="00E65303" w:rsidRDefault="001D5A66" w:rsidP="001D5A66">
            <w:pPr>
              <w:spacing w:after="0" w:line="240" w:lineRule="auto"/>
              <w:ind w:left="324"/>
              <w:rPr>
                <w:rFonts w:ascii="Cordia New" w:hAnsi="Cordia New"/>
                <w:sz w:val="26"/>
                <w:szCs w:val="26"/>
              </w:rPr>
            </w:pP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5D452D" w:rsidRPr="00E65303" w:rsidTr="00841E70">
        <w:tc>
          <w:tcPr>
            <w:tcW w:w="3789" w:type="dxa"/>
            <w:vAlign w:val="bottom"/>
          </w:tcPr>
          <w:p w:rsidR="005D452D" w:rsidRPr="00E65303" w:rsidRDefault="005D452D" w:rsidP="005D452D">
            <w:pPr>
              <w:pStyle w:val="Header"/>
              <w:ind w:left="324"/>
              <w:rPr>
                <w:rFonts w:ascii="Cordia New" w:hAnsi="Cordia New"/>
                <w:b/>
                <w:bCs/>
                <w:sz w:val="26"/>
                <w:szCs w:val="26"/>
              </w:rPr>
            </w:pPr>
            <w:r w:rsidRPr="00E65303">
              <w:rPr>
                <w:rFonts w:ascii="Cordia New" w:hAnsi="Cordia New"/>
                <w:b/>
                <w:bCs/>
                <w:sz w:val="26"/>
                <w:szCs w:val="26"/>
              </w:rPr>
              <w:t>Long-term investments</w:t>
            </w: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napToGrid w:val="0"/>
                <w:sz w:val="26"/>
                <w:szCs w:val="26"/>
                <w:lang w:eastAsia="th-TH"/>
              </w:rPr>
            </w:pP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napToGrid w:val="0"/>
                <w:sz w:val="26"/>
                <w:szCs w:val="26"/>
                <w:lang w:eastAsia="th-TH"/>
              </w:rPr>
            </w:pPr>
          </w:p>
        </w:tc>
      </w:tr>
      <w:tr w:rsidR="005D452D" w:rsidRPr="00E65303" w:rsidTr="00841E70">
        <w:tc>
          <w:tcPr>
            <w:tcW w:w="3789" w:type="dxa"/>
            <w:vAlign w:val="bottom"/>
          </w:tcPr>
          <w:p w:rsidR="005D452D" w:rsidRPr="00E65303" w:rsidRDefault="005D452D" w:rsidP="005D452D">
            <w:pPr>
              <w:pStyle w:val="Header"/>
              <w:ind w:left="324"/>
              <w:rPr>
                <w:rFonts w:ascii="Cordia New" w:hAnsi="Cordia New"/>
                <w:sz w:val="12"/>
                <w:szCs w:val="12"/>
              </w:rPr>
            </w:pP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napToGrid w:val="0"/>
                <w:sz w:val="12"/>
                <w:szCs w:val="12"/>
                <w:lang w:eastAsia="th-TH"/>
              </w:rPr>
            </w:pP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napToGrid w:val="0"/>
                <w:sz w:val="12"/>
                <w:szCs w:val="12"/>
                <w:lang w:eastAsia="th-TH"/>
              </w:rPr>
            </w:pPr>
          </w:p>
        </w:tc>
      </w:tr>
      <w:tr w:rsidR="005D452D" w:rsidRPr="00E65303" w:rsidTr="00841E70">
        <w:tc>
          <w:tcPr>
            <w:tcW w:w="3789" w:type="dxa"/>
            <w:vAlign w:val="bottom"/>
          </w:tcPr>
          <w:p w:rsidR="005D452D" w:rsidRPr="00E65303" w:rsidRDefault="005D452D" w:rsidP="005D452D">
            <w:pPr>
              <w:pStyle w:val="Header"/>
              <w:ind w:left="324"/>
              <w:rPr>
                <w:rFonts w:ascii="Cordia New" w:hAnsi="Cordia New"/>
                <w:sz w:val="26"/>
                <w:szCs w:val="26"/>
              </w:rPr>
            </w:pPr>
            <w:r w:rsidRPr="00E65303">
              <w:rPr>
                <w:rFonts w:ascii="Cordia New" w:hAnsi="Cordia New"/>
                <w:sz w:val="26"/>
                <w:szCs w:val="26"/>
              </w:rPr>
              <w:t>Available-for-sale investments</w:t>
            </w:r>
          </w:p>
        </w:tc>
        <w:tc>
          <w:tcPr>
            <w:tcW w:w="1368" w:type="dxa"/>
            <w:vAlign w:val="bottom"/>
          </w:tcPr>
          <w:p w:rsidR="005D452D" w:rsidRPr="00E65303" w:rsidRDefault="00C311DB"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25,631,724</w:t>
            </w: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26,166,370</w:t>
            </w:r>
          </w:p>
        </w:tc>
        <w:tc>
          <w:tcPr>
            <w:tcW w:w="1368" w:type="dxa"/>
            <w:vAlign w:val="bottom"/>
          </w:tcPr>
          <w:p w:rsidR="005D452D" w:rsidRPr="00E65303" w:rsidRDefault="00C311DB"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23,661,565</w:t>
            </w: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24,754,790</w:t>
            </w:r>
          </w:p>
        </w:tc>
      </w:tr>
      <w:tr w:rsidR="005D452D" w:rsidRPr="00E65303" w:rsidTr="00841E70">
        <w:tc>
          <w:tcPr>
            <w:tcW w:w="3789" w:type="dxa"/>
            <w:vAlign w:val="bottom"/>
          </w:tcPr>
          <w:p w:rsidR="005D452D" w:rsidRPr="00E65303" w:rsidRDefault="005D452D" w:rsidP="005D452D">
            <w:pPr>
              <w:pStyle w:val="Header"/>
              <w:ind w:left="324"/>
              <w:rPr>
                <w:rFonts w:ascii="Cordia New" w:hAnsi="Cordia New"/>
                <w:sz w:val="26"/>
                <w:szCs w:val="26"/>
              </w:rPr>
            </w:pPr>
            <w:r w:rsidRPr="00E65303">
              <w:rPr>
                <w:rFonts w:ascii="Cordia New" w:hAnsi="Cordia New"/>
                <w:sz w:val="26"/>
                <w:szCs w:val="26"/>
              </w:rPr>
              <w:t>General investments, net</w:t>
            </w:r>
          </w:p>
        </w:tc>
        <w:tc>
          <w:tcPr>
            <w:tcW w:w="1368" w:type="dxa"/>
            <w:vAlign w:val="bottom"/>
          </w:tcPr>
          <w:p w:rsidR="005D452D" w:rsidRPr="00E65303" w:rsidRDefault="00C311DB" w:rsidP="005D452D">
            <w:pPr>
              <w:pBdr>
                <w:bottom w:val="single" w:sz="4" w:space="1" w:color="auto"/>
              </w:pBd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166,326,237</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531,658,469</w:t>
            </w:r>
          </w:p>
        </w:tc>
        <w:tc>
          <w:tcPr>
            <w:tcW w:w="1368" w:type="dxa"/>
            <w:vAlign w:val="bottom"/>
          </w:tcPr>
          <w:p w:rsidR="005D452D" w:rsidRPr="00E65303" w:rsidRDefault="00C311DB" w:rsidP="005D452D">
            <w:pPr>
              <w:pBdr>
                <w:bottom w:val="single" w:sz="4" w:space="1" w:color="auto"/>
              </w:pBd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r>
      <w:tr w:rsidR="005D452D" w:rsidRPr="00E65303" w:rsidTr="00841E70">
        <w:tc>
          <w:tcPr>
            <w:tcW w:w="3789" w:type="dxa"/>
            <w:vAlign w:val="bottom"/>
          </w:tcPr>
          <w:p w:rsidR="005D452D" w:rsidRPr="00E65303" w:rsidRDefault="005D452D" w:rsidP="005D452D">
            <w:pPr>
              <w:pStyle w:val="Header"/>
              <w:ind w:left="324"/>
              <w:rPr>
                <w:rFonts w:ascii="Cordia New" w:hAnsi="Cordia New"/>
                <w:sz w:val="12"/>
                <w:szCs w:val="12"/>
              </w:rPr>
            </w:pPr>
          </w:p>
        </w:tc>
        <w:tc>
          <w:tcPr>
            <w:tcW w:w="1368" w:type="dxa"/>
            <w:vAlign w:val="bottom"/>
          </w:tcPr>
          <w:p w:rsidR="005D452D" w:rsidRPr="00E65303" w:rsidRDefault="005D452D" w:rsidP="005D452D">
            <w:pPr>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spacing w:after="0" w:line="240" w:lineRule="auto"/>
              <w:ind w:right="-72"/>
              <w:jc w:val="right"/>
              <w:rPr>
                <w:rFonts w:ascii="Cordia New" w:hAnsi="Cordia New"/>
                <w:sz w:val="12"/>
                <w:szCs w:val="12"/>
              </w:rPr>
            </w:pPr>
          </w:p>
        </w:tc>
        <w:tc>
          <w:tcPr>
            <w:tcW w:w="1368" w:type="dxa"/>
            <w:vAlign w:val="bottom"/>
          </w:tcPr>
          <w:p w:rsidR="005D452D" w:rsidRPr="00E65303" w:rsidRDefault="005D452D" w:rsidP="005D452D">
            <w:pPr>
              <w:spacing w:after="0" w:line="240" w:lineRule="auto"/>
              <w:ind w:right="-72"/>
              <w:jc w:val="right"/>
              <w:rPr>
                <w:rFonts w:ascii="Cordia New" w:hAnsi="Cordia New"/>
                <w:snapToGrid w:val="0"/>
                <w:sz w:val="12"/>
                <w:szCs w:val="12"/>
                <w:lang w:eastAsia="th-TH"/>
              </w:rPr>
            </w:pPr>
          </w:p>
        </w:tc>
        <w:tc>
          <w:tcPr>
            <w:tcW w:w="1368" w:type="dxa"/>
            <w:vAlign w:val="bottom"/>
          </w:tcPr>
          <w:p w:rsidR="005D452D" w:rsidRPr="00E65303" w:rsidRDefault="005D452D" w:rsidP="005D452D">
            <w:pPr>
              <w:spacing w:after="0" w:line="240" w:lineRule="auto"/>
              <w:ind w:right="-72"/>
              <w:jc w:val="right"/>
              <w:rPr>
                <w:rFonts w:ascii="Cordia New" w:hAnsi="Cordia New"/>
                <w:snapToGrid w:val="0"/>
                <w:sz w:val="12"/>
                <w:szCs w:val="12"/>
                <w:lang w:eastAsia="th-TH"/>
              </w:rPr>
            </w:pPr>
          </w:p>
        </w:tc>
      </w:tr>
      <w:tr w:rsidR="005D452D" w:rsidRPr="00E65303" w:rsidTr="00841E70">
        <w:tc>
          <w:tcPr>
            <w:tcW w:w="3789" w:type="dxa"/>
            <w:vAlign w:val="bottom"/>
          </w:tcPr>
          <w:p w:rsidR="005D452D" w:rsidRPr="00E65303" w:rsidRDefault="005D452D" w:rsidP="005D452D">
            <w:pPr>
              <w:pStyle w:val="Header"/>
              <w:ind w:left="324"/>
              <w:rPr>
                <w:rFonts w:ascii="Cordia New" w:hAnsi="Cordia New"/>
                <w:sz w:val="26"/>
                <w:szCs w:val="26"/>
              </w:rPr>
            </w:pPr>
            <w:r w:rsidRPr="00E65303">
              <w:rPr>
                <w:rFonts w:ascii="Cordia New" w:hAnsi="Cordia New"/>
                <w:sz w:val="26"/>
                <w:szCs w:val="26"/>
              </w:rPr>
              <w:t>Total long-term investments</w:t>
            </w:r>
          </w:p>
        </w:tc>
        <w:tc>
          <w:tcPr>
            <w:tcW w:w="1368" w:type="dxa"/>
            <w:vAlign w:val="bottom"/>
          </w:tcPr>
          <w:p w:rsidR="005D452D" w:rsidRPr="00E65303" w:rsidRDefault="00C311DB" w:rsidP="005D452D">
            <w:pPr>
              <w:pBdr>
                <w:bottom w:val="double" w:sz="4" w:space="1" w:color="auto"/>
              </w:pBdr>
              <w:spacing w:after="0" w:line="240" w:lineRule="auto"/>
              <w:ind w:right="-72"/>
              <w:jc w:val="right"/>
              <w:rPr>
                <w:rFonts w:ascii="Cordia New" w:hAnsi="Cordia New"/>
                <w:snapToGrid w:val="0"/>
                <w:sz w:val="26"/>
                <w:szCs w:val="26"/>
                <w:cs/>
                <w:lang w:eastAsia="th-TH"/>
              </w:rPr>
            </w:pPr>
            <w:r>
              <w:rPr>
                <w:rFonts w:ascii="Cordia New" w:hAnsi="Cordia New"/>
                <w:snapToGrid w:val="0"/>
                <w:sz w:val="26"/>
                <w:szCs w:val="26"/>
                <w:lang w:eastAsia="th-TH"/>
              </w:rPr>
              <w:t>191,957,961</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napToGrid w:val="0"/>
                <w:sz w:val="26"/>
                <w:szCs w:val="26"/>
                <w:cs/>
                <w:lang w:eastAsia="th-TH"/>
              </w:rPr>
            </w:pPr>
            <w:r w:rsidRPr="00E65303">
              <w:rPr>
                <w:rFonts w:ascii="Cordia New" w:hAnsi="Cordia New"/>
                <w:snapToGrid w:val="0"/>
                <w:sz w:val="26"/>
                <w:szCs w:val="26"/>
                <w:lang w:eastAsia="th-TH"/>
              </w:rPr>
              <w:t>557,824,839</w:t>
            </w:r>
          </w:p>
        </w:tc>
        <w:tc>
          <w:tcPr>
            <w:tcW w:w="1368" w:type="dxa"/>
            <w:vAlign w:val="bottom"/>
          </w:tcPr>
          <w:p w:rsidR="005D452D" w:rsidRPr="00E65303" w:rsidRDefault="00C311DB" w:rsidP="005D452D">
            <w:pPr>
              <w:pBdr>
                <w:bottom w:val="double" w:sz="4" w:space="1" w:color="auto"/>
              </w:pBdr>
              <w:spacing w:after="0" w:line="240" w:lineRule="auto"/>
              <w:ind w:right="-72"/>
              <w:jc w:val="right"/>
              <w:rPr>
                <w:rFonts w:ascii="Cordia New" w:hAnsi="Cordia New"/>
                <w:snapToGrid w:val="0"/>
                <w:sz w:val="26"/>
                <w:szCs w:val="26"/>
                <w:cs/>
                <w:lang w:eastAsia="th-TH"/>
              </w:rPr>
            </w:pPr>
            <w:r>
              <w:rPr>
                <w:rFonts w:ascii="Cordia New" w:hAnsi="Cordia New"/>
                <w:snapToGrid w:val="0"/>
                <w:sz w:val="26"/>
                <w:szCs w:val="26"/>
                <w:lang w:eastAsia="th-TH"/>
              </w:rPr>
              <w:t>23,661,565</w:t>
            </w:r>
          </w:p>
        </w:tc>
        <w:tc>
          <w:tcPr>
            <w:tcW w:w="1368" w:type="dxa"/>
            <w:vAlign w:val="bottom"/>
          </w:tcPr>
          <w:p w:rsidR="005D452D" w:rsidRPr="00E65303" w:rsidRDefault="005D452D" w:rsidP="005D452D">
            <w:pPr>
              <w:pBdr>
                <w:bottom w:val="double" w:sz="4" w:space="1" w:color="auto"/>
              </w:pBdr>
              <w:spacing w:after="0" w:line="240" w:lineRule="auto"/>
              <w:ind w:right="-72"/>
              <w:jc w:val="right"/>
              <w:rPr>
                <w:rFonts w:ascii="Cordia New" w:hAnsi="Cordia New"/>
                <w:snapToGrid w:val="0"/>
                <w:sz w:val="26"/>
                <w:szCs w:val="26"/>
                <w:cs/>
                <w:lang w:eastAsia="th-TH"/>
              </w:rPr>
            </w:pPr>
            <w:r w:rsidRPr="00E65303">
              <w:rPr>
                <w:rFonts w:ascii="Cordia New" w:hAnsi="Cordia New"/>
                <w:snapToGrid w:val="0"/>
                <w:sz w:val="26"/>
                <w:szCs w:val="26"/>
                <w:lang w:eastAsia="th-TH"/>
              </w:rPr>
              <w:t>24,754,790</w:t>
            </w:r>
          </w:p>
        </w:tc>
      </w:tr>
    </w:tbl>
    <w:p w:rsidR="004C04DF" w:rsidRDefault="004C04DF" w:rsidP="001D5A66">
      <w:pPr>
        <w:spacing w:after="0" w:line="240" w:lineRule="auto"/>
        <w:ind w:left="540"/>
        <w:outlineLvl w:val="7"/>
        <w:rPr>
          <w:rFonts w:ascii="Cordia New" w:hAnsi="Cordia New"/>
          <w:sz w:val="26"/>
          <w:szCs w:val="26"/>
        </w:rPr>
      </w:pPr>
    </w:p>
    <w:p w:rsidR="004C04DF" w:rsidRPr="004C04DF" w:rsidRDefault="004C04DF" w:rsidP="004C04DF">
      <w:pPr>
        <w:spacing w:after="0" w:line="240" w:lineRule="auto"/>
        <w:ind w:left="540" w:hanging="540"/>
        <w:outlineLvl w:val="7"/>
        <w:rPr>
          <w:rFonts w:ascii="Cordia New" w:hAnsi="Cordia New"/>
          <w:sz w:val="26"/>
          <w:szCs w:val="26"/>
        </w:rPr>
      </w:pPr>
      <w:r>
        <w:br w:type="page"/>
      </w:r>
      <w:r w:rsidRPr="00E65303">
        <w:rPr>
          <w:rFonts w:ascii="Cordia New" w:hAnsi="Cordia New"/>
          <w:b/>
          <w:bCs/>
          <w:sz w:val="26"/>
          <w:szCs w:val="26"/>
        </w:rPr>
        <w:lastRenderedPageBreak/>
        <w:t>1</w:t>
      </w:r>
      <w:r w:rsidR="00DE7CF9">
        <w:rPr>
          <w:rFonts w:ascii="Cordia New" w:hAnsi="Cordia New"/>
          <w:b/>
          <w:bCs/>
          <w:sz w:val="26"/>
          <w:szCs w:val="26"/>
        </w:rPr>
        <w:t>4</w:t>
      </w:r>
      <w:r w:rsidRPr="00E65303">
        <w:rPr>
          <w:rFonts w:ascii="Cordia New" w:hAnsi="Cordia New"/>
          <w:b/>
          <w:bCs/>
          <w:sz w:val="26"/>
          <w:szCs w:val="26"/>
        </w:rPr>
        <w:tab/>
        <w:t xml:space="preserve">General investments </w:t>
      </w:r>
      <w:r>
        <w:rPr>
          <w:rFonts w:ascii="Cordia New" w:hAnsi="Cordia New"/>
          <w:sz w:val="26"/>
          <w:szCs w:val="26"/>
        </w:rPr>
        <w:t>(Cont’d)</w:t>
      </w:r>
    </w:p>
    <w:p w:rsidR="004C04DF" w:rsidRPr="002541D8" w:rsidRDefault="004C04DF" w:rsidP="004C04DF">
      <w:pPr>
        <w:spacing w:after="0" w:line="240" w:lineRule="auto"/>
        <w:rPr>
          <w:rFonts w:ascii="Cordia New" w:hAnsi="Cordia New"/>
          <w:sz w:val="16"/>
          <w:szCs w:val="16"/>
        </w:rPr>
      </w:pPr>
    </w:p>
    <w:p w:rsidR="001D5A66" w:rsidRDefault="001D5A66" w:rsidP="00BB1BC8">
      <w:pPr>
        <w:pStyle w:val="ListParagraph"/>
        <w:numPr>
          <w:ilvl w:val="0"/>
          <w:numId w:val="8"/>
        </w:numPr>
        <w:tabs>
          <w:tab w:val="left" w:pos="1080"/>
        </w:tabs>
        <w:outlineLvl w:val="7"/>
        <w:rPr>
          <w:rFonts w:ascii="Cordia New" w:hAnsi="Cordia New" w:cs="Cordia New"/>
          <w:b/>
          <w:bCs/>
          <w:sz w:val="26"/>
          <w:szCs w:val="26"/>
        </w:rPr>
      </w:pPr>
      <w:r w:rsidRPr="00E65303">
        <w:rPr>
          <w:rFonts w:ascii="Cordia New" w:hAnsi="Cordia New" w:cs="Cordia New"/>
          <w:b/>
          <w:bCs/>
          <w:sz w:val="26"/>
          <w:szCs w:val="26"/>
        </w:rPr>
        <w:t>Trading investment</w:t>
      </w:r>
    </w:p>
    <w:p w:rsidR="002541D8" w:rsidRPr="002541D8" w:rsidRDefault="002541D8" w:rsidP="002541D8">
      <w:pPr>
        <w:pStyle w:val="ListParagraph"/>
        <w:tabs>
          <w:tab w:val="left" w:pos="1080"/>
        </w:tabs>
        <w:ind w:left="1080"/>
        <w:outlineLvl w:val="7"/>
        <w:rPr>
          <w:rFonts w:ascii="Cordia New" w:hAnsi="Cordia New" w:cs="Cordia New"/>
          <w:b/>
          <w:bCs/>
          <w:sz w:val="16"/>
          <w:szCs w:val="16"/>
        </w:rPr>
      </w:pPr>
    </w:p>
    <w:tbl>
      <w:tblPr>
        <w:tblW w:w="9270" w:type="dxa"/>
        <w:tblInd w:w="198" w:type="dxa"/>
        <w:tblLayout w:type="fixed"/>
        <w:tblLook w:val="0000" w:firstRow="0" w:lastRow="0" w:firstColumn="0" w:lastColumn="0" w:noHBand="0" w:noVBand="0"/>
      </w:tblPr>
      <w:tblGrid>
        <w:gridCol w:w="6390"/>
        <w:gridCol w:w="1440"/>
        <w:gridCol w:w="1440"/>
      </w:tblGrid>
      <w:tr w:rsidR="00F518F5" w:rsidRPr="00E65303" w:rsidTr="00F518F5">
        <w:tc>
          <w:tcPr>
            <w:tcW w:w="6390" w:type="dxa"/>
            <w:vAlign w:val="bottom"/>
          </w:tcPr>
          <w:p w:rsidR="00F518F5" w:rsidRPr="00E65303" w:rsidRDefault="00F518F5" w:rsidP="006D493E">
            <w:pPr>
              <w:spacing w:after="0" w:line="240" w:lineRule="auto"/>
              <w:ind w:left="885"/>
              <w:rPr>
                <w:rFonts w:ascii="Cordia New" w:hAnsi="Cordia New"/>
                <w:sz w:val="26"/>
                <w:szCs w:val="26"/>
              </w:rPr>
            </w:pPr>
          </w:p>
        </w:tc>
        <w:tc>
          <w:tcPr>
            <w:tcW w:w="2880" w:type="dxa"/>
            <w:gridSpan w:val="2"/>
            <w:vAlign w:val="bottom"/>
          </w:tcPr>
          <w:p w:rsidR="00F518F5" w:rsidRPr="00E65303" w:rsidRDefault="00F518F5" w:rsidP="00E240B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F518F5" w:rsidRPr="00E65303" w:rsidRDefault="00F518F5" w:rsidP="00E240B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F518F5" w:rsidRPr="00E65303" w:rsidTr="00F518F5">
        <w:tc>
          <w:tcPr>
            <w:tcW w:w="6390" w:type="dxa"/>
            <w:vAlign w:val="bottom"/>
          </w:tcPr>
          <w:p w:rsidR="00F518F5" w:rsidRPr="00E65303" w:rsidRDefault="00F518F5" w:rsidP="006D493E">
            <w:pPr>
              <w:spacing w:after="0" w:line="240" w:lineRule="auto"/>
              <w:ind w:left="885"/>
              <w:rPr>
                <w:rFonts w:ascii="Cordia New" w:hAnsi="Cordia New"/>
                <w:b/>
                <w:bCs/>
                <w:sz w:val="26"/>
                <w:szCs w:val="26"/>
              </w:rPr>
            </w:pPr>
          </w:p>
        </w:tc>
        <w:tc>
          <w:tcPr>
            <w:tcW w:w="1440" w:type="dxa"/>
            <w:vAlign w:val="bottom"/>
          </w:tcPr>
          <w:p w:rsidR="00F518F5" w:rsidRPr="00E65303" w:rsidRDefault="005D452D" w:rsidP="00E240BB">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440" w:type="dxa"/>
            <w:vAlign w:val="bottom"/>
          </w:tcPr>
          <w:p w:rsidR="00F518F5" w:rsidRPr="00E65303" w:rsidRDefault="005D452D" w:rsidP="00E240BB">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F518F5" w:rsidRPr="00E65303" w:rsidTr="00F518F5">
        <w:tc>
          <w:tcPr>
            <w:tcW w:w="6390" w:type="dxa"/>
            <w:vAlign w:val="bottom"/>
          </w:tcPr>
          <w:p w:rsidR="00F518F5" w:rsidRPr="00E65303" w:rsidRDefault="00F518F5" w:rsidP="006D493E">
            <w:pPr>
              <w:spacing w:after="0" w:line="240" w:lineRule="auto"/>
              <w:ind w:left="885"/>
              <w:rPr>
                <w:rFonts w:ascii="Cordia New" w:hAnsi="Cordia New"/>
                <w:sz w:val="26"/>
                <w:szCs w:val="26"/>
              </w:rPr>
            </w:pPr>
          </w:p>
        </w:tc>
        <w:tc>
          <w:tcPr>
            <w:tcW w:w="1440" w:type="dxa"/>
            <w:vAlign w:val="bottom"/>
          </w:tcPr>
          <w:p w:rsidR="00F518F5" w:rsidRPr="00E65303" w:rsidRDefault="00F518F5" w:rsidP="00E240B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440" w:type="dxa"/>
            <w:vAlign w:val="bottom"/>
          </w:tcPr>
          <w:p w:rsidR="00F518F5" w:rsidRPr="00E65303" w:rsidRDefault="00F518F5" w:rsidP="00E240B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F518F5" w:rsidRPr="00E65303" w:rsidTr="00F518F5">
        <w:tc>
          <w:tcPr>
            <w:tcW w:w="6390" w:type="dxa"/>
            <w:vAlign w:val="bottom"/>
          </w:tcPr>
          <w:p w:rsidR="00F518F5" w:rsidRPr="00E65303" w:rsidRDefault="00F518F5" w:rsidP="006D493E">
            <w:pPr>
              <w:pStyle w:val="Header"/>
              <w:ind w:left="885"/>
              <w:rPr>
                <w:rFonts w:ascii="Cordia New" w:hAnsi="Cordia New"/>
                <w:sz w:val="12"/>
                <w:szCs w:val="12"/>
              </w:rPr>
            </w:pPr>
          </w:p>
        </w:tc>
        <w:tc>
          <w:tcPr>
            <w:tcW w:w="1440" w:type="dxa"/>
            <w:vAlign w:val="bottom"/>
          </w:tcPr>
          <w:p w:rsidR="00F518F5" w:rsidRPr="00E65303" w:rsidRDefault="00F518F5" w:rsidP="00E240BB">
            <w:pPr>
              <w:pStyle w:val="Header"/>
              <w:rPr>
                <w:rFonts w:ascii="Cordia New" w:hAnsi="Cordia New"/>
                <w:sz w:val="12"/>
                <w:szCs w:val="12"/>
              </w:rPr>
            </w:pPr>
          </w:p>
        </w:tc>
        <w:tc>
          <w:tcPr>
            <w:tcW w:w="1440" w:type="dxa"/>
            <w:vAlign w:val="bottom"/>
          </w:tcPr>
          <w:p w:rsidR="00F518F5" w:rsidRPr="00E65303" w:rsidRDefault="00F518F5" w:rsidP="00E240BB">
            <w:pPr>
              <w:pStyle w:val="Header"/>
              <w:rPr>
                <w:rFonts w:ascii="Cordia New" w:hAnsi="Cordia New"/>
                <w:sz w:val="12"/>
                <w:szCs w:val="12"/>
              </w:rPr>
            </w:pPr>
          </w:p>
        </w:tc>
      </w:tr>
      <w:tr w:rsidR="005D452D" w:rsidRPr="00E65303" w:rsidTr="00F518F5">
        <w:tc>
          <w:tcPr>
            <w:tcW w:w="6390" w:type="dxa"/>
            <w:vAlign w:val="bottom"/>
          </w:tcPr>
          <w:p w:rsidR="005D452D" w:rsidRPr="00E65303" w:rsidRDefault="005D452D" w:rsidP="006D493E">
            <w:pPr>
              <w:pStyle w:val="Header"/>
              <w:ind w:left="885"/>
              <w:rPr>
                <w:rFonts w:ascii="Cordia New" w:hAnsi="Cordia New"/>
                <w:sz w:val="26"/>
                <w:szCs w:val="26"/>
              </w:rPr>
            </w:pPr>
            <w:r w:rsidRPr="00E65303">
              <w:rPr>
                <w:rFonts w:ascii="Cordia New" w:hAnsi="Cordia New"/>
                <w:sz w:val="26"/>
                <w:szCs w:val="26"/>
              </w:rPr>
              <w:t>Opening net book amount</w:t>
            </w:r>
          </w:p>
        </w:tc>
        <w:tc>
          <w:tcPr>
            <w:tcW w:w="1440" w:type="dxa"/>
            <w:vAlign w:val="bottom"/>
          </w:tcPr>
          <w:p w:rsidR="005D452D" w:rsidRPr="00E65303" w:rsidRDefault="00C311DB" w:rsidP="00E240BB">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w:t>
            </w:r>
          </w:p>
        </w:tc>
        <w:tc>
          <w:tcPr>
            <w:tcW w:w="1440" w:type="dxa"/>
            <w:vAlign w:val="bottom"/>
          </w:tcPr>
          <w:p w:rsidR="005D452D" w:rsidRPr="00E65303" w:rsidRDefault="005D452D" w:rsidP="00E240BB">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1,695,238,408</w:t>
            </w:r>
          </w:p>
        </w:tc>
      </w:tr>
      <w:tr w:rsidR="005D452D" w:rsidRPr="00E65303" w:rsidTr="00F518F5">
        <w:tc>
          <w:tcPr>
            <w:tcW w:w="6390" w:type="dxa"/>
            <w:vAlign w:val="bottom"/>
          </w:tcPr>
          <w:p w:rsidR="005D452D" w:rsidRPr="00E65303" w:rsidRDefault="005D452D" w:rsidP="006D493E">
            <w:pPr>
              <w:pStyle w:val="Header"/>
              <w:ind w:left="885"/>
              <w:rPr>
                <w:rFonts w:ascii="Cordia New" w:hAnsi="Cordia New"/>
                <w:sz w:val="26"/>
                <w:szCs w:val="26"/>
              </w:rPr>
            </w:pPr>
            <w:r w:rsidRPr="00E65303">
              <w:rPr>
                <w:rFonts w:ascii="Cordia New" w:hAnsi="Cordia New"/>
                <w:sz w:val="26"/>
                <w:szCs w:val="26"/>
              </w:rPr>
              <w:t>Disposals</w:t>
            </w:r>
          </w:p>
        </w:tc>
        <w:tc>
          <w:tcPr>
            <w:tcW w:w="1440" w:type="dxa"/>
            <w:vAlign w:val="bottom"/>
          </w:tcPr>
          <w:p w:rsidR="005D452D" w:rsidRPr="00E65303" w:rsidRDefault="00C311DB" w:rsidP="00E240BB">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1440" w:type="dxa"/>
            <w:vAlign w:val="bottom"/>
          </w:tcPr>
          <w:p w:rsidR="005D452D" w:rsidRPr="00E65303" w:rsidRDefault="005D452D" w:rsidP="00E240BB">
            <w:pP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(1,669,044,659)</w:t>
            </w:r>
          </w:p>
        </w:tc>
      </w:tr>
      <w:tr w:rsidR="005D452D" w:rsidRPr="00E65303" w:rsidTr="00F518F5">
        <w:tc>
          <w:tcPr>
            <w:tcW w:w="6390" w:type="dxa"/>
            <w:vAlign w:val="bottom"/>
          </w:tcPr>
          <w:p w:rsidR="005D452D" w:rsidRPr="00E65303" w:rsidRDefault="005D452D" w:rsidP="006D493E">
            <w:pPr>
              <w:pStyle w:val="Header"/>
              <w:ind w:left="885"/>
              <w:rPr>
                <w:rFonts w:ascii="Cordia New" w:hAnsi="Cordia New"/>
                <w:sz w:val="26"/>
                <w:szCs w:val="26"/>
              </w:rPr>
            </w:pPr>
            <w:r>
              <w:rPr>
                <w:rFonts w:ascii="Cordia New" w:hAnsi="Cordia New"/>
                <w:sz w:val="26"/>
                <w:szCs w:val="26"/>
              </w:rPr>
              <w:t>Change in fair value of</w:t>
            </w:r>
            <w:r w:rsidRPr="00E65303">
              <w:rPr>
                <w:rFonts w:ascii="Cordia New" w:hAnsi="Cordia New"/>
                <w:sz w:val="26"/>
                <w:szCs w:val="26"/>
              </w:rPr>
              <w:t xml:space="preserve"> trading investment</w:t>
            </w:r>
          </w:p>
        </w:tc>
        <w:tc>
          <w:tcPr>
            <w:tcW w:w="1440" w:type="dxa"/>
            <w:vAlign w:val="bottom"/>
          </w:tcPr>
          <w:p w:rsidR="005D452D" w:rsidRPr="00E65303" w:rsidRDefault="00C311DB" w:rsidP="00E240BB">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1440" w:type="dxa"/>
            <w:vAlign w:val="bottom"/>
          </w:tcPr>
          <w:p w:rsidR="005D452D" w:rsidRPr="00E65303" w:rsidRDefault="005D452D" w:rsidP="00E240BB">
            <w:pP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25,664,856</w:t>
            </w:r>
          </w:p>
        </w:tc>
      </w:tr>
      <w:tr w:rsidR="005D452D" w:rsidRPr="00E65303" w:rsidTr="00F518F5">
        <w:tc>
          <w:tcPr>
            <w:tcW w:w="6390" w:type="dxa"/>
            <w:vAlign w:val="bottom"/>
          </w:tcPr>
          <w:p w:rsidR="005D452D" w:rsidRPr="00E65303" w:rsidRDefault="005D452D" w:rsidP="006D493E">
            <w:pPr>
              <w:pStyle w:val="Header"/>
              <w:ind w:left="885"/>
              <w:rPr>
                <w:rFonts w:ascii="Cordia New" w:hAnsi="Cordia New"/>
                <w:sz w:val="26"/>
                <w:szCs w:val="26"/>
              </w:rPr>
            </w:pPr>
            <w:r w:rsidRPr="00E65303">
              <w:rPr>
                <w:rFonts w:ascii="Cordia New" w:hAnsi="Cordia New"/>
                <w:sz w:val="26"/>
                <w:szCs w:val="26"/>
              </w:rPr>
              <w:t>Translation adjustment</w:t>
            </w:r>
          </w:p>
        </w:tc>
        <w:tc>
          <w:tcPr>
            <w:tcW w:w="1440" w:type="dxa"/>
            <w:vAlign w:val="bottom"/>
          </w:tcPr>
          <w:p w:rsidR="005D452D" w:rsidRPr="00E65303" w:rsidRDefault="00C311DB" w:rsidP="00E240BB">
            <w:pPr>
              <w:pBdr>
                <w:bottom w:val="single" w:sz="4" w:space="1" w:color="auto"/>
              </w:pBd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1440" w:type="dxa"/>
            <w:vAlign w:val="bottom"/>
          </w:tcPr>
          <w:p w:rsidR="005D452D" w:rsidRPr="00E65303" w:rsidRDefault="005D452D" w:rsidP="00E240BB">
            <w:pPr>
              <w:pBdr>
                <w:bottom w:val="single" w:sz="4" w:space="1" w:color="auto"/>
              </w:pBd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(51,858,605)</w:t>
            </w:r>
          </w:p>
        </w:tc>
      </w:tr>
      <w:tr w:rsidR="005D452D" w:rsidRPr="00E65303" w:rsidTr="00F518F5">
        <w:tc>
          <w:tcPr>
            <w:tcW w:w="6390" w:type="dxa"/>
            <w:vAlign w:val="bottom"/>
          </w:tcPr>
          <w:p w:rsidR="005D452D" w:rsidRPr="00E65303" w:rsidRDefault="005D452D" w:rsidP="006D493E">
            <w:pPr>
              <w:pStyle w:val="Header"/>
              <w:ind w:left="885"/>
              <w:rPr>
                <w:rFonts w:ascii="Cordia New" w:hAnsi="Cordia New"/>
                <w:sz w:val="12"/>
                <w:szCs w:val="12"/>
              </w:rPr>
            </w:pPr>
          </w:p>
        </w:tc>
        <w:tc>
          <w:tcPr>
            <w:tcW w:w="1440" w:type="dxa"/>
            <w:vAlign w:val="bottom"/>
          </w:tcPr>
          <w:p w:rsidR="005D452D" w:rsidRPr="00E65303" w:rsidRDefault="005D452D" w:rsidP="00E240BB">
            <w:pPr>
              <w:pStyle w:val="Header"/>
              <w:rPr>
                <w:rFonts w:ascii="Cordia New" w:hAnsi="Cordia New"/>
                <w:sz w:val="12"/>
                <w:szCs w:val="12"/>
              </w:rPr>
            </w:pPr>
          </w:p>
        </w:tc>
        <w:tc>
          <w:tcPr>
            <w:tcW w:w="1440" w:type="dxa"/>
            <w:vAlign w:val="bottom"/>
          </w:tcPr>
          <w:p w:rsidR="005D452D" w:rsidRPr="00E65303" w:rsidRDefault="005D452D" w:rsidP="00E240BB">
            <w:pPr>
              <w:pStyle w:val="Header"/>
              <w:rPr>
                <w:rFonts w:ascii="Cordia New" w:hAnsi="Cordia New"/>
                <w:sz w:val="12"/>
                <w:szCs w:val="12"/>
              </w:rPr>
            </w:pPr>
          </w:p>
        </w:tc>
      </w:tr>
      <w:tr w:rsidR="005D452D" w:rsidRPr="00E65303" w:rsidTr="00F518F5">
        <w:tc>
          <w:tcPr>
            <w:tcW w:w="6390" w:type="dxa"/>
            <w:vAlign w:val="bottom"/>
          </w:tcPr>
          <w:p w:rsidR="005D452D" w:rsidRPr="00E65303" w:rsidRDefault="005D452D" w:rsidP="006D493E">
            <w:pPr>
              <w:pStyle w:val="Header"/>
              <w:ind w:left="885"/>
              <w:rPr>
                <w:rFonts w:ascii="Cordia New" w:hAnsi="Cordia New"/>
                <w:sz w:val="26"/>
                <w:szCs w:val="26"/>
              </w:rPr>
            </w:pPr>
            <w:r w:rsidRPr="00E65303">
              <w:rPr>
                <w:rFonts w:ascii="Cordia New" w:hAnsi="Cordia New"/>
                <w:sz w:val="26"/>
                <w:szCs w:val="26"/>
              </w:rPr>
              <w:t>Closing net book amount</w:t>
            </w:r>
          </w:p>
        </w:tc>
        <w:tc>
          <w:tcPr>
            <w:tcW w:w="1440" w:type="dxa"/>
            <w:vAlign w:val="bottom"/>
          </w:tcPr>
          <w:p w:rsidR="005D452D" w:rsidRPr="00E65303" w:rsidRDefault="00C311DB" w:rsidP="00E240BB">
            <w:pPr>
              <w:pBdr>
                <w:bottom w:val="doub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w:t>
            </w:r>
          </w:p>
        </w:tc>
        <w:tc>
          <w:tcPr>
            <w:tcW w:w="1440" w:type="dxa"/>
            <w:vAlign w:val="bottom"/>
          </w:tcPr>
          <w:p w:rsidR="005D452D" w:rsidRPr="00E65303" w:rsidRDefault="005D452D" w:rsidP="00E240BB">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w:t>
            </w:r>
          </w:p>
        </w:tc>
      </w:tr>
    </w:tbl>
    <w:p w:rsidR="001D5A66" w:rsidRPr="002541D8" w:rsidRDefault="001D5A66" w:rsidP="001D5A66">
      <w:pPr>
        <w:spacing w:after="0" w:line="240" w:lineRule="auto"/>
        <w:ind w:left="1080" w:hanging="540"/>
        <w:outlineLvl w:val="7"/>
        <w:rPr>
          <w:rFonts w:ascii="Cordia New" w:hAnsi="Cordia New"/>
          <w:sz w:val="16"/>
          <w:szCs w:val="16"/>
        </w:rPr>
      </w:pPr>
    </w:p>
    <w:p w:rsidR="001D5A66" w:rsidRDefault="00A22654" w:rsidP="001D5A66">
      <w:pPr>
        <w:spacing w:after="0" w:line="240" w:lineRule="auto"/>
        <w:ind w:left="1080" w:hanging="540"/>
        <w:outlineLvl w:val="7"/>
        <w:rPr>
          <w:rFonts w:ascii="Cordia New" w:hAnsi="Cordia New"/>
          <w:b/>
          <w:bCs/>
          <w:sz w:val="26"/>
          <w:szCs w:val="26"/>
        </w:rPr>
      </w:pPr>
      <w:r>
        <w:rPr>
          <w:rFonts w:ascii="Cordia New" w:hAnsi="Cordia New"/>
          <w:b/>
          <w:bCs/>
          <w:sz w:val="26"/>
          <w:szCs w:val="26"/>
        </w:rPr>
        <w:t>b)</w:t>
      </w:r>
      <w:r w:rsidR="001D5A66" w:rsidRPr="00E65303">
        <w:rPr>
          <w:rFonts w:ascii="Cordia New" w:hAnsi="Cordia New"/>
          <w:b/>
          <w:bCs/>
          <w:sz w:val="26"/>
          <w:szCs w:val="26"/>
        </w:rPr>
        <w:tab/>
        <w:t>Available-for-sale investments</w:t>
      </w:r>
    </w:p>
    <w:p w:rsidR="002541D8" w:rsidRPr="002541D8" w:rsidRDefault="002541D8" w:rsidP="001D5A66">
      <w:pPr>
        <w:spacing w:after="0" w:line="240" w:lineRule="auto"/>
        <w:ind w:left="1080" w:hanging="540"/>
        <w:outlineLvl w:val="7"/>
        <w:rPr>
          <w:rFonts w:ascii="Cordia New" w:hAnsi="Cordia New"/>
          <w:b/>
          <w:bCs/>
          <w:sz w:val="16"/>
          <w:szCs w:val="16"/>
        </w:rPr>
      </w:pPr>
    </w:p>
    <w:tbl>
      <w:tblPr>
        <w:tblW w:w="9266" w:type="dxa"/>
        <w:tblInd w:w="198" w:type="dxa"/>
        <w:tblLayout w:type="fixed"/>
        <w:tblLook w:val="0000" w:firstRow="0" w:lastRow="0" w:firstColumn="0" w:lastColumn="0" w:noHBand="0" w:noVBand="0"/>
      </w:tblPr>
      <w:tblGrid>
        <w:gridCol w:w="3629"/>
        <w:gridCol w:w="1411"/>
        <w:gridCol w:w="1490"/>
        <w:gridCol w:w="1368"/>
        <w:gridCol w:w="1368"/>
      </w:tblGrid>
      <w:tr w:rsidR="001D5A66" w:rsidRPr="00E65303" w:rsidTr="00841E70">
        <w:tc>
          <w:tcPr>
            <w:tcW w:w="3629" w:type="dxa"/>
            <w:vAlign w:val="bottom"/>
          </w:tcPr>
          <w:p w:rsidR="001D5A66" w:rsidRPr="00E65303" w:rsidRDefault="001D5A66" w:rsidP="001D5A66">
            <w:pPr>
              <w:spacing w:after="0" w:line="240" w:lineRule="auto"/>
              <w:ind w:left="972"/>
              <w:rPr>
                <w:rFonts w:ascii="Cordia New" w:hAnsi="Cordia New"/>
                <w:sz w:val="26"/>
                <w:szCs w:val="26"/>
              </w:rPr>
            </w:pPr>
          </w:p>
        </w:tc>
        <w:tc>
          <w:tcPr>
            <w:tcW w:w="2901" w:type="dxa"/>
            <w:gridSpan w:val="2"/>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5D452D">
        <w:tc>
          <w:tcPr>
            <w:tcW w:w="3629" w:type="dxa"/>
            <w:vAlign w:val="bottom"/>
          </w:tcPr>
          <w:p w:rsidR="001D5A66" w:rsidRPr="00E65303" w:rsidRDefault="001D5A66" w:rsidP="001D5A66">
            <w:pPr>
              <w:spacing w:after="0" w:line="240" w:lineRule="auto"/>
              <w:ind w:left="972"/>
              <w:rPr>
                <w:rFonts w:ascii="Cordia New" w:hAnsi="Cordia New"/>
                <w:b/>
                <w:bCs/>
                <w:sz w:val="26"/>
                <w:szCs w:val="26"/>
              </w:rPr>
            </w:pPr>
          </w:p>
        </w:tc>
        <w:tc>
          <w:tcPr>
            <w:tcW w:w="1411"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490"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5D452D">
        <w:tc>
          <w:tcPr>
            <w:tcW w:w="3629" w:type="dxa"/>
            <w:vAlign w:val="bottom"/>
          </w:tcPr>
          <w:p w:rsidR="001D5A66" w:rsidRPr="00E65303" w:rsidRDefault="001D5A66" w:rsidP="001D5A66">
            <w:pPr>
              <w:spacing w:after="0" w:line="240" w:lineRule="auto"/>
              <w:ind w:left="972"/>
              <w:rPr>
                <w:rFonts w:ascii="Cordia New" w:hAnsi="Cordia New"/>
                <w:sz w:val="26"/>
                <w:szCs w:val="26"/>
              </w:rPr>
            </w:pPr>
          </w:p>
        </w:tc>
        <w:tc>
          <w:tcPr>
            <w:tcW w:w="1411"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490"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5D452D">
        <w:tc>
          <w:tcPr>
            <w:tcW w:w="3629" w:type="dxa"/>
            <w:vAlign w:val="bottom"/>
          </w:tcPr>
          <w:p w:rsidR="001D5A66" w:rsidRPr="00E65303" w:rsidRDefault="001D5A66" w:rsidP="001D5A66">
            <w:pPr>
              <w:pStyle w:val="Header"/>
              <w:ind w:left="972"/>
              <w:rPr>
                <w:rFonts w:ascii="Cordia New" w:hAnsi="Cordia New"/>
                <w:sz w:val="12"/>
                <w:szCs w:val="12"/>
              </w:rPr>
            </w:pPr>
          </w:p>
        </w:tc>
        <w:tc>
          <w:tcPr>
            <w:tcW w:w="1411" w:type="dxa"/>
            <w:vAlign w:val="bottom"/>
          </w:tcPr>
          <w:p w:rsidR="001D5A66" w:rsidRPr="00E65303" w:rsidRDefault="001D5A66" w:rsidP="001D5A66">
            <w:pPr>
              <w:pStyle w:val="Header"/>
              <w:rPr>
                <w:rFonts w:ascii="Cordia New" w:hAnsi="Cordia New"/>
                <w:sz w:val="12"/>
                <w:szCs w:val="12"/>
              </w:rPr>
            </w:pPr>
          </w:p>
        </w:tc>
        <w:tc>
          <w:tcPr>
            <w:tcW w:w="1490" w:type="dxa"/>
            <w:vAlign w:val="bottom"/>
          </w:tcPr>
          <w:p w:rsidR="001D5A66" w:rsidRPr="00E65303" w:rsidRDefault="001D5A66" w:rsidP="001D5A66">
            <w:pPr>
              <w:pStyle w:val="Header"/>
              <w:rPr>
                <w:rFonts w:ascii="Cordia New" w:hAnsi="Cordia New"/>
                <w:sz w:val="12"/>
                <w:szCs w:val="12"/>
              </w:rPr>
            </w:pPr>
          </w:p>
        </w:tc>
        <w:tc>
          <w:tcPr>
            <w:tcW w:w="1368" w:type="dxa"/>
            <w:vAlign w:val="bottom"/>
          </w:tcPr>
          <w:p w:rsidR="001D5A66" w:rsidRPr="00E65303" w:rsidRDefault="001D5A66" w:rsidP="001D5A66">
            <w:pPr>
              <w:pStyle w:val="Header"/>
              <w:rPr>
                <w:rFonts w:ascii="Cordia New" w:hAnsi="Cordia New"/>
                <w:sz w:val="12"/>
                <w:szCs w:val="12"/>
              </w:rPr>
            </w:pPr>
          </w:p>
        </w:tc>
        <w:tc>
          <w:tcPr>
            <w:tcW w:w="1368" w:type="dxa"/>
            <w:vAlign w:val="bottom"/>
          </w:tcPr>
          <w:p w:rsidR="001D5A66" w:rsidRPr="00E65303" w:rsidRDefault="001D5A66" w:rsidP="001D5A66">
            <w:pPr>
              <w:pStyle w:val="Header"/>
              <w:rPr>
                <w:rFonts w:ascii="Cordia New" w:hAnsi="Cordia New"/>
                <w:sz w:val="12"/>
                <w:szCs w:val="12"/>
              </w:rPr>
            </w:pPr>
          </w:p>
        </w:tc>
      </w:tr>
      <w:tr w:rsidR="005D452D" w:rsidRPr="00E65303" w:rsidTr="005D452D">
        <w:tc>
          <w:tcPr>
            <w:tcW w:w="3629" w:type="dxa"/>
            <w:vAlign w:val="bottom"/>
          </w:tcPr>
          <w:p w:rsidR="005D452D" w:rsidRPr="00E65303" w:rsidRDefault="005D452D" w:rsidP="005D452D">
            <w:pPr>
              <w:pStyle w:val="Header"/>
              <w:ind w:left="864"/>
              <w:rPr>
                <w:rFonts w:ascii="Cordia New" w:hAnsi="Cordia New"/>
                <w:sz w:val="26"/>
                <w:szCs w:val="26"/>
              </w:rPr>
            </w:pPr>
            <w:r w:rsidRPr="00E65303">
              <w:rPr>
                <w:rFonts w:ascii="Cordia New" w:hAnsi="Cordia New"/>
                <w:sz w:val="26"/>
                <w:szCs w:val="26"/>
              </w:rPr>
              <w:t>Opening net book amount</w:t>
            </w:r>
          </w:p>
        </w:tc>
        <w:tc>
          <w:tcPr>
            <w:tcW w:w="1411" w:type="dxa"/>
            <w:vAlign w:val="bottom"/>
          </w:tcPr>
          <w:p w:rsidR="005D452D" w:rsidRPr="00E65303" w:rsidRDefault="00FF341D"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26,166,370</w:t>
            </w:r>
          </w:p>
        </w:tc>
        <w:tc>
          <w:tcPr>
            <w:tcW w:w="1490"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29,940,218</w:t>
            </w:r>
          </w:p>
        </w:tc>
        <w:tc>
          <w:tcPr>
            <w:tcW w:w="1368" w:type="dxa"/>
            <w:vAlign w:val="bottom"/>
          </w:tcPr>
          <w:p w:rsidR="005D452D" w:rsidRPr="00E65303" w:rsidRDefault="00B97E36"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24,754,790</w:t>
            </w:r>
          </w:p>
        </w:tc>
        <w:tc>
          <w:tcPr>
            <w:tcW w:w="1368" w:type="dxa"/>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28,554,770</w:t>
            </w:r>
          </w:p>
        </w:tc>
      </w:tr>
      <w:tr w:rsidR="005D452D" w:rsidRPr="00E65303" w:rsidTr="005D452D">
        <w:tc>
          <w:tcPr>
            <w:tcW w:w="3629" w:type="dxa"/>
            <w:vAlign w:val="bottom"/>
          </w:tcPr>
          <w:p w:rsidR="005D452D" w:rsidRPr="00E65303" w:rsidRDefault="005D452D" w:rsidP="005D452D">
            <w:pPr>
              <w:pStyle w:val="Header"/>
              <w:ind w:left="864"/>
              <w:rPr>
                <w:rFonts w:ascii="Cordia New" w:hAnsi="Cordia New"/>
                <w:sz w:val="26"/>
                <w:szCs w:val="26"/>
              </w:rPr>
            </w:pPr>
            <w:r w:rsidRPr="00E65303">
              <w:rPr>
                <w:rFonts w:ascii="Cordia New" w:hAnsi="Cordia New"/>
                <w:sz w:val="26"/>
                <w:szCs w:val="26"/>
              </w:rPr>
              <w:t>Additions</w:t>
            </w:r>
          </w:p>
        </w:tc>
        <w:tc>
          <w:tcPr>
            <w:tcW w:w="1411" w:type="dxa"/>
            <w:vAlign w:val="bottom"/>
          </w:tcPr>
          <w:p w:rsidR="005D452D" w:rsidRPr="00E65303" w:rsidRDefault="00FF341D" w:rsidP="005D452D">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207,600</w:t>
            </w:r>
          </w:p>
        </w:tc>
        <w:tc>
          <w:tcPr>
            <w:tcW w:w="1490" w:type="dxa"/>
            <w:vAlign w:val="bottom"/>
          </w:tcPr>
          <w:p w:rsidR="005D452D" w:rsidRPr="00E65303" w:rsidRDefault="005D452D" w:rsidP="005D452D">
            <w:pP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44,253,544,931</w:t>
            </w:r>
          </w:p>
        </w:tc>
        <w:tc>
          <w:tcPr>
            <w:tcW w:w="1368" w:type="dxa"/>
            <w:vAlign w:val="bottom"/>
          </w:tcPr>
          <w:p w:rsidR="005D452D" w:rsidRPr="00E65303" w:rsidRDefault="00B97E36" w:rsidP="005D452D">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102,400</w:t>
            </w:r>
          </w:p>
        </w:tc>
        <w:tc>
          <w:tcPr>
            <w:tcW w:w="1368" w:type="dxa"/>
            <w:vAlign w:val="bottom"/>
          </w:tcPr>
          <w:p w:rsidR="005D452D" w:rsidRPr="00E65303" w:rsidRDefault="005D452D" w:rsidP="005D452D">
            <w:pP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r>
      <w:tr w:rsidR="005D452D" w:rsidRPr="00E65303" w:rsidTr="005D452D">
        <w:tc>
          <w:tcPr>
            <w:tcW w:w="3629" w:type="dxa"/>
            <w:vAlign w:val="bottom"/>
          </w:tcPr>
          <w:p w:rsidR="005D452D" w:rsidRPr="00E65303" w:rsidRDefault="005D452D" w:rsidP="005D452D">
            <w:pPr>
              <w:pStyle w:val="Header"/>
              <w:ind w:left="864"/>
              <w:rPr>
                <w:rFonts w:ascii="Cordia New" w:hAnsi="Cordia New"/>
                <w:spacing w:val="-6"/>
                <w:sz w:val="26"/>
                <w:szCs w:val="26"/>
              </w:rPr>
            </w:pPr>
            <w:r w:rsidRPr="00E65303">
              <w:rPr>
                <w:rFonts w:ascii="Cordia New" w:hAnsi="Cordia New"/>
                <w:spacing w:val="-6"/>
                <w:sz w:val="26"/>
                <w:szCs w:val="26"/>
              </w:rPr>
              <w:t>Disposals</w:t>
            </w:r>
          </w:p>
        </w:tc>
        <w:tc>
          <w:tcPr>
            <w:tcW w:w="1411" w:type="dxa"/>
            <w:vAlign w:val="bottom"/>
          </w:tcPr>
          <w:p w:rsidR="005D452D" w:rsidRPr="00E65303" w:rsidRDefault="00FF341D" w:rsidP="005D452D">
            <w:pPr>
              <w:spacing w:after="0" w:line="240" w:lineRule="auto"/>
              <w:ind w:right="-72"/>
              <w:jc w:val="right"/>
              <w:rPr>
                <w:rFonts w:ascii="Cordia New" w:hAnsi="Cordia New"/>
                <w:snapToGrid w:val="0"/>
                <w:sz w:val="26"/>
                <w:szCs w:val="26"/>
                <w:cs/>
                <w:lang w:eastAsia="th-TH"/>
              </w:rPr>
            </w:pPr>
            <w:r>
              <w:rPr>
                <w:rFonts w:ascii="Cordia New" w:hAnsi="Cordia New"/>
                <w:snapToGrid w:val="0"/>
                <w:sz w:val="26"/>
                <w:szCs w:val="26"/>
                <w:lang w:eastAsia="th-TH"/>
              </w:rPr>
              <w:t>-</w:t>
            </w:r>
          </w:p>
        </w:tc>
        <w:tc>
          <w:tcPr>
            <w:tcW w:w="1490" w:type="dxa"/>
            <w:vAlign w:val="bottom"/>
          </w:tcPr>
          <w:p w:rsidR="005D452D" w:rsidRPr="00E65303" w:rsidRDefault="005D452D" w:rsidP="005D452D">
            <w:pPr>
              <w:spacing w:after="0" w:line="240" w:lineRule="auto"/>
              <w:ind w:right="-72"/>
              <w:jc w:val="right"/>
              <w:rPr>
                <w:rFonts w:ascii="Cordia New" w:hAnsi="Cordia New"/>
                <w:snapToGrid w:val="0"/>
                <w:sz w:val="26"/>
                <w:szCs w:val="26"/>
                <w:cs/>
                <w:lang w:eastAsia="th-TH"/>
              </w:rPr>
            </w:pPr>
            <w:r w:rsidRPr="00E65303">
              <w:rPr>
                <w:rFonts w:ascii="Cordia New" w:hAnsi="Cordia New"/>
                <w:snapToGrid w:val="0"/>
                <w:sz w:val="26"/>
                <w:szCs w:val="26"/>
                <w:lang w:eastAsia="th-TH"/>
              </w:rPr>
              <w:t>(10,000)</w:t>
            </w:r>
          </w:p>
        </w:tc>
        <w:tc>
          <w:tcPr>
            <w:tcW w:w="1368" w:type="dxa"/>
            <w:vAlign w:val="bottom"/>
          </w:tcPr>
          <w:p w:rsidR="005D452D" w:rsidRPr="00E65303" w:rsidRDefault="00B97E36" w:rsidP="005D452D">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1368" w:type="dxa"/>
            <w:vAlign w:val="bottom"/>
          </w:tcPr>
          <w:p w:rsidR="005D452D" w:rsidRPr="00E65303" w:rsidRDefault="005D452D" w:rsidP="005D452D">
            <w:pP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(10,000)</w:t>
            </w:r>
          </w:p>
        </w:tc>
      </w:tr>
      <w:tr w:rsidR="005D452D" w:rsidRPr="00E65303" w:rsidTr="005D452D">
        <w:trPr>
          <w:trHeight w:val="290"/>
        </w:trPr>
        <w:tc>
          <w:tcPr>
            <w:tcW w:w="3629" w:type="dxa"/>
            <w:vAlign w:val="bottom"/>
          </w:tcPr>
          <w:p w:rsidR="005D452D" w:rsidRPr="00E65303" w:rsidRDefault="005D452D" w:rsidP="005D452D">
            <w:pPr>
              <w:pStyle w:val="Header"/>
              <w:ind w:left="864"/>
              <w:rPr>
                <w:rFonts w:ascii="Cordia New" w:hAnsi="Cordia New"/>
                <w:sz w:val="26"/>
                <w:szCs w:val="26"/>
              </w:rPr>
            </w:pPr>
            <w:r w:rsidRPr="00E65303">
              <w:rPr>
                <w:rFonts w:ascii="Cordia New" w:hAnsi="Cordia New"/>
                <w:sz w:val="26"/>
                <w:szCs w:val="26"/>
              </w:rPr>
              <w:t xml:space="preserve">Change status </w:t>
            </w:r>
            <w:r>
              <w:rPr>
                <w:rFonts w:ascii="Cordia New" w:hAnsi="Cordia New"/>
                <w:sz w:val="26"/>
                <w:szCs w:val="26"/>
              </w:rPr>
              <w:t>of</w:t>
            </w:r>
            <w:r w:rsidRPr="00E65303">
              <w:rPr>
                <w:rFonts w:ascii="Cordia New" w:hAnsi="Cordia New"/>
                <w:sz w:val="26"/>
                <w:szCs w:val="26"/>
              </w:rPr>
              <w:t xml:space="preserve"> investment</w:t>
            </w:r>
            <w:r>
              <w:rPr>
                <w:rFonts w:ascii="Cordia New" w:hAnsi="Cordia New"/>
                <w:sz w:val="26"/>
                <w:szCs w:val="26"/>
              </w:rPr>
              <w:t>s</w:t>
            </w:r>
          </w:p>
        </w:tc>
        <w:tc>
          <w:tcPr>
            <w:tcW w:w="1411" w:type="dxa"/>
            <w:vAlign w:val="bottom"/>
          </w:tcPr>
          <w:p w:rsidR="005D452D" w:rsidRPr="00E65303" w:rsidRDefault="00FF341D" w:rsidP="005D452D">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1490" w:type="dxa"/>
            <w:vAlign w:val="bottom"/>
          </w:tcPr>
          <w:p w:rsidR="005D452D" w:rsidRPr="00E65303" w:rsidRDefault="005D452D" w:rsidP="005D452D">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(43,561,728,356)</w:t>
            </w:r>
          </w:p>
        </w:tc>
        <w:tc>
          <w:tcPr>
            <w:tcW w:w="1368" w:type="dxa"/>
            <w:vAlign w:val="bottom"/>
          </w:tcPr>
          <w:p w:rsidR="005D452D" w:rsidRPr="00E65303" w:rsidRDefault="00B97E36" w:rsidP="005D452D">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p>
        </w:tc>
        <w:tc>
          <w:tcPr>
            <w:tcW w:w="1368" w:type="dxa"/>
            <w:vAlign w:val="bottom"/>
          </w:tcPr>
          <w:p w:rsidR="005D452D" w:rsidRPr="00E65303" w:rsidRDefault="005D452D" w:rsidP="005D452D">
            <w:pP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p>
        </w:tc>
      </w:tr>
      <w:tr w:rsidR="005D452D" w:rsidRPr="00E65303" w:rsidTr="005D452D">
        <w:tc>
          <w:tcPr>
            <w:tcW w:w="3629" w:type="dxa"/>
            <w:vAlign w:val="bottom"/>
          </w:tcPr>
          <w:p w:rsidR="005D452D" w:rsidRPr="00E65303" w:rsidRDefault="005D452D" w:rsidP="005D452D">
            <w:pPr>
              <w:pStyle w:val="Header"/>
              <w:ind w:left="864"/>
              <w:rPr>
                <w:rFonts w:ascii="Cordia New" w:hAnsi="Cordia New"/>
                <w:spacing w:val="-8"/>
                <w:sz w:val="26"/>
                <w:szCs w:val="26"/>
              </w:rPr>
            </w:pPr>
            <w:r w:rsidRPr="00E65303">
              <w:rPr>
                <w:rFonts w:ascii="Cordia New" w:hAnsi="Cordia New"/>
                <w:spacing w:val="-8"/>
                <w:sz w:val="26"/>
                <w:szCs w:val="26"/>
              </w:rPr>
              <w:t>Changes in fair value of investments</w:t>
            </w:r>
          </w:p>
        </w:tc>
        <w:tc>
          <w:tcPr>
            <w:tcW w:w="1411" w:type="dxa"/>
            <w:vAlign w:val="bottom"/>
          </w:tcPr>
          <w:p w:rsidR="005D452D" w:rsidRPr="00E65303" w:rsidRDefault="00FF341D" w:rsidP="005D452D">
            <w:pP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w:t>
            </w:r>
            <w:r w:rsidR="006226DA">
              <w:rPr>
                <w:rFonts w:ascii="Cordia New" w:hAnsi="Cordia New"/>
                <w:snapToGrid w:val="0"/>
                <w:sz w:val="26"/>
                <w:szCs w:val="26"/>
                <w:lang w:eastAsia="th-TH"/>
              </w:rPr>
              <w:t>615,146</w:t>
            </w:r>
            <w:r w:rsidR="00B97E36">
              <w:rPr>
                <w:rFonts w:ascii="Cordia New" w:hAnsi="Cordia New"/>
                <w:snapToGrid w:val="0"/>
                <w:sz w:val="26"/>
                <w:szCs w:val="26"/>
                <w:lang w:eastAsia="th-TH"/>
              </w:rPr>
              <w:t>)</w:t>
            </w:r>
          </w:p>
        </w:tc>
        <w:tc>
          <w:tcPr>
            <w:tcW w:w="1490" w:type="dxa"/>
            <w:vAlign w:val="bottom"/>
          </w:tcPr>
          <w:p w:rsidR="005D452D" w:rsidRPr="00E65303" w:rsidRDefault="005D452D" w:rsidP="005D452D">
            <w:pP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(3,754,711)</w:t>
            </w:r>
          </w:p>
        </w:tc>
        <w:tc>
          <w:tcPr>
            <w:tcW w:w="1368" w:type="dxa"/>
            <w:vAlign w:val="bottom"/>
          </w:tcPr>
          <w:p w:rsidR="005D452D" w:rsidRPr="00E65303" w:rsidRDefault="00B97E36" w:rsidP="005D452D">
            <w:pPr>
              <w:spacing w:after="0" w:line="240" w:lineRule="auto"/>
              <w:ind w:right="-72"/>
              <w:jc w:val="right"/>
              <w:rPr>
                <w:rFonts w:ascii="Cordia New" w:hAnsi="Cordia New"/>
                <w:snapToGrid w:val="0"/>
                <w:sz w:val="26"/>
                <w:szCs w:val="26"/>
                <w:cs/>
                <w:lang w:eastAsia="th-TH"/>
              </w:rPr>
            </w:pPr>
            <w:r>
              <w:rPr>
                <w:rFonts w:ascii="Cordia New" w:hAnsi="Cordia New"/>
                <w:snapToGrid w:val="0"/>
                <w:sz w:val="26"/>
                <w:szCs w:val="26"/>
                <w:lang w:eastAsia="th-TH"/>
              </w:rPr>
              <w:t>(1,195,625)</w:t>
            </w:r>
          </w:p>
        </w:tc>
        <w:tc>
          <w:tcPr>
            <w:tcW w:w="1368" w:type="dxa"/>
            <w:vAlign w:val="bottom"/>
          </w:tcPr>
          <w:p w:rsidR="005D452D" w:rsidRPr="00E65303" w:rsidRDefault="005D452D" w:rsidP="005D452D">
            <w:pPr>
              <w:spacing w:after="0" w:line="240" w:lineRule="auto"/>
              <w:ind w:right="-72"/>
              <w:jc w:val="right"/>
              <w:rPr>
                <w:rFonts w:ascii="Cordia New" w:hAnsi="Cordia New"/>
                <w:snapToGrid w:val="0"/>
                <w:sz w:val="26"/>
                <w:szCs w:val="26"/>
                <w:cs/>
                <w:lang w:eastAsia="th-TH"/>
              </w:rPr>
            </w:pPr>
            <w:r w:rsidRPr="00E65303">
              <w:rPr>
                <w:rFonts w:ascii="Cordia New" w:hAnsi="Cordia New"/>
                <w:snapToGrid w:val="0"/>
                <w:sz w:val="26"/>
                <w:szCs w:val="26"/>
                <w:lang w:eastAsia="th-TH"/>
              </w:rPr>
              <w:t>(3,789,980)</w:t>
            </w:r>
          </w:p>
        </w:tc>
      </w:tr>
      <w:tr w:rsidR="005D452D" w:rsidRPr="00E65303" w:rsidTr="005D452D">
        <w:tc>
          <w:tcPr>
            <w:tcW w:w="3629" w:type="dxa"/>
            <w:vAlign w:val="bottom"/>
          </w:tcPr>
          <w:p w:rsidR="005D452D" w:rsidRPr="00E65303" w:rsidRDefault="005D452D" w:rsidP="005D452D">
            <w:pPr>
              <w:pStyle w:val="Header"/>
              <w:ind w:left="864"/>
              <w:rPr>
                <w:rFonts w:ascii="Cordia New" w:hAnsi="Cordia New"/>
                <w:spacing w:val="-2"/>
                <w:sz w:val="26"/>
                <w:szCs w:val="26"/>
              </w:rPr>
            </w:pPr>
            <w:r w:rsidRPr="00E65303">
              <w:rPr>
                <w:rFonts w:ascii="Cordia New" w:hAnsi="Cordia New"/>
                <w:spacing w:val="-6"/>
                <w:sz w:val="26"/>
                <w:szCs w:val="26"/>
              </w:rPr>
              <w:t>Translation adjustment</w:t>
            </w:r>
          </w:p>
        </w:tc>
        <w:tc>
          <w:tcPr>
            <w:tcW w:w="1411" w:type="dxa"/>
            <w:vAlign w:val="bottom"/>
          </w:tcPr>
          <w:p w:rsidR="005D452D" w:rsidRPr="00E65303" w:rsidRDefault="006226DA" w:rsidP="005D452D">
            <w:pPr>
              <w:pBdr>
                <w:bottom w:val="single" w:sz="4" w:space="1" w:color="auto"/>
              </w:pBd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(127,100)</w:t>
            </w:r>
          </w:p>
        </w:tc>
        <w:tc>
          <w:tcPr>
            <w:tcW w:w="1490"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(691,825,712)</w:t>
            </w:r>
          </w:p>
        </w:tc>
        <w:tc>
          <w:tcPr>
            <w:tcW w:w="1368" w:type="dxa"/>
            <w:vAlign w:val="bottom"/>
          </w:tcPr>
          <w:p w:rsidR="005D452D" w:rsidRPr="00E65303" w:rsidRDefault="000D5522" w:rsidP="005D452D">
            <w:pPr>
              <w:pBdr>
                <w:bottom w:val="single" w:sz="4" w:space="1" w:color="auto"/>
              </w:pBdr>
              <w:spacing w:after="0" w:line="240" w:lineRule="auto"/>
              <w:ind w:right="-72"/>
              <w:jc w:val="right"/>
              <w:rPr>
                <w:rFonts w:ascii="Cordia New" w:hAnsi="Cordia New"/>
                <w:snapToGrid w:val="0"/>
                <w:sz w:val="26"/>
                <w:szCs w:val="26"/>
                <w:cs/>
                <w:lang w:eastAsia="th-TH"/>
              </w:rPr>
            </w:pPr>
            <w:r>
              <w:rPr>
                <w:rFonts w:ascii="Cordia New" w:hAnsi="Cordia New"/>
                <w:snapToGrid w:val="0"/>
                <w:sz w:val="26"/>
                <w:szCs w:val="26"/>
                <w:lang w:eastAsia="th-TH"/>
              </w:rPr>
              <w:t>-</w:t>
            </w:r>
          </w:p>
        </w:tc>
        <w:tc>
          <w:tcPr>
            <w:tcW w:w="1368" w:type="dxa"/>
            <w:vAlign w:val="bottom"/>
          </w:tcPr>
          <w:p w:rsidR="005D452D" w:rsidRPr="00E65303" w:rsidRDefault="005D452D" w:rsidP="005D452D">
            <w:pPr>
              <w:pBdr>
                <w:bottom w:val="single" w:sz="4" w:space="1" w:color="auto"/>
              </w:pBdr>
              <w:spacing w:after="0" w:line="240" w:lineRule="auto"/>
              <w:ind w:right="-72"/>
              <w:jc w:val="right"/>
              <w:rPr>
                <w:rFonts w:ascii="Cordia New" w:hAnsi="Cordia New"/>
                <w:snapToGrid w:val="0"/>
                <w:sz w:val="26"/>
                <w:szCs w:val="26"/>
                <w:cs/>
                <w:lang w:eastAsia="th-TH"/>
              </w:rPr>
            </w:pPr>
            <w:r w:rsidRPr="00E65303">
              <w:rPr>
                <w:rFonts w:ascii="Cordia New" w:hAnsi="Cordia New"/>
                <w:snapToGrid w:val="0"/>
                <w:sz w:val="26"/>
                <w:szCs w:val="26"/>
                <w:lang w:eastAsia="th-TH"/>
              </w:rPr>
              <w:t>-</w:t>
            </w:r>
          </w:p>
        </w:tc>
      </w:tr>
      <w:tr w:rsidR="005D452D" w:rsidRPr="00E65303" w:rsidTr="005D452D">
        <w:tc>
          <w:tcPr>
            <w:tcW w:w="3629" w:type="dxa"/>
            <w:vAlign w:val="bottom"/>
          </w:tcPr>
          <w:p w:rsidR="005D452D" w:rsidRPr="00E65303" w:rsidRDefault="005D452D" w:rsidP="005D452D">
            <w:pPr>
              <w:pStyle w:val="Header"/>
              <w:ind w:left="864"/>
              <w:rPr>
                <w:rFonts w:ascii="Cordia New" w:hAnsi="Cordia New"/>
                <w:sz w:val="12"/>
                <w:szCs w:val="12"/>
              </w:rPr>
            </w:pPr>
          </w:p>
        </w:tc>
        <w:tc>
          <w:tcPr>
            <w:tcW w:w="1411" w:type="dxa"/>
            <w:vAlign w:val="bottom"/>
          </w:tcPr>
          <w:p w:rsidR="005D452D" w:rsidRPr="00E65303" w:rsidRDefault="005D452D" w:rsidP="005D452D">
            <w:pPr>
              <w:pStyle w:val="Header"/>
              <w:rPr>
                <w:rFonts w:ascii="Cordia New" w:hAnsi="Cordia New"/>
                <w:sz w:val="12"/>
                <w:szCs w:val="12"/>
              </w:rPr>
            </w:pPr>
          </w:p>
        </w:tc>
        <w:tc>
          <w:tcPr>
            <w:tcW w:w="1490" w:type="dxa"/>
            <w:vAlign w:val="bottom"/>
          </w:tcPr>
          <w:p w:rsidR="005D452D" w:rsidRPr="00E65303" w:rsidRDefault="005D452D" w:rsidP="005D452D">
            <w:pPr>
              <w:pStyle w:val="Header"/>
              <w:rPr>
                <w:rFonts w:ascii="Cordia New" w:hAnsi="Cordia New"/>
                <w:sz w:val="12"/>
                <w:szCs w:val="12"/>
              </w:rPr>
            </w:pPr>
          </w:p>
        </w:tc>
        <w:tc>
          <w:tcPr>
            <w:tcW w:w="1368" w:type="dxa"/>
            <w:vAlign w:val="bottom"/>
          </w:tcPr>
          <w:p w:rsidR="005D452D" w:rsidRPr="00E65303" w:rsidRDefault="005D452D" w:rsidP="005D452D">
            <w:pPr>
              <w:pStyle w:val="Header"/>
              <w:rPr>
                <w:rFonts w:ascii="Cordia New" w:hAnsi="Cordia New"/>
                <w:sz w:val="12"/>
                <w:szCs w:val="12"/>
              </w:rPr>
            </w:pPr>
          </w:p>
        </w:tc>
        <w:tc>
          <w:tcPr>
            <w:tcW w:w="1368" w:type="dxa"/>
            <w:vAlign w:val="bottom"/>
          </w:tcPr>
          <w:p w:rsidR="005D452D" w:rsidRPr="00E65303" w:rsidRDefault="005D452D" w:rsidP="005D452D">
            <w:pPr>
              <w:pStyle w:val="Header"/>
              <w:rPr>
                <w:rFonts w:ascii="Cordia New" w:hAnsi="Cordia New"/>
                <w:sz w:val="12"/>
                <w:szCs w:val="12"/>
              </w:rPr>
            </w:pPr>
          </w:p>
        </w:tc>
      </w:tr>
      <w:tr w:rsidR="005D452D" w:rsidRPr="00E65303" w:rsidTr="005D452D">
        <w:tc>
          <w:tcPr>
            <w:tcW w:w="3629" w:type="dxa"/>
            <w:vAlign w:val="bottom"/>
          </w:tcPr>
          <w:p w:rsidR="005D452D" w:rsidRPr="00E65303" w:rsidRDefault="005D452D" w:rsidP="005D452D">
            <w:pPr>
              <w:pStyle w:val="Header"/>
              <w:ind w:left="864"/>
              <w:rPr>
                <w:rFonts w:ascii="Cordia New" w:hAnsi="Cordia New"/>
                <w:sz w:val="26"/>
                <w:szCs w:val="26"/>
              </w:rPr>
            </w:pPr>
            <w:r w:rsidRPr="00E65303">
              <w:rPr>
                <w:rFonts w:ascii="Cordia New" w:hAnsi="Cordia New"/>
                <w:sz w:val="26"/>
                <w:szCs w:val="26"/>
              </w:rPr>
              <w:t>Closing net book amount</w:t>
            </w:r>
          </w:p>
        </w:tc>
        <w:tc>
          <w:tcPr>
            <w:tcW w:w="1411" w:type="dxa"/>
            <w:vAlign w:val="bottom"/>
          </w:tcPr>
          <w:p w:rsidR="005D452D" w:rsidRPr="00E65303" w:rsidRDefault="00B97E36"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25,631,724</w:t>
            </w:r>
          </w:p>
        </w:tc>
        <w:tc>
          <w:tcPr>
            <w:tcW w:w="1490" w:type="dxa"/>
            <w:vAlign w:val="bottom"/>
          </w:tcPr>
          <w:p w:rsidR="005D452D" w:rsidRPr="00E65303" w:rsidRDefault="005D452D"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26,166,370</w:t>
            </w:r>
          </w:p>
        </w:tc>
        <w:tc>
          <w:tcPr>
            <w:tcW w:w="1368" w:type="dxa"/>
            <w:vAlign w:val="bottom"/>
          </w:tcPr>
          <w:p w:rsidR="005D452D" w:rsidRPr="00E65303" w:rsidRDefault="000D5522"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23,661,565</w:t>
            </w:r>
          </w:p>
        </w:tc>
        <w:tc>
          <w:tcPr>
            <w:tcW w:w="1368" w:type="dxa"/>
            <w:vAlign w:val="bottom"/>
          </w:tcPr>
          <w:p w:rsidR="005D452D" w:rsidRPr="00E65303" w:rsidRDefault="005D452D"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24,754,790</w:t>
            </w:r>
          </w:p>
        </w:tc>
      </w:tr>
    </w:tbl>
    <w:p w:rsidR="001D5A66" w:rsidRPr="002541D8" w:rsidRDefault="001D5A66" w:rsidP="001D5A66">
      <w:pPr>
        <w:spacing w:after="0" w:line="240" w:lineRule="auto"/>
        <w:ind w:left="1080"/>
        <w:rPr>
          <w:rFonts w:ascii="Cordia New" w:hAnsi="Cordia New"/>
          <w:sz w:val="16"/>
          <w:szCs w:val="16"/>
        </w:rPr>
      </w:pPr>
    </w:p>
    <w:p w:rsidR="001D5A66" w:rsidRPr="00E65303" w:rsidRDefault="001D5A66" w:rsidP="001D5A66">
      <w:pPr>
        <w:spacing w:after="0" w:line="240" w:lineRule="auto"/>
        <w:ind w:left="1080"/>
        <w:rPr>
          <w:rFonts w:ascii="Cordia New" w:hAnsi="Cordia New"/>
          <w:sz w:val="26"/>
          <w:szCs w:val="26"/>
        </w:rPr>
      </w:pPr>
      <w:r w:rsidRPr="00E65303">
        <w:rPr>
          <w:rFonts w:ascii="Cordia New" w:hAnsi="Cordia New"/>
          <w:sz w:val="26"/>
          <w:szCs w:val="26"/>
        </w:rPr>
        <w:t>Available-for-sale investments as at 31 December comprise:</w:t>
      </w:r>
    </w:p>
    <w:p w:rsidR="001D5A66" w:rsidRPr="002541D8" w:rsidRDefault="001D5A66" w:rsidP="001D5A66">
      <w:pPr>
        <w:spacing w:after="0" w:line="240" w:lineRule="auto"/>
        <w:ind w:left="1080"/>
        <w:outlineLvl w:val="7"/>
        <w:rPr>
          <w:rFonts w:ascii="Cordia New" w:hAnsi="Cordia New"/>
          <w:sz w:val="16"/>
          <w:szCs w:val="16"/>
        </w:rPr>
      </w:pPr>
    </w:p>
    <w:tbl>
      <w:tblPr>
        <w:tblW w:w="9369" w:type="dxa"/>
        <w:tblInd w:w="108" w:type="dxa"/>
        <w:tblLayout w:type="fixed"/>
        <w:tblLook w:val="0000" w:firstRow="0" w:lastRow="0" w:firstColumn="0" w:lastColumn="0" w:noHBand="0" w:noVBand="0"/>
      </w:tblPr>
      <w:tblGrid>
        <w:gridCol w:w="3897"/>
        <w:gridCol w:w="1368"/>
        <w:gridCol w:w="1368"/>
        <w:gridCol w:w="1368"/>
        <w:gridCol w:w="1368"/>
      </w:tblGrid>
      <w:tr w:rsidR="001D5A66" w:rsidRPr="00E65303" w:rsidTr="00841E70">
        <w:trPr>
          <w:cantSplit/>
        </w:trPr>
        <w:tc>
          <w:tcPr>
            <w:tcW w:w="3897" w:type="dxa"/>
            <w:tcBorders>
              <w:top w:val="nil"/>
              <w:left w:val="nil"/>
              <w:bottom w:val="nil"/>
              <w:right w:val="nil"/>
            </w:tcBorders>
            <w:vAlign w:val="center"/>
          </w:tcPr>
          <w:p w:rsidR="001D5A66" w:rsidRPr="00E65303" w:rsidRDefault="001D5A66" w:rsidP="001D5A66">
            <w:pPr>
              <w:pStyle w:val="Heading2"/>
              <w:keepNext w:val="0"/>
              <w:spacing w:before="0" w:after="0"/>
              <w:ind w:left="957"/>
              <w:rPr>
                <w:rFonts w:ascii="Cordia New" w:hAnsi="Cordia New"/>
                <w:b w:val="0"/>
                <w:bCs w:val="0"/>
                <w:i w:val="0"/>
                <w:iCs w:val="0"/>
                <w:sz w:val="26"/>
                <w:szCs w:val="26"/>
              </w:rPr>
            </w:pPr>
          </w:p>
        </w:tc>
        <w:tc>
          <w:tcPr>
            <w:tcW w:w="2736" w:type="dxa"/>
            <w:gridSpan w:val="2"/>
            <w:tcBorders>
              <w:top w:val="nil"/>
              <w:left w:val="nil"/>
              <w:bottom w:val="nil"/>
              <w:right w:val="nil"/>
            </w:tcBorders>
            <w:vAlign w:val="center"/>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c>
          <w:tcPr>
            <w:tcW w:w="2736" w:type="dxa"/>
            <w:gridSpan w:val="2"/>
            <w:tcBorders>
              <w:top w:val="nil"/>
              <w:left w:val="nil"/>
              <w:bottom w:val="nil"/>
              <w:right w:val="nil"/>
            </w:tcBorders>
            <w:vAlign w:val="center"/>
          </w:tcPr>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Separate </w:t>
            </w:r>
          </w:p>
          <w:p w:rsidR="001D5A66" w:rsidRPr="00E65303" w:rsidRDefault="001D5A66"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rPr>
          <w:cantSplit/>
        </w:trPr>
        <w:tc>
          <w:tcPr>
            <w:tcW w:w="3897" w:type="dxa"/>
            <w:tcBorders>
              <w:top w:val="nil"/>
              <w:left w:val="nil"/>
              <w:bottom w:val="nil"/>
              <w:right w:val="nil"/>
            </w:tcBorders>
            <w:vAlign w:val="center"/>
          </w:tcPr>
          <w:p w:rsidR="001D5A66" w:rsidRPr="00E65303" w:rsidRDefault="001D5A66" w:rsidP="001D5A66">
            <w:pPr>
              <w:spacing w:after="0" w:line="240" w:lineRule="auto"/>
              <w:ind w:left="957"/>
              <w:rPr>
                <w:rFonts w:ascii="Cordia New" w:hAnsi="Cordia New"/>
                <w:b/>
                <w:bCs/>
                <w:sz w:val="26"/>
                <w:szCs w:val="26"/>
                <w:u w:val="single"/>
              </w:rPr>
            </w:pPr>
          </w:p>
        </w:tc>
        <w:tc>
          <w:tcPr>
            <w:tcW w:w="1368" w:type="dxa"/>
            <w:tcBorders>
              <w:top w:val="nil"/>
              <w:left w:val="nil"/>
              <w:bottom w:val="nil"/>
              <w:right w:val="nil"/>
            </w:tcBorders>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tcBorders>
              <w:top w:val="nil"/>
              <w:left w:val="nil"/>
              <w:bottom w:val="nil"/>
              <w:right w:val="nil"/>
            </w:tcBorders>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c>
          <w:tcPr>
            <w:tcW w:w="1368" w:type="dxa"/>
            <w:tcBorders>
              <w:top w:val="nil"/>
              <w:left w:val="nil"/>
              <w:bottom w:val="nil"/>
              <w:right w:val="nil"/>
            </w:tcBorders>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tcBorders>
              <w:top w:val="nil"/>
              <w:left w:val="nil"/>
              <w:bottom w:val="nil"/>
              <w:right w:val="nil"/>
            </w:tcBorders>
            <w:vAlign w:val="bottom"/>
          </w:tcPr>
          <w:p w:rsidR="001D5A66"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rPr>
          <w:cantSplit/>
        </w:trPr>
        <w:tc>
          <w:tcPr>
            <w:tcW w:w="3897" w:type="dxa"/>
            <w:tcBorders>
              <w:top w:val="nil"/>
              <w:left w:val="nil"/>
              <w:bottom w:val="nil"/>
              <w:right w:val="nil"/>
            </w:tcBorders>
            <w:vAlign w:val="center"/>
          </w:tcPr>
          <w:p w:rsidR="001D5A66" w:rsidRPr="00E65303" w:rsidRDefault="001D5A66" w:rsidP="001D5A66">
            <w:pPr>
              <w:spacing w:after="0" w:line="240" w:lineRule="auto"/>
              <w:ind w:left="957"/>
              <w:rPr>
                <w:rFonts w:ascii="Cordia New" w:hAnsi="Cordia New"/>
                <w:b/>
                <w:bCs/>
                <w:sz w:val="26"/>
                <w:szCs w:val="26"/>
                <w:u w:val="single"/>
              </w:rPr>
            </w:pPr>
          </w:p>
        </w:tc>
        <w:tc>
          <w:tcPr>
            <w:tcW w:w="1368" w:type="dxa"/>
            <w:tcBorders>
              <w:top w:val="nil"/>
              <w:left w:val="nil"/>
              <w:bottom w:val="nil"/>
              <w:right w:val="nil"/>
            </w:tcBorders>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tcBorders>
              <w:top w:val="nil"/>
              <w:left w:val="nil"/>
              <w:bottom w:val="nil"/>
              <w:right w:val="nil"/>
            </w:tcBorders>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tcBorders>
              <w:top w:val="nil"/>
              <w:left w:val="nil"/>
              <w:bottom w:val="nil"/>
              <w:right w:val="nil"/>
            </w:tcBorders>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tcBorders>
              <w:top w:val="nil"/>
              <w:left w:val="nil"/>
              <w:bottom w:val="nil"/>
              <w:right w:val="nil"/>
            </w:tcBorders>
            <w:vAlign w:val="bottom"/>
          </w:tcPr>
          <w:p w:rsidR="001D5A66" w:rsidRPr="00E65303" w:rsidRDefault="001D5A66"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rPr>
          <w:cantSplit/>
        </w:trPr>
        <w:tc>
          <w:tcPr>
            <w:tcW w:w="3897" w:type="dxa"/>
            <w:tcBorders>
              <w:top w:val="nil"/>
              <w:left w:val="nil"/>
              <w:bottom w:val="nil"/>
              <w:right w:val="nil"/>
            </w:tcBorders>
            <w:vAlign w:val="center"/>
          </w:tcPr>
          <w:p w:rsidR="001D5A66" w:rsidRPr="00E65303" w:rsidRDefault="001D5A66" w:rsidP="001D5A66">
            <w:pPr>
              <w:spacing w:after="0" w:line="240" w:lineRule="auto"/>
              <w:ind w:left="957"/>
              <w:rPr>
                <w:rFonts w:ascii="Cordia New" w:hAnsi="Cordia New"/>
                <w:sz w:val="12"/>
                <w:szCs w:val="12"/>
              </w:rPr>
            </w:pPr>
          </w:p>
        </w:tc>
        <w:tc>
          <w:tcPr>
            <w:tcW w:w="1368" w:type="dxa"/>
            <w:tcBorders>
              <w:top w:val="nil"/>
              <w:left w:val="nil"/>
              <w:bottom w:val="nil"/>
              <w:right w:val="nil"/>
            </w:tcBorders>
            <w:vAlign w:val="center"/>
          </w:tcPr>
          <w:p w:rsidR="001D5A66" w:rsidRPr="00E65303" w:rsidRDefault="001D5A66" w:rsidP="001D5A66">
            <w:pPr>
              <w:spacing w:after="0" w:line="240" w:lineRule="auto"/>
              <w:ind w:right="-72"/>
              <w:jc w:val="right"/>
              <w:rPr>
                <w:rFonts w:ascii="Cordia New" w:hAnsi="Cordia New"/>
                <w:sz w:val="12"/>
                <w:szCs w:val="12"/>
              </w:rPr>
            </w:pPr>
          </w:p>
        </w:tc>
        <w:tc>
          <w:tcPr>
            <w:tcW w:w="1368" w:type="dxa"/>
            <w:tcBorders>
              <w:top w:val="nil"/>
              <w:left w:val="nil"/>
              <w:bottom w:val="nil"/>
              <w:right w:val="nil"/>
            </w:tcBorders>
            <w:vAlign w:val="center"/>
          </w:tcPr>
          <w:p w:rsidR="001D5A66" w:rsidRPr="00E65303" w:rsidRDefault="001D5A66" w:rsidP="001D5A66">
            <w:pPr>
              <w:spacing w:after="0" w:line="240" w:lineRule="auto"/>
              <w:ind w:right="-72"/>
              <w:jc w:val="right"/>
              <w:rPr>
                <w:rFonts w:ascii="Cordia New" w:hAnsi="Cordia New"/>
                <w:sz w:val="12"/>
                <w:szCs w:val="12"/>
              </w:rPr>
            </w:pPr>
          </w:p>
        </w:tc>
        <w:tc>
          <w:tcPr>
            <w:tcW w:w="1368" w:type="dxa"/>
            <w:tcBorders>
              <w:top w:val="nil"/>
              <w:left w:val="nil"/>
              <w:bottom w:val="nil"/>
              <w:right w:val="nil"/>
            </w:tcBorders>
            <w:vAlign w:val="bottom"/>
          </w:tcPr>
          <w:p w:rsidR="001D5A66" w:rsidRPr="00E65303" w:rsidRDefault="001D5A66" w:rsidP="001D5A66">
            <w:pPr>
              <w:spacing w:after="0" w:line="240" w:lineRule="auto"/>
              <w:ind w:right="-72"/>
              <w:jc w:val="right"/>
              <w:rPr>
                <w:rFonts w:ascii="Cordia New" w:hAnsi="Cordia New"/>
                <w:sz w:val="12"/>
                <w:szCs w:val="12"/>
              </w:rPr>
            </w:pPr>
          </w:p>
        </w:tc>
        <w:tc>
          <w:tcPr>
            <w:tcW w:w="1368" w:type="dxa"/>
            <w:tcBorders>
              <w:top w:val="nil"/>
              <w:left w:val="nil"/>
              <w:bottom w:val="nil"/>
              <w:right w:val="nil"/>
            </w:tcBorders>
            <w:vAlign w:val="bottom"/>
          </w:tcPr>
          <w:p w:rsidR="001D5A66" w:rsidRPr="00E65303" w:rsidRDefault="001D5A66" w:rsidP="001D5A66">
            <w:pPr>
              <w:spacing w:after="0" w:line="240" w:lineRule="auto"/>
              <w:ind w:right="-72"/>
              <w:jc w:val="right"/>
              <w:rPr>
                <w:rFonts w:ascii="Cordia New" w:hAnsi="Cordia New"/>
                <w:sz w:val="12"/>
                <w:szCs w:val="12"/>
              </w:rPr>
            </w:pPr>
          </w:p>
        </w:tc>
      </w:tr>
      <w:tr w:rsidR="005D452D" w:rsidRPr="00E65303" w:rsidTr="00841E70">
        <w:trPr>
          <w:cantSplit/>
        </w:trPr>
        <w:tc>
          <w:tcPr>
            <w:tcW w:w="3897" w:type="dxa"/>
            <w:tcBorders>
              <w:top w:val="nil"/>
              <w:left w:val="nil"/>
              <w:bottom w:val="nil"/>
              <w:right w:val="nil"/>
            </w:tcBorders>
            <w:vAlign w:val="center"/>
          </w:tcPr>
          <w:p w:rsidR="005D452D" w:rsidRPr="00E65303" w:rsidRDefault="005D452D" w:rsidP="005D452D">
            <w:pPr>
              <w:spacing w:after="0" w:line="240" w:lineRule="auto"/>
              <w:ind w:left="957"/>
              <w:rPr>
                <w:rFonts w:ascii="Cordia New" w:hAnsi="Cordia New"/>
                <w:sz w:val="26"/>
                <w:szCs w:val="26"/>
                <w:lang w:val="en-GB"/>
              </w:rPr>
            </w:pPr>
            <w:r w:rsidRPr="00E65303">
              <w:rPr>
                <w:rFonts w:ascii="Cordia New" w:hAnsi="Cordia New"/>
                <w:sz w:val="26"/>
                <w:szCs w:val="26"/>
              </w:rPr>
              <w:t>Available-for-sale investment</w:t>
            </w:r>
            <w:r w:rsidRPr="00E65303">
              <w:rPr>
                <w:rFonts w:ascii="Cordia New" w:hAnsi="Cordia New"/>
                <w:sz w:val="26"/>
                <w:szCs w:val="26"/>
                <w:lang w:val="en-GB"/>
              </w:rPr>
              <w:t>s, cost</w:t>
            </w:r>
          </w:p>
        </w:tc>
        <w:tc>
          <w:tcPr>
            <w:tcW w:w="1368" w:type="dxa"/>
            <w:tcBorders>
              <w:top w:val="nil"/>
              <w:left w:val="nil"/>
              <w:bottom w:val="nil"/>
              <w:right w:val="nil"/>
            </w:tcBorders>
            <w:vAlign w:val="center"/>
          </w:tcPr>
          <w:p w:rsidR="005D452D" w:rsidRPr="00E65303" w:rsidRDefault="000D5522" w:rsidP="005D452D">
            <w:pPr>
              <w:spacing w:after="0" w:line="240" w:lineRule="auto"/>
              <w:ind w:right="-72"/>
              <w:jc w:val="right"/>
              <w:rPr>
                <w:rFonts w:ascii="Cordia New" w:hAnsi="Cordia New"/>
                <w:sz w:val="26"/>
                <w:szCs w:val="26"/>
              </w:rPr>
            </w:pPr>
            <w:r>
              <w:rPr>
                <w:rFonts w:ascii="Cordia New" w:hAnsi="Cordia New"/>
                <w:sz w:val="26"/>
                <w:szCs w:val="26"/>
              </w:rPr>
              <w:t>20,</w:t>
            </w:r>
            <w:r w:rsidR="00740134">
              <w:rPr>
                <w:rFonts w:ascii="Cordia New" w:hAnsi="Cordia New"/>
                <w:sz w:val="26"/>
                <w:szCs w:val="26"/>
              </w:rPr>
              <w:t>917</w:t>
            </w:r>
            <w:r>
              <w:rPr>
                <w:rFonts w:ascii="Cordia New" w:hAnsi="Cordia New"/>
                <w:sz w:val="26"/>
                <w:szCs w:val="26"/>
              </w:rPr>
              <w:t>,</w:t>
            </w:r>
            <w:r w:rsidR="00740134">
              <w:rPr>
                <w:rFonts w:ascii="Cordia New" w:hAnsi="Cordia New"/>
                <w:sz w:val="26"/>
                <w:szCs w:val="26"/>
              </w:rPr>
              <w:t>224</w:t>
            </w:r>
          </w:p>
        </w:tc>
        <w:tc>
          <w:tcPr>
            <w:tcW w:w="1368" w:type="dxa"/>
            <w:tcBorders>
              <w:top w:val="nil"/>
              <w:left w:val="nil"/>
              <w:bottom w:val="nil"/>
              <w:right w:val="nil"/>
            </w:tcBorders>
            <w:vAlign w:val="center"/>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20,709,624</w:t>
            </w:r>
          </w:p>
        </w:tc>
        <w:tc>
          <w:tcPr>
            <w:tcW w:w="1368" w:type="dxa"/>
            <w:tcBorders>
              <w:top w:val="nil"/>
              <w:left w:val="nil"/>
              <w:bottom w:val="nil"/>
              <w:right w:val="nil"/>
            </w:tcBorders>
            <w:vAlign w:val="bottom"/>
          </w:tcPr>
          <w:p w:rsidR="005D452D" w:rsidRPr="00E65303" w:rsidRDefault="000D5522" w:rsidP="005D452D">
            <w:pPr>
              <w:spacing w:after="0" w:line="240" w:lineRule="auto"/>
              <w:ind w:right="-72"/>
              <w:jc w:val="right"/>
              <w:rPr>
                <w:rFonts w:ascii="Cordia New" w:hAnsi="Cordia New"/>
                <w:sz w:val="26"/>
                <w:szCs w:val="26"/>
              </w:rPr>
            </w:pPr>
            <w:r>
              <w:rPr>
                <w:rFonts w:ascii="Cordia New" w:hAnsi="Cordia New"/>
                <w:sz w:val="26"/>
                <w:szCs w:val="26"/>
              </w:rPr>
              <w:t>20,118,828</w:t>
            </w:r>
          </w:p>
        </w:tc>
        <w:tc>
          <w:tcPr>
            <w:tcW w:w="1368" w:type="dxa"/>
            <w:tcBorders>
              <w:top w:val="nil"/>
              <w:left w:val="nil"/>
              <w:bottom w:val="nil"/>
              <w:right w:val="nil"/>
            </w:tcBorders>
            <w:vAlign w:val="bottom"/>
          </w:tcPr>
          <w:p w:rsidR="005D452D" w:rsidRPr="00E65303" w:rsidRDefault="005D452D" w:rsidP="005D452D">
            <w:pPr>
              <w:spacing w:after="0" w:line="240" w:lineRule="auto"/>
              <w:ind w:right="-72"/>
              <w:jc w:val="right"/>
              <w:rPr>
                <w:rFonts w:ascii="Cordia New" w:hAnsi="Cordia New"/>
                <w:sz w:val="26"/>
                <w:szCs w:val="26"/>
              </w:rPr>
            </w:pPr>
            <w:r w:rsidRPr="00E65303">
              <w:rPr>
                <w:rFonts w:ascii="Cordia New" w:hAnsi="Cordia New"/>
                <w:sz w:val="26"/>
                <w:szCs w:val="26"/>
              </w:rPr>
              <w:t>20,016,428</w:t>
            </w:r>
          </w:p>
        </w:tc>
      </w:tr>
      <w:tr w:rsidR="005D452D" w:rsidRPr="00E65303" w:rsidTr="00841E70">
        <w:trPr>
          <w:cantSplit/>
        </w:trPr>
        <w:tc>
          <w:tcPr>
            <w:tcW w:w="3897" w:type="dxa"/>
            <w:tcBorders>
              <w:top w:val="nil"/>
              <w:left w:val="nil"/>
              <w:bottom w:val="nil"/>
              <w:right w:val="nil"/>
            </w:tcBorders>
            <w:vAlign w:val="center"/>
          </w:tcPr>
          <w:p w:rsidR="005D452D" w:rsidRPr="00E65303" w:rsidRDefault="005D452D" w:rsidP="005D452D">
            <w:pPr>
              <w:spacing w:after="0" w:line="240" w:lineRule="auto"/>
              <w:ind w:left="957"/>
              <w:rPr>
                <w:rFonts w:ascii="Cordia New" w:hAnsi="Cordia New"/>
                <w:sz w:val="26"/>
                <w:szCs w:val="26"/>
              </w:rPr>
            </w:pPr>
            <w:r w:rsidRPr="00E65303">
              <w:rPr>
                <w:rFonts w:ascii="Cordia New" w:hAnsi="Cordia New"/>
                <w:spacing w:val="-4"/>
                <w:sz w:val="26"/>
                <w:szCs w:val="26"/>
              </w:rPr>
              <w:t>Changes in fair value of investments</w:t>
            </w:r>
          </w:p>
        </w:tc>
        <w:tc>
          <w:tcPr>
            <w:tcW w:w="1368" w:type="dxa"/>
            <w:tcBorders>
              <w:top w:val="nil"/>
              <w:left w:val="nil"/>
              <w:bottom w:val="nil"/>
              <w:right w:val="nil"/>
            </w:tcBorders>
            <w:vAlign w:val="center"/>
          </w:tcPr>
          <w:p w:rsidR="005D452D" w:rsidRPr="00E65303" w:rsidRDefault="000D5522"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4,</w:t>
            </w:r>
            <w:r w:rsidR="00740134">
              <w:rPr>
                <w:rFonts w:ascii="Cordia New" w:hAnsi="Cordia New"/>
                <w:sz w:val="26"/>
                <w:szCs w:val="26"/>
              </w:rPr>
              <w:t>714</w:t>
            </w:r>
            <w:r>
              <w:rPr>
                <w:rFonts w:ascii="Cordia New" w:hAnsi="Cordia New"/>
                <w:sz w:val="26"/>
                <w:szCs w:val="26"/>
              </w:rPr>
              <w:t>,</w:t>
            </w:r>
            <w:r w:rsidR="00740134">
              <w:rPr>
                <w:rFonts w:ascii="Cordia New" w:hAnsi="Cordia New"/>
                <w:sz w:val="26"/>
                <w:szCs w:val="26"/>
              </w:rPr>
              <w:t>500</w:t>
            </w:r>
          </w:p>
        </w:tc>
        <w:tc>
          <w:tcPr>
            <w:tcW w:w="1368" w:type="dxa"/>
            <w:tcBorders>
              <w:top w:val="nil"/>
              <w:left w:val="nil"/>
              <w:bottom w:val="nil"/>
              <w:right w:val="nil"/>
            </w:tcBorders>
            <w:vAlign w:val="center"/>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5,456,746</w:t>
            </w:r>
          </w:p>
        </w:tc>
        <w:tc>
          <w:tcPr>
            <w:tcW w:w="1368" w:type="dxa"/>
            <w:tcBorders>
              <w:top w:val="nil"/>
              <w:left w:val="nil"/>
              <w:bottom w:val="nil"/>
              <w:right w:val="nil"/>
            </w:tcBorders>
            <w:vAlign w:val="bottom"/>
          </w:tcPr>
          <w:p w:rsidR="005D452D" w:rsidRPr="00E65303" w:rsidRDefault="000D5522" w:rsidP="005D452D">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3,542,737</w:t>
            </w:r>
          </w:p>
        </w:tc>
        <w:tc>
          <w:tcPr>
            <w:tcW w:w="1368" w:type="dxa"/>
            <w:tcBorders>
              <w:top w:val="nil"/>
              <w:left w:val="nil"/>
              <w:bottom w:val="nil"/>
              <w:right w:val="nil"/>
            </w:tcBorders>
            <w:vAlign w:val="bottom"/>
          </w:tcPr>
          <w:p w:rsidR="005D452D" w:rsidRPr="00E65303" w:rsidRDefault="005D452D" w:rsidP="005D452D">
            <w:pPr>
              <w:pBdr>
                <w:bottom w:val="sing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4,738,362</w:t>
            </w:r>
          </w:p>
        </w:tc>
      </w:tr>
      <w:tr w:rsidR="005D452D" w:rsidRPr="00E65303" w:rsidTr="00841E70">
        <w:trPr>
          <w:cantSplit/>
        </w:trPr>
        <w:tc>
          <w:tcPr>
            <w:tcW w:w="3897" w:type="dxa"/>
            <w:tcBorders>
              <w:top w:val="nil"/>
              <w:left w:val="nil"/>
              <w:bottom w:val="nil"/>
              <w:right w:val="nil"/>
            </w:tcBorders>
            <w:vAlign w:val="center"/>
          </w:tcPr>
          <w:p w:rsidR="005D452D" w:rsidRPr="00E65303" w:rsidRDefault="005D452D" w:rsidP="005D452D">
            <w:pPr>
              <w:pStyle w:val="Header"/>
              <w:ind w:left="957"/>
              <w:rPr>
                <w:rFonts w:ascii="Cordia New" w:hAnsi="Cordia New"/>
                <w:sz w:val="12"/>
                <w:szCs w:val="12"/>
              </w:rPr>
            </w:pPr>
          </w:p>
        </w:tc>
        <w:tc>
          <w:tcPr>
            <w:tcW w:w="1368" w:type="dxa"/>
            <w:tcBorders>
              <w:top w:val="nil"/>
              <w:left w:val="nil"/>
              <w:bottom w:val="nil"/>
              <w:right w:val="nil"/>
            </w:tcBorders>
            <w:vAlign w:val="center"/>
          </w:tcPr>
          <w:p w:rsidR="005D452D" w:rsidRPr="00E65303" w:rsidRDefault="005D452D" w:rsidP="005D452D">
            <w:pPr>
              <w:pStyle w:val="Header"/>
              <w:rPr>
                <w:rFonts w:ascii="Cordia New" w:hAnsi="Cordia New"/>
                <w:sz w:val="12"/>
                <w:szCs w:val="12"/>
              </w:rPr>
            </w:pPr>
          </w:p>
        </w:tc>
        <w:tc>
          <w:tcPr>
            <w:tcW w:w="1368" w:type="dxa"/>
            <w:tcBorders>
              <w:top w:val="nil"/>
              <w:left w:val="nil"/>
              <w:bottom w:val="nil"/>
              <w:right w:val="nil"/>
            </w:tcBorders>
            <w:vAlign w:val="center"/>
          </w:tcPr>
          <w:p w:rsidR="005D452D" w:rsidRPr="00E65303" w:rsidRDefault="005D452D" w:rsidP="005D452D">
            <w:pPr>
              <w:pStyle w:val="Header"/>
              <w:rPr>
                <w:rFonts w:ascii="Cordia New" w:hAnsi="Cordia New"/>
                <w:sz w:val="12"/>
                <w:szCs w:val="12"/>
              </w:rPr>
            </w:pPr>
          </w:p>
        </w:tc>
        <w:tc>
          <w:tcPr>
            <w:tcW w:w="1368" w:type="dxa"/>
            <w:tcBorders>
              <w:top w:val="nil"/>
              <w:left w:val="nil"/>
              <w:bottom w:val="nil"/>
              <w:right w:val="nil"/>
            </w:tcBorders>
            <w:vAlign w:val="bottom"/>
          </w:tcPr>
          <w:p w:rsidR="005D452D" w:rsidRPr="00E65303" w:rsidRDefault="005D452D" w:rsidP="005D452D">
            <w:pPr>
              <w:pStyle w:val="Header"/>
              <w:rPr>
                <w:rFonts w:ascii="Cordia New" w:hAnsi="Cordia New"/>
                <w:sz w:val="12"/>
                <w:szCs w:val="12"/>
              </w:rPr>
            </w:pPr>
          </w:p>
        </w:tc>
        <w:tc>
          <w:tcPr>
            <w:tcW w:w="1368" w:type="dxa"/>
            <w:tcBorders>
              <w:top w:val="nil"/>
              <w:left w:val="nil"/>
              <w:bottom w:val="nil"/>
              <w:right w:val="nil"/>
            </w:tcBorders>
            <w:vAlign w:val="bottom"/>
          </w:tcPr>
          <w:p w:rsidR="005D452D" w:rsidRPr="00E65303" w:rsidRDefault="005D452D" w:rsidP="005D452D">
            <w:pPr>
              <w:pStyle w:val="Header"/>
              <w:rPr>
                <w:rFonts w:ascii="Cordia New" w:hAnsi="Cordia New"/>
                <w:sz w:val="12"/>
                <w:szCs w:val="12"/>
              </w:rPr>
            </w:pPr>
          </w:p>
        </w:tc>
      </w:tr>
      <w:tr w:rsidR="005D452D" w:rsidRPr="00E65303" w:rsidTr="00841E70">
        <w:trPr>
          <w:cantSplit/>
        </w:trPr>
        <w:tc>
          <w:tcPr>
            <w:tcW w:w="3897" w:type="dxa"/>
            <w:tcBorders>
              <w:top w:val="nil"/>
              <w:left w:val="nil"/>
              <w:bottom w:val="nil"/>
              <w:right w:val="nil"/>
            </w:tcBorders>
            <w:vAlign w:val="center"/>
          </w:tcPr>
          <w:p w:rsidR="005D452D" w:rsidRPr="00E65303" w:rsidRDefault="005D452D" w:rsidP="005D452D">
            <w:pPr>
              <w:spacing w:after="0" w:line="240" w:lineRule="auto"/>
              <w:ind w:left="957"/>
              <w:rPr>
                <w:rFonts w:ascii="Cordia New" w:hAnsi="Cordia New"/>
                <w:sz w:val="26"/>
                <w:szCs w:val="26"/>
              </w:rPr>
            </w:pPr>
            <w:r w:rsidRPr="00E65303">
              <w:rPr>
                <w:rFonts w:ascii="Cordia New" w:hAnsi="Cordia New"/>
                <w:spacing w:val="-4"/>
                <w:sz w:val="26"/>
                <w:szCs w:val="26"/>
              </w:rPr>
              <w:t>Available-for-sale investments</w:t>
            </w:r>
          </w:p>
        </w:tc>
        <w:tc>
          <w:tcPr>
            <w:tcW w:w="1368" w:type="dxa"/>
            <w:tcBorders>
              <w:top w:val="nil"/>
              <w:left w:val="nil"/>
              <w:bottom w:val="nil"/>
              <w:right w:val="nil"/>
            </w:tcBorders>
            <w:vAlign w:val="center"/>
          </w:tcPr>
          <w:p w:rsidR="005D452D" w:rsidRPr="00E65303" w:rsidRDefault="000D5522"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25,631,724</w:t>
            </w:r>
          </w:p>
        </w:tc>
        <w:tc>
          <w:tcPr>
            <w:tcW w:w="1368" w:type="dxa"/>
            <w:tcBorders>
              <w:top w:val="nil"/>
              <w:left w:val="nil"/>
              <w:bottom w:val="nil"/>
              <w:right w:val="nil"/>
            </w:tcBorders>
            <w:vAlign w:val="center"/>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26,166,370</w:t>
            </w:r>
          </w:p>
        </w:tc>
        <w:tc>
          <w:tcPr>
            <w:tcW w:w="1368" w:type="dxa"/>
            <w:tcBorders>
              <w:top w:val="nil"/>
              <w:left w:val="nil"/>
              <w:bottom w:val="nil"/>
              <w:right w:val="nil"/>
            </w:tcBorders>
            <w:vAlign w:val="bottom"/>
          </w:tcPr>
          <w:p w:rsidR="005D452D" w:rsidRPr="00E65303" w:rsidRDefault="000D5522" w:rsidP="005D452D">
            <w:pPr>
              <w:pBdr>
                <w:bottom w:val="double" w:sz="4" w:space="1" w:color="auto"/>
              </w:pBdr>
              <w:spacing w:after="0" w:line="240" w:lineRule="auto"/>
              <w:ind w:right="-72"/>
              <w:jc w:val="right"/>
              <w:rPr>
                <w:rFonts w:ascii="Cordia New" w:hAnsi="Cordia New"/>
                <w:sz w:val="26"/>
                <w:szCs w:val="26"/>
              </w:rPr>
            </w:pPr>
            <w:r>
              <w:rPr>
                <w:rFonts w:ascii="Cordia New" w:hAnsi="Cordia New"/>
                <w:sz w:val="26"/>
                <w:szCs w:val="26"/>
              </w:rPr>
              <w:t>23,661,565</w:t>
            </w:r>
          </w:p>
        </w:tc>
        <w:tc>
          <w:tcPr>
            <w:tcW w:w="1368" w:type="dxa"/>
            <w:tcBorders>
              <w:top w:val="nil"/>
              <w:left w:val="nil"/>
              <w:bottom w:val="nil"/>
              <w:right w:val="nil"/>
            </w:tcBorders>
            <w:vAlign w:val="bottom"/>
          </w:tcPr>
          <w:p w:rsidR="005D452D" w:rsidRPr="00E65303" w:rsidRDefault="005D452D" w:rsidP="005D452D">
            <w:pPr>
              <w:pBdr>
                <w:bottom w:val="double" w:sz="4" w:space="1" w:color="auto"/>
              </w:pBdr>
              <w:spacing w:after="0" w:line="240" w:lineRule="auto"/>
              <w:ind w:right="-72"/>
              <w:jc w:val="right"/>
              <w:rPr>
                <w:rFonts w:ascii="Cordia New" w:hAnsi="Cordia New"/>
                <w:sz w:val="26"/>
                <w:szCs w:val="26"/>
              </w:rPr>
            </w:pPr>
            <w:r w:rsidRPr="00E65303">
              <w:rPr>
                <w:rFonts w:ascii="Cordia New" w:hAnsi="Cordia New"/>
                <w:sz w:val="26"/>
                <w:szCs w:val="26"/>
              </w:rPr>
              <w:t>24,754,790</w:t>
            </w:r>
          </w:p>
        </w:tc>
      </w:tr>
    </w:tbl>
    <w:p w:rsidR="001D5A66" w:rsidRPr="00E65303" w:rsidRDefault="001D5A66" w:rsidP="001D5A66">
      <w:pPr>
        <w:spacing w:after="0" w:line="240" w:lineRule="auto"/>
        <w:ind w:left="480" w:hanging="480"/>
        <w:outlineLvl w:val="7"/>
        <w:rPr>
          <w:rFonts w:ascii="Cordia New" w:hAnsi="Cordia New"/>
          <w:b/>
          <w:bCs/>
          <w:sz w:val="26"/>
          <w:szCs w:val="26"/>
        </w:rPr>
      </w:pPr>
      <w:r w:rsidRPr="00E65303">
        <w:rPr>
          <w:rFonts w:ascii="Cordia New" w:hAnsi="Cordia New"/>
          <w:sz w:val="26"/>
          <w:szCs w:val="26"/>
        </w:rPr>
        <w:br w:type="page"/>
      </w:r>
      <w:r w:rsidRPr="00E65303">
        <w:rPr>
          <w:rFonts w:ascii="Cordia New" w:hAnsi="Cordia New"/>
          <w:b/>
          <w:bCs/>
          <w:sz w:val="26"/>
          <w:szCs w:val="26"/>
        </w:rPr>
        <w:lastRenderedPageBreak/>
        <w:t>1</w:t>
      </w:r>
      <w:r w:rsidR="00DE7CF9">
        <w:rPr>
          <w:rFonts w:ascii="Cordia New" w:hAnsi="Cordia New"/>
          <w:b/>
          <w:bCs/>
          <w:sz w:val="26"/>
          <w:szCs w:val="26"/>
        </w:rPr>
        <w:t>4</w:t>
      </w:r>
      <w:r w:rsidRPr="00E65303">
        <w:rPr>
          <w:rFonts w:ascii="Cordia New" w:hAnsi="Cordia New"/>
          <w:b/>
          <w:bCs/>
          <w:sz w:val="26"/>
          <w:szCs w:val="26"/>
        </w:rPr>
        <w:tab/>
        <w:t xml:space="preserve">General investments </w:t>
      </w:r>
      <w:r w:rsidRPr="00E65303">
        <w:rPr>
          <w:rFonts w:ascii="Cordia New" w:hAnsi="Cordia New"/>
          <w:sz w:val="26"/>
          <w:szCs w:val="26"/>
        </w:rPr>
        <w:t>(Cont’d)</w:t>
      </w:r>
    </w:p>
    <w:p w:rsidR="001D5A66" w:rsidRPr="00E65303" w:rsidRDefault="001D5A66" w:rsidP="001D5A66">
      <w:pPr>
        <w:spacing w:after="0" w:line="240" w:lineRule="auto"/>
        <w:ind w:left="540"/>
        <w:outlineLvl w:val="7"/>
        <w:rPr>
          <w:rFonts w:ascii="Cordia New" w:hAnsi="Cordia New"/>
          <w:b/>
          <w:bCs/>
          <w:sz w:val="26"/>
          <w:szCs w:val="26"/>
        </w:rPr>
      </w:pPr>
    </w:p>
    <w:p w:rsidR="001D5A66" w:rsidRPr="00E65303" w:rsidRDefault="00A22654" w:rsidP="001D5A66">
      <w:pPr>
        <w:spacing w:after="0" w:line="240" w:lineRule="auto"/>
        <w:ind w:left="1080" w:hanging="540"/>
        <w:outlineLvl w:val="7"/>
        <w:rPr>
          <w:rFonts w:ascii="Cordia New" w:hAnsi="Cordia New"/>
          <w:b/>
          <w:bCs/>
          <w:sz w:val="26"/>
          <w:szCs w:val="26"/>
        </w:rPr>
      </w:pPr>
      <w:r>
        <w:rPr>
          <w:rFonts w:ascii="Cordia New" w:hAnsi="Cordia New"/>
          <w:b/>
          <w:bCs/>
          <w:sz w:val="26"/>
          <w:szCs w:val="26"/>
        </w:rPr>
        <w:t>c</w:t>
      </w:r>
      <w:r w:rsidR="001D5A66" w:rsidRPr="00E65303">
        <w:rPr>
          <w:rFonts w:ascii="Cordia New" w:hAnsi="Cordia New"/>
          <w:b/>
          <w:bCs/>
          <w:sz w:val="26"/>
          <w:szCs w:val="26"/>
        </w:rPr>
        <w:t>)</w:t>
      </w:r>
      <w:r w:rsidR="001D5A66" w:rsidRPr="00E65303">
        <w:rPr>
          <w:rFonts w:ascii="Cordia New" w:hAnsi="Cordia New"/>
          <w:b/>
          <w:bCs/>
          <w:sz w:val="26"/>
          <w:szCs w:val="26"/>
        </w:rPr>
        <w:tab/>
        <w:t>General investments</w:t>
      </w:r>
    </w:p>
    <w:p w:rsidR="001D5A66" w:rsidRPr="00E65303" w:rsidRDefault="001D5A66" w:rsidP="001D5A66">
      <w:pPr>
        <w:spacing w:after="0" w:line="240" w:lineRule="auto"/>
        <w:ind w:left="1080" w:hanging="540"/>
        <w:outlineLvl w:val="7"/>
        <w:rPr>
          <w:rFonts w:ascii="Cordia New" w:hAnsi="Cordia New"/>
          <w:b/>
          <w:bCs/>
          <w:sz w:val="26"/>
          <w:szCs w:val="26"/>
        </w:rPr>
      </w:pPr>
    </w:p>
    <w:tbl>
      <w:tblPr>
        <w:tblW w:w="9000" w:type="dxa"/>
        <w:tblInd w:w="468" w:type="dxa"/>
        <w:tblLayout w:type="fixed"/>
        <w:tblLook w:val="0000" w:firstRow="0" w:lastRow="0" w:firstColumn="0" w:lastColumn="0" w:noHBand="0" w:noVBand="0"/>
      </w:tblPr>
      <w:tblGrid>
        <w:gridCol w:w="6120"/>
        <w:gridCol w:w="1440"/>
        <w:gridCol w:w="1440"/>
      </w:tblGrid>
      <w:tr w:rsidR="00F518F5" w:rsidRPr="00E65303" w:rsidTr="00F518F5">
        <w:tc>
          <w:tcPr>
            <w:tcW w:w="6120" w:type="dxa"/>
            <w:tcBorders>
              <w:top w:val="nil"/>
              <w:left w:val="nil"/>
              <w:bottom w:val="nil"/>
              <w:right w:val="nil"/>
            </w:tcBorders>
            <w:vAlign w:val="bottom"/>
          </w:tcPr>
          <w:p w:rsidR="00F518F5" w:rsidRPr="00E65303" w:rsidRDefault="00F518F5" w:rsidP="001D5A66">
            <w:pPr>
              <w:spacing w:after="0" w:line="240" w:lineRule="auto"/>
              <w:ind w:left="594"/>
              <w:rPr>
                <w:rFonts w:ascii="Cordia New" w:hAnsi="Cordia New"/>
                <w:b/>
                <w:bCs/>
                <w:sz w:val="26"/>
                <w:szCs w:val="26"/>
                <w:u w:val="single"/>
              </w:rPr>
            </w:pPr>
          </w:p>
        </w:tc>
        <w:tc>
          <w:tcPr>
            <w:tcW w:w="2880" w:type="dxa"/>
            <w:gridSpan w:val="2"/>
            <w:tcBorders>
              <w:top w:val="nil"/>
              <w:left w:val="nil"/>
              <w:bottom w:val="nil"/>
              <w:right w:val="nil"/>
            </w:tcBorders>
            <w:vAlign w:val="bottom"/>
          </w:tcPr>
          <w:p w:rsidR="00F518F5" w:rsidRPr="00E65303" w:rsidRDefault="00F518F5"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F518F5" w:rsidRPr="00E65303" w:rsidRDefault="00F518F5" w:rsidP="001D5A66">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F518F5" w:rsidRPr="00E65303" w:rsidTr="00F518F5">
        <w:tc>
          <w:tcPr>
            <w:tcW w:w="6120" w:type="dxa"/>
            <w:tcBorders>
              <w:top w:val="nil"/>
              <w:left w:val="nil"/>
              <w:bottom w:val="nil"/>
              <w:right w:val="nil"/>
            </w:tcBorders>
            <w:vAlign w:val="bottom"/>
          </w:tcPr>
          <w:p w:rsidR="00F518F5" w:rsidRPr="00E65303" w:rsidRDefault="00F518F5" w:rsidP="001D5A66">
            <w:pPr>
              <w:spacing w:after="0" w:line="240" w:lineRule="auto"/>
              <w:ind w:left="594"/>
              <w:rPr>
                <w:rFonts w:ascii="Cordia New" w:hAnsi="Cordia New"/>
                <w:b/>
                <w:bCs/>
                <w:sz w:val="26"/>
                <w:szCs w:val="26"/>
                <w:u w:val="single"/>
              </w:rPr>
            </w:pPr>
          </w:p>
        </w:tc>
        <w:tc>
          <w:tcPr>
            <w:tcW w:w="1440" w:type="dxa"/>
            <w:tcBorders>
              <w:top w:val="nil"/>
              <w:left w:val="nil"/>
              <w:bottom w:val="nil"/>
              <w:right w:val="nil"/>
            </w:tcBorders>
            <w:vAlign w:val="bottom"/>
          </w:tcPr>
          <w:p w:rsidR="00F518F5"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440" w:type="dxa"/>
            <w:tcBorders>
              <w:top w:val="nil"/>
              <w:left w:val="nil"/>
              <w:bottom w:val="nil"/>
              <w:right w:val="nil"/>
            </w:tcBorders>
            <w:vAlign w:val="bottom"/>
          </w:tcPr>
          <w:p w:rsidR="00F518F5" w:rsidRPr="00E65303" w:rsidRDefault="005D452D" w:rsidP="001D5A66">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F518F5" w:rsidRPr="00E65303" w:rsidTr="00F518F5">
        <w:tc>
          <w:tcPr>
            <w:tcW w:w="6120" w:type="dxa"/>
            <w:tcBorders>
              <w:top w:val="nil"/>
              <w:left w:val="nil"/>
              <w:bottom w:val="nil"/>
              <w:right w:val="nil"/>
            </w:tcBorders>
            <w:vAlign w:val="bottom"/>
          </w:tcPr>
          <w:p w:rsidR="00F518F5" w:rsidRPr="00E65303" w:rsidRDefault="00F518F5" w:rsidP="001D5A66">
            <w:pPr>
              <w:spacing w:after="0" w:line="240" w:lineRule="auto"/>
              <w:ind w:left="594"/>
              <w:rPr>
                <w:rFonts w:ascii="Cordia New" w:hAnsi="Cordia New"/>
                <w:b/>
                <w:bCs/>
                <w:sz w:val="26"/>
                <w:szCs w:val="26"/>
              </w:rPr>
            </w:pPr>
          </w:p>
        </w:tc>
        <w:tc>
          <w:tcPr>
            <w:tcW w:w="1440" w:type="dxa"/>
            <w:tcBorders>
              <w:top w:val="nil"/>
              <w:left w:val="nil"/>
              <w:bottom w:val="nil"/>
              <w:right w:val="nil"/>
            </w:tcBorders>
            <w:vAlign w:val="bottom"/>
          </w:tcPr>
          <w:p w:rsidR="00F518F5" w:rsidRPr="00E65303" w:rsidRDefault="00F518F5"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440" w:type="dxa"/>
            <w:tcBorders>
              <w:top w:val="nil"/>
              <w:left w:val="nil"/>
              <w:bottom w:val="nil"/>
              <w:right w:val="nil"/>
            </w:tcBorders>
            <w:vAlign w:val="bottom"/>
          </w:tcPr>
          <w:p w:rsidR="00F518F5" w:rsidRPr="00E65303" w:rsidRDefault="00F518F5" w:rsidP="001D5A66">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F518F5" w:rsidRPr="00E65303" w:rsidTr="00F518F5">
        <w:tc>
          <w:tcPr>
            <w:tcW w:w="6120" w:type="dxa"/>
            <w:tcBorders>
              <w:top w:val="nil"/>
              <w:left w:val="nil"/>
              <w:bottom w:val="nil"/>
              <w:right w:val="nil"/>
            </w:tcBorders>
            <w:vAlign w:val="bottom"/>
          </w:tcPr>
          <w:p w:rsidR="00F518F5" w:rsidRPr="00E65303" w:rsidRDefault="00F518F5" w:rsidP="001D5A66">
            <w:pPr>
              <w:pStyle w:val="Header"/>
              <w:ind w:left="594"/>
              <w:jc w:val="both"/>
              <w:rPr>
                <w:rFonts w:ascii="Cordia New" w:hAnsi="Cordia New"/>
                <w:sz w:val="12"/>
                <w:szCs w:val="12"/>
              </w:rPr>
            </w:pPr>
          </w:p>
        </w:tc>
        <w:tc>
          <w:tcPr>
            <w:tcW w:w="1440" w:type="dxa"/>
            <w:tcBorders>
              <w:top w:val="nil"/>
              <w:left w:val="nil"/>
              <w:bottom w:val="nil"/>
              <w:right w:val="nil"/>
            </w:tcBorders>
            <w:vAlign w:val="bottom"/>
          </w:tcPr>
          <w:p w:rsidR="00F518F5" w:rsidRPr="00E65303" w:rsidRDefault="00F518F5" w:rsidP="001D5A66">
            <w:pPr>
              <w:pStyle w:val="Header"/>
              <w:ind w:right="-72"/>
              <w:jc w:val="both"/>
              <w:rPr>
                <w:rFonts w:ascii="Cordia New" w:hAnsi="Cordia New"/>
                <w:sz w:val="12"/>
                <w:szCs w:val="12"/>
              </w:rPr>
            </w:pPr>
          </w:p>
        </w:tc>
        <w:tc>
          <w:tcPr>
            <w:tcW w:w="1440" w:type="dxa"/>
            <w:tcBorders>
              <w:top w:val="nil"/>
              <w:left w:val="nil"/>
              <w:bottom w:val="nil"/>
              <w:right w:val="nil"/>
            </w:tcBorders>
            <w:vAlign w:val="bottom"/>
          </w:tcPr>
          <w:p w:rsidR="00F518F5" w:rsidRPr="00E65303" w:rsidRDefault="00F518F5" w:rsidP="001D5A66">
            <w:pPr>
              <w:pStyle w:val="Header"/>
              <w:ind w:right="-72"/>
              <w:jc w:val="both"/>
              <w:rPr>
                <w:rFonts w:ascii="Cordia New" w:hAnsi="Cordia New"/>
                <w:sz w:val="12"/>
                <w:szCs w:val="12"/>
              </w:rPr>
            </w:pPr>
          </w:p>
        </w:tc>
      </w:tr>
      <w:tr w:rsidR="005D452D" w:rsidRPr="00E65303" w:rsidTr="00F518F5">
        <w:trPr>
          <w:trHeight w:val="135"/>
        </w:trPr>
        <w:tc>
          <w:tcPr>
            <w:tcW w:w="6120" w:type="dxa"/>
            <w:tcBorders>
              <w:top w:val="nil"/>
              <w:left w:val="nil"/>
              <w:bottom w:val="nil"/>
              <w:right w:val="nil"/>
            </w:tcBorders>
            <w:vAlign w:val="bottom"/>
          </w:tcPr>
          <w:p w:rsidR="005D452D" w:rsidRPr="00E65303" w:rsidRDefault="005D452D" w:rsidP="005D452D">
            <w:pPr>
              <w:pStyle w:val="Header"/>
              <w:ind w:left="594"/>
              <w:rPr>
                <w:rFonts w:ascii="Cordia New" w:hAnsi="Cordia New"/>
                <w:sz w:val="26"/>
                <w:szCs w:val="26"/>
              </w:rPr>
            </w:pPr>
            <w:r w:rsidRPr="00E65303">
              <w:rPr>
                <w:rFonts w:ascii="Cordia New" w:hAnsi="Cordia New"/>
                <w:sz w:val="26"/>
                <w:szCs w:val="26"/>
              </w:rPr>
              <w:t>Opening net book amount</w:t>
            </w:r>
          </w:p>
        </w:tc>
        <w:tc>
          <w:tcPr>
            <w:tcW w:w="1440" w:type="dxa"/>
            <w:tcBorders>
              <w:top w:val="nil"/>
              <w:left w:val="nil"/>
              <w:bottom w:val="nil"/>
              <w:right w:val="nil"/>
            </w:tcBorders>
            <w:vAlign w:val="bottom"/>
          </w:tcPr>
          <w:p w:rsidR="005D452D" w:rsidRPr="00E65303" w:rsidRDefault="000D5522"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531,658,469</w:t>
            </w:r>
          </w:p>
        </w:tc>
        <w:tc>
          <w:tcPr>
            <w:tcW w:w="1440" w:type="dxa"/>
            <w:tcBorders>
              <w:top w:val="nil"/>
              <w:left w:val="nil"/>
              <w:bottom w:val="nil"/>
              <w:right w:val="nil"/>
            </w:tcBorders>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67,325</w:t>
            </w:r>
          </w:p>
        </w:tc>
      </w:tr>
      <w:tr w:rsidR="005D452D" w:rsidRPr="00E65303" w:rsidTr="00F518F5">
        <w:tc>
          <w:tcPr>
            <w:tcW w:w="6120" w:type="dxa"/>
            <w:tcBorders>
              <w:top w:val="nil"/>
              <w:left w:val="nil"/>
              <w:bottom w:val="nil"/>
              <w:right w:val="nil"/>
            </w:tcBorders>
            <w:vAlign w:val="bottom"/>
          </w:tcPr>
          <w:p w:rsidR="005D452D" w:rsidRPr="00E65303" w:rsidRDefault="005D452D" w:rsidP="005D452D">
            <w:pPr>
              <w:pStyle w:val="Header"/>
              <w:ind w:left="594"/>
              <w:rPr>
                <w:rFonts w:ascii="Cordia New" w:hAnsi="Cordia New"/>
                <w:sz w:val="26"/>
                <w:szCs w:val="26"/>
              </w:rPr>
            </w:pPr>
            <w:r>
              <w:rPr>
                <w:rFonts w:ascii="Cordia New" w:hAnsi="Cordia New"/>
                <w:sz w:val="26"/>
                <w:szCs w:val="26"/>
              </w:rPr>
              <w:t>Acquisition from investment in subsidiaries</w:t>
            </w:r>
          </w:p>
        </w:tc>
        <w:tc>
          <w:tcPr>
            <w:tcW w:w="1440" w:type="dxa"/>
            <w:tcBorders>
              <w:top w:val="nil"/>
              <w:left w:val="nil"/>
              <w:bottom w:val="nil"/>
              <w:right w:val="nil"/>
            </w:tcBorders>
            <w:vAlign w:val="bottom"/>
          </w:tcPr>
          <w:p w:rsidR="005D452D" w:rsidRPr="00E65303" w:rsidRDefault="000D5522"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w:t>
            </w:r>
          </w:p>
        </w:tc>
        <w:tc>
          <w:tcPr>
            <w:tcW w:w="1440" w:type="dxa"/>
            <w:tcBorders>
              <w:top w:val="nil"/>
              <w:left w:val="nil"/>
              <w:bottom w:val="nil"/>
              <w:right w:val="nil"/>
            </w:tcBorders>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430,916,451</w:t>
            </w:r>
          </w:p>
        </w:tc>
      </w:tr>
      <w:tr w:rsidR="005D452D" w:rsidRPr="00E65303" w:rsidTr="00F518F5">
        <w:tc>
          <w:tcPr>
            <w:tcW w:w="6120" w:type="dxa"/>
            <w:tcBorders>
              <w:top w:val="nil"/>
              <w:left w:val="nil"/>
              <w:bottom w:val="nil"/>
              <w:right w:val="nil"/>
            </w:tcBorders>
            <w:vAlign w:val="bottom"/>
          </w:tcPr>
          <w:p w:rsidR="005D452D" w:rsidRPr="00E65303" w:rsidRDefault="005D452D" w:rsidP="005D452D">
            <w:pPr>
              <w:pStyle w:val="Header"/>
              <w:ind w:left="594"/>
              <w:rPr>
                <w:rFonts w:ascii="Cordia New" w:hAnsi="Cordia New"/>
                <w:sz w:val="26"/>
                <w:szCs w:val="26"/>
              </w:rPr>
            </w:pPr>
            <w:r w:rsidRPr="00E65303">
              <w:rPr>
                <w:rFonts w:ascii="Cordia New" w:hAnsi="Cordia New"/>
                <w:sz w:val="26"/>
                <w:szCs w:val="26"/>
              </w:rPr>
              <w:t>Addition</w:t>
            </w:r>
          </w:p>
        </w:tc>
        <w:tc>
          <w:tcPr>
            <w:tcW w:w="1440" w:type="dxa"/>
            <w:tcBorders>
              <w:top w:val="nil"/>
              <w:left w:val="nil"/>
              <w:bottom w:val="nil"/>
              <w:right w:val="nil"/>
            </w:tcBorders>
            <w:vAlign w:val="bottom"/>
          </w:tcPr>
          <w:p w:rsidR="005D452D" w:rsidRPr="00E65303" w:rsidRDefault="000D5522"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w:t>
            </w:r>
          </w:p>
        </w:tc>
        <w:tc>
          <w:tcPr>
            <w:tcW w:w="1440" w:type="dxa"/>
            <w:tcBorders>
              <w:top w:val="nil"/>
              <w:left w:val="nil"/>
              <w:bottom w:val="nil"/>
              <w:right w:val="nil"/>
            </w:tcBorders>
            <w:vAlign w:val="bottom"/>
          </w:tcPr>
          <w:p w:rsidR="005D452D" w:rsidRPr="00E65303" w:rsidRDefault="005D452D" w:rsidP="005D452D">
            <w:pP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105,656,426</w:t>
            </w:r>
          </w:p>
        </w:tc>
      </w:tr>
      <w:tr w:rsidR="000D5522" w:rsidRPr="00E65303" w:rsidTr="00F518F5">
        <w:tc>
          <w:tcPr>
            <w:tcW w:w="6120" w:type="dxa"/>
            <w:tcBorders>
              <w:top w:val="nil"/>
              <w:left w:val="nil"/>
              <w:bottom w:val="nil"/>
              <w:right w:val="nil"/>
            </w:tcBorders>
            <w:vAlign w:val="bottom"/>
          </w:tcPr>
          <w:p w:rsidR="000D5522" w:rsidRPr="00E65303" w:rsidRDefault="000D5522" w:rsidP="005D452D">
            <w:pPr>
              <w:pStyle w:val="Header"/>
              <w:ind w:left="594"/>
              <w:rPr>
                <w:rFonts w:ascii="Cordia New" w:hAnsi="Cordia New"/>
                <w:sz w:val="26"/>
                <w:szCs w:val="26"/>
              </w:rPr>
            </w:pPr>
            <w:r>
              <w:rPr>
                <w:rFonts w:ascii="Cordia New" w:hAnsi="Cordia New"/>
                <w:sz w:val="26"/>
                <w:szCs w:val="26"/>
              </w:rPr>
              <w:t>Disposal</w:t>
            </w:r>
          </w:p>
        </w:tc>
        <w:tc>
          <w:tcPr>
            <w:tcW w:w="1440" w:type="dxa"/>
            <w:tcBorders>
              <w:top w:val="nil"/>
              <w:left w:val="nil"/>
              <w:bottom w:val="nil"/>
              <w:right w:val="nil"/>
            </w:tcBorders>
            <w:vAlign w:val="bottom"/>
          </w:tcPr>
          <w:p w:rsidR="000D5522" w:rsidRDefault="000D5522"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(3</w:t>
            </w:r>
            <w:r w:rsidR="006E46F8">
              <w:rPr>
                <w:rFonts w:ascii="Cordia New" w:hAnsi="Cordia New"/>
                <w:sz w:val="26"/>
                <w:szCs w:val="26"/>
              </w:rPr>
              <w:t>31</w:t>
            </w:r>
            <w:r>
              <w:rPr>
                <w:rFonts w:ascii="Cordia New" w:hAnsi="Cordia New"/>
                <w:sz w:val="26"/>
                <w:szCs w:val="26"/>
              </w:rPr>
              <w:t>,</w:t>
            </w:r>
            <w:r w:rsidR="006E46F8">
              <w:rPr>
                <w:rFonts w:ascii="Cordia New" w:hAnsi="Cordia New"/>
                <w:sz w:val="26"/>
                <w:szCs w:val="26"/>
              </w:rPr>
              <w:t>847</w:t>
            </w:r>
            <w:r>
              <w:rPr>
                <w:rFonts w:ascii="Cordia New" w:hAnsi="Cordia New"/>
                <w:sz w:val="26"/>
                <w:szCs w:val="26"/>
              </w:rPr>
              <w:t>,</w:t>
            </w:r>
            <w:r w:rsidR="006E46F8">
              <w:rPr>
                <w:rFonts w:ascii="Cordia New" w:hAnsi="Cordia New"/>
                <w:sz w:val="26"/>
                <w:szCs w:val="26"/>
              </w:rPr>
              <w:t>806</w:t>
            </w:r>
            <w:r>
              <w:rPr>
                <w:rFonts w:ascii="Cordia New" w:hAnsi="Cordia New"/>
                <w:sz w:val="26"/>
                <w:szCs w:val="26"/>
              </w:rPr>
              <w:t>)</w:t>
            </w:r>
          </w:p>
        </w:tc>
        <w:tc>
          <w:tcPr>
            <w:tcW w:w="1440" w:type="dxa"/>
            <w:tcBorders>
              <w:top w:val="nil"/>
              <w:left w:val="nil"/>
              <w:bottom w:val="nil"/>
              <w:right w:val="nil"/>
            </w:tcBorders>
            <w:vAlign w:val="bottom"/>
          </w:tcPr>
          <w:p w:rsidR="000D5522" w:rsidRPr="00E65303" w:rsidRDefault="000D5522"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w:t>
            </w:r>
          </w:p>
        </w:tc>
      </w:tr>
      <w:tr w:rsidR="000D5522" w:rsidRPr="00E65303" w:rsidTr="00F518F5">
        <w:tc>
          <w:tcPr>
            <w:tcW w:w="6120" w:type="dxa"/>
            <w:tcBorders>
              <w:top w:val="nil"/>
              <w:left w:val="nil"/>
              <w:bottom w:val="nil"/>
              <w:right w:val="nil"/>
            </w:tcBorders>
            <w:vAlign w:val="bottom"/>
          </w:tcPr>
          <w:p w:rsidR="000D5522" w:rsidRPr="00E65303" w:rsidRDefault="00D20EB5" w:rsidP="005D452D">
            <w:pPr>
              <w:pStyle w:val="Header"/>
              <w:ind w:left="594"/>
              <w:rPr>
                <w:rFonts w:ascii="Cordia New" w:hAnsi="Cordia New"/>
                <w:sz w:val="26"/>
                <w:szCs w:val="26"/>
              </w:rPr>
            </w:pPr>
            <w:r>
              <w:rPr>
                <w:rFonts w:ascii="Cordia New" w:hAnsi="Cordia New"/>
                <w:sz w:val="26"/>
                <w:szCs w:val="26"/>
              </w:rPr>
              <w:t>Transfer to other accounts</w:t>
            </w:r>
          </w:p>
        </w:tc>
        <w:tc>
          <w:tcPr>
            <w:tcW w:w="1440" w:type="dxa"/>
            <w:tcBorders>
              <w:top w:val="nil"/>
              <w:left w:val="nil"/>
              <w:bottom w:val="nil"/>
              <w:right w:val="nil"/>
            </w:tcBorders>
            <w:vAlign w:val="bottom"/>
          </w:tcPr>
          <w:p w:rsidR="000D5522" w:rsidRDefault="000D5522"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(26,445,9</w:t>
            </w:r>
            <w:r w:rsidR="006E46F8">
              <w:rPr>
                <w:rFonts w:ascii="Cordia New" w:hAnsi="Cordia New"/>
                <w:sz w:val="26"/>
                <w:szCs w:val="26"/>
              </w:rPr>
              <w:t>93</w:t>
            </w:r>
            <w:r>
              <w:rPr>
                <w:rFonts w:ascii="Cordia New" w:hAnsi="Cordia New"/>
                <w:sz w:val="26"/>
                <w:szCs w:val="26"/>
              </w:rPr>
              <w:t>)</w:t>
            </w:r>
          </w:p>
        </w:tc>
        <w:tc>
          <w:tcPr>
            <w:tcW w:w="1440" w:type="dxa"/>
            <w:tcBorders>
              <w:top w:val="nil"/>
              <w:left w:val="nil"/>
              <w:bottom w:val="nil"/>
              <w:right w:val="nil"/>
            </w:tcBorders>
            <w:vAlign w:val="bottom"/>
          </w:tcPr>
          <w:p w:rsidR="000D5522" w:rsidRPr="00E65303" w:rsidRDefault="000D5522"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w:t>
            </w:r>
          </w:p>
        </w:tc>
      </w:tr>
      <w:tr w:rsidR="006E46F8" w:rsidRPr="00E65303" w:rsidTr="00F518F5">
        <w:tc>
          <w:tcPr>
            <w:tcW w:w="6120" w:type="dxa"/>
            <w:tcBorders>
              <w:top w:val="nil"/>
              <w:left w:val="nil"/>
              <w:bottom w:val="nil"/>
              <w:right w:val="nil"/>
            </w:tcBorders>
            <w:vAlign w:val="bottom"/>
          </w:tcPr>
          <w:p w:rsidR="006E46F8" w:rsidRDefault="006E46F8" w:rsidP="005D452D">
            <w:pPr>
              <w:pStyle w:val="Header"/>
              <w:ind w:left="594"/>
              <w:rPr>
                <w:rFonts w:ascii="Cordia New" w:hAnsi="Cordia New"/>
                <w:sz w:val="26"/>
                <w:szCs w:val="26"/>
              </w:rPr>
            </w:pPr>
            <w:r>
              <w:rPr>
                <w:rFonts w:ascii="Cordia New" w:hAnsi="Cordia New"/>
                <w:sz w:val="26"/>
                <w:szCs w:val="26"/>
              </w:rPr>
              <w:t>Impairment reversal</w:t>
            </w:r>
          </w:p>
        </w:tc>
        <w:tc>
          <w:tcPr>
            <w:tcW w:w="1440" w:type="dxa"/>
            <w:tcBorders>
              <w:top w:val="nil"/>
              <w:left w:val="nil"/>
              <w:bottom w:val="nil"/>
              <w:right w:val="nil"/>
            </w:tcBorders>
            <w:vAlign w:val="bottom"/>
          </w:tcPr>
          <w:p w:rsidR="006E46F8" w:rsidRDefault="006E46F8"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29,750,152</w:t>
            </w:r>
          </w:p>
        </w:tc>
        <w:tc>
          <w:tcPr>
            <w:tcW w:w="1440" w:type="dxa"/>
            <w:tcBorders>
              <w:top w:val="nil"/>
              <w:left w:val="nil"/>
              <w:bottom w:val="nil"/>
              <w:right w:val="nil"/>
            </w:tcBorders>
            <w:vAlign w:val="bottom"/>
          </w:tcPr>
          <w:p w:rsidR="006E46F8" w:rsidRDefault="006E46F8" w:rsidP="005D452D">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w:t>
            </w:r>
          </w:p>
        </w:tc>
      </w:tr>
      <w:tr w:rsidR="005D452D" w:rsidRPr="00E65303" w:rsidTr="00F518F5">
        <w:tc>
          <w:tcPr>
            <w:tcW w:w="6120" w:type="dxa"/>
            <w:tcBorders>
              <w:top w:val="nil"/>
              <w:left w:val="nil"/>
              <w:bottom w:val="nil"/>
              <w:right w:val="nil"/>
            </w:tcBorders>
            <w:vAlign w:val="bottom"/>
          </w:tcPr>
          <w:p w:rsidR="005D452D" w:rsidRPr="00E65303" w:rsidRDefault="005D452D" w:rsidP="005D452D">
            <w:pPr>
              <w:pStyle w:val="Header"/>
              <w:ind w:left="594"/>
              <w:rPr>
                <w:rFonts w:ascii="Cordia New" w:hAnsi="Cordia New"/>
                <w:sz w:val="26"/>
                <w:szCs w:val="26"/>
              </w:rPr>
            </w:pPr>
            <w:r w:rsidRPr="00E65303">
              <w:rPr>
                <w:rFonts w:ascii="Cordia New" w:hAnsi="Cordia New"/>
                <w:sz w:val="26"/>
                <w:szCs w:val="26"/>
              </w:rPr>
              <w:t>Translation adjustment</w:t>
            </w:r>
          </w:p>
        </w:tc>
        <w:tc>
          <w:tcPr>
            <w:tcW w:w="1440" w:type="dxa"/>
            <w:tcBorders>
              <w:top w:val="nil"/>
              <w:left w:val="nil"/>
              <w:bottom w:val="nil"/>
              <w:right w:val="nil"/>
            </w:tcBorders>
            <w:vAlign w:val="bottom"/>
          </w:tcPr>
          <w:p w:rsidR="005D452D" w:rsidRPr="00E65303" w:rsidRDefault="000D5522" w:rsidP="005D452D">
            <w:pPr>
              <w:pBdr>
                <w:bottom w:val="sing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(36,7</w:t>
            </w:r>
            <w:r w:rsidR="006E46F8">
              <w:rPr>
                <w:rFonts w:ascii="Cordia New" w:hAnsi="Cordia New"/>
                <w:sz w:val="26"/>
                <w:szCs w:val="26"/>
              </w:rPr>
              <w:t>88</w:t>
            </w:r>
            <w:r>
              <w:rPr>
                <w:rFonts w:ascii="Cordia New" w:hAnsi="Cordia New"/>
                <w:sz w:val="26"/>
                <w:szCs w:val="26"/>
              </w:rPr>
              <w:t>,</w:t>
            </w:r>
            <w:r w:rsidR="006E46F8">
              <w:rPr>
                <w:rFonts w:ascii="Cordia New" w:hAnsi="Cordia New"/>
                <w:sz w:val="26"/>
                <w:szCs w:val="26"/>
              </w:rPr>
              <w:t>58</w:t>
            </w:r>
            <w:r w:rsidR="000262A2">
              <w:rPr>
                <w:rFonts w:ascii="Cordia New" w:hAnsi="Cordia New"/>
                <w:sz w:val="26"/>
                <w:szCs w:val="26"/>
              </w:rPr>
              <w:t>5</w:t>
            </w:r>
            <w:r>
              <w:rPr>
                <w:rFonts w:ascii="Cordia New" w:hAnsi="Cordia New"/>
                <w:sz w:val="26"/>
                <w:szCs w:val="26"/>
              </w:rPr>
              <w:t>)</w:t>
            </w:r>
          </w:p>
        </w:tc>
        <w:tc>
          <w:tcPr>
            <w:tcW w:w="1440" w:type="dxa"/>
            <w:tcBorders>
              <w:top w:val="nil"/>
              <w:left w:val="nil"/>
              <w:bottom w:val="nil"/>
              <w:right w:val="nil"/>
            </w:tcBorders>
            <w:vAlign w:val="bottom"/>
          </w:tcPr>
          <w:p w:rsidR="005D452D" w:rsidRPr="00E65303" w:rsidRDefault="005D452D" w:rsidP="005D452D">
            <w:pPr>
              <w:pBdr>
                <w:bottom w:val="sing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(4,981,733)</w:t>
            </w:r>
          </w:p>
        </w:tc>
      </w:tr>
      <w:tr w:rsidR="005D452D" w:rsidRPr="00E65303" w:rsidTr="00F518F5">
        <w:tc>
          <w:tcPr>
            <w:tcW w:w="6120" w:type="dxa"/>
            <w:tcBorders>
              <w:top w:val="nil"/>
              <w:left w:val="nil"/>
              <w:bottom w:val="nil"/>
              <w:right w:val="nil"/>
            </w:tcBorders>
            <w:vAlign w:val="bottom"/>
          </w:tcPr>
          <w:p w:rsidR="005D452D" w:rsidRPr="00E65303" w:rsidRDefault="005D452D" w:rsidP="005D452D">
            <w:pPr>
              <w:pStyle w:val="Header"/>
              <w:ind w:left="594"/>
              <w:jc w:val="both"/>
              <w:rPr>
                <w:rFonts w:ascii="Cordia New" w:hAnsi="Cordia New"/>
                <w:sz w:val="12"/>
                <w:szCs w:val="12"/>
              </w:rPr>
            </w:pPr>
          </w:p>
        </w:tc>
        <w:tc>
          <w:tcPr>
            <w:tcW w:w="1440" w:type="dxa"/>
            <w:tcBorders>
              <w:top w:val="nil"/>
              <w:left w:val="nil"/>
              <w:bottom w:val="nil"/>
              <w:right w:val="nil"/>
            </w:tcBorders>
            <w:vAlign w:val="bottom"/>
          </w:tcPr>
          <w:p w:rsidR="005D452D" w:rsidRPr="00E65303" w:rsidRDefault="005D452D" w:rsidP="005D452D">
            <w:pPr>
              <w:pStyle w:val="Header"/>
              <w:jc w:val="both"/>
              <w:rPr>
                <w:rFonts w:ascii="Cordia New" w:hAnsi="Cordia New"/>
                <w:sz w:val="12"/>
                <w:szCs w:val="12"/>
              </w:rPr>
            </w:pPr>
          </w:p>
        </w:tc>
        <w:tc>
          <w:tcPr>
            <w:tcW w:w="1440" w:type="dxa"/>
            <w:tcBorders>
              <w:top w:val="nil"/>
              <w:left w:val="nil"/>
              <w:bottom w:val="nil"/>
              <w:right w:val="nil"/>
            </w:tcBorders>
            <w:vAlign w:val="bottom"/>
          </w:tcPr>
          <w:p w:rsidR="005D452D" w:rsidRPr="00E65303" w:rsidRDefault="005D452D" w:rsidP="005D452D">
            <w:pPr>
              <w:pStyle w:val="Header"/>
              <w:jc w:val="both"/>
              <w:rPr>
                <w:rFonts w:ascii="Cordia New" w:hAnsi="Cordia New"/>
                <w:sz w:val="12"/>
                <w:szCs w:val="12"/>
              </w:rPr>
            </w:pPr>
          </w:p>
        </w:tc>
      </w:tr>
      <w:tr w:rsidR="005D452D" w:rsidRPr="00E65303" w:rsidTr="00F518F5">
        <w:tc>
          <w:tcPr>
            <w:tcW w:w="6120" w:type="dxa"/>
            <w:tcBorders>
              <w:top w:val="nil"/>
              <w:left w:val="nil"/>
              <w:bottom w:val="nil"/>
              <w:right w:val="nil"/>
            </w:tcBorders>
            <w:vAlign w:val="bottom"/>
          </w:tcPr>
          <w:p w:rsidR="005D452D" w:rsidRPr="00E65303" w:rsidRDefault="005D452D" w:rsidP="005D452D">
            <w:pPr>
              <w:pStyle w:val="Header"/>
              <w:ind w:left="594"/>
              <w:rPr>
                <w:rFonts w:ascii="Cordia New" w:hAnsi="Cordia New"/>
                <w:sz w:val="26"/>
                <w:szCs w:val="26"/>
              </w:rPr>
            </w:pPr>
            <w:r w:rsidRPr="00E65303">
              <w:rPr>
                <w:rFonts w:ascii="Cordia New" w:hAnsi="Cordia New"/>
                <w:sz w:val="26"/>
                <w:szCs w:val="26"/>
              </w:rPr>
              <w:t>Closing net book amount</w:t>
            </w:r>
          </w:p>
        </w:tc>
        <w:tc>
          <w:tcPr>
            <w:tcW w:w="1440" w:type="dxa"/>
            <w:tcBorders>
              <w:top w:val="nil"/>
              <w:left w:val="nil"/>
              <w:bottom w:val="nil"/>
              <w:right w:val="nil"/>
            </w:tcBorders>
            <w:vAlign w:val="bottom"/>
          </w:tcPr>
          <w:p w:rsidR="005D452D" w:rsidRPr="00E65303" w:rsidRDefault="000D5522"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166,326,237</w:t>
            </w:r>
          </w:p>
        </w:tc>
        <w:tc>
          <w:tcPr>
            <w:tcW w:w="1440" w:type="dxa"/>
            <w:tcBorders>
              <w:top w:val="nil"/>
              <w:left w:val="nil"/>
              <w:bottom w:val="nil"/>
              <w:right w:val="nil"/>
            </w:tcBorders>
            <w:vAlign w:val="bottom"/>
          </w:tcPr>
          <w:p w:rsidR="005D452D" w:rsidRPr="00E65303" w:rsidRDefault="005D452D" w:rsidP="005D452D">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531,658,469</w:t>
            </w:r>
          </w:p>
        </w:tc>
      </w:tr>
    </w:tbl>
    <w:p w:rsidR="001D5A66" w:rsidRPr="00E65303" w:rsidRDefault="001D5A66" w:rsidP="001D5A66">
      <w:pPr>
        <w:spacing w:after="0" w:line="240" w:lineRule="auto"/>
        <w:ind w:left="1080"/>
        <w:jc w:val="both"/>
        <w:outlineLvl w:val="7"/>
        <w:rPr>
          <w:rFonts w:ascii="Cordia New" w:hAnsi="Cordia New"/>
          <w:sz w:val="26"/>
          <w:szCs w:val="26"/>
        </w:rPr>
      </w:pPr>
    </w:p>
    <w:p w:rsidR="001D5A66" w:rsidRPr="00E65303" w:rsidRDefault="001D5A66" w:rsidP="001D5A66">
      <w:pPr>
        <w:spacing w:after="0" w:line="240" w:lineRule="auto"/>
        <w:ind w:left="1080"/>
        <w:jc w:val="both"/>
        <w:rPr>
          <w:rFonts w:ascii="Cordia New" w:hAnsi="Cordia New"/>
          <w:sz w:val="26"/>
          <w:szCs w:val="26"/>
        </w:rPr>
      </w:pPr>
      <w:r w:rsidRPr="00E65303">
        <w:rPr>
          <w:rFonts w:ascii="Cordia New" w:hAnsi="Cordia New"/>
          <w:sz w:val="26"/>
          <w:szCs w:val="26"/>
        </w:rPr>
        <w:t>General investments as at 31 December comprise:</w:t>
      </w:r>
    </w:p>
    <w:p w:rsidR="001D5A66" w:rsidRPr="00E65303" w:rsidRDefault="001D5A66" w:rsidP="001D5A66">
      <w:pPr>
        <w:spacing w:after="0" w:line="240" w:lineRule="auto"/>
        <w:ind w:left="1080"/>
        <w:jc w:val="both"/>
        <w:rPr>
          <w:rFonts w:ascii="Cordia New" w:hAnsi="Cordia New"/>
          <w:sz w:val="26"/>
          <w:szCs w:val="26"/>
        </w:rPr>
      </w:pPr>
    </w:p>
    <w:tbl>
      <w:tblPr>
        <w:tblW w:w="8991" w:type="dxa"/>
        <w:tblInd w:w="468" w:type="dxa"/>
        <w:tblLayout w:type="fixed"/>
        <w:tblLook w:val="0000" w:firstRow="0" w:lastRow="0" w:firstColumn="0" w:lastColumn="0" w:noHBand="0" w:noVBand="0"/>
      </w:tblPr>
      <w:tblGrid>
        <w:gridCol w:w="6255"/>
        <w:gridCol w:w="1368"/>
        <w:gridCol w:w="1368"/>
      </w:tblGrid>
      <w:tr w:rsidR="001D5A66" w:rsidRPr="00E65303" w:rsidTr="00841E70">
        <w:tc>
          <w:tcPr>
            <w:tcW w:w="6255" w:type="dxa"/>
            <w:tcBorders>
              <w:top w:val="nil"/>
              <w:left w:val="nil"/>
              <w:bottom w:val="nil"/>
              <w:right w:val="nil"/>
            </w:tcBorders>
            <w:vAlign w:val="bottom"/>
          </w:tcPr>
          <w:p w:rsidR="001D5A66" w:rsidRPr="00E65303" w:rsidRDefault="001D5A66" w:rsidP="00C75C1E">
            <w:pPr>
              <w:spacing w:after="0" w:line="240" w:lineRule="auto"/>
              <w:ind w:left="594"/>
              <w:rPr>
                <w:rFonts w:ascii="Cordia New" w:hAnsi="Cordia New"/>
                <w:b/>
                <w:bCs/>
                <w:sz w:val="26"/>
                <w:szCs w:val="26"/>
                <w:u w:val="single"/>
              </w:rPr>
            </w:pPr>
          </w:p>
        </w:tc>
        <w:tc>
          <w:tcPr>
            <w:tcW w:w="2736" w:type="dxa"/>
            <w:gridSpan w:val="2"/>
            <w:tcBorders>
              <w:top w:val="nil"/>
              <w:left w:val="nil"/>
              <w:bottom w:val="nil"/>
              <w:right w:val="nil"/>
            </w:tcBorders>
            <w:vAlign w:val="bottom"/>
          </w:tcPr>
          <w:p w:rsidR="001D5A66" w:rsidRPr="00E65303" w:rsidRDefault="001D5A66" w:rsidP="00C75C1E">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 xml:space="preserve">Consolidated </w:t>
            </w:r>
          </w:p>
          <w:p w:rsidR="001D5A66" w:rsidRPr="00E65303" w:rsidRDefault="001D5A66" w:rsidP="00C75C1E">
            <w:pPr>
              <w:pBdr>
                <w:bottom w:val="single" w:sz="4" w:space="1" w:color="auto"/>
              </w:pBdr>
              <w:spacing w:after="0" w:line="240" w:lineRule="auto"/>
              <w:ind w:right="-72"/>
              <w:jc w:val="center"/>
              <w:rPr>
                <w:rFonts w:ascii="Cordia New" w:hAnsi="Cordia New"/>
                <w:b/>
                <w:bCs/>
                <w:sz w:val="26"/>
                <w:szCs w:val="26"/>
              </w:rPr>
            </w:pPr>
            <w:r w:rsidRPr="00E65303">
              <w:rPr>
                <w:rFonts w:ascii="Cordia New" w:hAnsi="Cordia New"/>
                <w:b/>
                <w:bCs/>
                <w:sz w:val="26"/>
                <w:szCs w:val="26"/>
              </w:rPr>
              <w:t>financial statements</w:t>
            </w:r>
          </w:p>
        </w:tc>
      </w:tr>
      <w:tr w:rsidR="001D5A66" w:rsidRPr="00E65303" w:rsidTr="00841E70">
        <w:tc>
          <w:tcPr>
            <w:tcW w:w="6255" w:type="dxa"/>
            <w:tcBorders>
              <w:top w:val="nil"/>
              <w:left w:val="nil"/>
              <w:bottom w:val="nil"/>
              <w:right w:val="nil"/>
            </w:tcBorders>
            <w:vAlign w:val="bottom"/>
          </w:tcPr>
          <w:p w:rsidR="001D5A66" w:rsidRPr="00E65303" w:rsidRDefault="001D5A66" w:rsidP="00C75C1E">
            <w:pPr>
              <w:spacing w:after="0" w:line="240" w:lineRule="auto"/>
              <w:ind w:left="594"/>
              <w:rPr>
                <w:rFonts w:ascii="Cordia New" w:hAnsi="Cordia New"/>
                <w:b/>
                <w:bCs/>
                <w:sz w:val="26"/>
                <w:szCs w:val="26"/>
                <w:u w:val="single"/>
              </w:rPr>
            </w:pPr>
          </w:p>
        </w:tc>
        <w:tc>
          <w:tcPr>
            <w:tcW w:w="1368" w:type="dxa"/>
            <w:tcBorders>
              <w:top w:val="nil"/>
              <w:left w:val="nil"/>
              <w:bottom w:val="nil"/>
              <w:right w:val="nil"/>
            </w:tcBorders>
            <w:vAlign w:val="bottom"/>
          </w:tcPr>
          <w:p w:rsidR="001D5A66" w:rsidRPr="00E65303" w:rsidRDefault="005D452D" w:rsidP="00C75C1E">
            <w:pPr>
              <w:spacing w:after="0" w:line="240" w:lineRule="auto"/>
              <w:ind w:right="-72"/>
              <w:jc w:val="right"/>
              <w:rPr>
                <w:rFonts w:ascii="Cordia New" w:hAnsi="Cordia New"/>
                <w:b/>
                <w:bCs/>
                <w:sz w:val="26"/>
                <w:szCs w:val="26"/>
              </w:rPr>
            </w:pPr>
            <w:r>
              <w:rPr>
                <w:rFonts w:ascii="Cordia New" w:hAnsi="Cordia New"/>
                <w:b/>
                <w:bCs/>
                <w:sz w:val="26"/>
                <w:szCs w:val="26"/>
              </w:rPr>
              <w:t>2019</w:t>
            </w:r>
          </w:p>
        </w:tc>
        <w:tc>
          <w:tcPr>
            <w:tcW w:w="1368" w:type="dxa"/>
            <w:tcBorders>
              <w:top w:val="nil"/>
              <w:left w:val="nil"/>
              <w:bottom w:val="nil"/>
              <w:right w:val="nil"/>
            </w:tcBorders>
            <w:vAlign w:val="bottom"/>
          </w:tcPr>
          <w:p w:rsidR="001D5A66" w:rsidRPr="00E65303" w:rsidRDefault="005D452D" w:rsidP="00C75C1E">
            <w:pPr>
              <w:spacing w:after="0" w:line="240" w:lineRule="auto"/>
              <w:ind w:right="-72"/>
              <w:jc w:val="right"/>
              <w:rPr>
                <w:rFonts w:ascii="Cordia New" w:hAnsi="Cordia New"/>
                <w:b/>
                <w:bCs/>
                <w:sz w:val="26"/>
                <w:szCs w:val="26"/>
              </w:rPr>
            </w:pPr>
            <w:r>
              <w:rPr>
                <w:rFonts w:ascii="Cordia New" w:hAnsi="Cordia New"/>
                <w:b/>
                <w:bCs/>
                <w:sz w:val="26"/>
                <w:szCs w:val="26"/>
              </w:rPr>
              <w:t>2018</w:t>
            </w:r>
          </w:p>
        </w:tc>
      </w:tr>
      <w:tr w:rsidR="001D5A66" w:rsidRPr="00E65303" w:rsidTr="00841E70">
        <w:tc>
          <w:tcPr>
            <w:tcW w:w="6255" w:type="dxa"/>
            <w:tcBorders>
              <w:top w:val="nil"/>
              <w:left w:val="nil"/>
              <w:bottom w:val="nil"/>
              <w:right w:val="nil"/>
            </w:tcBorders>
            <w:vAlign w:val="bottom"/>
          </w:tcPr>
          <w:p w:rsidR="001D5A66" w:rsidRPr="00E65303" w:rsidRDefault="001D5A66" w:rsidP="00C75C1E">
            <w:pPr>
              <w:spacing w:after="0" w:line="240" w:lineRule="auto"/>
              <w:ind w:left="594"/>
              <w:rPr>
                <w:rFonts w:ascii="Cordia New" w:hAnsi="Cordia New"/>
                <w:b/>
                <w:bCs/>
                <w:sz w:val="26"/>
                <w:szCs w:val="26"/>
              </w:rPr>
            </w:pPr>
          </w:p>
        </w:tc>
        <w:tc>
          <w:tcPr>
            <w:tcW w:w="1368" w:type="dxa"/>
            <w:tcBorders>
              <w:top w:val="nil"/>
              <w:left w:val="nil"/>
              <w:bottom w:val="nil"/>
              <w:right w:val="nil"/>
            </w:tcBorders>
            <w:vAlign w:val="bottom"/>
          </w:tcPr>
          <w:p w:rsidR="001D5A66" w:rsidRPr="00E65303" w:rsidRDefault="001D5A66" w:rsidP="00C75C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c>
          <w:tcPr>
            <w:tcW w:w="1368" w:type="dxa"/>
            <w:tcBorders>
              <w:top w:val="nil"/>
              <w:left w:val="nil"/>
              <w:bottom w:val="nil"/>
              <w:right w:val="nil"/>
            </w:tcBorders>
            <w:vAlign w:val="bottom"/>
          </w:tcPr>
          <w:p w:rsidR="001D5A66" w:rsidRPr="00E65303" w:rsidRDefault="001D5A66" w:rsidP="00C75C1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E65303">
              <w:rPr>
                <w:rFonts w:ascii="Cordia New" w:hAnsi="Cordia New"/>
                <w:b/>
                <w:bCs/>
                <w:sz w:val="26"/>
                <w:szCs w:val="26"/>
              </w:rPr>
              <w:t>Baht</w:t>
            </w:r>
          </w:p>
        </w:tc>
      </w:tr>
      <w:tr w:rsidR="001D5A66" w:rsidRPr="00E65303" w:rsidTr="00841E70">
        <w:tc>
          <w:tcPr>
            <w:tcW w:w="6255" w:type="dxa"/>
            <w:tcBorders>
              <w:top w:val="nil"/>
              <w:left w:val="nil"/>
              <w:bottom w:val="nil"/>
              <w:right w:val="nil"/>
            </w:tcBorders>
            <w:vAlign w:val="bottom"/>
          </w:tcPr>
          <w:p w:rsidR="001D5A66" w:rsidRPr="00E65303" w:rsidRDefault="001D5A66" w:rsidP="00C75C1E">
            <w:pPr>
              <w:pStyle w:val="Header"/>
              <w:ind w:left="594"/>
              <w:jc w:val="both"/>
              <w:rPr>
                <w:rFonts w:ascii="Cordia New" w:hAnsi="Cordia New"/>
                <w:sz w:val="12"/>
                <w:szCs w:val="12"/>
              </w:rPr>
            </w:pPr>
          </w:p>
        </w:tc>
        <w:tc>
          <w:tcPr>
            <w:tcW w:w="1368" w:type="dxa"/>
            <w:tcBorders>
              <w:top w:val="nil"/>
              <w:left w:val="nil"/>
              <w:bottom w:val="nil"/>
              <w:right w:val="nil"/>
            </w:tcBorders>
            <w:vAlign w:val="bottom"/>
          </w:tcPr>
          <w:p w:rsidR="001D5A66" w:rsidRPr="00E65303" w:rsidRDefault="001D5A66" w:rsidP="00C75C1E">
            <w:pPr>
              <w:pStyle w:val="Header"/>
              <w:ind w:right="-72"/>
              <w:jc w:val="both"/>
              <w:rPr>
                <w:rFonts w:ascii="Cordia New" w:hAnsi="Cordia New"/>
                <w:sz w:val="12"/>
                <w:szCs w:val="12"/>
              </w:rPr>
            </w:pPr>
          </w:p>
        </w:tc>
        <w:tc>
          <w:tcPr>
            <w:tcW w:w="1368" w:type="dxa"/>
            <w:tcBorders>
              <w:top w:val="nil"/>
              <w:left w:val="nil"/>
              <w:bottom w:val="nil"/>
              <w:right w:val="nil"/>
            </w:tcBorders>
            <w:vAlign w:val="bottom"/>
          </w:tcPr>
          <w:p w:rsidR="001D5A66" w:rsidRPr="00E65303" w:rsidRDefault="001D5A66" w:rsidP="00C75C1E">
            <w:pPr>
              <w:pStyle w:val="Header"/>
              <w:ind w:right="-72"/>
              <w:jc w:val="both"/>
              <w:rPr>
                <w:rFonts w:ascii="Cordia New" w:hAnsi="Cordia New"/>
                <w:sz w:val="12"/>
                <w:szCs w:val="12"/>
              </w:rPr>
            </w:pPr>
          </w:p>
        </w:tc>
      </w:tr>
      <w:tr w:rsidR="005D452D" w:rsidRPr="00E65303" w:rsidTr="00841E70">
        <w:tc>
          <w:tcPr>
            <w:tcW w:w="6255" w:type="dxa"/>
            <w:tcBorders>
              <w:top w:val="nil"/>
              <w:left w:val="nil"/>
              <w:bottom w:val="nil"/>
              <w:right w:val="nil"/>
            </w:tcBorders>
            <w:vAlign w:val="bottom"/>
          </w:tcPr>
          <w:p w:rsidR="005D452D" w:rsidRPr="00E65303" w:rsidRDefault="005D452D" w:rsidP="00C75C1E">
            <w:pPr>
              <w:pStyle w:val="Header"/>
              <w:ind w:left="594"/>
              <w:rPr>
                <w:rFonts w:ascii="Cordia New" w:hAnsi="Cordia New"/>
                <w:sz w:val="26"/>
                <w:szCs w:val="26"/>
              </w:rPr>
            </w:pPr>
            <w:r w:rsidRPr="00E65303">
              <w:rPr>
                <w:rFonts w:ascii="Cordia New" w:hAnsi="Cordia New"/>
                <w:sz w:val="26"/>
                <w:szCs w:val="26"/>
              </w:rPr>
              <w:t>General investments, cost</w:t>
            </w:r>
          </w:p>
        </w:tc>
        <w:tc>
          <w:tcPr>
            <w:tcW w:w="1368" w:type="dxa"/>
            <w:tcBorders>
              <w:top w:val="nil"/>
              <w:left w:val="nil"/>
              <w:bottom w:val="nil"/>
              <w:right w:val="nil"/>
            </w:tcBorders>
            <w:vAlign w:val="bottom"/>
          </w:tcPr>
          <w:p w:rsidR="005D452D" w:rsidRPr="00E65303" w:rsidRDefault="000D5522" w:rsidP="00C75C1E">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242,837,8</w:t>
            </w:r>
            <w:r w:rsidR="006E46F8">
              <w:rPr>
                <w:rFonts w:ascii="Cordia New" w:hAnsi="Cordia New"/>
                <w:sz w:val="26"/>
                <w:szCs w:val="26"/>
              </w:rPr>
              <w:t>80</w:t>
            </w:r>
          </w:p>
        </w:tc>
        <w:tc>
          <w:tcPr>
            <w:tcW w:w="1368" w:type="dxa"/>
            <w:tcBorders>
              <w:top w:val="nil"/>
              <w:left w:val="nil"/>
              <w:bottom w:val="nil"/>
              <w:right w:val="nil"/>
            </w:tcBorders>
            <w:vAlign w:val="bottom"/>
          </w:tcPr>
          <w:p w:rsidR="005D452D" w:rsidRPr="00E65303" w:rsidRDefault="005D452D" w:rsidP="00C75C1E">
            <w:pP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647,382,379</w:t>
            </w:r>
          </w:p>
        </w:tc>
      </w:tr>
      <w:tr w:rsidR="005D452D" w:rsidRPr="00E65303" w:rsidTr="00841E70">
        <w:tc>
          <w:tcPr>
            <w:tcW w:w="6255" w:type="dxa"/>
            <w:tcBorders>
              <w:top w:val="nil"/>
              <w:left w:val="nil"/>
              <w:bottom w:val="nil"/>
              <w:right w:val="nil"/>
            </w:tcBorders>
            <w:vAlign w:val="bottom"/>
          </w:tcPr>
          <w:p w:rsidR="005D452D" w:rsidRPr="00E65303" w:rsidRDefault="005D452D" w:rsidP="00C75C1E">
            <w:pPr>
              <w:pStyle w:val="Header"/>
              <w:ind w:left="594"/>
              <w:rPr>
                <w:rFonts w:ascii="Cordia New" w:hAnsi="Cordia New"/>
                <w:sz w:val="26"/>
                <w:szCs w:val="26"/>
              </w:rPr>
            </w:pPr>
            <w:r w:rsidRPr="00E65303">
              <w:rPr>
                <w:rFonts w:ascii="Cordia New" w:hAnsi="Cordia New"/>
                <w:sz w:val="26"/>
                <w:szCs w:val="26"/>
                <w:u w:val="single"/>
              </w:rPr>
              <w:t>Less</w:t>
            </w:r>
            <w:r w:rsidRPr="00E65303">
              <w:rPr>
                <w:rFonts w:ascii="Cordia New" w:hAnsi="Cordia New"/>
                <w:sz w:val="26"/>
                <w:szCs w:val="26"/>
              </w:rPr>
              <w:t xml:space="preserve">  Provision for impairment</w:t>
            </w:r>
          </w:p>
        </w:tc>
        <w:tc>
          <w:tcPr>
            <w:tcW w:w="1368" w:type="dxa"/>
            <w:tcBorders>
              <w:top w:val="nil"/>
              <w:left w:val="nil"/>
              <w:bottom w:val="nil"/>
              <w:right w:val="nil"/>
            </w:tcBorders>
            <w:vAlign w:val="bottom"/>
          </w:tcPr>
          <w:p w:rsidR="005D452D" w:rsidRPr="00E65303" w:rsidRDefault="000D5522" w:rsidP="00C75C1E">
            <w:pPr>
              <w:pBdr>
                <w:bottom w:val="single" w:sz="4" w:space="1" w:color="auto"/>
              </w:pBdr>
              <w:spacing w:after="0" w:line="240" w:lineRule="auto"/>
              <w:ind w:right="-72"/>
              <w:jc w:val="right"/>
              <w:rPr>
                <w:rFonts w:ascii="Cordia New" w:hAnsi="Cordia New"/>
                <w:snapToGrid w:val="0"/>
                <w:sz w:val="26"/>
                <w:szCs w:val="26"/>
                <w:lang w:eastAsia="th-TH"/>
              </w:rPr>
            </w:pPr>
            <w:r>
              <w:rPr>
                <w:rFonts w:ascii="Cordia New" w:hAnsi="Cordia New"/>
                <w:snapToGrid w:val="0"/>
                <w:sz w:val="26"/>
                <w:szCs w:val="26"/>
                <w:lang w:eastAsia="th-TH"/>
              </w:rPr>
              <w:t>(76,511,6</w:t>
            </w:r>
            <w:r w:rsidR="006E46F8">
              <w:rPr>
                <w:rFonts w:ascii="Cordia New" w:hAnsi="Cordia New"/>
                <w:snapToGrid w:val="0"/>
                <w:sz w:val="26"/>
                <w:szCs w:val="26"/>
                <w:lang w:eastAsia="th-TH"/>
              </w:rPr>
              <w:t>43</w:t>
            </w:r>
            <w:r>
              <w:rPr>
                <w:rFonts w:ascii="Cordia New" w:hAnsi="Cordia New"/>
                <w:snapToGrid w:val="0"/>
                <w:sz w:val="26"/>
                <w:szCs w:val="26"/>
                <w:lang w:eastAsia="th-TH"/>
              </w:rPr>
              <w:t>)</w:t>
            </w:r>
          </w:p>
        </w:tc>
        <w:tc>
          <w:tcPr>
            <w:tcW w:w="1368" w:type="dxa"/>
            <w:tcBorders>
              <w:top w:val="nil"/>
              <w:left w:val="nil"/>
              <w:bottom w:val="nil"/>
              <w:right w:val="nil"/>
            </w:tcBorders>
            <w:vAlign w:val="bottom"/>
          </w:tcPr>
          <w:p w:rsidR="005D452D" w:rsidRPr="00E65303" w:rsidRDefault="005D452D" w:rsidP="00C75C1E">
            <w:pPr>
              <w:pBdr>
                <w:bottom w:val="single" w:sz="4" w:space="1" w:color="auto"/>
              </w:pBdr>
              <w:spacing w:after="0" w:line="240" w:lineRule="auto"/>
              <w:ind w:right="-72"/>
              <w:jc w:val="right"/>
              <w:rPr>
                <w:rFonts w:ascii="Cordia New" w:hAnsi="Cordia New"/>
                <w:snapToGrid w:val="0"/>
                <w:sz w:val="26"/>
                <w:szCs w:val="26"/>
                <w:lang w:eastAsia="th-TH"/>
              </w:rPr>
            </w:pPr>
            <w:r w:rsidRPr="00E65303">
              <w:rPr>
                <w:rFonts w:ascii="Cordia New" w:hAnsi="Cordia New"/>
                <w:snapToGrid w:val="0"/>
                <w:sz w:val="26"/>
                <w:szCs w:val="26"/>
                <w:lang w:eastAsia="th-TH"/>
              </w:rPr>
              <w:t>(</w:t>
            </w:r>
            <w:r>
              <w:rPr>
                <w:rFonts w:ascii="Cordia New" w:hAnsi="Cordia New"/>
                <w:snapToGrid w:val="0"/>
                <w:sz w:val="26"/>
                <w:szCs w:val="26"/>
                <w:lang w:eastAsia="th-TH"/>
              </w:rPr>
              <w:t>115,723,910</w:t>
            </w:r>
            <w:r w:rsidRPr="00E65303">
              <w:rPr>
                <w:rFonts w:ascii="Cordia New" w:hAnsi="Cordia New"/>
                <w:snapToGrid w:val="0"/>
                <w:sz w:val="26"/>
                <w:szCs w:val="26"/>
                <w:lang w:eastAsia="th-TH"/>
              </w:rPr>
              <w:t>)</w:t>
            </w:r>
          </w:p>
        </w:tc>
      </w:tr>
      <w:tr w:rsidR="005D452D" w:rsidRPr="00E65303" w:rsidTr="00841E70">
        <w:tc>
          <w:tcPr>
            <w:tcW w:w="6255" w:type="dxa"/>
            <w:tcBorders>
              <w:top w:val="nil"/>
              <w:left w:val="nil"/>
              <w:bottom w:val="nil"/>
              <w:right w:val="nil"/>
            </w:tcBorders>
            <w:vAlign w:val="bottom"/>
          </w:tcPr>
          <w:p w:rsidR="005D452D" w:rsidRPr="00E65303" w:rsidRDefault="005D452D" w:rsidP="00C75C1E">
            <w:pPr>
              <w:pStyle w:val="Header"/>
              <w:ind w:left="594"/>
              <w:jc w:val="both"/>
              <w:rPr>
                <w:rFonts w:ascii="Cordia New" w:hAnsi="Cordia New"/>
                <w:sz w:val="12"/>
                <w:szCs w:val="12"/>
              </w:rPr>
            </w:pPr>
          </w:p>
        </w:tc>
        <w:tc>
          <w:tcPr>
            <w:tcW w:w="1368" w:type="dxa"/>
            <w:tcBorders>
              <w:top w:val="nil"/>
              <w:left w:val="nil"/>
              <w:bottom w:val="nil"/>
              <w:right w:val="nil"/>
            </w:tcBorders>
            <w:vAlign w:val="bottom"/>
          </w:tcPr>
          <w:p w:rsidR="005D452D" w:rsidRPr="00E65303" w:rsidRDefault="005D452D" w:rsidP="00C75C1E">
            <w:pPr>
              <w:pStyle w:val="Header"/>
              <w:jc w:val="both"/>
              <w:rPr>
                <w:rFonts w:ascii="Cordia New" w:hAnsi="Cordia New"/>
                <w:sz w:val="12"/>
                <w:szCs w:val="12"/>
              </w:rPr>
            </w:pPr>
          </w:p>
        </w:tc>
        <w:tc>
          <w:tcPr>
            <w:tcW w:w="1368" w:type="dxa"/>
            <w:tcBorders>
              <w:top w:val="nil"/>
              <w:left w:val="nil"/>
              <w:bottom w:val="nil"/>
              <w:right w:val="nil"/>
            </w:tcBorders>
            <w:vAlign w:val="bottom"/>
          </w:tcPr>
          <w:p w:rsidR="005D452D" w:rsidRPr="00E65303" w:rsidRDefault="005D452D" w:rsidP="00C75C1E">
            <w:pPr>
              <w:pStyle w:val="Header"/>
              <w:jc w:val="both"/>
              <w:rPr>
                <w:rFonts w:ascii="Cordia New" w:hAnsi="Cordia New"/>
                <w:sz w:val="12"/>
                <w:szCs w:val="12"/>
              </w:rPr>
            </w:pPr>
          </w:p>
        </w:tc>
      </w:tr>
      <w:tr w:rsidR="005D452D" w:rsidRPr="00E65303" w:rsidTr="00841E70">
        <w:tc>
          <w:tcPr>
            <w:tcW w:w="6255" w:type="dxa"/>
            <w:tcBorders>
              <w:top w:val="nil"/>
              <w:left w:val="nil"/>
              <w:bottom w:val="nil"/>
              <w:right w:val="nil"/>
            </w:tcBorders>
            <w:vAlign w:val="bottom"/>
          </w:tcPr>
          <w:p w:rsidR="005D452D" w:rsidRPr="00E65303" w:rsidRDefault="005D452D" w:rsidP="00C75C1E">
            <w:pPr>
              <w:pStyle w:val="Header"/>
              <w:ind w:left="594"/>
              <w:rPr>
                <w:rFonts w:ascii="Cordia New" w:hAnsi="Cordia New"/>
                <w:sz w:val="26"/>
                <w:szCs w:val="26"/>
              </w:rPr>
            </w:pPr>
            <w:r w:rsidRPr="00E65303">
              <w:rPr>
                <w:rFonts w:ascii="Cordia New" w:hAnsi="Cordia New"/>
                <w:sz w:val="26"/>
                <w:szCs w:val="26"/>
              </w:rPr>
              <w:t>General investments, net</w:t>
            </w:r>
          </w:p>
        </w:tc>
        <w:tc>
          <w:tcPr>
            <w:tcW w:w="1368" w:type="dxa"/>
            <w:tcBorders>
              <w:top w:val="nil"/>
              <w:left w:val="nil"/>
              <w:bottom w:val="nil"/>
              <w:right w:val="nil"/>
            </w:tcBorders>
            <w:vAlign w:val="bottom"/>
          </w:tcPr>
          <w:p w:rsidR="005D452D" w:rsidRPr="00E65303" w:rsidRDefault="000D5522" w:rsidP="00C75C1E">
            <w:pPr>
              <w:pBdr>
                <w:bottom w:val="double" w:sz="4" w:space="1" w:color="auto"/>
              </w:pBdr>
              <w:tabs>
                <w:tab w:val="decimal" w:pos="504"/>
                <w:tab w:val="right" w:pos="1275"/>
              </w:tabs>
              <w:spacing w:after="0" w:line="240" w:lineRule="auto"/>
              <w:ind w:right="-72"/>
              <w:jc w:val="right"/>
              <w:rPr>
                <w:rFonts w:ascii="Cordia New" w:hAnsi="Cordia New"/>
                <w:sz w:val="26"/>
                <w:szCs w:val="26"/>
              </w:rPr>
            </w:pPr>
            <w:r>
              <w:rPr>
                <w:rFonts w:ascii="Cordia New" w:hAnsi="Cordia New"/>
                <w:sz w:val="26"/>
                <w:szCs w:val="26"/>
              </w:rPr>
              <w:t>166,326,237</w:t>
            </w:r>
          </w:p>
        </w:tc>
        <w:tc>
          <w:tcPr>
            <w:tcW w:w="1368" w:type="dxa"/>
            <w:tcBorders>
              <w:top w:val="nil"/>
              <w:left w:val="nil"/>
              <w:bottom w:val="nil"/>
              <w:right w:val="nil"/>
            </w:tcBorders>
            <w:vAlign w:val="bottom"/>
          </w:tcPr>
          <w:p w:rsidR="005D452D" w:rsidRPr="00E65303" w:rsidRDefault="005D452D" w:rsidP="00C75C1E">
            <w:pPr>
              <w:pBdr>
                <w:bottom w:val="double" w:sz="4" w:space="1" w:color="auto"/>
              </w:pBdr>
              <w:tabs>
                <w:tab w:val="decimal" w:pos="504"/>
                <w:tab w:val="right" w:pos="1275"/>
              </w:tabs>
              <w:spacing w:after="0" w:line="240" w:lineRule="auto"/>
              <w:ind w:right="-72"/>
              <w:jc w:val="right"/>
              <w:rPr>
                <w:rFonts w:ascii="Cordia New" w:hAnsi="Cordia New"/>
                <w:sz w:val="26"/>
                <w:szCs w:val="26"/>
              </w:rPr>
            </w:pPr>
            <w:r w:rsidRPr="00E65303">
              <w:rPr>
                <w:rFonts w:ascii="Cordia New" w:hAnsi="Cordia New"/>
                <w:sz w:val="26"/>
                <w:szCs w:val="26"/>
              </w:rPr>
              <w:t>531,658,469</w:t>
            </w:r>
          </w:p>
        </w:tc>
      </w:tr>
    </w:tbl>
    <w:p w:rsidR="007F2761" w:rsidRDefault="007F2761" w:rsidP="001D5A66">
      <w:pPr>
        <w:spacing w:after="0" w:line="240" w:lineRule="auto"/>
        <w:ind w:left="540" w:hanging="540"/>
        <w:outlineLvl w:val="7"/>
        <w:rPr>
          <w:rFonts w:ascii="Cordia New" w:hAnsi="Cordia New"/>
          <w:b/>
          <w:bCs/>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Pr>
          <w:rFonts w:ascii="Cordia New" w:hAnsi="Cordia New"/>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p>
    <w:p w:rsidR="007F2761" w:rsidRPr="007F2761" w:rsidRDefault="007F2761" w:rsidP="007F2761">
      <w:pPr>
        <w:spacing w:after="0" w:line="240" w:lineRule="auto"/>
        <w:ind w:left="547"/>
        <w:rPr>
          <w:rFonts w:ascii="Cordia New" w:eastAsia="Times New Roman" w:hAnsi="Cordia New"/>
          <w:sz w:val="26"/>
          <w:szCs w:val="26"/>
        </w:rPr>
      </w:pPr>
    </w:p>
    <w:tbl>
      <w:tblPr>
        <w:tblW w:w="9249" w:type="dxa"/>
        <w:tblInd w:w="198" w:type="dxa"/>
        <w:tblLayout w:type="fixed"/>
        <w:tblLook w:val="04A0" w:firstRow="1" w:lastRow="0" w:firstColumn="1" w:lastColumn="0" w:noHBand="0" w:noVBand="1"/>
      </w:tblPr>
      <w:tblGrid>
        <w:gridCol w:w="3773"/>
        <w:gridCol w:w="1369"/>
        <w:gridCol w:w="1369"/>
        <w:gridCol w:w="1369"/>
        <w:gridCol w:w="1369"/>
      </w:tblGrid>
      <w:tr w:rsidR="007F2761" w:rsidRPr="007F2761" w:rsidTr="002541D8">
        <w:trPr>
          <w:trHeight w:val="20"/>
        </w:trPr>
        <w:tc>
          <w:tcPr>
            <w:tcW w:w="3773" w:type="dxa"/>
            <w:vAlign w:val="bottom"/>
          </w:tcPr>
          <w:p w:rsidR="007F2761" w:rsidRPr="007F2761" w:rsidRDefault="007F2761" w:rsidP="004B4B2B">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pacing w:val="-2"/>
                <w:sz w:val="26"/>
                <w:szCs w:val="26"/>
              </w:rPr>
            </w:pPr>
          </w:p>
        </w:tc>
        <w:tc>
          <w:tcPr>
            <w:tcW w:w="2738"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8"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2541D8">
        <w:trPr>
          <w:trHeight w:val="20"/>
        </w:trPr>
        <w:tc>
          <w:tcPr>
            <w:tcW w:w="3773" w:type="dxa"/>
            <w:vAlign w:val="bottom"/>
          </w:tcPr>
          <w:p w:rsidR="007F2761" w:rsidRPr="007F2761" w:rsidRDefault="007F2761" w:rsidP="004B4B2B">
            <w:pPr>
              <w:spacing w:after="0" w:line="240" w:lineRule="auto"/>
              <w:ind w:left="345"/>
              <w:rPr>
                <w:rFonts w:ascii="Cordia New" w:eastAsia="Times New Roman" w:hAnsi="Cordia New"/>
                <w:b/>
                <w:bCs/>
                <w:spacing w:val="-2"/>
                <w:sz w:val="26"/>
                <w:szCs w:val="26"/>
              </w:rPr>
            </w:pPr>
          </w:p>
        </w:tc>
        <w:tc>
          <w:tcPr>
            <w:tcW w:w="136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2541D8">
        <w:trPr>
          <w:trHeight w:val="20"/>
        </w:trPr>
        <w:tc>
          <w:tcPr>
            <w:tcW w:w="3773" w:type="dxa"/>
            <w:vAlign w:val="bottom"/>
          </w:tcPr>
          <w:p w:rsidR="007F2761" w:rsidRPr="007F2761" w:rsidRDefault="007F2761" w:rsidP="004B4B2B">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pacing w:val="-2"/>
                <w:sz w:val="26"/>
                <w:szCs w:val="26"/>
              </w:rPr>
            </w:pPr>
          </w:p>
        </w:tc>
        <w:tc>
          <w:tcPr>
            <w:tcW w:w="136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Baht</w:t>
            </w:r>
          </w:p>
        </w:tc>
        <w:tc>
          <w:tcPr>
            <w:tcW w:w="136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2541D8">
        <w:trPr>
          <w:trHeight w:val="20"/>
        </w:trPr>
        <w:tc>
          <w:tcPr>
            <w:tcW w:w="3773" w:type="dxa"/>
            <w:vAlign w:val="bottom"/>
          </w:tcPr>
          <w:p w:rsidR="007F2761" w:rsidRPr="007F2761" w:rsidRDefault="007F2761" w:rsidP="004B4B2B">
            <w:pPr>
              <w:tabs>
                <w:tab w:val="left" w:pos="1985"/>
                <w:tab w:val="center" w:pos="4320"/>
                <w:tab w:val="right" w:pos="8640"/>
              </w:tabs>
              <w:spacing w:after="0" w:line="240" w:lineRule="auto"/>
              <w:ind w:left="345"/>
              <w:rPr>
                <w:rFonts w:ascii="Cordia New" w:eastAsia="Times New Roman" w:hAnsi="Cordia New"/>
                <w:spacing w:val="-2"/>
                <w:sz w:val="12"/>
                <w:szCs w:val="12"/>
              </w:rPr>
            </w:pPr>
          </w:p>
        </w:tc>
        <w:tc>
          <w:tcPr>
            <w:tcW w:w="1369" w:type="dxa"/>
            <w:vAlign w:val="bottom"/>
          </w:tcPr>
          <w:p w:rsidR="007F2761" w:rsidRPr="007F2761" w:rsidRDefault="007F2761" w:rsidP="007F2761">
            <w:pPr>
              <w:tabs>
                <w:tab w:val="decimal" w:pos="504"/>
                <w:tab w:val="right" w:pos="1275"/>
              </w:tabs>
              <w:spacing w:after="0" w:line="240" w:lineRule="auto"/>
              <w:ind w:right="-72"/>
              <w:jc w:val="both"/>
              <w:rPr>
                <w:rFonts w:ascii="Cordia New" w:eastAsia="Times New Roman" w:hAnsi="Cordia New"/>
                <w:sz w:val="12"/>
                <w:szCs w:val="12"/>
              </w:rPr>
            </w:pPr>
          </w:p>
        </w:tc>
        <w:tc>
          <w:tcPr>
            <w:tcW w:w="1369" w:type="dxa"/>
            <w:vAlign w:val="bottom"/>
          </w:tcPr>
          <w:p w:rsidR="007F2761" w:rsidRPr="007F2761" w:rsidRDefault="007F2761" w:rsidP="007F2761">
            <w:pPr>
              <w:tabs>
                <w:tab w:val="decimal" w:pos="504"/>
                <w:tab w:val="right" w:pos="1275"/>
              </w:tabs>
              <w:spacing w:after="0" w:line="240" w:lineRule="auto"/>
              <w:ind w:right="-72"/>
              <w:jc w:val="both"/>
              <w:rPr>
                <w:rFonts w:ascii="Cordia New" w:eastAsia="Times New Roman" w:hAnsi="Cordia New"/>
                <w:sz w:val="12"/>
                <w:szCs w:val="12"/>
              </w:rPr>
            </w:pPr>
          </w:p>
        </w:tc>
        <w:tc>
          <w:tcPr>
            <w:tcW w:w="1369"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c>
          <w:tcPr>
            <w:tcW w:w="1369"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r>
      <w:tr w:rsidR="007F2761" w:rsidRPr="007F2761" w:rsidTr="002541D8">
        <w:trPr>
          <w:trHeight w:val="20"/>
        </w:trPr>
        <w:tc>
          <w:tcPr>
            <w:tcW w:w="3773" w:type="dxa"/>
            <w:vAlign w:val="bottom"/>
            <w:hideMark/>
          </w:tcPr>
          <w:p w:rsidR="007F2761" w:rsidRPr="007F2761" w:rsidRDefault="007F2761" w:rsidP="004B4B2B">
            <w:pPr>
              <w:tabs>
                <w:tab w:val="left" w:pos="1985"/>
                <w:tab w:val="center" w:pos="4320"/>
                <w:tab w:val="right" w:pos="8640"/>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Subsidiaries</w:t>
            </w:r>
          </w:p>
        </w:tc>
        <w:tc>
          <w:tcPr>
            <w:tcW w:w="1369"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9"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9"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8,071,408,665</w:t>
            </w:r>
          </w:p>
        </w:tc>
        <w:tc>
          <w:tcPr>
            <w:tcW w:w="1369"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6,171,579,290</w:t>
            </w:r>
          </w:p>
        </w:tc>
      </w:tr>
      <w:tr w:rsidR="007F2761" w:rsidRPr="007F2761" w:rsidTr="002541D8">
        <w:trPr>
          <w:trHeight w:val="20"/>
        </w:trPr>
        <w:tc>
          <w:tcPr>
            <w:tcW w:w="3773" w:type="dxa"/>
            <w:vAlign w:val="bottom"/>
            <w:hideMark/>
          </w:tcPr>
          <w:p w:rsidR="007F2761" w:rsidRPr="007F2761" w:rsidRDefault="007F2761" w:rsidP="004B4B2B">
            <w:pPr>
              <w:tabs>
                <w:tab w:val="left" w:pos="1985"/>
                <w:tab w:val="center" w:pos="4320"/>
                <w:tab w:val="right" w:pos="8640"/>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 xml:space="preserve">Associates </w:t>
            </w:r>
          </w:p>
        </w:tc>
        <w:tc>
          <w:tcPr>
            <w:tcW w:w="1369"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6,359,569,618</w:t>
            </w:r>
          </w:p>
        </w:tc>
        <w:tc>
          <w:tcPr>
            <w:tcW w:w="1369"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7,159,591,855</w:t>
            </w:r>
          </w:p>
        </w:tc>
        <w:tc>
          <w:tcPr>
            <w:tcW w:w="1369"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2,783,765,824</w:t>
            </w:r>
          </w:p>
        </w:tc>
        <w:tc>
          <w:tcPr>
            <w:tcW w:w="1369"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2,779,663,176</w:t>
            </w:r>
          </w:p>
        </w:tc>
      </w:tr>
      <w:tr w:rsidR="007F2761" w:rsidRPr="007F2761" w:rsidTr="002541D8">
        <w:trPr>
          <w:trHeight w:val="20"/>
        </w:trPr>
        <w:tc>
          <w:tcPr>
            <w:tcW w:w="3773" w:type="dxa"/>
            <w:vAlign w:val="bottom"/>
            <w:hideMark/>
          </w:tcPr>
          <w:p w:rsidR="007F2761" w:rsidRPr="007F2761" w:rsidRDefault="007F2761" w:rsidP="004B4B2B">
            <w:pPr>
              <w:tabs>
                <w:tab w:val="left" w:pos="1985"/>
                <w:tab w:val="center" w:pos="4320"/>
                <w:tab w:val="right" w:pos="8640"/>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Interests in joint ventures</w:t>
            </w:r>
          </w:p>
        </w:tc>
        <w:tc>
          <w:tcPr>
            <w:tcW w:w="1369" w:type="dxa"/>
            <w:vAlign w:val="bottom"/>
            <w:hideMark/>
          </w:tcPr>
          <w:p w:rsidR="007F2761" w:rsidRPr="007F2761" w:rsidRDefault="007F2761" w:rsidP="007F2761">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2,614,326,059</w:t>
            </w:r>
          </w:p>
        </w:tc>
        <w:tc>
          <w:tcPr>
            <w:tcW w:w="1369" w:type="dxa"/>
            <w:vAlign w:val="bottom"/>
            <w:hideMark/>
          </w:tcPr>
          <w:p w:rsidR="007F2761" w:rsidRPr="007F2761" w:rsidRDefault="007F2761" w:rsidP="007F2761">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2,801,463,271</w:t>
            </w:r>
          </w:p>
        </w:tc>
        <w:tc>
          <w:tcPr>
            <w:tcW w:w="1369" w:type="dxa"/>
            <w:vAlign w:val="bottom"/>
            <w:hideMark/>
          </w:tcPr>
          <w:p w:rsidR="007F2761" w:rsidRPr="007F2761" w:rsidRDefault="007F2761" w:rsidP="007F2761">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9" w:type="dxa"/>
            <w:vAlign w:val="bottom"/>
            <w:hideMark/>
          </w:tcPr>
          <w:p w:rsidR="007F2761" w:rsidRPr="007F2761" w:rsidRDefault="007F2761" w:rsidP="007F2761">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2541D8">
        <w:trPr>
          <w:trHeight w:val="20"/>
        </w:trPr>
        <w:tc>
          <w:tcPr>
            <w:tcW w:w="3773" w:type="dxa"/>
            <w:vAlign w:val="bottom"/>
          </w:tcPr>
          <w:p w:rsidR="007F2761" w:rsidRPr="007F2761" w:rsidRDefault="007F2761" w:rsidP="004B4B2B">
            <w:pPr>
              <w:tabs>
                <w:tab w:val="left" w:pos="1985"/>
                <w:tab w:val="center" w:pos="4320"/>
                <w:tab w:val="right" w:pos="8640"/>
              </w:tabs>
              <w:spacing w:after="0" w:line="240" w:lineRule="auto"/>
              <w:ind w:left="345"/>
              <w:rPr>
                <w:rFonts w:ascii="Cordia New" w:eastAsia="Times New Roman" w:hAnsi="Cordia New"/>
                <w:spacing w:val="-2"/>
                <w:sz w:val="12"/>
                <w:szCs w:val="12"/>
              </w:rPr>
            </w:pPr>
          </w:p>
        </w:tc>
        <w:tc>
          <w:tcPr>
            <w:tcW w:w="1369" w:type="dxa"/>
            <w:vAlign w:val="bottom"/>
          </w:tcPr>
          <w:p w:rsidR="007F2761" w:rsidRPr="007F2761" w:rsidRDefault="007F2761" w:rsidP="007F2761">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9" w:type="dxa"/>
            <w:vAlign w:val="bottom"/>
          </w:tcPr>
          <w:p w:rsidR="007F2761" w:rsidRPr="007F2761" w:rsidRDefault="007F2761" w:rsidP="007F2761">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9" w:type="dxa"/>
            <w:vAlign w:val="bottom"/>
          </w:tcPr>
          <w:p w:rsidR="007F2761" w:rsidRPr="007F2761" w:rsidRDefault="007F2761" w:rsidP="007F2761">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9" w:type="dxa"/>
            <w:vAlign w:val="bottom"/>
          </w:tcPr>
          <w:p w:rsidR="007F2761" w:rsidRPr="007F2761" w:rsidRDefault="007F2761" w:rsidP="007F2761">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7F2761" w:rsidRPr="007F2761" w:rsidTr="002541D8">
        <w:trPr>
          <w:trHeight w:val="20"/>
        </w:trPr>
        <w:tc>
          <w:tcPr>
            <w:tcW w:w="3773" w:type="dxa"/>
            <w:vAlign w:val="bottom"/>
            <w:hideMark/>
          </w:tcPr>
          <w:p w:rsidR="007F2761" w:rsidRPr="007F2761" w:rsidRDefault="007F2761" w:rsidP="004B4B2B">
            <w:pPr>
              <w:tabs>
                <w:tab w:val="left" w:pos="1985"/>
                <w:tab w:val="center" w:pos="4320"/>
                <w:tab w:val="right" w:pos="8640"/>
              </w:tabs>
              <w:spacing w:after="0" w:line="240" w:lineRule="auto"/>
              <w:ind w:left="345"/>
              <w:rPr>
                <w:rFonts w:ascii="Cordia New" w:eastAsia="Times New Roman" w:hAnsi="Cordia New"/>
                <w:spacing w:val="-2"/>
                <w:sz w:val="26"/>
                <w:szCs w:val="26"/>
              </w:rPr>
            </w:pPr>
            <w:r w:rsidRPr="007F2761">
              <w:rPr>
                <w:rFonts w:ascii="Cordia New" w:eastAsia="Times New Roman" w:hAnsi="Cordia New"/>
                <w:sz w:val="26"/>
                <w:szCs w:val="26"/>
              </w:rPr>
              <w:t>Total investments in subsidiaries</w:t>
            </w:r>
            <w:r w:rsidRPr="007F2761">
              <w:rPr>
                <w:rFonts w:ascii="Cordia New" w:eastAsia="Times New Roman" w:hAnsi="Cordia New"/>
                <w:spacing w:val="-2"/>
                <w:sz w:val="26"/>
                <w:szCs w:val="26"/>
              </w:rPr>
              <w:t>,</w:t>
            </w:r>
          </w:p>
        </w:tc>
        <w:tc>
          <w:tcPr>
            <w:tcW w:w="1369"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9"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9"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369"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7F2761" w:rsidRPr="007F2761" w:rsidTr="002541D8">
        <w:trPr>
          <w:trHeight w:val="20"/>
        </w:trPr>
        <w:tc>
          <w:tcPr>
            <w:tcW w:w="3773" w:type="dxa"/>
            <w:vAlign w:val="bottom"/>
            <w:hideMark/>
          </w:tcPr>
          <w:p w:rsidR="007F2761" w:rsidRPr="007F2761" w:rsidRDefault="007F2761" w:rsidP="004B4B2B">
            <w:pPr>
              <w:tabs>
                <w:tab w:val="left" w:pos="1985"/>
                <w:tab w:val="center" w:pos="4320"/>
                <w:tab w:val="right" w:pos="8640"/>
              </w:tabs>
              <w:spacing w:after="0" w:line="240" w:lineRule="auto"/>
              <w:ind w:left="345" w:right="-108"/>
              <w:rPr>
                <w:rFonts w:ascii="Cordia New" w:eastAsia="Times New Roman" w:hAnsi="Cordia New"/>
                <w:spacing w:val="-2"/>
                <w:sz w:val="26"/>
                <w:szCs w:val="26"/>
              </w:rPr>
            </w:pPr>
            <w:r w:rsidRPr="007F2761">
              <w:rPr>
                <w:rFonts w:ascii="Cordia New" w:eastAsia="Times New Roman" w:hAnsi="Cordia New"/>
                <w:spacing w:val="-2"/>
                <w:sz w:val="26"/>
                <w:szCs w:val="26"/>
              </w:rPr>
              <w:t xml:space="preserve">   associates and interests in joint ventures</w:t>
            </w:r>
          </w:p>
        </w:tc>
        <w:tc>
          <w:tcPr>
            <w:tcW w:w="1369"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8,973,895,677</w:t>
            </w:r>
          </w:p>
        </w:tc>
        <w:tc>
          <w:tcPr>
            <w:tcW w:w="1369"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fldChar w:fldCharType="begin"/>
            </w:r>
            <w:r w:rsidRPr="007F2761">
              <w:rPr>
                <w:rFonts w:ascii="Cordia New" w:eastAsia="Times New Roman" w:hAnsi="Cordia New"/>
                <w:sz w:val="26"/>
                <w:szCs w:val="26"/>
              </w:rPr>
              <w:instrText xml:space="preserve"> =SUM(ABOVE) </w:instrText>
            </w:r>
            <w:r w:rsidRPr="007F2761">
              <w:rPr>
                <w:rFonts w:ascii="Cordia New" w:eastAsia="Times New Roman" w:hAnsi="Cordia New"/>
                <w:sz w:val="26"/>
                <w:szCs w:val="26"/>
              </w:rPr>
              <w:fldChar w:fldCharType="separate"/>
            </w:r>
            <w:r w:rsidRPr="007F2761">
              <w:rPr>
                <w:rFonts w:ascii="Cordia New" w:eastAsia="Times New Roman" w:hAnsi="Cordia New"/>
                <w:noProof/>
                <w:sz w:val="26"/>
                <w:szCs w:val="26"/>
              </w:rPr>
              <w:t>9,961,055,126</w:t>
            </w:r>
            <w:r w:rsidRPr="007F2761">
              <w:rPr>
                <w:rFonts w:ascii="Cordia New" w:eastAsia="Times New Roman" w:hAnsi="Cordia New"/>
                <w:sz w:val="26"/>
                <w:szCs w:val="26"/>
              </w:rPr>
              <w:fldChar w:fldCharType="end"/>
            </w:r>
          </w:p>
        </w:tc>
        <w:tc>
          <w:tcPr>
            <w:tcW w:w="1369" w:type="dxa"/>
            <w:vAlign w:val="bottom"/>
            <w:hideMark/>
          </w:tcPr>
          <w:p w:rsidR="007F2761" w:rsidRPr="007F2761" w:rsidRDefault="007F2761" w:rsidP="007F2761">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10,855,174,489</w:t>
            </w:r>
          </w:p>
        </w:tc>
        <w:tc>
          <w:tcPr>
            <w:tcW w:w="1369" w:type="dxa"/>
            <w:vAlign w:val="bottom"/>
            <w:hideMark/>
          </w:tcPr>
          <w:p w:rsidR="007F2761" w:rsidRPr="007F2761" w:rsidRDefault="007F2761" w:rsidP="007F2761">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8,951,242,466</w:t>
            </w:r>
          </w:p>
        </w:tc>
      </w:tr>
    </w:tbl>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1080" w:hanging="540"/>
        <w:outlineLvl w:val="7"/>
        <w:rPr>
          <w:rFonts w:ascii="Cordia New" w:eastAsia="Times New Roman" w:hAnsi="Cordia New"/>
          <w:b/>
          <w:bCs/>
          <w:sz w:val="26"/>
          <w:szCs w:val="26"/>
        </w:rPr>
      </w:pPr>
      <w:r w:rsidRPr="007F2761">
        <w:rPr>
          <w:rFonts w:ascii="Cordia New" w:eastAsia="Times New Roman" w:hAnsi="Cordia New"/>
          <w:b/>
          <w:bCs/>
          <w:sz w:val="26"/>
          <w:szCs w:val="26"/>
        </w:rPr>
        <w:t>a)</w:t>
      </w:r>
      <w:r w:rsidRPr="007F2761">
        <w:rPr>
          <w:rFonts w:ascii="Cordia New" w:eastAsia="Times New Roman" w:hAnsi="Cordia New"/>
          <w:b/>
          <w:bCs/>
          <w:sz w:val="26"/>
          <w:szCs w:val="26"/>
        </w:rPr>
        <w:tab/>
        <w:t>Investments in subsidiaries</w:t>
      </w:r>
    </w:p>
    <w:p w:rsidR="007F2761" w:rsidRPr="007F2761" w:rsidRDefault="007F2761" w:rsidP="007F2761">
      <w:pPr>
        <w:spacing w:after="0" w:line="240" w:lineRule="auto"/>
        <w:ind w:left="1080" w:hanging="540"/>
        <w:outlineLvl w:val="7"/>
        <w:rPr>
          <w:rFonts w:ascii="Cordia New" w:eastAsia="Times New Roman" w:hAnsi="Cordia New"/>
          <w:sz w:val="26"/>
          <w:szCs w:val="26"/>
        </w:rPr>
      </w:pPr>
    </w:p>
    <w:tbl>
      <w:tblPr>
        <w:tblW w:w="9072" w:type="dxa"/>
        <w:tblInd w:w="378" w:type="dxa"/>
        <w:tblLayout w:type="fixed"/>
        <w:tblLook w:val="04A0" w:firstRow="1" w:lastRow="0" w:firstColumn="1" w:lastColumn="0" w:noHBand="0" w:noVBand="1"/>
      </w:tblPr>
      <w:tblGrid>
        <w:gridCol w:w="6336"/>
        <w:gridCol w:w="1368"/>
        <w:gridCol w:w="1368"/>
      </w:tblGrid>
      <w:tr w:rsidR="007F2761" w:rsidRPr="007F2761" w:rsidTr="002541D8">
        <w:tc>
          <w:tcPr>
            <w:tcW w:w="6336" w:type="dxa"/>
            <w:vAlign w:val="bottom"/>
          </w:tcPr>
          <w:p w:rsidR="007F2761" w:rsidRPr="007F2761" w:rsidRDefault="007F2761" w:rsidP="007F2761">
            <w:pPr>
              <w:tabs>
                <w:tab w:val="left" w:pos="1985"/>
                <w:tab w:val="center" w:pos="4320"/>
                <w:tab w:val="right" w:pos="8640"/>
              </w:tabs>
              <w:spacing w:after="0" w:line="240" w:lineRule="auto"/>
              <w:ind w:left="600"/>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center"/>
              <w:rPr>
                <w:rFonts w:ascii="Cordia New" w:eastAsia="Times New Roman" w:hAnsi="Cordia New"/>
                <w:sz w:val="26"/>
                <w:szCs w:val="26"/>
              </w:rPr>
            </w:pPr>
            <w:r w:rsidRPr="007F2761">
              <w:rPr>
                <w:rFonts w:ascii="Cordia New" w:eastAsia="Times New Roman" w:hAnsi="Cordia New"/>
                <w:b/>
                <w:bCs/>
                <w:sz w:val="26"/>
                <w:szCs w:val="26"/>
              </w:rPr>
              <w:t>Separate financial statements</w:t>
            </w:r>
          </w:p>
        </w:tc>
      </w:tr>
      <w:tr w:rsidR="007F2761" w:rsidRPr="007F2761" w:rsidTr="002541D8">
        <w:tc>
          <w:tcPr>
            <w:tcW w:w="6336" w:type="dxa"/>
            <w:vAlign w:val="bottom"/>
          </w:tcPr>
          <w:p w:rsidR="007F2761" w:rsidRPr="007F2761" w:rsidRDefault="007F2761" w:rsidP="007F2761">
            <w:pPr>
              <w:tabs>
                <w:tab w:val="left" w:pos="1985"/>
                <w:tab w:val="center" w:pos="4320"/>
                <w:tab w:val="right" w:pos="8640"/>
              </w:tabs>
              <w:spacing w:after="0" w:line="240" w:lineRule="auto"/>
              <w:ind w:left="600"/>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2541D8">
        <w:tc>
          <w:tcPr>
            <w:tcW w:w="6336" w:type="dxa"/>
            <w:vAlign w:val="bottom"/>
          </w:tcPr>
          <w:p w:rsidR="007F2761" w:rsidRPr="007F2761" w:rsidRDefault="007F2761" w:rsidP="007F2761">
            <w:pPr>
              <w:tabs>
                <w:tab w:val="left" w:pos="1985"/>
                <w:tab w:val="center" w:pos="4320"/>
                <w:tab w:val="right" w:pos="8640"/>
              </w:tabs>
              <w:spacing w:after="0" w:line="240" w:lineRule="auto"/>
              <w:ind w:left="600"/>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2541D8">
        <w:tc>
          <w:tcPr>
            <w:tcW w:w="6336" w:type="dxa"/>
            <w:vAlign w:val="bottom"/>
          </w:tcPr>
          <w:p w:rsidR="007F2761" w:rsidRPr="007F2761" w:rsidRDefault="007F2761" w:rsidP="007F2761">
            <w:pPr>
              <w:tabs>
                <w:tab w:val="left" w:pos="1985"/>
                <w:tab w:val="center" w:pos="4320"/>
                <w:tab w:val="right" w:pos="8640"/>
              </w:tabs>
              <w:spacing w:after="0" w:line="240" w:lineRule="auto"/>
              <w:ind w:left="600"/>
              <w:rPr>
                <w:rFonts w:ascii="Cordia New" w:eastAsia="Times New Roman" w:hAnsi="Cordia New"/>
                <w:sz w:val="12"/>
                <w:szCs w:val="12"/>
              </w:rPr>
            </w:pPr>
          </w:p>
        </w:tc>
        <w:tc>
          <w:tcPr>
            <w:tcW w:w="1368" w:type="dxa"/>
            <w:vAlign w:val="bottom"/>
          </w:tcPr>
          <w:p w:rsidR="007F2761" w:rsidRPr="007F2761" w:rsidRDefault="007F2761" w:rsidP="007F2761">
            <w:pPr>
              <w:tabs>
                <w:tab w:val="left" w:pos="1985"/>
                <w:tab w:val="center" w:pos="4320"/>
                <w:tab w:val="right" w:pos="8640"/>
              </w:tabs>
              <w:spacing w:after="0" w:line="240" w:lineRule="auto"/>
              <w:ind w:left="432"/>
              <w:rPr>
                <w:rFonts w:ascii="Cordia New" w:eastAsia="Times New Roman" w:hAnsi="Cordia New"/>
                <w:sz w:val="12"/>
                <w:szCs w:val="12"/>
              </w:rPr>
            </w:pPr>
          </w:p>
        </w:tc>
        <w:tc>
          <w:tcPr>
            <w:tcW w:w="1368" w:type="dxa"/>
            <w:vAlign w:val="bottom"/>
          </w:tcPr>
          <w:p w:rsidR="007F2761" w:rsidRPr="007F2761" w:rsidRDefault="007F2761" w:rsidP="007F2761">
            <w:pPr>
              <w:tabs>
                <w:tab w:val="left" w:pos="1985"/>
                <w:tab w:val="center" w:pos="4320"/>
                <w:tab w:val="right" w:pos="8640"/>
              </w:tabs>
              <w:spacing w:after="0" w:line="240" w:lineRule="auto"/>
              <w:ind w:left="432"/>
              <w:rPr>
                <w:rFonts w:ascii="Cordia New" w:eastAsia="Times New Roman" w:hAnsi="Cordia New"/>
                <w:sz w:val="12"/>
                <w:szCs w:val="12"/>
              </w:rPr>
            </w:pPr>
          </w:p>
        </w:tc>
      </w:tr>
      <w:tr w:rsidR="007F2761" w:rsidRPr="007F2761" w:rsidTr="002541D8">
        <w:tc>
          <w:tcPr>
            <w:tcW w:w="6336"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600"/>
              <w:rPr>
                <w:rFonts w:ascii="Cordia New" w:eastAsia="Times New Roman" w:hAnsi="Cordia New"/>
                <w:sz w:val="26"/>
                <w:szCs w:val="26"/>
              </w:rPr>
            </w:pPr>
            <w:r w:rsidRPr="007F2761">
              <w:rPr>
                <w:rFonts w:ascii="Cordia New" w:eastAsia="Times New Roman" w:hAnsi="Cordia New"/>
                <w:sz w:val="26"/>
                <w:szCs w:val="26"/>
              </w:rPr>
              <w:t>At 1 January</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6,171,579,290</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6,073,492,298</w:t>
            </w:r>
          </w:p>
        </w:tc>
      </w:tr>
      <w:tr w:rsidR="007F2761" w:rsidRPr="007F2761" w:rsidTr="002541D8">
        <w:tc>
          <w:tcPr>
            <w:tcW w:w="6336"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600"/>
              <w:rPr>
                <w:rFonts w:ascii="Cordia New" w:eastAsia="Times New Roman" w:hAnsi="Cordia New"/>
                <w:sz w:val="26"/>
                <w:szCs w:val="26"/>
              </w:rPr>
            </w:pPr>
            <w:r w:rsidRPr="007F2761">
              <w:rPr>
                <w:rFonts w:ascii="Cordia New" w:eastAsia="Times New Roman" w:hAnsi="Cordia New"/>
                <w:sz w:val="26"/>
                <w:szCs w:val="26"/>
              </w:rPr>
              <w:t>Additions</w:t>
            </w:r>
          </w:p>
        </w:tc>
        <w:tc>
          <w:tcPr>
            <w:tcW w:w="1368" w:type="dxa"/>
            <w:vAlign w:val="bottom"/>
            <w:hideMark/>
          </w:tcPr>
          <w:p w:rsidR="007F2761" w:rsidRPr="007F2761" w:rsidRDefault="007F2761" w:rsidP="007F2761">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1,899,829,375</w:t>
            </w:r>
          </w:p>
        </w:tc>
        <w:tc>
          <w:tcPr>
            <w:tcW w:w="1368" w:type="dxa"/>
            <w:vAlign w:val="bottom"/>
            <w:hideMark/>
          </w:tcPr>
          <w:p w:rsidR="007F2761" w:rsidRPr="007F2761" w:rsidRDefault="007F2761" w:rsidP="007F2761">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98,086,992</w:t>
            </w:r>
          </w:p>
        </w:tc>
      </w:tr>
      <w:tr w:rsidR="007F2761" w:rsidRPr="007F2761" w:rsidTr="002541D8">
        <w:tc>
          <w:tcPr>
            <w:tcW w:w="6336" w:type="dxa"/>
            <w:vAlign w:val="bottom"/>
          </w:tcPr>
          <w:p w:rsidR="007F2761" w:rsidRPr="007F2761" w:rsidRDefault="007F2761" w:rsidP="007F2761">
            <w:pPr>
              <w:tabs>
                <w:tab w:val="left" w:pos="1985"/>
                <w:tab w:val="center" w:pos="4320"/>
                <w:tab w:val="right" w:pos="8640"/>
              </w:tabs>
              <w:spacing w:after="0" w:line="240" w:lineRule="auto"/>
              <w:ind w:left="600"/>
              <w:jc w:val="both"/>
              <w:rPr>
                <w:rFonts w:ascii="Cordia New" w:eastAsia="Times New Roman" w:hAnsi="Cordia New"/>
                <w:sz w:val="12"/>
                <w:szCs w:val="12"/>
              </w:rPr>
            </w:pPr>
          </w:p>
        </w:tc>
        <w:tc>
          <w:tcPr>
            <w:tcW w:w="1368" w:type="dxa"/>
            <w:vAlign w:val="bottom"/>
          </w:tcPr>
          <w:p w:rsidR="007F2761" w:rsidRPr="007F2761" w:rsidRDefault="007F2761" w:rsidP="007F2761">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rsidR="007F2761" w:rsidRPr="007F2761" w:rsidRDefault="007F2761" w:rsidP="007F2761">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7F2761" w:rsidRPr="007F2761" w:rsidTr="002541D8">
        <w:tc>
          <w:tcPr>
            <w:tcW w:w="6336"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600"/>
              <w:rPr>
                <w:rFonts w:ascii="Cordia New" w:eastAsia="Times New Roman" w:hAnsi="Cordia New"/>
                <w:sz w:val="26"/>
                <w:szCs w:val="26"/>
              </w:rPr>
            </w:pPr>
            <w:r w:rsidRPr="007F2761">
              <w:rPr>
                <w:rFonts w:ascii="Cordia New" w:eastAsia="Times New Roman" w:hAnsi="Cordia New"/>
                <w:sz w:val="26"/>
                <w:szCs w:val="26"/>
              </w:rPr>
              <w:t>At 31 December</w:t>
            </w:r>
          </w:p>
        </w:tc>
        <w:tc>
          <w:tcPr>
            <w:tcW w:w="1368" w:type="dxa"/>
            <w:vAlign w:val="bottom"/>
            <w:hideMark/>
          </w:tcPr>
          <w:p w:rsidR="007F2761" w:rsidRPr="007F2761" w:rsidRDefault="007F2761" w:rsidP="007F2761">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8,071,408,665</w:t>
            </w:r>
          </w:p>
        </w:tc>
        <w:tc>
          <w:tcPr>
            <w:tcW w:w="1368" w:type="dxa"/>
            <w:vAlign w:val="bottom"/>
            <w:hideMark/>
          </w:tcPr>
          <w:p w:rsidR="007F2761" w:rsidRPr="007F2761" w:rsidRDefault="007F2761" w:rsidP="007F2761">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6,171,579,290</w:t>
            </w:r>
          </w:p>
        </w:tc>
      </w:tr>
    </w:tbl>
    <w:p w:rsidR="007F2761" w:rsidRPr="007F2761" w:rsidRDefault="007F2761" w:rsidP="007F2761">
      <w:pPr>
        <w:spacing w:after="0" w:line="240" w:lineRule="auto"/>
        <w:ind w:left="1080"/>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 xml:space="preserve">Investments in subsidiaries, associates and interests in joint ventures </w:t>
      </w:r>
      <w:r w:rsidRPr="007F2761">
        <w:rPr>
          <w:rFonts w:ascii="Cordia New" w:eastAsia="Times New Roman" w:hAnsi="Cordia New"/>
          <w:sz w:val="26"/>
          <w:szCs w:val="26"/>
        </w:rPr>
        <w:t>(Cont’d)</w:t>
      </w:r>
    </w:p>
    <w:p w:rsidR="007F2761" w:rsidRPr="007F2761" w:rsidRDefault="007F2761" w:rsidP="007F2761">
      <w:pPr>
        <w:spacing w:after="0" w:line="240" w:lineRule="auto"/>
        <w:ind w:left="1080"/>
        <w:rPr>
          <w:rFonts w:ascii="Cordia New" w:eastAsia="Times New Roman" w:hAnsi="Cordia New"/>
          <w:spacing w:val="-4"/>
          <w:sz w:val="26"/>
          <w:szCs w:val="26"/>
        </w:rPr>
      </w:pPr>
    </w:p>
    <w:p w:rsidR="007F2761" w:rsidRPr="007F2761" w:rsidRDefault="007F2761" w:rsidP="007F2761">
      <w:pPr>
        <w:spacing w:after="0" w:line="240" w:lineRule="auto"/>
        <w:ind w:left="1080"/>
        <w:jc w:val="both"/>
        <w:rPr>
          <w:rFonts w:ascii="Cordia New" w:eastAsia="Times New Roman" w:hAnsi="Cordia New"/>
          <w:spacing w:val="-4"/>
          <w:sz w:val="26"/>
          <w:szCs w:val="26"/>
        </w:rPr>
      </w:pPr>
      <w:r w:rsidRPr="007F2761">
        <w:rPr>
          <w:rFonts w:ascii="Cordia New" w:eastAsia="Times New Roman" w:hAnsi="Cordia New"/>
          <w:spacing w:val="-4"/>
          <w:sz w:val="26"/>
          <w:szCs w:val="26"/>
        </w:rPr>
        <w:t>Subsidiaries which are directly held by the Company are as follows:</w:t>
      </w:r>
    </w:p>
    <w:p w:rsidR="007F2761" w:rsidRPr="007F2761" w:rsidRDefault="007F2761" w:rsidP="007F2761">
      <w:pPr>
        <w:spacing w:after="0" w:line="240" w:lineRule="auto"/>
        <w:ind w:left="1080"/>
        <w:rPr>
          <w:rFonts w:ascii="Cordia New" w:eastAsia="Times New Roman" w:hAnsi="Cordia New"/>
          <w:spacing w:val="-4"/>
          <w:sz w:val="26"/>
          <w:szCs w:val="26"/>
        </w:rPr>
      </w:pPr>
    </w:p>
    <w:tbl>
      <w:tblPr>
        <w:tblW w:w="9165" w:type="dxa"/>
        <w:tblInd w:w="288" w:type="dxa"/>
        <w:tblLayout w:type="fixed"/>
        <w:tblLook w:val="04A0" w:firstRow="1" w:lastRow="0" w:firstColumn="1" w:lastColumn="0" w:noHBand="0" w:noVBand="1"/>
      </w:tblPr>
      <w:tblGrid>
        <w:gridCol w:w="3919"/>
        <w:gridCol w:w="1646"/>
        <w:gridCol w:w="1260"/>
        <w:gridCol w:w="1170"/>
        <w:gridCol w:w="1170"/>
      </w:tblGrid>
      <w:tr w:rsidR="007F2761" w:rsidRPr="007F2761" w:rsidTr="002541D8">
        <w:trPr>
          <w:trHeight w:val="83"/>
        </w:trPr>
        <w:tc>
          <w:tcPr>
            <w:tcW w:w="3919" w:type="dxa"/>
            <w:vAlign w:val="bottom"/>
          </w:tcPr>
          <w:p w:rsidR="007F2761" w:rsidRPr="007F2761" w:rsidRDefault="007F2761" w:rsidP="007F2761">
            <w:pPr>
              <w:spacing w:after="0" w:line="240" w:lineRule="auto"/>
              <w:ind w:left="780" w:right="-29"/>
              <w:rPr>
                <w:rFonts w:ascii="Cordia New" w:eastAsia="Times New Roman" w:hAnsi="Cordia New"/>
                <w:sz w:val="26"/>
                <w:szCs w:val="26"/>
              </w:rPr>
            </w:pPr>
          </w:p>
        </w:tc>
        <w:tc>
          <w:tcPr>
            <w:tcW w:w="5246" w:type="dxa"/>
            <w:gridSpan w:val="4"/>
            <w:vAlign w:val="bottom"/>
            <w:hideMark/>
          </w:tcPr>
          <w:p w:rsidR="007F2761" w:rsidRPr="007F2761" w:rsidRDefault="007F2761" w:rsidP="007F2761">
            <w:pPr>
              <w:pBdr>
                <w:bottom w:val="single" w:sz="4" w:space="1" w:color="auto"/>
              </w:pBd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2541D8">
        <w:trPr>
          <w:trHeight w:val="83"/>
        </w:trPr>
        <w:tc>
          <w:tcPr>
            <w:tcW w:w="3919" w:type="dxa"/>
            <w:vAlign w:val="bottom"/>
          </w:tcPr>
          <w:p w:rsidR="007F2761" w:rsidRPr="007F2761" w:rsidRDefault="007F2761" w:rsidP="007F2761">
            <w:pPr>
              <w:spacing w:after="0" w:line="240" w:lineRule="auto"/>
              <w:ind w:left="780" w:right="-29"/>
              <w:rPr>
                <w:rFonts w:ascii="Cordia New" w:eastAsia="Times New Roman" w:hAnsi="Cordia New"/>
                <w:sz w:val="26"/>
                <w:szCs w:val="26"/>
              </w:rPr>
            </w:pPr>
          </w:p>
        </w:tc>
        <w:tc>
          <w:tcPr>
            <w:tcW w:w="1646"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26"/>
                <w:szCs w:val="26"/>
              </w:rPr>
            </w:pPr>
          </w:p>
        </w:tc>
        <w:tc>
          <w:tcPr>
            <w:tcW w:w="1260"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26"/>
                <w:szCs w:val="26"/>
              </w:rPr>
            </w:pPr>
          </w:p>
        </w:tc>
        <w:tc>
          <w:tcPr>
            <w:tcW w:w="2340" w:type="dxa"/>
            <w:gridSpan w:val="2"/>
            <w:vAlign w:val="bottom"/>
            <w:hideMark/>
          </w:tcPr>
          <w:p w:rsidR="007F2761" w:rsidRPr="007F2761" w:rsidRDefault="007F2761" w:rsidP="007F2761">
            <w:pPr>
              <w:pBdr>
                <w:bottom w:val="single" w:sz="4" w:space="1" w:color="auto"/>
              </w:pBd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Investment portion</w:t>
            </w:r>
          </w:p>
          <w:p w:rsidR="007F2761" w:rsidRPr="007F2761" w:rsidRDefault="007F2761" w:rsidP="007F2761">
            <w:pPr>
              <w:pBdr>
                <w:bottom w:val="single" w:sz="4" w:space="1" w:color="auto"/>
              </w:pBd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held by the Company (%)</w:t>
            </w:r>
          </w:p>
        </w:tc>
      </w:tr>
      <w:tr w:rsidR="007F2761" w:rsidRPr="007F2761" w:rsidTr="002541D8">
        <w:tc>
          <w:tcPr>
            <w:tcW w:w="3919" w:type="dxa"/>
            <w:vAlign w:val="bottom"/>
          </w:tcPr>
          <w:p w:rsidR="007F2761" w:rsidRPr="007F2761" w:rsidRDefault="007F2761" w:rsidP="007F2761">
            <w:pPr>
              <w:spacing w:after="0" w:line="240" w:lineRule="auto"/>
              <w:ind w:left="780" w:right="72"/>
              <w:jc w:val="center"/>
              <w:rPr>
                <w:rFonts w:ascii="Cordia New" w:eastAsia="Times New Roman" w:hAnsi="Cordia New"/>
                <w:b/>
                <w:bCs/>
                <w:sz w:val="26"/>
                <w:szCs w:val="26"/>
              </w:rPr>
            </w:pPr>
          </w:p>
        </w:tc>
        <w:tc>
          <w:tcPr>
            <w:tcW w:w="1646"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Nature of</w:t>
            </w:r>
          </w:p>
        </w:tc>
        <w:tc>
          <w:tcPr>
            <w:tcW w:w="1260"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Country of</w:t>
            </w:r>
          </w:p>
        </w:tc>
        <w:tc>
          <w:tcPr>
            <w:tcW w:w="1170"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c>
          <w:tcPr>
            <w:tcW w:w="1170"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r>
      <w:tr w:rsidR="007F2761" w:rsidRPr="007F2761" w:rsidTr="002541D8">
        <w:tc>
          <w:tcPr>
            <w:tcW w:w="3919" w:type="dxa"/>
            <w:vAlign w:val="bottom"/>
            <w:hideMark/>
          </w:tcPr>
          <w:p w:rsidR="007F2761" w:rsidRPr="007F2761" w:rsidRDefault="007F2761" w:rsidP="007F2761">
            <w:pPr>
              <w:pBdr>
                <w:bottom w:val="single" w:sz="4" w:space="1" w:color="auto"/>
              </w:pBdr>
              <w:spacing w:after="0" w:line="240" w:lineRule="auto"/>
              <w:ind w:left="780" w:right="-43"/>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646" w:type="dxa"/>
            <w:vAlign w:val="bottom"/>
            <w:hideMark/>
          </w:tcPr>
          <w:p w:rsidR="007F2761" w:rsidRPr="007F2761" w:rsidRDefault="007F2761" w:rsidP="007F2761">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business</w:t>
            </w:r>
          </w:p>
        </w:tc>
        <w:tc>
          <w:tcPr>
            <w:tcW w:w="1260" w:type="dxa"/>
            <w:vAlign w:val="bottom"/>
            <w:hideMark/>
          </w:tcPr>
          <w:p w:rsidR="007F2761" w:rsidRPr="007F2761" w:rsidRDefault="007F2761" w:rsidP="007F2761">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incorporation</w:t>
            </w:r>
          </w:p>
        </w:tc>
        <w:tc>
          <w:tcPr>
            <w:tcW w:w="1170" w:type="dxa"/>
            <w:vAlign w:val="bottom"/>
            <w:hideMark/>
          </w:tcPr>
          <w:p w:rsidR="007F2761" w:rsidRPr="007F2761" w:rsidRDefault="007F2761" w:rsidP="007F2761">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170" w:type="dxa"/>
            <w:vAlign w:val="bottom"/>
            <w:hideMark/>
          </w:tcPr>
          <w:p w:rsidR="007F2761" w:rsidRPr="007F2761" w:rsidRDefault="007F2761" w:rsidP="007F2761">
            <w:pPr>
              <w:pBdr>
                <w:bottom w:val="single" w:sz="4" w:space="1" w:color="auto"/>
              </w:pBdr>
              <w:tabs>
                <w:tab w:val="left" w:pos="1134"/>
              </w:tabs>
              <w:spacing w:after="0" w:line="240" w:lineRule="auto"/>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2541D8">
        <w:tc>
          <w:tcPr>
            <w:tcW w:w="3919" w:type="dxa"/>
            <w:vAlign w:val="bottom"/>
          </w:tcPr>
          <w:p w:rsidR="007F2761" w:rsidRPr="007F2761" w:rsidRDefault="007F2761" w:rsidP="007F2761">
            <w:pPr>
              <w:spacing w:after="0" w:line="240" w:lineRule="auto"/>
              <w:ind w:left="780" w:right="72"/>
              <w:jc w:val="center"/>
              <w:rPr>
                <w:rFonts w:ascii="Cordia New" w:eastAsia="Times New Roman" w:hAnsi="Cordia New"/>
                <w:b/>
                <w:bCs/>
                <w:sz w:val="12"/>
                <w:szCs w:val="12"/>
              </w:rPr>
            </w:pPr>
          </w:p>
        </w:tc>
        <w:tc>
          <w:tcPr>
            <w:tcW w:w="1646"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c>
          <w:tcPr>
            <w:tcW w:w="1260"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 xml:space="preserve">Chao </w:t>
            </w:r>
            <w:proofErr w:type="spellStart"/>
            <w:r w:rsidRPr="007F2761">
              <w:rPr>
                <w:rFonts w:ascii="Cordia New" w:eastAsia="Times New Roman" w:hAnsi="Cordia New"/>
                <w:sz w:val="26"/>
                <w:szCs w:val="26"/>
              </w:rPr>
              <w:t>Phaya</w:t>
            </w:r>
            <w:proofErr w:type="spellEnd"/>
            <w:r w:rsidRPr="007F2761">
              <w:rPr>
                <w:rFonts w:ascii="Cordia New" w:eastAsia="Times New Roman" w:hAnsi="Cordia New"/>
                <w:sz w:val="26"/>
                <w:szCs w:val="26"/>
              </w:rPr>
              <w:t xml:space="preserve"> Resort Limited</w:t>
            </w:r>
          </w:p>
        </w:tc>
        <w:tc>
          <w:tcPr>
            <w:tcW w:w="1646" w:type="dxa"/>
            <w:vAlign w:val="bottom"/>
            <w:hideMark/>
          </w:tcPr>
          <w:p w:rsidR="007F2761" w:rsidRPr="007F2761" w:rsidRDefault="007F2761" w:rsidP="007F2761">
            <w:pPr>
              <w:tabs>
                <w:tab w:val="left" w:pos="1134"/>
              </w:tabs>
              <w:spacing w:after="0" w:line="240" w:lineRule="auto"/>
              <w:ind w:left="-180" w:right="-72"/>
              <w:jc w:val="right"/>
              <w:rPr>
                <w:rFonts w:ascii="Cordia New" w:eastAsia="Times New Roman" w:hAnsi="Cordia New"/>
                <w:sz w:val="26"/>
                <w:szCs w:val="26"/>
              </w:rPr>
            </w:pPr>
            <w:r w:rsidRPr="007F2761">
              <w:rPr>
                <w:rFonts w:ascii="Cordia New" w:eastAsia="Times New Roman" w:hAnsi="Cordia New"/>
                <w:sz w:val="26"/>
                <w:szCs w:val="26"/>
              </w:rPr>
              <w:t>Hotel operation and</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81.2</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81.2</w:t>
            </w:r>
          </w:p>
        </w:tc>
      </w:tr>
      <w:tr w:rsidR="007F2761" w:rsidRPr="007F2761" w:rsidTr="002541D8">
        <w:tc>
          <w:tcPr>
            <w:tcW w:w="3919" w:type="dxa"/>
            <w:vAlign w:val="bottom"/>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shopping mall</w:t>
            </w:r>
          </w:p>
        </w:tc>
        <w:tc>
          <w:tcPr>
            <w:tcW w:w="1260"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 xml:space="preserve">Hua </w:t>
            </w:r>
            <w:proofErr w:type="spellStart"/>
            <w:r w:rsidRPr="007F2761">
              <w:rPr>
                <w:rFonts w:ascii="Cordia New" w:eastAsia="Times New Roman" w:hAnsi="Cordia New"/>
                <w:sz w:val="26"/>
                <w:szCs w:val="26"/>
              </w:rPr>
              <w:t>Hin</w:t>
            </w:r>
            <w:proofErr w:type="spellEnd"/>
            <w:r w:rsidRPr="007F2761">
              <w:rPr>
                <w:rFonts w:ascii="Cordia New" w:eastAsia="Times New Roman" w:hAnsi="Cordia New"/>
                <w:sz w:val="26"/>
                <w:szCs w:val="26"/>
              </w:rPr>
              <w:t xml:space="preserve"> Resort Limited</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property</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5242EF">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proofErr w:type="spellStart"/>
            <w:r w:rsidRPr="007F2761">
              <w:rPr>
                <w:rFonts w:ascii="Cordia New" w:eastAsia="Times New Roman" w:hAnsi="Cordia New"/>
                <w:sz w:val="26"/>
                <w:szCs w:val="26"/>
              </w:rPr>
              <w:t>Maerim</w:t>
            </w:r>
            <w:proofErr w:type="spellEnd"/>
            <w:r w:rsidRPr="007F2761">
              <w:rPr>
                <w:rFonts w:ascii="Cordia New" w:eastAsia="Times New Roman" w:hAnsi="Cordia New"/>
                <w:sz w:val="26"/>
                <w:szCs w:val="26"/>
              </w:rPr>
              <w:t xml:space="preserve"> Terrace Resort Limited </w:t>
            </w:r>
          </w:p>
        </w:tc>
        <w:tc>
          <w:tcPr>
            <w:tcW w:w="1646" w:type="dxa"/>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 xml:space="preserve">Hotel operation </w:t>
            </w:r>
          </w:p>
        </w:tc>
        <w:tc>
          <w:tcPr>
            <w:tcW w:w="1260" w:type="dxa"/>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45.3</w:t>
            </w:r>
            <w:r w:rsidRPr="007F2761">
              <w:rPr>
                <w:rFonts w:ascii="Cordia New" w:eastAsia="Times New Roman" w:hAnsi="Cordia New"/>
                <w:sz w:val="26"/>
                <w:szCs w:val="26"/>
                <w:vertAlign w:val="superscript"/>
              </w:rPr>
              <w:t>(1)</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45.3</w:t>
            </w:r>
            <w:r w:rsidRPr="007F2761">
              <w:rPr>
                <w:rFonts w:ascii="Cordia New" w:eastAsia="Times New Roman" w:hAnsi="Cordia New"/>
                <w:sz w:val="26"/>
                <w:szCs w:val="26"/>
                <w:vertAlign w:val="superscript"/>
              </w:rPr>
              <w:t>(1)</w:t>
            </w: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Samui Resort and Spa Limited</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proofErr w:type="spellStart"/>
            <w:r w:rsidRPr="007F2761">
              <w:rPr>
                <w:rFonts w:ascii="Cordia New" w:eastAsia="Times New Roman" w:hAnsi="Cordia New"/>
                <w:sz w:val="26"/>
                <w:szCs w:val="26"/>
              </w:rPr>
              <w:t>Rajadamri</w:t>
            </w:r>
            <w:proofErr w:type="spellEnd"/>
            <w:r w:rsidRPr="007F2761">
              <w:rPr>
                <w:rFonts w:ascii="Cordia New" w:eastAsia="Times New Roman" w:hAnsi="Cordia New"/>
                <w:sz w:val="26"/>
                <w:szCs w:val="26"/>
              </w:rPr>
              <w:t xml:space="preserve"> Hotel Public </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99.2</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99.2</w:t>
            </w: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 xml:space="preserve">   Company Limited </w:t>
            </w:r>
          </w:p>
        </w:tc>
        <w:tc>
          <w:tcPr>
            <w:tcW w:w="1646" w:type="dxa"/>
            <w:vAlign w:val="bottom"/>
          </w:tcPr>
          <w:p w:rsidR="007F2761" w:rsidRPr="007F2761" w:rsidRDefault="007F2761" w:rsidP="007F2761">
            <w:pPr>
              <w:spacing w:after="0" w:line="240" w:lineRule="auto"/>
              <w:ind w:right="-72"/>
              <w:rPr>
                <w:rFonts w:ascii="Cordia New" w:eastAsia="Times New Roman" w:hAnsi="Cordia New"/>
                <w:sz w:val="26"/>
                <w:szCs w:val="26"/>
              </w:rPr>
            </w:pPr>
          </w:p>
        </w:tc>
        <w:tc>
          <w:tcPr>
            <w:tcW w:w="1260"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cs/>
              </w:rPr>
            </w:pPr>
            <w:r w:rsidRPr="007F2761">
              <w:rPr>
                <w:rFonts w:ascii="Cordia New" w:eastAsia="Times New Roman" w:hAnsi="Cordia New"/>
                <w:sz w:val="26"/>
                <w:szCs w:val="26"/>
              </w:rPr>
              <w:t>MI Squared Limited</w:t>
            </w:r>
          </w:p>
        </w:tc>
        <w:tc>
          <w:tcPr>
            <w:tcW w:w="164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 xml:space="preserve">Hua </w:t>
            </w:r>
            <w:proofErr w:type="spellStart"/>
            <w:r w:rsidRPr="007F2761">
              <w:rPr>
                <w:rFonts w:ascii="Cordia New" w:eastAsia="Times New Roman" w:hAnsi="Cordia New"/>
                <w:sz w:val="26"/>
                <w:szCs w:val="26"/>
              </w:rPr>
              <w:t>Hin</w:t>
            </w:r>
            <w:proofErr w:type="spellEnd"/>
            <w:r w:rsidRPr="007F2761">
              <w:rPr>
                <w:rFonts w:ascii="Cordia New" w:eastAsia="Times New Roman" w:hAnsi="Cordia New"/>
                <w:sz w:val="26"/>
                <w:szCs w:val="26"/>
              </w:rPr>
              <w:t xml:space="preserve"> Village Limited </w:t>
            </w:r>
          </w:p>
        </w:tc>
        <w:tc>
          <w:tcPr>
            <w:tcW w:w="164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1134"/>
              </w:tabs>
              <w:spacing w:after="0" w:line="240" w:lineRule="auto"/>
              <w:ind w:left="780"/>
              <w:rPr>
                <w:rFonts w:ascii="Cordia New" w:eastAsia="Cordia New" w:hAnsi="Cordia New"/>
                <w:sz w:val="26"/>
                <w:szCs w:val="26"/>
              </w:rPr>
            </w:pPr>
            <w:r w:rsidRPr="007F2761">
              <w:rPr>
                <w:rFonts w:ascii="Cordia New" w:eastAsia="Cordia New" w:hAnsi="Cordia New"/>
                <w:sz w:val="26"/>
                <w:szCs w:val="26"/>
                <w:lang w:val="en-GB"/>
              </w:rPr>
              <w:t xml:space="preserve">Baan </w:t>
            </w:r>
            <w:proofErr w:type="spellStart"/>
            <w:r w:rsidRPr="007F2761">
              <w:rPr>
                <w:rFonts w:ascii="Cordia New" w:eastAsia="Cordia New" w:hAnsi="Cordia New"/>
                <w:sz w:val="26"/>
                <w:szCs w:val="26"/>
                <w:lang w:val="en-GB"/>
              </w:rPr>
              <w:t>Boran</w:t>
            </w:r>
            <w:proofErr w:type="spellEnd"/>
            <w:r w:rsidRPr="007F2761">
              <w:rPr>
                <w:rFonts w:ascii="Cordia New" w:eastAsia="Cordia New" w:hAnsi="Cordia New"/>
                <w:sz w:val="26"/>
                <w:szCs w:val="26"/>
                <w:lang w:val="en-GB"/>
              </w:rPr>
              <w:t xml:space="preserve"> </w:t>
            </w:r>
            <w:proofErr w:type="spellStart"/>
            <w:r w:rsidRPr="007F2761">
              <w:rPr>
                <w:rFonts w:ascii="Cordia New" w:eastAsia="Cordia New" w:hAnsi="Cordia New"/>
                <w:sz w:val="26"/>
                <w:szCs w:val="26"/>
                <w:lang w:val="en-GB"/>
              </w:rPr>
              <w:t>Chiangrai</w:t>
            </w:r>
            <w:proofErr w:type="spellEnd"/>
            <w:r w:rsidRPr="007F2761">
              <w:rPr>
                <w:rFonts w:ascii="Cordia New" w:eastAsia="Cordia New" w:hAnsi="Cordia New"/>
                <w:sz w:val="26"/>
                <w:szCs w:val="26"/>
              </w:rPr>
              <w:t xml:space="preserve"> Limited </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Hotel operation</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tcPr>
          <w:p w:rsidR="007F2761" w:rsidRPr="007F2761" w:rsidRDefault="007F2761" w:rsidP="007F2761">
            <w:pPr>
              <w:tabs>
                <w:tab w:val="left" w:pos="1134"/>
              </w:tabs>
              <w:spacing w:after="0" w:line="240" w:lineRule="auto"/>
              <w:ind w:left="780"/>
              <w:rPr>
                <w:rFonts w:ascii="Cordia New" w:eastAsia="Cordia New" w:hAnsi="Cordia New"/>
                <w:sz w:val="26"/>
                <w:szCs w:val="26"/>
              </w:rPr>
            </w:pPr>
            <w:r w:rsidRPr="007F2761">
              <w:rPr>
                <w:rFonts w:ascii="Cordia New" w:eastAsia="Cordia New" w:hAnsi="Cordia New"/>
                <w:sz w:val="26"/>
                <w:szCs w:val="26"/>
              </w:rPr>
              <w:t xml:space="preserve">Samui Village Limited </w:t>
            </w:r>
          </w:p>
          <w:p w:rsidR="007F2761" w:rsidRPr="007F2761" w:rsidRDefault="007F2761" w:rsidP="007F2761">
            <w:pPr>
              <w:tabs>
                <w:tab w:val="left" w:pos="1134"/>
              </w:tabs>
              <w:spacing w:after="0" w:line="240" w:lineRule="auto"/>
              <w:ind w:left="780"/>
              <w:rPr>
                <w:rFonts w:ascii="Cordia New" w:eastAsia="Cordia New" w:hAnsi="Cordia New"/>
                <w:sz w:val="26"/>
                <w:szCs w:val="26"/>
              </w:rPr>
            </w:pP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Under liquidation process</w:t>
            </w:r>
          </w:p>
        </w:tc>
        <w:tc>
          <w:tcPr>
            <w:tcW w:w="1260" w:type="dxa"/>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1134"/>
              </w:tabs>
              <w:spacing w:after="0" w:line="240" w:lineRule="auto"/>
              <w:ind w:left="780"/>
              <w:rPr>
                <w:rFonts w:ascii="Cordia New" w:eastAsia="Cordia New" w:hAnsi="Cordia New"/>
                <w:sz w:val="26"/>
                <w:szCs w:val="26"/>
              </w:rPr>
            </w:pPr>
            <w:r w:rsidRPr="007F2761">
              <w:rPr>
                <w:rFonts w:ascii="Cordia New" w:eastAsia="Cordia New" w:hAnsi="Cordia New"/>
                <w:sz w:val="26"/>
                <w:szCs w:val="26"/>
              </w:rPr>
              <w:t xml:space="preserve">Coco Palm Hotel &amp; Resort Limited </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 xml:space="preserve">Hotel operation </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1134"/>
              </w:tabs>
              <w:spacing w:after="0" w:line="240" w:lineRule="auto"/>
              <w:ind w:left="780"/>
              <w:rPr>
                <w:rFonts w:ascii="Cordia New" w:eastAsia="Cordia New" w:hAnsi="Cordia New"/>
                <w:sz w:val="26"/>
                <w:szCs w:val="26"/>
              </w:rPr>
            </w:pPr>
            <w:r w:rsidRPr="007F2761">
              <w:rPr>
                <w:rFonts w:ascii="Cordia New" w:eastAsia="Cordia New" w:hAnsi="Cordia New"/>
                <w:sz w:val="26"/>
                <w:szCs w:val="26"/>
              </w:rPr>
              <w:t>Coco Recreation Limited</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Hotel operation</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1134"/>
              </w:tabs>
              <w:spacing w:after="0" w:line="240" w:lineRule="auto"/>
              <w:ind w:left="780"/>
              <w:rPr>
                <w:rFonts w:ascii="Cordia New" w:eastAsia="Cordia New" w:hAnsi="Cordia New"/>
                <w:sz w:val="26"/>
                <w:szCs w:val="26"/>
              </w:rPr>
            </w:pPr>
            <w:r w:rsidRPr="007F2761">
              <w:rPr>
                <w:rFonts w:ascii="Cordia New" w:eastAsia="Cordia New" w:hAnsi="Cordia New"/>
                <w:sz w:val="26"/>
                <w:szCs w:val="26"/>
                <w:lang w:val="en-GB"/>
              </w:rPr>
              <w:t xml:space="preserve">Samui Beach Club Owner Limited </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 xml:space="preserve">Hotel operation &amp; </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tcPr>
          <w:p w:rsidR="007F2761" w:rsidRPr="007F2761" w:rsidRDefault="007F2761" w:rsidP="007F2761">
            <w:pPr>
              <w:tabs>
                <w:tab w:val="left" w:pos="1134"/>
              </w:tabs>
              <w:spacing w:after="0" w:line="240" w:lineRule="auto"/>
              <w:ind w:left="780"/>
              <w:rPr>
                <w:rFonts w:ascii="Cordia New" w:eastAsia="Cordia New" w:hAnsi="Cordia New"/>
                <w:sz w:val="26"/>
                <w:szCs w:val="26"/>
                <w:lang w:val="fr-FR"/>
              </w:rPr>
            </w:pP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rent of property</w:t>
            </w:r>
          </w:p>
        </w:tc>
        <w:tc>
          <w:tcPr>
            <w:tcW w:w="1260"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 xml:space="preserve">The Minor Food Group Public </w:t>
            </w:r>
          </w:p>
        </w:tc>
        <w:tc>
          <w:tcPr>
            <w:tcW w:w="164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 xml:space="preserve">Sales of food </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99.7</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99.7</w:t>
            </w: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 xml:space="preserve">   Company Limited</w:t>
            </w:r>
          </w:p>
        </w:tc>
        <w:tc>
          <w:tcPr>
            <w:tcW w:w="164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and beverage</w:t>
            </w:r>
          </w:p>
        </w:tc>
        <w:tc>
          <w:tcPr>
            <w:tcW w:w="1260"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Royal Garden Plaza Limited</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Shopping mall</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M Spa International Limited</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 xml:space="preserve">Spa services </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1134"/>
              </w:tabs>
              <w:spacing w:after="0" w:line="240" w:lineRule="auto"/>
              <w:ind w:left="780"/>
              <w:rPr>
                <w:rFonts w:ascii="Cordia New" w:eastAsia="Cordia New" w:hAnsi="Cordia New"/>
                <w:sz w:val="26"/>
                <w:szCs w:val="26"/>
              </w:rPr>
            </w:pPr>
            <w:r w:rsidRPr="007F2761">
              <w:rPr>
                <w:rFonts w:ascii="Cordia New" w:eastAsia="Cordia New" w:hAnsi="Cordia New"/>
                <w:sz w:val="26"/>
                <w:szCs w:val="26"/>
                <w:lang w:val="fr-FR"/>
              </w:rPr>
              <w:t xml:space="preserve">Samui Beach </w:t>
            </w:r>
            <w:proofErr w:type="spellStart"/>
            <w:r w:rsidRPr="007F2761">
              <w:rPr>
                <w:rFonts w:ascii="Cordia New" w:eastAsia="Cordia New" w:hAnsi="Cordia New"/>
                <w:sz w:val="26"/>
                <w:szCs w:val="26"/>
                <w:lang w:val="fr-FR"/>
              </w:rPr>
              <w:t>Residence</w:t>
            </w:r>
            <w:proofErr w:type="spellEnd"/>
            <w:r w:rsidRPr="007F2761">
              <w:rPr>
                <w:rFonts w:ascii="Cordia New" w:eastAsia="Cordia New" w:hAnsi="Cordia New"/>
                <w:sz w:val="26"/>
                <w:szCs w:val="26"/>
                <w:lang w:val="fr-FR"/>
              </w:rPr>
              <w:t xml:space="preserve"> Limited</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Sales of property</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2541D8">
        <w:tc>
          <w:tcPr>
            <w:tcW w:w="3919" w:type="dxa"/>
            <w:vAlign w:val="bottom"/>
            <w:hideMark/>
          </w:tcPr>
          <w:p w:rsidR="007F2761" w:rsidRPr="007F2761" w:rsidRDefault="007F2761" w:rsidP="007F2761">
            <w:pPr>
              <w:tabs>
                <w:tab w:val="left" w:pos="1134"/>
              </w:tabs>
              <w:spacing w:after="0" w:line="240" w:lineRule="auto"/>
              <w:ind w:left="780"/>
              <w:rPr>
                <w:rFonts w:ascii="Cordia New" w:eastAsia="Cordia New" w:hAnsi="Cordia New"/>
                <w:sz w:val="26"/>
                <w:szCs w:val="26"/>
              </w:rPr>
            </w:pPr>
            <w:r w:rsidRPr="007F2761">
              <w:rPr>
                <w:rFonts w:ascii="Cordia New" w:eastAsia="Cordia New" w:hAnsi="Cordia New"/>
                <w:sz w:val="26"/>
                <w:szCs w:val="26"/>
                <w:lang w:val="fr-FR"/>
              </w:rPr>
              <w:t xml:space="preserve">Coco </w:t>
            </w:r>
            <w:proofErr w:type="spellStart"/>
            <w:r w:rsidRPr="007F2761">
              <w:rPr>
                <w:rFonts w:ascii="Cordia New" w:eastAsia="Cordia New" w:hAnsi="Cordia New"/>
                <w:sz w:val="26"/>
                <w:szCs w:val="26"/>
                <w:lang w:val="fr-FR"/>
              </w:rPr>
              <w:t>Residence</w:t>
            </w:r>
            <w:proofErr w:type="spellEnd"/>
            <w:r w:rsidRPr="007F2761">
              <w:rPr>
                <w:rFonts w:ascii="Cordia New" w:eastAsia="Cordia New" w:hAnsi="Cordia New"/>
                <w:sz w:val="26"/>
                <w:szCs w:val="26"/>
                <w:lang w:val="fr-FR"/>
              </w:rPr>
              <w:t xml:space="preserve"> Limited</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Sales of property</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bl>
    <w:p w:rsidR="007F2761" w:rsidRPr="007F2761" w:rsidRDefault="007F2761" w:rsidP="007F2761">
      <w:pPr>
        <w:tabs>
          <w:tab w:val="left" w:pos="540"/>
        </w:tabs>
        <w:spacing w:after="0" w:line="240" w:lineRule="auto"/>
        <w:rPr>
          <w:rFonts w:ascii="Cordia New" w:eastAsia="Times New Roman" w:hAnsi="Cordia New"/>
          <w:sz w:val="24"/>
          <w:szCs w:val="24"/>
        </w:rPr>
      </w:pPr>
    </w:p>
    <w:p w:rsidR="007F2761" w:rsidRPr="007F2761" w:rsidRDefault="007F2761" w:rsidP="00BB1BC8">
      <w:pPr>
        <w:numPr>
          <w:ilvl w:val="0"/>
          <w:numId w:val="9"/>
        </w:numPr>
        <w:spacing w:after="0" w:line="300" w:lineRule="exact"/>
        <w:jc w:val="both"/>
        <w:rPr>
          <w:rFonts w:ascii="Cordia New" w:eastAsia="Times New Roman" w:hAnsi="Cordia New"/>
          <w:spacing w:val="-4"/>
          <w:sz w:val="26"/>
          <w:szCs w:val="26"/>
        </w:rPr>
      </w:pPr>
      <w:r w:rsidRPr="007F2761">
        <w:rPr>
          <w:rFonts w:ascii="Cordia New" w:eastAsia="Times New Roman" w:hAnsi="Cordia New"/>
          <w:spacing w:val="-4"/>
          <w:sz w:val="26"/>
          <w:szCs w:val="26"/>
        </w:rPr>
        <w:t xml:space="preserve">Investment portion of 45.3% represents direct holding in </w:t>
      </w:r>
      <w:proofErr w:type="spellStart"/>
      <w:r w:rsidR="005242EF">
        <w:rPr>
          <w:rFonts w:ascii="Cordia New" w:eastAsia="Times New Roman" w:hAnsi="Cordia New"/>
          <w:spacing w:val="-4"/>
          <w:sz w:val="26"/>
          <w:szCs w:val="26"/>
        </w:rPr>
        <w:t>Maerim</w:t>
      </w:r>
      <w:proofErr w:type="spellEnd"/>
      <w:r w:rsidR="005242EF">
        <w:rPr>
          <w:rFonts w:ascii="Cordia New" w:eastAsia="Times New Roman" w:hAnsi="Cordia New"/>
          <w:spacing w:val="-4"/>
          <w:sz w:val="26"/>
          <w:szCs w:val="26"/>
        </w:rPr>
        <w:t xml:space="preserve"> Terrace Resort Limited a</w:t>
      </w:r>
      <w:r w:rsidRPr="007F2761">
        <w:rPr>
          <w:rFonts w:ascii="Cordia New" w:eastAsia="Times New Roman" w:hAnsi="Cordia New"/>
          <w:spacing w:val="-4"/>
          <w:sz w:val="26"/>
          <w:szCs w:val="26"/>
        </w:rPr>
        <w:t>nother 25.7% indirect holding is invested through a subsidiary.</w:t>
      </w: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sz w:val="24"/>
          <w:szCs w:val="24"/>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 xml:space="preserve">Investments in subsidiaries, associates and interests in joint ventures </w:t>
      </w:r>
      <w:r w:rsidRPr="007F2761">
        <w:rPr>
          <w:rFonts w:ascii="Cordia New" w:eastAsia="Times New Roman" w:hAnsi="Cordia New"/>
          <w:sz w:val="26"/>
          <w:szCs w:val="26"/>
        </w:rPr>
        <w:t>(Cont’d)</w:t>
      </w:r>
    </w:p>
    <w:p w:rsidR="007F2761" w:rsidRPr="007F2761" w:rsidRDefault="007F2761" w:rsidP="007F2761">
      <w:pPr>
        <w:spacing w:after="0" w:line="240" w:lineRule="auto"/>
        <w:ind w:left="1080"/>
        <w:jc w:val="both"/>
        <w:rPr>
          <w:rFonts w:ascii="Cordia New" w:eastAsia="Times New Roman" w:hAnsi="Cordia New"/>
          <w:spacing w:val="-4"/>
          <w:sz w:val="26"/>
          <w:szCs w:val="26"/>
        </w:rPr>
      </w:pPr>
    </w:p>
    <w:tbl>
      <w:tblPr>
        <w:tblW w:w="9165" w:type="dxa"/>
        <w:tblInd w:w="288" w:type="dxa"/>
        <w:tblLayout w:type="fixed"/>
        <w:tblLook w:val="04A0" w:firstRow="1" w:lastRow="0" w:firstColumn="1" w:lastColumn="0" w:noHBand="0" w:noVBand="1"/>
      </w:tblPr>
      <w:tblGrid>
        <w:gridCol w:w="3919"/>
        <w:gridCol w:w="1646"/>
        <w:gridCol w:w="1260"/>
        <w:gridCol w:w="1170"/>
        <w:gridCol w:w="1170"/>
      </w:tblGrid>
      <w:tr w:rsidR="007F2761" w:rsidRPr="007F2761" w:rsidTr="0054060A">
        <w:trPr>
          <w:trHeight w:val="83"/>
        </w:trPr>
        <w:tc>
          <w:tcPr>
            <w:tcW w:w="3919" w:type="dxa"/>
            <w:vAlign w:val="bottom"/>
          </w:tcPr>
          <w:p w:rsidR="007F2761" w:rsidRPr="007F2761" w:rsidRDefault="007F2761" w:rsidP="007F2761">
            <w:pPr>
              <w:spacing w:after="0" w:line="300" w:lineRule="exact"/>
              <w:ind w:left="780" w:right="-29"/>
              <w:rPr>
                <w:rFonts w:ascii="Cordia New" w:eastAsia="Times New Roman" w:hAnsi="Cordia New"/>
                <w:sz w:val="26"/>
                <w:szCs w:val="26"/>
              </w:rPr>
            </w:pPr>
          </w:p>
        </w:tc>
        <w:tc>
          <w:tcPr>
            <w:tcW w:w="5246" w:type="dxa"/>
            <w:gridSpan w:val="4"/>
            <w:vAlign w:val="bottom"/>
            <w:hideMark/>
          </w:tcPr>
          <w:p w:rsidR="007F2761" w:rsidRPr="007F2761" w:rsidRDefault="007F2761" w:rsidP="007F2761">
            <w:pPr>
              <w:pBdr>
                <w:bottom w:val="single" w:sz="4" w:space="1" w:color="auto"/>
              </w:pBdr>
              <w:tabs>
                <w:tab w:val="left" w:pos="1134"/>
              </w:tabs>
              <w:spacing w:after="0" w:line="30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54060A">
        <w:trPr>
          <w:trHeight w:val="83"/>
        </w:trPr>
        <w:tc>
          <w:tcPr>
            <w:tcW w:w="3919" w:type="dxa"/>
            <w:vAlign w:val="bottom"/>
          </w:tcPr>
          <w:p w:rsidR="007F2761" w:rsidRPr="007F2761" w:rsidRDefault="007F2761" w:rsidP="007F2761">
            <w:pPr>
              <w:spacing w:after="0" w:line="300" w:lineRule="exact"/>
              <w:ind w:left="780" w:right="-29"/>
              <w:rPr>
                <w:rFonts w:ascii="Cordia New" w:eastAsia="Times New Roman" w:hAnsi="Cordia New"/>
                <w:sz w:val="26"/>
                <w:szCs w:val="26"/>
              </w:rPr>
            </w:pPr>
          </w:p>
        </w:tc>
        <w:tc>
          <w:tcPr>
            <w:tcW w:w="1646" w:type="dxa"/>
            <w:vAlign w:val="bottom"/>
          </w:tcPr>
          <w:p w:rsidR="007F2761" w:rsidRPr="007F2761" w:rsidRDefault="007F2761" w:rsidP="007F2761">
            <w:pPr>
              <w:tabs>
                <w:tab w:val="left" w:pos="1134"/>
              </w:tabs>
              <w:spacing w:after="0" w:line="300" w:lineRule="exact"/>
              <w:ind w:left="-29" w:right="-72"/>
              <w:jc w:val="right"/>
              <w:rPr>
                <w:rFonts w:ascii="Cordia New" w:eastAsia="Times New Roman" w:hAnsi="Cordia New"/>
                <w:b/>
                <w:bCs/>
                <w:sz w:val="26"/>
                <w:szCs w:val="26"/>
              </w:rPr>
            </w:pPr>
          </w:p>
        </w:tc>
        <w:tc>
          <w:tcPr>
            <w:tcW w:w="1260" w:type="dxa"/>
            <w:vAlign w:val="bottom"/>
          </w:tcPr>
          <w:p w:rsidR="007F2761" w:rsidRPr="007F2761" w:rsidRDefault="007F2761" w:rsidP="007F2761">
            <w:pPr>
              <w:tabs>
                <w:tab w:val="left" w:pos="1134"/>
              </w:tabs>
              <w:spacing w:after="0" w:line="300" w:lineRule="exact"/>
              <w:ind w:left="-29" w:right="-72"/>
              <w:jc w:val="right"/>
              <w:rPr>
                <w:rFonts w:ascii="Cordia New" w:eastAsia="Times New Roman" w:hAnsi="Cordia New"/>
                <w:b/>
                <w:bCs/>
                <w:sz w:val="26"/>
                <w:szCs w:val="26"/>
              </w:rPr>
            </w:pPr>
          </w:p>
        </w:tc>
        <w:tc>
          <w:tcPr>
            <w:tcW w:w="2340" w:type="dxa"/>
            <w:gridSpan w:val="2"/>
            <w:vAlign w:val="bottom"/>
            <w:hideMark/>
          </w:tcPr>
          <w:p w:rsidR="007F2761" w:rsidRPr="007F2761" w:rsidRDefault="007F2761" w:rsidP="007F2761">
            <w:pPr>
              <w:pBdr>
                <w:bottom w:val="single" w:sz="4" w:space="1" w:color="auto"/>
              </w:pBd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Investment portion</w:t>
            </w:r>
          </w:p>
          <w:p w:rsidR="007F2761" w:rsidRPr="007F2761" w:rsidRDefault="007F2761" w:rsidP="007F2761">
            <w:pPr>
              <w:pBdr>
                <w:bottom w:val="single" w:sz="4" w:space="1" w:color="auto"/>
              </w:pBdr>
              <w:tabs>
                <w:tab w:val="left" w:pos="1134"/>
              </w:tabs>
              <w:spacing w:after="0" w:line="30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held by the Company (%)</w:t>
            </w:r>
          </w:p>
        </w:tc>
      </w:tr>
      <w:tr w:rsidR="007F2761" w:rsidRPr="007F2761" w:rsidTr="0054060A">
        <w:tc>
          <w:tcPr>
            <w:tcW w:w="3919" w:type="dxa"/>
            <w:vAlign w:val="bottom"/>
          </w:tcPr>
          <w:p w:rsidR="007F2761" w:rsidRPr="007F2761" w:rsidRDefault="007F2761" w:rsidP="007F2761">
            <w:pPr>
              <w:spacing w:after="0" w:line="300" w:lineRule="exact"/>
              <w:ind w:left="780" w:right="72"/>
              <w:jc w:val="center"/>
              <w:rPr>
                <w:rFonts w:ascii="Cordia New" w:eastAsia="Times New Roman" w:hAnsi="Cordia New"/>
                <w:b/>
                <w:bCs/>
                <w:sz w:val="26"/>
                <w:szCs w:val="26"/>
              </w:rPr>
            </w:pPr>
          </w:p>
        </w:tc>
        <w:tc>
          <w:tcPr>
            <w:tcW w:w="1646" w:type="dxa"/>
            <w:vAlign w:val="bottom"/>
            <w:hideMark/>
          </w:tcPr>
          <w:p w:rsidR="007F2761" w:rsidRPr="007F2761" w:rsidRDefault="007F2761" w:rsidP="007F2761">
            <w:pP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Nature of</w:t>
            </w:r>
          </w:p>
        </w:tc>
        <w:tc>
          <w:tcPr>
            <w:tcW w:w="1260" w:type="dxa"/>
            <w:vAlign w:val="bottom"/>
            <w:hideMark/>
          </w:tcPr>
          <w:p w:rsidR="007F2761" w:rsidRPr="007F2761" w:rsidRDefault="007F2761" w:rsidP="007F2761">
            <w:pP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Country of</w:t>
            </w:r>
          </w:p>
        </w:tc>
        <w:tc>
          <w:tcPr>
            <w:tcW w:w="1170" w:type="dxa"/>
            <w:vAlign w:val="bottom"/>
            <w:hideMark/>
          </w:tcPr>
          <w:p w:rsidR="007F2761" w:rsidRPr="007F2761" w:rsidRDefault="007F2761" w:rsidP="007F2761">
            <w:pP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c>
          <w:tcPr>
            <w:tcW w:w="1170" w:type="dxa"/>
            <w:vAlign w:val="bottom"/>
            <w:hideMark/>
          </w:tcPr>
          <w:p w:rsidR="007F2761" w:rsidRPr="007F2761" w:rsidRDefault="007F2761" w:rsidP="007F2761">
            <w:pP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r>
      <w:tr w:rsidR="007F2761" w:rsidRPr="007F2761" w:rsidTr="0054060A">
        <w:tc>
          <w:tcPr>
            <w:tcW w:w="3919" w:type="dxa"/>
            <w:vAlign w:val="bottom"/>
            <w:hideMark/>
          </w:tcPr>
          <w:p w:rsidR="007F2761" w:rsidRPr="007F2761" w:rsidRDefault="007F2761" w:rsidP="007F2761">
            <w:pPr>
              <w:pBdr>
                <w:bottom w:val="single" w:sz="4" w:space="1" w:color="auto"/>
              </w:pBdr>
              <w:spacing w:after="0" w:line="300" w:lineRule="exact"/>
              <w:ind w:left="780" w:right="-43"/>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646" w:type="dxa"/>
            <w:vAlign w:val="bottom"/>
            <w:hideMark/>
          </w:tcPr>
          <w:p w:rsidR="007F2761" w:rsidRPr="007F2761" w:rsidRDefault="007F2761" w:rsidP="007F2761">
            <w:pPr>
              <w:pBdr>
                <w:bottom w:val="single" w:sz="4" w:space="1" w:color="auto"/>
              </w:pBd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business</w:t>
            </w:r>
          </w:p>
        </w:tc>
        <w:tc>
          <w:tcPr>
            <w:tcW w:w="1260" w:type="dxa"/>
            <w:vAlign w:val="bottom"/>
            <w:hideMark/>
          </w:tcPr>
          <w:p w:rsidR="007F2761" w:rsidRPr="007F2761" w:rsidRDefault="007F2761" w:rsidP="007F2761">
            <w:pPr>
              <w:pBdr>
                <w:bottom w:val="single" w:sz="4" w:space="1" w:color="auto"/>
              </w:pBd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incorporation</w:t>
            </w:r>
          </w:p>
        </w:tc>
        <w:tc>
          <w:tcPr>
            <w:tcW w:w="1170" w:type="dxa"/>
            <w:vAlign w:val="bottom"/>
            <w:hideMark/>
          </w:tcPr>
          <w:p w:rsidR="007F2761" w:rsidRPr="007F2761" w:rsidRDefault="007F2761" w:rsidP="007F2761">
            <w:pPr>
              <w:pBdr>
                <w:bottom w:val="single" w:sz="4" w:space="1" w:color="auto"/>
              </w:pBd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170" w:type="dxa"/>
            <w:vAlign w:val="bottom"/>
            <w:hideMark/>
          </w:tcPr>
          <w:p w:rsidR="007F2761" w:rsidRPr="007F2761" w:rsidRDefault="007F2761" w:rsidP="007F2761">
            <w:pPr>
              <w:pBdr>
                <w:bottom w:val="single" w:sz="4" w:space="1" w:color="auto"/>
              </w:pBdr>
              <w:tabs>
                <w:tab w:val="left" w:pos="1134"/>
              </w:tabs>
              <w:spacing w:after="0" w:line="30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54060A">
        <w:tc>
          <w:tcPr>
            <w:tcW w:w="3919" w:type="dxa"/>
            <w:vAlign w:val="bottom"/>
          </w:tcPr>
          <w:p w:rsidR="007F2761" w:rsidRPr="007F2761" w:rsidRDefault="007F2761" w:rsidP="007F2761">
            <w:pPr>
              <w:spacing w:after="0" w:line="240" w:lineRule="auto"/>
              <w:ind w:left="780" w:right="72"/>
              <w:jc w:val="center"/>
              <w:rPr>
                <w:rFonts w:ascii="Cordia New" w:eastAsia="Times New Roman" w:hAnsi="Cordia New"/>
                <w:b/>
                <w:bCs/>
                <w:sz w:val="12"/>
                <w:szCs w:val="12"/>
              </w:rPr>
            </w:pPr>
          </w:p>
        </w:tc>
        <w:tc>
          <w:tcPr>
            <w:tcW w:w="1646"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c>
          <w:tcPr>
            <w:tcW w:w="1260"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b/>
                <w:bCs/>
                <w:sz w:val="12"/>
                <w:szCs w:val="12"/>
              </w:rPr>
            </w:pP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Minor Hotel Group Limited (“MHG”)</w:t>
            </w:r>
          </w:p>
        </w:tc>
        <w:tc>
          <w:tcPr>
            <w:tcW w:w="1646"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management</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27.8</w:t>
            </w:r>
            <w:r w:rsidRPr="007F2761">
              <w:rPr>
                <w:rFonts w:ascii="Cordia New" w:eastAsia="Times New Roman" w:hAnsi="Cordia New"/>
                <w:sz w:val="26"/>
                <w:szCs w:val="26"/>
                <w:vertAlign w:val="superscript"/>
              </w:rPr>
              <w:t>(2)</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27.8</w:t>
            </w:r>
            <w:r w:rsidRPr="007F2761">
              <w:rPr>
                <w:rFonts w:ascii="Cordia New" w:eastAsia="Times New Roman" w:hAnsi="Cordia New"/>
                <w:sz w:val="26"/>
                <w:szCs w:val="26"/>
                <w:vertAlign w:val="superscript"/>
              </w:rPr>
              <w:t>(2)</w:t>
            </w: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r w:rsidRPr="007F2761">
              <w:rPr>
                <w:rFonts w:ascii="Cordia New" w:eastAsia="Times New Roman" w:hAnsi="Cordia New"/>
                <w:sz w:val="26"/>
                <w:szCs w:val="26"/>
              </w:rPr>
              <w:t>Minor Supply Chain Solutions Limited</w:t>
            </w:r>
          </w:p>
        </w:tc>
        <w:tc>
          <w:tcPr>
            <w:tcW w:w="164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Supply chain</w:t>
            </w:r>
          </w:p>
        </w:tc>
        <w:tc>
          <w:tcPr>
            <w:tcW w:w="1260"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tcPr>
          <w:p w:rsidR="007F2761" w:rsidRPr="007F2761" w:rsidRDefault="007F2761" w:rsidP="007F2761">
            <w:pPr>
              <w:tabs>
                <w:tab w:val="left" w:pos="2835"/>
                <w:tab w:val="center" w:pos="5310"/>
                <w:tab w:val="center" w:pos="5580"/>
                <w:tab w:val="center" w:pos="6660"/>
                <w:tab w:val="center" w:pos="7830"/>
              </w:tabs>
              <w:spacing w:after="0" w:line="240" w:lineRule="auto"/>
              <w:ind w:left="780"/>
              <w:rPr>
                <w:rFonts w:ascii="Cordia New" w:eastAsia="Times New Roman" w:hAnsi="Cordia New"/>
                <w:sz w:val="26"/>
                <w:szCs w:val="26"/>
              </w:rPr>
            </w:pPr>
          </w:p>
        </w:tc>
        <w:tc>
          <w:tcPr>
            <w:tcW w:w="164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management</w:t>
            </w:r>
          </w:p>
        </w:tc>
        <w:tc>
          <w:tcPr>
            <w:tcW w:w="1260"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7F2761" w:rsidRPr="007F2761" w:rsidTr="0054060A">
        <w:tc>
          <w:tcPr>
            <w:tcW w:w="3919" w:type="dxa"/>
            <w:hideMark/>
          </w:tcPr>
          <w:p w:rsidR="007F2761" w:rsidRPr="007F2761" w:rsidRDefault="007F2761" w:rsidP="007F2761">
            <w:pPr>
              <w:tabs>
                <w:tab w:val="left" w:pos="1134"/>
              </w:tabs>
              <w:spacing w:after="0" w:line="300" w:lineRule="exact"/>
              <w:ind w:left="780"/>
              <w:rPr>
                <w:rFonts w:ascii="Cordia New" w:eastAsia="Cordia New" w:hAnsi="Cordia New"/>
                <w:sz w:val="26"/>
                <w:szCs w:val="26"/>
              </w:rPr>
            </w:pPr>
            <w:r w:rsidRPr="007F2761">
              <w:rPr>
                <w:rFonts w:ascii="Cordia New" w:eastAsia="Cordia New" w:hAnsi="Cordia New"/>
                <w:sz w:val="26"/>
                <w:szCs w:val="26"/>
                <w:lang w:val="fr-FR"/>
              </w:rPr>
              <w:t xml:space="preserve">Minor Global Solutions Limited </w:t>
            </w:r>
          </w:p>
        </w:tc>
        <w:tc>
          <w:tcPr>
            <w:tcW w:w="1646"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Under liquidation process</w:t>
            </w:r>
          </w:p>
        </w:tc>
        <w:tc>
          <w:tcPr>
            <w:tcW w:w="1260" w:type="dxa"/>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hideMark/>
          </w:tcPr>
          <w:p w:rsidR="007F2761" w:rsidRPr="007F2761" w:rsidRDefault="007F2761" w:rsidP="007F2761">
            <w:pPr>
              <w:tabs>
                <w:tab w:val="left" w:pos="1134"/>
              </w:tabs>
              <w:spacing w:after="0" w:line="300" w:lineRule="exact"/>
              <w:ind w:left="780"/>
              <w:rPr>
                <w:rFonts w:ascii="Cordia New" w:eastAsia="Cordia New" w:hAnsi="Cordia New"/>
                <w:sz w:val="26"/>
                <w:szCs w:val="26"/>
              </w:rPr>
            </w:pPr>
            <w:r w:rsidRPr="007F2761">
              <w:rPr>
                <w:rFonts w:ascii="Cordia New" w:eastAsia="Cordia New" w:hAnsi="Cordia New"/>
                <w:sz w:val="26"/>
                <w:szCs w:val="26"/>
              </w:rPr>
              <w:t xml:space="preserve">Chao </w:t>
            </w:r>
            <w:proofErr w:type="spellStart"/>
            <w:r w:rsidRPr="007F2761">
              <w:rPr>
                <w:rFonts w:ascii="Cordia New" w:eastAsia="Cordia New" w:hAnsi="Cordia New"/>
                <w:sz w:val="26"/>
                <w:szCs w:val="26"/>
              </w:rPr>
              <w:t>Phaya</w:t>
            </w:r>
            <w:proofErr w:type="spellEnd"/>
            <w:r w:rsidRPr="007F2761">
              <w:rPr>
                <w:rFonts w:ascii="Cordia New" w:eastAsia="Cordia New" w:hAnsi="Cordia New"/>
                <w:sz w:val="26"/>
                <w:szCs w:val="26"/>
              </w:rPr>
              <w:t xml:space="preserve"> Resort and </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Cordia New" w:hAnsi="Cordia New"/>
                <w:sz w:val="26"/>
                <w:szCs w:val="26"/>
              </w:rPr>
            </w:pPr>
            <w:r w:rsidRPr="007F2761">
              <w:rPr>
                <w:rFonts w:ascii="Cordia New" w:eastAsia="Cordia New" w:hAnsi="Cordia New"/>
                <w:sz w:val="26"/>
                <w:szCs w:val="26"/>
              </w:rPr>
              <w:t>Hotel operation</w:t>
            </w:r>
            <w:r w:rsidR="00975643">
              <w:rPr>
                <w:rFonts w:ascii="Cordia New" w:eastAsia="Cordia New" w:hAnsi="Cordia New"/>
                <w:sz w:val="26"/>
                <w:szCs w:val="26"/>
              </w:rPr>
              <w:t xml:space="preserve"> &amp;</w:t>
            </w:r>
            <w:r w:rsidRPr="007F2761">
              <w:rPr>
                <w:rFonts w:ascii="Cordia New" w:eastAsia="Cordia New" w:hAnsi="Cordia New"/>
                <w:sz w:val="26"/>
                <w:szCs w:val="26"/>
              </w:rPr>
              <w:t xml:space="preserve"> </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hideMark/>
          </w:tcPr>
          <w:p w:rsidR="007F2761" w:rsidRPr="007F2761" w:rsidRDefault="007F2761" w:rsidP="007F2761">
            <w:pPr>
              <w:tabs>
                <w:tab w:val="left" w:pos="1134"/>
              </w:tabs>
              <w:spacing w:after="0" w:line="300" w:lineRule="exact"/>
              <w:ind w:left="780"/>
              <w:rPr>
                <w:rFonts w:ascii="Cordia New" w:eastAsia="Cordia New" w:hAnsi="Cordia New"/>
                <w:sz w:val="26"/>
                <w:szCs w:val="26"/>
              </w:rPr>
            </w:pPr>
            <w:r w:rsidRPr="007F2761">
              <w:rPr>
                <w:rFonts w:ascii="Cordia New" w:eastAsia="Cordia New" w:hAnsi="Cordia New"/>
                <w:sz w:val="26"/>
                <w:szCs w:val="26"/>
              </w:rPr>
              <w:t xml:space="preserve">   Residence Limited</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Cordia New" w:hAnsi="Cordia New"/>
                <w:sz w:val="26"/>
                <w:szCs w:val="26"/>
              </w:rPr>
            </w:pPr>
            <w:r w:rsidRPr="007F2761">
              <w:rPr>
                <w:rFonts w:ascii="Cordia New" w:eastAsia="Cordia New" w:hAnsi="Cordia New"/>
                <w:sz w:val="26"/>
                <w:szCs w:val="26"/>
              </w:rPr>
              <w:t xml:space="preserve"> sales of property</w:t>
            </w:r>
          </w:p>
        </w:tc>
        <w:tc>
          <w:tcPr>
            <w:tcW w:w="1260" w:type="dxa"/>
            <w:vAlign w:val="bottom"/>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r>
      <w:tr w:rsidR="007F2761" w:rsidRPr="007F2761" w:rsidTr="0054060A">
        <w:tc>
          <w:tcPr>
            <w:tcW w:w="3919" w:type="dxa"/>
            <w:vAlign w:val="bottom"/>
            <w:hideMark/>
          </w:tcPr>
          <w:p w:rsidR="007F2761" w:rsidRPr="007F2761" w:rsidRDefault="007F2761" w:rsidP="007F2761">
            <w:pPr>
              <w:tabs>
                <w:tab w:val="left" w:pos="480"/>
                <w:tab w:val="left" w:pos="960"/>
                <w:tab w:val="left" w:pos="1134"/>
                <w:tab w:val="left" w:pos="1440"/>
                <w:tab w:val="left" w:pos="1920"/>
                <w:tab w:val="left" w:pos="2400"/>
                <w:tab w:val="left" w:pos="2880"/>
                <w:tab w:val="left" w:pos="3360"/>
                <w:tab w:val="left" w:pos="3840"/>
                <w:tab w:val="left" w:pos="4320"/>
              </w:tabs>
              <w:spacing w:after="0" w:line="300" w:lineRule="exact"/>
              <w:ind w:left="780"/>
              <w:jc w:val="both"/>
              <w:rPr>
                <w:rFonts w:ascii="Cordia New" w:eastAsia="Cordia New" w:hAnsi="Cordia New"/>
                <w:sz w:val="26"/>
                <w:szCs w:val="26"/>
                <w:lang w:val="fr-FR"/>
              </w:rPr>
            </w:pPr>
            <w:r w:rsidRPr="007F2761">
              <w:rPr>
                <w:rFonts w:ascii="Cordia New" w:eastAsia="Cordia New" w:hAnsi="Cordia New"/>
                <w:sz w:val="26"/>
                <w:szCs w:val="26"/>
                <w:lang w:val="fr-FR"/>
              </w:rPr>
              <w:t xml:space="preserve">Minor Corporation Public </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Cordia New" w:hAnsi="Cordia New"/>
                <w:sz w:val="26"/>
                <w:szCs w:val="26"/>
              </w:rPr>
            </w:pPr>
            <w:r w:rsidRPr="007F2761">
              <w:rPr>
                <w:rFonts w:ascii="Cordia New" w:eastAsia="Cordia New" w:hAnsi="Cordia New"/>
                <w:sz w:val="26"/>
                <w:szCs w:val="26"/>
                <w:lang w:val="en-GB"/>
              </w:rPr>
              <w:t>Distribution</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91.4</w:t>
            </w:r>
            <w:r w:rsidRPr="007F2761">
              <w:rPr>
                <w:rFonts w:ascii="Cordia New" w:eastAsia="Times New Roman" w:hAnsi="Cordia New"/>
                <w:sz w:val="26"/>
                <w:szCs w:val="26"/>
                <w:vertAlign w:val="superscript"/>
              </w:rPr>
              <w:t>(3)</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91.4</w:t>
            </w:r>
            <w:r w:rsidRPr="007F2761">
              <w:rPr>
                <w:rFonts w:ascii="Cordia New" w:eastAsia="Times New Roman" w:hAnsi="Cordia New"/>
                <w:sz w:val="26"/>
                <w:szCs w:val="26"/>
                <w:vertAlign w:val="superscript"/>
              </w:rPr>
              <w:t>(3)</w:t>
            </w:r>
          </w:p>
        </w:tc>
      </w:tr>
      <w:tr w:rsidR="007F2761" w:rsidRPr="007F2761" w:rsidTr="0054060A">
        <w:tc>
          <w:tcPr>
            <w:tcW w:w="3919" w:type="dxa"/>
            <w:vAlign w:val="bottom"/>
            <w:hideMark/>
          </w:tcPr>
          <w:p w:rsidR="007F2761" w:rsidRPr="007F2761" w:rsidRDefault="007F2761" w:rsidP="007F2761">
            <w:pPr>
              <w:tabs>
                <w:tab w:val="left" w:pos="480"/>
                <w:tab w:val="left" w:pos="960"/>
                <w:tab w:val="left" w:pos="1134"/>
                <w:tab w:val="left" w:pos="1440"/>
                <w:tab w:val="left" w:pos="1920"/>
                <w:tab w:val="left" w:pos="2400"/>
                <w:tab w:val="left" w:pos="2880"/>
                <w:tab w:val="left" w:pos="3360"/>
                <w:tab w:val="left" w:pos="3840"/>
                <w:tab w:val="left" w:pos="4320"/>
              </w:tabs>
              <w:spacing w:after="0" w:line="300" w:lineRule="exact"/>
              <w:ind w:left="780"/>
              <w:jc w:val="both"/>
              <w:rPr>
                <w:rFonts w:ascii="Cordia New" w:eastAsia="Cordia New" w:hAnsi="Cordia New"/>
                <w:sz w:val="26"/>
                <w:szCs w:val="26"/>
                <w:lang w:val="fr-FR"/>
              </w:rPr>
            </w:pPr>
            <w:r w:rsidRPr="007F2761">
              <w:rPr>
                <w:rFonts w:ascii="Cordia New" w:eastAsia="Cordia New" w:hAnsi="Cordia New"/>
                <w:sz w:val="26"/>
                <w:szCs w:val="26"/>
                <w:lang w:val="fr-FR"/>
              </w:rPr>
              <w:t xml:space="preserve">   </w:t>
            </w:r>
            <w:proofErr w:type="spellStart"/>
            <w:r w:rsidRPr="007F2761">
              <w:rPr>
                <w:rFonts w:ascii="Cordia New" w:eastAsia="Cordia New" w:hAnsi="Cordia New"/>
                <w:sz w:val="26"/>
                <w:szCs w:val="26"/>
                <w:lang w:val="fr-FR"/>
              </w:rPr>
              <w:t>Company</w:t>
            </w:r>
            <w:proofErr w:type="spellEnd"/>
            <w:r w:rsidRPr="007F2761">
              <w:rPr>
                <w:rFonts w:ascii="Cordia New" w:eastAsia="Cordia New" w:hAnsi="Cordia New"/>
                <w:sz w:val="26"/>
                <w:szCs w:val="26"/>
                <w:lang w:val="fr-FR"/>
              </w:rPr>
              <w:t xml:space="preserve"> Limited (“</w:t>
            </w:r>
            <w:r w:rsidRPr="007F2761">
              <w:rPr>
                <w:rFonts w:ascii="Cordia New" w:eastAsia="Cordia New" w:hAnsi="Cordia New"/>
                <w:sz w:val="26"/>
                <w:szCs w:val="26"/>
                <w:lang w:val="en-GB"/>
              </w:rPr>
              <w:t>MINOR</w:t>
            </w:r>
            <w:r w:rsidRPr="007F2761">
              <w:rPr>
                <w:rFonts w:ascii="Cordia New" w:eastAsia="Cordia New" w:hAnsi="Cordia New"/>
                <w:sz w:val="26"/>
                <w:szCs w:val="26"/>
                <w:lang w:val="fr-FR"/>
              </w:rPr>
              <w:t>”)</w:t>
            </w:r>
          </w:p>
        </w:tc>
        <w:tc>
          <w:tcPr>
            <w:tcW w:w="1646" w:type="dxa"/>
            <w:vAlign w:val="bottom"/>
          </w:tcPr>
          <w:p w:rsidR="007F2761" w:rsidRPr="007F2761" w:rsidRDefault="007F2761" w:rsidP="007F2761">
            <w:pPr>
              <w:tabs>
                <w:tab w:val="left" w:pos="1134"/>
              </w:tabs>
              <w:spacing w:after="0" w:line="300" w:lineRule="exact"/>
              <w:ind w:right="-72"/>
              <w:jc w:val="right"/>
              <w:rPr>
                <w:rFonts w:ascii="Cordia New" w:eastAsia="Cordia New" w:hAnsi="Cordia New"/>
                <w:sz w:val="26"/>
                <w:szCs w:val="26"/>
                <w:lang w:val="en-GB"/>
              </w:rPr>
            </w:pPr>
          </w:p>
        </w:tc>
        <w:tc>
          <w:tcPr>
            <w:tcW w:w="1260" w:type="dxa"/>
            <w:vAlign w:val="bottom"/>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RGR International Limited</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Management</w:t>
            </w:r>
          </w:p>
        </w:tc>
        <w:tc>
          <w:tcPr>
            <w:tcW w:w="1260"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 xml:space="preserve">British Virgin </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p>
        </w:tc>
        <w:tc>
          <w:tcPr>
            <w:tcW w:w="1646" w:type="dxa"/>
            <w:vAlign w:val="bottom"/>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p>
        </w:tc>
        <w:tc>
          <w:tcPr>
            <w:tcW w:w="1260"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Islands</w:t>
            </w: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R.G.E. (HKG) Limited</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Management</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Hong Kong</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M&amp;H Management Limited</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Management</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Republic of</w:t>
            </w:r>
          </w:p>
        </w:tc>
        <w:tc>
          <w:tcPr>
            <w:tcW w:w="1170"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p>
        </w:tc>
        <w:tc>
          <w:tcPr>
            <w:tcW w:w="1646" w:type="dxa"/>
            <w:vAlign w:val="bottom"/>
          </w:tcPr>
          <w:p w:rsidR="007F2761" w:rsidRPr="007F2761" w:rsidRDefault="007F2761" w:rsidP="007F2761">
            <w:pPr>
              <w:tabs>
                <w:tab w:val="left" w:pos="1134"/>
              </w:tabs>
              <w:spacing w:after="0" w:line="300" w:lineRule="exact"/>
              <w:ind w:right="-72"/>
              <w:jc w:val="right"/>
              <w:rPr>
                <w:rFonts w:ascii="Cordia New" w:eastAsia="Cordia New" w:hAnsi="Cordia New"/>
                <w:sz w:val="26"/>
                <w:szCs w:val="26"/>
              </w:rPr>
            </w:pP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Mauritius</w:t>
            </w:r>
          </w:p>
        </w:tc>
        <w:tc>
          <w:tcPr>
            <w:tcW w:w="1170" w:type="dxa"/>
            <w:vAlign w:val="bottom"/>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spacing w:after="0" w:line="300" w:lineRule="exact"/>
              <w:ind w:right="-72"/>
              <w:jc w:val="right"/>
              <w:rPr>
                <w:rFonts w:ascii="Cordia New" w:eastAsia="Times New Roman" w:hAnsi="Cordia New"/>
                <w:sz w:val="26"/>
                <w:szCs w:val="26"/>
              </w:rPr>
            </w:pP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Lodging Investment (Labuan) Limited</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Cordia New" w:hAnsi="Cordia New"/>
                <w:sz w:val="26"/>
                <w:szCs w:val="26"/>
              </w:rPr>
            </w:pPr>
            <w:r w:rsidRPr="007F2761">
              <w:rPr>
                <w:rFonts w:ascii="Cordia New" w:eastAsia="Cordia New" w:hAnsi="Cordia New"/>
                <w:sz w:val="26"/>
                <w:szCs w:val="26"/>
              </w:rPr>
              <w:t>Holding investment</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Malaysia</w:t>
            </w:r>
          </w:p>
        </w:tc>
        <w:tc>
          <w:tcPr>
            <w:tcW w:w="1170"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hideMark/>
          </w:tcPr>
          <w:p w:rsidR="007F2761" w:rsidRPr="007F2761" w:rsidRDefault="007F2761" w:rsidP="007F2761">
            <w:pPr>
              <w:tabs>
                <w:tab w:val="left" w:pos="1134"/>
              </w:tabs>
              <w:spacing w:after="0" w:line="300" w:lineRule="exact"/>
              <w:ind w:left="780"/>
              <w:rPr>
                <w:rFonts w:ascii="Cordia New" w:eastAsia="Cordia New" w:hAnsi="Cordia New"/>
                <w:sz w:val="26"/>
                <w:szCs w:val="26"/>
              </w:rPr>
            </w:pPr>
            <w:r w:rsidRPr="007F2761">
              <w:rPr>
                <w:rFonts w:ascii="Cordia New" w:eastAsia="Cordia New" w:hAnsi="Cordia New"/>
                <w:sz w:val="26"/>
                <w:szCs w:val="26"/>
              </w:rPr>
              <w:t>Minor International (Labuan) Limited</w:t>
            </w:r>
          </w:p>
        </w:tc>
        <w:tc>
          <w:tcPr>
            <w:tcW w:w="1646" w:type="dxa"/>
            <w:vAlign w:val="bottom"/>
            <w:hideMark/>
          </w:tcPr>
          <w:p w:rsidR="007F2761" w:rsidRPr="007F2761" w:rsidRDefault="007F2761" w:rsidP="007F2761">
            <w:pPr>
              <w:tabs>
                <w:tab w:val="left" w:pos="1134"/>
              </w:tabs>
              <w:spacing w:after="0" w:line="300" w:lineRule="exact"/>
              <w:ind w:right="-72"/>
              <w:jc w:val="right"/>
              <w:rPr>
                <w:rFonts w:ascii="Cordia New" w:eastAsia="Cordia New" w:hAnsi="Cordia New"/>
                <w:sz w:val="26"/>
                <w:szCs w:val="26"/>
              </w:rPr>
            </w:pPr>
            <w:r w:rsidRPr="007F2761">
              <w:rPr>
                <w:rFonts w:ascii="Cordia New" w:eastAsia="Cordia New" w:hAnsi="Cordia New"/>
                <w:sz w:val="26"/>
                <w:szCs w:val="26"/>
              </w:rPr>
              <w:t>Hotel operation</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Malaysia</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AVC Club Developer Limited</w:t>
            </w:r>
          </w:p>
        </w:tc>
        <w:tc>
          <w:tcPr>
            <w:tcW w:w="1646"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Vacation club point</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Republic of</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p>
        </w:tc>
        <w:tc>
          <w:tcPr>
            <w:tcW w:w="1646"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sales</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Mauritius</w:t>
            </w: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r>
      <w:tr w:rsidR="007F2761" w:rsidRPr="007F2761" w:rsidTr="0054060A">
        <w:tc>
          <w:tcPr>
            <w:tcW w:w="391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AVC Vacation Club Limited</w:t>
            </w:r>
          </w:p>
        </w:tc>
        <w:tc>
          <w:tcPr>
            <w:tcW w:w="1646"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Vacation club point</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Republic of</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bottom"/>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bottom"/>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p>
        </w:tc>
        <w:tc>
          <w:tcPr>
            <w:tcW w:w="1646" w:type="dxa"/>
            <w:vAlign w:val="bottom"/>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sales</w:t>
            </w:r>
          </w:p>
        </w:tc>
        <w:tc>
          <w:tcPr>
            <w:tcW w:w="1260" w:type="dxa"/>
            <w:vAlign w:val="bottom"/>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Mauritius</w:t>
            </w: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c>
          <w:tcPr>
            <w:tcW w:w="1170" w:type="dxa"/>
            <w:vAlign w:val="bottom"/>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r>
      <w:tr w:rsidR="007F2761" w:rsidRPr="007F2761" w:rsidTr="0054060A">
        <w:tc>
          <w:tcPr>
            <w:tcW w:w="3919" w:type="dxa"/>
            <w:vAlign w:val="center"/>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Phuket Beach Club Owner Limited</w:t>
            </w:r>
          </w:p>
        </w:tc>
        <w:tc>
          <w:tcPr>
            <w:tcW w:w="1646"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Management</w:t>
            </w:r>
          </w:p>
        </w:tc>
        <w:tc>
          <w:tcPr>
            <w:tcW w:w="1260" w:type="dxa"/>
            <w:vAlign w:val="center"/>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center"/>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vAlign w:val="center"/>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vAlign w:val="center"/>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MHG Phuket Limited (“MHGP”)</w:t>
            </w:r>
          </w:p>
        </w:tc>
        <w:tc>
          <w:tcPr>
            <w:tcW w:w="1646"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0" w:type="dxa"/>
            <w:vAlign w:val="center"/>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vAlign w:val="center"/>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96.9</w:t>
            </w:r>
            <w:r w:rsidRPr="007F2761">
              <w:rPr>
                <w:rFonts w:ascii="Cordia New" w:eastAsia="Times New Roman" w:hAnsi="Cordia New"/>
                <w:sz w:val="26"/>
                <w:szCs w:val="26"/>
                <w:vertAlign w:val="superscript"/>
              </w:rPr>
              <w:t>(4)</w:t>
            </w:r>
          </w:p>
        </w:tc>
        <w:tc>
          <w:tcPr>
            <w:tcW w:w="1170" w:type="dxa"/>
            <w:vAlign w:val="center"/>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77.8</w:t>
            </w:r>
            <w:r w:rsidRPr="007F2761">
              <w:rPr>
                <w:rFonts w:ascii="Cordia New" w:eastAsia="Times New Roman" w:hAnsi="Cordia New"/>
                <w:sz w:val="26"/>
                <w:szCs w:val="26"/>
                <w:vertAlign w:val="superscript"/>
              </w:rPr>
              <w:t>(4)</w:t>
            </w:r>
          </w:p>
        </w:tc>
      </w:tr>
      <w:tr w:rsidR="007F2761" w:rsidRPr="007F2761" w:rsidTr="0054060A">
        <w:tc>
          <w:tcPr>
            <w:tcW w:w="3919" w:type="dxa"/>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Minor Sky Rider Limited</w:t>
            </w:r>
          </w:p>
        </w:tc>
        <w:tc>
          <w:tcPr>
            <w:tcW w:w="1646" w:type="dxa"/>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Entertainment operation</w:t>
            </w:r>
          </w:p>
        </w:tc>
        <w:tc>
          <w:tcPr>
            <w:tcW w:w="1260" w:type="dxa"/>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70" w:type="dxa"/>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hideMark/>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r w:rsidRPr="007F2761">
              <w:rPr>
                <w:rFonts w:ascii="Cordia New" w:eastAsia="Times New Roman" w:hAnsi="Cordia New"/>
                <w:sz w:val="26"/>
                <w:szCs w:val="26"/>
              </w:rPr>
              <w:t>Minor Continental Holding (Mauritius)</w:t>
            </w:r>
          </w:p>
        </w:tc>
        <w:tc>
          <w:tcPr>
            <w:tcW w:w="1646" w:type="dxa"/>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Holding investment</w:t>
            </w:r>
          </w:p>
        </w:tc>
        <w:tc>
          <w:tcPr>
            <w:tcW w:w="1260" w:type="dxa"/>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Republic of</w:t>
            </w:r>
          </w:p>
        </w:tc>
        <w:tc>
          <w:tcPr>
            <w:tcW w:w="1170" w:type="dxa"/>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919" w:type="dxa"/>
          </w:tcPr>
          <w:p w:rsidR="007F2761" w:rsidRPr="007F2761" w:rsidRDefault="007F2761" w:rsidP="007F2761">
            <w:pPr>
              <w:tabs>
                <w:tab w:val="left" w:pos="2835"/>
                <w:tab w:val="center" w:pos="5310"/>
                <w:tab w:val="center" w:pos="5580"/>
                <w:tab w:val="center" w:pos="6660"/>
                <w:tab w:val="center" w:pos="7830"/>
              </w:tabs>
              <w:spacing w:after="0" w:line="300" w:lineRule="exact"/>
              <w:ind w:left="780"/>
              <w:rPr>
                <w:rFonts w:ascii="Cordia New" w:eastAsia="Times New Roman" w:hAnsi="Cordia New"/>
                <w:sz w:val="26"/>
                <w:szCs w:val="26"/>
              </w:rPr>
            </w:pPr>
          </w:p>
        </w:tc>
        <w:tc>
          <w:tcPr>
            <w:tcW w:w="1646" w:type="dxa"/>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260" w:type="dxa"/>
            <w:hideMark/>
          </w:tcPr>
          <w:p w:rsidR="007F2761" w:rsidRPr="007F2761" w:rsidRDefault="007F2761" w:rsidP="007F2761">
            <w:pPr>
              <w:tabs>
                <w:tab w:val="left" w:pos="113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Mauritius</w:t>
            </w:r>
          </w:p>
        </w:tc>
        <w:tc>
          <w:tcPr>
            <w:tcW w:w="1170" w:type="dxa"/>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300" w:lineRule="exact"/>
              <w:ind w:right="-72"/>
              <w:jc w:val="right"/>
              <w:rPr>
                <w:rFonts w:ascii="Cordia New" w:eastAsia="Times New Roman" w:hAnsi="Cordia New"/>
                <w:sz w:val="26"/>
                <w:szCs w:val="26"/>
              </w:rPr>
            </w:pPr>
          </w:p>
        </w:tc>
      </w:tr>
    </w:tbl>
    <w:p w:rsidR="007F2761" w:rsidRPr="007F2761" w:rsidRDefault="007F2761" w:rsidP="007F2761">
      <w:pPr>
        <w:tabs>
          <w:tab w:val="left" w:pos="4140"/>
        </w:tabs>
        <w:spacing w:after="0" w:line="240" w:lineRule="auto"/>
        <w:ind w:left="1440" w:hanging="360"/>
        <w:rPr>
          <w:rFonts w:ascii="Cordia New" w:eastAsia="Times New Roman" w:hAnsi="Cordia New"/>
          <w:sz w:val="26"/>
          <w:szCs w:val="26"/>
          <w:lang w:val="en-GB"/>
        </w:rPr>
      </w:pPr>
    </w:p>
    <w:p w:rsidR="007F2761" w:rsidRPr="007F2761" w:rsidRDefault="007F2761" w:rsidP="00BB1BC8">
      <w:pPr>
        <w:numPr>
          <w:ilvl w:val="0"/>
          <w:numId w:val="9"/>
        </w:numPr>
        <w:spacing w:after="0" w:line="300" w:lineRule="exact"/>
        <w:jc w:val="both"/>
        <w:rPr>
          <w:rFonts w:ascii="Cordia New" w:eastAsia="Times New Roman" w:hAnsi="Cordia New"/>
          <w:spacing w:val="-4"/>
          <w:sz w:val="26"/>
          <w:szCs w:val="26"/>
        </w:rPr>
      </w:pPr>
      <w:r w:rsidRPr="007F2761">
        <w:rPr>
          <w:rFonts w:ascii="Cordia New" w:eastAsia="Times New Roman" w:hAnsi="Cordia New"/>
          <w:spacing w:val="-4"/>
          <w:sz w:val="26"/>
          <w:szCs w:val="26"/>
        </w:rPr>
        <w:t>Investment portion of 27.8% represent direct holding in MHG. Another 72.2% indirect holding is invested through a subsidiary.</w:t>
      </w:r>
    </w:p>
    <w:p w:rsidR="007F2761" w:rsidRPr="007F2761" w:rsidRDefault="007F2761" w:rsidP="00BB1BC8">
      <w:pPr>
        <w:numPr>
          <w:ilvl w:val="0"/>
          <w:numId w:val="9"/>
        </w:numPr>
        <w:spacing w:after="0" w:line="300" w:lineRule="exact"/>
        <w:jc w:val="both"/>
        <w:rPr>
          <w:rFonts w:ascii="Cordia New" w:eastAsia="Times New Roman" w:hAnsi="Cordia New"/>
          <w:spacing w:val="-4"/>
          <w:sz w:val="26"/>
          <w:szCs w:val="26"/>
        </w:rPr>
      </w:pPr>
      <w:r w:rsidRPr="007F2761">
        <w:rPr>
          <w:rFonts w:ascii="Cordia New" w:eastAsia="Times New Roman" w:hAnsi="Cordia New"/>
          <w:spacing w:val="-4"/>
          <w:sz w:val="26"/>
          <w:szCs w:val="26"/>
        </w:rPr>
        <w:t>Investment portion of 91.4% represents direct holding in MINOR. Another 8.6% indirect holding is invested through a subsidiary.</w:t>
      </w:r>
    </w:p>
    <w:p w:rsidR="007F2761" w:rsidRPr="007F2761" w:rsidRDefault="007F2761" w:rsidP="00BB1BC8">
      <w:pPr>
        <w:numPr>
          <w:ilvl w:val="0"/>
          <w:numId w:val="9"/>
        </w:numPr>
        <w:spacing w:after="0" w:line="300" w:lineRule="exact"/>
        <w:jc w:val="both"/>
        <w:rPr>
          <w:rFonts w:ascii="Cordia New" w:eastAsia="Times New Roman" w:hAnsi="Cordia New"/>
          <w:sz w:val="26"/>
          <w:szCs w:val="26"/>
        </w:rPr>
      </w:pPr>
      <w:r w:rsidRPr="007F2761">
        <w:rPr>
          <w:rFonts w:ascii="Cordia New" w:eastAsia="Times New Roman" w:hAnsi="Cordia New"/>
          <w:spacing w:val="-3"/>
          <w:sz w:val="26"/>
          <w:szCs w:val="26"/>
        </w:rPr>
        <w:t>Investment portion of 96.9% represents direct holding in MHGP. Another 3.1% indirect holding is invested</w:t>
      </w:r>
      <w:r w:rsidRPr="007F2761">
        <w:rPr>
          <w:rFonts w:ascii="Cordia New" w:eastAsia="Times New Roman" w:hAnsi="Cordia New"/>
          <w:sz w:val="26"/>
          <w:szCs w:val="26"/>
        </w:rPr>
        <w:t xml:space="preserve"> through a subsidiary.</w:t>
      </w: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 xml:space="preserve">Investments in subsidiaries, associates and interests in joint ventures </w:t>
      </w:r>
      <w:r w:rsidRPr="007F2761">
        <w:rPr>
          <w:rFonts w:ascii="Cordia New" w:eastAsia="Times New Roman" w:hAnsi="Cordia New"/>
          <w:sz w:val="26"/>
          <w:szCs w:val="26"/>
        </w:rPr>
        <w:t>(Cont’d)</w:t>
      </w:r>
    </w:p>
    <w:p w:rsidR="007F2761" w:rsidRPr="007F2761" w:rsidRDefault="007F2761" w:rsidP="007F2761">
      <w:pPr>
        <w:tabs>
          <w:tab w:val="left" w:pos="4140"/>
        </w:tabs>
        <w:spacing w:after="0" w:line="240" w:lineRule="auto"/>
        <w:ind w:left="1080"/>
        <w:rPr>
          <w:rFonts w:ascii="Cordia New" w:eastAsia="Times New Roman" w:hAnsi="Cordia New"/>
          <w:sz w:val="26"/>
          <w:szCs w:val="26"/>
          <w:lang w:val="en-GB"/>
        </w:rPr>
      </w:pPr>
    </w:p>
    <w:p w:rsidR="007F2761" w:rsidRPr="007F2761" w:rsidRDefault="0046759A" w:rsidP="007F2761">
      <w:pPr>
        <w:spacing w:after="0" w:line="240" w:lineRule="auto"/>
        <w:ind w:left="1080"/>
        <w:jc w:val="both"/>
        <w:rPr>
          <w:rFonts w:ascii="Cordia New" w:eastAsia="Times New Roman" w:hAnsi="Cordia New"/>
          <w:spacing w:val="-4"/>
          <w:sz w:val="26"/>
          <w:szCs w:val="26"/>
        </w:rPr>
      </w:pPr>
      <w:r>
        <w:rPr>
          <w:rFonts w:ascii="Cordia New" w:eastAsia="Times New Roman" w:hAnsi="Cordia New"/>
          <w:spacing w:val="-4"/>
          <w:sz w:val="26"/>
          <w:szCs w:val="26"/>
        </w:rPr>
        <w:t>S</w:t>
      </w:r>
      <w:r w:rsidR="007F2761" w:rsidRPr="007F2761">
        <w:rPr>
          <w:rFonts w:ascii="Cordia New" w:eastAsia="Times New Roman" w:hAnsi="Cordia New"/>
          <w:spacing w:val="-4"/>
          <w:sz w:val="26"/>
          <w:szCs w:val="26"/>
        </w:rPr>
        <w:t xml:space="preserve">ignificant subsidiaries </w:t>
      </w:r>
      <w:r>
        <w:rPr>
          <w:rFonts w:ascii="Cordia New" w:eastAsia="Times New Roman" w:hAnsi="Cordia New"/>
          <w:spacing w:val="-4"/>
          <w:sz w:val="26"/>
          <w:szCs w:val="26"/>
        </w:rPr>
        <w:t xml:space="preserve">not directly held by the company </w:t>
      </w:r>
      <w:r w:rsidR="007F2761" w:rsidRPr="007F2761">
        <w:rPr>
          <w:rFonts w:ascii="Cordia New" w:eastAsia="Times New Roman" w:hAnsi="Cordia New"/>
          <w:spacing w:val="-4"/>
          <w:sz w:val="26"/>
          <w:szCs w:val="26"/>
        </w:rPr>
        <w:t>included in the preparation of the consolidated financial statements are:</w:t>
      </w:r>
    </w:p>
    <w:p w:rsidR="007F2761" w:rsidRPr="007F2761" w:rsidRDefault="007F2761" w:rsidP="007F2761">
      <w:pPr>
        <w:spacing w:after="0" w:line="240" w:lineRule="auto"/>
        <w:ind w:left="1080"/>
        <w:rPr>
          <w:rFonts w:ascii="Cordia New" w:eastAsia="Times New Roman" w:hAnsi="Cordia New"/>
          <w:sz w:val="26"/>
          <w:szCs w:val="26"/>
        </w:rPr>
      </w:pPr>
    </w:p>
    <w:tbl>
      <w:tblPr>
        <w:tblW w:w="9180" w:type="dxa"/>
        <w:tblInd w:w="288" w:type="dxa"/>
        <w:tblLayout w:type="fixed"/>
        <w:tblLook w:val="04A0" w:firstRow="1" w:lastRow="0" w:firstColumn="1" w:lastColumn="0" w:noHBand="0" w:noVBand="1"/>
      </w:tblPr>
      <w:tblGrid>
        <w:gridCol w:w="3457"/>
        <w:gridCol w:w="34"/>
        <w:gridCol w:w="1919"/>
        <w:gridCol w:w="28"/>
        <w:gridCol w:w="1264"/>
        <w:gridCol w:w="1189"/>
        <w:gridCol w:w="1289"/>
      </w:tblGrid>
      <w:tr w:rsidR="007F2761" w:rsidRPr="007F2761" w:rsidTr="0054060A">
        <w:trPr>
          <w:trHeight w:val="83"/>
        </w:trPr>
        <w:tc>
          <w:tcPr>
            <w:tcW w:w="3491" w:type="dxa"/>
            <w:gridSpan w:val="2"/>
            <w:vAlign w:val="bottom"/>
          </w:tcPr>
          <w:p w:rsidR="007F2761" w:rsidRPr="007F2761" w:rsidRDefault="007F2761" w:rsidP="007F2761">
            <w:pPr>
              <w:spacing w:after="0" w:line="300" w:lineRule="exact"/>
              <w:ind w:left="780" w:right="-29"/>
              <w:rPr>
                <w:rFonts w:ascii="Cordia New" w:eastAsia="Times New Roman" w:hAnsi="Cordia New"/>
                <w:sz w:val="26"/>
                <w:szCs w:val="26"/>
              </w:rPr>
            </w:pPr>
          </w:p>
        </w:tc>
        <w:tc>
          <w:tcPr>
            <w:tcW w:w="5689" w:type="dxa"/>
            <w:gridSpan w:val="5"/>
            <w:vAlign w:val="bottom"/>
            <w:hideMark/>
          </w:tcPr>
          <w:p w:rsidR="007F2761" w:rsidRPr="007F2761" w:rsidRDefault="007F2761" w:rsidP="007F2761">
            <w:pPr>
              <w:pBdr>
                <w:bottom w:val="single" w:sz="4" w:space="1" w:color="auto"/>
              </w:pBdr>
              <w:tabs>
                <w:tab w:val="left" w:pos="1134"/>
              </w:tabs>
              <w:spacing w:after="0" w:line="30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54060A">
        <w:tc>
          <w:tcPr>
            <w:tcW w:w="3457" w:type="dxa"/>
            <w:vAlign w:val="bottom"/>
          </w:tcPr>
          <w:p w:rsidR="007F2761" w:rsidRPr="007F2761" w:rsidRDefault="007F2761" w:rsidP="007F2761">
            <w:pPr>
              <w:spacing w:after="0" w:line="280" w:lineRule="exact"/>
              <w:ind w:left="780" w:right="-72"/>
              <w:rPr>
                <w:rFonts w:ascii="Cordia New" w:eastAsia="Times New Roman" w:hAnsi="Cordia New"/>
                <w:sz w:val="26"/>
                <w:szCs w:val="26"/>
              </w:rPr>
            </w:pPr>
          </w:p>
        </w:tc>
        <w:tc>
          <w:tcPr>
            <w:tcW w:w="1953" w:type="dxa"/>
            <w:gridSpan w:val="2"/>
            <w:vAlign w:val="bottom"/>
          </w:tcPr>
          <w:p w:rsidR="007F2761" w:rsidRPr="007F2761" w:rsidRDefault="007F2761" w:rsidP="007F2761">
            <w:pPr>
              <w:tabs>
                <w:tab w:val="left" w:pos="1134"/>
              </w:tabs>
              <w:spacing w:after="0" w:line="280" w:lineRule="exact"/>
              <w:ind w:right="-72"/>
              <w:jc w:val="right"/>
              <w:rPr>
                <w:rFonts w:ascii="Cordia New" w:eastAsia="Times New Roman" w:hAnsi="Cordia New"/>
                <w:b/>
                <w:bCs/>
                <w:sz w:val="26"/>
                <w:szCs w:val="26"/>
              </w:rPr>
            </w:pPr>
          </w:p>
        </w:tc>
        <w:tc>
          <w:tcPr>
            <w:tcW w:w="1292" w:type="dxa"/>
            <w:gridSpan w:val="2"/>
            <w:vAlign w:val="bottom"/>
          </w:tcPr>
          <w:p w:rsidR="007F2761" w:rsidRPr="007F2761" w:rsidRDefault="007F2761" w:rsidP="007F2761">
            <w:pPr>
              <w:tabs>
                <w:tab w:val="left" w:pos="1134"/>
              </w:tabs>
              <w:spacing w:after="0" w:line="280" w:lineRule="exact"/>
              <w:ind w:right="-72"/>
              <w:jc w:val="right"/>
              <w:rPr>
                <w:rFonts w:ascii="Cordia New" w:eastAsia="Times New Roman" w:hAnsi="Cordia New"/>
                <w:b/>
                <w:bCs/>
                <w:sz w:val="26"/>
                <w:szCs w:val="26"/>
              </w:rPr>
            </w:pPr>
          </w:p>
        </w:tc>
        <w:tc>
          <w:tcPr>
            <w:tcW w:w="2478" w:type="dxa"/>
            <w:gridSpan w:val="2"/>
            <w:vAlign w:val="bottom"/>
            <w:hideMark/>
          </w:tcPr>
          <w:p w:rsidR="007F2761" w:rsidRPr="007F2761" w:rsidRDefault="007F2761" w:rsidP="007F2761">
            <w:pP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Investment portion</w:t>
            </w:r>
          </w:p>
          <w:p w:rsidR="007F2761" w:rsidRPr="007F2761" w:rsidRDefault="007F2761" w:rsidP="007F2761">
            <w:pPr>
              <w:pBdr>
                <w:bottom w:val="single" w:sz="4" w:space="1" w:color="auto"/>
              </w:pBdr>
              <w:tabs>
                <w:tab w:val="left" w:pos="1134"/>
              </w:tabs>
              <w:spacing w:after="0" w:line="28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held by the Group (%)</w:t>
            </w:r>
          </w:p>
        </w:tc>
      </w:tr>
      <w:tr w:rsidR="007F2761" w:rsidRPr="007F2761" w:rsidTr="0054060A">
        <w:tc>
          <w:tcPr>
            <w:tcW w:w="3457" w:type="dxa"/>
            <w:vAlign w:val="bottom"/>
          </w:tcPr>
          <w:p w:rsidR="007F2761" w:rsidRPr="007F2761" w:rsidRDefault="007F2761" w:rsidP="007F2761">
            <w:pPr>
              <w:pBdr>
                <w:bottom w:val="single" w:sz="4" w:space="1" w:color="auto"/>
              </w:pBdr>
              <w:spacing w:after="0" w:line="280" w:lineRule="exact"/>
              <w:ind w:left="780" w:right="-72"/>
              <w:jc w:val="center"/>
              <w:rPr>
                <w:rFonts w:ascii="Cordia New" w:eastAsia="Times New Roman" w:hAnsi="Cordia New"/>
                <w:b/>
                <w:bCs/>
                <w:sz w:val="26"/>
                <w:szCs w:val="26"/>
              </w:rPr>
            </w:pPr>
          </w:p>
          <w:p w:rsidR="007F2761" w:rsidRPr="007F2761" w:rsidRDefault="007F2761" w:rsidP="007F2761">
            <w:pPr>
              <w:pBdr>
                <w:bottom w:val="single" w:sz="4" w:space="1" w:color="auto"/>
              </w:pBdr>
              <w:spacing w:after="0" w:line="280" w:lineRule="exact"/>
              <w:ind w:left="780" w:right="-72"/>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953" w:type="dxa"/>
            <w:gridSpan w:val="2"/>
            <w:vAlign w:val="bottom"/>
            <w:hideMark/>
          </w:tcPr>
          <w:p w:rsidR="007F2761" w:rsidRPr="007F2761" w:rsidRDefault="007F2761" w:rsidP="007F2761">
            <w:pPr>
              <w:pBdr>
                <w:bottom w:val="single" w:sz="4" w:space="1" w:color="auto"/>
              </w:pBdr>
              <w:tabs>
                <w:tab w:val="left" w:pos="1134"/>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Nature of </w:t>
            </w:r>
          </w:p>
          <w:p w:rsidR="007F2761" w:rsidRPr="007F2761" w:rsidRDefault="007F2761" w:rsidP="007F2761">
            <w:pPr>
              <w:pBdr>
                <w:bottom w:val="single" w:sz="4" w:space="1" w:color="auto"/>
              </w:pBdr>
              <w:tabs>
                <w:tab w:val="left" w:pos="1134"/>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business</w:t>
            </w:r>
          </w:p>
        </w:tc>
        <w:tc>
          <w:tcPr>
            <w:tcW w:w="1292" w:type="dxa"/>
            <w:gridSpan w:val="2"/>
            <w:vAlign w:val="bottom"/>
            <w:hideMark/>
          </w:tcPr>
          <w:p w:rsidR="007F2761" w:rsidRPr="007F2761" w:rsidRDefault="007F2761" w:rsidP="007F2761">
            <w:pPr>
              <w:pBdr>
                <w:bottom w:val="single" w:sz="4" w:space="1" w:color="auto"/>
              </w:pBdr>
              <w:tabs>
                <w:tab w:val="left" w:pos="1134"/>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Country of incorporation</w:t>
            </w:r>
          </w:p>
        </w:tc>
        <w:tc>
          <w:tcPr>
            <w:tcW w:w="1189" w:type="dxa"/>
            <w:vAlign w:val="bottom"/>
            <w:hideMark/>
          </w:tcPr>
          <w:p w:rsidR="007F2761" w:rsidRPr="007F2761" w:rsidRDefault="007F2761" w:rsidP="007F2761">
            <w:pPr>
              <w:pBdr>
                <w:bottom w:val="single" w:sz="4" w:space="1" w:color="auto"/>
              </w:pBdr>
              <w:tabs>
                <w:tab w:val="left" w:pos="1134"/>
              </w:tabs>
              <w:spacing w:after="0" w:line="28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 2019</w:t>
            </w:r>
          </w:p>
        </w:tc>
        <w:tc>
          <w:tcPr>
            <w:tcW w:w="1289" w:type="dxa"/>
            <w:vAlign w:val="bottom"/>
            <w:hideMark/>
          </w:tcPr>
          <w:p w:rsidR="007F2761" w:rsidRPr="007F2761" w:rsidRDefault="007F2761" w:rsidP="007F2761">
            <w:pPr>
              <w:pBdr>
                <w:bottom w:val="single" w:sz="4" w:space="1" w:color="auto"/>
              </w:pBdr>
              <w:tabs>
                <w:tab w:val="left" w:pos="1134"/>
              </w:tabs>
              <w:spacing w:after="0" w:line="28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 2018</w:t>
            </w:r>
          </w:p>
        </w:tc>
      </w:tr>
      <w:tr w:rsidR="007F2761" w:rsidRPr="007F2761" w:rsidTr="0054060A">
        <w:tc>
          <w:tcPr>
            <w:tcW w:w="3457" w:type="dxa"/>
          </w:tcPr>
          <w:p w:rsidR="007F2761" w:rsidRPr="007F2761" w:rsidRDefault="007F2761" w:rsidP="007F2761">
            <w:pPr>
              <w:spacing w:after="0" w:line="240" w:lineRule="auto"/>
              <w:ind w:left="780" w:right="-72"/>
              <w:rPr>
                <w:rFonts w:ascii="Cordia New" w:eastAsia="Times New Roman" w:hAnsi="Cordia New"/>
                <w:b/>
                <w:bCs/>
                <w:snapToGrid w:val="0"/>
                <w:sz w:val="12"/>
                <w:szCs w:val="12"/>
                <w:u w:val="single"/>
              </w:rPr>
            </w:pPr>
          </w:p>
        </w:tc>
        <w:tc>
          <w:tcPr>
            <w:tcW w:w="1981" w:type="dxa"/>
            <w:gridSpan w:val="3"/>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264"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189"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289"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z w:val="26"/>
                <w:szCs w:val="26"/>
              </w:rPr>
              <w:t xml:space="preserve">MHG Continental Holding </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Holding investment</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z w:val="26"/>
                <w:szCs w:val="26"/>
              </w:rPr>
              <w:t>Singapore</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z w:val="26"/>
                <w:szCs w:val="26"/>
              </w:rPr>
              <w:t xml:space="preserve">   (Singapore) Pte. Ltd.</w:t>
            </w:r>
          </w:p>
        </w:tc>
        <w:tc>
          <w:tcPr>
            <w:tcW w:w="1981" w:type="dxa"/>
            <w:gridSpan w:val="3"/>
          </w:tcPr>
          <w:p w:rsidR="007F2761" w:rsidRPr="007F2761" w:rsidRDefault="007F2761" w:rsidP="007F2761">
            <w:pPr>
              <w:spacing w:after="0" w:line="280" w:lineRule="exact"/>
              <w:ind w:right="-72"/>
              <w:jc w:val="right"/>
              <w:rPr>
                <w:rFonts w:ascii="Cordia New" w:eastAsia="Times New Roman" w:hAnsi="Cordia New"/>
                <w:sz w:val="26"/>
                <w:szCs w:val="26"/>
              </w:rPr>
            </w:pPr>
          </w:p>
        </w:tc>
        <w:tc>
          <w:tcPr>
            <w:tcW w:w="1264"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c>
          <w:tcPr>
            <w:tcW w:w="11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c>
          <w:tcPr>
            <w:tcW w:w="12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z w:val="26"/>
                <w:szCs w:val="26"/>
              </w:rPr>
            </w:pPr>
            <w:r w:rsidRPr="007F2761">
              <w:rPr>
                <w:rFonts w:ascii="Cordia New" w:eastAsia="Times New Roman" w:hAnsi="Cordia New"/>
                <w:sz w:val="26"/>
                <w:szCs w:val="26"/>
              </w:rPr>
              <w:t xml:space="preserve">Lodging Management </w:t>
            </w:r>
          </w:p>
          <w:p w:rsidR="007F2761" w:rsidRPr="007F2761" w:rsidRDefault="007F2761" w:rsidP="007F2761">
            <w:pPr>
              <w:spacing w:after="0" w:line="280" w:lineRule="exact"/>
              <w:ind w:left="780" w:right="-72"/>
              <w:rPr>
                <w:rFonts w:ascii="Cordia New" w:eastAsia="Times New Roman" w:hAnsi="Cordia New"/>
                <w:sz w:val="26"/>
                <w:szCs w:val="26"/>
              </w:rPr>
            </w:pPr>
            <w:r w:rsidRPr="007F2761">
              <w:rPr>
                <w:rFonts w:ascii="Cordia New" w:eastAsia="Times New Roman" w:hAnsi="Cordia New"/>
                <w:sz w:val="26"/>
                <w:szCs w:val="26"/>
              </w:rPr>
              <w:t xml:space="preserve">   (Mauritius)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Hotel management</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Republic of</w:t>
            </w:r>
          </w:p>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Mauritius</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z w:val="26"/>
                <w:szCs w:val="26"/>
              </w:rPr>
            </w:pPr>
            <w:r w:rsidRPr="007F2761">
              <w:rPr>
                <w:rFonts w:ascii="Cordia New" w:eastAsia="Times New Roman" w:hAnsi="Cordia New"/>
                <w:sz w:val="26"/>
                <w:szCs w:val="26"/>
              </w:rPr>
              <w:t>Minor Hotel Group MEA DMCC</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 xml:space="preserve">Hotel management </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The United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tcPr>
          <w:p w:rsidR="007F2761" w:rsidRPr="007F2761" w:rsidRDefault="007F2761" w:rsidP="007F2761">
            <w:pPr>
              <w:spacing w:after="0" w:line="280" w:lineRule="exact"/>
              <w:ind w:left="780" w:right="-72"/>
              <w:rPr>
                <w:rFonts w:ascii="Cordia New" w:eastAsia="Times New Roman" w:hAnsi="Cordia New"/>
                <w:sz w:val="26"/>
                <w:szCs w:val="26"/>
              </w:rPr>
            </w:pPr>
          </w:p>
        </w:tc>
        <w:tc>
          <w:tcPr>
            <w:tcW w:w="1981" w:type="dxa"/>
            <w:gridSpan w:val="3"/>
          </w:tcPr>
          <w:p w:rsidR="007F2761" w:rsidRPr="007F2761" w:rsidRDefault="007F2761" w:rsidP="007F2761">
            <w:pPr>
              <w:spacing w:after="0" w:line="280" w:lineRule="exact"/>
              <w:ind w:right="-72"/>
              <w:jc w:val="right"/>
              <w:rPr>
                <w:rFonts w:ascii="Cordia New" w:eastAsia="Times New Roman" w:hAnsi="Cordia New"/>
                <w:sz w:val="26"/>
                <w:szCs w:val="26"/>
              </w:rPr>
            </w:pP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Arab Emirates</w:t>
            </w:r>
          </w:p>
        </w:tc>
        <w:tc>
          <w:tcPr>
            <w:tcW w:w="11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c>
          <w:tcPr>
            <w:tcW w:w="12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z w:val="26"/>
                <w:szCs w:val="26"/>
              </w:rPr>
            </w:pPr>
            <w:r w:rsidRPr="007F2761">
              <w:rPr>
                <w:rFonts w:ascii="Cordia New" w:eastAsia="Times New Roman" w:hAnsi="Cordia New"/>
                <w:sz w:val="26"/>
                <w:szCs w:val="26"/>
              </w:rPr>
              <w:t>NH Hotel Group S.A. and</w:t>
            </w:r>
          </w:p>
          <w:p w:rsidR="007F2761" w:rsidRPr="007F2761" w:rsidRDefault="007F2761" w:rsidP="007F2761">
            <w:pPr>
              <w:spacing w:after="0" w:line="280" w:lineRule="exact"/>
              <w:ind w:left="780" w:right="-72"/>
              <w:rPr>
                <w:rFonts w:ascii="Cordia New" w:eastAsia="Times New Roman" w:hAnsi="Cordia New"/>
                <w:sz w:val="26"/>
                <w:szCs w:val="26"/>
              </w:rPr>
            </w:pPr>
            <w:r w:rsidRPr="007F2761">
              <w:rPr>
                <w:rFonts w:ascii="Cordia New" w:eastAsia="Times New Roman" w:hAnsi="Cordia New"/>
                <w:sz w:val="26"/>
                <w:szCs w:val="26"/>
              </w:rPr>
              <w:t xml:space="preserve">   its subsidiaries</w:t>
            </w:r>
            <w:r w:rsidRPr="007F2761">
              <w:rPr>
                <w:rFonts w:ascii="Cordia New" w:eastAsia="Times New Roman" w:hAnsi="Cordia New"/>
                <w:sz w:val="26"/>
                <w:szCs w:val="26"/>
                <w:vertAlign w:val="superscript"/>
              </w:rPr>
              <w:t>(1)</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Countries in Europe and Latin America</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94.1</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94.1</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z w:val="26"/>
                <w:szCs w:val="26"/>
              </w:rPr>
            </w:pPr>
            <w:r w:rsidRPr="007F2761">
              <w:rPr>
                <w:rFonts w:ascii="Cordia New" w:eastAsia="Times New Roman" w:hAnsi="Cordia New"/>
                <w:sz w:val="26"/>
                <w:szCs w:val="26"/>
              </w:rPr>
              <w:t>Minor Hotels Portugal, S.A.</w:t>
            </w:r>
          </w:p>
          <w:p w:rsidR="007F2761" w:rsidRPr="007F2761" w:rsidRDefault="007F2761" w:rsidP="007F2761">
            <w:pPr>
              <w:spacing w:after="0" w:line="280" w:lineRule="exact"/>
              <w:ind w:left="780" w:right="-72"/>
              <w:rPr>
                <w:rFonts w:ascii="Cordia New" w:eastAsia="Times New Roman" w:hAnsi="Cordia New"/>
                <w:sz w:val="26"/>
                <w:szCs w:val="26"/>
              </w:rPr>
            </w:pPr>
            <w:r w:rsidRPr="007F2761">
              <w:rPr>
                <w:rFonts w:ascii="Cordia New" w:eastAsia="Times New Roman" w:hAnsi="Cordia New"/>
                <w:sz w:val="26"/>
                <w:szCs w:val="26"/>
              </w:rPr>
              <w:t xml:space="preserve">   and its subsidiaries</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Portuguese Republic</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FF547F" w:rsidP="007F2761">
            <w:pPr>
              <w:spacing w:after="0" w:line="280" w:lineRule="exact"/>
              <w:ind w:right="-72"/>
              <w:jc w:val="right"/>
              <w:rPr>
                <w:rFonts w:ascii="Cordia New" w:eastAsia="Times New Roman" w:hAnsi="Cordia New"/>
                <w:snapToGrid w:val="0"/>
                <w:sz w:val="26"/>
                <w:szCs w:val="26"/>
              </w:rPr>
            </w:pPr>
            <w:r>
              <w:rPr>
                <w:rFonts w:ascii="Cordia New" w:eastAsia="Times New Roman" w:hAnsi="Cordia New"/>
                <w:snapToGrid w:val="0"/>
                <w:sz w:val="26"/>
                <w:szCs w:val="26"/>
              </w:rPr>
              <w:t>-</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z w:val="26"/>
                <w:szCs w:val="26"/>
              </w:rPr>
            </w:pPr>
            <w:proofErr w:type="spellStart"/>
            <w:r w:rsidRPr="007F2761">
              <w:rPr>
                <w:rFonts w:ascii="Cordia New" w:eastAsia="Times New Roman" w:hAnsi="Cordia New"/>
                <w:sz w:val="26"/>
                <w:szCs w:val="26"/>
              </w:rPr>
              <w:t>Rajadamri</w:t>
            </w:r>
            <w:proofErr w:type="spellEnd"/>
            <w:r w:rsidRPr="007F2761">
              <w:rPr>
                <w:rFonts w:ascii="Cordia New" w:eastAsia="Times New Roman" w:hAnsi="Cordia New"/>
                <w:sz w:val="26"/>
                <w:szCs w:val="26"/>
              </w:rPr>
              <w:t xml:space="preserve"> Lodging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Thailand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Swensen’s (Thai)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 beverage</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Thailand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Minor Cheese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Manufacturing and sales of cheese</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Thailand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Minor Dairy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Manufacturing and sales of ice-cream</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Thailand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Minor DQ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 beverage</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Thailand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Burger (Thailand)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 beverage</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Thailand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97</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97</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SLRT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 beverage</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Thailand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Over Success Enterprise </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People’s</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A4F56" w:rsidP="007F2761">
            <w:pPr>
              <w:spacing w:after="0" w:line="280" w:lineRule="exact"/>
              <w:ind w:left="780" w:right="-72"/>
              <w:rPr>
                <w:rFonts w:ascii="Cordia New" w:eastAsia="Times New Roman" w:hAnsi="Cordia New"/>
                <w:snapToGrid w:val="0"/>
                <w:sz w:val="26"/>
                <w:szCs w:val="26"/>
              </w:rPr>
            </w:pPr>
            <w:r>
              <w:rPr>
                <w:rFonts w:ascii="Cordia New" w:eastAsia="Times New Roman" w:hAnsi="Cordia New"/>
                <w:snapToGrid w:val="0"/>
                <w:sz w:val="26"/>
                <w:szCs w:val="26"/>
              </w:rPr>
              <w:t xml:space="preserve">   </w:t>
            </w:r>
            <w:r w:rsidR="007F2761" w:rsidRPr="007F2761">
              <w:rPr>
                <w:rFonts w:ascii="Cordia New" w:eastAsia="Times New Roman" w:hAnsi="Cordia New"/>
                <w:snapToGrid w:val="0"/>
                <w:sz w:val="26"/>
                <w:szCs w:val="26"/>
              </w:rPr>
              <w:t>Pte. Ltd. and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Republic of</w:t>
            </w:r>
          </w:p>
        </w:tc>
        <w:tc>
          <w:tcPr>
            <w:tcW w:w="11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c>
          <w:tcPr>
            <w:tcW w:w="12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r>
      <w:tr w:rsidR="007F2761" w:rsidRPr="007F2761" w:rsidTr="0054060A">
        <w:tc>
          <w:tcPr>
            <w:tcW w:w="3457" w:type="dxa"/>
            <w:hideMark/>
          </w:tcPr>
          <w:p w:rsidR="007F2761" w:rsidRPr="007F2761" w:rsidRDefault="007A4F56" w:rsidP="007F2761">
            <w:pPr>
              <w:spacing w:after="0" w:line="280" w:lineRule="exact"/>
              <w:ind w:left="780" w:right="-72"/>
              <w:rPr>
                <w:rFonts w:ascii="Cordia New" w:eastAsia="Times New Roman" w:hAnsi="Cordia New"/>
                <w:snapToGrid w:val="0"/>
                <w:sz w:val="26"/>
                <w:szCs w:val="26"/>
              </w:rPr>
            </w:pPr>
            <w:r>
              <w:rPr>
                <w:rFonts w:ascii="Cordia New" w:eastAsia="Times New Roman" w:hAnsi="Cordia New"/>
                <w:snapToGrid w:val="0"/>
                <w:sz w:val="26"/>
                <w:szCs w:val="26"/>
              </w:rPr>
              <w:t xml:space="preserve">   </w:t>
            </w:r>
            <w:r w:rsidR="007F2761" w:rsidRPr="007F2761">
              <w:rPr>
                <w:rFonts w:ascii="Cordia New" w:eastAsia="Times New Roman" w:hAnsi="Cordia New"/>
                <w:snapToGrid w:val="0"/>
                <w:sz w:val="26"/>
                <w:szCs w:val="26"/>
              </w:rPr>
              <w:t>its subsidiaries</w:t>
            </w:r>
          </w:p>
        </w:tc>
        <w:tc>
          <w:tcPr>
            <w:tcW w:w="1981" w:type="dxa"/>
            <w:gridSpan w:val="3"/>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China</w:t>
            </w:r>
          </w:p>
        </w:tc>
        <w:tc>
          <w:tcPr>
            <w:tcW w:w="11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c>
          <w:tcPr>
            <w:tcW w:w="12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Minor Food Group (Singapore) </w:t>
            </w:r>
          </w:p>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   Pte. Ltd. and its subsidiaries</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napToGrid w:val="0"/>
                <w:sz w:val="26"/>
                <w:szCs w:val="26"/>
                <w:cs/>
              </w:rPr>
            </w:pPr>
            <w:r w:rsidRPr="007F2761">
              <w:rPr>
                <w:rFonts w:ascii="Cordia New" w:eastAsia="Times New Roman" w:hAnsi="Cordia New"/>
                <w:snapToGrid w:val="0"/>
                <w:sz w:val="26"/>
                <w:szCs w:val="26"/>
              </w:rPr>
              <w:t>Sale of food and beverage</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Singapore</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92</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92</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Oaks Hotels &amp; Resorts Limited</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 xml:space="preserve">Providing services </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Australia and</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100</w:t>
            </w: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   (“OAKS”) and its subsidiaries</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for accommodation</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New Zealand</w:t>
            </w:r>
          </w:p>
        </w:tc>
        <w:tc>
          <w:tcPr>
            <w:tcW w:w="11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c>
          <w:tcPr>
            <w:tcW w:w="1289" w:type="dxa"/>
          </w:tcPr>
          <w:p w:rsidR="007F2761" w:rsidRPr="007F2761" w:rsidRDefault="007F2761" w:rsidP="007F2761">
            <w:pPr>
              <w:spacing w:after="0" w:line="280" w:lineRule="exact"/>
              <w:ind w:right="-72"/>
              <w:jc w:val="right"/>
              <w:rPr>
                <w:rFonts w:ascii="Cordia New" w:eastAsia="Times New Roman" w:hAnsi="Cordia New"/>
                <w:snapToGrid w:val="0"/>
                <w:sz w:val="26"/>
                <w:szCs w:val="26"/>
              </w:rPr>
            </w:pPr>
          </w:p>
        </w:tc>
      </w:tr>
      <w:tr w:rsidR="007F2761" w:rsidRPr="007F2761" w:rsidTr="0054060A">
        <w:tc>
          <w:tcPr>
            <w:tcW w:w="3457" w:type="dxa"/>
            <w:hideMark/>
          </w:tcPr>
          <w:p w:rsidR="007F2761" w:rsidRPr="007F2761" w:rsidRDefault="007F2761" w:rsidP="007F2761">
            <w:pPr>
              <w:spacing w:after="0" w:line="280" w:lineRule="exact"/>
              <w:ind w:left="780" w:right="-72"/>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Minor DKL Food Group Pty. Ltd. </w:t>
            </w:r>
          </w:p>
        </w:tc>
        <w:tc>
          <w:tcPr>
            <w:tcW w:w="1981" w:type="dxa"/>
            <w:gridSpan w:val="3"/>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 xml:space="preserve"> Holding </w:t>
            </w:r>
          </w:p>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z w:val="26"/>
                <w:szCs w:val="26"/>
              </w:rPr>
              <w:t>investment</w:t>
            </w:r>
          </w:p>
        </w:tc>
        <w:tc>
          <w:tcPr>
            <w:tcW w:w="1264"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Australia</w:t>
            </w:r>
          </w:p>
        </w:tc>
        <w:tc>
          <w:tcPr>
            <w:tcW w:w="11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70</w:t>
            </w:r>
          </w:p>
        </w:tc>
        <w:tc>
          <w:tcPr>
            <w:tcW w:w="1289" w:type="dxa"/>
            <w:hideMark/>
          </w:tcPr>
          <w:p w:rsidR="007F2761" w:rsidRPr="007F2761" w:rsidRDefault="007F2761" w:rsidP="007F2761">
            <w:pPr>
              <w:spacing w:after="0" w:line="280" w:lineRule="exact"/>
              <w:ind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70</w:t>
            </w:r>
          </w:p>
        </w:tc>
      </w:tr>
    </w:tbl>
    <w:p w:rsidR="007F2761" w:rsidRPr="007F2761" w:rsidRDefault="007F2761" w:rsidP="007F2761">
      <w:pPr>
        <w:spacing w:after="0" w:line="240" w:lineRule="auto"/>
        <w:ind w:left="1080"/>
        <w:jc w:val="both"/>
        <w:rPr>
          <w:rFonts w:ascii="Cordia New" w:eastAsia="Times New Roman" w:hAnsi="Cordia New"/>
          <w:spacing w:val="-6"/>
          <w:sz w:val="26"/>
          <w:szCs w:val="26"/>
        </w:rPr>
      </w:pPr>
    </w:p>
    <w:p w:rsidR="007F2761" w:rsidRPr="007F2761" w:rsidRDefault="007F2761" w:rsidP="0054060A">
      <w:pPr>
        <w:numPr>
          <w:ilvl w:val="0"/>
          <w:numId w:val="11"/>
        </w:numPr>
        <w:spacing w:after="0" w:line="240" w:lineRule="auto"/>
        <w:jc w:val="both"/>
        <w:rPr>
          <w:rFonts w:ascii="Cordia New" w:eastAsia="Times New Roman" w:hAnsi="Cordia New"/>
          <w:spacing w:val="-4"/>
          <w:sz w:val="26"/>
          <w:szCs w:val="26"/>
        </w:rPr>
      </w:pPr>
      <w:r w:rsidRPr="007F2761">
        <w:rPr>
          <w:rFonts w:ascii="Cordia New" w:eastAsia="Times New Roman" w:hAnsi="Cordia New"/>
          <w:spacing w:val="-4"/>
          <w:sz w:val="26"/>
          <w:szCs w:val="26"/>
        </w:rPr>
        <w:t>NH Hotel Group S.A. has disclosed its financial information in the public.</w:t>
      </w:r>
    </w:p>
    <w:p w:rsidR="007F2761" w:rsidRPr="007F2761" w:rsidRDefault="0054060A" w:rsidP="007F2761">
      <w:pPr>
        <w:tabs>
          <w:tab w:val="left" w:pos="540"/>
        </w:tabs>
        <w:spacing w:after="0" w:line="240" w:lineRule="auto"/>
        <w:rPr>
          <w:rFonts w:ascii="Cordia New" w:eastAsia="Times New Roman" w:hAnsi="Cordia New"/>
          <w:sz w:val="26"/>
          <w:szCs w:val="26"/>
        </w:rPr>
      </w:pPr>
      <w:r>
        <w:rPr>
          <w:rFonts w:ascii="Cordia New" w:eastAsia="Times New Roman" w:hAnsi="Cordia New"/>
          <w:b/>
          <w:bCs/>
          <w:sz w:val="26"/>
          <w:szCs w:val="26"/>
        </w:rPr>
        <w:br w:type="page"/>
      </w:r>
      <w:r w:rsidR="007F2761" w:rsidRPr="007F2761">
        <w:rPr>
          <w:rFonts w:ascii="Cordia New" w:eastAsia="Times New Roman" w:hAnsi="Cordia New"/>
          <w:b/>
          <w:bCs/>
          <w:sz w:val="26"/>
          <w:szCs w:val="26"/>
        </w:rPr>
        <w:lastRenderedPageBreak/>
        <w:t>15</w:t>
      </w:r>
      <w:r w:rsidR="007F2761" w:rsidRPr="007F2761">
        <w:rPr>
          <w:rFonts w:ascii="Cordia New" w:eastAsia="Times New Roman" w:hAnsi="Cordia New"/>
          <w:b/>
          <w:bCs/>
          <w:sz w:val="26"/>
          <w:szCs w:val="26"/>
        </w:rPr>
        <w:tab/>
        <w:t xml:space="preserve">Investments in subsidiaries, associates and interests in joint ventures </w:t>
      </w:r>
      <w:r w:rsidR="007F2761" w:rsidRPr="007F2761">
        <w:rPr>
          <w:rFonts w:ascii="Cordia New" w:eastAsia="Times New Roman" w:hAnsi="Cordia New"/>
          <w:sz w:val="26"/>
          <w:szCs w:val="26"/>
        </w:rPr>
        <w:t>(Cont’d)</w:t>
      </w:r>
    </w:p>
    <w:p w:rsidR="007F2761" w:rsidRPr="007F2761" w:rsidRDefault="007F2761" w:rsidP="007F2761">
      <w:pPr>
        <w:tabs>
          <w:tab w:val="left" w:pos="540"/>
        </w:tabs>
        <w:spacing w:after="0" w:line="240" w:lineRule="auto"/>
        <w:rPr>
          <w:rFonts w:ascii="Cordia New" w:eastAsia="Times New Roman" w:hAnsi="Cordia New"/>
          <w:b/>
          <w:bCs/>
          <w:sz w:val="26"/>
          <w:szCs w:val="26"/>
        </w:rPr>
      </w:pPr>
    </w:p>
    <w:tbl>
      <w:tblPr>
        <w:tblW w:w="9165" w:type="dxa"/>
        <w:tblInd w:w="288" w:type="dxa"/>
        <w:tblLayout w:type="fixed"/>
        <w:tblLook w:val="04A0" w:firstRow="1" w:lastRow="0" w:firstColumn="1" w:lastColumn="0" w:noHBand="0" w:noVBand="1"/>
      </w:tblPr>
      <w:tblGrid>
        <w:gridCol w:w="3673"/>
        <w:gridCol w:w="19"/>
        <w:gridCol w:w="1780"/>
        <w:gridCol w:w="1353"/>
        <w:gridCol w:w="1170"/>
        <w:gridCol w:w="1170"/>
      </w:tblGrid>
      <w:tr w:rsidR="007F2761" w:rsidRPr="007F2761" w:rsidTr="0054060A">
        <w:trPr>
          <w:trHeight w:val="83"/>
        </w:trPr>
        <w:tc>
          <w:tcPr>
            <w:tcW w:w="3692" w:type="dxa"/>
            <w:gridSpan w:val="2"/>
            <w:vAlign w:val="bottom"/>
          </w:tcPr>
          <w:p w:rsidR="007F2761" w:rsidRPr="007F2761" w:rsidRDefault="007F2761" w:rsidP="007F2761">
            <w:pPr>
              <w:spacing w:after="0" w:line="300" w:lineRule="exact"/>
              <w:ind w:left="780" w:right="-29"/>
              <w:rPr>
                <w:rFonts w:ascii="Cordia New" w:eastAsia="Times New Roman" w:hAnsi="Cordia New"/>
                <w:sz w:val="26"/>
                <w:szCs w:val="26"/>
              </w:rPr>
            </w:pPr>
          </w:p>
        </w:tc>
        <w:tc>
          <w:tcPr>
            <w:tcW w:w="5473" w:type="dxa"/>
            <w:gridSpan w:val="4"/>
            <w:vAlign w:val="bottom"/>
            <w:hideMark/>
          </w:tcPr>
          <w:p w:rsidR="007F2761" w:rsidRPr="007F2761" w:rsidRDefault="007F2761" w:rsidP="007F2761">
            <w:pPr>
              <w:pBdr>
                <w:bottom w:val="single" w:sz="4" w:space="1" w:color="auto"/>
              </w:pBdr>
              <w:tabs>
                <w:tab w:val="left" w:pos="1134"/>
              </w:tabs>
              <w:spacing w:after="0" w:line="30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54060A">
        <w:tc>
          <w:tcPr>
            <w:tcW w:w="3673" w:type="dxa"/>
            <w:vAlign w:val="bottom"/>
          </w:tcPr>
          <w:p w:rsidR="007F2761" w:rsidRPr="007F2761" w:rsidRDefault="007F2761" w:rsidP="007F2761">
            <w:pPr>
              <w:spacing w:after="0" w:line="240" w:lineRule="auto"/>
              <w:ind w:left="780" w:right="-72"/>
              <w:rPr>
                <w:rFonts w:ascii="Cordia New" w:eastAsia="Times New Roman" w:hAnsi="Cordia New"/>
                <w:snapToGrid w:val="0"/>
                <w:sz w:val="26"/>
                <w:szCs w:val="26"/>
              </w:rPr>
            </w:pPr>
          </w:p>
        </w:tc>
        <w:tc>
          <w:tcPr>
            <w:tcW w:w="1799" w:type="dxa"/>
            <w:gridSpan w:val="2"/>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53"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rPr>
            </w:pPr>
          </w:p>
        </w:tc>
        <w:tc>
          <w:tcPr>
            <w:tcW w:w="2340" w:type="dxa"/>
            <w:gridSpan w:val="2"/>
            <w:vAlign w:val="bottom"/>
            <w:hideMark/>
          </w:tcPr>
          <w:p w:rsidR="007F2761" w:rsidRPr="007F2761" w:rsidRDefault="007F2761" w:rsidP="007F2761">
            <w:pP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Investment portion</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snapToGrid w:val="0"/>
                <w:sz w:val="26"/>
                <w:szCs w:val="26"/>
              </w:rPr>
            </w:pPr>
            <w:r w:rsidRPr="007F2761">
              <w:rPr>
                <w:rFonts w:ascii="Cordia New" w:eastAsia="Times New Roman" w:hAnsi="Cordia New"/>
                <w:b/>
                <w:bCs/>
                <w:sz w:val="26"/>
                <w:szCs w:val="26"/>
              </w:rPr>
              <w:t>held by the Group (%)</w:t>
            </w:r>
          </w:p>
        </w:tc>
      </w:tr>
      <w:tr w:rsidR="007F2761" w:rsidRPr="007F2761" w:rsidTr="0054060A">
        <w:tc>
          <w:tcPr>
            <w:tcW w:w="3673" w:type="dxa"/>
            <w:vAlign w:val="bottom"/>
          </w:tcPr>
          <w:p w:rsidR="007F2761" w:rsidRPr="007F2761" w:rsidRDefault="007F2761" w:rsidP="007F2761">
            <w:pPr>
              <w:pBdr>
                <w:bottom w:val="single" w:sz="4" w:space="1" w:color="auto"/>
              </w:pBdr>
              <w:spacing w:after="0" w:line="240" w:lineRule="auto"/>
              <w:ind w:left="780" w:right="-72"/>
              <w:jc w:val="center"/>
              <w:rPr>
                <w:rFonts w:ascii="Cordia New" w:eastAsia="Times New Roman" w:hAnsi="Cordia New"/>
                <w:b/>
                <w:bCs/>
                <w:sz w:val="26"/>
                <w:szCs w:val="26"/>
              </w:rPr>
            </w:pPr>
          </w:p>
          <w:p w:rsidR="007F2761" w:rsidRPr="007F2761" w:rsidRDefault="007F2761" w:rsidP="007F2761">
            <w:pPr>
              <w:pBdr>
                <w:bottom w:val="single" w:sz="4" w:space="1" w:color="auto"/>
              </w:pBdr>
              <w:spacing w:after="0" w:line="240" w:lineRule="auto"/>
              <w:ind w:left="780" w:right="-72"/>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799" w:type="dxa"/>
            <w:gridSpan w:val="2"/>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Nature of </w:t>
            </w:r>
          </w:p>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business</w:t>
            </w:r>
          </w:p>
        </w:tc>
        <w:tc>
          <w:tcPr>
            <w:tcW w:w="1353"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Country of incorporation</w:t>
            </w:r>
          </w:p>
        </w:tc>
        <w:tc>
          <w:tcPr>
            <w:tcW w:w="117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pacing w:val="-4"/>
                <w:sz w:val="26"/>
                <w:szCs w:val="26"/>
              </w:rPr>
              <w:t>31 December</w:t>
            </w:r>
            <w:r w:rsidRPr="007F2761">
              <w:rPr>
                <w:rFonts w:ascii="Cordia New" w:eastAsia="Times New Roman" w:hAnsi="Cordia New"/>
                <w:b/>
                <w:bCs/>
                <w:sz w:val="26"/>
                <w:szCs w:val="26"/>
              </w:rPr>
              <w:t xml:space="preserve"> 2019</w:t>
            </w:r>
          </w:p>
        </w:tc>
        <w:tc>
          <w:tcPr>
            <w:tcW w:w="117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pacing w:val="-4"/>
                <w:sz w:val="26"/>
                <w:szCs w:val="26"/>
              </w:rPr>
              <w:t>31 December</w:t>
            </w:r>
            <w:r w:rsidRPr="007F2761">
              <w:rPr>
                <w:rFonts w:ascii="Cordia New" w:eastAsia="Times New Roman" w:hAnsi="Cordia New"/>
                <w:b/>
                <w:bCs/>
                <w:sz w:val="26"/>
                <w:szCs w:val="26"/>
              </w:rPr>
              <w:t xml:space="preserve"> 2018</w:t>
            </w:r>
          </w:p>
        </w:tc>
      </w:tr>
      <w:tr w:rsidR="007F2761" w:rsidRPr="007F2761" w:rsidTr="0054060A">
        <w:tc>
          <w:tcPr>
            <w:tcW w:w="3673" w:type="dxa"/>
            <w:vAlign w:val="bottom"/>
          </w:tcPr>
          <w:p w:rsidR="007F2761" w:rsidRPr="007F2761" w:rsidRDefault="007F2761" w:rsidP="007F2761">
            <w:pPr>
              <w:spacing w:after="0" w:line="240" w:lineRule="auto"/>
              <w:ind w:left="780" w:right="-72"/>
              <w:jc w:val="center"/>
              <w:rPr>
                <w:rFonts w:ascii="Cordia New" w:eastAsia="Times New Roman" w:hAnsi="Cordia New"/>
                <w:b/>
                <w:bCs/>
                <w:sz w:val="12"/>
                <w:szCs w:val="12"/>
              </w:rPr>
            </w:pPr>
          </w:p>
        </w:tc>
        <w:tc>
          <w:tcPr>
            <w:tcW w:w="1799" w:type="dxa"/>
            <w:gridSpan w:val="2"/>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c>
          <w:tcPr>
            <w:tcW w:w="1353" w:type="dxa"/>
            <w:vAlign w:val="bottom"/>
          </w:tcPr>
          <w:p w:rsidR="007F2761" w:rsidRPr="007F2761" w:rsidRDefault="007F2761" w:rsidP="007F2761">
            <w:pPr>
              <w:spacing w:after="0" w:line="240" w:lineRule="auto"/>
              <w:ind w:right="-72"/>
              <w:jc w:val="right"/>
              <w:rPr>
                <w:rFonts w:ascii="Cordia New" w:eastAsia="Times New Roman" w:hAnsi="Cordia New"/>
                <w:b/>
                <w:bCs/>
                <w:sz w:val="12"/>
                <w:szCs w:val="12"/>
              </w:rPr>
            </w:pPr>
          </w:p>
        </w:tc>
        <w:tc>
          <w:tcPr>
            <w:tcW w:w="1170" w:type="dxa"/>
            <w:vAlign w:val="bottom"/>
          </w:tcPr>
          <w:p w:rsidR="007F2761" w:rsidRPr="007F2761" w:rsidRDefault="007F2761" w:rsidP="007F2761">
            <w:pPr>
              <w:spacing w:after="0" w:line="240" w:lineRule="auto"/>
              <w:ind w:right="-72"/>
              <w:jc w:val="right"/>
              <w:rPr>
                <w:rFonts w:ascii="Cordia New" w:eastAsia="Times New Roman" w:hAnsi="Cordia New"/>
                <w:b/>
                <w:bCs/>
                <w:sz w:val="12"/>
                <w:szCs w:val="12"/>
              </w:rPr>
            </w:pPr>
          </w:p>
        </w:tc>
        <w:tc>
          <w:tcPr>
            <w:tcW w:w="1170" w:type="dxa"/>
            <w:vAlign w:val="bottom"/>
          </w:tcPr>
          <w:p w:rsidR="007F2761" w:rsidRPr="007F2761" w:rsidRDefault="007F2761" w:rsidP="007F2761">
            <w:pPr>
              <w:spacing w:after="0" w:line="240" w:lineRule="auto"/>
              <w:ind w:right="-72"/>
              <w:jc w:val="right"/>
              <w:rPr>
                <w:rFonts w:ascii="Cordia New" w:eastAsia="Times New Roman" w:hAnsi="Cordia New"/>
                <w:b/>
                <w:bCs/>
                <w:sz w:val="12"/>
                <w:szCs w:val="12"/>
              </w:rPr>
            </w:pPr>
          </w:p>
        </w:tc>
      </w:tr>
      <w:tr w:rsidR="007F2761" w:rsidRPr="007F2761" w:rsidTr="0054060A">
        <w:tc>
          <w:tcPr>
            <w:tcW w:w="5472" w:type="dxa"/>
            <w:gridSpan w:val="3"/>
            <w:hideMark/>
          </w:tcPr>
          <w:p w:rsidR="007F2761" w:rsidRPr="007F2761" w:rsidRDefault="007F2761" w:rsidP="007F2761">
            <w:pPr>
              <w:spacing w:after="0" w:line="240" w:lineRule="auto"/>
              <w:ind w:left="780" w:right="-72"/>
              <w:rPr>
                <w:rFonts w:ascii="Cordia New" w:eastAsia="Times New Roman" w:hAnsi="Cordia New"/>
                <w:sz w:val="26"/>
                <w:szCs w:val="26"/>
              </w:rPr>
            </w:pPr>
            <w:r w:rsidRPr="007F2761">
              <w:rPr>
                <w:rFonts w:ascii="Cordia New" w:eastAsia="Times New Roman" w:hAnsi="Cordia New"/>
                <w:sz w:val="26"/>
                <w:szCs w:val="26"/>
                <w:u w:val="single"/>
              </w:rPr>
              <w:t xml:space="preserve">Minor DKL </w:t>
            </w:r>
            <w:r w:rsidRPr="007F2761">
              <w:rPr>
                <w:rFonts w:ascii="Cordia New" w:eastAsia="Times New Roman" w:hAnsi="Cordia New"/>
                <w:snapToGrid w:val="0"/>
                <w:sz w:val="26"/>
                <w:szCs w:val="26"/>
                <w:u w:val="single"/>
              </w:rPr>
              <w:t>Food</w:t>
            </w:r>
            <w:r w:rsidRPr="007F2761">
              <w:rPr>
                <w:rFonts w:ascii="Cordia New" w:eastAsia="Times New Roman" w:hAnsi="Cordia New"/>
                <w:sz w:val="26"/>
                <w:szCs w:val="26"/>
                <w:u w:val="single"/>
              </w:rPr>
              <w:t xml:space="preserve"> Group Pty. Ltd.’s subsidiaries</w:t>
            </w:r>
          </w:p>
        </w:tc>
        <w:tc>
          <w:tcPr>
            <w:tcW w:w="1353"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54060A">
        <w:trPr>
          <w:trHeight w:val="81"/>
        </w:trPr>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Espresso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Property investment</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8"/>
                <w:sz w:val="26"/>
                <w:szCs w:val="26"/>
              </w:rPr>
            </w:pPr>
            <w:r w:rsidRPr="007F2761">
              <w:rPr>
                <w:rFonts w:ascii="Cordia New" w:eastAsia="Times New Roman" w:hAnsi="Cordia New"/>
                <w:spacing w:val="-8"/>
                <w:sz w:val="26"/>
                <w:szCs w:val="26"/>
              </w:rPr>
              <w:t>The Coffee Club Investment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The Coffee Club Franchising</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business</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 xml:space="preserve">   Company Pty. Ltd.</w:t>
            </w:r>
          </w:p>
        </w:tc>
        <w:tc>
          <w:tcPr>
            <w:tcW w:w="1799" w:type="dxa"/>
            <w:gridSpan w:val="2"/>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p>
        </w:tc>
        <w:tc>
          <w:tcPr>
            <w:tcW w:w="1353"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8"/>
                <w:sz w:val="26"/>
                <w:szCs w:val="26"/>
              </w:rPr>
            </w:pPr>
            <w:r w:rsidRPr="007F2761">
              <w:rPr>
                <w:rFonts w:ascii="Cordia New" w:eastAsia="Times New Roman" w:hAnsi="Cordia New"/>
                <w:spacing w:val="-8"/>
                <w:sz w:val="26"/>
                <w:szCs w:val="26"/>
              </w:rPr>
              <w:t>The Coffee Club (Technology)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Holding investment</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First Avenue Company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Sale of food and </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lang w:val="en-GB"/>
              </w:rPr>
            </w:pPr>
            <w:r w:rsidRPr="007F2761">
              <w:rPr>
                <w:rFonts w:ascii="Cordia New" w:eastAsia="Times New Roman" w:hAnsi="Cordia New"/>
                <w:snapToGrid w:val="0"/>
                <w:sz w:val="26"/>
                <w:szCs w:val="26"/>
                <w:lang w:val="en-GB"/>
              </w:rPr>
              <w:t>beverage</w:t>
            </w:r>
          </w:p>
        </w:tc>
        <w:tc>
          <w:tcPr>
            <w:tcW w:w="1353"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Ribs and Rumps Holding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Holding investment</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Minor DKL Construction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Management services</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Minor DKL Management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Management services</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Minor DKL Stores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Sale of food and </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353"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Nomad Coffee Group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Holding investment </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70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70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10"/>
                <w:sz w:val="12"/>
                <w:szCs w:val="12"/>
              </w:rPr>
            </w:pPr>
            <w:r w:rsidRPr="007F2761">
              <w:rPr>
                <w:rFonts w:ascii="Cordia New" w:eastAsia="Times New Roman" w:hAnsi="Cordia New"/>
                <w:spacing w:val="-10"/>
                <w:sz w:val="12"/>
                <w:szCs w:val="12"/>
              </w:rPr>
              <w:t xml:space="preserve">  </w:t>
            </w:r>
          </w:p>
        </w:tc>
        <w:tc>
          <w:tcPr>
            <w:tcW w:w="1799" w:type="dxa"/>
            <w:gridSpan w:val="2"/>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12"/>
                <w:szCs w:val="12"/>
              </w:rPr>
            </w:pPr>
          </w:p>
        </w:tc>
        <w:tc>
          <w:tcPr>
            <w:tcW w:w="1353"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10"/>
                <w:sz w:val="26"/>
                <w:szCs w:val="26"/>
              </w:rPr>
            </w:pPr>
            <w:r w:rsidRPr="007F2761">
              <w:rPr>
                <w:rFonts w:ascii="Cordia New" w:eastAsia="Times New Roman" w:hAnsi="Cordia New"/>
                <w:sz w:val="26"/>
                <w:szCs w:val="26"/>
                <w:u w:val="single"/>
              </w:rPr>
              <w:t>Espresso Pty. Ltd.</w:t>
            </w:r>
            <w:r w:rsidRPr="007F2761">
              <w:rPr>
                <w:rFonts w:ascii="Cordia New" w:eastAsia="Times New Roman" w:hAnsi="Cordia New"/>
                <w:sz w:val="26"/>
                <w:szCs w:val="26"/>
                <w:u w:val="single"/>
                <w:lang w:val="en-GB"/>
              </w:rPr>
              <w:t>’s subsidiaries</w:t>
            </w:r>
          </w:p>
        </w:tc>
        <w:tc>
          <w:tcPr>
            <w:tcW w:w="1799" w:type="dxa"/>
            <w:gridSpan w:val="2"/>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p>
        </w:tc>
        <w:tc>
          <w:tcPr>
            <w:tcW w:w="1353"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z w:val="26"/>
                <w:szCs w:val="26"/>
                <w:u w:val="single"/>
              </w:rPr>
            </w:pPr>
            <w:r w:rsidRPr="007F2761">
              <w:rPr>
                <w:rFonts w:ascii="Cordia New" w:eastAsia="Times New Roman" w:hAnsi="Cordia New"/>
                <w:sz w:val="26"/>
                <w:szCs w:val="26"/>
              </w:rPr>
              <w:t>The Coffee Club (Vic)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Property investment</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4"/>
                <w:sz w:val="26"/>
                <w:szCs w:val="26"/>
              </w:rPr>
            </w:pPr>
            <w:r w:rsidRPr="007F2761">
              <w:rPr>
                <w:rFonts w:ascii="Cordia New" w:eastAsia="Times New Roman" w:hAnsi="Cordia New"/>
                <w:spacing w:val="-4"/>
                <w:sz w:val="26"/>
                <w:szCs w:val="26"/>
              </w:rPr>
              <w:t>The Coffee Club (Properties) Pty. Ltd.</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Property investment</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The Coffee Club Properties (NSW)</w:t>
            </w:r>
          </w:p>
        </w:tc>
        <w:tc>
          <w:tcPr>
            <w:tcW w:w="1799" w:type="dxa"/>
            <w:gridSpan w:val="2"/>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Property investment</w:t>
            </w:r>
          </w:p>
        </w:tc>
        <w:tc>
          <w:tcPr>
            <w:tcW w:w="1353"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54060A">
        <w:tc>
          <w:tcPr>
            <w:tcW w:w="3673"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 xml:space="preserve">   Pty. Ltd.</w:t>
            </w:r>
          </w:p>
        </w:tc>
        <w:tc>
          <w:tcPr>
            <w:tcW w:w="1799" w:type="dxa"/>
            <w:gridSpan w:val="2"/>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p>
        </w:tc>
        <w:tc>
          <w:tcPr>
            <w:tcW w:w="1353"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bl>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 xml:space="preserve">Investments in subsidiaries, associates and interests in joint ventures </w:t>
      </w:r>
      <w:r w:rsidRPr="007F2761">
        <w:rPr>
          <w:rFonts w:ascii="Cordia New" w:eastAsia="Times New Roman" w:hAnsi="Cordia New"/>
          <w:sz w:val="26"/>
          <w:szCs w:val="26"/>
        </w:rPr>
        <w:t>(Cont’d)</w:t>
      </w:r>
    </w:p>
    <w:p w:rsidR="007F2761" w:rsidRPr="007F2761" w:rsidRDefault="007F2761" w:rsidP="007F2761">
      <w:pPr>
        <w:spacing w:after="0" w:line="240" w:lineRule="auto"/>
        <w:ind w:left="1080"/>
        <w:jc w:val="both"/>
        <w:rPr>
          <w:rFonts w:ascii="Cordia New" w:eastAsia="Times New Roman" w:hAnsi="Cordia New"/>
          <w:sz w:val="26"/>
          <w:szCs w:val="26"/>
        </w:rPr>
      </w:pPr>
    </w:p>
    <w:tbl>
      <w:tblPr>
        <w:tblW w:w="9165" w:type="dxa"/>
        <w:tblInd w:w="288" w:type="dxa"/>
        <w:tblLayout w:type="fixed"/>
        <w:tblLook w:val="04A0" w:firstRow="1" w:lastRow="0" w:firstColumn="1" w:lastColumn="0" w:noHBand="0" w:noVBand="1"/>
      </w:tblPr>
      <w:tblGrid>
        <w:gridCol w:w="4058"/>
        <w:gridCol w:w="1507"/>
        <w:gridCol w:w="1260"/>
        <w:gridCol w:w="1143"/>
        <w:gridCol w:w="27"/>
        <w:gridCol w:w="1170"/>
      </w:tblGrid>
      <w:tr w:rsidR="007F2761" w:rsidRPr="007F2761" w:rsidTr="004B4B2B">
        <w:trPr>
          <w:trHeight w:val="83"/>
        </w:trPr>
        <w:tc>
          <w:tcPr>
            <w:tcW w:w="4058" w:type="dxa"/>
            <w:vAlign w:val="bottom"/>
          </w:tcPr>
          <w:p w:rsidR="007F2761" w:rsidRPr="007F2761" w:rsidRDefault="007F2761" w:rsidP="007F2761">
            <w:pPr>
              <w:spacing w:after="0" w:line="300" w:lineRule="exact"/>
              <w:ind w:left="780" w:right="-29"/>
              <w:rPr>
                <w:rFonts w:ascii="Cordia New" w:eastAsia="Times New Roman" w:hAnsi="Cordia New"/>
                <w:sz w:val="26"/>
                <w:szCs w:val="26"/>
              </w:rPr>
            </w:pPr>
          </w:p>
        </w:tc>
        <w:tc>
          <w:tcPr>
            <w:tcW w:w="5107" w:type="dxa"/>
            <w:gridSpan w:val="5"/>
            <w:vAlign w:val="bottom"/>
            <w:hideMark/>
          </w:tcPr>
          <w:p w:rsidR="007F2761" w:rsidRPr="007F2761" w:rsidRDefault="007F2761" w:rsidP="007F2761">
            <w:pPr>
              <w:pBdr>
                <w:bottom w:val="single" w:sz="4" w:space="1" w:color="auto"/>
              </w:pBdr>
              <w:tabs>
                <w:tab w:val="left" w:pos="1134"/>
              </w:tabs>
              <w:spacing w:after="0" w:line="30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4B4B2B">
        <w:tc>
          <w:tcPr>
            <w:tcW w:w="4058" w:type="dxa"/>
            <w:vAlign w:val="bottom"/>
          </w:tcPr>
          <w:p w:rsidR="007F2761" w:rsidRPr="007F2761" w:rsidRDefault="007F2761" w:rsidP="007F2761">
            <w:pPr>
              <w:spacing w:after="0" w:line="260" w:lineRule="exact"/>
              <w:ind w:left="780" w:right="-72"/>
              <w:rPr>
                <w:rFonts w:ascii="Cordia New" w:eastAsia="Times New Roman" w:hAnsi="Cordia New"/>
                <w:sz w:val="26"/>
                <w:szCs w:val="26"/>
              </w:rPr>
            </w:pPr>
          </w:p>
        </w:tc>
        <w:tc>
          <w:tcPr>
            <w:tcW w:w="1507" w:type="dxa"/>
            <w:vAlign w:val="bottom"/>
          </w:tcPr>
          <w:p w:rsidR="007F2761" w:rsidRPr="007F2761" w:rsidRDefault="007F2761" w:rsidP="007F2761">
            <w:pPr>
              <w:tabs>
                <w:tab w:val="left" w:pos="1134"/>
              </w:tabs>
              <w:spacing w:after="0" w:line="260" w:lineRule="exact"/>
              <w:ind w:left="-29" w:right="-72"/>
              <w:jc w:val="right"/>
              <w:rPr>
                <w:rFonts w:ascii="Cordia New" w:eastAsia="Times New Roman" w:hAnsi="Cordia New"/>
                <w:b/>
                <w:bCs/>
                <w:sz w:val="26"/>
                <w:szCs w:val="26"/>
              </w:rPr>
            </w:pPr>
          </w:p>
        </w:tc>
        <w:tc>
          <w:tcPr>
            <w:tcW w:w="1260" w:type="dxa"/>
            <w:vAlign w:val="bottom"/>
          </w:tcPr>
          <w:p w:rsidR="007F2761" w:rsidRPr="007F2761" w:rsidRDefault="007F2761" w:rsidP="007F2761">
            <w:pPr>
              <w:tabs>
                <w:tab w:val="left" w:pos="1134"/>
              </w:tabs>
              <w:spacing w:after="0" w:line="260" w:lineRule="exact"/>
              <w:ind w:left="-29" w:right="-72"/>
              <w:jc w:val="right"/>
              <w:rPr>
                <w:rFonts w:ascii="Cordia New" w:eastAsia="Times New Roman" w:hAnsi="Cordia New"/>
                <w:b/>
                <w:bCs/>
                <w:sz w:val="26"/>
                <w:szCs w:val="26"/>
              </w:rPr>
            </w:pPr>
          </w:p>
        </w:tc>
        <w:tc>
          <w:tcPr>
            <w:tcW w:w="2340" w:type="dxa"/>
            <w:gridSpan w:val="3"/>
            <w:vAlign w:val="bottom"/>
            <w:hideMark/>
          </w:tcPr>
          <w:p w:rsidR="007F2761" w:rsidRPr="007F2761" w:rsidRDefault="007F2761" w:rsidP="007F2761">
            <w:pP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Investment portion</w:t>
            </w:r>
          </w:p>
          <w:p w:rsidR="007F2761" w:rsidRPr="007F2761" w:rsidRDefault="007F2761" w:rsidP="007F2761">
            <w:pPr>
              <w:pBdr>
                <w:bottom w:val="single" w:sz="4" w:space="1" w:color="auto"/>
              </w:pBdr>
              <w:tabs>
                <w:tab w:val="left" w:pos="1134"/>
              </w:tabs>
              <w:spacing w:after="0" w:line="26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held by the Group (%)</w:t>
            </w:r>
          </w:p>
        </w:tc>
      </w:tr>
      <w:tr w:rsidR="007F2761" w:rsidRPr="007F2761" w:rsidTr="004B4B2B">
        <w:tc>
          <w:tcPr>
            <w:tcW w:w="4058" w:type="dxa"/>
            <w:vAlign w:val="bottom"/>
          </w:tcPr>
          <w:p w:rsidR="007F2761" w:rsidRPr="007F2761" w:rsidRDefault="007F2761" w:rsidP="007F2761">
            <w:pPr>
              <w:pBdr>
                <w:bottom w:val="single" w:sz="4" w:space="1" w:color="auto"/>
              </w:pBdr>
              <w:spacing w:after="0" w:line="260" w:lineRule="exact"/>
              <w:ind w:left="780" w:right="-72"/>
              <w:jc w:val="center"/>
              <w:rPr>
                <w:rFonts w:ascii="Cordia New" w:eastAsia="Times New Roman" w:hAnsi="Cordia New"/>
                <w:b/>
                <w:bCs/>
                <w:sz w:val="26"/>
                <w:szCs w:val="26"/>
              </w:rPr>
            </w:pPr>
          </w:p>
          <w:p w:rsidR="007F2761" w:rsidRPr="007F2761" w:rsidRDefault="007F2761" w:rsidP="007F2761">
            <w:pPr>
              <w:pBdr>
                <w:bottom w:val="single" w:sz="4" w:space="1" w:color="auto"/>
              </w:pBdr>
              <w:spacing w:after="0" w:line="260" w:lineRule="exact"/>
              <w:ind w:left="780" w:right="-72"/>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507" w:type="dxa"/>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Nature of </w:t>
            </w:r>
          </w:p>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business</w:t>
            </w:r>
          </w:p>
        </w:tc>
        <w:tc>
          <w:tcPr>
            <w:tcW w:w="1260" w:type="dxa"/>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Country of incorporation</w:t>
            </w:r>
          </w:p>
        </w:tc>
        <w:tc>
          <w:tcPr>
            <w:tcW w:w="1170" w:type="dxa"/>
            <w:gridSpan w:val="2"/>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 2019</w:t>
            </w:r>
          </w:p>
        </w:tc>
        <w:tc>
          <w:tcPr>
            <w:tcW w:w="1170" w:type="dxa"/>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 2018</w:t>
            </w:r>
          </w:p>
        </w:tc>
      </w:tr>
      <w:tr w:rsidR="007F2761" w:rsidRPr="007F2761" w:rsidTr="004B4B2B">
        <w:tc>
          <w:tcPr>
            <w:tcW w:w="4058" w:type="dxa"/>
          </w:tcPr>
          <w:p w:rsidR="007F2761" w:rsidRPr="007F2761" w:rsidRDefault="007F2761" w:rsidP="007F2761">
            <w:pPr>
              <w:spacing w:after="0" w:line="240" w:lineRule="auto"/>
              <w:ind w:left="780" w:right="-72"/>
              <w:rPr>
                <w:rFonts w:ascii="Cordia New" w:eastAsia="Times New Roman" w:hAnsi="Cordia New"/>
                <w:b/>
                <w:bCs/>
                <w:snapToGrid w:val="0"/>
                <w:sz w:val="12"/>
                <w:szCs w:val="12"/>
                <w:u w:val="single"/>
              </w:rPr>
            </w:pPr>
          </w:p>
        </w:tc>
        <w:tc>
          <w:tcPr>
            <w:tcW w:w="1507"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260"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170" w:type="dxa"/>
            <w:gridSpan w:val="2"/>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170"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r>
      <w:tr w:rsidR="007F2761" w:rsidRPr="007F2761" w:rsidTr="004B4B2B">
        <w:tc>
          <w:tcPr>
            <w:tcW w:w="5565" w:type="dxa"/>
            <w:gridSpan w:val="2"/>
            <w:hideMark/>
          </w:tcPr>
          <w:p w:rsidR="007F2761" w:rsidRPr="007F2761" w:rsidRDefault="007F2761" w:rsidP="007F2761">
            <w:pPr>
              <w:spacing w:after="0" w:line="240" w:lineRule="auto"/>
              <w:ind w:left="780" w:right="-72"/>
              <w:rPr>
                <w:rFonts w:ascii="Cordia New" w:eastAsia="Times New Roman" w:hAnsi="Cordia New"/>
                <w:snapToGrid w:val="0"/>
                <w:sz w:val="26"/>
                <w:szCs w:val="26"/>
              </w:rPr>
            </w:pPr>
            <w:r w:rsidRPr="007F2761">
              <w:rPr>
                <w:rFonts w:ascii="Cordia New" w:eastAsia="Times New Roman" w:hAnsi="Cordia New"/>
                <w:sz w:val="26"/>
                <w:szCs w:val="26"/>
                <w:u w:val="single"/>
              </w:rPr>
              <w:t>Ribs and Rumps Holding Pty. Ltd.’s subsidiaries</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 xml:space="preserve">Ribs and Rumps Operating </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Sales of food and </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 xml:space="preserve">   Company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Ribs and Rumps Properties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Sales of food and </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Ribs and Rumps International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Sales of food and </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Ribs and Rumps System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12"/>
                <w:szCs w:val="12"/>
              </w:rPr>
            </w:pPr>
          </w:p>
        </w:tc>
        <w:tc>
          <w:tcPr>
            <w:tcW w:w="1507" w:type="dxa"/>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12"/>
                <w:szCs w:val="12"/>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12"/>
                <w:szCs w:val="12"/>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7F2761" w:rsidRPr="007F2761" w:rsidTr="004B4B2B">
        <w:tc>
          <w:tcPr>
            <w:tcW w:w="5565" w:type="dxa"/>
            <w:gridSpan w:val="2"/>
            <w:hideMark/>
          </w:tcPr>
          <w:p w:rsidR="007F2761" w:rsidRPr="007F2761" w:rsidRDefault="007F2761" w:rsidP="007F2761">
            <w:pPr>
              <w:tabs>
                <w:tab w:val="left" w:pos="1134"/>
              </w:tabs>
              <w:spacing w:after="0" w:line="240" w:lineRule="auto"/>
              <w:ind w:left="780" w:right="-72"/>
              <w:rPr>
                <w:rFonts w:ascii="Cordia New" w:eastAsia="Times New Roman" w:hAnsi="Cordia New"/>
                <w:snapToGrid w:val="0"/>
                <w:sz w:val="26"/>
                <w:szCs w:val="26"/>
              </w:rPr>
            </w:pPr>
            <w:r w:rsidRPr="007F2761">
              <w:rPr>
                <w:rFonts w:ascii="Cordia New" w:eastAsia="Times New Roman" w:hAnsi="Cordia New"/>
                <w:sz w:val="26"/>
                <w:szCs w:val="26"/>
                <w:u w:val="single"/>
              </w:rPr>
              <w:t>Minor DKL Stores Pty. Ltd.</w:t>
            </w:r>
            <w:r w:rsidRPr="007F2761">
              <w:rPr>
                <w:rFonts w:ascii="Cordia New" w:eastAsia="Times New Roman" w:hAnsi="Cordia New"/>
                <w:sz w:val="26"/>
                <w:szCs w:val="26"/>
                <w:u w:val="single"/>
                <w:lang w:val="en-GB"/>
              </w:rPr>
              <w:t xml:space="preserve"> ’s subsidiaries</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TCC Operations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Sale of food and </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TGT Operations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 xml:space="preserve">Sale of food and </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12"/>
                <w:szCs w:val="12"/>
              </w:rPr>
            </w:pPr>
          </w:p>
        </w:tc>
        <w:tc>
          <w:tcPr>
            <w:tcW w:w="1507" w:type="dxa"/>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12"/>
                <w:szCs w:val="12"/>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12"/>
                <w:szCs w:val="12"/>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7F2761" w:rsidRPr="007F2761" w:rsidTr="004B4B2B">
        <w:tc>
          <w:tcPr>
            <w:tcW w:w="5565" w:type="dxa"/>
            <w:gridSpan w:val="2"/>
            <w:hideMark/>
          </w:tcPr>
          <w:p w:rsidR="007F2761" w:rsidRPr="007F2761" w:rsidRDefault="007F2761" w:rsidP="007F2761">
            <w:pPr>
              <w:tabs>
                <w:tab w:val="left" w:pos="1134"/>
              </w:tabs>
              <w:spacing w:after="0" w:line="240" w:lineRule="auto"/>
              <w:ind w:left="780" w:right="-72"/>
              <w:rPr>
                <w:rFonts w:ascii="Cordia New" w:eastAsia="Times New Roman" w:hAnsi="Cordia New"/>
                <w:snapToGrid w:val="0"/>
                <w:sz w:val="26"/>
                <w:szCs w:val="26"/>
              </w:rPr>
            </w:pPr>
            <w:r w:rsidRPr="007F2761">
              <w:rPr>
                <w:rFonts w:ascii="Cordia New" w:eastAsia="Times New Roman" w:hAnsi="Cordia New"/>
                <w:sz w:val="26"/>
                <w:szCs w:val="26"/>
                <w:u w:val="single"/>
              </w:rPr>
              <w:t>The Coffee Club Investment Pty. Ltd.</w:t>
            </w:r>
            <w:r w:rsidRPr="007F2761">
              <w:rPr>
                <w:rFonts w:ascii="Cordia New" w:eastAsia="Times New Roman" w:hAnsi="Cordia New"/>
                <w:sz w:val="26"/>
                <w:szCs w:val="26"/>
                <w:u w:val="single"/>
                <w:lang w:val="en-GB"/>
              </w:rPr>
              <w:t>’s subsidiaries</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 xml:space="preserve">The Coffee Club Pty. Ltd. (as trustee </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 xml:space="preserve">   for The Coffee Club Unit Trust)</w:t>
            </w:r>
          </w:p>
        </w:tc>
        <w:tc>
          <w:tcPr>
            <w:tcW w:w="1507" w:type="dxa"/>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12"/>
                <w:szCs w:val="12"/>
              </w:rPr>
            </w:pPr>
          </w:p>
        </w:tc>
        <w:tc>
          <w:tcPr>
            <w:tcW w:w="1507" w:type="dxa"/>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12"/>
                <w:szCs w:val="12"/>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12"/>
                <w:szCs w:val="12"/>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7F2761" w:rsidRPr="007F2761" w:rsidTr="004B4B2B">
        <w:tc>
          <w:tcPr>
            <w:tcW w:w="7995" w:type="dxa"/>
            <w:gridSpan w:val="5"/>
            <w:hideMark/>
          </w:tcPr>
          <w:p w:rsidR="007F2761" w:rsidRPr="007F2761" w:rsidRDefault="007F2761" w:rsidP="007F2761">
            <w:pPr>
              <w:tabs>
                <w:tab w:val="left" w:pos="2835"/>
                <w:tab w:val="center" w:pos="5580"/>
                <w:tab w:val="center" w:pos="6660"/>
                <w:tab w:val="center" w:pos="7830"/>
              </w:tabs>
              <w:spacing w:after="0" w:line="240" w:lineRule="auto"/>
              <w:ind w:left="780" w:right="-72"/>
              <w:rPr>
                <w:rFonts w:ascii="Cordia New" w:eastAsia="Times New Roman" w:hAnsi="Cordia New"/>
                <w:sz w:val="26"/>
                <w:szCs w:val="26"/>
              </w:rPr>
            </w:pPr>
            <w:r w:rsidRPr="007F2761">
              <w:rPr>
                <w:rFonts w:ascii="Cordia New" w:eastAsia="Times New Roman" w:hAnsi="Cordia New"/>
                <w:snapToGrid w:val="0"/>
                <w:spacing w:val="-6"/>
                <w:sz w:val="26"/>
                <w:szCs w:val="26"/>
                <w:u w:val="single"/>
              </w:rPr>
              <w:t>The Coffee Club Pty. Ltd. (as trustee for The Coffee Club Unit Trust) ’s subsidiaries</w:t>
            </w: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4"/>
                <w:sz w:val="26"/>
                <w:szCs w:val="26"/>
              </w:rPr>
            </w:pPr>
            <w:r w:rsidRPr="007F2761">
              <w:rPr>
                <w:rFonts w:ascii="Cordia New" w:eastAsia="Times New Roman" w:hAnsi="Cordia New"/>
                <w:spacing w:val="-4"/>
                <w:sz w:val="26"/>
                <w:szCs w:val="26"/>
              </w:rPr>
              <w:t>The Coffee Club (International)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5565" w:type="dxa"/>
            <w:gridSpan w:val="2"/>
          </w:tcPr>
          <w:p w:rsidR="007F2761" w:rsidRPr="007F2761" w:rsidRDefault="007F2761" w:rsidP="007F2761">
            <w:pPr>
              <w:spacing w:after="0" w:line="240" w:lineRule="auto"/>
              <w:ind w:left="780" w:right="-72"/>
              <w:rPr>
                <w:rFonts w:ascii="Cordia New" w:eastAsia="Times New Roman" w:hAnsi="Cordia New"/>
                <w:snapToGrid w:val="0"/>
                <w:sz w:val="12"/>
                <w:szCs w:val="12"/>
              </w:rPr>
            </w:pPr>
          </w:p>
        </w:tc>
        <w:tc>
          <w:tcPr>
            <w:tcW w:w="1260"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143"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197" w:type="dxa"/>
            <w:gridSpan w:val="2"/>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r>
      <w:tr w:rsidR="007F2761" w:rsidRPr="007F2761" w:rsidTr="004B4B2B">
        <w:tc>
          <w:tcPr>
            <w:tcW w:w="5565" w:type="dxa"/>
            <w:gridSpan w:val="2"/>
            <w:hideMark/>
          </w:tcPr>
          <w:p w:rsidR="007F2761" w:rsidRPr="007F2761" w:rsidRDefault="007F2761" w:rsidP="007F2761">
            <w:pPr>
              <w:spacing w:after="0" w:line="240" w:lineRule="auto"/>
              <w:ind w:left="780" w:right="-72"/>
              <w:rPr>
                <w:rFonts w:ascii="Cordia New" w:eastAsia="Times New Roman" w:hAnsi="Cordia New"/>
                <w:snapToGrid w:val="0"/>
                <w:sz w:val="26"/>
                <w:szCs w:val="26"/>
              </w:rPr>
            </w:pPr>
            <w:r w:rsidRPr="007F2761">
              <w:rPr>
                <w:rFonts w:ascii="Cordia New" w:eastAsia="Times New Roman" w:hAnsi="Cordia New"/>
                <w:spacing w:val="-4"/>
                <w:sz w:val="26"/>
                <w:szCs w:val="26"/>
                <w:u w:val="single"/>
              </w:rPr>
              <w:t>The Coffee Club (International) Pty. Ltd.</w:t>
            </w:r>
            <w:r w:rsidRPr="007F2761">
              <w:rPr>
                <w:rFonts w:ascii="Cordia New" w:eastAsia="Times New Roman" w:hAnsi="Cordia New"/>
                <w:sz w:val="26"/>
                <w:szCs w:val="26"/>
                <w:u w:val="single"/>
                <w:lang w:val="en-GB"/>
              </w:rPr>
              <w:t xml:space="preserve"> ’s subsidiaries</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gridSpan w:val="2"/>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The Coffee Club (Korea)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The Coffee Club (Mena)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B4B2B">
        <w:tc>
          <w:tcPr>
            <w:tcW w:w="4058"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The Coffee Club (NZ) Pty. Ltd.</w:t>
            </w:r>
          </w:p>
        </w:tc>
        <w:tc>
          <w:tcPr>
            <w:tcW w:w="150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gridSpan w:val="2"/>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bl>
    <w:p w:rsidR="007F2761" w:rsidRPr="007F2761" w:rsidRDefault="007F2761" w:rsidP="007F2761">
      <w:pPr>
        <w:tabs>
          <w:tab w:val="left" w:pos="540"/>
        </w:tabs>
        <w:spacing w:after="0" w:line="240" w:lineRule="auto"/>
        <w:rPr>
          <w:rFonts w:ascii="Cordia New" w:eastAsia="Times New Roman" w:hAnsi="Cordia New"/>
          <w:b/>
          <w:bCs/>
          <w:sz w:val="26"/>
          <w:szCs w:val="26"/>
        </w:rPr>
      </w:pPr>
    </w:p>
    <w:p w:rsidR="007F2761" w:rsidRPr="007F2761" w:rsidRDefault="007F2761" w:rsidP="0040476D">
      <w:pPr>
        <w:spacing w:after="0" w:line="240" w:lineRule="auto"/>
        <w:rPr>
          <w:rFonts w:ascii="Cordia New" w:eastAsia="Times New Roman" w:hAnsi="Cordia New"/>
          <w:b/>
          <w:bCs/>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 xml:space="preserve">Investments in subsidiaries, associates and interests in joint ventures </w:t>
      </w:r>
      <w:r w:rsidRPr="007F2761">
        <w:rPr>
          <w:rFonts w:ascii="Cordia New" w:eastAsia="Times New Roman" w:hAnsi="Cordia New"/>
          <w:sz w:val="26"/>
          <w:szCs w:val="26"/>
        </w:rPr>
        <w:t>(Cont’d)</w:t>
      </w:r>
    </w:p>
    <w:p w:rsidR="007F2761" w:rsidRPr="007F2761" w:rsidRDefault="007F2761" w:rsidP="007F2761">
      <w:pPr>
        <w:spacing w:after="0" w:line="240" w:lineRule="auto"/>
        <w:ind w:left="1080"/>
        <w:jc w:val="both"/>
        <w:rPr>
          <w:rFonts w:ascii="Cordia New" w:eastAsia="Times New Roman" w:hAnsi="Cordia New"/>
          <w:sz w:val="26"/>
          <w:szCs w:val="26"/>
        </w:rPr>
      </w:pPr>
    </w:p>
    <w:tbl>
      <w:tblPr>
        <w:tblW w:w="9165" w:type="dxa"/>
        <w:tblInd w:w="288" w:type="dxa"/>
        <w:tblLayout w:type="fixed"/>
        <w:tblLook w:val="04A0" w:firstRow="1" w:lastRow="0" w:firstColumn="1" w:lastColumn="0" w:noHBand="0" w:noVBand="1"/>
      </w:tblPr>
      <w:tblGrid>
        <w:gridCol w:w="3916"/>
        <w:gridCol w:w="1645"/>
        <w:gridCol w:w="1260"/>
        <w:gridCol w:w="1170"/>
        <w:gridCol w:w="1174"/>
      </w:tblGrid>
      <w:tr w:rsidR="007F2761" w:rsidRPr="007F2761" w:rsidTr="0040476D">
        <w:trPr>
          <w:trHeight w:val="83"/>
        </w:trPr>
        <w:tc>
          <w:tcPr>
            <w:tcW w:w="3916" w:type="dxa"/>
            <w:vAlign w:val="bottom"/>
          </w:tcPr>
          <w:p w:rsidR="007F2761" w:rsidRPr="007F2761" w:rsidRDefault="007F2761" w:rsidP="007F2761">
            <w:pPr>
              <w:spacing w:after="0" w:line="300" w:lineRule="exact"/>
              <w:ind w:left="780" w:right="-29"/>
              <w:rPr>
                <w:rFonts w:ascii="Cordia New" w:eastAsia="Times New Roman" w:hAnsi="Cordia New"/>
                <w:sz w:val="26"/>
                <w:szCs w:val="26"/>
              </w:rPr>
            </w:pPr>
          </w:p>
        </w:tc>
        <w:tc>
          <w:tcPr>
            <w:tcW w:w="5249" w:type="dxa"/>
            <w:gridSpan w:val="4"/>
            <w:vAlign w:val="bottom"/>
            <w:hideMark/>
          </w:tcPr>
          <w:p w:rsidR="007F2761" w:rsidRPr="007F2761" w:rsidRDefault="007F2761" w:rsidP="007F2761">
            <w:pPr>
              <w:pBdr>
                <w:bottom w:val="single" w:sz="4" w:space="1" w:color="auto"/>
              </w:pBdr>
              <w:tabs>
                <w:tab w:val="left" w:pos="1134"/>
              </w:tabs>
              <w:spacing w:after="0" w:line="30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40476D">
        <w:tc>
          <w:tcPr>
            <w:tcW w:w="3916" w:type="dxa"/>
            <w:vAlign w:val="bottom"/>
          </w:tcPr>
          <w:p w:rsidR="007F2761" w:rsidRPr="007F2761" w:rsidRDefault="007F2761" w:rsidP="007F2761">
            <w:pPr>
              <w:spacing w:after="0" w:line="260" w:lineRule="exact"/>
              <w:ind w:left="780" w:right="-72"/>
              <w:rPr>
                <w:rFonts w:ascii="Cordia New" w:eastAsia="Times New Roman" w:hAnsi="Cordia New"/>
                <w:sz w:val="26"/>
                <w:szCs w:val="26"/>
              </w:rPr>
            </w:pPr>
          </w:p>
        </w:tc>
        <w:tc>
          <w:tcPr>
            <w:tcW w:w="1645" w:type="dxa"/>
            <w:vAlign w:val="bottom"/>
          </w:tcPr>
          <w:p w:rsidR="007F2761" w:rsidRPr="007F2761" w:rsidRDefault="007F2761" w:rsidP="007F2761">
            <w:pPr>
              <w:tabs>
                <w:tab w:val="left" w:pos="1134"/>
              </w:tabs>
              <w:spacing w:after="0" w:line="260" w:lineRule="exact"/>
              <w:ind w:left="-29" w:right="-72"/>
              <w:jc w:val="right"/>
              <w:rPr>
                <w:rFonts w:ascii="Cordia New" w:eastAsia="Times New Roman" w:hAnsi="Cordia New"/>
                <w:b/>
                <w:bCs/>
                <w:sz w:val="26"/>
                <w:szCs w:val="26"/>
              </w:rPr>
            </w:pPr>
          </w:p>
        </w:tc>
        <w:tc>
          <w:tcPr>
            <w:tcW w:w="1260" w:type="dxa"/>
            <w:vAlign w:val="bottom"/>
          </w:tcPr>
          <w:p w:rsidR="007F2761" w:rsidRPr="007F2761" w:rsidRDefault="007F2761" w:rsidP="007F2761">
            <w:pPr>
              <w:tabs>
                <w:tab w:val="left" w:pos="1134"/>
              </w:tabs>
              <w:spacing w:after="0" w:line="260" w:lineRule="exact"/>
              <w:ind w:left="-29" w:right="-72"/>
              <w:jc w:val="right"/>
              <w:rPr>
                <w:rFonts w:ascii="Cordia New" w:eastAsia="Times New Roman" w:hAnsi="Cordia New"/>
                <w:b/>
                <w:bCs/>
                <w:sz w:val="26"/>
                <w:szCs w:val="26"/>
              </w:rPr>
            </w:pPr>
          </w:p>
        </w:tc>
        <w:tc>
          <w:tcPr>
            <w:tcW w:w="2344" w:type="dxa"/>
            <w:gridSpan w:val="2"/>
            <w:vAlign w:val="bottom"/>
            <w:hideMark/>
          </w:tcPr>
          <w:p w:rsidR="007F2761" w:rsidRPr="007F2761" w:rsidRDefault="007F2761" w:rsidP="007F2761">
            <w:pPr>
              <w:tabs>
                <w:tab w:val="left" w:pos="1134"/>
              </w:tabs>
              <w:spacing w:after="0" w:line="240" w:lineRule="auto"/>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Investment portion</w:t>
            </w:r>
          </w:p>
          <w:p w:rsidR="007F2761" w:rsidRPr="007F2761" w:rsidRDefault="007F2761" w:rsidP="007F2761">
            <w:pPr>
              <w:pBdr>
                <w:bottom w:val="single" w:sz="4" w:space="1" w:color="auto"/>
              </w:pBdr>
              <w:tabs>
                <w:tab w:val="left" w:pos="1134"/>
              </w:tabs>
              <w:spacing w:after="0" w:line="260" w:lineRule="exact"/>
              <w:ind w:left="-29" w:right="-72"/>
              <w:jc w:val="center"/>
              <w:rPr>
                <w:rFonts w:ascii="Cordia New" w:eastAsia="Times New Roman" w:hAnsi="Cordia New"/>
                <w:b/>
                <w:bCs/>
                <w:sz w:val="26"/>
                <w:szCs w:val="26"/>
              </w:rPr>
            </w:pPr>
            <w:r w:rsidRPr="007F2761">
              <w:rPr>
                <w:rFonts w:ascii="Cordia New" w:eastAsia="Times New Roman" w:hAnsi="Cordia New"/>
                <w:b/>
                <w:bCs/>
                <w:sz w:val="26"/>
                <w:szCs w:val="26"/>
              </w:rPr>
              <w:t>held by the Group (%)</w:t>
            </w:r>
          </w:p>
        </w:tc>
      </w:tr>
      <w:tr w:rsidR="007F2761" w:rsidRPr="007F2761" w:rsidTr="0040476D">
        <w:tc>
          <w:tcPr>
            <w:tcW w:w="3916" w:type="dxa"/>
            <w:vAlign w:val="bottom"/>
          </w:tcPr>
          <w:p w:rsidR="007F2761" w:rsidRPr="007F2761" w:rsidRDefault="007F2761" w:rsidP="007F2761">
            <w:pPr>
              <w:pBdr>
                <w:bottom w:val="single" w:sz="4" w:space="1" w:color="auto"/>
              </w:pBdr>
              <w:spacing w:after="0" w:line="260" w:lineRule="exact"/>
              <w:ind w:left="780" w:right="-72"/>
              <w:jc w:val="center"/>
              <w:rPr>
                <w:rFonts w:ascii="Cordia New" w:eastAsia="Times New Roman" w:hAnsi="Cordia New"/>
                <w:b/>
                <w:bCs/>
                <w:sz w:val="26"/>
                <w:szCs w:val="26"/>
              </w:rPr>
            </w:pPr>
          </w:p>
          <w:p w:rsidR="007F2761" w:rsidRPr="007F2761" w:rsidRDefault="007F2761" w:rsidP="007F2761">
            <w:pPr>
              <w:pBdr>
                <w:bottom w:val="single" w:sz="4" w:space="1" w:color="auto"/>
              </w:pBdr>
              <w:spacing w:after="0" w:line="260" w:lineRule="exact"/>
              <w:ind w:left="780" w:right="-72"/>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645" w:type="dxa"/>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Nature of </w:t>
            </w:r>
          </w:p>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business</w:t>
            </w:r>
          </w:p>
        </w:tc>
        <w:tc>
          <w:tcPr>
            <w:tcW w:w="1260" w:type="dxa"/>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Country of incorporation</w:t>
            </w:r>
          </w:p>
        </w:tc>
        <w:tc>
          <w:tcPr>
            <w:tcW w:w="1170" w:type="dxa"/>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 2019</w:t>
            </w:r>
          </w:p>
        </w:tc>
        <w:tc>
          <w:tcPr>
            <w:tcW w:w="1174" w:type="dxa"/>
            <w:vAlign w:val="bottom"/>
            <w:hideMark/>
          </w:tcPr>
          <w:p w:rsidR="007F2761" w:rsidRPr="007F2761" w:rsidRDefault="007F2761" w:rsidP="007F2761">
            <w:pPr>
              <w:pBdr>
                <w:bottom w:val="single" w:sz="4" w:space="1" w:color="auto"/>
              </w:pBdr>
              <w:tabs>
                <w:tab w:val="left" w:pos="1134"/>
              </w:tabs>
              <w:spacing w:after="0" w:line="260" w:lineRule="exact"/>
              <w:ind w:left="-29"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 2018</w:t>
            </w:r>
          </w:p>
        </w:tc>
      </w:tr>
      <w:tr w:rsidR="007F2761" w:rsidRPr="007F2761" w:rsidTr="0040476D">
        <w:tc>
          <w:tcPr>
            <w:tcW w:w="3916" w:type="dxa"/>
          </w:tcPr>
          <w:p w:rsidR="007F2761" w:rsidRPr="007F2761" w:rsidRDefault="007F2761" w:rsidP="007F2761">
            <w:pPr>
              <w:spacing w:after="0" w:line="240" w:lineRule="auto"/>
              <w:ind w:left="780" w:right="-72"/>
              <w:rPr>
                <w:rFonts w:ascii="Cordia New" w:eastAsia="Times New Roman" w:hAnsi="Cordia New"/>
                <w:b/>
                <w:bCs/>
                <w:snapToGrid w:val="0"/>
                <w:sz w:val="12"/>
                <w:szCs w:val="12"/>
                <w:u w:val="single"/>
              </w:rPr>
            </w:pPr>
          </w:p>
        </w:tc>
        <w:tc>
          <w:tcPr>
            <w:tcW w:w="1645"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260"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170"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c>
          <w:tcPr>
            <w:tcW w:w="1174" w:type="dxa"/>
          </w:tcPr>
          <w:p w:rsidR="007F2761" w:rsidRPr="007F2761" w:rsidRDefault="007F2761" w:rsidP="007F2761">
            <w:pPr>
              <w:spacing w:after="0" w:line="240" w:lineRule="auto"/>
              <w:ind w:right="-72"/>
              <w:jc w:val="right"/>
              <w:rPr>
                <w:rFonts w:ascii="Cordia New" w:eastAsia="Times New Roman" w:hAnsi="Cordia New"/>
                <w:snapToGrid w:val="0"/>
                <w:sz w:val="12"/>
                <w:szCs w:val="12"/>
              </w:rPr>
            </w:pPr>
          </w:p>
        </w:tc>
      </w:tr>
      <w:tr w:rsidR="007F2761" w:rsidRPr="007F2761" w:rsidTr="0040476D">
        <w:tc>
          <w:tcPr>
            <w:tcW w:w="5561" w:type="dxa"/>
            <w:gridSpan w:val="2"/>
            <w:hideMark/>
          </w:tcPr>
          <w:p w:rsidR="007F2761" w:rsidRPr="007F2761" w:rsidRDefault="007F2761" w:rsidP="007F2761">
            <w:pPr>
              <w:spacing w:after="0" w:line="240" w:lineRule="auto"/>
              <w:ind w:left="780" w:right="-72"/>
              <w:rPr>
                <w:rFonts w:ascii="Cordia New" w:eastAsia="Times New Roman" w:hAnsi="Cordia New"/>
                <w:snapToGrid w:val="0"/>
                <w:sz w:val="26"/>
                <w:szCs w:val="26"/>
              </w:rPr>
            </w:pPr>
            <w:r w:rsidRPr="007F2761">
              <w:rPr>
                <w:rFonts w:ascii="Cordia New" w:eastAsia="Times New Roman" w:hAnsi="Cordia New"/>
                <w:snapToGrid w:val="0"/>
                <w:spacing w:val="-6"/>
                <w:sz w:val="26"/>
                <w:szCs w:val="26"/>
                <w:u w:val="single"/>
              </w:rPr>
              <w:t>Nomad Coffee Group Pty. Ltd.’s subsidiaries</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roofErr w:type="spellStart"/>
            <w:r w:rsidRPr="007F2761">
              <w:rPr>
                <w:rFonts w:ascii="Cordia New" w:eastAsia="Times New Roman" w:hAnsi="Cordia New"/>
                <w:sz w:val="26"/>
                <w:szCs w:val="26"/>
              </w:rPr>
              <w:t>Veneziano</w:t>
            </w:r>
            <w:proofErr w:type="spellEnd"/>
            <w:r w:rsidRPr="007F2761">
              <w:rPr>
                <w:rFonts w:ascii="Cordia New" w:eastAsia="Times New Roman" w:hAnsi="Cordia New"/>
                <w:sz w:val="26"/>
                <w:szCs w:val="26"/>
              </w:rPr>
              <w:t xml:space="preserve"> Coffee Roasters </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Holding investment</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 xml:space="preserve">   Holdings Pty. Ltd.</w:t>
            </w:r>
          </w:p>
        </w:tc>
        <w:tc>
          <w:tcPr>
            <w:tcW w:w="1645" w:type="dxa"/>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Coffee Hit Holdings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Holding investment</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pacing w:val="-4"/>
                <w:sz w:val="26"/>
                <w:szCs w:val="26"/>
              </w:rPr>
              <w:t>Nomad Coffee management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pacing w:val="-4"/>
                <w:sz w:val="26"/>
                <w:szCs w:val="26"/>
              </w:rPr>
            </w:pPr>
            <w:r w:rsidRPr="007F2761">
              <w:rPr>
                <w:rFonts w:ascii="Cordia New" w:eastAsia="Times New Roman" w:hAnsi="Cordia New"/>
                <w:snapToGrid w:val="0"/>
                <w:spacing w:val="-4"/>
                <w:sz w:val="26"/>
                <w:szCs w:val="26"/>
              </w:rPr>
              <w:t>Management service</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Inigo Montoya Limited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Holding investment</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New Zealand</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70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70</w:t>
            </w: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12"/>
                <w:szCs w:val="12"/>
              </w:rPr>
            </w:pPr>
          </w:p>
        </w:tc>
        <w:tc>
          <w:tcPr>
            <w:tcW w:w="1645" w:type="dxa"/>
          </w:tcPr>
          <w:p w:rsidR="007F2761" w:rsidRPr="007F2761" w:rsidRDefault="007F2761" w:rsidP="007F2761">
            <w:pPr>
              <w:spacing w:after="0" w:line="240" w:lineRule="auto"/>
              <w:ind w:left="-27" w:right="-72"/>
              <w:jc w:val="right"/>
              <w:rPr>
                <w:rFonts w:ascii="Cordia New" w:eastAsia="Times New Roman" w:hAnsi="Cordia New"/>
                <w:snapToGrid w:val="0"/>
                <w:sz w:val="12"/>
                <w:szCs w:val="12"/>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u w:val="single"/>
              </w:rPr>
              <w:t>Inigo Montoya Limited’s subsidiaries</w:t>
            </w:r>
          </w:p>
        </w:tc>
        <w:tc>
          <w:tcPr>
            <w:tcW w:w="1645" w:type="dxa"/>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z w:val="26"/>
                <w:szCs w:val="26"/>
                <w:u w:val="single"/>
              </w:rPr>
            </w:pPr>
            <w:r w:rsidRPr="007F2761">
              <w:rPr>
                <w:rFonts w:ascii="Cordia New" w:eastAsia="Times New Roman" w:hAnsi="Cordia New"/>
                <w:sz w:val="26"/>
                <w:szCs w:val="26"/>
              </w:rPr>
              <w:t>Flight Coffee Limited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New Zealand</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The Hanger Limited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New Zealand</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Good Time Gang Limited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New Zealand</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12"/>
                <w:szCs w:val="12"/>
              </w:rPr>
            </w:pPr>
          </w:p>
        </w:tc>
        <w:tc>
          <w:tcPr>
            <w:tcW w:w="1645" w:type="dxa"/>
          </w:tcPr>
          <w:p w:rsidR="007F2761" w:rsidRPr="007F2761" w:rsidRDefault="007F2761" w:rsidP="007F2761">
            <w:pPr>
              <w:spacing w:after="0" w:line="240" w:lineRule="auto"/>
              <w:ind w:left="-27" w:right="-72"/>
              <w:jc w:val="right"/>
              <w:rPr>
                <w:rFonts w:ascii="Cordia New" w:eastAsia="Times New Roman" w:hAnsi="Cordia New"/>
                <w:snapToGrid w:val="0"/>
                <w:sz w:val="12"/>
                <w:szCs w:val="12"/>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7F2761" w:rsidRPr="007F2761" w:rsidTr="0040476D">
        <w:tc>
          <w:tcPr>
            <w:tcW w:w="6821" w:type="dxa"/>
            <w:gridSpan w:val="3"/>
            <w:hideMark/>
          </w:tcPr>
          <w:p w:rsidR="007F2761" w:rsidRPr="007F2761" w:rsidRDefault="007F2761" w:rsidP="007F2761">
            <w:pPr>
              <w:tabs>
                <w:tab w:val="left" w:pos="1134"/>
              </w:tabs>
              <w:spacing w:after="0" w:line="240" w:lineRule="auto"/>
              <w:ind w:left="780" w:right="-72"/>
              <w:rPr>
                <w:rFonts w:ascii="Cordia New" w:eastAsia="Times New Roman" w:hAnsi="Cordia New"/>
                <w:sz w:val="26"/>
                <w:szCs w:val="26"/>
              </w:rPr>
            </w:pPr>
            <w:proofErr w:type="spellStart"/>
            <w:r w:rsidRPr="007F2761">
              <w:rPr>
                <w:rFonts w:ascii="Cordia New" w:eastAsia="Times New Roman" w:hAnsi="Cordia New"/>
                <w:sz w:val="26"/>
                <w:szCs w:val="26"/>
                <w:u w:val="single"/>
              </w:rPr>
              <w:t>Veneziano</w:t>
            </w:r>
            <w:proofErr w:type="spellEnd"/>
            <w:r w:rsidRPr="007F2761">
              <w:rPr>
                <w:rFonts w:ascii="Cordia New" w:eastAsia="Times New Roman" w:hAnsi="Cordia New"/>
                <w:sz w:val="26"/>
                <w:szCs w:val="26"/>
                <w:u w:val="single"/>
              </w:rPr>
              <w:t xml:space="preserve"> Coffee Roasters Holdings Pty. Ltd.’s subsidiaries</w:t>
            </w: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napToGrid w:val="0"/>
                <w:sz w:val="26"/>
                <w:szCs w:val="26"/>
                <w:u w:val="single"/>
              </w:rPr>
            </w:pPr>
            <w:proofErr w:type="spellStart"/>
            <w:r w:rsidRPr="007F2761">
              <w:rPr>
                <w:rFonts w:ascii="Cordia New" w:eastAsia="Times New Roman" w:hAnsi="Cordia New"/>
                <w:sz w:val="26"/>
                <w:szCs w:val="26"/>
              </w:rPr>
              <w:t>Veneziano</w:t>
            </w:r>
            <w:proofErr w:type="spellEnd"/>
            <w:r w:rsidRPr="007F2761">
              <w:rPr>
                <w:rFonts w:ascii="Cordia New" w:eastAsia="Times New Roman" w:hAnsi="Cordia New"/>
                <w:sz w:val="26"/>
                <w:szCs w:val="26"/>
              </w:rPr>
              <w:t xml:space="preserve"> (SA)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57.5</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57.5</w:t>
            </w: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proofErr w:type="spellStart"/>
            <w:r w:rsidRPr="007F2761">
              <w:rPr>
                <w:rFonts w:ascii="Cordia New" w:eastAsia="Times New Roman" w:hAnsi="Cordia New"/>
                <w:spacing w:val="-2"/>
                <w:sz w:val="26"/>
                <w:szCs w:val="26"/>
              </w:rPr>
              <w:t>Veneziano</w:t>
            </w:r>
            <w:proofErr w:type="spellEnd"/>
            <w:r w:rsidRPr="007F2761">
              <w:rPr>
                <w:rFonts w:ascii="Cordia New" w:eastAsia="Times New Roman" w:hAnsi="Cordia New"/>
                <w:spacing w:val="-2"/>
                <w:sz w:val="26"/>
                <w:szCs w:val="26"/>
              </w:rPr>
              <w:t xml:space="preserve"> Coffee Roasters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2"/>
                <w:sz w:val="26"/>
                <w:szCs w:val="26"/>
              </w:rPr>
            </w:pP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2"/>
                <w:sz w:val="26"/>
                <w:szCs w:val="26"/>
              </w:rPr>
            </w:pPr>
            <w:proofErr w:type="spellStart"/>
            <w:r w:rsidRPr="007F2761">
              <w:rPr>
                <w:rFonts w:ascii="Cordia New" w:eastAsia="Times New Roman" w:hAnsi="Cordia New"/>
                <w:sz w:val="26"/>
                <w:szCs w:val="26"/>
              </w:rPr>
              <w:t>Veneziano</w:t>
            </w:r>
            <w:proofErr w:type="spellEnd"/>
            <w:r w:rsidRPr="007F2761">
              <w:rPr>
                <w:rFonts w:ascii="Cordia New" w:eastAsia="Times New Roman" w:hAnsi="Cordia New"/>
                <w:sz w:val="26"/>
                <w:szCs w:val="26"/>
              </w:rPr>
              <w:t xml:space="preserve"> Coffee Assets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Assets investment</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Black Bag Roasters Pty. Ltd.</w:t>
            </w:r>
          </w:p>
        </w:tc>
        <w:tc>
          <w:tcPr>
            <w:tcW w:w="1645" w:type="dxa"/>
            <w:hideMark/>
          </w:tcPr>
          <w:p w:rsid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p w:rsidR="00975643" w:rsidRPr="007F2761" w:rsidRDefault="00975643" w:rsidP="007F2761">
            <w:pPr>
              <w:spacing w:after="0" w:line="240" w:lineRule="auto"/>
              <w:ind w:left="-27" w:right="-72"/>
              <w:jc w:val="right"/>
              <w:rPr>
                <w:rFonts w:ascii="Cordia New" w:eastAsia="Times New Roman" w:hAnsi="Cordia New"/>
                <w:snapToGrid w:val="0"/>
                <w:sz w:val="26"/>
                <w:szCs w:val="26"/>
              </w:rPr>
            </w:pPr>
            <w:r>
              <w:rPr>
                <w:rFonts w:ascii="Cordia New" w:eastAsia="Times New Roman" w:hAnsi="Cordia New"/>
                <w:snapToGrid w:val="0"/>
                <w:sz w:val="26"/>
                <w:szCs w:val="26"/>
              </w:rPr>
              <w:t>beverage</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pacing w:val="-4"/>
                <w:sz w:val="26"/>
                <w:szCs w:val="26"/>
              </w:rPr>
              <w:t>Nitro Coffee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Holding investment</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70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70</w:t>
            </w:r>
          </w:p>
        </w:tc>
      </w:tr>
      <w:tr w:rsidR="007F2761" w:rsidRPr="007F2761" w:rsidTr="0040476D">
        <w:tc>
          <w:tcPr>
            <w:tcW w:w="3916" w:type="dxa"/>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pacing w:val="-4"/>
                <w:sz w:val="12"/>
                <w:szCs w:val="12"/>
              </w:rPr>
            </w:pPr>
          </w:p>
        </w:tc>
        <w:tc>
          <w:tcPr>
            <w:tcW w:w="1645" w:type="dxa"/>
          </w:tcPr>
          <w:p w:rsidR="007F2761" w:rsidRPr="007F2761" w:rsidRDefault="007F2761" w:rsidP="007F2761">
            <w:pPr>
              <w:spacing w:after="0" w:line="240" w:lineRule="auto"/>
              <w:ind w:left="-27" w:right="-72"/>
              <w:jc w:val="right"/>
              <w:rPr>
                <w:rFonts w:ascii="Cordia New" w:eastAsia="Times New Roman" w:hAnsi="Cordia New"/>
                <w:snapToGrid w:val="0"/>
                <w:sz w:val="12"/>
                <w:szCs w:val="12"/>
              </w:rPr>
            </w:pP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12"/>
                <w:szCs w:val="12"/>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7F2761" w:rsidRPr="007F2761" w:rsidTr="0040476D">
        <w:tc>
          <w:tcPr>
            <w:tcW w:w="5561" w:type="dxa"/>
            <w:gridSpan w:val="2"/>
            <w:hideMark/>
          </w:tcPr>
          <w:p w:rsidR="007F2761" w:rsidRPr="007F2761" w:rsidRDefault="007F2761" w:rsidP="007F2761">
            <w:pPr>
              <w:spacing w:after="0" w:line="240" w:lineRule="auto"/>
              <w:ind w:left="780" w:right="-72"/>
              <w:rPr>
                <w:rFonts w:ascii="Cordia New" w:eastAsia="Times New Roman" w:hAnsi="Cordia New"/>
                <w:snapToGrid w:val="0"/>
                <w:sz w:val="26"/>
                <w:szCs w:val="26"/>
              </w:rPr>
            </w:pPr>
            <w:r w:rsidRPr="007F2761">
              <w:rPr>
                <w:rFonts w:ascii="Cordia New" w:eastAsia="Times New Roman" w:hAnsi="Cordia New"/>
                <w:sz w:val="26"/>
                <w:szCs w:val="26"/>
                <w:u w:val="single"/>
              </w:rPr>
              <w:t>Coffee Hit Holdings Pty. Ltd. ’s subsidiaries</w:t>
            </w:r>
          </w:p>
        </w:tc>
        <w:tc>
          <w:tcPr>
            <w:tcW w:w="1260"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70"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4"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z w:val="26"/>
                <w:szCs w:val="26"/>
                <w:u w:val="single"/>
              </w:rPr>
            </w:pPr>
            <w:r w:rsidRPr="007F2761">
              <w:rPr>
                <w:rFonts w:ascii="Cordia New" w:eastAsia="Times New Roman" w:hAnsi="Cordia New"/>
                <w:sz w:val="26"/>
                <w:szCs w:val="26"/>
              </w:rPr>
              <w:t>Coffee Hit System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Franchise owner</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r w:rsidR="007F2761" w:rsidRPr="007F2761" w:rsidTr="0040476D">
        <w:tc>
          <w:tcPr>
            <w:tcW w:w="3916"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6"/>
                <w:szCs w:val="26"/>
              </w:rPr>
            </w:pPr>
            <w:r w:rsidRPr="007F2761">
              <w:rPr>
                <w:rFonts w:ascii="Cordia New" w:eastAsia="Times New Roman" w:hAnsi="Cordia New"/>
                <w:sz w:val="26"/>
                <w:szCs w:val="26"/>
              </w:rPr>
              <w:t>Coffee Hit Properties Pty. Ltd.</w:t>
            </w:r>
          </w:p>
        </w:tc>
        <w:tc>
          <w:tcPr>
            <w:tcW w:w="1645" w:type="dxa"/>
            <w:hideMark/>
          </w:tcPr>
          <w:p w:rsidR="007F2761" w:rsidRPr="007F2761" w:rsidRDefault="007F2761" w:rsidP="007F2761">
            <w:pPr>
              <w:spacing w:after="0" w:line="240" w:lineRule="auto"/>
              <w:ind w:left="-27"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Property investment</w:t>
            </w:r>
          </w:p>
        </w:tc>
        <w:tc>
          <w:tcPr>
            <w:tcW w:w="1260"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Australia</w:t>
            </w:r>
          </w:p>
        </w:tc>
        <w:tc>
          <w:tcPr>
            <w:tcW w:w="1170"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c>
          <w:tcPr>
            <w:tcW w:w="1174"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100</w:t>
            </w:r>
          </w:p>
        </w:tc>
      </w:tr>
    </w:tbl>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jc w:val="both"/>
        <w:outlineLvl w:val="7"/>
        <w:rPr>
          <w:rFonts w:ascii="Cordia New" w:eastAsia="Times New Roman" w:hAnsi="Cordia New"/>
          <w:sz w:val="26"/>
          <w:szCs w:val="26"/>
        </w:rPr>
      </w:pPr>
    </w:p>
    <w:p w:rsidR="007F2761" w:rsidRPr="007F2761" w:rsidRDefault="007F2761" w:rsidP="007F2761">
      <w:pPr>
        <w:spacing w:after="0" w:line="240" w:lineRule="auto"/>
        <w:ind w:left="1080"/>
        <w:jc w:val="both"/>
        <w:outlineLvl w:val="7"/>
        <w:rPr>
          <w:rFonts w:ascii="Cordia New" w:eastAsia="Times New Roman" w:hAnsi="Cordia New"/>
          <w:sz w:val="26"/>
          <w:szCs w:val="26"/>
        </w:rPr>
      </w:pPr>
      <w:r w:rsidRPr="007F2761">
        <w:rPr>
          <w:rFonts w:ascii="Cordia New" w:eastAsia="Times New Roman" w:hAnsi="Cordia New"/>
          <w:sz w:val="26"/>
          <w:szCs w:val="26"/>
        </w:rPr>
        <w:t>Significant changes in investments in subsidiaries for the year ended 31 December 2019 comprise:</w:t>
      </w:r>
    </w:p>
    <w:p w:rsidR="007F2761" w:rsidRPr="007F2761" w:rsidRDefault="007F2761" w:rsidP="007F2761">
      <w:pPr>
        <w:spacing w:after="0" w:line="240" w:lineRule="auto"/>
        <w:ind w:left="1080"/>
        <w:jc w:val="both"/>
        <w:outlineLvl w:val="7"/>
        <w:rPr>
          <w:rFonts w:ascii="Cordia New" w:eastAsia="Times New Roman" w:hAnsi="Cordia New"/>
          <w:sz w:val="26"/>
          <w:szCs w:val="26"/>
        </w:rPr>
      </w:pPr>
    </w:p>
    <w:p w:rsidR="007F2761" w:rsidRPr="007F2761" w:rsidRDefault="007F2761" w:rsidP="00BB1BC8">
      <w:pPr>
        <w:numPr>
          <w:ilvl w:val="0"/>
          <w:numId w:val="12"/>
        </w:numPr>
        <w:spacing w:after="0" w:line="240" w:lineRule="auto"/>
        <w:ind w:left="1440"/>
        <w:jc w:val="thaiDistribute"/>
        <w:rPr>
          <w:rFonts w:ascii="Cordia New" w:eastAsia="Arial Unicode MS" w:hAnsi="Cordia New" w:cs="Times New Roman"/>
          <w:sz w:val="26"/>
          <w:szCs w:val="26"/>
        </w:rPr>
      </w:pPr>
      <w:r w:rsidRPr="007F2761">
        <w:rPr>
          <w:rFonts w:ascii="Cordia New" w:eastAsia="Arial Unicode MS" w:hAnsi="Cordia New" w:cs="Times New Roman"/>
          <w:sz w:val="26"/>
          <w:szCs w:val="26"/>
        </w:rPr>
        <w:t xml:space="preserve">The Company </w:t>
      </w:r>
      <w:bookmarkStart w:id="5" w:name="_Hlk33634991"/>
      <w:r w:rsidRPr="007F2761">
        <w:rPr>
          <w:rFonts w:ascii="Cordia New" w:eastAsia="Arial Unicode MS" w:hAnsi="Cordia New" w:cs="Times New Roman"/>
          <w:sz w:val="26"/>
          <w:szCs w:val="26"/>
        </w:rPr>
        <w:t xml:space="preserve">acquired the newly-issued </w:t>
      </w:r>
      <w:bookmarkEnd w:id="5"/>
      <w:r w:rsidRPr="007F2761">
        <w:rPr>
          <w:rFonts w:ascii="Cordia New" w:eastAsia="Arial Unicode MS" w:hAnsi="Cordia New" w:cs="Times New Roman"/>
          <w:sz w:val="26"/>
          <w:szCs w:val="26"/>
        </w:rPr>
        <w:t xml:space="preserve">share capital of Minor Sky Rider Limited of 0.22 million shares with a par value of Baht 100, </w:t>
      </w:r>
      <w:proofErr w:type="spellStart"/>
      <w:r w:rsidRPr="007F2761">
        <w:rPr>
          <w:rFonts w:ascii="Cordia New" w:eastAsia="Arial Unicode MS" w:hAnsi="Cordia New" w:cs="Times New Roman"/>
          <w:sz w:val="26"/>
          <w:szCs w:val="26"/>
        </w:rPr>
        <w:t>totalling</w:t>
      </w:r>
      <w:proofErr w:type="spellEnd"/>
      <w:r w:rsidRPr="007F2761">
        <w:rPr>
          <w:rFonts w:ascii="Cordia New" w:eastAsia="Arial Unicode MS" w:hAnsi="Cordia New" w:cs="Times New Roman"/>
          <w:sz w:val="26"/>
          <w:szCs w:val="26"/>
        </w:rPr>
        <w:t xml:space="preserve"> Baht 22 million. The investment portion has still been 100% interest.</w:t>
      </w:r>
    </w:p>
    <w:p w:rsidR="007F2761" w:rsidRPr="007F2761" w:rsidRDefault="007F2761" w:rsidP="00BB1BC8">
      <w:pPr>
        <w:numPr>
          <w:ilvl w:val="0"/>
          <w:numId w:val="12"/>
        </w:numPr>
        <w:spacing w:after="0" w:line="240" w:lineRule="auto"/>
        <w:ind w:left="1440"/>
        <w:jc w:val="thaiDistribute"/>
        <w:rPr>
          <w:rFonts w:ascii="Cordia New" w:eastAsia="Arial Unicode MS" w:hAnsi="Cordia New" w:cs="Times New Roman"/>
          <w:sz w:val="26"/>
          <w:szCs w:val="26"/>
        </w:rPr>
      </w:pPr>
      <w:r w:rsidRPr="007F2761">
        <w:rPr>
          <w:rFonts w:ascii="Cordia New" w:eastAsia="Arial Unicode MS" w:hAnsi="Cordia New" w:cs="Times New Roman"/>
          <w:sz w:val="26"/>
          <w:szCs w:val="26"/>
        </w:rPr>
        <w:t xml:space="preserve">The Company acquired the newly-issued share capital of MHG Phuket Limited of 15 million shares with a par value of Baht 100, </w:t>
      </w:r>
      <w:proofErr w:type="spellStart"/>
      <w:r w:rsidRPr="007F2761">
        <w:rPr>
          <w:rFonts w:ascii="Cordia New" w:eastAsia="Arial Unicode MS" w:hAnsi="Cordia New" w:cs="Times New Roman"/>
          <w:sz w:val="26"/>
          <w:szCs w:val="26"/>
        </w:rPr>
        <w:t>totalling</w:t>
      </w:r>
      <w:proofErr w:type="spellEnd"/>
      <w:r w:rsidRPr="007F2761">
        <w:rPr>
          <w:rFonts w:ascii="Cordia New" w:eastAsia="Arial Unicode MS" w:hAnsi="Cordia New" w:cs="Times New Roman"/>
          <w:sz w:val="26"/>
          <w:szCs w:val="26"/>
        </w:rPr>
        <w:t xml:space="preserve"> Baht 1,500 million. The investment portion has changed from 77.8% </w:t>
      </w:r>
      <w:r w:rsidR="00CD08B6">
        <w:rPr>
          <w:rFonts w:ascii="Cordia New" w:eastAsia="Arial Unicode MS" w:hAnsi="Cordia New" w:cs="Times New Roman"/>
          <w:sz w:val="26"/>
          <w:szCs w:val="26"/>
        </w:rPr>
        <w:br/>
      </w:r>
      <w:r w:rsidRPr="007F2761">
        <w:rPr>
          <w:rFonts w:ascii="Cordia New" w:eastAsia="Arial Unicode MS" w:hAnsi="Cordia New" w:cs="Times New Roman"/>
          <w:sz w:val="26"/>
          <w:szCs w:val="26"/>
        </w:rPr>
        <w:t>to 96.9%.</w:t>
      </w:r>
    </w:p>
    <w:p w:rsidR="007F2761" w:rsidRPr="007F2761" w:rsidRDefault="007F2761" w:rsidP="00BB1BC8">
      <w:pPr>
        <w:numPr>
          <w:ilvl w:val="0"/>
          <w:numId w:val="12"/>
        </w:numPr>
        <w:spacing w:after="0" w:line="240" w:lineRule="auto"/>
        <w:ind w:left="1440"/>
        <w:jc w:val="thaiDistribute"/>
        <w:rPr>
          <w:rFonts w:ascii="Cordia New" w:eastAsia="Arial Unicode MS" w:hAnsi="Cordia New" w:cs="Times New Roman"/>
          <w:sz w:val="26"/>
          <w:szCs w:val="26"/>
        </w:rPr>
      </w:pPr>
      <w:r w:rsidRPr="007F2761">
        <w:rPr>
          <w:rFonts w:ascii="Cordia New" w:eastAsia="Arial Unicode MS" w:hAnsi="Cordia New" w:cs="Times New Roman"/>
          <w:sz w:val="26"/>
          <w:szCs w:val="26"/>
        </w:rPr>
        <w:t>The Company acquired the newly-issued share capital of Minor International (Labuan) Limited of</w:t>
      </w:r>
      <w:r w:rsidRPr="007F2761">
        <w:rPr>
          <w:rFonts w:ascii="Cordia New" w:eastAsia="Arial Unicode MS" w:hAnsi="Cordia New"/>
          <w:sz w:val="26"/>
          <w:szCs w:val="26"/>
        </w:rPr>
        <w:t xml:space="preserve"> </w:t>
      </w:r>
      <w:r w:rsidR="00CD08B6">
        <w:rPr>
          <w:rFonts w:ascii="Cordia New" w:eastAsia="Arial Unicode MS" w:hAnsi="Cordia New"/>
          <w:sz w:val="26"/>
          <w:szCs w:val="26"/>
        </w:rPr>
        <w:br/>
      </w:r>
      <w:r w:rsidRPr="007F2761">
        <w:rPr>
          <w:rFonts w:ascii="Cordia New" w:eastAsia="Arial Unicode MS" w:hAnsi="Cordia New" w:cs="Times New Roman"/>
          <w:sz w:val="26"/>
          <w:szCs w:val="26"/>
        </w:rPr>
        <w:t xml:space="preserve">12.5 million shares with a par value of USD 1, </w:t>
      </w:r>
      <w:proofErr w:type="spellStart"/>
      <w:r w:rsidRPr="007F2761">
        <w:rPr>
          <w:rFonts w:ascii="Cordia New" w:eastAsia="Arial Unicode MS" w:hAnsi="Cordia New" w:cs="Times New Roman"/>
          <w:sz w:val="26"/>
          <w:szCs w:val="26"/>
        </w:rPr>
        <w:t>totalling</w:t>
      </w:r>
      <w:proofErr w:type="spellEnd"/>
      <w:r w:rsidRPr="007F2761">
        <w:rPr>
          <w:rFonts w:ascii="Cordia New" w:eastAsia="Arial Unicode MS" w:hAnsi="Cordia New" w:cs="Times New Roman"/>
          <w:sz w:val="26"/>
          <w:szCs w:val="26"/>
        </w:rPr>
        <w:t xml:space="preserve"> USD 12.5 million or equivalent to Baht 378 million. The investment portion has still been 100% interest.</w:t>
      </w:r>
    </w:p>
    <w:p w:rsidR="007F2761" w:rsidRPr="007F2761" w:rsidRDefault="007F2761" w:rsidP="00BB1BC8">
      <w:pPr>
        <w:numPr>
          <w:ilvl w:val="0"/>
          <w:numId w:val="12"/>
        </w:numPr>
        <w:spacing w:after="0" w:line="240" w:lineRule="auto"/>
        <w:ind w:left="1440"/>
        <w:jc w:val="thaiDistribute"/>
        <w:rPr>
          <w:rFonts w:ascii="Cordia New" w:eastAsia="Arial Unicode MS" w:hAnsi="Cordia New" w:cs="Times New Roman"/>
          <w:sz w:val="26"/>
          <w:szCs w:val="26"/>
        </w:rPr>
      </w:pPr>
      <w:r w:rsidRPr="007F2761">
        <w:rPr>
          <w:rFonts w:ascii="Cordia New" w:eastAsia="Arial Unicode MS" w:hAnsi="Cordia New" w:cs="Times New Roman"/>
          <w:sz w:val="26"/>
          <w:szCs w:val="26"/>
        </w:rPr>
        <w:t xml:space="preserve">A subsidiary of the Group invested in Minor Food Holding Co., Ltd., a new established company, </w:t>
      </w:r>
      <w:r w:rsidR="00CD08B6">
        <w:rPr>
          <w:rFonts w:ascii="Cordia New" w:eastAsia="Arial Unicode MS" w:hAnsi="Cordia New" w:cs="Times New Roman"/>
          <w:sz w:val="26"/>
          <w:szCs w:val="26"/>
        </w:rPr>
        <w:br/>
      </w:r>
      <w:r w:rsidRPr="007F2761">
        <w:rPr>
          <w:rFonts w:ascii="Cordia New" w:eastAsia="Arial Unicode MS" w:hAnsi="Cordia New" w:cs="Times New Roman"/>
          <w:sz w:val="26"/>
          <w:szCs w:val="26"/>
        </w:rPr>
        <w:t xml:space="preserve">of 2 million shares with a par value of Baht 100, </w:t>
      </w:r>
      <w:proofErr w:type="spellStart"/>
      <w:r w:rsidRPr="007F2761">
        <w:rPr>
          <w:rFonts w:ascii="Cordia New" w:eastAsia="Arial Unicode MS" w:hAnsi="Cordia New" w:cs="Times New Roman"/>
          <w:sz w:val="26"/>
          <w:szCs w:val="26"/>
        </w:rPr>
        <w:t>totalling</w:t>
      </w:r>
      <w:proofErr w:type="spellEnd"/>
      <w:r w:rsidRPr="007F2761">
        <w:rPr>
          <w:rFonts w:ascii="Cordia New" w:eastAsia="Arial Unicode MS" w:hAnsi="Cordia New" w:cs="Times New Roman"/>
          <w:sz w:val="26"/>
          <w:szCs w:val="26"/>
        </w:rPr>
        <w:t xml:space="preserve"> Baht 200 million, representing 100% interest.</w:t>
      </w:r>
    </w:p>
    <w:p w:rsidR="007F2761" w:rsidRPr="007F2761" w:rsidRDefault="007F2761" w:rsidP="00BB1BC8">
      <w:pPr>
        <w:numPr>
          <w:ilvl w:val="0"/>
          <w:numId w:val="12"/>
        </w:numPr>
        <w:spacing w:after="0" w:line="240" w:lineRule="auto"/>
        <w:ind w:left="1440"/>
        <w:jc w:val="thaiDistribute"/>
        <w:rPr>
          <w:rFonts w:ascii="Cordia New" w:eastAsia="Arial Unicode MS" w:hAnsi="Cordia New" w:cs="Times New Roman"/>
          <w:sz w:val="26"/>
          <w:szCs w:val="26"/>
        </w:rPr>
      </w:pPr>
      <w:r w:rsidRPr="007F2761">
        <w:rPr>
          <w:rFonts w:ascii="Cordia New" w:eastAsia="Arial Unicode MS" w:hAnsi="Cordia New" w:cs="Times New Roman"/>
          <w:sz w:val="26"/>
          <w:szCs w:val="26"/>
        </w:rPr>
        <w:t>A subsidiary of the Group acquired Chicken Time Co., Ltd. Details of the acquisition are described in Note 3</w:t>
      </w:r>
      <w:r w:rsidR="005242EF">
        <w:rPr>
          <w:rFonts w:ascii="Cordia New" w:eastAsia="Arial Unicode MS" w:hAnsi="Cordia New" w:cs="Times New Roman"/>
          <w:sz w:val="26"/>
          <w:szCs w:val="26"/>
        </w:rPr>
        <w:t>7</w:t>
      </w:r>
      <w:r w:rsidRPr="007F2761">
        <w:rPr>
          <w:rFonts w:ascii="Cordia New" w:eastAsia="Arial Unicode MS" w:hAnsi="Cordia New" w:cs="Times New Roman"/>
          <w:sz w:val="26"/>
          <w:szCs w:val="26"/>
        </w:rPr>
        <w:t>.</w:t>
      </w:r>
    </w:p>
    <w:p w:rsidR="007F2761" w:rsidRPr="007F2761" w:rsidRDefault="007F2761" w:rsidP="00BB1BC8">
      <w:pPr>
        <w:numPr>
          <w:ilvl w:val="0"/>
          <w:numId w:val="12"/>
        </w:numPr>
        <w:spacing w:after="0" w:line="240" w:lineRule="auto"/>
        <w:ind w:left="1440"/>
        <w:jc w:val="thaiDistribute"/>
        <w:rPr>
          <w:rFonts w:ascii="Cordia New" w:eastAsia="Arial Unicode MS" w:hAnsi="Cordia New" w:cs="Times New Roman"/>
          <w:sz w:val="26"/>
          <w:szCs w:val="26"/>
        </w:rPr>
      </w:pPr>
      <w:r w:rsidRPr="007F2761">
        <w:rPr>
          <w:rFonts w:ascii="Cordia New" w:eastAsia="Arial Unicode MS" w:hAnsi="Cordia New" w:cs="Times New Roman"/>
          <w:sz w:val="26"/>
          <w:szCs w:val="26"/>
        </w:rPr>
        <w:t xml:space="preserve">The Group sold 100% ownership in a subsidiary, S&amp;S Holding Co., Ltd. for consideration of USD 11.3 million </w:t>
      </w:r>
      <w:r w:rsidR="004070BE">
        <w:rPr>
          <w:rFonts w:ascii="Cordia New" w:eastAsia="Arial Unicode MS" w:hAnsi="Cordia New" w:cs="Times New Roman"/>
          <w:sz w:val="26"/>
          <w:szCs w:val="26"/>
        </w:rPr>
        <w:t xml:space="preserve">or </w:t>
      </w:r>
      <w:r w:rsidRPr="007F2761">
        <w:rPr>
          <w:rFonts w:ascii="Cordia New" w:eastAsia="Arial Unicode MS" w:hAnsi="Cordia New" w:cs="Times New Roman"/>
          <w:sz w:val="26"/>
          <w:szCs w:val="26"/>
        </w:rPr>
        <w:t>equivalent to Baht 342.1 million. The disposal of this investment is a part of investment structuring to support disposal of hotel properties owned by an associate.</w:t>
      </w:r>
    </w:p>
    <w:p w:rsidR="007F2761" w:rsidRPr="007F2761" w:rsidRDefault="007F2761" w:rsidP="007F2761">
      <w:pPr>
        <w:spacing w:after="0" w:line="240" w:lineRule="auto"/>
        <w:ind w:left="1080"/>
        <w:jc w:val="thaiDistribute"/>
        <w:rPr>
          <w:rFonts w:ascii="Cordia New" w:eastAsia="Arial Unicode MS" w:hAnsi="Cordia New"/>
          <w:sz w:val="26"/>
          <w:szCs w:val="26"/>
        </w:rPr>
      </w:pPr>
    </w:p>
    <w:p w:rsidR="007F2761" w:rsidRPr="007F2761" w:rsidRDefault="007F2761" w:rsidP="007F2761">
      <w:pPr>
        <w:spacing w:after="0" w:line="240" w:lineRule="auto"/>
        <w:ind w:left="1080"/>
        <w:jc w:val="thaiDistribute"/>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financial information for subsidiaries</w:t>
      </w:r>
    </w:p>
    <w:p w:rsidR="007F2761" w:rsidRPr="007F2761" w:rsidRDefault="007F2761" w:rsidP="007F2761">
      <w:pPr>
        <w:spacing w:after="0" w:line="240" w:lineRule="auto"/>
        <w:ind w:left="1080"/>
        <w:jc w:val="thaiDistribute"/>
        <w:rPr>
          <w:rFonts w:ascii="Cordia New" w:eastAsia="Arial Unicode MS" w:hAnsi="Cordia New"/>
          <w:sz w:val="26"/>
          <w:szCs w:val="26"/>
        </w:rPr>
      </w:pPr>
    </w:p>
    <w:p w:rsidR="007F2761" w:rsidRPr="007F2761" w:rsidRDefault="007F2761" w:rsidP="007F2761">
      <w:pPr>
        <w:spacing w:after="0" w:line="240" w:lineRule="auto"/>
        <w:ind w:left="1080"/>
        <w:jc w:val="thaiDistribute"/>
        <w:rPr>
          <w:rFonts w:ascii="Cordia New" w:eastAsia="Arial Unicode MS" w:hAnsi="Cordia New"/>
          <w:spacing w:val="-4"/>
          <w:sz w:val="26"/>
          <w:szCs w:val="26"/>
        </w:rPr>
      </w:pPr>
      <w:r w:rsidRPr="007F2761">
        <w:rPr>
          <w:rFonts w:ascii="Cordia New" w:eastAsia="Arial Unicode MS" w:hAnsi="Cordia New"/>
          <w:sz w:val="26"/>
          <w:szCs w:val="26"/>
        </w:rPr>
        <w:t xml:space="preserve">Set out below is </w:t>
      </w:r>
      <w:proofErr w:type="spellStart"/>
      <w:r w:rsidRPr="007F2761">
        <w:rPr>
          <w:rFonts w:ascii="Cordia New" w:eastAsia="Arial Unicode MS" w:hAnsi="Cordia New"/>
          <w:sz w:val="26"/>
          <w:szCs w:val="26"/>
        </w:rPr>
        <w:t>summarised</w:t>
      </w:r>
      <w:proofErr w:type="spellEnd"/>
      <w:r w:rsidRPr="007F2761">
        <w:rPr>
          <w:rFonts w:ascii="Cordia New" w:eastAsia="Arial Unicode MS" w:hAnsi="Cordia New"/>
          <w:sz w:val="26"/>
          <w:szCs w:val="26"/>
        </w:rPr>
        <w:t xml:space="preserve"> financial information for each subsidiary that has non-controlling interests </w:t>
      </w:r>
      <w:r w:rsidRPr="007F2761">
        <w:rPr>
          <w:rFonts w:ascii="Cordia New" w:eastAsia="Arial Unicode MS" w:hAnsi="Cordia New"/>
          <w:spacing w:val="-4"/>
          <w:sz w:val="26"/>
          <w:szCs w:val="26"/>
        </w:rPr>
        <w:t>(“NCI”) that are material to the Group. The amounts disclosed for each subsidiary are before intercompany eliminations.</w:t>
      </w:r>
    </w:p>
    <w:p w:rsidR="007F2761" w:rsidRPr="007F2761" w:rsidRDefault="007F2761" w:rsidP="007F2761">
      <w:pPr>
        <w:spacing w:after="0" w:line="240" w:lineRule="auto"/>
        <w:ind w:left="1080"/>
        <w:jc w:val="thaiDistribute"/>
        <w:outlineLvl w:val="7"/>
        <w:rPr>
          <w:rFonts w:ascii="Cordia New" w:eastAsia="Times New Roman" w:hAnsi="Cordia New"/>
          <w:sz w:val="26"/>
          <w:szCs w:val="26"/>
        </w:rPr>
      </w:pPr>
    </w:p>
    <w:p w:rsidR="007F2761" w:rsidRPr="007F2761" w:rsidRDefault="00687D0A" w:rsidP="007F2761">
      <w:pPr>
        <w:spacing w:after="0" w:line="240" w:lineRule="auto"/>
        <w:ind w:left="540" w:hanging="540"/>
        <w:outlineLvl w:val="7"/>
        <w:rPr>
          <w:rFonts w:ascii="Cordia New" w:eastAsia="Times New Roman" w:hAnsi="Cordia New"/>
          <w:b/>
          <w:bCs/>
          <w:sz w:val="26"/>
          <w:szCs w:val="26"/>
        </w:rPr>
      </w:pPr>
      <w:r>
        <w:rPr>
          <w:rFonts w:ascii="Cordia New" w:eastAsia="Times New Roman" w:hAnsi="Cordia New"/>
          <w:b/>
          <w:bCs/>
          <w:sz w:val="26"/>
          <w:szCs w:val="26"/>
        </w:rPr>
        <w:br w:type="page"/>
      </w:r>
      <w:r w:rsidR="007F2761" w:rsidRPr="007F2761">
        <w:rPr>
          <w:rFonts w:ascii="Cordia New" w:eastAsia="Times New Roman" w:hAnsi="Cordia New"/>
          <w:b/>
          <w:bCs/>
          <w:sz w:val="26"/>
          <w:szCs w:val="26"/>
        </w:rPr>
        <w:lastRenderedPageBreak/>
        <w:t>15</w:t>
      </w:r>
      <w:r w:rsidR="007F2761" w:rsidRPr="007F2761">
        <w:rPr>
          <w:rFonts w:ascii="Cordia New" w:eastAsia="Times New Roman" w:hAnsi="Cordia New"/>
          <w:b/>
          <w:bCs/>
          <w:sz w:val="26"/>
          <w:szCs w:val="26"/>
        </w:rPr>
        <w:tab/>
        <w:t>Investments in subsidiaries, associates and interests in joint ventures</w:t>
      </w:r>
      <w:r w:rsidR="007F2761"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jc w:val="thaiDistribute"/>
        <w:rPr>
          <w:rFonts w:ascii="Cordia New" w:eastAsia="Arial Unicode MS" w:hAnsi="Cordia New"/>
          <w:sz w:val="26"/>
          <w:szCs w:val="26"/>
        </w:rPr>
      </w:pPr>
    </w:p>
    <w:p w:rsidR="007F2761" w:rsidRPr="007F2761" w:rsidRDefault="007F2761" w:rsidP="007F2761">
      <w:pPr>
        <w:spacing w:after="0" w:line="240" w:lineRule="auto"/>
        <w:ind w:left="1080"/>
        <w:jc w:val="thaiDistribute"/>
        <w:outlineLvl w:val="7"/>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statement of financial position</w:t>
      </w:r>
    </w:p>
    <w:p w:rsidR="007F2761" w:rsidRPr="007F2761" w:rsidRDefault="007F2761" w:rsidP="007F2761">
      <w:pPr>
        <w:spacing w:after="0" w:line="240" w:lineRule="auto"/>
        <w:ind w:left="1080"/>
        <w:jc w:val="thaiDistribute"/>
        <w:outlineLvl w:val="7"/>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4500"/>
        <w:gridCol w:w="1585"/>
        <w:gridCol w:w="1585"/>
        <w:gridCol w:w="1585"/>
      </w:tblGrid>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4755" w:type="dxa"/>
            <w:gridSpan w:val="3"/>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As at 31 December 2019</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NH Hotel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Group S.A.</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Minor DKL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Food Group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Pty. Ltd. </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7F2761">
              <w:rPr>
                <w:rFonts w:ascii="Cordia New" w:eastAsia="Times New Roman" w:hAnsi="Cordia New"/>
                <w:b/>
                <w:bCs/>
                <w:sz w:val="26"/>
                <w:szCs w:val="26"/>
              </w:rPr>
              <w:t xml:space="preserve">Current </w:t>
            </w: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Assets</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r w:rsidR="004B2EF1">
              <w:rPr>
                <w:rFonts w:ascii="Cordia New" w:eastAsia="Times New Roman" w:hAnsi="Cordia New"/>
                <w:sz w:val="26"/>
                <w:szCs w:val="26"/>
              </w:rPr>
              <w:t>7,571</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w:t>
            </w:r>
            <w:r w:rsidR="004B2EF1">
              <w:rPr>
                <w:rFonts w:ascii="Cordia New" w:eastAsia="Times New Roman" w:hAnsi="Cordia New"/>
                <w:sz w:val="26"/>
                <w:szCs w:val="26"/>
              </w:rPr>
              <w:t>79</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w:t>
            </w:r>
            <w:r w:rsidR="004B2EF1">
              <w:rPr>
                <w:rFonts w:ascii="Cordia New" w:eastAsia="Times New Roman" w:hAnsi="Cordia New"/>
                <w:sz w:val="26"/>
                <w:szCs w:val="26"/>
              </w:rPr>
              <w:t>,150</w:t>
            </w: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Liabilities</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w:t>
            </w:r>
            <w:r w:rsidR="004B2EF1">
              <w:rPr>
                <w:rFonts w:ascii="Cordia New" w:eastAsia="Times New Roman" w:hAnsi="Cordia New"/>
                <w:sz w:val="26"/>
                <w:szCs w:val="26"/>
              </w:rPr>
              <w:t>,221</w:t>
            </w:r>
            <w:r w:rsidRPr="007F2761">
              <w:rPr>
                <w:rFonts w:ascii="Cordia New" w:eastAsia="Times New Roman" w:hAnsi="Cordia New"/>
                <w:sz w:val="26"/>
                <w:szCs w:val="26"/>
              </w:rPr>
              <w:t>)</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w:t>
            </w:r>
            <w:r w:rsidR="004B2EF1">
              <w:rPr>
                <w:rFonts w:ascii="Cordia New" w:eastAsia="Times New Roman" w:hAnsi="Cordia New"/>
                <w:sz w:val="26"/>
                <w:szCs w:val="26"/>
              </w:rPr>
              <w:t>04</w:t>
            </w:r>
            <w:r w:rsidRPr="007F2761">
              <w:rPr>
                <w:rFonts w:ascii="Cordia New" w:eastAsia="Times New Roman" w:hAnsi="Cordia New"/>
                <w:sz w:val="26"/>
                <w:szCs w:val="26"/>
              </w:rPr>
              <w:t>)</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r w:rsidR="004B2EF1">
              <w:rPr>
                <w:rFonts w:ascii="Cordia New" w:eastAsia="Times New Roman" w:hAnsi="Cordia New"/>
                <w:sz w:val="26"/>
                <w:szCs w:val="26"/>
              </w:rPr>
              <w:t>2,825</w:t>
            </w:r>
            <w:r w:rsidRPr="007F2761">
              <w:rPr>
                <w:rFonts w:ascii="Cordia New" w:eastAsia="Times New Roman" w:hAnsi="Cordia New"/>
                <w:sz w:val="26"/>
                <w:szCs w:val="26"/>
              </w:rPr>
              <w:t>)</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7F2761">
              <w:rPr>
                <w:rFonts w:ascii="Cordia New" w:eastAsia="Times New Roman" w:hAnsi="Cordia New"/>
                <w:b/>
                <w:bCs/>
                <w:sz w:val="26"/>
                <w:szCs w:val="26"/>
              </w:rPr>
              <w:t>Total current net assets</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w:t>
            </w:r>
            <w:r w:rsidR="004B2EF1">
              <w:rPr>
                <w:rFonts w:ascii="Cordia New" w:eastAsia="Times New Roman" w:hAnsi="Cordia New"/>
                <w:sz w:val="26"/>
                <w:szCs w:val="26"/>
              </w:rPr>
              <w:t>350</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w:t>
            </w:r>
            <w:r w:rsidR="004B2EF1">
              <w:rPr>
                <w:rFonts w:ascii="Cordia New" w:eastAsia="Times New Roman" w:hAnsi="Cordia New"/>
                <w:sz w:val="26"/>
                <w:szCs w:val="26"/>
              </w:rPr>
              <w:t>325</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7F2761">
              <w:rPr>
                <w:rFonts w:ascii="Cordia New" w:eastAsia="Times New Roman" w:hAnsi="Cordia New"/>
                <w:b/>
                <w:bCs/>
                <w:sz w:val="26"/>
                <w:szCs w:val="26"/>
              </w:rPr>
              <w:t xml:space="preserve">Non-current </w:t>
            </w: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Assets</w:t>
            </w:r>
          </w:p>
        </w:tc>
        <w:tc>
          <w:tcPr>
            <w:tcW w:w="1585" w:type="dxa"/>
            <w:vAlign w:val="bottom"/>
            <w:hideMark/>
          </w:tcPr>
          <w:p w:rsidR="007F2761" w:rsidRPr="007F2761" w:rsidRDefault="004B2EF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71,543</w:t>
            </w:r>
          </w:p>
        </w:tc>
        <w:tc>
          <w:tcPr>
            <w:tcW w:w="1585" w:type="dxa"/>
            <w:vAlign w:val="bottom"/>
            <w:hideMark/>
          </w:tcPr>
          <w:p w:rsidR="007F2761" w:rsidRPr="007F2761" w:rsidRDefault="004B2EF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1,839</w:t>
            </w:r>
          </w:p>
        </w:tc>
        <w:tc>
          <w:tcPr>
            <w:tcW w:w="1585" w:type="dxa"/>
            <w:vAlign w:val="bottom"/>
            <w:hideMark/>
          </w:tcPr>
          <w:p w:rsidR="007F2761" w:rsidRPr="007F2761" w:rsidRDefault="004B2EF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73,382</w:t>
            </w: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Liabilities</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r w:rsidR="004B2EF1">
              <w:rPr>
                <w:rFonts w:ascii="Cordia New" w:eastAsia="Times New Roman" w:hAnsi="Cordia New"/>
                <w:sz w:val="26"/>
                <w:szCs w:val="26"/>
              </w:rPr>
              <w:t>24,956</w:t>
            </w:r>
            <w:r w:rsidRPr="007F2761">
              <w:rPr>
                <w:rFonts w:ascii="Cordia New" w:eastAsia="Times New Roman" w:hAnsi="Cordia New"/>
                <w:sz w:val="26"/>
                <w:szCs w:val="26"/>
              </w:rPr>
              <w:t>)</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r w:rsidR="004B2EF1">
              <w:rPr>
                <w:rFonts w:ascii="Cordia New" w:eastAsia="Times New Roman" w:hAnsi="Cordia New"/>
                <w:sz w:val="26"/>
                <w:szCs w:val="26"/>
              </w:rPr>
              <w:t>284</w:t>
            </w:r>
            <w:r w:rsidRPr="007F2761">
              <w:rPr>
                <w:rFonts w:ascii="Cordia New" w:eastAsia="Times New Roman" w:hAnsi="Cordia New"/>
                <w:sz w:val="26"/>
                <w:szCs w:val="26"/>
              </w:rPr>
              <w:t>)</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r w:rsidR="004B2EF1">
              <w:rPr>
                <w:rFonts w:ascii="Cordia New" w:eastAsia="Times New Roman" w:hAnsi="Cordia New"/>
                <w:sz w:val="26"/>
                <w:szCs w:val="26"/>
              </w:rPr>
              <w:t>26,240</w:t>
            </w:r>
            <w:r w:rsidRPr="007F2761">
              <w:rPr>
                <w:rFonts w:ascii="Cordia New" w:eastAsia="Times New Roman" w:hAnsi="Cordia New"/>
                <w:sz w:val="26"/>
                <w:szCs w:val="26"/>
              </w:rPr>
              <w:t>)</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7F2761">
              <w:rPr>
                <w:rFonts w:ascii="Cordia New" w:eastAsia="Times New Roman" w:hAnsi="Cordia New"/>
                <w:b/>
                <w:bCs/>
                <w:sz w:val="26"/>
                <w:szCs w:val="26"/>
              </w:rPr>
              <w:t>Total non-current net assets</w:t>
            </w:r>
          </w:p>
        </w:tc>
        <w:tc>
          <w:tcPr>
            <w:tcW w:w="1585" w:type="dxa"/>
            <w:vAlign w:val="bottom"/>
            <w:hideMark/>
          </w:tcPr>
          <w:p w:rsidR="007F2761" w:rsidRPr="007F2761" w:rsidRDefault="004B2EF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46,587</w:t>
            </w:r>
          </w:p>
        </w:tc>
        <w:tc>
          <w:tcPr>
            <w:tcW w:w="1585" w:type="dxa"/>
            <w:vAlign w:val="bottom"/>
            <w:hideMark/>
          </w:tcPr>
          <w:p w:rsidR="007F2761" w:rsidRPr="007F2761" w:rsidRDefault="004B2EF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555</w:t>
            </w:r>
          </w:p>
        </w:tc>
        <w:tc>
          <w:tcPr>
            <w:tcW w:w="1585" w:type="dxa"/>
            <w:vAlign w:val="bottom"/>
            <w:hideMark/>
          </w:tcPr>
          <w:p w:rsidR="007F2761" w:rsidRPr="007F2761" w:rsidRDefault="004B2EF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47,142</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5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6"/>
                <w:szCs w:val="26"/>
              </w:rPr>
            </w:pPr>
            <w:r w:rsidRPr="007F2761">
              <w:rPr>
                <w:rFonts w:ascii="Cordia New" w:eastAsia="Times New Roman" w:hAnsi="Cordia New"/>
                <w:b/>
                <w:bCs/>
                <w:sz w:val="26"/>
                <w:szCs w:val="26"/>
              </w:rPr>
              <w:t>Net assets</w:t>
            </w:r>
          </w:p>
        </w:tc>
        <w:tc>
          <w:tcPr>
            <w:tcW w:w="1585" w:type="dxa"/>
            <w:vAlign w:val="bottom"/>
            <w:hideMark/>
          </w:tcPr>
          <w:p w:rsidR="007F2761" w:rsidRPr="007F2761" w:rsidRDefault="004B2EF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51,937</w:t>
            </w:r>
          </w:p>
        </w:tc>
        <w:tc>
          <w:tcPr>
            <w:tcW w:w="1585" w:type="dxa"/>
            <w:vAlign w:val="bottom"/>
            <w:hideMark/>
          </w:tcPr>
          <w:p w:rsidR="007F2761" w:rsidRPr="007F2761" w:rsidRDefault="004B2EF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530</w:t>
            </w:r>
          </w:p>
        </w:tc>
        <w:tc>
          <w:tcPr>
            <w:tcW w:w="1585" w:type="dxa"/>
            <w:vAlign w:val="bottom"/>
            <w:hideMark/>
          </w:tcPr>
          <w:p w:rsidR="007F2761" w:rsidRPr="007F2761" w:rsidRDefault="004B2EF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52,467</w:t>
            </w:r>
          </w:p>
        </w:tc>
      </w:tr>
      <w:tr w:rsidR="007F2761" w:rsidRPr="007F2761" w:rsidTr="00CD08B6">
        <w:tc>
          <w:tcPr>
            <w:tcW w:w="45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500" w:type="dxa"/>
            <w:vAlign w:val="bottom"/>
            <w:hideMark/>
          </w:tcPr>
          <w:p w:rsidR="007F2761" w:rsidRPr="007F2761" w:rsidRDefault="007F2761" w:rsidP="007F2761">
            <w:pPr>
              <w:spacing w:after="0" w:line="240" w:lineRule="auto"/>
              <w:ind w:left="864"/>
              <w:rPr>
                <w:rFonts w:ascii="Cordia New" w:eastAsia="Times New Roman" w:hAnsi="Cordia New"/>
                <w:b/>
                <w:bCs/>
                <w:sz w:val="26"/>
                <w:szCs w:val="26"/>
              </w:rPr>
            </w:pPr>
            <w:r w:rsidRPr="007F2761">
              <w:rPr>
                <w:rFonts w:ascii="Cordia New" w:eastAsia="Arial Unicode MS" w:hAnsi="Cordia New"/>
                <w:b/>
                <w:bCs/>
                <w:sz w:val="26"/>
                <w:szCs w:val="26"/>
              </w:rPr>
              <w:t>Accumulated NCI</w:t>
            </w:r>
          </w:p>
        </w:tc>
        <w:tc>
          <w:tcPr>
            <w:tcW w:w="1585" w:type="dxa"/>
            <w:vAlign w:val="bottom"/>
            <w:hideMark/>
          </w:tcPr>
          <w:p w:rsidR="007F2761" w:rsidRPr="007F2761" w:rsidRDefault="004B2EF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7,715</w:t>
            </w:r>
          </w:p>
        </w:tc>
        <w:tc>
          <w:tcPr>
            <w:tcW w:w="1585"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957</w:t>
            </w:r>
          </w:p>
        </w:tc>
        <w:tc>
          <w:tcPr>
            <w:tcW w:w="1585"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w:t>
            </w:r>
            <w:r w:rsidR="004B2EF1">
              <w:rPr>
                <w:rFonts w:ascii="Cordia New" w:eastAsia="Times New Roman" w:hAnsi="Cordia New"/>
                <w:sz w:val="26"/>
                <w:szCs w:val="26"/>
              </w:rPr>
              <w:t>672</w:t>
            </w:r>
          </w:p>
        </w:tc>
      </w:tr>
    </w:tbl>
    <w:p w:rsidR="007F2761" w:rsidRPr="007F2761" w:rsidRDefault="007F2761" w:rsidP="007F2761">
      <w:pPr>
        <w:spacing w:after="0" w:line="240" w:lineRule="auto"/>
        <w:ind w:left="1080"/>
        <w:rPr>
          <w:rFonts w:ascii="Cordia New" w:eastAsia="Times New Roman" w:hAnsi="Cordia New"/>
          <w:b/>
          <w:bCs/>
          <w:sz w:val="26"/>
          <w:szCs w:val="26"/>
          <w:lang w:val="en-GB"/>
        </w:rPr>
      </w:pPr>
    </w:p>
    <w:p w:rsidR="007F2761" w:rsidRPr="007F2761" w:rsidRDefault="007F2761" w:rsidP="007F2761">
      <w:pPr>
        <w:spacing w:after="0" w:line="240" w:lineRule="auto"/>
        <w:ind w:left="1080"/>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statement of comprehensive income</w:t>
      </w:r>
    </w:p>
    <w:p w:rsidR="007F2761" w:rsidRPr="007F2761" w:rsidRDefault="007F2761" w:rsidP="007F2761">
      <w:pPr>
        <w:spacing w:after="0" w:line="240" w:lineRule="auto"/>
        <w:ind w:left="1080"/>
        <w:rPr>
          <w:rFonts w:ascii="Cordia New" w:eastAsia="Arial Unicode MS" w:hAnsi="Cordia New"/>
          <w:sz w:val="26"/>
          <w:szCs w:val="26"/>
        </w:rPr>
      </w:pPr>
    </w:p>
    <w:tbl>
      <w:tblPr>
        <w:tblW w:w="9165" w:type="dxa"/>
        <w:tblInd w:w="288" w:type="dxa"/>
        <w:tblLayout w:type="fixed"/>
        <w:tblLook w:val="04A0" w:firstRow="1" w:lastRow="0" w:firstColumn="1" w:lastColumn="0" w:noHBand="0" w:noVBand="1"/>
      </w:tblPr>
      <w:tblGrid>
        <w:gridCol w:w="4410"/>
        <w:gridCol w:w="1585"/>
        <w:gridCol w:w="1585"/>
        <w:gridCol w:w="1585"/>
      </w:tblGrid>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4755" w:type="dxa"/>
            <w:gridSpan w:val="3"/>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2019</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NH Hotel</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Group S.A.</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Minor DKL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Food Group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Pty. Ltd.</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 xml:space="preserve">Revenue </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59,</w:t>
            </w:r>
            <w:r w:rsidR="00230415">
              <w:rPr>
                <w:rFonts w:ascii="Cordia New" w:eastAsia="Times New Roman" w:hAnsi="Cordia New"/>
                <w:sz w:val="26"/>
                <w:szCs w:val="26"/>
                <w:lang w:val="en-GB"/>
              </w:rPr>
              <w:t>66</w:t>
            </w:r>
            <w:r w:rsidR="004B2EC3">
              <w:rPr>
                <w:rFonts w:ascii="Cordia New" w:eastAsia="Times New Roman" w:hAnsi="Cordia New"/>
                <w:sz w:val="26"/>
                <w:szCs w:val="26"/>
                <w:lang w:val="en-GB"/>
              </w:rPr>
              <w:t>2</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2,6</w:t>
            </w:r>
            <w:r w:rsidR="00230415">
              <w:rPr>
                <w:rFonts w:ascii="Cordia New" w:eastAsia="Times New Roman" w:hAnsi="Cordia New"/>
                <w:sz w:val="26"/>
                <w:szCs w:val="26"/>
                <w:lang w:val="en-GB"/>
              </w:rPr>
              <w:t>27</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62,</w:t>
            </w:r>
            <w:r w:rsidR="00230415">
              <w:rPr>
                <w:rFonts w:ascii="Cordia New" w:eastAsia="Times New Roman" w:hAnsi="Cordia New"/>
                <w:sz w:val="26"/>
                <w:szCs w:val="26"/>
                <w:lang w:val="en-GB"/>
              </w:rPr>
              <w:t>289</w:t>
            </w: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Post-tax profit from continuing operations</w:t>
            </w:r>
          </w:p>
        </w:tc>
        <w:tc>
          <w:tcPr>
            <w:tcW w:w="1585" w:type="dxa"/>
            <w:vAlign w:val="bottom"/>
            <w:hideMark/>
          </w:tcPr>
          <w:p w:rsidR="007F2761" w:rsidRPr="007F2761" w:rsidRDefault="00230415"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4,161</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1</w:t>
            </w:r>
            <w:r w:rsidR="00230415">
              <w:rPr>
                <w:rFonts w:ascii="Cordia New" w:eastAsia="Times New Roman" w:hAnsi="Cordia New"/>
                <w:sz w:val="26"/>
                <w:szCs w:val="26"/>
                <w:lang w:val="en-GB"/>
              </w:rPr>
              <w:t>61</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4,</w:t>
            </w:r>
            <w:r w:rsidR="00230415">
              <w:rPr>
                <w:rFonts w:ascii="Cordia New" w:eastAsia="Times New Roman" w:hAnsi="Cordia New"/>
                <w:sz w:val="26"/>
                <w:szCs w:val="26"/>
                <w:lang w:val="en-GB"/>
              </w:rPr>
              <w:t>322</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ight="-100"/>
              <w:rPr>
                <w:rFonts w:ascii="Cordia New" w:eastAsia="Times New Roman" w:hAnsi="Cordia New"/>
                <w:sz w:val="26"/>
                <w:szCs w:val="26"/>
              </w:rPr>
            </w:pPr>
            <w:r w:rsidRPr="007F2761">
              <w:rPr>
                <w:rFonts w:ascii="Cordia New" w:eastAsia="Times New Roman" w:hAnsi="Cordia New"/>
                <w:sz w:val="26"/>
                <w:szCs w:val="26"/>
              </w:rPr>
              <w:t>Total comprehensive income</w:t>
            </w:r>
          </w:p>
        </w:tc>
        <w:tc>
          <w:tcPr>
            <w:tcW w:w="1585" w:type="dxa"/>
            <w:vAlign w:val="bottom"/>
            <w:hideMark/>
          </w:tcPr>
          <w:p w:rsidR="007F2761" w:rsidRPr="007F2761" w:rsidRDefault="00230415"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4,161</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1</w:t>
            </w:r>
            <w:r w:rsidR="00230415">
              <w:rPr>
                <w:rFonts w:ascii="Cordia New" w:eastAsia="Times New Roman" w:hAnsi="Cordia New"/>
                <w:sz w:val="26"/>
                <w:szCs w:val="26"/>
                <w:lang w:val="en-GB"/>
              </w:rPr>
              <w:t>61</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4,</w:t>
            </w:r>
            <w:r w:rsidR="00230415">
              <w:rPr>
                <w:rFonts w:ascii="Cordia New" w:eastAsia="Times New Roman" w:hAnsi="Cordia New"/>
                <w:sz w:val="26"/>
                <w:szCs w:val="26"/>
                <w:lang w:val="en-GB"/>
              </w:rPr>
              <w:t>322</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Total comprehensive income allocated</w:t>
            </w: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 xml:space="preserve">   to non-controlling interests</w:t>
            </w:r>
          </w:p>
        </w:tc>
        <w:tc>
          <w:tcPr>
            <w:tcW w:w="1585" w:type="dxa"/>
            <w:vAlign w:val="bottom"/>
            <w:hideMark/>
          </w:tcPr>
          <w:p w:rsidR="007F2761" w:rsidRPr="007F2761" w:rsidRDefault="005242EF"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(238)</w:t>
            </w:r>
          </w:p>
        </w:tc>
        <w:tc>
          <w:tcPr>
            <w:tcW w:w="1585" w:type="dxa"/>
            <w:vAlign w:val="bottom"/>
            <w:hideMark/>
          </w:tcPr>
          <w:p w:rsidR="007F2761" w:rsidRPr="007F2761" w:rsidRDefault="005242EF"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(31)</w:t>
            </w:r>
          </w:p>
        </w:tc>
        <w:tc>
          <w:tcPr>
            <w:tcW w:w="1585" w:type="dxa"/>
            <w:vAlign w:val="bottom"/>
            <w:hideMark/>
          </w:tcPr>
          <w:p w:rsidR="007F2761" w:rsidRPr="007F2761" w:rsidRDefault="005242EF"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(269)</w:t>
            </w:r>
          </w:p>
        </w:tc>
      </w:tr>
    </w:tbl>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b/>
          <w:bCs/>
          <w:sz w:val="26"/>
          <w:szCs w:val="26"/>
          <w:lang w:val="en-GB"/>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rPr>
          <w:rFonts w:ascii="Cordia New" w:eastAsia="Arial Unicode MS" w:hAnsi="Cordia New"/>
          <w:sz w:val="26"/>
          <w:szCs w:val="26"/>
          <w:lang w:val="en-GB"/>
        </w:rPr>
      </w:pP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statement of cash flows</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6"/>
          <w:szCs w:val="26"/>
        </w:rPr>
      </w:pPr>
    </w:p>
    <w:tbl>
      <w:tblPr>
        <w:tblW w:w="9165" w:type="dxa"/>
        <w:tblInd w:w="288" w:type="dxa"/>
        <w:tblLayout w:type="fixed"/>
        <w:tblLook w:val="04A0" w:firstRow="1" w:lastRow="0" w:firstColumn="1" w:lastColumn="0" w:noHBand="0" w:noVBand="1"/>
      </w:tblPr>
      <w:tblGrid>
        <w:gridCol w:w="4410"/>
        <w:gridCol w:w="1585"/>
        <w:gridCol w:w="1585"/>
        <w:gridCol w:w="1585"/>
      </w:tblGrid>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4755" w:type="dxa"/>
            <w:gridSpan w:val="3"/>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2019</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NH Hotel</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Group S.A.</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Minor DKL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Food Group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Pty. Ltd.</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Net cash generated from</w:t>
            </w: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 xml:space="preserve">   operating activities</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7,071</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rPr>
              <w:t>254</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rPr>
              <w:t>7,325</w:t>
            </w: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Net cash used in investing activities</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(3,944)</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(73)</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(4,017)</w:t>
            </w: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Net cash used in financing activities</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(1,302)</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(120)</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(1,422)</w:t>
            </w:r>
          </w:p>
        </w:tc>
      </w:tr>
      <w:tr w:rsidR="007F2761" w:rsidRPr="007F2761" w:rsidTr="00CD08B6">
        <w:tc>
          <w:tcPr>
            <w:tcW w:w="44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Net increase in</w:t>
            </w: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CD08B6">
        <w:tc>
          <w:tcPr>
            <w:tcW w:w="44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6"/>
                <w:szCs w:val="26"/>
              </w:rPr>
            </w:pPr>
            <w:r w:rsidRPr="007F2761">
              <w:rPr>
                <w:rFonts w:ascii="Cordia New" w:eastAsia="Times New Roman" w:hAnsi="Cordia New"/>
                <w:sz w:val="26"/>
                <w:szCs w:val="26"/>
              </w:rPr>
              <w:t xml:space="preserve">   cash and cash equivalents</w:t>
            </w:r>
          </w:p>
        </w:tc>
        <w:tc>
          <w:tcPr>
            <w:tcW w:w="1585"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1,825</w:t>
            </w:r>
          </w:p>
        </w:tc>
        <w:tc>
          <w:tcPr>
            <w:tcW w:w="1585"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61</w:t>
            </w:r>
          </w:p>
        </w:tc>
        <w:tc>
          <w:tcPr>
            <w:tcW w:w="1585"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1,886</w:t>
            </w:r>
          </w:p>
        </w:tc>
      </w:tr>
    </w:tbl>
    <w:p w:rsidR="007F2761" w:rsidRPr="007F2761" w:rsidRDefault="007F2761" w:rsidP="007F2761">
      <w:pPr>
        <w:spacing w:after="0" w:line="240" w:lineRule="auto"/>
        <w:ind w:left="1080"/>
        <w:jc w:val="both"/>
        <w:rPr>
          <w:rFonts w:ascii="Cordia New" w:eastAsia="Cordia New" w:hAnsi="Cordia New"/>
          <w:snapToGrid w:val="0"/>
          <w:sz w:val="26"/>
          <w:szCs w:val="26"/>
          <w:u w:val="single"/>
          <w:lang w:val="en-GB"/>
        </w:rPr>
      </w:pPr>
    </w:p>
    <w:p w:rsidR="007F2761" w:rsidRPr="007F2761" w:rsidRDefault="007F2761" w:rsidP="007F2761">
      <w:pPr>
        <w:tabs>
          <w:tab w:val="left" w:pos="1080"/>
        </w:tabs>
        <w:spacing w:after="0" w:line="240" w:lineRule="auto"/>
        <w:ind w:left="1080" w:hanging="540"/>
        <w:jc w:val="both"/>
        <w:rPr>
          <w:rFonts w:ascii="Cordia New" w:eastAsia="Cordia New" w:hAnsi="Cordia New"/>
          <w:b/>
          <w:bCs/>
          <w:sz w:val="26"/>
          <w:szCs w:val="26"/>
          <w:lang w:val="en-GB"/>
        </w:rPr>
      </w:pPr>
      <w:r w:rsidRPr="007F2761">
        <w:rPr>
          <w:rFonts w:ascii="Cordia New" w:eastAsia="Cordia New" w:hAnsi="Cordia New"/>
          <w:b/>
          <w:bCs/>
          <w:sz w:val="26"/>
          <w:szCs w:val="26"/>
          <w:lang w:val="en-GB"/>
        </w:rPr>
        <w:t>b)</w:t>
      </w:r>
      <w:r w:rsidRPr="007F2761">
        <w:rPr>
          <w:rFonts w:ascii="Cordia New" w:eastAsia="Cordia New" w:hAnsi="Cordia New"/>
          <w:b/>
          <w:bCs/>
          <w:sz w:val="26"/>
          <w:szCs w:val="26"/>
          <w:lang w:val="en-GB"/>
        </w:rPr>
        <w:tab/>
        <w:t>Investments in associates</w:t>
      </w:r>
    </w:p>
    <w:p w:rsidR="007F2761" w:rsidRPr="007F2761" w:rsidRDefault="007F2761" w:rsidP="007F2761">
      <w:pPr>
        <w:tabs>
          <w:tab w:val="left" w:pos="1080"/>
        </w:tabs>
        <w:spacing w:after="0" w:line="240" w:lineRule="auto"/>
        <w:ind w:left="540"/>
        <w:jc w:val="both"/>
        <w:rPr>
          <w:rFonts w:ascii="Cordia New" w:eastAsia="Cordia New" w:hAnsi="Cordia New"/>
          <w:b/>
          <w:bCs/>
          <w:sz w:val="26"/>
          <w:szCs w:val="26"/>
          <w:lang w:val="en-GB"/>
        </w:rPr>
      </w:pPr>
    </w:p>
    <w:tbl>
      <w:tblPr>
        <w:tblW w:w="9105" w:type="dxa"/>
        <w:tblInd w:w="378" w:type="dxa"/>
        <w:tblLayout w:type="fixed"/>
        <w:tblLook w:val="04A0" w:firstRow="1" w:lastRow="0" w:firstColumn="1" w:lastColumn="0" w:noHBand="0" w:noVBand="1"/>
      </w:tblPr>
      <w:tblGrid>
        <w:gridCol w:w="3543"/>
        <w:gridCol w:w="1440"/>
        <w:gridCol w:w="1440"/>
        <w:gridCol w:w="1368"/>
        <w:gridCol w:w="1314"/>
      </w:tblGrid>
      <w:tr w:rsidR="007F2761" w:rsidRPr="007F2761" w:rsidTr="00CD08B6">
        <w:trPr>
          <w:trHeight w:val="20"/>
        </w:trPr>
        <w:tc>
          <w:tcPr>
            <w:tcW w:w="3543" w:type="dxa"/>
            <w:vAlign w:val="bottom"/>
          </w:tcPr>
          <w:p w:rsidR="007F2761" w:rsidRPr="007F2761" w:rsidRDefault="007F2761" w:rsidP="007F2761">
            <w:pPr>
              <w:spacing w:after="0" w:line="240" w:lineRule="auto"/>
              <w:ind w:left="705" w:right="-108"/>
              <w:rPr>
                <w:rFonts w:ascii="Cordia New" w:eastAsia="Times New Roman" w:hAnsi="Cordia New"/>
                <w:sz w:val="26"/>
                <w:szCs w:val="26"/>
              </w:rPr>
            </w:pPr>
          </w:p>
        </w:tc>
        <w:tc>
          <w:tcPr>
            <w:tcW w:w="288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pacing w:val="-3"/>
                <w:sz w:val="26"/>
                <w:szCs w:val="26"/>
              </w:rPr>
            </w:pPr>
            <w:r w:rsidRPr="007F2761">
              <w:rPr>
                <w:rFonts w:ascii="Cordia New" w:eastAsia="Times New Roman" w:hAnsi="Cordia New"/>
                <w:b/>
                <w:bCs/>
                <w:spacing w:val="-3"/>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pacing w:val="-3"/>
                <w:sz w:val="26"/>
                <w:szCs w:val="26"/>
              </w:rPr>
              <w:t>financial statements</w:t>
            </w:r>
          </w:p>
        </w:tc>
        <w:tc>
          <w:tcPr>
            <w:tcW w:w="2682"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pacing w:val="-3"/>
                <w:sz w:val="26"/>
                <w:szCs w:val="26"/>
              </w:rPr>
            </w:pPr>
            <w:r w:rsidRPr="007F2761">
              <w:rPr>
                <w:rFonts w:ascii="Cordia New" w:eastAsia="Times New Roman" w:hAnsi="Cordia New"/>
                <w:b/>
                <w:bCs/>
                <w:spacing w:val="-3"/>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pacing w:val="-3"/>
                <w:sz w:val="26"/>
                <w:szCs w:val="26"/>
              </w:rPr>
              <w:t>financial statements</w:t>
            </w:r>
          </w:p>
        </w:tc>
      </w:tr>
      <w:tr w:rsidR="007F2761" w:rsidRPr="007F2761" w:rsidTr="00CD08B6">
        <w:trPr>
          <w:trHeight w:val="20"/>
        </w:trPr>
        <w:tc>
          <w:tcPr>
            <w:tcW w:w="3543" w:type="dxa"/>
            <w:vAlign w:val="bottom"/>
          </w:tcPr>
          <w:p w:rsidR="007F2761" w:rsidRPr="007F2761" w:rsidRDefault="007F2761" w:rsidP="007F2761">
            <w:pPr>
              <w:spacing w:after="0" w:line="240" w:lineRule="auto"/>
              <w:ind w:left="705" w:right="-108"/>
              <w:rPr>
                <w:rFonts w:ascii="Cordia New" w:eastAsia="Times New Roman" w:hAnsi="Cordia New"/>
                <w:sz w:val="26"/>
                <w:szCs w:val="26"/>
              </w:rPr>
            </w:pP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1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CD08B6">
        <w:trPr>
          <w:trHeight w:val="20"/>
        </w:trPr>
        <w:tc>
          <w:tcPr>
            <w:tcW w:w="3543" w:type="dxa"/>
            <w:vAlign w:val="bottom"/>
          </w:tcPr>
          <w:p w:rsidR="007F2761" w:rsidRPr="007F2761" w:rsidRDefault="007F2761" w:rsidP="007F2761">
            <w:pPr>
              <w:spacing w:after="0" w:line="240" w:lineRule="auto"/>
              <w:ind w:left="705" w:right="-108"/>
              <w:rPr>
                <w:rFonts w:ascii="Cordia New" w:eastAsia="Times New Roman" w:hAnsi="Cordia New"/>
                <w:sz w:val="26"/>
                <w:szCs w:val="26"/>
              </w:rPr>
            </w:pP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1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CD08B6">
        <w:trPr>
          <w:trHeight w:val="20"/>
        </w:trPr>
        <w:tc>
          <w:tcPr>
            <w:tcW w:w="354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31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 xml:space="preserve">At 1 January </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7,159,591,855</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7,087,166,244</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2,779,663,176</w:t>
            </w:r>
          </w:p>
        </w:tc>
        <w:tc>
          <w:tcPr>
            <w:tcW w:w="1314"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2,767,066,898</w:t>
            </w: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Acquisition from investment</w:t>
            </w: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napToGrid w:val="0"/>
                <w:sz w:val="26"/>
                <w:szCs w:val="26"/>
                <w:lang w:eastAsia="th-TH"/>
              </w:rPr>
            </w:pPr>
          </w:p>
        </w:tc>
        <w:tc>
          <w:tcPr>
            <w:tcW w:w="1314"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napToGrid w:val="0"/>
                <w:sz w:val="26"/>
                <w:szCs w:val="26"/>
                <w:lang w:eastAsia="th-TH"/>
              </w:rPr>
            </w:pP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 xml:space="preserve">   in subsidiaries</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271,942,090</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14"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Additions</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4,867,780</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26,403,478</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4,102,648</w:t>
            </w:r>
          </w:p>
        </w:tc>
        <w:tc>
          <w:tcPr>
            <w:tcW w:w="1314"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12,596,278</w:t>
            </w: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 xml:space="preserve">Change status to </w:t>
            </w: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14"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cs/>
              </w:rPr>
            </w:pP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 xml:space="preserve">   investment in subsidiaries</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(3,821,580)</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14"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Share of profit of investments</w:t>
            </w: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14"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 xml:space="preserve">   in associates</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984,928,899</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440,046,562</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14"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Dividends received</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(1,432,045,636)</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(376,477,848)</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14"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Impairment charge</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(352,714,715)</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(280,000,000)</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14"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440"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(5,058,565)</w:t>
            </w:r>
          </w:p>
        </w:tc>
        <w:tc>
          <w:tcPr>
            <w:tcW w:w="1440"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(5,667,091)</w:t>
            </w:r>
          </w:p>
        </w:tc>
        <w:tc>
          <w:tcPr>
            <w:tcW w:w="1368"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14"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CD08B6">
        <w:trPr>
          <w:trHeight w:val="20"/>
        </w:trPr>
        <w:tc>
          <w:tcPr>
            <w:tcW w:w="354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31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7F2761" w:rsidRPr="007F2761" w:rsidTr="00CD08B6">
        <w:trPr>
          <w:trHeight w:val="20"/>
        </w:trPr>
        <w:tc>
          <w:tcPr>
            <w:tcW w:w="3543" w:type="dxa"/>
            <w:vAlign w:val="bottom"/>
            <w:hideMark/>
          </w:tcPr>
          <w:p w:rsidR="007F2761" w:rsidRPr="007F2761" w:rsidRDefault="007F2761" w:rsidP="007F2761">
            <w:pPr>
              <w:spacing w:after="0" w:line="240" w:lineRule="auto"/>
              <w:ind w:left="705" w:right="-108"/>
              <w:rPr>
                <w:rFonts w:ascii="Cordia New" w:eastAsia="Times New Roman" w:hAnsi="Cordia New"/>
                <w:sz w:val="26"/>
                <w:szCs w:val="26"/>
              </w:rPr>
            </w:pPr>
            <w:r w:rsidRPr="007F2761">
              <w:rPr>
                <w:rFonts w:ascii="Cordia New" w:eastAsia="Times New Roman" w:hAnsi="Cordia New"/>
                <w:sz w:val="26"/>
                <w:szCs w:val="26"/>
              </w:rPr>
              <w:t>At 31 December</w:t>
            </w:r>
          </w:p>
        </w:tc>
        <w:tc>
          <w:tcPr>
            <w:tcW w:w="1440" w:type="dxa"/>
            <w:vAlign w:val="bottom"/>
            <w:hideMark/>
          </w:tcPr>
          <w:p w:rsidR="007F2761" w:rsidRPr="007F2761" w:rsidRDefault="007F2761" w:rsidP="007F2761">
            <w:pPr>
              <w:pBdr>
                <w:bottom w:val="doub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6,359,569,618</w:t>
            </w:r>
          </w:p>
        </w:tc>
        <w:tc>
          <w:tcPr>
            <w:tcW w:w="1440" w:type="dxa"/>
            <w:vAlign w:val="bottom"/>
            <w:hideMark/>
          </w:tcPr>
          <w:p w:rsidR="007F2761" w:rsidRPr="007F2761" w:rsidRDefault="007F2761" w:rsidP="007F2761">
            <w:pPr>
              <w:pBdr>
                <w:bottom w:val="doub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7,159,591,855</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2,783,765,824</w:t>
            </w:r>
          </w:p>
        </w:tc>
        <w:tc>
          <w:tcPr>
            <w:tcW w:w="131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2,779,663,176</w:t>
            </w:r>
          </w:p>
        </w:tc>
      </w:tr>
    </w:tbl>
    <w:p w:rsidR="007F2761" w:rsidRPr="007F2761" w:rsidRDefault="007F2761" w:rsidP="007F2761">
      <w:pPr>
        <w:tabs>
          <w:tab w:val="left" w:pos="540"/>
        </w:tabs>
        <w:spacing w:after="0" w:line="240" w:lineRule="auto"/>
        <w:rPr>
          <w:rFonts w:ascii="Cordia New" w:eastAsia="Times New Roman" w:hAnsi="Cordia New"/>
          <w:b/>
          <w:bCs/>
          <w:sz w:val="26"/>
          <w:szCs w:val="26"/>
          <w:cs/>
        </w:rPr>
      </w:pPr>
      <w:r w:rsidRPr="007F2761">
        <w:rPr>
          <w:rFonts w:ascii="Cordia New" w:eastAsia="Times New Roman" w:hAnsi="Cordia New"/>
          <w:sz w:val="24"/>
          <w:szCs w:val="24"/>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tabs>
          <w:tab w:val="left" w:pos="1080"/>
        </w:tabs>
        <w:spacing w:after="0" w:line="240" w:lineRule="auto"/>
        <w:ind w:left="1080"/>
        <w:rPr>
          <w:rFonts w:ascii="Cordia New" w:eastAsia="Times New Roman" w:hAnsi="Cordia New"/>
          <w:sz w:val="26"/>
          <w:szCs w:val="26"/>
        </w:rPr>
      </w:pPr>
    </w:p>
    <w:p w:rsidR="007F2761" w:rsidRPr="007F2761" w:rsidRDefault="007F2761" w:rsidP="007F2761">
      <w:pPr>
        <w:tabs>
          <w:tab w:val="left" w:pos="1080"/>
        </w:tabs>
        <w:spacing w:after="0" w:line="240" w:lineRule="auto"/>
        <w:ind w:left="1080"/>
        <w:rPr>
          <w:rFonts w:ascii="Cordia New" w:eastAsia="Times New Roman" w:hAnsi="Cordia New"/>
          <w:sz w:val="26"/>
          <w:szCs w:val="26"/>
        </w:rPr>
      </w:pPr>
      <w:r w:rsidRPr="007F2761">
        <w:rPr>
          <w:rFonts w:ascii="Cordia New" w:eastAsia="Times New Roman" w:hAnsi="Cordia New"/>
          <w:sz w:val="26"/>
          <w:szCs w:val="26"/>
        </w:rPr>
        <w:t>Investments in associates are as follows:</w:t>
      </w:r>
    </w:p>
    <w:p w:rsidR="007F2761" w:rsidRPr="007F2761" w:rsidRDefault="007F2761" w:rsidP="007F2761">
      <w:pPr>
        <w:tabs>
          <w:tab w:val="left" w:pos="1080"/>
        </w:tabs>
        <w:spacing w:after="0" w:line="240" w:lineRule="auto"/>
        <w:ind w:left="1080"/>
        <w:rPr>
          <w:rFonts w:ascii="Cordia New" w:eastAsia="Times New Roman" w:hAnsi="Cordia New"/>
          <w:sz w:val="26"/>
          <w:szCs w:val="26"/>
        </w:rPr>
      </w:pPr>
    </w:p>
    <w:tbl>
      <w:tblPr>
        <w:tblW w:w="9345" w:type="dxa"/>
        <w:tblInd w:w="108" w:type="dxa"/>
        <w:tblLayout w:type="fixed"/>
        <w:tblLook w:val="04A0" w:firstRow="1" w:lastRow="0" w:firstColumn="1" w:lastColumn="0" w:noHBand="0" w:noVBand="1"/>
      </w:tblPr>
      <w:tblGrid>
        <w:gridCol w:w="4031"/>
        <w:gridCol w:w="1619"/>
        <w:gridCol w:w="1259"/>
        <w:gridCol w:w="1259"/>
        <w:gridCol w:w="1177"/>
      </w:tblGrid>
      <w:tr w:rsidR="007F2761" w:rsidRPr="007F2761" w:rsidTr="00CD08B6">
        <w:tc>
          <w:tcPr>
            <w:tcW w:w="4031" w:type="dxa"/>
            <w:vAlign w:val="bottom"/>
          </w:tcPr>
          <w:p w:rsidR="007F2761" w:rsidRPr="007F2761" w:rsidRDefault="007F2761" w:rsidP="007F2761">
            <w:pPr>
              <w:spacing w:after="0" w:line="240" w:lineRule="auto"/>
              <w:ind w:left="975" w:right="-29"/>
              <w:rPr>
                <w:rFonts w:ascii="Cordia New" w:eastAsia="Times New Roman" w:hAnsi="Cordia New"/>
                <w:spacing w:val="-4"/>
                <w:sz w:val="26"/>
                <w:szCs w:val="26"/>
              </w:rPr>
            </w:pPr>
          </w:p>
        </w:tc>
        <w:tc>
          <w:tcPr>
            <w:tcW w:w="5314" w:type="dxa"/>
            <w:gridSpan w:val="4"/>
            <w:vAlign w:val="bottom"/>
            <w:hideMark/>
          </w:tcPr>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CD08B6">
        <w:tc>
          <w:tcPr>
            <w:tcW w:w="4031" w:type="dxa"/>
            <w:vAlign w:val="bottom"/>
          </w:tcPr>
          <w:p w:rsidR="007F2761" w:rsidRPr="007F2761" w:rsidRDefault="007F2761" w:rsidP="007F2761">
            <w:pPr>
              <w:spacing w:after="0" w:line="240" w:lineRule="auto"/>
              <w:ind w:left="975" w:right="-29"/>
              <w:rPr>
                <w:rFonts w:ascii="Cordia New" w:eastAsia="Times New Roman" w:hAnsi="Cordia New"/>
                <w:spacing w:val="-4"/>
                <w:sz w:val="26"/>
                <w:szCs w:val="26"/>
              </w:rPr>
            </w:pP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125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2436" w:type="dxa"/>
            <w:gridSpan w:val="2"/>
            <w:vAlign w:val="bottom"/>
            <w:hideMark/>
          </w:tcPr>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Interests portion </w:t>
            </w:r>
          </w:p>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as a Group (%)</w:t>
            </w:r>
          </w:p>
        </w:tc>
      </w:tr>
      <w:tr w:rsidR="007F2761" w:rsidRPr="007F2761" w:rsidTr="00CD08B6">
        <w:tc>
          <w:tcPr>
            <w:tcW w:w="4031" w:type="dxa"/>
            <w:vAlign w:val="bottom"/>
          </w:tcPr>
          <w:p w:rsidR="007F2761" w:rsidRPr="007F2761" w:rsidRDefault="007F2761" w:rsidP="007F2761">
            <w:pPr>
              <w:spacing w:after="0" w:line="240" w:lineRule="auto"/>
              <w:ind w:left="975" w:right="-18"/>
              <w:jc w:val="center"/>
              <w:rPr>
                <w:rFonts w:ascii="Cordia New" w:eastAsia="Times New Roman" w:hAnsi="Cordia New"/>
                <w:b/>
                <w:bCs/>
                <w:spacing w:val="-6"/>
                <w:sz w:val="26"/>
                <w:szCs w:val="26"/>
              </w:rPr>
            </w:pP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Country of</w:t>
            </w:r>
          </w:p>
        </w:tc>
        <w:tc>
          <w:tcPr>
            <w:tcW w:w="1259"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31 December</w:t>
            </w:r>
          </w:p>
        </w:tc>
        <w:tc>
          <w:tcPr>
            <w:tcW w:w="1177"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31 December</w:t>
            </w:r>
          </w:p>
        </w:tc>
      </w:tr>
      <w:tr w:rsidR="007F2761" w:rsidRPr="007F2761" w:rsidTr="00CD08B6">
        <w:tc>
          <w:tcPr>
            <w:tcW w:w="4031" w:type="dxa"/>
            <w:vAlign w:val="bottom"/>
            <w:hideMark/>
          </w:tcPr>
          <w:p w:rsidR="007F2761" w:rsidRPr="007F2761" w:rsidRDefault="007F2761" w:rsidP="007F2761">
            <w:pPr>
              <w:pBdr>
                <w:bottom w:val="single" w:sz="4" w:space="1" w:color="auto"/>
              </w:pBdr>
              <w:spacing w:after="0" w:line="240" w:lineRule="auto"/>
              <w:ind w:left="975" w:right="-18"/>
              <w:jc w:val="center"/>
              <w:rPr>
                <w:rFonts w:ascii="Cordia New" w:eastAsia="Times New Roman" w:hAnsi="Cordia New"/>
                <w:b/>
                <w:bCs/>
                <w:spacing w:val="-6"/>
                <w:sz w:val="26"/>
                <w:szCs w:val="26"/>
              </w:rPr>
            </w:pPr>
            <w:r w:rsidRPr="007F2761">
              <w:rPr>
                <w:rFonts w:ascii="Cordia New" w:eastAsia="Times New Roman" w:hAnsi="Cordia New"/>
                <w:b/>
                <w:bCs/>
                <w:spacing w:val="-6"/>
                <w:sz w:val="26"/>
                <w:szCs w:val="26"/>
              </w:rPr>
              <w:t>Company</w:t>
            </w:r>
          </w:p>
        </w:tc>
        <w:tc>
          <w:tcPr>
            <w:tcW w:w="1619"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Nature of business</w:t>
            </w:r>
          </w:p>
        </w:tc>
        <w:tc>
          <w:tcPr>
            <w:tcW w:w="1259"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incorporation</w:t>
            </w:r>
          </w:p>
        </w:tc>
        <w:tc>
          <w:tcPr>
            <w:tcW w:w="1259"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177"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CD08B6">
        <w:tc>
          <w:tcPr>
            <w:tcW w:w="4031" w:type="dxa"/>
            <w:vAlign w:val="bottom"/>
          </w:tcPr>
          <w:p w:rsidR="007F2761" w:rsidRPr="007F2761" w:rsidRDefault="007F2761" w:rsidP="007F2761">
            <w:pPr>
              <w:spacing w:after="0" w:line="240" w:lineRule="auto"/>
              <w:ind w:left="975" w:right="-18"/>
              <w:jc w:val="center"/>
              <w:rPr>
                <w:rFonts w:ascii="Cordia New" w:eastAsia="Times New Roman" w:hAnsi="Cordia New"/>
                <w:b/>
                <w:bCs/>
                <w:spacing w:val="-6"/>
                <w:sz w:val="12"/>
                <w:szCs w:val="12"/>
              </w:rPr>
            </w:pP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c>
          <w:tcPr>
            <w:tcW w:w="125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c>
          <w:tcPr>
            <w:tcW w:w="125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c>
          <w:tcPr>
            <w:tcW w:w="1177"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Arabian Spa (Dubai) (LLC)</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napToGrid w:val="0"/>
                <w:sz w:val="26"/>
                <w:szCs w:val="26"/>
              </w:rPr>
              <w:t>Spa services</w:t>
            </w: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 xml:space="preserve">United Arab </w:t>
            </w:r>
          </w:p>
        </w:tc>
        <w:tc>
          <w:tcPr>
            <w:tcW w:w="1259"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49</w:t>
            </w:r>
          </w:p>
        </w:tc>
        <w:tc>
          <w:tcPr>
            <w:tcW w:w="1177"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49</w:t>
            </w:r>
          </w:p>
        </w:tc>
      </w:tr>
      <w:tr w:rsidR="007F2761" w:rsidRPr="007F2761" w:rsidTr="00CD08B6">
        <w:tc>
          <w:tcPr>
            <w:tcW w:w="4031" w:type="dxa"/>
            <w:vAlign w:val="bottom"/>
          </w:tcPr>
          <w:p w:rsidR="007F2761" w:rsidRPr="007F2761" w:rsidRDefault="007F2761" w:rsidP="007F2761">
            <w:pPr>
              <w:spacing w:after="0" w:line="240" w:lineRule="auto"/>
              <w:ind w:left="975"/>
              <w:rPr>
                <w:rFonts w:ascii="Cordia New" w:eastAsia="Times New Roman" w:hAnsi="Cordia New"/>
                <w:sz w:val="26"/>
                <w:szCs w:val="26"/>
              </w:rPr>
            </w:pP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napToGrid w:val="0"/>
                <w:sz w:val="26"/>
                <w:szCs w:val="26"/>
              </w:rPr>
            </w:pP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Emirates</w:t>
            </w:r>
          </w:p>
        </w:tc>
        <w:tc>
          <w:tcPr>
            <w:tcW w:w="1259"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c>
          <w:tcPr>
            <w:tcW w:w="1177"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 xml:space="preserve">Eutopia Private Holding Limited </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 xml:space="preserve">Republic of </w:t>
            </w:r>
          </w:p>
        </w:tc>
        <w:tc>
          <w:tcPr>
            <w:tcW w:w="1259"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c>
          <w:tcPr>
            <w:tcW w:w="1177"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CD08B6">
        <w:tc>
          <w:tcPr>
            <w:tcW w:w="4031" w:type="dxa"/>
            <w:vAlign w:val="bottom"/>
          </w:tcPr>
          <w:p w:rsidR="007F2761" w:rsidRPr="007F2761" w:rsidRDefault="007F2761" w:rsidP="007F2761">
            <w:pPr>
              <w:spacing w:after="0" w:line="240" w:lineRule="auto"/>
              <w:ind w:left="975"/>
              <w:rPr>
                <w:rFonts w:ascii="Cordia New" w:eastAsia="Times New Roman" w:hAnsi="Cordia New"/>
                <w:sz w:val="26"/>
                <w:szCs w:val="26"/>
              </w:rPr>
            </w:pP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Maldives</w:t>
            </w:r>
          </w:p>
        </w:tc>
        <w:tc>
          <w:tcPr>
            <w:tcW w:w="1259"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c>
          <w:tcPr>
            <w:tcW w:w="1177"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 xml:space="preserve">Tanzania Tourism and Hospitality </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Holding investment</w:t>
            </w: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 xml:space="preserve">British Virgin </w:t>
            </w:r>
          </w:p>
        </w:tc>
        <w:tc>
          <w:tcPr>
            <w:tcW w:w="1259"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c>
          <w:tcPr>
            <w:tcW w:w="1177"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 xml:space="preserve">   Investment Limited</w:t>
            </w: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Islands</w:t>
            </w:r>
          </w:p>
        </w:tc>
        <w:tc>
          <w:tcPr>
            <w:tcW w:w="1259"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c>
          <w:tcPr>
            <w:tcW w:w="1177"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 xml:space="preserve">Zanzibar Tourism and Hospitality </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Holding investment</w:t>
            </w: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 xml:space="preserve">British Virgin </w:t>
            </w:r>
          </w:p>
        </w:tc>
        <w:tc>
          <w:tcPr>
            <w:tcW w:w="1259"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c>
          <w:tcPr>
            <w:tcW w:w="1177"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 xml:space="preserve">   Investment Limited</w:t>
            </w: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Islands</w:t>
            </w:r>
          </w:p>
        </w:tc>
        <w:tc>
          <w:tcPr>
            <w:tcW w:w="1259"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c>
          <w:tcPr>
            <w:tcW w:w="1177" w:type="dxa"/>
            <w:vAlign w:val="bottom"/>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Sizzler China Pte. Ltd.</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Franchise owner</w:t>
            </w: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Singapore</w:t>
            </w:r>
          </w:p>
        </w:tc>
        <w:tc>
          <w:tcPr>
            <w:tcW w:w="1259"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c>
          <w:tcPr>
            <w:tcW w:w="1177"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sz w:val="26"/>
                <w:szCs w:val="26"/>
              </w:rPr>
            </w:pPr>
            <w:r w:rsidRPr="007F2761">
              <w:rPr>
                <w:rFonts w:ascii="Cordia New" w:eastAsia="Times New Roman" w:hAnsi="Cordia New"/>
                <w:sz w:val="26"/>
                <w:szCs w:val="26"/>
              </w:rPr>
              <w:t>Select Service Partner Limited</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Sales of food and</w:t>
            </w: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25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6"/>
                <w:szCs w:val="26"/>
                <w:vertAlign w:val="superscript"/>
              </w:rPr>
            </w:pPr>
            <w:r w:rsidRPr="007F2761">
              <w:rPr>
                <w:rFonts w:ascii="Cordia New" w:eastAsia="Times New Roman" w:hAnsi="Cordia New"/>
                <w:sz w:val="26"/>
                <w:szCs w:val="26"/>
              </w:rPr>
              <w:t>51</w:t>
            </w:r>
            <w:r w:rsidRPr="007F2761">
              <w:rPr>
                <w:rFonts w:ascii="Cordia New" w:eastAsia="Times New Roman" w:hAnsi="Cordia New"/>
                <w:sz w:val="26"/>
                <w:szCs w:val="26"/>
                <w:vertAlign w:val="superscript"/>
              </w:rPr>
              <w:t>(1)</w:t>
            </w:r>
          </w:p>
        </w:tc>
        <w:tc>
          <w:tcPr>
            <w:tcW w:w="1177"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6"/>
                <w:szCs w:val="26"/>
                <w:vertAlign w:val="superscript"/>
              </w:rPr>
            </w:pPr>
            <w:r w:rsidRPr="007F2761">
              <w:rPr>
                <w:rFonts w:ascii="Cordia New" w:eastAsia="Times New Roman" w:hAnsi="Cordia New"/>
                <w:sz w:val="26"/>
                <w:szCs w:val="26"/>
              </w:rPr>
              <w:t>51</w:t>
            </w:r>
            <w:r w:rsidRPr="007F2761">
              <w:rPr>
                <w:rFonts w:ascii="Cordia New" w:eastAsia="Times New Roman" w:hAnsi="Cordia New"/>
                <w:sz w:val="26"/>
                <w:szCs w:val="26"/>
                <w:vertAlign w:val="superscript"/>
              </w:rPr>
              <w:t>(1)</w:t>
            </w:r>
          </w:p>
        </w:tc>
      </w:tr>
      <w:tr w:rsidR="007F2761" w:rsidRPr="007F2761" w:rsidTr="00CD08B6">
        <w:tc>
          <w:tcPr>
            <w:tcW w:w="4031" w:type="dxa"/>
            <w:vAlign w:val="bottom"/>
          </w:tcPr>
          <w:p w:rsidR="007F2761" w:rsidRPr="007F2761" w:rsidRDefault="007F2761" w:rsidP="007F2761">
            <w:pPr>
              <w:spacing w:after="0" w:line="240" w:lineRule="auto"/>
              <w:ind w:left="975"/>
              <w:rPr>
                <w:rFonts w:ascii="Cordia New" w:eastAsia="Times New Roman" w:hAnsi="Cordia New"/>
                <w:sz w:val="26"/>
                <w:szCs w:val="26"/>
              </w:rPr>
            </w:pP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beverage</w:t>
            </w:r>
          </w:p>
        </w:tc>
        <w:tc>
          <w:tcPr>
            <w:tcW w:w="125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z w:val="26"/>
                <w:szCs w:val="26"/>
              </w:rPr>
            </w:pPr>
          </w:p>
        </w:tc>
        <w:tc>
          <w:tcPr>
            <w:tcW w:w="1259" w:type="dxa"/>
            <w:vAlign w:val="bottom"/>
          </w:tcPr>
          <w:p w:rsidR="007F2761" w:rsidRPr="007F2761" w:rsidRDefault="007F2761" w:rsidP="007F2761">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177" w:type="dxa"/>
            <w:vAlign w:val="bottom"/>
          </w:tcPr>
          <w:p w:rsidR="007F2761" w:rsidRPr="007F2761" w:rsidRDefault="007F2761" w:rsidP="007F2761">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6"/>
                <w:szCs w:val="26"/>
              </w:rPr>
            </w:pPr>
          </w:p>
        </w:tc>
      </w:tr>
      <w:tr w:rsidR="007F2761" w:rsidRPr="007F2761" w:rsidTr="00CD08B6">
        <w:tc>
          <w:tcPr>
            <w:tcW w:w="4031" w:type="dxa"/>
            <w:vAlign w:val="bottom"/>
            <w:hideMark/>
          </w:tcPr>
          <w:p w:rsidR="007F2761" w:rsidRPr="007F2761" w:rsidRDefault="007F2761" w:rsidP="007F2761">
            <w:pPr>
              <w:spacing w:after="0" w:line="240" w:lineRule="auto"/>
              <w:ind w:left="975"/>
              <w:rPr>
                <w:rFonts w:ascii="Cordia New" w:eastAsia="Times New Roman" w:hAnsi="Cordia New"/>
                <w:b/>
                <w:bCs/>
                <w:sz w:val="26"/>
                <w:szCs w:val="26"/>
              </w:rPr>
            </w:pPr>
            <w:proofErr w:type="spellStart"/>
            <w:r w:rsidRPr="007F2761">
              <w:rPr>
                <w:rFonts w:ascii="Cordia New" w:eastAsia="Times New Roman" w:hAnsi="Cordia New"/>
                <w:sz w:val="26"/>
                <w:szCs w:val="26"/>
              </w:rPr>
              <w:t>Harbour</w:t>
            </w:r>
            <w:proofErr w:type="spellEnd"/>
            <w:r w:rsidRPr="007F2761">
              <w:rPr>
                <w:rFonts w:ascii="Cordia New" w:eastAsia="Times New Roman" w:hAnsi="Cordia New"/>
                <w:sz w:val="26"/>
                <w:szCs w:val="26"/>
              </w:rPr>
              <w:t xml:space="preserve"> View Corporation Limited</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59" w:type="dxa"/>
            <w:vAlign w:val="bottom"/>
            <w:hideMark/>
          </w:tcPr>
          <w:p w:rsidR="007F2761" w:rsidRPr="007F2761" w:rsidRDefault="007F2761" w:rsidP="007F2761">
            <w:pPr>
              <w:spacing w:after="0" w:line="240" w:lineRule="auto"/>
              <w:ind w:left="241" w:right="-56"/>
              <w:jc w:val="right"/>
              <w:rPr>
                <w:rFonts w:ascii="Cordia New" w:eastAsia="Times New Roman" w:hAnsi="Cordia New"/>
                <w:sz w:val="26"/>
                <w:szCs w:val="26"/>
              </w:rPr>
            </w:pPr>
            <w:r w:rsidRPr="007F2761">
              <w:rPr>
                <w:rFonts w:ascii="Cordia New" w:eastAsia="Times New Roman" w:hAnsi="Cordia New"/>
                <w:sz w:val="26"/>
                <w:szCs w:val="26"/>
              </w:rPr>
              <w:t>Vietnam</w:t>
            </w:r>
          </w:p>
        </w:tc>
        <w:tc>
          <w:tcPr>
            <w:tcW w:w="1259"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30.4</w:t>
            </w:r>
          </w:p>
        </w:tc>
        <w:tc>
          <w:tcPr>
            <w:tcW w:w="1177"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8" w:right="-72"/>
              <w:jc w:val="right"/>
              <w:rPr>
                <w:rFonts w:ascii="Cordia New" w:eastAsia="Times New Roman" w:hAnsi="Cordia New"/>
                <w:sz w:val="26"/>
                <w:szCs w:val="26"/>
              </w:rPr>
            </w:pPr>
            <w:r w:rsidRPr="007F2761">
              <w:rPr>
                <w:rFonts w:ascii="Cordia New" w:eastAsia="Times New Roman" w:hAnsi="Cordia New"/>
                <w:sz w:val="26"/>
                <w:szCs w:val="26"/>
              </w:rPr>
              <w:t>30.4</w:t>
            </w:r>
          </w:p>
        </w:tc>
      </w:tr>
      <w:tr w:rsidR="007F2761" w:rsidRPr="007F2761" w:rsidTr="00CD08B6">
        <w:tc>
          <w:tcPr>
            <w:tcW w:w="4031" w:type="dxa"/>
            <w:vAlign w:val="bottom"/>
            <w:hideMark/>
          </w:tcPr>
          <w:p w:rsidR="007F2761" w:rsidRPr="007F2761" w:rsidRDefault="007F2761" w:rsidP="007F2761">
            <w:pPr>
              <w:tabs>
                <w:tab w:val="left" w:pos="720"/>
                <w:tab w:val="left" w:pos="2835"/>
                <w:tab w:val="center" w:pos="5310"/>
                <w:tab w:val="center" w:pos="5580"/>
                <w:tab w:val="center" w:pos="6660"/>
                <w:tab w:val="center" w:pos="7830"/>
              </w:tabs>
              <w:spacing w:after="0" w:line="240" w:lineRule="auto"/>
              <w:ind w:left="975"/>
              <w:rPr>
                <w:rFonts w:ascii="Cordia New" w:eastAsia="Times New Roman" w:hAnsi="Cordia New"/>
                <w:spacing w:val="-2"/>
                <w:sz w:val="26"/>
                <w:szCs w:val="26"/>
              </w:rPr>
            </w:pPr>
            <w:r w:rsidRPr="007F2761">
              <w:rPr>
                <w:rFonts w:ascii="Cordia New" w:eastAsia="Times New Roman" w:hAnsi="Cordia New"/>
                <w:spacing w:val="-2"/>
                <w:sz w:val="26"/>
                <w:szCs w:val="26"/>
              </w:rPr>
              <w:t>Zuma Bangkok Limited</w:t>
            </w: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Sales of food and</w:t>
            </w:r>
          </w:p>
        </w:tc>
        <w:tc>
          <w:tcPr>
            <w:tcW w:w="1259" w:type="dxa"/>
            <w:vAlign w:val="bottom"/>
            <w:hideMark/>
          </w:tcPr>
          <w:p w:rsidR="007F2761" w:rsidRPr="007F2761" w:rsidRDefault="007F2761" w:rsidP="007F2761">
            <w:pPr>
              <w:spacing w:after="0" w:line="240" w:lineRule="auto"/>
              <w:ind w:left="1080" w:right="-56" w:hanging="981"/>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259"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51</w:t>
            </w:r>
            <w:r w:rsidRPr="007F2761">
              <w:rPr>
                <w:rFonts w:ascii="Cordia New" w:eastAsia="Times New Roman" w:hAnsi="Cordia New"/>
                <w:sz w:val="26"/>
                <w:szCs w:val="26"/>
                <w:vertAlign w:val="superscript"/>
              </w:rPr>
              <w:t>(2)</w:t>
            </w:r>
          </w:p>
        </w:tc>
        <w:tc>
          <w:tcPr>
            <w:tcW w:w="1177" w:type="dxa"/>
            <w:vAlign w:val="bottom"/>
            <w:hideMark/>
          </w:tcPr>
          <w:p w:rsidR="007F2761" w:rsidRPr="007F2761" w:rsidRDefault="007F2761" w:rsidP="007F2761">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51</w:t>
            </w:r>
            <w:r w:rsidRPr="007F2761">
              <w:rPr>
                <w:rFonts w:ascii="Cordia New" w:eastAsia="Times New Roman" w:hAnsi="Cordia New"/>
                <w:sz w:val="26"/>
                <w:szCs w:val="26"/>
                <w:vertAlign w:val="superscript"/>
              </w:rPr>
              <w:t>(2)</w:t>
            </w:r>
          </w:p>
        </w:tc>
      </w:tr>
      <w:tr w:rsidR="007F2761" w:rsidRPr="007F2761" w:rsidTr="00CD08B6">
        <w:tc>
          <w:tcPr>
            <w:tcW w:w="4031" w:type="dxa"/>
            <w:vAlign w:val="bottom"/>
          </w:tcPr>
          <w:p w:rsidR="007F2761" w:rsidRPr="007F2761" w:rsidRDefault="007F2761" w:rsidP="007F2761">
            <w:pPr>
              <w:tabs>
                <w:tab w:val="left" w:pos="720"/>
                <w:tab w:val="left" w:pos="2835"/>
                <w:tab w:val="center" w:pos="5310"/>
                <w:tab w:val="center" w:pos="5580"/>
                <w:tab w:val="center" w:pos="6660"/>
                <w:tab w:val="center" w:pos="7830"/>
              </w:tabs>
              <w:spacing w:after="0" w:line="240" w:lineRule="auto"/>
              <w:ind w:left="975"/>
              <w:rPr>
                <w:rFonts w:ascii="Cordia New" w:eastAsia="Times New Roman" w:hAnsi="Cordia New"/>
                <w:spacing w:val="-2"/>
                <w:sz w:val="26"/>
                <w:szCs w:val="26"/>
              </w:rPr>
            </w:pPr>
          </w:p>
        </w:tc>
        <w:tc>
          <w:tcPr>
            <w:tcW w:w="161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beverage</w:t>
            </w:r>
          </w:p>
        </w:tc>
        <w:tc>
          <w:tcPr>
            <w:tcW w:w="1259" w:type="dxa"/>
            <w:vAlign w:val="bottom"/>
          </w:tcPr>
          <w:p w:rsidR="007F2761" w:rsidRPr="007F2761" w:rsidRDefault="007F2761" w:rsidP="007F2761">
            <w:pPr>
              <w:spacing w:after="0" w:line="240" w:lineRule="auto"/>
              <w:ind w:left="1080" w:right="-56"/>
              <w:jc w:val="right"/>
              <w:rPr>
                <w:rFonts w:ascii="Cordia New" w:eastAsia="Times New Roman" w:hAnsi="Cordia New"/>
                <w:sz w:val="26"/>
                <w:szCs w:val="26"/>
              </w:rPr>
            </w:pPr>
          </w:p>
        </w:tc>
        <w:tc>
          <w:tcPr>
            <w:tcW w:w="125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1177"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r>
    </w:tbl>
    <w:p w:rsidR="007F2761" w:rsidRPr="007F2761" w:rsidRDefault="007F2761" w:rsidP="007F2761">
      <w:pPr>
        <w:tabs>
          <w:tab w:val="left" w:pos="1080"/>
        </w:tabs>
        <w:spacing w:after="0" w:line="240" w:lineRule="auto"/>
        <w:ind w:left="1080"/>
        <w:rPr>
          <w:rFonts w:ascii="Cordia New" w:eastAsia="Times New Roman" w:hAnsi="Cordia New"/>
          <w:sz w:val="26"/>
          <w:szCs w:val="26"/>
        </w:rPr>
      </w:pPr>
    </w:p>
    <w:p w:rsidR="007F2761" w:rsidRPr="007F2761" w:rsidRDefault="007F2761" w:rsidP="00BB1BC8">
      <w:pPr>
        <w:numPr>
          <w:ilvl w:val="0"/>
          <w:numId w:val="13"/>
        </w:numPr>
        <w:spacing w:after="0" w:line="240" w:lineRule="auto"/>
        <w:ind w:right="9"/>
        <w:jc w:val="thaiDistribute"/>
        <w:rPr>
          <w:rFonts w:ascii="Cordia New" w:eastAsia="Times New Roman" w:hAnsi="Cordia New"/>
          <w:sz w:val="26"/>
          <w:szCs w:val="26"/>
        </w:rPr>
      </w:pPr>
      <w:r w:rsidRPr="007F2761">
        <w:rPr>
          <w:rFonts w:ascii="Cordia New" w:eastAsia="Times New Roman" w:hAnsi="Cordia New"/>
          <w:sz w:val="26"/>
          <w:szCs w:val="26"/>
        </w:rPr>
        <w:t>The Group does not have control over Select Service Partner Limited although the Group holds equity interest of 51%. This investment is classified as investment in associate and applies equity method of accounting in the consolidated financial statements.</w:t>
      </w:r>
    </w:p>
    <w:p w:rsidR="007F2761" w:rsidRPr="007F2761" w:rsidRDefault="007F2761" w:rsidP="00BB1BC8">
      <w:pPr>
        <w:numPr>
          <w:ilvl w:val="0"/>
          <w:numId w:val="13"/>
        </w:numPr>
        <w:spacing w:after="0" w:line="240" w:lineRule="auto"/>
        <w:ind w:right="9"/>
        <w:rPr>
          <w:rFonts w:ascii="Cordia New" w:eastAsia="Times New Roman" w:hAnsi="Cordia New"/>
          <w:sz w:val="26"/>
          <w:szCs w:val="26"/>
        </w:rPr>
      </w:pPr>
      <w:r w:rsidRPr="007F2761">
        <w:rPr>
          <w:rFonts w:ascii="Cordia New" w:eastAsia="Times New Roman" w:hAnsi="Cordia New"/>
          <w:sz w:val="26"/>
          <w:szCs w:val="26"/>
        </w:rPr>
        <w:t>Investment portion in Zuma Bangkok Limited is 51% but the Group has voting right only at 35%.</w:t>
      </w:r>
    </w:p>
    <w:p w:rsidR="007F2761" w:rsidRPr="007F2761" w:rsidRDefault="007F2761" w:rsidP="007F2761">
      <w:pPr>
        <w:spacing w:after="0" w:line="240" w:lineRule="auto"/>
        <w:rPr>
          <w:rFonts w:ascii="Cordia New" w:eastAsia="Times New Roman" w:hAnsi="Cordia New"/>
          <w:sz w:val="26"/>
          <w:szCs w:val="26"/>
        </w:rPr>
      </w:pP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tabs>
          <w:tab w:val="left" w:pos="1080"/>
        </w:tabs>
        <w:spacing w:after="0" w:line="240" w:lineRule="auto"/>
        <w:ind w:left="1080"/>
        <w:rPr>
          <w:rFonts w:ascii="Cordia New" w:eastAsia="Times New Roman" w:hAnsi="Cordia New"/>
          <w:sz w:val="26"/>
          <w:szCs w:val="26"/>
        </w:rPr>
      </w:pPr>
    </w:p>
    <w:tbl>
      <w:tblPr>
        <w:tblW w:w="9345" w:type="dxa"/>
        <w:tblInd w:w="108" w:type="dxa"/>
        <w:tblLayout w:type="fixed"/>
        <w:tblLook w:val="04A0" w:firstRow="1" w:lastRow="0" w:firstColumn="1" w:lastColumn="0" w:noHBand="0" w:noVBand="1"/>
      </w:tblPr>
      <w:tblGrid>
        <w:gridCol w:w="4024"/>
        <w:gridCol w:w="1621"/>
        <w:gridCol w:w="1261"/>
        <w:gridCol w:w="1261"/>
        <w:gridCol w:w="1178"/>
      </w:tblGrid>
      <w:tr w:rsidR="007F2761" w:rsidRPr="007F2761" w:rsidTr="00CD08B6">
        <w:tc>
          <w:tcPr>
            <w:tcW w:w="4024" w:type="dxa"/>
            <w:vAlign w:val="bottom"/>
          </w:tcPr>
          <w:p w:rsidR="007F2761" w:rsidRPr="007F2761" w:rsidRDefault="007F2761" w:rsidP="007F2761">
            <w:pPr>
              <w:spacing w:after="0" w:line="240" w:lineRule="auto"/>
              <w:ind w:left="975" w:right="-29"/>
              <w:rPr>
                <w:rFonts w:ascii="Cordia New" w:eastAsia="Times New Roman" w:hAnsi="Cordia New"/>
                <w:spacing w:val="-4"/>
                <w:sz w:val="26"/>
                <w:szCs w:val="26"/>
              </w:rPr>
            </w:pPr>
          </w:p>
        </w:tc>
        <w:tc>
          <w:tcPr>
            <w:tcW w:w="5321" w:type="dxa"/>
            <w:gridSpan w:val="4"/>
            <w:vAlign w:val="bottom"/>
            <w:hideMark/>
          </w:tcPr>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CD08B6">
        <w:tc>
          <w:tcPr>
            <w:tcW w:w="4024" w:type="dxa"/>
            <w:vAlign w:val="bottom"/>
          </w:tcPr>
          <w:p w:rsidR="007F2761" w:rsidRPr="007F2761" w:rsidRDefault="007F2761" w:rsidP="007F2761">
            <w:pPr>
              <w:spacing w:after="0" w:line="240" w:lineRule="auto"/>
              <w:ind w:left="975" w:right="-29"/>
              <w:rPr>
                <w:rFonts w:ascii="Cordia New" w:eastAsia="Times New Roman" w:hAnsi="Cordia New"/>
                <w:spacing w:val="-4"/>
                <w:sz w:val="26"/>
                <w:szCs w:val="26"/>
              </w:rPr>
            </w:pPr>
          </w:p>
        </w:tc>
        <w:tc>
          <w:tcPr>
            <w:tcW w:w="1621"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1261"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2439" w:type="dxa"/>
            <w:gridSpan w:val="2"/>
            <w:vAlign w:val="bottom"/>
            <w:hideMark/>
          </w:tcPr>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Interests portion </w:t>
            </w:r>
          </w:p>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as a Group (%)</w:t>
            </w:r>
          </w:p>
        </w:tc>
      </w:tr>
      <w:tr w:rsidR="007F2761" w:rsidRPr="007F2761" w:rsidTr="00CD08B6">
        <w:trPr>
          <w:trHeight w:val="144"/>
        </w:trPr>
        <w:tc>
          <w:tcPr>
            <w:tcW w:w="4024" w:type="dxa"/>
            <w:vAlign w:val="bottom"/>
          </w:tcPr>
          <w:p w:rsidR="007F2761" w:rsidRPr="007F2761" w:rsidRDefault="007F2761" w:rsidP="007F2761">
            <w:pPr>
              <w:spacing w:after="0" w:line="240" w:lineRule="auto"/>
              <w:ind w:left="975" w:right="-18"/>
              <w:jc w:val="center"/>
              <w:rPr>
                <w:rFonts w:ascii="Cordia New" w:eastAsia="Times New Roman" w:hAnsi="Cordia New"/>
                <w:b/>
                <w:bCs/>
                <w:spacing w:val="-6"/>
                <w:sz w:val="26"/>
                <w:szCs w:val="26"/>
              </w:rPr>
            </w:pPr>
          </w:p>
        </w:tc>
        <w:tc>
          <w:tcPr>
            <w:tcW w:w="1621"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1261"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Country of</w:t>
            </w:r>
          </w:p>
        </w:tc>
        <w:tc>
          <w:tcPr>
            <w:tcW w:w="1261"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31 December</w:t>
            </w:r>
          </w:p>
        </w:tc>
        <w:tc>
          <w:tcPr>
            <w:tcW w:w="1178"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31 December</w:t>
            </w:r>
          </w:p>
        </w:tc>
      </w:tr>
      <w:tr w:rsidR="007F2761" w:rsidRPr="007F2761" w:rsidTr="00CD08B6">
        <w:tc>
          <w:tcPr>
            <w:tcW w:w="4024" w:type="dxa"/>
            <w:vAlign w:val="bottom"/>
            <w:hideMark/>
          </w:tcPr>
          <w:p w:rsidR="007F2761" w:rsidRPr="007F2761" w:rsidRDefault="007F2761" w:rsidP="007F2761">
            <w:pPr>
              <w:pBdr>
                <w:bottom w:val="single" w:sz="4" w:space="1" w:color="auto"/>
              </w:pBdr>
              <w:spacing w:after="0" w:line="240" w:lineRule="auto"/>
              <w:ind w:left="975" w:right="-18"/>
              <w:jc w:val="center"/>
              <w:rPr>
                <w:rFonts w:ascii="Cordia New" w:eastAsia="Times New Roman" w:hAnsi="Cordia New"/>
                <w:b/>
                <w:bCs/>
                <w:spacing w:val="-6"/>
                <w:sz w:val="26"/>
                <w:szCs w:val="26"/>
              </w:rPr>
            </w:pPr>
            <w:r w:rsidRPr="007F2761">
              <w:rPr>
                <w:rFonts w:ascii="Cordia New" w:eastAsia="Times New Roman" w:hAnsi="Cordia New"/>
                <w:b/>
                <w:bCs/>
                <w:spacing w:val="-6"/>
                <w:sz w:val="26"/>
                <w:szCs w:val="26"/>
              </w:rPr>
              <w:t>Company</w:t>
            </w:r>
          </w:p>
        </w:tc>
        <w:tc>
          <w:tcPr>
            <w:tcW w:w="1621"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Nature of business</w:t>
            </w:r>
          </w:p>
        </w:tc>
        <w:tc>
          <w:tcPr>
            <w:tcW w:w="1261"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incorporation</w:t>
            </w:r>
          </w:p>
        </w:tc>
        <w:tc>
          <w:tcPr>
            <w:tcW w:w="1261"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178"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CD08B6">
        <w:trPr>
          <w:trHeight w:val="63"/>
        </w:trPr>
        <w:tc>
          <w:tcPr>
            <w:tcW w:w="4024" w:type="dxa"/>
            <w:vAlign w:val="bottom"/>
          </w:tcPr>
          <w:p w:rsidR="007F2761" w:rsidRPr="007F2761" w:rsidRDefault="007F2761" w:rsidP="007F2761">
            <w:pPr>
              <w:spacing w:after="0" w:line="240" w:lineRule="auto"/>
              <w:ind w:left="975" w:right="-18"/>
              <w:jc w:val="center"/>
              <w:rPr>
                <w:rFonts w:ascii="Cordia New" w:eastAsia="Times New Roman" w:hAnsi="Cordia New"/>
                <w:b/>
                <w:bCs/>
                <w:spacing w:val="-6"/>
                <w:sz w:val="12"/>
                <w:szCs w:val="12"/>
              </w:rPr>
            </w:pPr>
          </w:p>
        </w:tc>
        <w:tc>
          <w:tcPr>
            <w:tcW w:w="1621" w:type="dxa"/>
            <w:vAlign w:val="bottom"/>
          </w:tcPr>
          <w:p w:rsidR="007F2761" w:rsidRPr="007F2761" w:rsidRDefault="007F2761" w:rsidP="007F2761">
            <w:pPr>
              <w:spacing w:after="0" w:line="240" w:lineRule="auto"/>
              <w:ind w:left="1080" w:right="-18"/>
              <w:jc w:val="center"/>
              <w:rPr>
                <w:rFonts w:ascii="Cordia New" w:eastAsia="Times New Roman" w:hAnsi="Cordia New"/>
                <w:b/>
                <w:bCs/>
                <w:spacing w:val="-6"/>
                <w:sz w:val="12"/>
                <w:szCs w:val="12"/>
              </w:rPr>
            </w:pPr>
          </w:p>
        </w:tc>
        <w:tc>
          <w:tcPr>
            <w:tcW w:w="1261" w:type="dxa"/>
            <w:vAlign w:val="bottom"/>
          </w:tcPr>
          <w:p w:rsidR="007F2761" w:rsidRPr="007F2761" w:rsidRDefault="007F2761" w:rsidP="007F2761">
            <w:pPr>
              <w:spacing w:after="0" w:line="240" w:lineRule="auto"/>
              <w:ind w:left="1080" w:right="-18"/>
              <w:jc w:val="center"/>
              <w:rPr>
                <w:rFonts w:ascii="Cordia New" w:eastAsia="Times New Roman" w:hAnsi="Cordia New"/>
                <w:b/>
                <w:bCs/>
                <w:spacing w:val="-6"/>
                <w:sz w:val="12"/>
                <w:szCs w:val="12"/>
              </w:rPr>
            </w:pPr>
          </w:p>
        </w:tc>
        <w:tc>
          <w:tcPr>
            <w:tcW w:w="1261" w:type="dxa"/>
            <w:vAlign w:val="bottom"/>
          </w:tcPr>
          <w:p w:rsidR="007F2761" w:rsidRPr="007F2761" w:rsidRDefault="007F2761" w:rsidP="007F2761">
            <w:pPr>
              <w:tabs>
                <w:tab w:val="left" w:pos="2835"/>
                <w:tab w:val="center" w:pos="5580"/>
                <w:tab w:val="center" w:pos="6660"/>
                <w:tab w:val="center" w:pos="7830"/>
              </w:tabs>
              <w:spacing w:after="0" w:line="240" w:lineRule="auto"/>
              <w:ind w:left="1080" w:right="-18"/>
              <w:jc w:val="center"/>
              <w:rPr>
                <w:rFonts w:ascii="Cordia New" w:eastAsia="Times New Roman" w:hAnsi="Cordia New"/>
                <w:b/>
                <w:bCs/>
                <w:spacing w:val="-6"/>
                <w:sz w:val="12"/>
                <w:szCs w:val="12"/>
              </w:rPr>
            </w:pPr>
          </w:p>
        </w:tc>
        <w:tc>
          <w:tcPr>
            <w:tcW w:w="1178" w:type="dxa"/>
            <w:vAlign w:val="bottom"/>
          </w:tcPr>
          <w:p w:rsidR="007F2761" w:rsidRPr="007F2761" w:rsidRDefault="007F2761" w:rsidP="007F2761">
            <w:pPr>
              <w:tabs>
                <w:tab w:val="left" w:pos="2835"/>
                <w:tab w:val="center" w:pos="5580"/>
                <w:tab w:val="center" w:pos="6660"/>
                <w:tab w:val="center" w:pos="7830"/>
              </w:tabs>
              <w:spacing w:after="0" w:line="240" w:lineRule="auto"/>
              <w:ind w:left="1080" w:right="-18"/>
              <w:jc w:val="center"/>
              <w:rPr>
                <w:rFonts w:ascii="Cordia New" w:eastAsia="Times New Roman" w:hAnsi="Cordia New"/>
                <w:b/>
                <w:bCs/>
                <w:spacing w:val="-6"/>
                <w:sz w:val="12"/>
                <w:szCs w:val="12"/>
              </w:rPr>
            </w:pPr>
          </w:p>
        </w:tc>
      </w:tr>
      <w:tr w:rsidR="007F2761" w:rsidRPr="007F2761" w:rsidTr="00CD08B6">
        <w:trPr>
          <w:trHeight w:val="165"/>
        </w:trPr>
        <w:tc>
          <w:tcPr>
            <w:tcW w:w="4024" w:type="dxa"/>
            <w:vAlign w:val="bottom"/>
            <w:hideMark/>
          </w:tcPr>
          <w:p w:rsidR="007F2761" w:rsidRPr="007F2761" w:rsidRDefault="007F2761" w:rsidP="007F2761">
            <w:pPr>
              <w:tabs>
                <w:tab w:val="left" w:pos="1134"/>
              </w:tabs>
              <w:spacing w:after="0" w:line="240" w:lineRule="auto"/>
              <w:ind w:left="975" w:right="-72"/>
              <w:rPr>
                <w:rFonts w:ascii="Cordia New" w:eastAsia="Times New Roman" w:hAnsi="Cordia New"/>
                <w:sz w:val="26"/>
                <w:szCs w:val="26"/>
              </w:rPr>
            </w:pPr>
            <w:r w:rsidRPr="007F2761">
              <w:rPr>
                <w:rFonts w:ascii="Cordia New" w:eastAsia="Times New Roman" w:hAnsi="Cordia New"/>
                <w:sz w:val="26"/>
                <w:szCs w:val="26"/>
              </w:rPr>
              <w:t xml:space="preserve">S&amp;P Syndicate Public Company </w:t>
            </w:r>
          </w:p>
        </w:tc>
        <w:tc>
          <w:tcPr>
            <w:tcW w:w="1621"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 xml:space="preserve">Sales of food and </w:t>
            </w:r>
          </w:p>
        </w:tc>
        <w:tc>
          <w:tcPr>
            <w:tcW w:w="1261"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261"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35.9</w:t>
            </w:r>
          </w:p>
        </w:tc>
        <w:tc>
          <w:tcPr>
            <w:tcW w:w="1178"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35.8</w:t>
            </w:r>
          </w:p>
        </w:tc>
      </w:tr>
      <w:tr w:rsidR="007F2761" w:rsidRPr="007F2761" w:rsidTr="00CD08B6">
        <w:trPr>
          <w:trHeight w:val="188"/>
        </w:trPr>
        <w:tc>
          <w:tcPr>
            <w:tcW w:w="4024" w:type="dxa"/>
            <w:vAlign w:val="bottom"/>
            <w:hideMark/>
          </w:tcPr>
          <w:p w:rsidR="007F2761" w:rsidRPr="007F2761" w:rsidRDefault="007F2761" w:rsidP="007F2761">
            <w:pPr>
              <w:tabs>
                <w:tab w:val="left" w:pos="1134"/>
              </w:tabs>
              <w:spacing w:after="0" w:line="240" w:lineRule="auto"/>
              <w:ind w:left="975" w:right="-72"/>
              <w:rPr>
                <w:rFonts w:ascii="Cordia New" w:eastAsia="Times New Roman" w:hAnsi="Cordia New"/>
                <w:sz w:val="26"/>
                <w:szCs w:val="26"/>
              </w:rPr>
            </w:pPr>
            <w:r w:rsidRPr="007F2761">
              <w:rPr>
                <w:rFonts w:ascii="Cordia New" w:eastAsia="Times New Roman" w:hAnsi="Cordia New"/>
                <w:sz w:val="26"/>
                <w:szCs w:val="26"/>
              </w:rPr>
              <w:t xml:space="preserve">   Limited </w:t>
            </w:r>
          </w:p>
        </w:tc>
        <w:tc>
          <w:tcPr>
            <w:tcW w:w="1621"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beverage</w:t>
            </w:r>
          </w:p>
        </w:tc>
        <w:tc>
          <w:tcPr>
            <w:tcW w:w="1261" w:type="dxa"/>
            <w:vAlign w:val="bottom"/>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261" w:type="dxa"/>
            <w:vAlign w:val="bottom"/>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8" w:type="dxa"/>
            <w:vAlign w:val="bottom"/>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CD08B6">
        <w:trPr>
          <w:trHeight w:val="171"/>
        </w:trPr>
        <w:tc>
          <w:tcPr>
            <w:tcW w:w="4024" w:type="dxa"/>
            <w:vAlign w:val="bottom"/>
            <w:hideMark/>
          </w:tcPr>
          <w:p w:rsidR="007F2761" w:rsidRPr="007F2761" w:rsidRDefault="007F2761" w:rsidP="007F2761">
            <w:pPr>
              <w:tabs>
                <w:tab w:val="left" w:pos="1134"/>
              </w:tabs>
              <w:spacing w:after="0" w:line="240" w:lineRule="auto"/>
              <w:ind w:left="975" w:right="-72"/>
              <w:rPr>
                <w:rFonts w:ascii="Cordia New" w:eastAsia="Times New Roman" w:hAnsi="Cordia New"/>
                <w:sz w:val="26"/>
                <w:szCs w:val="26"/>
              </w:rPr>
            </w:pPr>
            <w:r w:rsidRPr="007F2761">
              <w:rPr>
                <w:rFonts w:ascii="Cordia New" w:eastAsia="Times New Roman" w:hAnsi="Cordia New"/>
                <w:sz w:val="26"/>
                <w:szCs w:val="26"/>
              </w:rPr>
              <w:t>Rani Minor Holding Limited</w:t>
            </w:r>
          </w:p>
        </w:tc>
        <w:tc>
          <w:tcPr>
            <w:tcW w:w="1621"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 xml:space="preserve">Hotel operation </w:t>
            </w:r>
          </w:p>
        </w:tc>
        <w:tc>
          <w:tcPr>
            <w:tcW w:w="1261"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United Arab</w:t>
            </w:r>
          </w:p>
        </w:tc>
        <w:tc>
          <w:tcPr>
            <w:tcW w:w="1261"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25</w:t>
            </w:r>
          </w:p>
        </w:tc>
        <w:tc>
          <w:tcPr>
            <w:tcW w:w="1178"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25</w:t>
            </w:r>
          </w:p>
        </w:tc>
      </w:tr>
      <w:tr w:rsidR="007F2761" w:rsidRPr="007F2761" w:rsidTr="00CD08B6">
        <w:trPr>
          <w:trHeight w:val="235"/>
        </w:trPr>
        <w:tc>
          <w:tcPr>
            <w:tcW w:w="4024" w:type="dxa"/>
            <w:vAlign w:val="bottom"/>
          </w:tcPr>
          <w:p w:rsidR="007F2761" w:rsidRPr="007F2761" w:rsidRDefault="007F2761" w:rsidP="007F2761">
            <w:pPr>
              <w:tabs>
                <w:tab w:val="left" w:pos="1134"/>
              </w:tabs>
              <w:spacing w:after="0" w:line="240" w:lineRule="auto"/>
              <w:ind w:left="975" w:right="-72"/>
              <w:rPr>
                <w:rFonts w:ascii="Cordia New" w:eastAsia="Times New Roman" w:hAnsi="Cordia New"/>
                <w:sz w:val="26"/>
                <w:szCs w:val="26"/>
              </w:rPr>
            </w:pPr>
          </w:p>
        </w:tc>
        <w:tc>
          <w:tcPr>
            <w:tcW w:w="1621"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p>
        </w:tc>
        <w:tc>
          <w:tcPr>
            <w:tcW w:w="1261"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Emirates</w:t>
            </w:r>
          </w:p>
        </w:tc>
        <w:tc>
          <w:tcPr>
            <w:tcW w:w="1261" w:type="dxa"/>
            <w:vAlign w:val="bottom"/>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8" w:type="dxa"/>
            <w:vAlign w:val="bottom"/>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CD08B6">
        <w:trPr>
          <w:trHeight w:val="235"/>
        </w:trPr>
        <w:tc>
          <w:tcPr>
            <w:tcW w:w="4024" w:type="dxa"/>
            <w:vAlign w:val="bottom"/>
            <w:hideMark/>
          </w:tcPr>
          <w:p w:rsidR="007F2761" w:rsidRPr="007F2761" w:rsidRDefault="007F2761" w:rsidP="007F2761">
            <w:pPr>
              <w:tabs>
                <w:tab w:val="left" w:pos="1134"/>
              </w:tabs>
              <w:spacing w:after="0" w:line="240" w:lineRule="auto"/>
              <w:ind w:left="975" w:right="-72"/>
              <w:rPr>
                <w:rFonts w:ascii="Cordia New" w:eastAsia="Times New Roman" w:hAnsi="Cordia New"/>
                <w:sz w:val="26"/>
                <w:szCs w:val="26"/>
              </w:rPr>
            </w:pPr>
            <w:r w:rsidRPr="007F2761">
              <w:rPr>
                <w:rFonts w:ascii="Cordia New" w:eastAsia="Times New Roman" w:hAnsi="Cordia New"/>
                <w:sz w:val="26"/>
                <w:szCs w:val="26"/>
              </w:rPr>
              <w:t>Serendib Hotels PLC</w:t>
            </w:r>
          </w:p>
        </w:tc>
        <w:tc>
          <w:tcPr>
            <w:tcW w:w="1621"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Sri Lanka</w:t>
            </w:r>
          </w:p>
        </w:tc>
        <w:tc>
          <w:tcPr>
            <w:tcW w:w="1261"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25</w:t>
            </w:r>
          </w:p>
        </w:tc>
        <w:tc>
          <w:tcPr>
            <w:tcW w:w="1178"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25</w:t>
            </w:r>
          </w:p>
        </w:tc>
      </w:tr>
      <w:tr w:rsidR="007F2761" w:rsidRPr="007F2761" w:rsidTr="00CD08B6">
        <w:trPr>
          <w:trHeight w:val="139"/>
        </w:trPr>
        <w:tc>
          <w:tcPr>
            <w:tcW w:w="4024" w:type="dxa"/>
            <w:vAlign w:val="bottom"/>
            <w:hideMark/>
          </w:tcPr>
          <w:p w:rsidR="007F2761" w:rsidRPr="007F2761" w:rsidRDefault="007F2761" w:rsidP="007F2761">
            <w:pPr>
              <w:tabs>
                <w:tab w:val="left" w:pos="1134"/>
              </w:tabs>
              <w:spacing w:after="0" w:line="240" w:lineRule="auto"/>
              <w:ind w:left="975" w:right="-72"/>
              <w:rPr>
                <w:rFonts w:ascii="Cordia New" w:eastAsia="Times New Roman" w:hAnsi="Cordia New"/>
                <w:sz w:val="26"/>
                <w:szCs w:val="26"/>
              </w:rPr>
            </w:pPr>
            <w:r w:rsidRPr="007F2761">
              <w:rPr>
                <w:rFonts w:ascii="Cordia New" w:eastAsia="Times New Roman" w:hAnsi="Cordia New"/>
                <w:sz w:val="26"/>
                <w:szCs w:val="26"/>
              </w:rPr>
              <w:t xml:space="preserve">MHG Lesotho (Proprietary) Limited </w:t>
            </w:r>
          </w:p>
        </w:tc>
        <w:tc>
          <w:tcPr>
            <w:tcW w:w="1621"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Lesotho</w:t>
            </w:r>
          </w:p>
        </w:tc>
        <w:tc>
          <w:tcPr>
            <w:tcW w:w="1261"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46.9</w:t>
            </w:r>
          </w:p>
        </w:tc>
        <w:tc>
          <w:tcPr>
            <w:tcW w:w="1178" w:type="dxa"/>
            <w:vAlign w:val="bottom"/>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46.9</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r w:rsidRPr="007F2761">
              <w:rPr>
                <w:rFonts w:ascii="Cordia New" w:eastAsia="Times New Roman" w:hAnsi="Cordia New"/>
                <w:sz w:val="26"/>
                <w:szCs w:val="26"/>
              </w:rPr>
              <w:t>NYE and RGP Development Co., Ltd.</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 of property</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40</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40</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7F2761">
              <w:rPr>
                <w:rFonts w:ascii="Cordia New" w:eastAsia="Times New Roman" w:hAnsi="Cordia New"/>
                <w:sz w:val="26"/>
                <w:szCs w:val="26"/>
              </w:rPr>
              <w:t>Breadtalk</w:t>
            </w:r>
            <w:proofErr w:type="spellEnd"/>
            <w:r w:rsidRPr="007F2761">
              <w:rPr>
                <w:rFonts w:ascii="Cordia New" w:eastAsia="Times New Roman" w:hAnsi="Cordia New"/>
                <w:sz w:val="26"/>
                <w:szCs w:val="26"/>
              </w:rPr>
              <w:t xml:space="preserve"> Group Limited</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Sales of food and</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Singapore</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14.2</w:t>
            </w:r>
            <w:r w:rsidRPr="007F2761">
              <w:rPr>
                <w:rFonts w:ascii="Cordia New" w:eastAsia="Times New Roman" w:hAnsi="Cordia New"/>
                <w:sz w:val="26"/>
                <w:szCs w:val="26"/>
                <w:vertAlign w:val="superscript"/>
              </w:rPr>
              <w:t>(3)</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14.2</w:t>
            </w:r>
            <w:r w:rsidRPr="007F2761">
              <w:rPr>
                <w:rFonts w:ascii="Cordia New" w:eastAsia="Times New Roman" w:hAnsi="Cordia New"/>
                <w:sz w:val="26"/>
                <w:szCs w:val="26"/>
                <w:vertAlign w:val="superscript"/>
              </w:rPr>
              <w:t>(3)</w:t>
            </w:r>
          </w:p>
        </w:tc>
      </w:tr>
      <w:tr w:rsidR="007F2761" w:rsidRPr="007F2761" w:rsidTr="00CD08B6">
        <w:trPr>
          <w:trHeight w:val="70"/>
        </w:trPr>
        <w:tc>
          <w:tcPr>
            <w:tcW w:w="4024" w:type="dxa"/>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napToGrid w:val="0"/>
                <w:sz w:val="26"/>
                <w:szCs w:val="26"/>
              </w:rPr>
            </w:pPr>
            <w:r w:rsidRPr="007F2761">
              <w:rPr>
                <w:rFonts w:ascii="Cordia New" w:eastAsia="Times New Roman" w:hAnsi="Cordia New"/>
                <w:snapToGrid w:val="0"/>
                <w:sz w:val="26"/>
                <w:szCs w:val="26"/>
              </w:rPr>
              <w:t>beverage</w:t>
            </w:r>
          </w:p>
        </w:tc>
        <w:tc>
          <w:tcPr>
            <w:tcW w:w="1261"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261"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8"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r w:rsidRPr="007F2761">
              <w:rPr>
                <w:rFonts w:ascii="Cordia New" w:eastAsia="Times New Roman" w:hAnsi="Cordia New"/>
                <w:sz w:val="26"/>
                <w:szCs w:val="26"/>
              </w:rPr>
              <w:t>Cardamom Tented Camp Co., Ltd.</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napToGrid w:val="0"/>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The Kingdom</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35</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35</w:t>
            </w:r>
          </w:p>
        </w:tc>
      </w:tr>
      <w:tr w:rsidR="007F2761" w:rsidRPr="007F2761" w:rsidTr="00CD08B6">
        <w:trPr>
          <w:trHeight w:val="70"/>
        </w:trPr>
        <w:tc>
          <w:tcPr>
            <w:tcW w:w="4024" w:type="dxa"/>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
        </w:tc>
        <w:tc>
          <w:tcPr>
            <w:tcW w:w="1621" w:type="dxa"/>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of Cambodia</w:t>
            </w:r>
          </w:p>
        </w:tc>
        <w:tc>
          <w:tcPr>
            <w:tcW w:w="1261"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8"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7F2761">
              <w:rPr>
                <w:rFonts w:ascii="Cordia New" w:eastAsia="Times New Roman" w:hAnsi="Cordia New"/>
                <w:sz w:val="26"/>
                <w:szCs w:val="26"/>
              </w:rPr>
              <w:t>Borakay</w:t>
            </w:r>
            <w:proofErr w:type="spellEnd"/>
            <w:r w:rsidRPr="007F2761">
              <w:rPr>
                <w:rFonts w:ascii="Cordia New" w:eastAsia="Times New Roman" w:hAnsi="Cordia New"/>
                <w:sz w:val="26"/>
                <w:szCs w:val="26"/>
              </w:rPr>
              <w:t xml:space="preserve"> Beach, S.L.</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Spain</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50</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7F2761">
              <w:rPr>
                <w:rFonts w:ascii="Cordia New" w:eastAsia="Times New Roman" w:hAnsi="Cordia New"/>
                <w:sz w:val="26"/>
                <w:szCs w:val="26"/>
              </w:rPr>
              <w:t>Consorcio</w:t>
            </w:r>
            <w:proofErr w:type="spellEnd"/>
            <w:r w:rsidRPr="007F2761">
              <w:rPr>
                <w:rFonts w:ascii="Cordia New" w:eastAsia="Times New Roman" w:hAnsi="Cordia New"/>
                <w:sz w:val="26"/>
                <w:szCs w:val="26"/>
              </w:rPr>
              <w:t xml:space="preserve"> Grupo </w:t>
            </w:r>
            <w:proofErr w:type="spellStart"/>
            <w:r w:rsidRPr="007F2761">
              <w:rPr>
                <w:rFonts w:ascii="Cordia New" w:eastAsia="Times New Roman" w:hAnsi="Cordia New"/>
                <w:sz w:val="26"/>
                <w:szCs w:val="26"/>
              </w:rPr>
              <w:t>Hotelero</w:t>
            </w:r>
            <w:proofErr w:type="spellEnd"/>
            <w:r w:rsidRPr="007F2761">
              <w:rPr>
                <w:rFonts w:ascii="Cordia New" w:eastAsia="Times New Roman" w:hAnsi="Cordia New"/>
                <w:sz w:val="26"/>
                <w:szCs w:val="26"/>
              </w:rPr>
              <w:t xml:space="preserve"> T2,</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Mexico</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10</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r w:rsidRPr="007F2761">
              <w:rPr>
                <w:rFonts w:ascii="Cordia New" w:eastAsia="Times New Roman" w:hAnsi="Cordia New"/>
                <w:sz w:val="26"/>
                <w:szCs w:val="26"/>
              </w:rPr>
              <w:t xml:space="preserve">   S. A. de C. V.</w:t>
            </w:r>
          </w:p>
        </w:tc>
        <w:tc>
          <w:tcPr>
            <w:tcW w:w="1621" w:type="dxa"/>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p>
        </w:tc>
        <w:tc>
          <w:tcPr>
            <w:tcW w:w="1261"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261"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78"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7F2761">
              <w:rPr>
                <w:rFonts w:ascii="Cordia New" w:eastAsia="Times New Roman" w:hAnsi="Cordia New"/>
                <w:sz w:val="26"/>
                <w:szCs w:val="26"/>
              </w:rPr>
              <w:t>Hotelera</w:t>
            </w:r>
            <w:proofErr w:type="spellEnd"/>
            <w:r w:rsidRPr="007F2761">
              <w:rPr>
                <w:rFonts w:ascii="Cordia New" w:eastAsia="Times New Roman" w:hAnsi="Cordia New"/>
                <w:sz w:val="26"/>
                <w:szCs w:val="26"/>
              </w:rPr>
              <w:t xml:space="preserve"> del Mar, S.A.</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Argentina</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20</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20</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7F2761">
              <w:rPr>
                <w:rFonts w:ascii="Cordia New" w:eastAsia="Times New Roman" w:hAnsi="Cordia New"/>
                <w:spacing w:val="-6"/>
                <w:sz w:val="26"/>
                <w:szCs w:val="26"/>
              </w:rPr>
              <w:t>Inmobiliaria</w:t>
            </w:r>
            <w:proofErr w:type="spellEnd"/>
            <w:r w:rsidRPr="007F2761">
              <w:rPr>
                <w:rFonts w:ascii="Cordia New" w:eastAsia="Times New Roman" w:hAnsi="Cordia New"/>
                <w:spacing w:val="-6"/>
                <w:sz w:val="26"/>
                <w:szCs w:val="26"/>
              </w:rPr>
              <w:t xml:space="preserve"> 3 </w:t>
            </w:r>
            <w:proofErr w:type="spellStart"/>
            <w:r w:rsidRPr="007F2761">
              <w:rPr>
                <w:rFonts w:ascii="Cordia New" w:eastAsia="Times New Roman" w:hAnsi="Cordia New"/>
                <w:spacing w:val="-6"/>
                <w:sz w:val="26"/>
                <w:szCs w:val="26"/>
              </w:rPr>
              <w:t>Poniente</w:t>
            </w:r>
            <w:proofErr w:type="spellEnd"/>
            <w:r w:rsidRPr="007F2761">
              <w:rPr>
                <w:rFonts w:ascii="Cordia New" w:eastAsia="Times New Roman" w:hAnsi="Cordia New"/>
                <w:spacing w:val="-6"/>
                <w:sz w:val="26"/>
                <w:szCs w:val="26"/>
              </w:rPr>
              <w:t>, S.A. De C.V.</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Mexico</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27</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27</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7F2761">
              <w:rPr>
                <w:rFonts w:ascii="Cordia New" w:eastAsia="Times New Roman" w:hAnsi="Cordia New"/>
                <w:sz w:val="26"/>
                <w:szCs w:val="26"/>
              </w:rPr>
              <w:t>Losan</w:t>
            </w:r>
            <w:proofErr w:type="spellEnd"/>
            <w:r w:rsidRPr="007F2761">
              <w:rPr>
                <w:rFonts w:ascii="Cordia New" w:eastAsia="Times New Roman" w:hAnsi="Cordia New"/>
                <w:sz w:val="26"/>
                <w:szCs w:val="26"/>
              </w:rPr>
              <w:t xml:space="preserve"> Investment, Ltd.</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pacing w:val="-8"/>
                <w:sz w:val="26"/>
                <w:szCs w:val="26"/>
              </w:rPr>
              <w:t>United Kingdom</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30</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30</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pacing w:val="-6"/>
                <w:sz w:val="26"/>
                <w:szCs w:val="26"/>
              </w:rPr>
            </w:pPr>
            <w:r w:rsidRPr="007F2761">
              <w:rPr>
                <w:rFonts w:ascii="Cordia New" w:eastAsia="Times New Roman" w:hAnsi="Cordia New"/>
                <w:sz w:val="26"/>
                <w:szCs w:val="26"/>
              </w:rPr>
              <w:t xml:space="preserve">Mil </w:t>
            </w:r>
            <w:proofErr w:type="spellStart"/>
            <w:r w:rsidRPr="007F2761">
              <w:rPr>
                <w:rFonts w:ascii="Cordia New" w:eastAsia="Times New Roman" w:hAnsi="Cordia New"/>
                <w:sz w:val="26"/>
                <w:szCs w:val="26"/>
              </w:rPr>
              <w:t>Novecientos</w:t>
            </w:r>
            <w:proofErr w:type="spellEnd"/>
            <w:r w:rsidRPr="007F2761">
              <w:rPr>
                <w:rFonts w:ascii="Cordia New" w:eastAsia="Times New Roman" w:hAnsi="Cordia New"/>
                <w:sz w:val="26"/>
                <w:szCs w:val="26"/>
              </w:rPr>
              <w:t xml:space="preserve"> </w:t>
            </w:r>
            <w:proofErr w:type="spellStart"/>
            <w:r w:rsidRPr="007F2761">
              <w:rPr>
                <w:rFonts w:ascii="Cordia New" w:eastAsia="Times New Roman" w:hAnsi="Cordia New"/>
                <w:sz w:val="26"/>
                <w:szCs w:val="26"/>
              </w:rPr>
              <w:t>Doce</w:t>
            </w:r>
            <w:proofErr w:type="spellEnd"/>
            <w:r w:rsidRPr="007F2761">
              <w:rPr>
                <w:rFonts w:ascii="Cordia New" w:eastAsia="Times New Roman" w:hAnsi="Cordia New"/>
                <w:sz w:val="26"/>
                <w:szCs w:val="26"/>
              </w:rPr>
              <w:t>, S.A. de C.V.</w:t>
            </w:r>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Mexico</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25</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25</w:t>
            </w:r>
          </w:p>
        </w:tc>
      </w:tr>
      <w:tr w:rsidR="007F2761" w:rsidRPr="007F2761" w:rsidTr="00CD08B6">
        <w:trPr>
          <w:trHeight w:val="70"/>
        </w:trPr>
        <w:tc>
          <w:tcPr>
            <w:tcW w:w="4024" w:type="dxa"/>
            <w:hideMark/>
          </w:tcPr>
          <w:p w:rsidR="007F2761" w:rsidRPr="007F2761" w:rsidRDefault="007F2761" w:rsidP="007F2761">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6"/>
                <w:szCs w:val="26"/>
              </w:rPr>
            </w:pPr>
            <w:proofErr w:type="spellStart"/>
            <w:r w:rsidRPr="007F2761">
              <w:rPr>
                <w:rFonts w:ascii="Cordia New" w:eastAsia="Times New Roman" w:hAnsi="Cordia New"/>
                <w:sz w:val="26"/>
                <w:szCs w:val="26"/>
              </w:rPr>
              <w:t>Sotocaribe</w:t>
            </w:r>
            <w:proofErr w:type="spellEnd"/>
            <w:r w:rsidRPr="007F2761">
              <w:rPr>
                <w:rFonts w:ascii="Cordia New" w:eastAsia="Times New Roman" w:hAnsi="Cordia New"/>
                <w:sz w:val="26"/>
                <w:szCs w:val="26"/>
              </w:rPr>
              <w:t xml:space="preserve"> </w:t>
            </w:r>
            <w:proofErr w:type="spellStart"/>
            <w:r w:rsidRPr="007F2761">
              <w:rPr>
                <w:rFonts w:ascii="Cordia New" w:eastAsia="Times New Roman" w:hAnsi="Cordia New"/>
                <w:sz w:val="26"/>
                <w:szCs w:val="26"/>
              </w:rPr>
              <w:t>Sl</w:t>
            </w:r>
            <w:proofErr w:type="spellEnd"/>
          </w:p>
        </w:tc>
        <w:tc>
          <w:tcPr>
            <w:tcW w:w="1621"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Hotel operation</w:t>
            </w:r>
          </w:p>
        </w:tc>
        <w:tc>
          <w:tcPr>
            <w:tcW w:w="1261"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pacing w:val="-8"/>
                <w:sz w:val="26"/>
                <w:szCs w:val="26"/>
              </w:rPr>
            </w:pPr>
            <w:r w:rsidRPr="007F2761">
              <w:rPr>
                <w:rFonts w:ascii="Cordia New" w:eastAsia="Times New Roman" w:hAnsi="Cordia New"/>
                <w:sz w:val="26"/>
                <w:szCs w:val="26"/>
              </w:rPr>
              <w:t>Spain</w:t>
            </w:r>
          </w:p>
        </w:tc>
        <w:tc>
          <w:tcPr>
            <w:tcW w:w="126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36</w:t>
            </w:r>
          </w:p>
        </w:tc>
        <w:tc>
          <w:tcPr>
            <w:tcW w:w="1178"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36</w:t>
            </w:r>
          </w:p>
        </w:tc>
      </w:tr>
    </w:tbl>
    <w:p w:rsidR="007F2761" w:rsidRPr="007F2761" w:rsidRDefault="007F2761" w:rsidP="007F2761">
      <w:pPr>
        <w:spacing w:after="0" w:line="240" w:lineRule="auto"/>
        <w:ind w:left="1440" w:hanging="360"/>
        <w:rPr>
          <w:rFonts w:ascii="Cordia New" w:eastAsia="Times New Roman" w:hAnsi="Cordia New"/>
          <w:sz w:val="26"/>
          <w:szCs w:val="26"/>
        </w:rPr>
      </w:pPr>
    </w:p>
    <w:p w:rsidR="007F2761" w:rsidRPr="007F2761" w:rsidRDefault="007F2761" w:rsidP="00BB1BC8">
      <w:pPr>
        <w:numPr>
          <w:ilvl w:val="0"/>
          <w:numId w:val="13"/>
        </w:numPr>
        <w:spacing w:after="0" w:line="240" w:lineRule="auto"/>
        <w:jc w:val="both"/>
        <w:rPr>
          <w:rFonts w:ascii="Cordia New" w:eastAsia="Times New Roman" w:hAnsi="Cordia New"/>
          <w:sz w:val="26"/>
          <w:szCs w:val="26"/>
          <w:lang w:val="en-GB"/>
        </w:rPr>
      </w:pPr>
      <w:r w:rsidRPr="007F2761">
        <w:rPr>
          <w:rFonts w:ascii="Cordia New" w:eastAsia="Times New Roman" w:hAnsi="Cordia New"/>
          <w:sz w:val="26"/>
          <w:szCs w:val="26"/>
          <w:lang w:val="en-GB"/>
        </w:rPr>
        <w:t xml:space="preserve">Investment portion in </w:t>
      </w:r>
      <w:proofErr w:type="spellStart"/>
      <w:r w:rsidRPr="007F2761">
        <w:rPr>
          <w:rFonts w:ascii="Cordia New" w:eastAsia="Times New Roman" w:hAnsi="Cordia New"/>
          <w:sz w:val="26"/>
          <w:szCs w:val="26"/>
          <w:lang w:val="en-GB"/>
        </w:rPr>
        <w:t>Breadtalk</w:t>
      </w:r>
      <w:proofErr w:type="spellEnd"/>
      <w:r w:rsidRPr="007F2761">
        <w:rPr>
          <w:rFonts w:ascii="Cordia New" w:eastAsia="Times New Roman" w:hAnsi="Cordia New"/>
          <w:sz w:val="26"/>
          <w:szCs w:val="26"/>
          <w:lang w:val="en-GB"/>
        </w:rPr>
        <w:t xml:space="preserve"> Group </w:t>
      </w:r>
      <w:r w:rsidRPr="007F2761">
        <w:rPr>
          <w:rFonts w:ascii="Cordia New" w:eastAsia="Times New Roman" w:hAnsi="Cordia New"/>
          <w:sz w:val="26"/>
          <w:szCs w:val="26"/>
        </w:rPr>
        <w:t>Limited</w:t>
      </w:r>
      <w:r w:rsidRPr="007F2761">
        <w:rPr>
          <w:rFonts w:ascii="Cordia New" w:eastAsia="Times New Roman" w:hAnsi="Cordia New"/>
          <w:sz w:val="26"/>
          <w:szCs w:val="26"/>
          <w:lang w:val="en-GB"/>
        </w:rPr>
        <w:t xml:space="preserve"> is 14.2% but the Group has significant influence over this associate.</w:t>
      </w: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sz w:val="26"/>
          <w:szCs w:val="26"/>
          <w:lang w:val="en-GB"/>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tabs>
          <w:tab w:val="left" w:pos="1080"/>
        </w:tabs>
        <w:spacing w:after="0" w:line="240" w:lineRule="auto"/>
        <w:ind w:left="1080"/>
        <w:rPr>
          <w:rFonts w:ascii="Cordia New" w:eastAsia="Times New Roman" w:hAnsi="Cordia New"/>
          <w:sz w:val="26"/>
          <w:szCs w:val="26"/>
        </w:rPr>
      </w:pPr>
    </w:p>
    <w:tbl>
      <w:tblPr>
        <w:tblW w:w="9345" w:type="dxa"/>
        <w:tblInd w:w="108" w:type="dxa"/>
        <w:tblLayout w:type="fixed"/>
        <w:tblLook w:val="04A0" w:firstRow="1" w:lastRow="0" w:firstColumn="1" w:lastColumn="0" w:noHBand="0" w:noVBand="1"/>
      </w:tblPr>
      <w:tblGrid>
        <w:gridCol w:w="4147"/>
        <w:gridCol w:w="1619"/>
        <w:gridCol w:w="1259"/>
        <w:gridCol w:w="1151"/>
        <w:gridCol w:w="1169"/>
      </w:tblGrid>
      <w:tr w:rsidR="007F2761" w:rsidRPr="007F2761" w:rsidTr="00786261">
        <w:tc>
          <w:tcPr>
            <w:tcW w:w="4147" w:type="dxa"/>
            <w:vAlign w:val="bottom"/>
          </w:tcPr>
          <w:p w:rsidR="007F2761" w:rsidRPr="007F2761" w:rsidRDefault="007F2761" w:rsidP="007F2761">
            <w:pPr>
              <w:spacing w:after="0" w:line="240" w:lineRule="auto"/>
              <w:ind w:left="972" w:right="-18"/>
              <w:jc w:val="center"/>
              <w:rPr>
                <w:rFonts w:ascii="Cordia New" w:eastAsia="Times New Roman" w:hAnsi="Cordia New"/>
                <w:b/>
                <w:bCs/>
                <w:spacing w:val="-6"/>
                <w:sz w:val="26"/>
                <w:szCs w:val="26"/>
              </w:rPr>
            </w:pPr>
          </w:p>
        </w:tc>
        <w:tc>
          <w:tcPr>
            <w:tcW w:w="5198" w:type="dxa"/>
            <w:gridSpan w:val="4"/>
            <w:vAlign w:val="bottom"/>
            <w:hideMark/>
          </w:tcPr>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786261">
        <w:tc>
          <w:tcPr>
            <w:tcW w:w="4147" w:type="dxa"/>
            <w:vAlign w:val="bottom"/>
          </w:tcPr>
          <w:p w:rsidR="007F2761" w:rsidRPr="007F2761" w:rsidRDefault="007F2761" w:rsidP="007F2761">
            <w:pPr>
              <w:spacing w:after="0" w:line="240" w:lineRule="auto"/>
              <w:ind w:left="972" w:right="-18"/>
              <w:jc w:val="center"/>
              <w:rPr>
                <w:rFonts w:ascii="Cordia New" w:eastAsia="Times New Roman" w:hAnsi="Cordia New"/>
                <w:b/>
                <w:bCs/>
                <w:spacing w:val="-6"/>
                <w:sz w:val="26"/>
                <w:szCs w:val="26"/>
              </w:rPr>
            </w:pP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125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2320" w:type="dxa"/>
            <w:gridSpan w:val="2"/>
            <w:vAlign w:val="bottom"/>
            <w:hideMark/>
          </w:tcPr>
          <w:p w:rsidR="007F2761" w:rsidRPr="007F2761" w:rsidRDefault="007F2761" w:rsidP="007F2761">
            <w:pPr>
              <w:pBdr>
                <w:bottom w:val="single" w:sz="4" w:space="1" w:color="auto"/>
              </w:pBdr>
              <w:tabs>
                <w:tab w:val="left" w:pos="1134"/>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Investment portion (%)</w:t>
            </w:r>
          </w:p>
        </w:tc>
      </w:tr>
      <w:tr w:rsidR="007F2761" w:rsidRPr="007F2761" w:rsidTr="00786261">
        <w:tc>
          <w:tcPr>
            <w:tcW w:w="4147" w:type="dxa"/>
            <w:vAlign w:val="bottom"/>
          </w:tcPr>
          <w:p w:rsidR="007F2761" w:rsidRPr="007F2761" w:rsidRDefault="007F2761" w:rsidP="007F2761">
            <w:pPr>
              <w:spacing w:after="0" w:line="240" w:lineRule="auto"/>
              <w:ind w:left="972" w:right="-18"/>
              <w:jc w:val="center"/>
              <w:rPr>
                <w:rFonts w:ascii="Cordia New" w:eastAsia="Times New Roman" w:hAnsi="Cordia New"/>
                <w:b/>
                <w:bCs/>
                <w:spacing w:val="-6"/>
                <w:sz w:val="26"/>
                <w:szCs w:val="26"/>
              </w:rPr>
            </w:pPr>
          </w:p>
        </w:tc>
        <w:tc>
          <w:tcPr>
            <w:tcW w:w="1619" w:type="dxa"/>
            <w:vAlign w:val="bottom"/>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p>
        </w:tc>
        <w:tc>
          <w:tcPr>
            <w:tcW w:w="1259" w:type="dxa"/>
            <w:vAlign w:val="bottom"/>
            <w:hideMark/>
          </w:tcPr>
          <w:p w:rsidR="007F2761" w:rsidRPr="007F2761" w:rsidRDefault="007F2761" w:rsidP="007F2761">
            <w:pP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Country of</w:t>
            </w:r>
          </w:p>
        </w:tc>
        <w:tc>
          <w:tcPr>
            <w:tcW w:w="1151" w:type="dxa"/>
            <w:vAlign w:val="bottom"/>
            <w:hideMark/>
          </w:tcPr>
          <w:p w:rsidR="007F2761" w:rsidRPr="007F2761" w:rsidRDefault="007F2761" w:rsidP="007F2761">
            <w:pPr>
              <w:tabs>
                <w:tab w:val="left" w:pos="1134"/>
              </w:tabs>
              <w:spacing w:after="0" w:line="240" w:lineRule="auto"/>
              <w:ind w:left="-124"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c>
          <w:tcPr>
            <w:tcW w:w="1169" w:type="dxa"/>
            <w:vAlign w:val="bottom"/>
            <w:hideMark/>
          </w:tcPr>
          <w:p w:rsidR="007F2761" w:rsidRPr="007F2761" w:rsidRDefault="007F2761" w:rsidP="007F2761">
            <w:pPr>
              <w:tabs>
                <w:tab w:val="left" w:pos="1134"/>
              </w:tabs>
              <w:spacing w:after="0" w:line="240" w:lineRule="auto"/>
              <w:ind w:left="-124"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r>
      <w:tr w:rsidR="007F2761" w:rsidRPr="007F2761" w:rsidTr="00786261">
        <w:tc>
          <w:tcPr>
            <w:tcW w:w="4147" w:type="dxa"/>
            <w:vAlign w:val="bottom"/>
            <w:hideMark/>
          </w:tcPr>
          <w:p w:rsidR="007F2761" w:rsidRPr="007F2761" w:rsidRDefault="007F2761" w:rsidP="007F2761">
            <w:pPr>
              <w:pBdr>
                <w:bottom w:val="single" w:sz="4" w:space="1" w:color="auto"/>
              </w:pBdr>
              <w:spacing w:after="0" w:line="240" w:lineRule="auto"/>
              <w:ind w:left="972" w:right="-105"/>
              <w:jc w:val="center"/>
              <w:rPr>
                <w:rFonts w:ascii="Cordia New" w:eastAsia="Times New Roman" w:hAnsi="Cordia New"/>
                <w:b/>
                <w:bCs/>
                <w:spacing w:val="-6"/>
                <w:sz w:val="26"/>
                <w:szCs w:val="26"/>
              </w:rPr>
            </w:pPr>
            <w:r w:rsidRPr="007F2761">
              <w:rPr>
                <w:rFonts w:ascii="Cordia New" w:eastAsia="Times New Roman" w:hAnsi="Cordia New"/>
                <w:b/>
                <w:bCs/>
                <w:spacing w:val="-6"/>
                <w:sz w:val="26"/>
                <w:szCs w:val="26"/>
              </w:rPr>
              <w:t>Company</w:t>
            </w:r>
          </w:p>
        </w:tc>
        <w:tc>
          <w:tcPr>
            <w:tcW w:w="1619"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Nature of business</w:t>
            </w:r>
          </w:p>
        </w:tc>
        <w:tc>
          <w:tcPr>
            <w:tcW w:w="1259"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incorporation</w:t>
            </w:r>
          </w:p>
        </w:tc>
        <w:tc>
          <w:tcPr>
            <w:tcW w:w="1151"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169" w:type="dxa"/>
            <w:vAlign w:val="bottom"/>
            <w:hideMark/>
          </w:tcPr>
          <w:p w:rsidR="007F2761" w:rsidRPr="007F2761" w:rsidRDefault="007F2761" w:rsidP="007F2761">
            <w:pPr>
              <w:pBdr>
                <w:bottom w:val="single" w:sz="4" w:space="1" w:color="auto"/>
              </w:pBdr>
              <w:tabs>
                <w:tab w:val="left" w:pos="1134"/>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86261">
        <w:tc>
          <w:tcPr>
            <w:tcW w:w="4147" w:type="dxa"/>
          </w:tcPr>
          <w:p w:rsidR="007F2761" w:rsidRPr="007F2761" w:rsidRDefault="007F2761" w:rsidP="007F2761">
            <w:pPr>
              <w:spacing w:after="0" w:line="240" w:lineRule="auto"/>
              <w:ind w:left="972" w:right="-18"/>
              <w:jc w:val="center"/>
              <w:rPr>
                <w:rFonts w:ascii="Cordia New" w:eastAsia="Times New Roman" w:hAnsi="Cordia New"/>
                <w:b/>
                <w:bCs/>
                <w:spacing w:val="-6"/>
                <w:sz w:val="12"/>
                <w:szCs w:val="12"/>
              </w:rPr>
            </w:pPr>
          </w:p>
        </w:tc>
        <w:tc>
          <w:tcPr>
            <w:tcW w:w="1619" w:type="dxa"/>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c>
          <w:tcPr>
            <w:tcW w:w="1259" w:type="dxa"/>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c>
          <w:tcPr>
            <w:tcW w:w="1151" w:type="dxa"/>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c>
          <w:tcPr>
            <w:tcW w:w="1169" w:type="dxa"/>
          </w:tcPr>
          <w:p w:rsidR="007F2761" w:rsidRPr="007F2761" w:rsidRDefault="007F2761" w:rsidP="007F2761">
            <w:pPr>
              <w:tabs>
                <w:tab w:val="left" w:pos="1134"/>
              </w:tabs>
              <w:spacing w:after="0" w:line="240" w:lineRule="auto"/>
              <w:ind w:right="-72"/>
              <w:jc w:val="right"/>
              <w:rPr>
                <w:rFonts w:ascii="Cordia New" w:eastAsia="Times New Roman" w:hAnsi="Cordia New"/>
                <w:b/>
                <w:bCs/>
                <w:sz w:val="12"/>
                <w:szCs w:val="12"/>
              </w:rPr>
            </w:pPr>
          </w:p>
        </w:tc>
      </w:tr>
      <w:tr w:rsidR="007F2761" w:rsidRPr="007F2761" w:rsidTr="00786261">
        <w:tc>
          <w:tcPr>
            <w:tcW w:w="4147" w:type="dxa"/>
            <w:hideMark/>
          </w:tcPr>
          <w:p w:rsidR="007F2761" w:rsidRPr="007F2761" w:rsidRDefault="007F2761" w:rsidP="007F2761">
            <w:pPr>
              <w:tabs>
                <w:tab w:val="left" w:pos="1134"/>
              </w:tabs>
              <w:spacing w:after="0" w:line="240" w:lineRule="auto"/>
              <w:ind w:left="974" w:right="-108"/>
              <w:rPr>
                <w:rFonts w:ascii="Cordia New" w:eastAsia="Times New Roman" w:hAnsi="Cordia New"/>
                <w:b/>
                <w:bCs/>
                <w:sz w:val="26"/>
                <w:szCs w:val="26"/>
                <w:u w:val="single"/>
              </w:rPr>
            </w:pPr>
            <w:r w:rsidRPr="007F2761">
              <w:rPr>
                <w:rFonts w:ascii="Cordia New" w:eastAsia="Times New Roman" w:hAnsi="Cordia New"/>
                <w:sz w:val="26"/>
                <w:szCs w:val="26"/>
              </w:rPr>
              <w:t>S&amp;P Syndicate Public Company Limited</w:t>
            </w:r>
          </w:p>
        </w:tc>
        <w:tc>
          <w:tcPr>
            <w:tcW w:w="1619" w:type="dxa"/>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 xml:space="preserve">Sales of food and </w:t>
            </w:r>
          </w:p>
        </w:tc>
        <w:tc>
          <w:tcPr>
            <w:tcW w:w="1259"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Thailand</w:t>
            </w:r>
          </w:p>
        </w:tc>
        <w:tc>
          <w:tcPr>
            <w:tcW w:w="1151"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35.9</w:t>
            </w:r>
          </w:p>
        </w:tc>
        <w:tc>
          <w:tcPr>
            <w:tcW w:w="1169"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z w:val="26"/>
                <w:szCs w:val="26"/>
              </w:rPr>
              <w:t>35.8</w:t>
            </w:r>
          </w:p>
        </w:tc>
      </w:tr>
      <w:tr w:rsidR="007F2761" w:rsidRPr="007F2761" w:rsidTr="00786261">
        <w:tc>
          <w:tcPr>
            <w:tcW w:w="4147" w:type="dxa"/>
          </w:tcPr>
          <w:p w:rsidR="007F2761" w:rsidRPr="007F2761" w:rsidRDefault="007F2761" w:rsidP="007F2761">
            <w:pPr>
              <w:tabs>
                <w:tab w:val="left" w:pos="1134"/>
              </w:tabs>
              <w:spacing w:after="0" w:line="240" w:lineRule="auto"/>
              <w:ind w:left="972" w:right="-108"/>
              <w:rPr>
                <w:rFonts w:ascii="Cordia New" w:eastAsia="Times New Roman" w:hAnsi="Cordia New"/>
                <w:sz w:val="26"/>
                <w:szCs w:val="26"/>
              </w:rPr>
            </w:pPr>
          </w:p>
        </w:tc>
        <w:tc>
          <w:tcPr>
            <w:tcW w:w="1619" w:type="dxa"/>
            <w:hideMark/>
          </w:tcPr>
          <w:p w:rsidR="007F2761" w:rsidRPr="007F2761" w:rsidRDefault="007F2761" w:rsidP="007F2761">
            <w:pPr>
              <w:tabs>
                <w:tab w:val="left" w:pos="1134"/>
              </w:tabs>
              <w:spacing w:after="0" w:line="240" w:lineRule="auto"/>
              <w:ind w:right="-72"/>
              <w:jc w:val="right"/>
              <w:rPr>
                <w:rFonts w:ascii="Cordia New" w:eastAsia="Times New Roman" w:hAnsi="Cordia New"/>
                <w:spacing w:val="-4"/>
                <w:sz w:val="26"/>
                <w:szCs w:val="26"/>
              </w:rPr>
            </w:pPr>
            <w:r w:rsidRPr="007F2761">
              <w:rPr>
                <w:rFonts w:ascii="Cordia New" w:eastAsia="Times New Roman" w:hAnsi="Cordia New"/>
                <w:spacing w:val="-4"/>
                <w:sz w:val="26"/>
                <w:szCs w:val="26"/>
              </w:rPr>
              <w:t>beverage</w:t>
            </w:r>
          </w:p>
        </w:tc>
        <w:tc>
          <w:tcPr>
            <w:tcW w:w="1259" w:type="dxa"/>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p>
        </w:tc>
        <w:tc>
          <w:tcPr>
            <w:tcW w:w="1151"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c>
          <w:tcPr>
            <w:tcW w:w="1169" w:type="dxa"/>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p>
        </w:tc>
      </w:tr>
    </w:tbl>
    <w:p w:rsidR="007F2761" w:rsidRPr="007F2761" w:rsidRDefault="007F2761" w:rsidP="007F2761">
      <w:pPr>
        <w:spacing w:after="0" w:line="240" w:lineRule="auto"/>
        <w:ind w:left="1080"/>
        <w:rPr>
          <w:rFonts w:ascii="Cordia New" w:eastAsia="Times New Roman" w:hAnsi="Cordia New"/>
          <w:sz w:val="26"/>
          <w:szCs w:val="26"/>
        </w:rPr>
      </w:pPr>
    </w:p>
    <w:p w:rsidR="007F2761" w:rsidRPr="007F2761" w:rsidRDefault="007F2761" w:rsidP="007F2761">
      <w:pPr>
        <w:spacing w:after="0" w:line="240" w:lineRule="auto"/>
        <w:ind w:left="1080"/>
        <w:rPr>
          <w:rFonts w:ascii="Cordia New" w:eastAsia="Times New Roman" w:hAnsi="Cordia New"/>
          <w:sz w:val="26"/>
          <w:szCs w:val="26"/>
        </w:rPr>
      </w:pPr>
      <w:r w:rsidRPr="007F2761">
        <w:rPr>
          <w:rFonts w:ascii="Cordia New" w:eastAsia="Times New Roman" w:hAnsi="Cordia New"/>
          <w:sz w:val="26"/>
          <w:szCs w:val="26"/>
        </w:rPr>
        <w:t>Significant changes in investments in associates for the year ended 31 December 2019 comprise:</w:t>
      </w:r>
    </w:p>
    <w:p w:rsidR="007F2761" w:rsidRPr="007F2761" w:rsidRDefault="007F2761" w:rsidP="004070BE">
      <w:pPr>
        <w:spacing w:after="0" w:line="240" w:lineRule="auto"/>
        <w:rPr>
          <w:rFonts w:ascii="Cordia New" w:eastAsia="Times New Roman" w:hAnsi="Cordia New"/>
          <w:sz w:val="26"/>
          <w:szCs w:val="26"/>
        </w:rPr>
      </w:pPr>
    </w:p>
    <w:p w:rsidR="007F2761" w:rsidRPr="007F2761" w:rsidRDefault="004070BE" w:rsidP="007F2761">
      <w:pPr>
        <w:spacing w:after="0" w:line="240" w:lineRule="auto"/>
        <w:ind w:left="1080"/>
        <w:jc w:val="thaiDistribute"/>
        <w:rPr>
          <w:rFonts w:ascii="Cordia New" w:eastAsia="Arial Unicode MS" w:hAnsi="Cordia New"/>
          <w:sz w:val="26"/>
          <w:szCs w:val="26"/>
        </w:rPr>
      </w:pPr>
      <w:r>
        <w:rPr>
          <w:rFonts w:ascii="Cordia New" w:eastAsia="Arial Unicode MS" w:hAnsi="Cordia New"/>
          <w:sz w:val="26"/>
          <w:szCs w:val="26"/>
        </w:rPr>
        <w:t>T</w:t>
      </w:r>
      <w:r w:rsidR="007F2761" w:rsidRPr="007F2761">
        <w:rPr>
          <w:rFonts w:ascii="Cordia New" w:eastAsia="Arial Unicode MS" w:hAnsi="Cordia New"/>
          <w:sz w:val="26"/>
          <w:szCs w:val="26"/>
        </w:rPr>
        <w:t xml:space="preserve">he Group acquired additional shares of S&amp;P Syndicate Public Company Limited of 254,300 shares, </w:t>
      </w:r>
      <w:proofErr w:type="spellStart"/>
      <w:r w:rsidR="007F2761" w:rsidRPr="007F2761">
        <w:rPr>
          <w:rFonts w:ascii="Cordia New" w:eastAsia="Arial Unicode MS" w:hAnsi="Cordia New"/>
          <w:sz w:val="26"/>
          <w:szCs w:val="26"/>
        </w:rPr>
        <w:t>total</w:t>
      </w:r>
      <w:r w:rsidR="00C11E9B">
        <w:rPr>
          <w:rFonts w:ascii="Cordia New" w:eastAsia="Arial Unicode MS" w:hAnsi="Cordia New"/>
          <w:sz w:val="26"/>
          <w:szCs w:val="26"/>
        </w:rPr>
        <w:t>l</w:t>
      </w:r>
      <w:r w:rsidR="007F2761" w:rsidRPr="007F2761">
        <w:rPr>
          <w:rFonts w:ascii="Cordia New" w:eastAsia="Arial Unicode MS" w:hAnsi="Cordia New"/>
          <w:sz w:val="26"/>
          <w:szCs w:val="26"/>
        </w:rPr>
        <w:t>ing</w:t>
      </w:r>
      <w:proofErr w:type="spellEnd"/>
      <w:r w:rsidR="007F2761" w:rsidRPr="007F2761">
        <w:rPr>
          <w:rFonts w:ascii="Cordia New" w:eastAsia="Arial Unicode MS" w:hAnsi="Cordia New"/>
          <w:sz w:val="26"/>
          <w:szCs w:val="26"/>
        </w:rPr>
        <w:t xml:space="preserve"> Baht 4 million. The investment portion has increased from 35.8% to 35.9%.</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financial information for associates</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r w:rsidRPr="007F2761">
        <w:rPr>
          <w:rFonts w:ascii="Cordia New" w:eastAsia="Times New Roman" w:hAnsi="Cordia New"/>
          <w:sz w:val="26"/>
          <w:szCs w:val="26"/>
        </w:rPr>
        <w:t xml:space="preserve">Set out below is the </w:t>
      </w:r>
      <w:proofErr w:type="spellStart"/>
      <w:r w:rsidRPr="007F2761">
        <w:rPr>
          <w:rFonts w:ascii="Cordia New" w:eastAsia="Times New Roman" w:hAnsi="Cordia New"/>
          <w:sz w:val="26"/>
          <w:szCs w:val="26"/>
        </w:rPr>
        <w:t>summarised</w:t>
      </w:r>
      <w:proofErr w:type="spellEnd"/>
      <w:r w:rsidRPr="007F2761">
        <w:rPr>
          <w:rFonts w:ascii="Cordia New" w:eastAsia="Times New Roman" w:hAnsi="Cordia New"/>
          <w:sz w:val="26"/>
          <w:szCs w:val="26"/>
        </w:rPr>
        <w:t xml:space="preserve"> financial information of the associates that are material to the Group. </w:t>
      </w:r>
      <w:r w:rsidR="00786261">
        <w:rPr>
          <w:rFonts w:ascii="Cordia New" w:eastAsia="Times New Roman" w:hAnsi="Cordia New"/>
          <w:sz w:val="26"/>
          <w:szCs w:val="26"/>
        </w:rPr>
        <w:br/>
      </w:r>
      <w:r w:rsidRPr="007F2761">
        <w:rPr>
          <w:rFonts w:ascii="Cordia New" w:eastAsia="Times New Roman" w:hAnsi="Cordia New"/>
          <w:sz w:val="26"/>
          <w:szCs w:val="26"/>
        </w:rPr>
        <w:t>They have been amended to reflect adjustments made by the Group when using equity method, including modifications for differences in accounting policies.</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r w:rsidRPr="007F2761">
        <w:rPr>
          <w:rFonts w:ascii="Cordia New" w:eastAsia="Times New Roman" w:hAnsi="Cordia New"/>
          <w:sz w:val="26"/>
          <w:szCs w:val="26"/>
        </w:rPr>
        <w:t xml:space="preserve">The Group use the most recent publicly available financial information of S&amp;P Syndicate Public Company Limited and </w:t>
      </w:r>
      <w:proofErr w:type="spellStart"/>
      <w:r w:rsidRPr="007F2761">
        <w:rPr>
          <w:rFonts w:ascii="Cordia New" w:eastAsia="Times New Roman" w:hAnsi="Cordia New"/>
          <w:sz w:val="26"/>
          <w:szCs w:val="26"/>
        </w:rPr>
        <w:t>Breadtalk</w:t>
      </w:r>
      <w:proofErr w:type="spellEnd"/>
      <w:r w:rsidRPr="007F2761">
        <w:rPr>
          <w:rFonts w:ascii="Cordia New" w:eastAsia="Times New Roman" w:hAnsi="Cordia New"/>
          <w:sz w:val="26"/>
          <w:szCs w:val="26"/>
        </w:rPr>
        <w:t xml:space="preserve"> Group Limited which is the information for the year ended 31 December 2019.</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jc w:val="both"/>
        <w:rPr>
          <w:rFonts w:ascii="Cordia New" w:eastAsia="Times New Roman" w:hAnsi="Cordia New"/>
          <w:b/>
          <w:bCs/>
          <w:sz w:val="26"/>
          <w:szCs w:val="26"/>
          <w:lang w:val="en-GB"/>
        </w:rPr>
      </w:pPr>
    </w:p>
    <w:p w:rsidR="007F2761" w:rsidRPr="007F2761" w:rsidRDefault="007F2761" w:rsidP="007F2761">
      <w:pPr>
        <w:spacing w:after="0" w:line="240" w:lineRule="auto"/>
        <w:ind w:left="1080"/>
        <w:jc w:val="both"/>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statement of financial position</w:t>
      </w:r>
    </w:p>
    <w:p w:rsidR="007F2761" w:rsidRPr="007F2761" w:rsidRDefault="007F2761" w:rsidP="007F2761">
      <w:pPr>
        <w:spacing w:after="0" w:line="240" w:lineRule="auto"/>
        <w:ind w:left="1080"/>
        <w:jc w:val="both"/>
        <w:rPr>
          <w:rFonts w:ascii="Cordia New" w:eastAsia="Times New Roman" w:hAnsi="Cordia New"/>
          <w:sz w:val="26"/>
          <w:szCs w:val="26"/>
        </w:rPr>
      </w:pPr>
    </w:p>
    <w:tbl>
      <w:tblPr>
        <w:tblW w:w="9360" w:type="dxa"/>
        <w:tblInd w:w="108" w:type="dxa"/>
        <w:tblLayout w:type="fixed"/>
        <w:tblLook w:val="04A0" w:firstRow="1" w:lastRow="0" w:firstColumn="1" w:lastColumn="0" w:noHBand="0" w:noVBand="1"/>
      </w:tblPr>
      <w:tblGrid>
        <w:gridCol w:w="4608"/>
        <w:gridCol w:w="1584"/>
        <w:gridCol w:w="1584"/>
        <w:gridCol w:w="1584"/>
      </w:tblGrid>
      <w:tr w:rsidR="004722BD" w:rsidRPr="007F2761" w:rsidTr="00EA7750">
        <w:tc>
          <w:tcPr>
            <w:tcW w:w="4608" w:type="dxa"/>
            <w:vAlign w:val="bottom"/>
          </w:tcPr>
          <w:p w:rsidR="004722BD" w:rsidRPr="007F2761" w:rsidRDefault="004722BD" w:rsidP="007F2761">
            <w:pPr>
              <w:tabs>
                <w:tab w:val="center" w:pos="6840"/>
                <w:tab w:val="right" w:pos="8640"/>
              </w:tabs>
              <w:spacing w:after="0" w:line="240" w:lineRule="auto"/>
              <w:ind w:left="994" w:right="-43"/>
              <w:rPr>
                <w:rFonts w:ascii="Cordia New" w:eastAsia="Times New Roman" w:hAnsi="Cordia New"/>
                <w:sz w:val="26"/>
                <w:szCs w:val="26"/>
              </w:rPr>
            </w:pPr>
          </w:p>
        </w:tc>
        <w:tc>
          <w:tcPr>
            <w:tcW w:w="4752" w:type="dxa"/>
            <w:gridSpan w:val="3"/>
            <w:vAlign w:val="bottom"/>
          </w:tcPr>
          <w:p w:rsidR="004722BD" w:rsidRPr="007F2761" w:rsidRDefault="004722BD" w:rsidP="00472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83321A">
              <w:rPr>
                <w:rFonts w:ascii="Cordia New" w:eastAsia="Times New Roman" w:hAnsi="Cordia New"/>
                <w:b/>
                <w:bCs/>
                <w:sz w:val="26"/>
                <w:szCs w:val="26"/>
              </w:rPr>
              <w:t>As at 31 December 2019</w:t>
            </w:r>
          </w:p>
        </w:tc>
      </w:tr>
      <w:tr w:rsidR="007F2761" w:rsidRPr="007F2761" w:rsidTr="00786261">
        <w:tc>
          <w:tcPr>
            <w:tcW w:w="4608" w:type="dxa"/>
            <w:vAlign w:val="bottom"/>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26"/>
                <w:szCs w:val="26"/>
              </w:rPr>
            </w:pP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S&amp;P Syndicate Public Company Limited</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roofErr w:type="spellStart"/>
            <w:r w:rsidRPr="007F2761">
              <w:rPr>
                <w:rFonts w:ascii="Cordia New" w:eastAsia="Times New Roman" w:hAnsi="Cordia New"/>
                <w:b/>
                <w:bCs/>
                <w:sz w:val="26"/>
                <w:szCs w:val="26"/>
              </w:rPr>
              <w:t>Breadtalk</w:t>
            </w:r>
            <w:proofErr w:type="spellEnd"/>
            <w:r w:rsidRPr="007F2761">
              <w:rPr>
                <w:rFonts w:ascii="Cordia New" w:eastAsia="Times New Roman" w:hAnsi="Cordia New"/>
                <w:b/>
                <w:bCs/>
                <w:sz w:val="26"/>
                <w:szCs w:val="26"/>
              </w:rPr>
              <w:t xml:space="preserve"> Group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Limited</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86261">
        <w:tc>
          <w:tcPr>
            <w:tcW w:w="4608" w:type="dxa"/>
            <w:vAlign w:val="bottom"/>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26"/>
                <w:szCs w:val="26"/>
              </w:rPr>
            </w:pP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86261">
        <w:tc>
          <w:tcPr>
            <w:tcW w:w="4608" w:type="dxa"/>
            <w:vAlign w:val="bottom"/>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12"/>
                <w:szCs w:val="12"/>
              </w:rPr>
            </w:pPr>
          </w:p>
        </w:tc>
        <w:tc>
          <w:tcPr>
            <w:tcW w:w="1584"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26"/>
                <w:szCs w:val="26"/>
              </w:rPr>
            </w:pPr>
            <w:r w:rsidRPr="007F2761">
              <w:rPr>
                <w:rFonts w:ascii="Cordia New" w:eastAsia="Times New Roman" w:hAnsi="Cordia New"/>
                <w:b/>
                <w:bCs/>
                <w:sz w:val="26"/>
                <w:szCs w:val="26"/>
              </w:rPr>
              <w:t>Current assets</w:t>
            </w: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86261">
        <w:tc>
          <w:tcPr>
            <w:tcW w:w="4608" w:type="dxa"/>
            <w:vAlign w:val="bottom"/>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b/>
                <w:bCs/>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b/>
                <w:bCs/>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b/>
                <w:bCs/>
                <w:sz w:val="12"/>
                <w:szCs w:val="12"/>
              </w:rPr>
            </w:pPr>
          </w:p>
        </w:tc>
      </w:tr>
      <w:tr w:rsidR="007F2761" w:rsidRPr="007F2761" w:rsidTr="00786261">
        <w:tc>
          <w:tcPr>
            <w:tcW w:w="460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Cash and cash equivalents</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674</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3,518</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4,192</w:t>
            </w:r>
          </w:p>
        </w:tc>
      </w:tr>
      <w:tr w:rsidR="007F2761" w:rsidRPr="007F2761" w:rsidTr="00786261">
        <w:tc>
          <w:tcPr>
            <w:tcW w:w="460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Other current assets</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978</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3,221</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w:t>
            </w:r>
            <w:r w:rsidR="00975643">
              <w:rPr>
                <w:rFonts w:ascii="Cordia New" w:eastAsia="Times New Roman" w:hAnsi="Cordia New"/>
                <w:sz w:val="26"/>
                <w:szCs w:val="26"/>
              </w:rPr>
              <w:t>,</w:t>
            </w:r>
            <w:r w:rsidRPr="007F2761">
              <w:rPr>
                <w:rFonts w:ascii="Cordia New" w:eastAsia="Times New Roman" w:hAnsi="Cordia New"/>
                <w:sz w:val="26"/>
                <w:szCs w:val="26"/>
              </w:rPr>
              <w:t>199</w:t>
            </w:r>
          </w:p>
        </w:tc>
      </w:tr>
      <w:tr w:rsidR="007F2761" w:rsidRPr="007F2761" w:rsidTr="00786261">
        <w:tc>
          <w:tcPr>
            <w:tcW w:w="4608" w:type="dxa"/>
            <w:vAlign w:val="bottom"/>
          </w:tcPr>
          <w:p w:rsidR="007F2761" w:rsidRPr="007F2761" w:rsidRDefault="007F2761" w:rsidP="007F2761">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7F2761">
              <w:rPr>
                <w:rFonts w:ascii="Cordia New" w:eastAsia="Times New Roman" w:hAnsi="Cordia New"/>
                <w:b/>
                <w:bCs/>
                <w:sz w:val="26"/>
                <w:szCs w:val="26"/>
              </w:rPr>
              <w:t>Total current assets</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1,652</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6,739</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8,391</w:t>
            </w:r>
          </w:p>
        </w:tc>
      </w:tr>
      <w:tr w:rsidR="007F2761" w:rsidRPr="007F2761" w:rsidTr="00786261">
        <w:tc>
          <w:tcPr>
            <w:tcW w:w="4608" w:type="dxa"/>
            <w:vAlign w:val="bottom"/>
          </w:tcPr>
          <w:p w:rsidR="007F2761" w:rsidRPr="007F2761" w:rsidRDefault="007F2761" w:rsidP="007F2761">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7F2761">
              <w:rPr>
                <w:rFonts w:ascii="Cordia New" w:eastAsia="Times New Roman" w:hAnsi="Cordia New"/>
                <w:b/>
                <w:bCs/>
                <w:sz w:val="26"/>
                <w:szCs w:val="26"/>
              </w:rPr>
              <w:t>Non-current assets</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2,239</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21,328</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23,567</w:t>
            </w:r>
          </w:p>
        </w:tc>
      </w:tr>
      <w:tr w:rsidR="007F2761" w:rsidRPr="007F2761" w:rsidTr="00786261">
        <w:tc>
          <w:tcPr>
            <w:tcW w:w="460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7F2761">
              <w:rPr>
                <w:rFonts w:ascii="Cordia New" w:eastAsia="Times New Roman" w:hAnsi="Cordia New"/>
                <w:b/>
                <w:bCs/>
                <w:sz w:val="26"/>
                <w:szCs w:val="26"/>
              </w:rPr>
              <w:t>Total assets</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3,891</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28,067</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31,958</w:t>
            </w:r>
          </w:p>
        </w:tc>
      </w:tr>
      <w:tr w:rsidR="007F2761" w:rsidRPr="007F2761" w:rsidTr="00786261">
        <w:tc>
          <w:tcPr>
            <w:tcW w:w="4608" w:type="dxa"/>
            <w:vAlign w:val="bottom"/>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6"/>
                <w:szCs w:val="26"/>
              </w:rPr>
            </w:pPr>
            <w:r w:rsidRPr="007F2761">
              <w:rPr>
                <w:rFonts w:ascii="Cordia New" w:eastAsia="Times New Roman" w:hAnsi="Cordia New"/>
                <w:b/>
                <w:bCs/>
                <w:sz w:val="26"/>
                <w:szCs w:val="26"/>
              </w:rPr>
              <w:t>Current liabilities</w:t>
            </w: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86261">
        <w:tc>
          <w:tcPr>
            <w:tcW w:w="460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 xml:space="preserve">Financial liabilities </w:t>
            </w: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 xml:space="preserve">   (excluding trade payables)</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34</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7,749</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7,783</w:t>
            </w: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 xml:space="preserve">Other current liabilities </w:t>
            </w:r>
          </w:p>
        </w:tc>
        <w:tc>
          <w:tcPr>
            <w:tcW w:w="1584" w:type="dxa"/>
            <w:vAlign w:val="bottom"/>
          </w:tcPr>
          <w:p w:rsidR="007F2761" w:rsidRPr="007F2761" w:rsidRDefault="007F2761" w:rsidP="007F2761">
            <w:pPr>
              <w:spacing w:after="0" w:line="240" w:lineRule="auto"/>
              <w:ind w:right="-72"/>
              <w:jc w:val="center"/>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 xml:space="preserve">   (including trade payables)</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912</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8,395</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9,307</w:t>
            </w:r>
          </w:p>
        </w:tc>
      </w:tr>
      <w:tr w:rsidR="007F2761" w:rsidRPr="007F2761" w:rsidTr="00786261">
        <w:tc>
          <w:tcPr>
            <w:tcW w:w="4608" w:type="dxa"/>
            <w:vAlign w:val="bottom"/>
          </w:tcPr>
          <w:p w:rsidR="007F2761" w:rsidRPr="007F2761" w:rsidRDefault="007F2761" w:rsidP="007F2761">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sz w:val="26"/>
                <w:szCs w:val="26"/>
              </w:rPr>
            </w:pPr>
            <w:r w:rsidRPr="007F2761">
              <w:rPr>
                <w:rFonts w:ascii="Cordia New" w:eastAsia="Times New Roman" w:hAnsi="Cordia New"/>
                <w:b/>
                <w:bCs/>
                <w:sz w:val="26"/>
                <w:szCs w:val="26"/>
              </w:rPr>
              <w:t>Total current liabilities</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946</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16,144</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17,090</w:t>
            </w:r>
          </w:p>
        </w:tc>
      </w:tr>
      <w:tr w:rsidR="007F2761" w:rsidRPr="007F2761" w:rsidTr="00786261">
        <w:tc>
          <w:tcPr>
            <w:tcW w:w="4608" w:type="dxa"/>
            <w:vAlign w:val="bottom"/>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sz w:val="26"/>
                <w:szCs w:val="26"/>
              </w:rPr>
            </w:pPr>
            <w:r w:rsidRPr="007F2761">
              <w:rPr>
                <w:rFonts w:ascii="Cordia New" w:eastAsia="Times New Roman" w:hAnsi="Cordia New"/>
                <w:b/>
                <w:bCs/>
                <w:sz w:val="26"/>
                <w:szCs w:val="26"/>
              </w:rPr>
              <w:t>Non-current liabilities</w:t>
            </w: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26"/>
                <w:szCs w:val="26"/>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26"/>
                <w:szCs w:val="26"/>
              </w:rPr>
            </w:pPr>
          </w:p>
        </w:tc>
      </w:tr>
      <w:tr w:rsidR="007F2761" w:rsidRPr="007F2761" w:rsidTr="00786261">
        <w:tc>
          <w:tcPr>
            <w:tcW w:w="4608" w:type="dxa"/>
            <w:vAlign w:val="bottom"/>
          </w:tcPr>
          <w:p w:rsidR="007F2761" w:rsidRPr="007F2761" w:rsidRDefault="007F2761" w:rsidP="007F2761">
            <w:pPr>
              <w:tabs>
                <w:tab w:val="center" w:pos="6840"/>
                <w:tab w:val="right" w:pos="8640"/>
              </w:tabs>
              <w:spacing w:after="0" w:line="240" w:lineRule="auto"/>
              <w:ind w:left="994" w:right="-43"/>
              <w:rPr>
                <w:rFonts w:ascii="Cordia New" w:eastAsia="Times New Roman" w:hAnsi="Cordia New"/>
                <w:b/>
                <w:bCs/>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Financial liabilities</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125</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w:t>
            </w:r>
          </w:p>
        </w:tc>
        <w:tc>
          <w:tcPr>
            <w:tcW w:w="158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127</w:t>
            </w: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sz w:val="26"/>
                <w:szCs w:val="26"/>
              </w:rPr>
            </w:pPr>
            <w:r w:rsidRPr="007F2761">
              <w:rPr>
                <w:rFonts w:ascii="Cordia New" w:eastAsia="Times New Roman" w:hAnsi="Cordia New"/>
                <w:sz w:val="26"/>
                <w:szCs w:val="26"/>
              </w:rPr>
              <w:t>Other non-current liabilities</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284</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7,836</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8,120</w:t>
            </w:r>
          </w:p>
        </w:tc>
      </w:tr>
      <w:tr w:rsidR="007F2761" w:rsidRPr="007F2761" w:rsidTr="00786261">
        <w:tc>
          <w:tcPr>
            <w:tcW w:w="4608" w:type="dxa"/>
            <w:vAlign w:val="bottom"/>
          </w:tcPr>
          <w:p w:rsidR="007F2761" w:rsidRPr="007F2761" w:rsidRDefault="007F2761" w:rsidP="007F2761">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b/>
                <w:bCs/>
                <w:sz w:val="26"/>
                <w:szCs w:val="26"/>
              </w:rPr>
            </w:pPr>
            <w:r w:rsidRPr="007F2761">
              <w:rPr>
                <w:rFonts w:ascii="Cordia New" w:eastAsia="Times New Roman" w:hAnsi="Cordia New"/>
                <w:b/>
                <w:bCs/>
                <w:sz w:val="26"/>
                <w:szCs w:val="26"/>
              </w:rPr>
              <w:t>Total non-current liabilities</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409</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7,838</w:t>
            </w:r>
          </w:p>
        </w:tc>
        <w:tc>
          <w:tcPr>
            <w:tcW w:w="158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8,247</w:t>
            </w:r>
          </w:p>
        </w:tc>
      </w:tr>
      <w:tr w:rsidR="007F2761" w:rsidRPr="007F2761" w:rsidTr="00786261">
        <w:tc>
          <w:tcPr>
            <w:tcW w:w="4608" w:type="dxa"/>
            <w:vAlign w:val="bottom"/>
          </w:tcPr>
          <w:p w:rsidR="007F2761" w:rsidRPr="007F2761" w:rsidRDefault="007F2761" w:rsidP="007F2761">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b/>
                <w:bCs/>
                <w:sz w:val="26"/>
                <w:szCs w:val="26"/>
              </w:rPr>
            </w:pPr>
            <w:r w:rsidRPr="007F2761">
              <w:rPr>
                <w:rFonts w:ascii="Cordia New" w:eastAsia="Times New Roman" w:hAnsi="Cordia New"/>
                <w:b/>
                <w:bCs/>
                <w:sz w:val="26"/>
                <w:szCs w:val="26"/>
              </w:rPr>
              <w:t>Total liabilities</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1,355</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23,982</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25,337</w:t>
            </w:r>
          </w:p>
        </w:tc>
      </w:tr>
      <w:tr w:rsidR="007F2761" w:rsidRPr="007F2761" w:rsidTr="00786261">
        <w:tc>
          <w:tcPr>
            <w:tcW w:w="4608" w:type="dxa"/>
            <w:vAlign w:val="bottom"/>
          </w:tcPr>
          <w:p w:rsidR="007F2761" w:rsidRPr="007F2761" w:rsidRDefault="007F2761" w:rsidP="007F2761">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86261">
        <w:tc>
          <w:tcPr>
            <w:tcW w:w="4608" w:type="dxa"/>
            <w:vAlign w:val="bottom"/>
            <w:hideMark/>
          </w:tcPr>
          <w:p w:rsidR="007F2761" w:rsidRPr="007F2761" w:rsidRDefault="007F2761" w:rsidP="007F2761">
            <w:pPr>
              <w:spacing w:after="0" w:line="240" w:lineRule="auto"/>
              <w:ind w:left="994"/>
              <w:rPr>
                <w:rFonts w:ascii="Cordia New" w:eastAsia="Times New Roman" w:hAnsi="Cordia New"/>
                <w:b/>
                <w:bCs/>
                <w:sz w:val="26"/>
                <w:szCs w:val="26"/>
              </w:rPr>
            </w:pPr>
            <w:r w:rsidRPr="007F2761">
              <w:rPr>
                <w:rFonts w:ascii="Cordia New" w:eastAsia="Times New Roman" w:hAnsi="Cordia New"/>
                <w:b/>
                <w:bCs/>
                <w:sz w:val="26"/>
                <w:szCs w:val="26"/>
              </w:rPr>
              <w:t>Net assets</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2,536</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4,085</w:t>
            </w:r>
          </w:p>
        </w:tc>
        <w:tc>
          <w:tcPr>
            <w:tcW w:w="158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6,621</w:t>
            </w:r>
          </w:p>
        </w:tc>
      </w:tr>
    </w:tbl>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sz w:val="24"/>
          <w:szCs w:val="24"/>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As at 31 December 2019, the fair value of S&amp;P Syndicate Public Company Limited shares held by the Group which is computed by using closing price announced by SET is Baht 2,762 million (2018: Baht 3,426 million) and the carrying amount of the Group’s interest was Baht 3,035 million (2018: Baht 3,028 million).</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 xml:space="preserve">As at 31 December 2019, the fair value of </w:t>
      </w:r>
      <w:proofErr w:type="spellStart"/>
      <w:r w:rsidRPr="007F2761">
        <w:rPr>
          <w:rFonts w:ascii="Cordia New" w:eastAsia="Times New Roman" w:hAnsi="Cordia New"/>
          <w:sz w:val="26"/>
          <w:szCs w:val="26"/>
        </w:rPr>
        <w:t>Breadtalk</w:t>
      </w:r>
      <w:proofErr w:type="spellEnd"/>
      <w:r w:rsidRPr="007F2761">
        <w:rPr>
          <w:rFonts w:ascii="Cordia New" w:eastAsia="Times New Roman" w:hAnsi="Cordia New"/>
          <w:sz w:val="26"/>
          <w:szCs w:val="26"/>
        </w:rPr>
        <w:t xml:space="preserve"> Group Limited (in Singapore) shares held by the Group which is computed by using closing price announced by SGX is Baht 1,151 million (2018: Baht 1,533 million) and the carrying amount of the Group’s interest was Baht 1,305 million (2018: Baht 1,305 million).</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Other companies are private companies and there are no quoted market prices available for their shares.</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statement of comprehensive income</w:t>
      </w:r>
    </w:p>
    <w:p w:rsidR="007F2761" w:rsidRPr="007F2761" w:rsidRDefault="007F2761" w:rsidP="007F2761">
      <w:pPr>
        <w:spacing w:after="0" w:line="240" w:lineRule="auto"/>
        <w:ind w:left="1080"/>
        <w:jc w:val="both"/>
        <w:rPr>
          <w:rFonts w:ascii="Cordia New" w:eastAsia="Times New Roman" w:hAnsi="Cordia New"/>
          <w:sz w:val="26"/>
          <w:szCs w:val="26"/>
        </w:rPr>
      </w:pPr>
    </w:p>
    <w:tbl>
      <w:tblPr>
        <w:tblW w:w="9270" w:type="dxa"/>
        <w:tblInd w:w="198" w:type="dxa"/>
        <w:tblLayout w:type="fixed"/>
        <w:tblLook w:val="04A0" w:firstRow="1" w:lastRow="0" w:firstColumn="1" w:lastColumn="0" w:noHBand="0" w:noVBand="1"/>
      </w:tblPr>
      <w:tblGrid>
        <w:gridCol w:w="4263"/>
        <w:gridCol w:w="1621"/>
        <w:gridCol w:w="1801"/>
        <w:gridCol w:w="1585"/>
      </w:tblGrid>
      <w:tr w:rsidR="004722BD" w:rsidRPr="007F2761" w:rsidTr="00EA7750">
        <w:trPr>
          <w:trHeight w:val="180"/>
        </w:trPr>
        <w:tc>
          <w:tcPr>
            <w:tcW w:w="4263" w:type="dxa"/>
            <w:vAlign w:val="bottom"/>
          </w:tcPr>
          <w:p w:rsidR="004722BD" w:rsidRPr="007F2761" w:rsidRDefault="004722BD" w:rsidP="007F2761">
            <w:pPr>
              <w:tabs>
                <w:tab w:val="center" w:pos="6840"/>
                <w:tab w:val="right" w:pos="8640"/>
              </w:tabs>
              <w:spacing w:after="0" w:line="240" w:lineRule="auto"/>
              <w:ind w:left="864" w:right="-43"/>
              <w:rPr>
                <w:rFonts w:ascii="Cordia New" w:eastAsia="Times New Roman" w:hAnsi="Cordia New"/>
                <w:sz w:val="26"/>
                <w:szCs w:val="26"/>
              </w:rPr>
            </w:pPr>
          </w:p>
        </w:tc>
        <w:tc>
          <w:tcPr>
            <w:tcW w:w="5007" w:type="dxa"/>
            <w:gridSpan w:val="3"/>
            <w:vAlign w:val="bottom"/>
          </w:tcPr>
          <w:p w:rsidR="004722BD" w:rsidRPr="007F2761" w:rsidRDefault="004722BD" w:rsidP="00472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A46A62">
              <w:rPr>
                <w:rFonts w:ascii="Cordia New" w:eastAsia="Times New Roman" w:hAnsi="Cordia New"/>
                <w:b/>
                <w:bCs/>
                <w:sz w:val="26"/>
                <w:szCs w:val="26"/>
              </w:rPr>
              <w:t>For the year ended 31 December 2019</w:t>
            </w:r>
          </w:p>
        </w:tc>
      </w:tr>
      <w:tr w:rsidR="007F2761" w:rsidRPr="007F2761" w:rsidTr="00786261">
        <w:trPr>
          <w:trHeight w:val="180"/>
        </w:trPr>
        <w:tc>
          <w:tcPr>
            <w:tcW w:w="4263" w:type="dxa"/>
            <w:vAlign w:val="bottom"/>
          </w:tcPr>
          <w:p w:rsidR="007F2761" w:rsidRPr="007F2761" w:rsidRDefault="007F2761" w:rsidP="007F2761">
            <w:pPr>
              <w:tabs>
                <w:tab w:val="center" w:pos="6840"/>
                <w:tab w:val="right" w:pos="8640"/>
              </w:tabs>
              <w:spacing w:after="0" w:line="240" w:lineRule="auto"/>
              <w:ind w:left="864" w:right="-43"/>
              <w:rPr>
                <w:rFonts w:ascii="Cordia New" w:eastAsia="Times New Roman" w:hAnsi="Cordia New"/>
                <w:sz w:val="26"/>
                <w:szCs w:val="26"/>
              </w:rPr>
            </w:pPr>
          </w:p>
        </w:tc>
        <w:tc>
          <w:tcPr>
            <w:tcW w:w="162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S&amp;P Syndicate Public Company Limited</w:t>
            </w:r>
          </w:p>
        </w:tc>
        <w:tc>
          <w:tcPr>
            <w:tcW w:w="180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roofErr w:type="spellStart"/>
            <w:r w:rsidRPr="007F2761">
              <w:rPr>
                <w:rFonts w:ascii="Cordia New" w:eastAsia="Times New Roman" w:hAnsi="Cordia New"/>
                <w:b/>
                <w:bCs/>
                <w:sz w:val="26"/>
                <w:szCs w:val="26"/>
              </w:rPr>
              <w:t>Breadtalk</w:t>
            </w:r>
            <w:proofErr w:type="spellEnd"/>
            <w:r w:rsidRPr="007F2761">
              <w:rPr>
                <w:rFonts w:ascii="Cordia New" w:eastAsia="Times New Roman" w:hAnsi="Cordia New"/>
                <w:b/>
                <w:bCs/>
                <w:sz w:val="26"/>
                <w:szCs w:val="26"/>
              </w:rPr>
              <w:t xml:space="preserve"> Group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147" w:right="-72"/>
              <w:jc w:val="right"/>
              <w:rPr>
                <w:rFonts w:ascii="Cordia New" w:eastAsia="Times New Roman" w:hAnsi="Cordia New"/>
                <w:b/>
                <w:bCs/>
                <w:sz w:val="26"/>
                <w:szCs w:val="26"/>
              </w:rPr>
            </w:pPr>
            <w:r w:rsidRPr="007F2761">
              <w:rPr>
                <w:rFonts w:ascii="Cordia New" w:eastAsia="Times New Roman" w:hAnsi="Cordia New"/>
                <w:b/>
                <w:bCs/>
                <w:sz w:val="26"/>
                <w:szCs w:val="26"/>
              </w:rPr>
              <w:t>Limited</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86261">
        <w:trPr>
          <w:trHeight w:val="180"/>
        </w:trPr>
        <w:tc>
          <w:tcPr>
            <w:tcW w:w="4263" w:type="dxa"/>
            <w:vAlign w:val="bottom"/>
          </w:tcPr>
          <w:p w:rsidR="007F2761" w:rsidRPr="007F2761" w:rsidRDefault="007F2761" w:rsidP="007F2761">
            <w:pPr>
              <w:tabs>
                <w:tab w:val="center" w:pos="6840"/>
                <w:tab w:val="right" w:pos="8640"/>
              </w:tabs>
              <w:spacing w:after="0" w:line="240" w:lineRule="auto"/>
              <w:ind w:left="864" w:right="-43"/>
              <w:rPr>
                <w:rFonts w:ascii="Cordia New" w:eastAsia="Times New Roman" w:hAnsi="Cordia New"/>
                <w:sz w:val="26"/>
                <w:szCs w:val="26"/>
              </w:rPr>
            </w:pPr>
          </w:p>
        </w:tc>
        <w:tc>
          <w:tcPr>
            <w:tcW w:w="162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c>
          <w:tcPr>
            <w:tcW w:w="180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86261">
        <w:trPr>
          <w:trHeight w:val="70"/>
        </w:trPr>
        <w:tc>
          <w:tcPr>
            <w:tcW w:w="4263" w:type="dxa"/>
            <w:vAlign w:val="bottom"/>
          </w:tcPr>
          <w:p w:rsidR="007F2761" w:rsidRPr="007F2761" w:rsidRDefault="007F2761" w:rsidP="007F2761">
            <w:pPr>
              <w:tabs>
                <w:tab w:val="center" w:pos="6840"/>
                <w:tab w:val="right" w:pos="8640"/>
              </w:tabs>
              <w:spacing w:after="0" w:line="240" w:lineRule="auto"/>
              <w:ind w:left="864" w:right="-43"/>
              <w:rPr>
                <w:rFonts w:ascii="Cordia New" w:eastAsia="Times New Roman" w:hAnsi="Cordia New"/>
                <w:sz w:val="12"/>
                <w:szCs w:val="12"/>
              </w:rPr>
            </w:pPr>
          </w:p>
        </w:tc>
        <w:tc>
          <w:tcPr>
            <w:tcW w:w="1621"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12"/>
                <w:szCs w:val="12"/>
              </w:rPr>
            </w:pPr>
          </w:p>
        </w:tc>
        <w:tc>
          <w:tcPr>
            <w:tcW w:w="1801"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12"/>
                <w:szCs w:val="12"/>
              </w:rPr>
            </w:pPr>
          </w:p>
        </w:tc>
      </w:tr>
      <w:tr w:rsidR="007F2761" w:rsidRPr="007F2761" w:rsidTr="00786261">
        <w:trPr>
          <w:trHeight w:val="72"/>
        </w:trPr>
        <w:tc>
          <w:tcPr>
            <w:tcW w:w="4263" w:type="dxa"/>
            <w:vAlign w:val="bottom"/>
            <w:hideMark/>
          </w:tcPr>
          <w:p w:rsidR="007F2761" w:rsidRPr="007F2761" w:rsidRDefault="007F2761" w:rsidP="007F2761">
            <w:pPr>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Revenue</w:t>
            </w:r>
          </w:p>
        </w:tc>
        <w:tc>
          <w:tcPr>
            <w:tcW w:w="1621" w:type="dxa"/>
            <w:vAlign w:val="bottom"/>
            <w:hideMark/>
          </w:tcPr>
          <w:p w:rsidR="007F2761" w:rsidRPr="007F2761" w:rsidRDefault="007F2761" w:rsidP="007F2761">
            <w:pPr>
              <w:spacing w:after="0" w:line="240" w:lineRule="auto"/>
              <w:ind w:left="426" w:right="-72"/>
              <w:jc w:val="right"/>
              <w:rPr>
                <w:rFonts w:ascii="Cordia New" w:eastAsia="Times New Roman" w:hAnsi="Cordia New"/>
                <w:sz w:val="26"/>
                <w:szCs w:val="26"/>
              </w:rPr>
            </w:pPr>
            <w:r w:rsidRPr="007F2761">
              <w:rPr>
                <w:rFonts w:ascii="Cordia New" w:eastAsia="Times New Roman" w:hAnsi="Cordia New"/>
                <w:sz w:val="26"/>
                <w:szCs w:val="26"/>
              </w:rPr>
              <w:t>7,312</w:t>
            </w:r>
          </w:p>
        </w:tc>
        <w:tc>
          <w:tcPr>
            <w:tcW w:w="1801"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15,138</w:t>
            </w:r>
          </w:p>
        </w:tc>
        <w:tc>
          <w:tcPr>
            <w:tcW w:w="158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22,450</w:t>
            </w:r>
          </w:p>
        </w:tc>
      </w:tr>
      <w:tr w:rsidR="007F2761" w:rsidRPr="007F2761" w:rsidTr="00786261">
        <w:trPr>
          <w:trHeight w:val="72"/>
        </w:trPr>
        <w:tc>
          <w:tcPr>
            <w:tcW w:w="4263" w:type="dxa"/>
            <w:vAlign w:val="bottom"/>
          </w:tcPr>
          <w:p w:rsidR="007F2761" w:rsidRPr="007F2761" w:rsidRDefault="007F2761" w:rsidP="007F2761">
            <w:pPr>
              <w:spacing w:after="0" w:line="240" w:lineRule="auto"/>
              <w:ind w:left="864"/>
              <w:rPr>
                <w:rFonts w:ascii="Cordia New" w:eastAsia="Times New Roman" w:hAnsi="Cordia New"/>
                <w:sz w:val="12"/>
                <w:szCs w:val="12"/>
              </w:rPr>
            </w:pPr>
          </w:p>
        </w:tc>
        <w:tc>
          <w:tcPr>
            <w:tcW w:w="1621" w:type="dxa"/>
            <w:vAlign w:val="bottom"/>
          </w:tcPr>
          <w:p w:rsidR="007F2761" w:rsidRPr="007F2761" w:rsidRDefault="007F2761" w:rsidP="007F2761">
            <w:pPr>
              <w:spacing w:after="0" w:line="240" w:lineRule="auto"/>
              <w:ind w:left="426" w:right="-72"/>
              <w:jc w:val="right"/>
              <w:rPr>
                <w:rFonts w:ascii="Cordia New" w:eastAsia="Times New Roman" w:hAnsi="Cordia New"/>
                <w:sz w:val="12"/>
                <w:szCs w:val="12"/>
              </w:rPr>
            </w:pPr>
          </w:p>
        </w:tc>
        <w:tc>
          <w:tcPr>
            <w:tcW w:w="1801" w:type="dxa"/>
            <w:vAlign w:val="bottom"/>
          </w:tcPr>
          <w:p w:rsidR="007F2761" w:rsidRPr="007F2761" w:rsidRDefault="007F2761" w:rsidP="007F2761">
            <w:pPr>
              <w:spacing w:after="0" w:line="240" w:lineRule="auto"/>
              <w:ind w:left="426" w:right="-72"/>
              <w:jc w:val="right"/>
              <w:rPr>
                <w:rFonts w:ascii="Cordia New" w:eastAsia="Times New Roman" w:hAnsi="Cordia New"/>
                <w:sz w:val="12"/>
                <w:szCs w:val="12"/>
              </w:rPr>
            </w:pPr>
          </w:p>
        </w:tc>
        <w:tc>
          <w:tcPr>
            <w:tcW w:w="1585" w:type="dxa"/>
            <w:vAlign w:val="bottom"/>
          </w:tcPr>
          <w:p w:rsidR="007F2761" w:rsidRPr="007F2761" w:rsidRDefault="007F2761" w:rsidP="007F2761">
            <w:pPr>
              <w:spacing w:after="0" w:line="240" w:lineRule="auto"/>
              <w:ind w:left="426" w:right="-72"/>
              <w:jc w:val="right"/>
              <w:rPr>
                <w:rFonts w:ascii="Cordia New" w:eastAsia="Times New Roman" w:hAnsi="Cordia New"/>
                <w:sz w:val="12"/>
                <w:szCs w:val="12"/>
              </w:rPr>
            </w:pPr>
          </w:p>
        </w:tc>
      </w:tr>
      <w:tr w:rsidR="007F2761" w:rsidRPr="007F2761" w:rsidTr="00786261">
        <w:trPr>
          <w:trHeight w:val="180"/>
        </w:trPr>
        <w:tc>
          <w:tcPr>
            <w:tcW w:w="4263" w:type="dxa"/>
            <w:vAlign w:val="bottom"/>
            <w:hideMark/>
          </w:tcPr>
          <w:p w:rsidR="007F2761" w:rsidRPr="007F2761" w:rsidRDefault="007F2761" w:rsidP="007F2761">
            <w:pPr>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Post-tax profit (loss) from</w:t>
            </w:r>
          </w:p>
        </w:tc>
        <w:tc>
          <w:tcPr>
            <w:tcW w:w="1621"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26"/>
                <w:szCs w:val="26"/>
              </w:rPr>
            </w:pPr>
          </w:p>
        </w:tc>
        <w:tc>
          <w:tcPr>
            <w:tcW w:w="1801"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26"/>
                <w:szCs w:val="26"/>
              </w:rPr>
            </w:pPr>
          </w:p>
        </w:tc>
        <w:tc>
          <w:tcPr>
            <w:tcW w:w="1585" w:type="dxa"/>
            <w:vAlign w:val="bottom"/>
          </w:tcPr>
          <w:p w:rsidR="007F2761" w:rsidRPr="007F2761" w:rsidRDefault="007F2761" w:rsidP="007F2761">
            <w:pPr>
              <w:autoSpaceDE w:val="0"/>
              <w:autoSpaceDN w:val="0"/>
              <w:adjustRightInd w:val="0"/>
              <w:spacing w:after="0" w:line="240" w:lineRule="auto"/>
              <w:ind w:right="-72"/>
              <w:jc w:val="right"/>
              <w:rPr>
                <w:rFonts w:ascii="Cordia New" w:eastAsia="Times New Roman" w:hAnsi="Cordia New"/>
                <w:sz w:val="26"/>
                <w:szCs w:val="26"/>
              </w:rPr>
            </w:pPr>
          </w:p>
        </w:tc>
      </w:tr>
      <w:tr w:rsidR="007F2761" w:rsidRPr="007F2761" w:rsidTr="00786261">
        <w:trPr>
          <w:trHeight w:val="180"/>
        </w:trPr>
        <w:tc>
          <w:tcPr>
            <w:tcW w:w="4263" w:type="dxa"/>
            <w:vAlign w:val="bottom"/>
            <w:hideMark/>
          </w:tcPr>
          <w:p w:rsidR="007F2761" w:rsidRPr="007F2761" w:rsidRDefault="007F2761" w:rsidP="007F2761">
            <w:pPr>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 xml:space="preserve">   continuing operations</w:t>
            </w:r>
          </w:p>
        </w:tc>
        <w:tc>
          <w:tcPr>
            <w:tcW w:w="1621" w:type="dxa"/>
            <w:vAlign w:val="bottom"/>
            <w:hideMark/>
          </w:tcPr>
          <w:p w:rsidR="007F2761" w:rsidRPr="007F2761" w:rsidRDefault="007F2761" w:rsidP="007F2761">
            <w:pPr>
              <w:spacing w:after="0" w:line="240" w:lineRule="auto"/>
              <w:ind w:left="426" w:right="-72"/>
              <w:jc w:val="right"/>
              <w:rPr>
                <w:rFonts w:ascii="Cordia New" w:eastAsia="Times New Roman" w:hAnsi="Cordia New"/>
                <w:sz w:val="26"/>
                <w:szCs w:val="26"/>
              </w:rPr>
            </w:pPr>
            <w:r w:rsidRPr="007F2761">
              <w:rPr>
                <w:rFonts w:ascii="Cordia New" w:eastAsia="Times New Roman" w:hAnsi="Cordia New"/>
                <w:sz w:val="26"/>
                <w:szCs w:val="26"/>
              </w:rPr>
              <w:t>304</w:t>
            </w:r>
          </w:p>
        </w:tc>
        <w:tc>
          <w:tcPr>
            <w:tcW w:w="1801" w:type="dxa"/>
            <w:vAlign w:val="bottom"/>
            <w:hideMark/>
          </w:tcPr>
          <w:p w:rsidR="007F2761" w:rsidRPr="007F2761" w:rsidRDefault="007F2761" w:rsidP="007F2761">
            <w:pPr>
              <w:spacing w:after="0" w:line="240" w:lineRule="auto"/>
              <w:ind w:left="426" w:right="-72"/>
              <w:jc w:val="right"/>
              <w:rPr>
                <w:rFonts w:ascii="Cordia New" w:eastAsia="Times New Roman" w:hAnsi="Cordia New"/>
                <w:sz w:val="26"/>
                <w:szCs w:val="26"/>
              </w:rPr>
            </w:pPr>
            <w:r w:rsidRPr="007F2761">
              <w:rPr>
                <w:rFonts w:ascii="Cordia New" w:eastAsia="Times New Roman" w:hAnsi="Cordia New"/>
                <w:sz w:val="26"/>
                <w:szCs w:val="26"/>
              </w:rPr>
              <w:t>(88)</w:t>
            </w:r>
          </w:p>
        </w:tc>
        <w:tc>
          <w:tcPr>
            <w:tcW w:w="1585" w:type="dxa"/>
            <w:vAlign w:val="bottom"/>
            <w:hideMark/>
          </w:tcPr>
          <w:p w:rsidR="007F2761" w:rsidRPr="007F2761" w:rsidRDefault="007F2761" w:rsidP="007F2761">
            <w:pPr>
              <w:spacing w:after="0" w:line="240" w:lineRule="auto"/>
              <w:ind w:left="252" w:right="-72"/>
              <w:jc w:val="right"/>
              <w:rPr>
                <w:rFonts w:ascii="Cordia New" w:eastAsia="Times New Roman" w:hAnsi="Cordia New"/>
                <w:sz w:val="26"/>
                <w:szCs w:val="26"/>
              </w:rPr>
            </w:pPr>
            <w:r w:rsidRPr="007F2761">
              <w:rPr>
                <w:rFonts w:ascii="Cordia New" w:eastAsia="Times New Roman" w:hAnsi="Cordia New"/>
                <w:sz w:val="26"/>
                <w:szCs w:val="26"/>
              </w:rPr>
              <w:t>216</w:t>
            </w:r>
          </w:p>
        </w:tc>
      </w:tr>
      <w:tr w:rsidR="007F2761" w:rsidRPr="007F2761" w:rsidTr="00786261">
        <w:tc>
          <w:tcPr>
            <w:tcW w:w="4263" w:type="dxa"/>
            <w:vAlign w:val="bottom"/>
            <w:hideMark/>
          </w:tcPr>
          <w:p w:rsidR="007F2761" w:rsidRPr="007F2761" w:rsidRDefault="007F2761" w:rsidP="007F2761">
            <w:pPr>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Other comprehensive income</w:t>
            </w:r>
          </w:p>
        </w:tc>
        <w:tc>
          <w:tcPr>
            <w:tcW w:w="162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w:t>
            </w:r>
          </w:p>
        </w:tc>
        <w:tc>
          <w:tcPr>
            <w:tcW w:w="180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974</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980</w:t>
            </w:r>
          </w:p>
        </w:tc>
      </w:tr>
      <w:tr w:rsidR="007F2761" w:rsidRPr="007F2761" w:rsidTr="00786261">
        <w:tc>
          <w:tcPr>
            <w:tcW w:w="426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62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0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86261">
        <w:trPr>
          <w:trHeight w:val="70"/>
        </w:trPr>
        <w:tc>
          <w:tcPr>
            <w:tcW w:w="426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Total comprehensive income</w:t>
            </w:r>
          </w:p>
        </w:tc>
        <w:tc>
          <w:tcPr>
            <w:tcW w:w="1621"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310</w:t>
            </w:r>
          </w:p>
        </w:tc>
        <w:tc>
          <w:tcPr>
            <w:tcW w:w="1801"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886</w:t>
            </w:r>
          </w:p>
        </w:tc>
        <w:tc>
          <w:tcPr>
            <w:tcW w:w="1585"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1,196</w:t>
            </w:r>
          </w:p>
        </w:tc>
      </w:tr>
      <w:tr w:rsidR="007F2761" w:rsidRPr="007F2761" w:rsidTr="00786261">
        <w:tc>
          <w:tcPr>
            <w:tcW w:w="426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62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0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86261">
        <w:tc>
          <w:tcPr>
            <w:tcW w:w="426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Dividends received from associates</w:t>
            </w:r>
          </w:p>
        </w:tc>
        <w:tc>
          <w:tcPr>
            <w:tcW w:w="1621"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126</w:t>
            </w:r>
          </w:p>
        </w:tc>
        <w:tc>
          <w:tcPr>
            <w:tcW w:w="1801"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w:t>
            </w:r>
          </w:p>
        </w:tc>
        <w:tc>
          <w:tcPr>
            <w:tcW w:w="1585"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154</w:t>
            </w:r>
          </w:p>
        </w:tc>
      </w:tr>
    </w:tbl>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sz w:val="24"/>
          <w:szCs w:val="24"/>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jc w:val="both"/>
        <w:rPr>
          <w:rFonts w:ascii="Cordia New" w:eastAsia="Times New Roman" w:hAnsi="Cordia New"/>
          <w:b/>
          <w:bCs/>
          <w:sz w:val="26"/>
          <w:szCs w:val="26"/>
          <w:lang w:val="en-GB"/>
        </w:rPr>
      </w:pPr>
    </w:p>
    <w:p w:rsidR="007F2761" w:rsidRPr="007F2761" w:rsidRDefault="007F2761" w:rsidP="007F2761">
      <w:pPr>
        <w:spacing w:after="0" w:line="240" w:lineRule="auto"/>
        <w:ind w:left="1080"/>
        <w:jc w:val="both"/>
        <w:rPr>
          <w:rFonts w:ascii="Cordia New" w:eastAsia="Times New Roman" w:hAnsi="Cordia New"/>
          <w:b/>
          <w:bCs/>
          <w:sz w:val="26"/>
          <w:szCs w:val="26"/>
        </w:rPr>
      </w:pPr>
      <w:r w:rsidRPr="007F2761">
        <w:rPr>
          <w:rFonts w:ascii="Cordia New" w:eastAsia="Times New Roman" w:hAnsi="Cordia New"/>
          <w:b/>
          <w:bCs/>
          <w:sz w:val="26"/>
          <w:szCs w:val="26"/>
        </w:rPr>
        <w:t xml:space="preserve">Reconciliation of </w:t>
      </w: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financial information</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 xml:space="preserve">Reconciliation of the </w:t>
      </w:r>
      <w:proofErr w:type="spellStart"/>
      <w:r w:rsidRPr="007F2761">
        <w:rPr>
          <w:rFonts w:ascii="Cordia New" w:eastAsia="Times New Roman" w:hAnsi="Cordia New"/>
          <w:sz w:val="26"/>
          <w:szCs w:val="26"/>
        </w:rPr>
        <w:t>summarised</w:t>
      </w:r>
      <w:proofErr w:type="spellEnd"/>
      <w:r w:rsidRPr="007F2761">
        <w:rPr>
          <w:rFonts w:ascii="Cordia New" w:eastAsia="Times New Roman" w:hAnsi="Cordia New"/>
          <w:sz w:val="26"/>
          <w:szCs w:val="26"/>
        </w:rPr>
        <w:t xml:space="preserve"> financial information presented to the carrying amount of its interest in associates:</w:t>
      </w:r>
    </w:p>
    <w:p w:rsidR="007F2761" w:rsidRPr="007F2761" w:rsidRDefault="007F2761" w:rsidP="007F2761">
      <w:pPr>
        <w:spacing w:after="0" w:line="240" w:lineRule="auto"/>
        <w:ind w:left="1080"/>
        <w:jc w:val="both"/>
        <w:rPr>
          <w:rFonts w:ascii="Cordia New" w:eastAsia="Times New Roman" w:hAnsi="Cordia New"/>
          <w:sz w:val="26"/>
          <w:szCs w:val="26"/>
        </w:rPr>
      </w:pPr>
    </w:p>
    <w:tbl>
      <w:tblPr>
        <w:tblW w:w="9270" w:type="dxa"/>
        <w:tblInd w:w="198" w:type="dxa"/>
        <w:tblLayout w:type="fixed"/>
        <w:tblLook w:val="04A0" w:firstRow="1" w:lastRow="0" w:firstColumn="1" w:lastColumn="0" w:noHBand="0" w:noVBand="1"/>
      </w:tblPr>
      <w:tblGrid>
        <w:gridCol w:w="4353"/>
        <w:gridCol w:w="1711"/>
        <w:gridCol w:w="1621"/>
        <w:gridCol w:w="1585"/>
      </w:tblGrid>
      <w:tr w:rsidR="004722BD" w:rsidRPr="007F2761" w:rsidTr="00EA7750">
        <w:trPr>
          <w:trHeight w:val="180"/>
        </w:trPr>
        <w:tc>
          <w:tcPr>
            <w:tcW w:w="4353" w:type="dxa"/>
            <w:vAlign w:val="bottom"/>
          </w:tcPr>
          <w:p w:rsidR="004722BD" w:rsidRPr="007F2761" w:rsidRDefault="004722BD" w:rsidP="007F2761">
            <w:pPr>
              <w:tabs>
                <w:tab w:val="center" w:pos="6840"/>
                <w:tab w:val="right" w:pos="8640"/>
              </w:tabs>
              <w:spacing w:after="0" w:line="240" w:lineRule="auto"/>
              <w:ind w:left="864" w:right="-43"/>
              <w:rPr>
                <w:rFonts w:ascii="Cordia New" w:eastAsia="Times New Roman" w:hAnsi="Cordia New"/>
                <w:sz w:val="26"/>
                <w:szCs w:val="26"/>
              </w:rPr>
            </w:pPr>
          </w:p>
        </w:tc>
        <w:tc>
          <w:tcPr>
            <w:tcW w:w="4917" w:type="dxa"/>
            <w:gridSpan w:val="3"/>
            <w:vAlign w:val="bottom"/>
          </w:tcPr>
          <w:p w:rsidR="004722BD" w:rsidRPr="007F2761" w:rsidRDefault="004722BD" w:rsidP="00472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A46A62">
              <w:rPr>
                <w:rFonts w:ascii="Cordia New" w:eastAsia="Times New Roman" w:hAnsi="Cordia New"/>
                <w:b/>
                <w:bCs/>
                <w:sz w:val="26"/>
                <w:szCs w:val="26"/>
              </w:rPr>
              <w:t>For the year ended 31 December 2019</w:t>
            </w:r>
          </w:p>
        </w:tc>
      </w:tr>
      <w:tr w:rsidR="007F2761" w:rsidRPr="007F2761" w:rsidTr="00786261">
        <w:trPr>
          <w:trHeight w:val="180"/>
        </w:trPr>
        <w:tc>
          <w:tcPr>
            <w:tcW w:w="4353" w:type="dxa"/>
            <w:vAlign w:val="bottom"/>
          </w:tcPr>
          <w:p w:rsidR="007F2761" w:rsidRPr="007F2761" w:rsidRDefault="007F2761" w:rsidP="007F2761">
            <w:pPr>
              <w:tabs>
                <w:tab w:val="center" w:pos="6840"/>
                <w:tab w:val="right" w:pos="8640"/>
              </w:tabs>
              <w:spacing w:after="0" w:line="240" w:lineRule="auto"/>
              <w:ind w:left="864" w:right="-43"/>
              <w:rPr>
                <w:rFonts w:ascii="Cordia New" w:eastAsia="Times New Roman" w:hAnsi="Cordia New"/>
                <w:sz w:val="26"/>
                <w:szCs w:val="26"/>
                <w:lang w:val="en-GB"/>
              </w:rPr>
            </w:pPr>
          </w:p>
        </w:tc>
        <w:tc>
          <w:tcPr>
            <w:tcW w:w="171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S&amp;P Syndicate Public Company Limited</w:t>
            </w:r>
          </w:p>
        </w:tc>
        <w:tc>
          <w:tcPr>
            <w:tcW w:w="162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roofErr w:type="spellStart"/>
            <w:r w:rsidRPr="007F2761">
              <w:rPr>
                <w:rFonts w:ascii="Cordia New" w:eastAsia="Times New Roman" w:hAnsi="Cordia New"/>
                <w:b/>
                <w:bCs/>
                <w:sz w:val="26"/>
                <w:szCs w:val="26"/>
              </w:rPr>
              <w:t>Breadtalk</w:t>
            </w:r>
            <w:proofErr w:type="spellEnd"/>
            <w:r w:rsidRPr="007F2761">
              <w:rPr>
                <w:rFonts w:ascii="Cordia New" w:eastAsia="Times New Roman" w:hAnsi="Cordia New"/>
                <w:b/>
                <w:bCs/>
                <w:sz w:val="26"/>
                <w:szCs w:val="26"/>
              </w:rPr>
              <w:t xml:space="preserve"> Group </w:t>
            </w:r>
          </w:p>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Limited</w:t>
            </w:r>
          </w:p>
        </w:tc>
        <w:tc>
          <w:tcPr>
            <w:tcW w:w="1585"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86261">
        <w:trPr>
          <w:trHeight w:val="180"/>
        </w:trPr>
        <w:tc>
          <w:tcPr>
            <w:tcW w:w="4353" w:type="dxa"/>
            <w:vAlign w:val="bottom"/>
          </w:tcPr>
          <w:p w:rsidR="007F2761" w:rsidRPr="007F2761" w:rsidRDefault="007F2761" w:rsidP="007F2761">
            <w:pPr>
              <w:tabs>
                <w:tab w:val="center" w:pos="6840"/>
                <w:tab w:val="right" w:pos="8640"/>
              </w:tabs>
              <w:spacing w:after="0" w:line="240" w:lineRule="auto"/>
              <w:ind w:left="864" w:right="-43"/>
              <w:rPr>
                <w:rFonts w:ascii="Cordia New" w:eastAsia="Times New Roman" w:hAnsi="Cordia New"/>
                <w:sz w:val="26"/>
                <w:szCs w:val="26"/>
              </w:rPr>
            </w:pPr>
          </w:p>
        </w:tc>
        <w:tc>
          <w:tcPr>
            <w:tcW w:w="171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c>
          <w:tcPr>
            <w:tcW w:w="162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c>
          <w:tcPr>
            <w:tcW w:w="158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86261">
        <w:trPr>
          <w:trHeight w:val="70"/>
        </w:trPr>
        <w:tc>
          <w:tcPr>
            <w:tcW w:w="4353" w:type="dxa"/>
            <w:vAlign w:val="center"/>
          </w:tcPr>
          <w:p w:rsidR="007F2761" w:rsidRPr="007F2761" w:rsidRDefault="007F2761" w:rsidP="007F2761">
            <w:pPr>
              <w:spacing w:after="0" w:line="240" w:lineRule="auto"/>
              <w:ind w:left="864" w:right="-108"/>
              <w:rPr>
                <w:rFonts w:ascii="Cordia New" w:eastAsia="Times New Roman" w:hAnsi="Cordia New"/>
                <w:b/>
                <w:bCs/>
                <w:sz w:val="12"/>
                <w:szCs w:val="12"/>
              </w:rPr>
            </w:pPr>
          </w:p>
        </w:tc>
        <w:tc>
          <w:tcPr>
            <w:tcW w:w="171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62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5"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financial information</w:t>
            </w:r>
          </w:p>
        </w:tc>
        <w:tc>
          <w:tcPr>
            <w:tcW w:w="1711" w:type="dxa"/>
            <w:vAlign w:val="center"/>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621" w:type="dxa"/>
            <w:vAlign w:val="center"/>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85" w:type="dxa"/>
            <w:vAlign w:val="center"/>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Opening net assets 1 January</w:t>
            </w:r>
          </w:p>
        </w:tc>
        <w:tc>
          <w:tcPr>
            <w:tcW w:w="171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2,589</w:t>
            </w:r>
          </w:p>
        </w:tc>
        <w:tc>
          <w:tcPr>
            <w:tcW w:w="162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3,856</w:t>
            </w:r>
          </w:p>
        </w:tc>
        <w:tc>
          <w:tcPr>
            <w:tcW w:w="1585"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6,445</w:t>
            </w: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Profit (loss) for the year</w:t>
            </w:r>
          </w:p>
        </w:tc>
        <w:tc>
          <w:tcPr>
            <w:tcW w:w="1711" w:type="dxa"/>
            <w:vAlign w:val="bottom"/>
            <w:hideMark/>
          </w:tcPr>
          <w:p w:rsidR="007F2761" w:rsidRPr="007F2761" w:rsidRDefault="007F2761" w:rsidP="007F2761">
            <w:pPr>
              <w:spacing w:after="0" w:line="240" w:lineRule="auto"/>
              <w:ind w:left="426" w:right="-72"/>
              <w:jc w:val="right"/>
              <w:rPr>
                <w:rFonts w:ascii="Cordia New" w:eastAsia="Times New Roman" w:hAnsi="Cordia New"/>
                <w:sz w:val="26"/>
                <w:szCs w:val="26"/>
              </w:rPr>
            </w:pPr>
            <w:r w:rsidRPr="007F2761">
              <w:rPr>
                <w:rFonts w:ascii="Cordia New" w:eastAsia="Times New Roman" w:hAnsi="Cordia New"/>
                <w:sz w:val="26"/>
                <w:szCs w:val="26"/>
              </w:rPr>
              <w:t>304</w:t>
            </w:r>
          </w:p>
        </w:tc>
        <w:tc>
          <w:tcPr>
            <w:tcW w:w="1621" w:type="dxa"/>
            <w:vAlign w:val="bottom"/>
            <w:hideMark/>
          </w:tcPr>
          <w:p w:rsidR="007F2761" w:rsidRPr="007F2761" w:rsidRDefault="007F2761" w:rsidP="007F2761">
            <w:pPr>
              <w:spacing w:after="0" w:line="240" w:lineRule="auto"/>
              <w:ind w:left="426" w:right="-72"/>
              <w:jc w:val="right"/>
              <w:rPr>
                <w:rFonts w:ascii="Cordia New" w:eastAsia="Times New Roman" w:hAnsi="Cordia New"/>
                <w:sz w:val="26"/>
                <w:szCs w:val="26"/>
              </w:rPr>
            </w:pPr>
            <w:r w:rsidRPr="007F2761">
              <w:rPr>
                <w:rFonts w:ascii="Cordia New" w:eastAsia="Times New Roman" w:hAnsi="Cordia New"/>
                <w:sz w:val="26"/>
                <w:szCs w:val="26"/>
              </w:rPr>
              <w:t>(88)</w:t>
            </w:r>
          </w:p>
        </w:tc>
        <w:tc>
          <w:tcPr>
            <w:tcW w:w="1585" w:type="dxa"/>
            <w:vAlign w:val="bottom"/>
            <w:hideMark/>
          </w:tcPr>
          <w:p w:rsidR="007F2761" w:rsidRPr="007F2761" w:rsidRDefault="007F2761" w:rsidP="007F2761">
            <w:pPr>
              <w:spacing w:after="0" w:line="240" w:lineRule="auto"/>
              <w:ind w:left="252" w:right="-72"/>
              <w:jc w:val="right"/>
              <w:rPr>
                <w:rFonts w:ascii="Cordia New" w:eastAsia="Times New Roman" w:hAnsi="Cordia New"/>
                <w:sz w:val="26"/>
                <w:szCs w:val="26"/>
              </w:rPr>
            </w:pPr>
            <w:r w:rsidRPr="007F2761">
              <w:rPr>
                <w:rFonts w:ascii="Cordia New" w:eastAsia="Times New Roman" w:hAnsi="Cordia New"/>
                <w:sz w:val="26"/>
                <w:szCs w:val="26"/>
              </w:rPr>
              <w:t>216</w:t>
            </w: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Other component of equity</w:t>
            </w:r>
          </w:p>
        </w:tc>
        <w:tc>
          <w:tcPr>
            <w:tcW w:w="171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w:t>
            </w:r>
          </w:p>
        </w:tc>
        <w:tc>
          <w:tcPr>
            <w:tcW w:w="162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599</w:t>
            </w:r>
          </w:p>
        </w:tc>
        <w:tc>
          <w:tcPr>
            <w:tcW w:w="1585"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605</w:t>
            </w: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Foreign exchange differences</w:t>
            </w:r>
          </w:p>
        </w:tc>
        <w:tc>
          <w:tcPr>
            <w:tcW w:w="171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w:t>
            </w:r>
          </w:p>
        </w:tc>
        <w:tc>
          <w:tcPr>
            <w:tcW w:w="1585"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w:t>
            </w: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Dividend paid</w:t>
            </w:r>
          </w:p>
        </w:tc>
        <w:tc>
          <w:tcPr>
            <w:tcW w:w="1711"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(363)</w:t>
            </w:r>
          </w:p>
        </w:tc>
        <w:tc>
          <w:tcPr>
            <w:tcW w:w="1621"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(252)</w:t>
            </w:r>
          </w:p>
        </w:tc>
        <w:tc>
          <w:tcPr>
            <w:tcW w:w="1585"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(615)</w:t>
            </w:r>
          </w:p>
        </w:tc>
      </w:tr>
      <w:tr w:rsidR="007F2761" w:rsidRPr="007F2761" w:rsidTr="00786261">
        <w:trPr>
          <w:trHeight w:val="70"/>
        </w:trPr>
        <w:tc>
          <w:tcPr>
            <w:tcW w:w="4353" w:type="dxa"/>
            <w:vAlign w:val="center"/>
          </w:tcPr>
          <w:p w:rsidR="007F2761" w:rsidRPr="007F2761" w:rsidRDefault="007F2761" w:rsidP="007F2761">
            <w:pPr>
              <w:spacing w:after="0" w:line="240" w:lineRule="auto"/>
              <w:ind w:left="864" w:right="-108"/>
              <w:rPr>
                <w:rFonts w:ascii="Cordia New" w:eastAsia="Times New Roman" w:hAnsi="Cordia New"/>
                <w:sz w:val="12"/>
                <w:szCs w:val="12"/>
              </w:rPr>
            </w:pPr>
          </w:p>
        </w:tc>
        <w:tc>
          <w:tcPr>
            <w:tcW w:w="171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62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5"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Closing net assets</w:t>
            </w:r>
          </w:p>
        </w:tc>
        <w:tc>
          <w:tcPr>
            <w:tcW w:w="171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2,536</w:t>
            </w:r>
          </w:p>
        </w:tc>
        <w:tc>
          <w:tcPr>
            <w:tcW w:w="162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4,085</w:t>
            </w:r>
          </w:p>
        </w:tc>
        <w:tc>
          <w:tcPr>
            <w:tcW w:w="1585"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6,621</w:t>
            </w: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Interest portion as a Group</w:t>
            </w:r>
          </w:p>
        </w:tc>
        <w:tc>
          <w:tcPr>
            <w:tcW w:w="1711"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35.87%</w:t>
            </w:r>
          </w:p>
        </w:tc>
        <w:tc>
          <w:tcPr>
            <w:tcW w:w="1621"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14.19%</w:t>
            </w:r>
          </w:p>
        </w:tc>
        <w:tc>
          <w:tcPr>
            <w:tcW w:w="1585" w:type="dxa"/>
            <w:vAlign w:val="center"/>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86261">
        <w:trPr>
          <w:trHeight w:val="70"/>
        </w:trPr>
        <w:tc>
          <w:tcPr>
            <w:tcW w:w="4353" w:type="dxa"/>
            <w:vAlign w:val="center"/>
          </w:tcPr>
          <w:p w:rsidR="007F2761" w:rsidRPr="007F2761" w:rsidRDefault="007F2761" w:rsidP="007F2761">
            <w:pPr>
              <w:spacing w:after="0" w:line="240" w:lineRule="auto"/>
              <w:ind w:left="864" w:right="-108"/>
              <w:rPr>
                <w:rFonts w:ascii="Cordia New" w:eastAsia="Times New Roman" w:hAnsi="Cordia New"/>
                <w:sz w:val="12"/>
                <w:szCs w:val="12"/>
              </w:rPr>
            </w:pPr>
          </w:p>
        </w:tc>
        <w:tc>
          <w:tcPr>
            <w:tcW w:w="171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62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5"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 xml:space="preserve">Interest in associates </w:t>
            </w:r>
          </w:p>
        </w:tc>
        <w:tc>
          <w:tcPr>
            <w:tcW w:w="171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910</w:t>
            </w:r>
          </w:p>
        </w:tc>
        <w:tc>
          <w:tcPr>
            <w:tcW w:w="1621"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580</w:t>
            </w:r>
          </w:p>
        </w:tc>
        <w:tc>
          <w:tcPr>
            <w:tcW w:w="1585" w:type="dxa"/>
            <w:vAlign w:val="center"/>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1,490</w:t>
            </w: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pacing w:val="-2"/>
                <w:sz w:val="26"/>
                <w:szCs w:val="26"/>
              </w:rPr>
            </w:pPr>
            <w:r w:rsidRPr="007F2761">
              <w:rPr>
                <w:rFonts w:ascii="Cordia New" w:eastAsia="Times New Roman" w:hAnsi="Cordia New"/>
                <w:spacing w:val="-2"/>
                <w:sz w:val="26"/>
                <w:szCs w:val="26"/>
              </w:rPr>
              <w:t>Goodwill</w:t>
            </w:r>
          </w:p>
        </w:tc>
        <w:tc>
          <w:tcPr>
            <w:tcW w:w="1711"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2,126</w:t>
            </w:r>
          </w:p>
        </w:tc>
        <w:tc>
          <w:tcPr>
            <w:tcW w:w="1621"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725</w:t>
            </w:r>
          </w:p>
        </w:tc>
        <w:tc>
          <w:tcPr>
            <w:tcW w:w="1585"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2,851</w:t>
            </w:r>
          </w:p>
        </w:tc>
      </w:tr>
      <w:tr w:rsidR="007F2761" w:rsidRPr="007F2761" w:rsidTr="00786261">
        <w:trPr>
          <w:trHeight w:val="70"/>
        </w:trPr>
        <w:tc>
          <w:tcPr>
            <w:tcW w:w="4353" w:type="dxa"/>
            <w:vAlign w:val="center"/>
          </w:tcPr>
          <w:p w:rsidR="007F2761" w:rsidRPr="007F2761" w:rsidRDefault="007F2761" w:rsidP="007F2761">
            <w:pPr>
              <w:spacing w:after="0" w:line="240" w:lineRule="auto"/>
              <w:ind w:left="864" w:right="-108"/>
              <w:rPr>
                <w:rFonts w:ascii="Cordia New" w:eastAsia="Times New Roman" w:hAnsi="Cordia New"/>
                <w:spacing w:val="-2"/>
                <w:sz w:val="12"/>
                <w:szCs w:val="12"/>
              </w:rPr>
            </w:pPr>
          </w:p>
        </w:tc>
        <w:tc>
          <w:tcPr>
            <w:tcW w:w="171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62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5"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86261">
        <w:trPr>
          <w:trHeight w:val="70"/>
        </w:trPr>
        <w:tc>
          <w:tcPr>
            <w:tcW w:w="4353" w:type="dxa"/>
            <w:vAlign w:val="center"/>
            <w:hideMark/>
          </w:tcPr>
          <w:p w:rsidR="007F2761" w:rsidRPr="007F2761" w:rsidRDefault="007F2761" w:rsidP="007F2761">
            <w:pPr>
              <w:spacing w:after="0" w:line="240" w:lineRule="auto"/>
              <w:ind w:left="864" w:right="-108"/>
              <w:rPr>
                <w:rFonts w:ascii="Cordia New" w:eastAsia="Times New Roman" w:hAnsi="Cordia New"/>
                <w:sz w:val="26"/>
                <w:szCs w:val="26"/>
              </w:rPr>
            </w:pPr>
            <w:r w:rsidRPr="007F2761">
              <w:rPr>
                <w:rFonts w:ascii="Cordia New" w:eastAsia="Times New Roman" w:hAnsi="Cordia New"/>
                <w:sz w:val="26"/>
                <w:szCs w:val="26"/>
              </w:rPr>
              <w:t>Carrying amount</w:t>
            </w:r>
          </w:p>
        </w:tc>
        <w:tc>
          <w:tcPr>
            <w:tcW w:w="1711"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3,036</w:t>
            </w:r>
          </w:p>
        </w:tc>
        <w:tc>
          <w:tcPr>
            <w:tcW w:w="1621"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1,305</w:t>
            </w:r>
          </w:p>
        </w:tc>
        <w:tc>
          <w:tcPr>
            <w:tcW w:w="1585"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4,341</w:t>
            </w:r>
          </w:p>
        </w:tc>
      </w:tr>
    </w:tbl>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83321A" w:rsidRDefault="007F2761" w:rsidP="007F2761">
      <w:pPr>
        <w:spacing w:after="0" w:line="240" w:lineRule="auto"/>
        <w:ind w:left="1080"/>
        <w:jc w:val="both"/>
        <w:rPr>
          <w:rFonts w:ascii="Cordia New" w:eastAsia="Times New Roman" w:hAnsi="Cordia New"/>
          <w:sz w:val="20"/>
          <w:szCs w:val="20"/>
          <w:lang w:val="en-GB"/>
        </w:rPr>
      </w:pPr>
    </w:p>
    <w:p w:rsidR="007F2761" w:rsidRPr="007F2761" w:rsidRDefault="007F2761" w:rsidP="007F2761">
      <w:pPr>
        <w:tabs>
          <w:tab w:val="left" w:pos="540"/>
        </w:tabs>
        <w:spacing w:after="0" w:line="240" w:lineRule="auto"/>
        <w:ind w:left="1080"/>
        <w:rPr>
          <w:rFonts w:ascii="Cordia New" w:eastAsia="Times New Roman" w:hAnsi="Cordia New"/>
          <w:sz w:val="26"/>
          <w:szCs w:val="26"/>
          <w:lang w:val="en-GB"/>
        </w:rPr>
      </w:pPr>
      <w:r w:rsidRPr="007F2761">
        <w:rPr>
          <w:rFonts w:ascii="Cordia New" w:eastAsia="Times New Roman" w:hAnsi="Cordia New"/>
          <w:b/>
          <w:bCs/>
          <w:sz w:val="26"/>
          <w:szCs w:val="26"/>
        </w:rPr>
        <w:t>Individually immaterial associates</w:t>
      </w:r>
    </w:p>
    <w:p w:rsidR="007F2761" w:rsidRPr="0083321A" w:rsidRDefault="007F2761" w:rsidP="007F2761">
      <w:pPr>
        <w:tabs>
          <w:tab w:val="left" w:pos="540"/>
        </w:tabs>
        <w:spacing w:after="0" w:line="240" w:lineRule="auto"/>
        <w:ind w:left="1080"/>
        <w:rPr>
          <w:rFonts w:ascii="Cordia New" w:eastAsia="Times New Roman" w:hAnsi="Cordia New"/>
          <w:b/>
          <w:bCs/>
          <w:sz w:val="20"/>
          <w:szCs w:val="20"/>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 xml:space="preserve">In addition to the interests in associates disclosed above, the Group also has interests in </w:t>
      </w:r>
      <w:proofErr w:type="gramStart"/>
      <w:r w:rsidRPr="007F2761">
        <w:rPr>
          <w:rFonts w:ascii="Cordia New" w:eastAsia="Times New Roman" w:hAnsi="Cordia New"/>
          <w:sz w:val="26"/>
          <w:szCs w:val="26"/>
        </w:rPr>
        <w:t>a number of</w:t>
      </w:r>
      <w:proofErr w:type="gramEnd"/>
      <w:r w:rsidRPr="007F2761">
        <w:rPr>
          <w:rFonts w:ascii="Cordia New" w:eastAsia="Times New Roman" w:hAnsi="Cordia New"/>
          <w:sz w:val="26"/>
          <w:szCs w:val="26"/>
        </w:rPr>
        <w:t xml:space="preserve"> individually immaterial associates that are accounted for using the equity method.</w:t>
      </w:r>
    </w:p>
    <w:tbl>
      <w:tblPr>
        <w:tblW w:w="9274" w:type="dxa"/>
        <w:tblInd w:w="198" w:type="dxa"/>
        <w:tblLook w:val="04A0" w:firstRow="1" w:lastRow="0" w:firstColumn="1" w:lastColumn="0" w:noHBand="0" w:noVBand="1"/>
      </w:tblPr>
      <w:tblGrid>
        <w:gridCol w:w="7906"/>
        <w:gridCol w:w="1368"/>
      </w:tblGrid>
      <w:tr w:rsidR="007F2761" w:rsidRPr="007F2761" w:rsidTr="00786261">
        <w:tc>
          <w:tcPr>
            <w:tcW w:w="7906" w:type="dxa"/>
            <w:vAlign w:val="bottom"/>
            <w:hideMark/>
          </w:tcPr>
          <w:p w:rsidR="007F2761" w:rsidRPr="007F2761" w:rsidRDefault="007F2761" w:rsidP="0083321A">
            <w:pPr>
              <w:spacing w:after="0" w:line="240" w:lineRule="auto"/>
              <w:ind w:left="885"/>
              <w:rPr>
                <w:rFonts w:ascii="Cordia New" w:eastAsia="Times New Roman" w:hAnsi="Cordia New"/>
                <w:sz w:val="26"/>
                <w:szCs w:val="26"/>
              </w:rPr>
            </w:pPr>
          </w:p>
        </w:tc>
        <w:tc>
          <w:tcPr>
            <w:tcW w:w="1368" w:type="dxa"/>
            <w:vAlign w:val="bottom"/>
            <w:hideMark/>
          </w:tcPr>
          <w:p w:rsidR="007F2761" w:rsidRPr="007F2761" w:rsidRDefault="007F2761" w:rsidP="007862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r>
      <w:tr w:rsidR="007F2761" w:rsidRPr="007F2761" w:rsidTr="00786261">
        <w:tc>
          <w:tcPr>
            <w:tcW w:w="7906" w:type="dxa"/>
            <w:vAlign w:val="bottom"/>
            <w:hideMark/>
          </w:tcPr>
          <w:p w:rsidR="007F2761" w:rsidRPr="007F2761" w:rsidRDefault="007F2761" w:rsidP="0083321A">
            <w:pPr>
              <w:spacing w:after="0" w:line="240" w:lineRule="auto"/>
              <w:ind w:left="885"/>
              <w:rPr>
                <w:rFonts w:ascii="Cordia New" w:eastAsia="Times New Roman" w:hAnsi="Cordia New"/>
                <w:b/>
                <w:bCs/>
                <w:sz w:val="26"/>
                <w:szCs w:val="26"/>
              </w:rPr>
            </w:pPr>
          </w:p>
        </w:tc>
        <w:tc>
          <w:tcPr>
            <w:tcW w:w="1368" w:type="dxa"/>
            <w:vAlign w:val="bottom"/>
            <w:hideMark/>
          </w:tcPr>
          <w:p w:rsidR="007F2761" w:rsidRPr="007F2761" w:rsidRDefault="007F2761" w:rsidP="007862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86261" w:rsidTr="00786261">
        <w:tc>
          <w:tcPr>
            <w:tcW w:w="7906" w:type="dxa"/>
            <w:vAlign w:val="bottom"/>
            <w:hideMark/>
          </w:tcPr>
          <w:p w:rsidR="007F2761" w:rsidRPr="00786261" w:rsidRDefault="007F2761" w:rsidP="0083321A">
            <w:pPr>
              <w:spacing w:after="0" w:line="240" w:lineRule="auto"/>
              <w:ind w:left="885"/>
              <w:rPr>
                <w:rFonts w:ascii="Cordia New" w:eastAsia="Times New Roman" w:hAnsi="Cordia New"/>
                <w:b/>
                <w:bCs/>
                <w:sz w:val="8"/>
                <w:szCs w:val="8"/>
              </w:rPr>
            </w:pPr>
          </w:p>
        </w:tc>
        <w:tc>
          <w:tcPr>
            <w:tcW w:w="1368" w:type="dxa"/>
            <w:vAlign w:val="bottom"/>
            <w:hideMark/>
          </w:tcPr>
          <w:p w:rsidR="007F2761" w:rsidRPr="00786261" w:rsidRDefault="007F2761" w:rsidP="00786261">
            <w:pPr>
              <w:spacing w:after="0" w:line="240" w:lineRule="auto"/>
              <w:rPr>
                <w:sz w:val="8"/>
                <w:szCs w:val="8"/>
                <w:lang w:val="en-GB" w:eastAsia="en-GB"/>
              </w:rPr>
            </w:pPr>
          </w:p>
        </w:tc>
      </w:tr>
      <w:tr w:rsidR="007F2761" w:rsidRPr="007F2761" w:rsidTr="00786261">
        <w:tc>
          <w:tcPr>
            <w:tcW w:w="7906" w:type="dxa"/>
            <w:vAlign w:val="bottom"/>
            <w:hideMark/>
          </w:tcPr>
          <w:p w:rsidR="007F2761" w:rsidRPr="007F2761" w:rsidRDefault="007F2761" w:rsidP="0083321A">
            <w:pPr>
              <w:spacing w:after="0" w:line="240" w:lineRule="auto"/>
              <w:ind w:left="885"/>
              <w:rPr>
                <w:rFonts w:ascii="Cordia New" w:eastAsia="Times New Roman" w:hAnsi="Cordia New"/>
                <w:sz w:val="26"/>
                <w:szCs w:val="26"/>
              </w:rPr>
            </w:pPr>
            <w:r w:rsidRPr="007F2761">
              <w:rPr>
                <w:rFonts w:ascii="Cordia New" w:eastAsia="Times New Roman" w:hAnsi="Cordia New"/>
                <w:sz w:val="26"/>
                <w:szCs w:val="26"/>
              </w:rPr>
              <w:t>Aggregate carrying amount of individually immaterial associates</w:t>
            </w:r>
          </w:p>
        </w:tc>
        <w:tc>
          <w:tcPr>
            <w:tcW w:w="1368" w:type="dxa"/>
            <w:vAlign w:val="bottom"/>
            <w:hideMark/>
          </w:tcPr>
          <w:p w:rsidR="007F2761" w:rsidRPr="007F2761" w:rsidRDefault="007F2761" w:rsidP="007862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2,019</w:t>
            </w:r>
          </w:p>
        </w:tc>
      </w:tr>
      <w:tr w:rsidR="007F2761" w:rsidRPr="007F2761" w:rsidTr="00786261">
        <w:tc>
          <w:tcPr>
            <w:tcW w:w="7906" w:type="dxa"/>
            <w:vAlign w:val="bottom"/>
          </w:tcPr>
          <w:p w:rsidR="007F2761" w:rsidRPr="007F2761" w:rsidRDefault="007F2761" w:rsidP="0083321A">
            <w:pPr>
              <w:spacing w:after="0" w:line="240" w:lineRule="auto"/>
              <w:ind w:left="885"/>
              <w:rPr>
                <w:rFonts w:ascii="Cordia New" w:eastAsia="Times New Roman" w:hAnsi="Cordia New"/>
                <w:sz w:val="8"/>
                <w:szCs w:val="8"/>
              </w:rPr>
            </w:pPr>
          </w:p>
        </w:tc>
        <w:tc>
          <w:tcPr>
            <w:tcW w:w="1368" w:type="dxa"/>
            <w:vAlign w:val="bottom"/>
          </w:tcPr>
          <w:p w:rsidR="007F2761" w:rsidRPr="007F2761" w:rsidRDefault="007F2761" w:rsidP="00786261">
            <w:pPr>
              <w:spacing w:after="0" w:line="240" w:lineRule="auto"/>
              <w:ind w:right="-72"/>
              <w:jc w:val="right"/>
              <w:rPr>
                <w:rFonts w:ascii="Cordia New" w:eastAsia="Times New Roman" w:hAnsi="Cordia New"/>
                <w:sz w:val="8"/>
                <w:szCs w:val="8"/>
              </w:rPr>
            </w:pPr>
          </w:p>
        </w:tc>
      </w:tr>
      <w:tr w:rsidR="007F2761" w:rsidRPr="007F2761" w:rsidTr="00786261">
        <w:tc>
          <w:tcPr>
            <w:tcW w:w="7906" w:type="dxa"/>
            <w:vAlign w:val="bottom"/>
            <w:hideMark/>
          </w:tcPr>
          <w:p w:rsidR="007F2761" w:rsidRPr="007F2761" w:rsidRDefault="007F2761" w:rsidP="0083321A">
            <w:pPr>
              <w:spacing w:after="0" w:line="240" w:lineRule="auto"/>
              <w:ind w:left="885"/>
              <w:rPr>
                <w:rFonts w:ascii="Cordia New" w:eastAsia="Times New Roman" w:hAnsi="Cordia New"/>
                <w:sz w:val="26"/>
                <w:szCs w:val="26"/>
              </w:rPr>
            </w:pPr>
            <w:r w:rsidRPr="007F2761">
              <w:rPr>
                <w:rFonts w:ascii="Cordia New" w:eastAsia="Times New Roman" w:hAnsi="Cordia New"/>
                <w:sz w:val="26"/>
                <w:szCs w:val="26"/>
              </w:rPr>
              <w:t>Aggregate amounts of the reporting entity’s share of:</w:t>
            </w:r>
          </w:p>
        </w:tc>
        <w:tc>
          <w:tcPr>
            <w:tcW w:w="1368" w:type="dxa"/>
            <w:vAlign w:val="bottom"/>
          </w:tcPr>
          <w:p w:rsidR="007F2761" w:rsidRPr="007F2761" w:rsidRDefault="007F2761" w:rsidP="00786261">
            <w:pPr>
              <w:spacing w:after="0" w:line="240" w:lineRule="auto"/>
              <w:ind w:right="-72"/>
              <w:jc w:val="right"/>
              <w:rPr>
                <w:rFonts w:ascii="Cordia New" w:eastAsia="Times New Roman" w:hAnsi="Cordia New"/>
                <w:sz w:val="26"/>
                <w:szCs w:val="26"/>
              </w:rPr>
            </w:pPr>
          </w:p>
        </w:tc>
      </w:tr>
      <w:tr w:rsidR="007F2761" w:rsidRPr="007F2761" w:rsidTr="00786261">
        <w:tc>
          <w:tcPr>
            <w:tcW w:w="7906" w:type="dxa"/>
            <w:vAlign w:val="bottom"/>
            <w:hideMark/>
          </w:tcPr>
          <w:p w:rsidR="007F2761" w:rsidRPr="007F2761" w:rsidRDefault="007F2761" w:rsidP="0083321A">
            <w:pPr>
              <w:spacing w:after="0" w:line="240" w:lineRule="auto"/>
              <w:ind w:left="885"/>
              <w:rPr>
                <w:rFonts w:ascii="Cordia New" w:eastAsia="Times New Roman" w:hAnsi="Cordia New"/>
                <w:sz w:val="26"/>
                <w:szCs w:val="26"/>
              </w:rPr>
            </w:pPr>
            <w:r w:rsidRPr="007F2761">
              <w:rPr>
                <w:rFonts w:ascii="Cordia New" w:eastAsia="Times New Roman" w:hAnsi="Cordia New"/>
                <w:sz w:val="26"/>
                <w:szCs w:val="26"/>
              </w:rPr>
              <w:t>Post-tax profit from continuing operations</w:t>
            </w:r>
          </w:p>
        </w:tc>
        <w:tc>
          <w:tcPr>
            <w:tcW w:w="1368" w:type="dxa"/>
            <w:vAlign w:val="bottom"/>
            <w:hideMark/>
          </w:tcPr>
          <w:p w:rsidR="007F2761" w:rsidRPr="007F2761" w:rsidRDefault="007F2761" w:rsidP="007862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827</w:t>
            </w:r>
          </w:p>
        </w:tc>
      </w:tr>
      <w:tr w:rsidR="007F2761" w:rsidRPr="007F2761" w:rsidTr="00786261">
        <w:tc>
          <w:tcPr>
            <w:tcW w:w="7906" w:type="dxa"/>
            <w:vAlign w:val="bottom"/>
          </w:tcPr>
          <w:p w:rsidR="007F2761" w:rsidRPr="007F2761" w:rsidRDefault="007F2761" w:rsidP="0083321A">
            <w:pPr>
              <w:spacing w:after="0" w:line="240" w:lineRule="auto"/>
              <w:ind w:left="885"/>
              <w:rPr>
                <w:rFonts w:ascii="Cordia New" w:eastAsia="Times New Roman" w:hAnsi="Cordia New"/>
                <w:sz w:val="8"/>
                <w:szCs w:val="8"/>
              </w:rPr>
            </w:pPr>
          </w:p>
        </w:tc>
        <w:tc>
          <w:tcPr>
            <w:tcW w:w="1368" w:type="dxa"/>
            <w:vAlign w:val="bottom"/>
          </w:tcPr>
          <w:p w:rsidR="007F2761" w:rsidRPr="007F2761" w:rsidRDefault="007F2761" w:rsidP="00786261">
            <w:pPr>
              <w:spacing w:after="0" w:line="240" w:lineRule="auto"/>
              <w:ind w:right="-72"/>
              <w:jc w:val="right"/>
              <w:rPr>
                <w:rFonts w:ascii="Cordia New" w:eastAsia="Times New Roman" w:hAnsi="Cordia New"/>
                <w:sz w:val="8"/>
                <w:szCs w:val="8"/>
              </w:rPr>
            </w:pPr>
          </w:p>
        </w:tc>
      </w:tr>
      <w:tr w:rsidR="007F2761" w:rsidRPr="007F2761" w:rsidTr="00786261">
        <w:tc>
          <w:tcPr>
            <w:tcW w:w="7906" w:type="dxa"/>
            <w:vAlign w:val="bottom"/>
            <w:hideMark/>
          </w:tcPr>
          <w:p w:rsidR="007F2761" w:rsidRPr="007F2761" w:rsidRDefault="007F2761" w:rsidP="0083321A">
            <w:pPr>
              <w:spacing w:after="0" w:line="240" w:lineRule="auto"/>
              <w:ind w:left="885"/>
              <w:rPr>
                <w:rFonts w:ascii="Cordia New" w:eastAsia="Times New Roman" w:hAnsi="Cordia New"/>
                <w:sz w:val="26"/>
                <w:szCs w:val="26"/>
              </w:rPr>
            </w:pPr>
            <w:r w:rsidRPr="007F2761">
              <w:rPr>
                <w:rFonts w:ascii="Cordia New" w:eastAsia="Times New Roman" w:hAnsi="Cordia New"/>
                <w:sz w:val="26"/>
                <w:szCs w:val="26"/>
              </w:rPr>
              <w:t>Total comprehensive income</w:t>
            </w:r>
          </w:p>
        </w:tc>
        <w:tc>
          <w:tcPr>
            <w:tcW w:w="1368" w:type="dxa"/>
            <w:vAlign w:val="bottom"/>
            <w:hideMark/>
          </w:tcPr>
          <w:p w:rsidR="007F2761" w:rsidRPr="007F2761" w:rsidRDefault="007F2761" w:rsidP="007862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827</w:t>
            </w:r>
          </w:p>
        </w:tc>
      </w:tr>
    </w:tbl>
    <w:p w:rsidR="007F2761" w:rsidRPr="0083321A" w:rsidRDefault="007F2761" w:rsidP="007F2761">
      <w:pPr>
        <w:spacing w:after="0" w:line="240" w:lineRule="auto"/>
        <w:ind w:left="1080"/>
        <w:rPr>
          <w:rFonts w:ascii="Cordia New" w:eastAsia="Times New Roman" w:hAnsi="Cordia New"/>
          <w:sz w:val="20"/>
          <w:szCs w:val="20"/>
        </w:rPr>
      </w:pPr>
    </w:p>
    <w:p w:rsidR="007F2761" w:rsidRPr="007F2761" w:rsidRDefault="007F2761" w:rsidP="007F2761">
      <w:pPr>
        <w:spacing w:after="0" w:line="240" w:lineRule="auto"/>
        <w:ind w:left="1080" w:hanging="533"/>
        <w:rPr>
          <w:rFonts w:ascii="Cordia New" w:eastAsia="Times New Roman" w:hAnsi="Cordia New"/>
          <w:b/>
          <w:bCs/>
          <w:sz w:val="26"/>
          <w:szCs w:val="26"/>
        </w:rPr>
      </w:pPr>
      <w:r w:rsidRPr="007F2761">
        <w:rPr>
          <w:rFonts w:ascii="Cordia New" w:eastAsia="Times New Roman" w:hAnsi="Cordia New"/>
          <w:b/>
          <w:bCs/>
          <w:sz w:val="26"/>
          <w:szCs w:val="26"/>
        </w:rPr>
        <w:t>c)</w:t>
      </w:r>
      <w:r w:rsidRPr="007F2761">
        <w:rPr>
          <w:rFonts w:ascii="Cordia New" w:eastAsia="Times New Roman" w:hAnsi="Cordia New"/>
          <w:b/>
          <w:bCs/>
          <w:sz w:val="26"/>
          <w:szCs w:val="26"/>
        </w:rPr>
        <w:tab/>
        <w:t>Interests in joint ventures</w:t>
      </w:r>
    </w:p>
    <w:tbl>
      <w:tblPr>
        <w:tblW w:w="9285" w:type="dxa"/>
        <w:tblInd w:w="198" w:type="dxa"/>
        <w:tblLayout w:type="fixed"/>
        <w:tblLook w:val="04A0" w:firstRow="1" w:lastRow="0" w:firstColumn="1" w:lastColumn="0" w:noHBand="0" w:noVBand="1"/>
      </w:tblPr>
      <w:tblGrid>
        <w:gridCol w:w="3814"/>
        <w:gridCol w:w="1367"/>
        <w:gridCol w:w="1368"/>
        <w:gridCol w:w="1368"/>
        <w:gridCol w:w="1368"/>
      </w:tblGrid>
      <w:tr w:rsidR="007F2761" w:rsidRPr="007F2761" w:rsidTr="0083321A">
        <w:tc>
          <w:tcPr>
            <w:tcW w:w="3814" w:type="dxa"/>
            <w:vAlign w:val="bottom"/>
          </w:tcPr>
          <w:p w:rsidR="007F2761" w:rsidRPr="007F2761" w:rsidRDefault="007F2761" w:rsidP="007F2761">
            <w:pPr>
              <w:spacing w:after="0" w:line="240" w:lineRule="auto"/>
              <w:ind w:left="868"/>
              <w:rPr>
                <w:rFonts w:ascii="Cordia New" w:eastAsia="Times New Roman" w:hAnsi="Cordia New"/>
                <w:sz w:val="26"/>
                <w:szCs w:val="26"/>
              </w:rPr>
            </w:pPr>
          </w:p>
        </w:tc>
        <w:tc>
          <w:tcPr>
            <w:tcW w:w="2735"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cs/>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83321A">
        <w:tc>
          <w:tcPr>
            <w:tcW w:w="3814" w:type="dxa"/>
            <w:vAlign w:val="bottom"/>
          </w:tcPr>
          <w:p w:rsidR="007F2761" w:rsidRPr="007F2761" w:rsidRDefault="007F2761" w:rsidP="007F2761">
            <w:pPr>
              <w:spacing w:after="0" w:line="240" w:lineRule="auto"/>
              <w:ind w:left="868"/>
              <w:rPr>
                <w:rFonts w:ascii="Cordia New" w:eastAsia="Times New Roman" w:hAnsi="Cordia New"/>
                <w:b/>
                <w:bCs/>
                <w:sz w:val="26"/>
                <w:szCs w:val="26"/>
              </w:rPr>
            </w:pPr>
          </w:p>
        </w:tc>
        <w:tc>
          <w:tcPr>
            <w:tcW w:w="136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83321A">
        <w:tc>
          <w:tcPr>
            <w:tcW w:w="3814" w:type="dxa"/>
            <w:vAlign w:val="bottom"/>
          </w:tcPr>
          <w:p w:rsidR="007F2761" w:rsidRPr="007F2761" w:rsidRDefault="007F2761" w:rsidP="007F2761">
            <w:pPr>
              <w:spacing w:after="0" w:line="240" w:lineRule="auto"/>
              <w:ind w:left="868"/>
              <w:rPr>
                <w:rFonts w:ascii="Cordia New" w:eastAsia="Times New Roman" w:hAnsi="Cordia New"/>
                <w:sz w:val="26"/>
                <w:szCs w:val="26"/>
              </w:rPr>
            </w:pPr>
          </w:p>
        </w:tc>
        <w:tc>
          <w:tcPr>
            <w:tcW w:w="136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83321A">
        <w:tc>
          <w:tcPr>
            <w:tcW w:w="3814" w:type="dxa"/>
            <w:vAlign w:val="bottom"/>
          </w:tcPr>
          <w:p w:rsidR="007F2761" w:rsidRPr="007F2761" w:rsidRDefault="007F2761" w:rsidP="007F2761">
            <w:pPr>
              <w:spacing w:after="0" w:line="240" w:lineRule="auto"/>
              <w:ind w:left="868"/>
              <w:rPr>
                <w:rFonts w:ascii="Cordia New" w:eastAsia="Times New Roman" w:hAnsi="Cordia New"/>
                <w:sz w:val="8"/>
                <w:szCs w:val="8"/>
              </w:rPr>
            </w:pPr>
          </w:p>
        </w:tc>
        <w:tc>
          <w:tcPr>
            <w:tcW w:w="1367"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8"/>
                <w:szCs w:val="8"/>
              </w:rPr>
            </w:pPr>
          </w:p>
        </w:tc>
        <w:tc>
          <w:tcPr>
            <w:tcW w:w="1368"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8"/>
                <w:szCs w:val="8"/>
              </w:rPr>
            </w:pPr>
          </w:p>
        </w:tc>
        <w:tc>
          <w:tcPr>
            <w:tcW w:w="1368"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8"/>
                <w:szCs w:val="8"/>
              </w:rPr>
            </w:pPr>
          </w:p>
        </w:tc>
        <w:tc>
          <w:tcPr>
            <w:tcW w:w="1368"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8"/>
                <w:szCs w:val="8"/>
              </w:rPr>
            </w:pP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Opening net book amount</w:t>
            </w:r>
          </w:p>
        </w:tc>
        <w:tc>
          <w:tcPr>
            <w:tcW w:w="1367"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cs/>
              </w:rPr>
              <w:t>2</w:t>
            </w:r>
            <w:r w:rsidRPr="007F2761">
              <w:rPr>
                <w:rFonts w:ascii="Cordia New" w:eastAsia="Times New Roman" w:hAnsi="Cordia New"/>
                <w:sz w:val="26"/>
                <w:szCs w:val="26"/>
              </w:rPr>
              <w:t>,</w:t>
            </w:r>
            <w:r w:rsidRPr="007F2761">
              <w:rPr>
                <w:rFonts w:ascii="Cordia New" w:eastAsia="Times New Roman" w:hAnsi="Cordia New"/>
                <w:sz w:val="26"/>
                <w:szCs w:val="26"/>
                <w:cs/>
              </w:rPr>
              <w:t>801</w:t>
            </w:r>
            <w:r w:rsidRPr="007F2761">
              <w:rPr>
                <w:rFonts w:ascii="Cordia New" w:eastAsia="Times New Roman" w:hAnsi="Cordia New"/>
                <w:sz w:val="26"/>
                <w:szCs w:val="26"/>
              </w:rPr>
              <w:t>,</w:t>
            </w:r>
            <w:r w:rsidRPr="007F2761">
              <w:rPr>
                <w:rFonts w:ascii="Cordia New" w:eastAsia="Times New Roman" w:hAnsi="Cordia New"/>
                <w:sz w:val="26"/>
                <w:szCs w:val="26"/>
                <w:cs/>
              </w:rPr>
              <w:t>463</w:t>
            </w:r>
            <w:r w:rsidRPr="007F2761">
              <w:rPr>
                <w:rFonts w:ascii="Cordia New" w:eastAsia="Times New Roman" w:hAnsi="Cordia New"/>
                <w:sz w:val="26"/>
                <w:szCs w:val="26"/>
              </w:rPr>
              <w:t>,</w:t>
            </w:r>
            <w:r w:rsidRPr="007F2761">
              <w:rPr>
                <w:rFonts w:ascii="Cordia New" w:eastAsia="Times New Roman" w:hAnsi="Cordia New"/>
                <w:sz w:val="26"/>
                <w:szCs w:val="26"/>
                <w:cs/>
              </w:rPr>
              <w:t>271</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3,542,424,779</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5,484,460</w:t>
            </w:r>
          </w:p>
        </w:tc>
      </w:tr>
      <w:tr w:rsidR="007F2761" w:rsidRPr="007F2761" w:rsidTr="0083321A">
        <w:tc>
          <w:tcPr>
            <w:tcW w:w="3814" w:type="dxa"/>
            <w:vAlign w:val="bottom"/>
            <w:hideMark/>
          </w:tcPr>
          <w:p w:rsidR="007F2761" w:rsidRPr="007F2761" w:rsidRDefault="007F2761" w:rsidP="007F2761">
            <w:pPr>
              <w:spacing w:after="0" w:line="240" w:lineRule="auto"/>
              <w:ind w:left="868" w:right="-108"/>
              <w:rPr>
                <w:rFonts w:ascii="Cordia New" w:eastAsia="Times New Roman" w:hAnsi="Cordia New"/>
                <w:sz w:val="26"/>
                <w:szCs w:val="26"/>
              </w:rPr>
            </w:pPr>
            <w:r w:rsidRPr="007F2761">
              <w:rPr>
                <w:rFonts w:ascii="Cordia New" w:eastAsia="Times New Roman" w:hAnsi="Cordia New"/>
                <w:sz w:val="26"/>
                <w:szCs w:val="26"/>
              </w:rPr>
              <w:t>Acquisition from investment in</w:t>
            </w:r>
          </w:p>
        </w:tc>
        <w:tc>
          <w:tcPr>
            <w:tcW w:w="1367"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r>
      <w:tr w:rsidR="007F2761" w:rsidRPr="007F2761" w:rsidTr="0083321A">
        <w:tc>
          <w:tcPr>
            <w:tcW w:w="3814" w:type="dxa"/>
            <w:vAlign w:val="bottom"/>
            <w:hideMark/>
          </w:tcPr>
          <w:p w:rsidR="007F2761" w:rsidRPr="007F2761" w:rsidRDefault="007F2761" w:rsidP="007F2761">
            <w:pPr>
              <w:spacing w:after="0" w:line="240" w:lineRule="auto"/>
              <w:ind w:left="868" w:right="-108"/>
              <w:rPr>
                <w:rFonts w:ascii="Cordia New" w:eastAsia="Times New Roman" w:hAnsi="Cordia New"/>
                <w:sz w:val="26"/>
                <w:szCs w:val="26"/>
              </w:rPr>
            </w:pPr>
            <w:r w:rsidRPr="007F2761">
              <w:rPr>
                <w:rFonts w:ascii="Cordia New" w:eastAsia="Times New Roman" w:hAnsi="Cordia New"/>
                <w:sz w:val="26"/>
                <w:szCs w:val="26"/>
              </w:rPr>
              <w:t xml:space="preserve">   subsidiaries</w:t>
            </w:r>
          </w:p>
        </w:tc>
        <w:tc>
          <w:tcPr>
            <w:tcW w:w="1367"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83,810,842</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Additions</w:t>
            </w:r>
          </w:p>
        </w:tc>
        <w:tc>
          <w:tcPr>
            <w:tcW w:w="1367"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29,336,893</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187,993,764</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Disposal</w:t>
            </w:r>
          </w:p>
        </w:tc>
        <w:tc>
          <w:tcPr>
            <w:tcW w:w="1367"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cs/>
              </w:rPr>
              <w:t>(</w:t>
            </w:r>
            <w:r w:rsidRPr="007F2761">
              <w:rPr>
                <w:rFonts w:ascii="Cordia New" w:eastAsia="Times New Roman" w:hAnsi="Cordia New"/>
                <w:sz w:val="26"/>
                <w:szCs w:val="26"/>
              </w:rPr>
              <w:t>85,212,890</w:t>
            </w:r>
            <w:r w:rsidRPr="007F2761">
              <w:rPr>
                <w:rFonts w:ascii="Cordia New" w:eastAsia="Times New Roman" w:hAnsi="Cordia New"/>
                <w:sz w:val="26"/>
                <w:szCs w:val="26"/>
                <w:cs/>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Redemption of interests  </w:t>
            </w:r>
          </w:p>
        </w:tc>
        <w:tc>
          <w:tcPr>
            <w:tcW w:w="1367"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   in joint ventures  </w:t>
            </w:r>
          </w:p>
        </w:tc>
        <w:tc>
          <w:tcPr>
            <w:tcW w:w="1367"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(1,049,433,834)</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(5,484,460)</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Change status to investment </w:t>
            </w:r>
          </w:p>
        </w:tc>
        <w:tc>
          <w:tcPr>
            <w:tcW w:w="1367"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   in subsidiaries </w:t>
            </w:r>
          </w:p>
        </w:tc>
        <w:tc>
          <w:tcPr>
            <w:tcW w:w="1367"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(11,126,427)</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Share of profit of interests in </w:t>
            </w:r>
          </w:p>
        </w:tc>
        <w:tc>
          <w:tcPr>
            <w:tcW w:w="1367"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   joint ventures</w:t>
            </w:r>
          </w:p>
        </w:tc>
        <w:tc>
          <w:tcPr>
            <w:tcW w:w="1367"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cs/>
                <w:lang w:eastAsia="th-TH"/>
              </w:rPr>
              <w:t>(157</w:t>
            </w:r>
            <w:r w:rsidRPr="007F2761">
              <w:rPr>
                <w:rFonts w:ascii="Cordia New" w:eastAsia="Times New Roman" w:hAnsi="Cordia New"/>
                <w:snapToGrid w:val="0"/>
                <w:sz w:val="26"/>
                <w:szCs w:val="26"/>
                <w:lang w:eastAsia="th-TH"/>
              </w:rPr>
              <w:t>,</w:t>
            </w:r>
            <w:r w:rsidRPr="007F2761">
              <w:rPr>
                <w:rFonts w:ascii="Cordia New" w:eastAsia="Times New Roman" w:hAnsi="Cordia New"/>
                <w:snapToGrid w:val="0"/>
                <w:sz w:val="26"/>
                <w:szCs w:val="26"/>
                <w:cs/>
                <w:lang w:eastAsia="th-TH"/>
              </w:rPr>
              <w:t>4</w:t>
            </w:r>
            <w:r w:rsidRPr="007F2761">
              <w:rPr>
                <w:rFonts w:ascii="Cordia New" w:eastAsia="Times New Roman" w:hAnsi="Cordia New"/>
                <w:snapToGrid w:val="0"/>
                <w:sz w:val="26"/>
                <w:szCs w:val="26"/>
                <w:lang w:eastAsia="th-TH"/>
              </w:rPr>
              <w:t>19,666</w:t>
            </w:r>
            <w:r w:rsidRPr="007F2761">
              <w:rPr>
                <w:rFonts w:ascii="Cordia New" w:eastAsia="Times New Roman" w:hAnsi="Cordia New"/>
                <w:snapToGrid w:val="0"/>
                <w:sz w:val="26"/>
                <w:szCs w:val="26"/>
                <w:cs/>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47,892,934</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cs/>
              </w:rPr>
            </w:pPr>
            <w:r w:rsidRPr="007F2761">
              <w:rPr>
                <w:rFonts w:ascii="Cordia New" w:eastAsia="Times New Roman" w:hAnsi="Cordia New"/>
                <w:sz w:val="26"/>
                <w:szCs w:val="26"/>
              </w:rPr>
              <w:t>Adjustment of fair value (Note 37)</w:t>
            </w:r>
          </w:p>
        </w:tc>
        <w:tc>
          <w:tcPr>
            <w:tcW w:w="1367"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55,487,531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w:t>
            </w:r>
          </w:p>
        </w:tc>
        <w:tc>
          <w:tcPr>
            <w:tcW w:w="1368" w:type="dxa"/>
            <w:vAlign w:val="bottom"/>
          </w:tcPr>
          <w:p w:rsidR="007F2761" w:rsidRPr="007F2761" w:rsidRDefault="00C11E9B" w:rsidP="007F2761">
            <w:pPr>
              <w:spacing w:after="0" w:line="240" w:lineRule="auto"/>
              <w:ind w:right="-72"/>
              <w:jc w:val="right"/>
              <w:rPr>
                <w:rFonts w:ascii="Cordia New" w:eastAsia="Times New Roman" w:hAnsi="Cordia New"/>
                <w:snapToGrid w:val="0"/>
                <w:sz w:val="26"/>
                <w:szCs w:val="26"/>
                <w:lang w:eastAsia="th-TH"/>
              </w:rPr>
            </w:pPr>
            <w:r>
              <w:rPr>
                <w:rFonts w:ascii="Cordia New" w:eastAsia="Times New Roman" w:hAnsi="Cordia New"/>
                <w:snapToGrid w:val="0"/>
                <w:sz w:val="26"/>
                <w:szCs w:val="26"/>
                <w:lang w:eastAsia="th-TH"/>
              </w:rPr>
              <w:t>-</w:t>
            </w:r>
          </w:p>
        </w:tc>
        <w:tc>
          <w:tcPr>
            <w:tcW w:w="1368" w:type="dxa"/>
            <w:vAlign w:val="bottom"/>
          </w:tcPr>
          <w:p w:rsidR="007F2761" w:rsidRPr="007F2761" w:rsidRDefault="00C11E9B" w:rsidP="007F2761">
            <w:pPr>
              <w:spacing w:after="0" w:line="240" w:lineRule="auto"/>
              <w:ind w:right="-72"/>
              <w:jc w:val="right"/>
              <w:rPr>
                <w:rFonts w:ascii="Cordia New" w:eastAsia="Times New Roman" w:hAnsi="Cordia New"/>
                <w:snapToGrid w:val="0"/>
                <w:sz w:val="26"/>
                <w:szCs w:val="26"/>
                <w:lang w:eastAsia="th-TH"/>
              </w:rPr>
            </w:pPr>
            <w:r>
              <w:rPr>
                <w:rFonts w:ascii="Cordia New" w:eastAsia="Times New Roman" w:hAnsi="Cordia New"/>
                <w:snapToGrid w:val="0"/>
                <w:sz w:val="26"/>
                <w:szCs w:val="26"/>
                <w:lang w:eastAsia="th-TH"/>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Dividends received</w:t>
            </w:r>
          </w:p>
        </w:tc>
        <w:tc>
          <w:tcPr>
            <w:tcW w:w="1367"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cs/>
                <w:lang w:eastAsia="th-TH"/>
              </w:rPr>
              <w:t>(25</w:t>
            </w:r>
            <w:r w:rsidRPr="007F2761">
              <w:rPr>
                <w:rFonts w:ascii="Cordia New" w:eastAsia="Times New Roman" w:hAnsi="Cordia New"/>
                <w:snapToGrid w:val="0"/>
                <w:sz w:val="26"/>
                <w:szCs w:val="26"/>
                <w:lang w:eastAsia="th-TH"/>
              </w:rPr>
              <w:t>,</w:t>
            </w:r>
            <w:r w:rsidRPr="007F2761">
              <w:rPr>
                <w:rFonts w:ascii="Cordia New" w:eastAsia="Times New Roman" w:hAnsi="Cordia New"/>
                <w:snapToGrid w:val="0"/>
                <w:sz w:val="26"/>
                <w:szCs w:val="26"/>
                <w:cs/>
                <w:lang w:eastAsia="th-TH"/>
              </w:rPr>
              <w:t>000</w:t>
            </w:r>
            <w:r w:rsidRPr="007F2761">
              <w:rPr>
                <w:rFonts w:ascii="Cordia New" w:eastAsia="Times New Roman" w:hAnsi="Cordia New"/>
                <w:snapToGrid w:val="0"/>
                <w:sz w:val="26"/>
                <w:szCs w:val="26"/>
                <w:lang w:eastAsia="th-TH"/>
              </w:rPr>
              <w:t>,</w:t>
            </w:r>
            <w:r w:rsidRPr="007F2761">
              <w:rPr>
                <w:rFonts w:ascii="Cordia New" w:eastAsia="Times New Roman" w:hAnsi="Cordia New"/>
                <w:snapToGrid w:val="0"/>
                <w:sz w:val="26"/>
                <w:szCs w:val="26"/>
                <w:cs/>
                <w:lang w:eastAsia="th-TH"/>
              </w:rPr>
              <w:t>000)</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(537,551)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r>
      <w:tr w:rsidR="007F2761" w:rsidRPr="007F2761" w:rsidTr="0083321A">
        <w:trPr>
          <w:trHeight w:val="225"/>
        </w:trPr>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Share of other comprehensive </w:t>
            </w:r>
          </w:p>
        </w:tc>
        <w:tc>
          <w:tcPr>
            <w:tcW w:w="1367"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rPr>
          <w:trHeight w:val="225"/>
        </w:trPr>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 xml:space="preserve">   loss of interest in joint venture</w:t>
            </w:r>
          </w:p>
        </w:tc>
        <w:tc>
          <w:tcPr>
            <w:tcW w:w="1367"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109,757,940</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Reclassification</w:t>
            </w:r>
          </w:p>
        </w:tc>
        <w:tc>
          <w:tcPr>
            <w:tcW w:w="1367"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(110,023,778)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r>
      <w:tr w:rsidR="007F2761" w:rsidRPr="007F2761" w:rsidTr="0083321A">
        <w:tc>
          <w:tcPr>
            <w:tcW w:w="3814" w:type="dxa"/>
            <w:vAlign w:val="bottom"/>
            <w:hideMark/>
          </w:tcPr>
          <w:p w:rsidR="007F2761" w:rsidRPr="007F2761" w:rsidRDefault="007F2761" w:rsidP="007F2761">
            <w:pPr>
              <w:spacing w:after="0" w:line="240" w:lineRule="auto"/>
              <w:ind w:left="868"/>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367"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cs/>
                <w:lang w:eastAsia="th-TH"/>
              </w:rPr>
              <w:t>(4</w:t>
            </w:r>
            <w:r w:rsidRPr="007F2761">
              <w:rPr>
                <w:rFonts w:ascii="Cordia New" w:eastAsia="Times New Roman" w:hAnsi="Cordia New"/>
                <w:snapToGrid w:val="0"/>
                <w:sz w:val="26"/>
                <w:szCs w:val="26"/>
                <w:lang w:eastAsia="th-TH"/>
              </w:rPr>
              <w:t>,</w:t>
            </w:r>
            <w:r w:rsidRPr="007F2761">
              <w:rPr>
                <w:rFonts w:ascii="Cordia New" w:eastAsia="Times New Roman" w:hAnsi="Cordia New"/>
                <w:snapToGrid w:val="0"/>
                <w:sz w:val="26"/>
                <w:szCs w:val="26"/>
                <w:cs/>
                <w:lang w:eastAsia="th-TH"/>
              </w:rPr>
              <w:t>3</w:t>
            </w:r>
            <w:r w:rsidRPr="007F2761">
              <w:rPr>
                <w:rFonts w:ascii="Cordia New" w:eastAsia="Times New Roman" w:hAnsi="Cordia New"/>
                <w:snapToGrid w:val="0"/>
                <w:sz w:val="26"/>
                <w:szCs w:val="26"/>
                <w:lang w:eastAsia="th-TH"/>
              </w:rPr>
              <w:t>29,080</w:t>
            </w:r>
            <w:r w:rsidRPr="007F2761">
              <w:rPr>
                <w:rFonts w:ascii="Cordia New" w:eastAsia="Times New Roman" w:hAnsi="Cordia New"/>
                <w:snapToGrid w:val="0"/>
                <w:sz w:val="26"/>
                <w:szCs w:val="26"/>
                <w:cs/>
                <w:lang w:eastAsia="th-TH"/>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704,602</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r>
      <w:tr w:rsidR="007F2761" w:rsidRPr="007F2761" w:rsidTr="0083321A">
        <w:tc>
          <w:tcPr>
            <w:tcW w:w="3814" w:type="dxa"/>
            <w:vAlign w:val="bottom"/>
          </w:tcPr>
          <w:p w:rsidR="007F2761" w:rsidRPr="007F2761" w:rsidRDefault="007F2761" w:rsidP="007F2761">
            <w:pPr>
              <w:spacing w:after="0" w:line="240" w:lineRule="auto"/>
              <w:ind w:left="868"/>
              <w:rPr>
                <w:rFonts w:ascii="Cordia New" w:eastAsia="Times New Roman" w:hAnsi="Cordia New"/>
                <w:sz w:val="8"/>
                <w:szCs w:val="8"/>
              </w:rPr>
            </w:pPr>
          </w:p>
        </w:tc>
        <w:tc>
          <w:tcPr>
            <w:tcW w:w="1367" w:type="dxa"/>
            <w:vAlign w:val="bottom"/>
          </w:tcPr>
          <w:p w:rsidR="007F2761" w:rsidRPr="007F2761" w:rsidRDefault="007F2761" w:rsidP="007F2761">
            <w:pPr>
              <w:spacing w:after="0" w:line="240" w:lineRule="auto"/>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rPr>
                <w:rFonts w:ascii="Cordia New" w:eastAsia="Times New Roman" w:hAnsi="Cordia New"/>
                <w:sz w:val="8"/>
                <w:szCs w:val="8"/>
              </w:rPr>
            </w:pPr>
          </w:p>
        </w:tc>
      </w:tr>
      <w:tr w:rsidR="007F2761" w:rsidRPr="007F2761" w:rsidTr="0083321A">
        <w:trPr>
          <w:trHeight w:val="288"/>
        </w:trPr>
        <w:tc>
          <w:tcPr>
            <w:tcW w:w="3814" w:type="dxa"/>
            <w:vAlign w:val="bottom"/>
            <w:hideMark/>
          </w:tcPr>
          <w:p w:rsidR="007F2761" w:rsidRPr="007F2761" w:rsidRDefault="007F2761" w:rsidP="007F2761">
            <w:pPr>
              <w:spacing w:after="0" w:line="240" w:lineRule="auto"/>
              <w:ind w:left="868"/>
              <w:contextualSpacing/>
              <w:rPr>
                <w:rFonts w:ascii="Cordia New" w:eastAsia="Times New Roman" w:hAnsi="Cordia New"/>
                <w:sz w:val="26"/>
                <w:szCs w:val="26"/>
              </w:rPr>
            </w:pPr>
            <w:r w:rsidRPr="007F2761">
              <w:rPr>
                <w:rFonts w:ascii="Cordia New" w:eastAsia="Times New Roman" w:hAnsi="Cordia New"/>
                <w:sz w:val="26"/>
                <w:szCs w:val="26"/>
              </w:rPr>
              <w:t>At 31 December</w:t>
            </w:r>
          </w:p>
        </w:tc>
        <w:tc>
          <w:tcPr>
            <w:tcW w:w="1367" w:type="dxa"/>
            <w:vAlign w:val="bottom"/>
            <w:hideMark/>
          </w:tcPr>
          <w:p w:rsidR="007F2761" w:rsidRPr="007F2761" w:rsidRDefault="007F2761" w:rsidP="007F2761">
            <w:pPr>
              <w:pBdr>
                <w:bottom w:val="double" w:sz="4" w:space="1" w:color="auto"/>
              </w:pBdr>
              <w:spacing w:after="0" w:line="240" w:lineRule="auto"/>
              <w:ind w:right="-72"/>
              <w:contextualSpacing/>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cs/>
                <w:lang w:eastAsia="th-TH"/>
              </w:rPr>
              <w:t>2</w:t>
            </w:r>
            <w:r w:rsidRPr="007F2761">
              <w:rPr>
                <w:rFonts w:ascii="Cordia New" w:eastAsia="Times New Roman" w:hAnsi="Cordia New"/>
                <w:snapToGrid w:val="0"/>
                <w:sz w:val="26"/>
                <w:szCs w:val="26"/>
                <w:lang w:eastAsia="th-TH"/>
              </w:rPr>
              <w:t>,</w:t>
            </w:r>
            <w:r w:rsidRPr="007F2761">
              <w:rPr>
                <w:rFonts w:ascii="Cordia New" w:eastAsia="Times New Roman" w:hAnsi="Cordia New"/>
                <w:snapToGrid w:val="0"/>
                <w:sz w:val="26"/>
                <w:szCs w:val="26"/>
                <w:cs/>
                <w:lang w:eastAsia="th-TH"/>
              </w:rPr>
              <w:t>614</w:t>
            </w:r>
            <w:r w:rsidRPr="007F2761">
              <w:rPr>
                <w:rFonts w:ascii="Cordia New" w:eastAsia="Times New Roman" w:hAnsi="Cordia New"/>
                <w:snapToGrid w:val="0"/>
                <w:sz w:val="26"/>
                <w:szCs w:val="26"/>
                <w:lang w:eastAsia="th-TH"/>
              </w:rPr>
              <w:t>,</w:t>
            </w:r>
            <w:r w:rsidRPr="007F2761">
              <w:rPr>
                <w:rFonts w:ascii="Cordia New" w:eastAsia="Times New Roman" w:hAnsi="Cordia New"/>
                <w:snapToGrid w:val="0"/>
                <w:sz w:val="26"/>
                <w:szCs w:val="26"/>
                <w:cs/>
                <w:lang w:eastAsia="th-TH"/>
              </w:rPr>
              <w:t>326</w:t>
            </w:r>
            <w:r w:rsidRPr="007F2761">
              <w:rPr>
                <w:rFonts w:ascii="Cordia New" w:eastAsia="Times New Roman" w:hAnsi="Cordia New"/>
                <w:snapToGrid w:val="0"/>
                <w:sz w:val="26"/>
                <w:szCs w:val="26"/>
                <w:lang w:eastAsia="th-TH"/>
              </w:rPr>
              <w:t>,</w:t>
            </w:r>
            <w:r w:rsidRPr="007F2761">
              <w:rPr>
                <w:rFonts w:ascii="Cordia New" w:eastAsia="Times New Roman" w:hAnsi="Cordia New"/>
                <w:snapToGrid w:val="0"/>
                <w:sz w:val="26"/>
                <w:szCs w:val="26"/>
                <w:cs/>
                <w:lang w:eastAsia="th-TH"/>
              </w:rPr>
              <w:t>05</w:t>
            </w:r>
            <w:r w:rsidRPr="007F2761">
              <w:rPr>
                <w:rFonts w:ascii="Cordia New" w:eastAsia="Times New Roman" w:hAnsi="Cordia New"/>
                <w:snapToGrid w:val="0"/>
                <w:sz w:val="26"/>
                <w:szCs w:val="26"/>
                <w:lang w:eastAsia="th-TH"/>
              </w:rPr>
              <w:t>9</w:t>
            </w:r>
          </w:p>
        </w:tc>
        <w:tc>
          <w:tcPr>
            <w:tcW w:w="1368" w:type="dxa"/>
            <w:vAlign w:val="bottom"/>
            <w:hideMark/>
          </w:tcPr>
          <w:p w:rsidR="007F2761" w:rsidRPr="007F2761" w:rsidRDefault="007F2761" w:rsidP="007F2761">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2,801,463,271</w:t>
            </w:r>
          </w:p>
        </w:tc>
        <w:tc>
          <w:tcPr>
            <w:tcW w:w="1368" w:type="dxa"/>
            <w:vAlign w:val="bottom"/>
            <w:hideMark/>
          </w:tcPr>
          <w:p w:rsidR="007F2761" w:rsidRPr="007F2761" w:rsidRDefault="007F2761" w:rsidP="007F2761">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w:t>
            </w:r>
          </w:p>
        </w:tc>
        <w:tc>
          <w:tcPr>
            <w:tcW w:w="1368" w:type="dxa"/>
            <w:vAlign w:val="bottom"/>
            <w:hideMark/>
          </w:tcPr>
          <w:p w:rsidR="007F2761" w:rsidRPr="007F2761" w:rsidRDefault="007F2761" w:rsidP="007F2761">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w:t>
            </w:r>
          </w:p>
        </w:tc>
      </w:tr>
    </w:tbl>
    <w:p w:rsidR="007F2761" w:rsidRPr="007F2761" w:rsidRDefault="007F2761" w:rsidP="007F2761">
      <w:pPr>
        <w:tabs>
          <w:tab w:val="left" w:pos="540"/>
        </w:tabs>
        <w:spacing w:after="0" w:line="240" w:lineRule="auto"/>
        <w:rPr>
          <w:rFonts w:ascii="Cordia New" w:eastAsia="Times New Roman" w:hAnsi="Cordia New"/>
          <w:b/>
          <w:bCs/>
          <w:sz w:val="26"/>
          <w:szCs w:val="26"/>
          <w:cs/>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rPr>
          <w:rFonts w:ascii="Cordia New" w:eastAsia="Times New Roman" w:hAnsi="Cordia New"/>
          <w:sz w:val="26"/>
          <w:szCs w:val="26"/>
        </w:rPr>
      </w:pPr>
    </w:p>
    <w:p w:rsidR="007F2761" w:rsidRPr="007F2761" w:rsidRDefault="007F2761" w:rsidP="007F2761">
      <w:pPr>
        <w:spacing w:after="0" w:line="240" w:lineRule="auto"/>
        <w:ind w:left="1080"/>
        <w:rPr>
          <w:rFonts w:ascii="Cordia New" w:eastAsia="Times New Roman" w:hAnsi="Cordia New"/>
          <w:sz w:val="26"/>
          <w:szCs w:val="26"/>
        </w:rPr>
      </w:pPr>
      <w:r w:rsidRPr="007F2761">
        <w:rPr>
          <w:rFonts w:ascii="Cordia New" w:eastAsia="Times New Roman" w:hAnsi="Cordia New"/>
          <w:sz w:val="26"/>
          <w:szCs w:val="26"/>
        </w:rPr>
        <w:t xml:space="preserve">The jointly controlled entities are: </w:t>
      </w:r>
    </w:p>
    <w:p w:rsidR="007F2761" w:rsidRPr="007F2761" w:rsidRDefault="007F2761" w:rsidP="007F2761">
      <w:pPr>
        <w:spacing w:after="0" w:line="240" w:lineRule="auto"/>
        <w:ind w:left="1080"/>
        <w:rPr>
          <w:rFonts w:ascii="Cordia New" w:eastAsia="Times New Roman" w:hAnsi="Cordia New"/>
          <w:sz w:val="26"/>
          <w:szCs w:val="26"/>
        </w:rPr>
      </w:pPr>
    </w:p>
    <w:tbl>
      <w:tblPr>
        <w:tblW w:w="9270" w:type="dxa"/>
        <w:tblInd w:w="198" w:type="dxa"/>
        <w:tblLayout w:type="fixed"/>
        <w:tblLook w:val="04A0" w:firstRow="1" w:lastRow="0" w:firstColumn="1" w:lastColumn="0" w:noHBand="0" w:noVBand="1"/>
      </w:tblPr>
      <w:tblGrid>
        <w:gridCol w:w="3612"/>
        <w:gridCol w:w="1799"/>
        <w:gridCol w:w="1547"/>
        <w:gridCol w:w="1139"/>
        <w:gridCol w:w="1173"/>
      </w:tblGrid>
      <w:tr w:rsidR="007F2761" w:rsidRPr="007F2761" w:rsidTr="0083321A">
        <w:tc>
          <w:tcPr>
            <w:tcW w:w="3612" w:type="dxa"/>
            <w:vAlign w:val="bottom"/>
          </w:tcPr>
          <w:p w:rsidR="007F2761" w:rsidRPr="007F2761" w:rsidRDefault="007F2761" w:rsidP="007F2761">
            <w:pPr>
              <w:spacing w:after="0" w:line="240" w:lineRule="auto"/>
              <w:ind w:left="864"/>
              <w:rPr>
                <w:rFonts w:ascii="Cordia New" w:eastAsia="Times New Roman" w:hAnsi="Cordia New"/>
                <w:sz w:val="26"/>
                <w:szCs w:val="26"/>
              </w:rPr>
            </w:pPr>
          </w:p>
        </w:tc>
        <w:tc>
          <w:tcPr>
            <w:tcW w:w="5658" w:type="dxa"/>
            <w:gridSpan w:val="4"/>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financial statements </w:t>
            </w:r>
          </w:p>
        </w:tc>
      </w:tr>
      <w:tr w:rsidR="007F2761" w:rsidRPr="007F2761" w:rsidTr="0083321A">
        <w:tc>
          <w:tcPr>
            <w:tcW w:w="3612" w:type="dxa"/>
            <w:vAlign w:val="bottom"/>
          </w:tcPr>
          <w:p w:rsidR="007F2761" w:rsidRPr="007F2761" w:rsidRDefault="007F2761" w:rsidP="007F2761">
            <w:pPr>
              <w:spacing w:after="0" w:line="240" w:lineRule="auto"/>
              <w:ind w:left="864"/>
              <w:rPr>
                <w:rFonts w:ascii="Cordia New" w:eastAsia="Times New Roman" w:hAnsi="Cordia New"/>
                <w:sz w:val="26"/>
                <w:szCs w:val="26"/>
              </w:rPr>
            </w:pPr>
          </w:p>
        </w:tc>
        <w:tc>
          <w:tcPr>
            <w:tcW w:w="1799"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547"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2312"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Interests portion</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as a Group (%)</w:t>
            </w:r>
          </w:p>
        </w:tc>
      </w:tr>
      <w:tr w:rsidR="007F2761" w:rsidRPr="007F2761" w:rsidTr="0083321A">
        <w:tc>
          <w:tcPr>
            <w:tcW w:w="3612" w:type="dxa"/>
            <w:vAlign w:val="bottom"/>
          </w:tcPr>
          <w:p w:rsidR="007F2761" w:rsidRPr="007F2761" w:rsidRDefault="007F2761" w:rsidP="007F2761">
            <w:pPr>
              <w:spacing w:after="0" w:line="240" w:lineRule="auto"/>
              <w:ind w:left="864"/>
              <w:jc w:val="center"/>
              <w:rPr>
                <w:rFonts w:ascii="Cordia New" w:eastAsia="Times New Roman" w:hAnsi="Cordia New"/>
                <w:b/>
                <w:bCs/>
                <w:sz w:val="26"/>
                <w:szCs w:val="26"/>
              </w:rPr>
            </w:pPr>
          </w:p>
        </w:tc>
        <w:tc>
          <w:tcPr>
            <w:tcW w:w="1799"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c>
          <w:tcPr>
            <w:tcW w:w="154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Country of</w:t>
            </w:r>
          </w:p>
        </w:tc>
        <w:tc>
          <w:tcPr>
            <w:tcW w:w="1139"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pacing w:val="-4"/>
                <w:sz w:val="26"/>
                <w:szCs w:val="26"/>
              </w:rPr>
            </w:pPr>
            <w:r w:rsidRPr="007F2761">
              <w:rPr>
                <w:rFonts w:ascii="Cordia New" w:eastAsia="Times New Roman" w:hAnsi="Cordia New"/>
                <w:b/>
                <w:bCs/>
                <w:spacing w:val="-6"/>
                <w:sz w:val="26"/>
                <w:szCs w:val="26"/>
              </w:rPr>
              <w:t>31 December</w:t>
            </w:r>
          </w:p>
        </w:tc>
        <w:tc>
          <w:tcPr>
            <w:tcW w:w="117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pacing w:val="-6"/>
                <w:sz w:val="26"/>
                <w:szCs w:val="26"/>
              </w:rPr>
            </w:pPr>
            <w:r w:rsidRPr="007F2761">
              <w:rPr>
                <w:rFonts w:ascii="Cordia New" w:eastAsia="Times New Roman" w:hAnsi="Cordia New"/>
                <w:b/>
                <w:bCs/>
                <w:spacing w:val="-6"/>
                <w:sz w:val="26"/>
                <w:szCs w:val="26"/>
              </w:rPr>
              <w:t>31 December</w:t>
            </w:r>
          </w:p>
        </w:tc>
      </w:tr>
      <w:tr w:rsidR="007F2761" w:rsidRPr="007F2761" w:rsidTr="0083321A">
        <w:tc>
          <w:tcPr>
            <w:tcW w:w="3612" w:type="dxa"/>
            <w:vAlign w:val="bottom"/>
            <w:hideMark/>
          </w:tcPr>
          <w:p w:rsidR="007F2761" w:rsidRPr="007F2761" w:rsidRDefault="007F2761" w:rsidP="007F2761">
            <w:pPr>
              <w:pBdr>
                <w:bottom w:val="single" w:sz="4" w:space="1" w:color="auto"/>
              </w:pBdr>
              <w:spacing w:after="0" w:line="240" w:lineRule="auto"/>
              <w:ind w:left="864"/>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79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Nature of business</w:t>
            </w:r>
          </w:p>
        </w:tc>
        <w:tc>
          <w:tcPr>
            <w:tcW w:w="154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incorporation </w:t>
            </w:r>
          </w:p>
        </w:tc>
        <w:tc>
          <w:tcPr>
            <w:tcW w:w="113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17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83321A">
        <w:tc>
          <w:tcPr>
            <w:tcW w:w="3612" w:type="dxa"/>
            <w:vAlign w:val="bottom"/>
          </w:tcPr>
          <w:p w:rsidR="007F2761" w:rsidRPr="007F2761" w:rsidRDefault="007F2761" w:rsidP="007F2761">
            <w:pPr>
              <w:spacing w:after="0" w:line="240" w:lineRule="auto"/>
              <w:ind w:left="864"/>
              <w:rPr>
                <w:rFonts w:ascii="Cordia New" w:eastAsia="Times New Roman" w:hAnsi="Cordia New"/>
                <w:sz w:val="12"/>
                <w:szCs w:val="12"/>
              </w:rPr>
            </w:pPr>
          </w:p>
        </w:tc>
        <w:tc>
          <w:tcPr>
            <w:tcW w:w="1799"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c>
          <w:tcPr>
            <w:tcW w:w="1547"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c>
          <w:tcPr>
            <w:tcW w:w="1139"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c>
          <w:tcPr>
            <w:tcW w:w="1173"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PH Resorts (Private) Ltd.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Hotel operation</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Sri Lanka</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49.9</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49.9</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pacing w:val="-4"/>
                <w:sz w:val="26"/>
                <w:szCs w:val="26"/>
                <w:cs/>
                <w:lang w:val="en-GB"/>
              </w:rPr>
            </w:pPr>
            <w:r w:rsidRPr="007F2761">
              <w:rPr>
                <w:rFonts w:ascii="Cordia New" w:eastAsia="Times New Roman" w:hAnsi="Cordia New"/>
                <w:sz w:val="26"/>
                <w:szCs w:val="26"/>
              </w:rPr>
              <w:t>MHG Deep Blue Financing</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Management</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 xml:space="preserve">Republic of </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cs/>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tcPr>
          <w:p w:rsidR="007F2761" w:rsidRPr="007F2761" w:rsidRDefault="007F2761" w:rsidP="007F2761">
            <w:pPr>
              <w:spacing w:after="0" w:line="240" w:lineRule="auto"/>
              <w:ind w:left="864" w:right="-72"/>
              <w:rPr>
                <w:rFonts w:ascii="Cordia New" w:eastAsia="Times New Roman" w:hAnsi="Cordia New"/>
                <w:sz w:val="26"/>
                <w:szCs w:val="26"/>
                <w:cs/>
              </w:rPr>
            </w:pPr>
          </w:p>
        </w:tc>
        <w:tc>
          <w:tcPr>
            <w:tcW w:w="179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Mauritius</w:t>
            </w:r>
          </w:p>
        </w:tc>
        <w:tc>
          <w:tcPr>
            <w:tcW w:w="1139" w:type="dxa"/>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173" w:type="dxa"/>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O Plus E Holdings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Holding company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 xml:space="preserve">The Republic of </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   Private Limited </w:t>
            </w:r>
          </w:p>
        </w:tc>
        <w:tc>
          <w:tcPr>
            <w:tcW w:w="179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the Maldives</w:t>
            </w: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Pecan Deluxe  (Thailand)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 xml:space="preserve">Manufacturing food </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49.9</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49.9</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   Co. Ltd.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ingredients</w:t>
            </w:r>
          </w:p>
        </w:tc>
        <w:tc>
          <w:tcPr>
            <w:tcW w:w="1547"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Liwa Minor Food &amp;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 xml:space="preserve">Sales of food and </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The United Arab</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49</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49</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   Beverage LLC</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beverage</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Emirates</w:t>
            </w: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Rani Minor Holding II Limited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Holding company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 xml:space="preserve">The United Arab </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49</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49</w:t>
            </w:r>
          </w:p>
        </w:tc>
      </w:tr>
      <w:tr w:rsidR="007F2761" w:rsidRPr="007F2761" w:rsidTr="0083321A">
        <w:tc>
          <w:tcPr>
            <w:tcW w:w="3612" w:type="dxa"/>
            <w:vAlign w:val="bottom"/>
          </w:tcPr>
          <w:p w:rsidR="007F2761" w:rsidRPr="007F2761" w:rsidRDefault="007F2761" w:rsidP="007F2761">
            <w:pPr>
              <w:spacing w:after="0" w:line="240" w:lineRule="auto"/>
              <w:ind w:left="864" w:right="-72"/>
              <w:rPr>
                <w:rFonts w:ascii="Cordia New" w:eastAsia="Times New Roman" w:hAnsi="Cordia New"/>
                <w:sz w:val="26"/>
                <w:szCs w:val="26"/>
              </w:rPr>
            </w:pPr>
          </w:p>
        </w:tc>
        <w:tc>
          <w:tcPr>
            <w:tcW w:w="179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Emirates</w:t>
            </w: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MSC Thai Cuisine Co., Ltd.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Food academy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vertAlign w:val="superscript"/>
              </w:rPr>
            </w:pPr>
            <w:r w:rsidRPr="007F2761">
              <w:rPr>
                <w:rFonts w:ascii="Cordia New" w:eastAsia="Times New Roman" w:hAnsi="Cordia New"/>
                <w:snapToGrid w:val="0"/>
                <w:sz w:val="26"/>
                <w:szCs w:val="26"/>
                <w:lang w:eastAsia="th-TH"/>
              </w:rPr>
              <w:t>43.8</w:t>
            </w:r>
          </w:p>
        </w:tc>
        <w:tc>
          <w:tcPr>
            <w:tcW w:w="1173" w:type="dxa"/>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vertAlign w:val="superscript"/>
              </w:rPr>
            </w:pPr>
            <w:r w:rsidRPr="007F2761">
              <w:rPr>
                <w:rFonts w:ascii="Cordia New" w:eastAsia="Times New Roman" w:hAnsi="Cordia New"/>
                <w:snapToGrid w:val="0"/>
                <w:sz w:val="26"/>
                <w:szCs w:val="26"/>
                <w:lang w:eastAsia="th-TH"/>
              </w:rPr>
              <w:t>43.8</w:t>
            </w:r>
          </w:p>
        </w:tc>
      </w:tr>
      <w:tr w:rsidR="007F2761" w:rsidRPr="007F2761" w:rsidTr="0083321A">
        <w:tc>
          <w:tcPr>
            <w:tcW w:w="3612" w:type="dxa"/>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BTM (Thailand) Ltd.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food and beverage</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MHG </w:t>
            </w:r>
            <w:proofErr w:type="spellStart"/>
            <w:r w:rsidRPr="007F2761">
              <w:rPr>
                <w:rFonts w:ascii="Cordia New" w:eastAsia="Times New Roman" w:hAnsi="Cordia New"/>
                <w:sz w:val="26"/>
                <w:szCs w:val="26"/>
              </w:rPr>
              <w:t>Npark</w:t>
            </w:r>
            <w:proofErr w:type="spellEnd"/>
            <w:r w:rsidRPr="007F2761">
              <w:rPr>
                <w:rFonts w:ascii="Cordia New" w:eastAsia="Times New Roman" w:hAnsi="Cordia New"/>
                <w:sz w:val="26"/>
                <w:szCs w:val="26"/>
              </w:rPr>
              <w:t xml:space="preserve"> Development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property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   Company Limited</w:t>
            </w:r>
          </w:p>
        </w:tc>
        <w:tc>
          <w:tcPr>
            <w:tcW w:w="1799"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47"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MHG </w:t>
            </w:r>
            <w:proofErr w:type="spellStart"/>
            <w:r w:rsidRPr="007F2761">
              <w:rPr>
                <w:rFonts w:ascii="Cordia New" w:eastAsia="Times New Roman" w:hAnsi="Cordia New"/>
                <w:sz w:val="26"/>
                <w:szCs w:val="26"/>
              </w:rPr>
              <w:t>Signity</w:t>
            </w:r>
            <w:proofErr w:type="spellEnd"/>
            <w:r w:rsidRPr="007F2761">
              <w:rPr>
                <w:rFonts w:ascii="Cordia New" w:eastAsia="Times New Roman" w:hAnsi="Cordia New"/>
                <w:sz w:val="26"/>
                <w:szCs w:val="26"/>
              </w:rPr>
              <w:t xml:space="preserve"> Assets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Holding company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 xml:space="preserve">Republic of </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   Holding (Mauritius) Limited</w:t>
            </w:r>
          </w:p>
        </w:tc>
        <w:tc>
          <w:tcPr>
            <w:tcW w:w="1799"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Mauritius</w:t>
            </w: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hideMark/>
          </w:tcPr>
          <w:p w:rsidR="007F2761" w:rsidRPr="007F2761" w:rsidRDefault="007F2761" w:rsidP="007F2761">
            <w:pPr>
              <w:spacing w:after="0" w:line="240" w:lineRule="auto"/>
              <w:ind w:left="864" w:right="-72"/>
              <w:rPr>
                <w:rFonts w:ascii="Cordia New" w:eastAsia="Times New Roman" w:hAnsi="Cordia New"/>
                <w:sz w:val="26"/>
                <w:szCs w:val="26"/>
              </w:rPr>
            </w:pPr>
            <w:proofErr w:type="spellStart"/>
            <w:r w:rsidRPr="007F2761">
              <w:rPr>
                <w:rFonts w:ascii="Cordia New" w:eastAsia="Times New Roman" w:hAnsi="Cordia New"/>
                <w:sz w:val="26"/>
                <w:szCs w:val="26"/>
              </w:rPr>
              <w:t>Patara</w:t>
            </w:r>
            <w:proofErr w:type="spellEnd"/>
            <w:r w:rsidRPr="007F2761">
              <w:rPr>
                <w:rFonts w:ascii="Cordia New" w:eastAsia="Times New Roman" w:hAnsi="Cordia New"/>
                <w:sz w:val="26"/>
                <w:szCs w:val="26"/>
              </w:rPr>
              <w:t xml:space="preserve"> Fine Thai Cuisine Limited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food and beverage</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 xml:space="preserve">The United </w:t>
            </w:r>
          </w:p>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Kingdom</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PT </w:t>
            </w:r>
            <w:proofErr w:type="spellStart"/>
            <w:r w:rsidRPr="007F2761">
              <w:rPr>
                <w:rFonts w:ascii="Cordia New" w:eastAsia="Times New Roman" w:hAnsi="Cordia New"/>
                <w:sz w:val="26"/>
                <w:szCs w:val="26"/>
              </w:rPr>
              <w:t>Wika</w:t>
            </w:r>
            <w:proofErr w:type="spellEnd"/>
            <w:r w:rsidRPr="007F2761">
              <w:rPr>
                <w:rFonts w:ascii="Cordia New" w:eastAsia="Times New Roman" w:hAnsi="Cordia New"/>
                <w:sz w:val="26"/>
                <w:szCs w:val="26"/>
              </w:rPr>
              <w:t xml:space="preserve"> Realty Minor</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 xml:space="preserve">Republic of </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 xml:space="preserve">   Development</w:t>
            </w:r>
          </w:p>
        </w:tc>
        <w:tc>
          <w:tcPr>
            <w:tcW w:w="1799"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Indonesia</w:t>
            </w: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vAlign w:val="bottom"/>
            <w:hideMark/>
          </w:tcPr>
          <w:p w:rsidR="007F2761" w:rsidRPr="007F2761" w:rsidRDefault="007F2761" w:rsidP="007F2761">
            <w:pPr>
              <w:spacing w:after="0" w:line="240" w:lineRule="auto"/>
              <w:ind w:left="864" w:right="-72"/>
              <w:rPr>
                <w:rFonts w:ascii="Cordia New" w:eastAsia="Times New Roman" w:hAnsi="Cordia New"/>
                <w:sz w:val="26"/>
                <w:szCs w:val="26"/>
              </w:rPr>
            </w:pPr>
            <w:r w:rsidRPr="007F2761">
              <w:rPr>
                <w:rFonts w:ascii="Cordia New" w:eastAsia="Times New Roman" w:hAnsi="Cordia New"/>
                <w:sz w:val="26"/>
                <w:szCs w:val="26"/>
              </w:rPr>
              <w:t>MHG GP Pte. Ltd.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Holding company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Singapore</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bl>
    <w:p w:rsidR="007F2761" w:rsidRPr="007F2761" w:rsidRDefault="007F2761" w:rsidP="007F2761">
      <w:pPr>
        <w:tabs>
          <w:tab w:val="left" w:pos="1134"/>
        </w:tabs>
        <w:spacing w:after="0" w:line="240" w:lineRule="auto"/>
        <w:ind w:left="1440" w:right="9"/>
        <w:jc w:val="thaiDistribute"/>
        <w:rPr>
          <w:rFonts w:ascii="Cordia New" w:eastAsia="Times New Roman" w:hAnsi="Cordia New"/>
          <w:sz w:val="26"/>
          <w:szCs w:val="26"/>
        </w:rPr>
      </w:pP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sz w:val="24"/>
          <w:szCs w:val="24"/>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rPr>
          <w:rFonts w:ascii="Cordia New" w:eastAsia="Times New Roman" w:hAnsi="Cordia New"/>
          <w:sz w:val="26"/>
          <w:szCs w:val="26"/>
        </w:rPr>
      </w:pPr>
    </w:p>
    <w:tbl>
      <w:tblPr>
        <w:tblW w:w="9270" w:type="dxa"/>
        <w:tblInd w:w="198" w:type="dxa"/>
        <w:tblLayout w:type="fixed"/>
        <w:tblLook w:val="04A0" w:firstRow="1" w:lastRow="0" w:firstColumn="1" w:lastColumn="0" w:noHBand="0" w:noVBand="1"/>
      </w:tblPr>
      <w:tblGrid>
        <w:gridCol w:w="3612"/>
        <w:gridCol w:w="1799"/>
        <w:gridCol w:w="1547"/>
        <w:gridCol w:w="1139"/>
        <w:gridCol w:w="1173"/>
      </w:tblGrid>
      <w:tr w:rsidR="007F2761" w:rsidRPr="007F2761" w:rsidTr="0083321A">
        <w:tc>
          <w:tcPr>
            <w:tcW w:w="3612" w:type="dxa"/>
            <w:vAlign w:val="bottom"/>
          </w:tcPr>
          <w:p w:rsidR="007F2761" w:rsidRPr="007F2761" w:rsidRDefault="007F2761" w:rsidP="007F2761">
            <w:pPr>
              <w:spacing w:after="0" w:line="240" w:lineRule="auto"/>
              <w:ind w:left="885"/>
              <w:rPr>
                <w:rFonts w:ascii="Cordia New" w:eastAsia="Times New Roman" w:hAnsi="Cordia New"/>
                <w:sz w:val="26"/>
                <w:szCs w:val="26"/>
              </w:rPr>
            </w:pPr>
          </w:p>
        </w:tc>
        <w:tc>
          <w:tcPr>
            <w:tcW w:w="5658" w:type="dxa"/>
            <w:gridSpan w:val="4"/>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financial statements </w:t>
            </w:r>
          </w:p>
        </w:tc>
      </w:tr>
      <w:tr w:rsidR="007F2761" w:rsidRPr="007F2761" w:rsidTr="0083321A">
        <w:tc>
          <w:tcPr>
            <w:tcW w:w="3612" w:type="dxa"/>
            <w:vAlign w:val="bottom"/>
          </w:tcPr>
          <w:p w:rsidR="007F2761" w:rsidRPr="007F2761" w:rsidRDefault="007F2761" w:rsidP="007F2761">
            <w:pPr>
              <w:spacing w:after="0" w:line="240" w:lineRule="auto"/>
              <w:ind w:left="885"/>
              <w:rPr>
                <w:rFonts w:ascii="Cordia New" w:eastAsia="Times New Roman" w:hAnsi="Cordia New"/>
                <w:sz w:val="26"/>
                <w:szCs w:val="26"/>
              </w:rPr>
            </w:pPr>
          </w:p>
        </w:tc>
        <w:tc>
          <w:tcPr>
            <w:tcW w:w="1799"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547"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2312"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Interests portion</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as a Group (%)</w:t>
            </w:r>
          </w:p>
        </w:tc>
      </w:tr>
      <w:tr w:rsidR="007F2761" w:rsidRPr="007F2761" w:rsidTr="0083321A">
        <w:tc>
          <w:tcPr>
            <w:tcW w:w="3612" w:type="dxa"/>
            <w:vAlign w:val="bottom"/>
          </w:tcPr>
          <w:p w:rsidR="007F2761" w:rsidRPr="007F2761" w:rsidRDefault="007F2761" w:rsidP="007F2761">
            <w:pPr>
              <w:spacing w:after="0" w:line="240" w:lineRule="auto"/>
              <w:ind w:left="885"/>
              <w:jc w:val="center"/>
              <w:rPr>
                <w:rFonts w:ascii="Cordia New" w:eastAsia="Times New Roman" w:hAnsi="Cordia New"/>
                <w:b/>
                <w:bCs/>
                <w:sz w:val="26"/>
                <w:szCs w:val="26"/>
              </w:rPr>
            </w:pPr>
          </w:p>
        </w:tc>
        <w:tc>
          <w:tcPr>
            <w:tcW w:w="1799"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c>
          <w:tcPr>
            <w:tcW w:w="154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Country of</w:t>
            </w:r>
          </w:p>
        </w:tc>
        <w:tc>
          <w:tcPr>
            <w:tcW w:w="1139" w:type="dxa"/>
            <w:vAlign w:val="bottom"/>
            <w:hideMark/>
          </w:tcPr>
          <w:p w:rsidR="007F2761" w:rsidRPr="007F2761" w:rsidRDefault="007F2761" w:rsidP="007F2761">
            <w:pPr>
              <w:tabs>
                <w:tab w:val="left" w:pos="1134"/>
              </w:tabs>
              <w:spacing w:after="0" w:line="240" w:lineRule="auto"/>
              <w:ind w:left="-29" w:right="-72"/>
              <w:jc w:val="right"/>
              <w:rPr>
                <w:rFonts w:ascii="Cordia New" w:eastAsia="Times New Roman" w:hAnsi="Cordia New"/>
                <w:b/>
                <w:bCs/>
                <w:spacing w:val="-4"/>
                <w:sz w:val="26"/>
                <w:szCs w:val="26"/>
              </w:rPr>
            </w:pPr>
            <w:r w:rsidRPr="007F2761">
              <w:rPr>
                <w:rFonts w:ascii="Cordia New" w:eastAsia="Times New Roman" w:hAnsi="Cordia New"/>
                <w:b/>
                <w:bCs/>
                <w:spacing w:val="-6"/>
                <w:sz w:val="26"/>
                <w:szCs w:val="26"/>
              </w:rPr>
              <w:t>31 December</w:t>
            </w:r>
          </w:p>
        </w:tc>
        <w:tc>
          <w:tcPr>
            <w:tcW w:w="117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pacing w:val="-6"/>
                <w:sz w:val="26"/>
                <w:szCs w:val="26"/>
              </w:rPr>
            </w:pPr>
            <w:r w:rsidRPr="007F2761">
              <w:rPr>
                <w:rFonts w:ascii="Cordia New" w:eastAsia="Times New Roman" w:hAnsi="Cordia New"/>
                <w:b/>
                <w:bCs/>
                <w:spacing w:val="-6"/>
                <w:sz w:val="26"/>
                <w:szCs w:val="26"/>
              </w:rPr>
              <w:t>31 December</w:t>
            </w:r>
          </w:p>
        </w:tc>
      </w:tr>
      <w:tr w:rsidR="007F2761" w:rsidRPr="007F2761" w:rsidTr="0083321A">
        <w:tc>
          <w:tcPr>
            <w:tcW w:w="3612" w:type="dxa"/>
            <w:vAlign w:val="bottom"/>
            <w:hideMark/>
          </w:tcPr>
          <w:p w:rsidR="007F2761" w:rsidRPr="007F2761" w:rsidRDefault="007F2761" w:rsidP="007F2761">
            <w:pPr>
              <w:pBdr>
                <w:bottom w:val="single" w:sz="4" w:space="1" w:color="auto"/>
              </w:pBdr>
              <w:spacing w:after="0" w:line="240" w:lineRule="auto"/>
              <w:ind w:left="885"/>
              <w:jc w:val="center"/>
              <w:rPr>
                <w:rFonts w:ascii="Cordia New" w:eastAsia="Times New Roman" w:hAnsi="Cordia New"/>
                <w:b/>
                <w:bCs/>
                <w:sz w:val="26"/>
                <w:szCs w:val="26"/>
              </w:rPr>
            </w:pPr>
            <w:r w:rsidRPr="007F2761">
              <w:rPr>
                <w:rFonts w:ascii="Cordia New" w:eastAsia="Times New Roman" w:hAnsi="Cordia New"/>
                <w:b/>
                <w:bCs/>
                <w:sz w:val="26"/>
                <w:szCs w:val="26"/>
              </w:rPr>
              <w:t>Company</w:t>
            </w:r>
          </w:p>
        </w:tc>
        <w:tc>
          <w:tcPr>
            <w:tcW w:w="179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Nature of business</w:t>
            </w:r>
          </w:p>
        </w:tc>
        <w:tc>
          <w:tcPr>
            <w:tcW w:w="154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incorporation </w:t>
            </w:r>
          </w:p>
        </w:tc>
        <w:tc>
          <w:tcPr>
            <w:tcW w:w="113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17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83321A">
        <w:tc>
          <w:tcPr>
            <w:tcW w:w="3612" w:type="dxa"/>
            <w:vAlign w:val="bottom"/>
          </w:tcPr>
          <w:p w:rsidR="007F2761" w:rsidRPr="007F2761" w:rsidRDefault="007F2761" w:rsidP="007F2761">
            <w:pPr>
              <w:spacing w:after="0" w:line="240" w:lineRule="auto"/>
              <w:ind w:left="885"/>
              <w:rPr>
                <w:rFonts w:ascii="Cordia New" w:eastAsia="Times New Roman" w:hAnsi="Cordia New"/>
                <w:sz w:val="12"/>
                <w:szCs w:val="12"/>
              </w:rPr>
            </w:pPr>
          </w:p>
        </w:tc>
        <w:tc>
          <w:tcPr>
            <w:tcW w:w="1799"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c>
          <w:tcPr>
            <w:tcW w:w="1547"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c>
          <w:tcPr>
            <w:tcW w:w="1139"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c>
          <w:tcPr>
            <w:tcW w:w="1173" w:type="dxa"/>
            <w:vAlign w:val="bottom"/>
          </w:tcPr>
          <w:p w:rsidR="007F2761" w:rsidRPr="007F2761" w:rsidRDefault="007F2761" w:rsidP="007F2761">
            <w:pPr>
              <w:tabs>
                <w:tab w:val="decimal" w:pos="504"/>
                <w:tab w:val="right" w:pos="1275"/>
              </w:tabs>
              <w:spacing w:after="0" w:line="240" w:lineRule="auto"/>
              <w:ind w:right="-72"/>
              <w:rPr>
                <w:rFonts w:ascii="Cordia New" w:eastAsia="Times New Roman" w:hAnsi="Cordia New"/>
                <w:sz w:val="12"/>
                <w:szCs w:val="12"/>
              </w:rPr>
            </w:pP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proofErr w:type="spellStart"/>
            <w:r w:rsidRPr="007F2761">
              <w:rPr>
                <w:rFonts w:ascii="Cordia New" w:eastAsia="Times New Roman" w:hAnsi="Cordia New"/>
                <w:sz w:val="26"/>
                <w:szCs w:val="26"/>
              </w:rPr>
              <w:t>Avadina</w:t>
            </w:r>
            <w:proofErr w:type="spellEnd"/>
            <w:r w:rsidRPr="007F2761">
              <w:rPr>
                <w:rFonts w:ascii="Cordia New" w:eastAsia="Times New Roman" w:hAnsi="Cordia New"/>
                <w:sz w:val="26"/>
                <w:szCs w:val="26"/>
              </w:rPr>
              <w:t xml:space="preserve"> Hills Limited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property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 xml:space="preserve">Layan Hill Residence Limited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property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 xml:space="preserve">Layan Bang Tao </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property</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 xml:space="preserve">   Development Limited</w:t>
            </w:r>
          </w:p>
        </w:tc>
        <w:tc>
          <w:tcPr>
            <w:tcW w:w="1799"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47"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Plexus Maldives Private Limited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The Republic of</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p>
        </w:tc>
        <w:tc>
          <w:tcPr>
            <w:tcW w:w="1799"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Maldives</w:t>
            </w: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H&amp;A Park Limited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Hotel operation</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vAlign w:val="bottom"/>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Art of Baking Co., Ltd.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 xml:space="preserve">Manufacturing food </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Thailand</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51</w:t>
            </w:r>
            <w:r w:rsidRPr="007F2761">
              <w:rPr>
                <w:rFonts w:ascii="Cordia New" w:eastAsia="Times New Roman" w:hAnsi="Cordia New"/>
                <w:sz w:val="26"/>
                <w:szCs w:val="26"/>
                <w:vertAlign w:val="superscript"/>
                <w:lang w:eastAsia="en-GB"/>
              </w:rPr>
              <w:t>(1)</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lang w:eastAsia="en-GB"/>
              </w:rPr>
              <w:t>99</w:t>
            </w:r>
            <w:r w:rsidRPr="007F2761">
              <w:rPr>
                <w:rFonts w:ascii="Cordia New" w:eastAsia="Times New Roman" w:hAnsi="Cordia New"/>
                <w:sz w:val="26"/>
                <w:szCs w:val="26"/>
                <w:vertAlign w:val="superscript"/>
                <w:lang w:eastAsia="en-GB"/>
              </w:rPr>
              <w:t>(1)</w:t>
            </w:r>
          </w:p>
        </w:tc>
      </w:tr>
      <w:tr w:rsidR="007F2761" w:rsidRPr="007F2761" w:rsidTr="0083321A">
        <w:tc>
          <w:tcPr>
            <w:tcW w:w="3612" w:type="dxa"/>
            <w:vAlign w:val="bottom"/>
          </w:tcPr>
          <w:p w:rsidR="007F2761" w:rsidRPr="007F2761" w:rsidRDefault="007F2761" w:rsidP="007F2761">
            <w:pPr>
              <w:spacing w:after="0" w:line="240" w:lineRule="auto"/>
              <w:ind w:left="885" w:right="-72"/>
              <w:rPr>
                <w:rFonts w:ascii="Cordia New" w:eastAsia="Times New Roman" w:hAnsi="Cordia New"/>
                <w:sz w:val="26"/>
                <w:szCs w:val="26"/>
              </w:rPr>
            </w:pP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ingredients</w:t>
            </w:r>
          </w:p>
        </w:tc>
        <w:tc>
          <w:tcPr>
            <w:tcW w:w="1547"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proofErr w:type="spellStart"/>
            <w:r w:rsidRPr="007F2761">
              <w:rPr>
                <w:rFonts w:ascii="Cordia New" w:eastAsia="Times New Roman" w:hAnsi="Cordia New"/>
                <w:sz w:val="26"/>
                <w:szCs w:val="26"/>
              </w:rPr>
              <w:t>Ya</w:t>
            </w:r>
            <w:proofErr w:type="spellEnd"/>
            <w:r w:rsidRPr="007F2761">
              <w:rPr>
                <w:rFonts w:ascii="Cordia New" w:eastAsia="Times New Roman" w:hAnsi="Cordia New"/>
                <w:sz w:val="26"/>
                <w:szCs w:val="26"/>
              </w:rPr>
              <w:t xml:space="preserve"> Hua International Pte. Ltd.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Sales of food and beverage</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Singapore</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Beijing N</w:t>
            </w:r>
            <w:r w:rsidRPr="007F2761">
              <w:rPr>
                <w:rFonts w:ascii="Cordia New" w:eastAsia="Times New Roman" w:hAnsi="Cordia New"/>
                <w:sz w:val="26"/>
                <w:szCs w:val="26"/>
                <w:lang w:val="en-GB"/>
              </w:rPr>
              <w:t>H</w:t>
            </w:r>
            <w:r w:rsidRPr="007F2761">
              <w:rPr>
                <w:rFonts w:ascii="Cordia New" w:eastAsia="Times New Roman" w:hAnsi="Cordia New"/>
                <w:sz w:val="26"/>
                <w:szCs w:val="26"/>
              </w:rPr>
              <w:t xml:space="preserve"> Grand China Hotel</w:t>
            </w:r>
          </w:p>
        </w:tc>
        <w:tc>
          <w:tcPr>
            <w:tcW w:w="179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pacing w:val="-4"/>
                <w:sz w:val="26"/>
                <w:szCs w:val="26"/>
              </w:rPr>
              <w:t>Hotel operation</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China</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z w:val="26"/>
                <w:szCs w:val="26"/>
              </w:rPr>
              <w:t>49</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 xml:space="preserve">   Management Co., Ltd.</w:t>
            </w:r>
          </w:p>
        </w:tc>
        <w:tc>
          <w:tcPr>
            <w:tcW w:w="1799"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47"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39"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c>
          <w:tcPr>
            <w:tcW w:w="1173" w:type="dxa"/>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proofErr w:type="spellStart"/>
            <w:r w:rsidRPr="007F2761">
              <w:rPr>
                <w:rFonts w:ascii="Cordia New" w:eastAsia="Times New Roman" w:hAnsi="Cordia New"/>
                <w:sz w:val="26"/>
                <w:szCs w:val="26"/>
              </w:rPr>
              <w:t>Barbarons</w:t>
            </w:r>
            <w:proofErr w:type="spellEnd"/>
            <w:r w:rsidRPr="007F2761">
              <w:rPr>
                <w:rFonts w:ascii="Cordia New" w:eastAsia="Times New Roman" w:hAnsi="Cordia New"/>
                <w:sz w:val="26"/>
                <w:szCs w:val="26"/>
              </w:rPr>
              <w:t xml:space="preserve"> Beach Hotel MHG </w:t>
            </w:r>
          </w:p>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 xml:space="preserve">   Limited</w:t>
            </w:r>
          </w:p>
        </w:tc>
        <w:tc>
          <w:tcPr>
            <w:tcW w:w="1799"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z w:val="26"/>
                <w:szCs w:val="26"/>
              </w:rPr>
              <w:t>Airport lounge</w:t>
            </w:r>
          </w:p>
        </w:tc>
        <w:tc>
          <w:tcPr>
            <w:tcW w:w="154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Seychelles</w:t>
            </w:r>
          </w:p>
        </w:tc>
        <w:tc>
          <w:tcPr>
            <w:tcW w:w="1139"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40</w:t>
            </w:r>
          </w:p>
        </w:tc>
        <w:tc>
          <w:tcPr>
            <w:tcW w:w="1173"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 xml:space="preserve">TCC Holding Joint Stock </w:t>
            </w:r>
          </w:p>
          <w:p w:rsidR="007F2761" w:rsidRPr="007F2761" w:rsidRDefault="007F2761" w:rsidP="007F2761">
            <w:pPr>
              <w:spacing w:after="0" w:line="240" w:lineRule="auto"/>
              <w:ind w:left="885" w:right="-72"/>
              <w:rPr>
                <w:rFonts w:ascii="Cordia New" w:eastAsia="Times New Roman" w:hAnsi="Cordia New"/>
                <w:sz w:val="26"/>
                <w:szCs w:val="26"/>
              </w:rPr>
            </w:pPr>
            <w:r w:rsidRPr="007F2761">
              <w:rPr>
                <w:rFonts w:ascii="Cordia New" w:eastAsia="Times New Roman" w:hAnsi="Cordia New"/>
                <w:sz w:val="26"/>
                <w:szCs w:val="26"/>
              </w:rPr>
              <w:t xml:space="preserve">   Company</w:t>
            </w:r>
          </w:p>
        </w:tc>
        <w:tc>
          <w:tcPr>
            <w:tcW w:w="1799" w:type="dxa"/>
            <w:hideMark/>
          </w:tcPr>
          <w:p w:rsidR="007F2761" w:rsidRPr="007F2761" w:rsidRDefault="007F2761" w:rsidP="007F2761">
            <w:pPr>
              <w:tabs>
                <w:tab w:val="left" w:pos="1134"/>
              </w:tabs>
              <w:spacing w:after="0" w:line="240" w:lineRule="auto"/>
              <w:ind w:left="-72" w:right="-72"/>
              <w:jc w:val="right"/>
              <w:rPr>
                <w:rFonts w:ascii="Cordia New" w:eastAsia="Times New Roman" w:hAnsi="Cordia New"/>
                <w:spacing w:val="-4"/>
                <w:sz w:val="26"/>
                <w:szCs w:val="26"/>
              </w:rPr>
            </w:pPr>
            <w:r w:rsidRPr="007F2761">
              <w:rPr>
                <w:rFonts w:ascii="Cordia New" w:eastAsia="Times New Roman" w:hAnsi="Cordia New"/>
                <w:sz w:val="26"/>
                <w:szCs w:val="26"/>
              </w:rPr>
              <w:t>Sales of food and beverage</w:t>
            </w:r>
          </w:p>
        </w:tc>
        <w:tc>
          <w:tcPr>
            <w:tcW w:w="1547" w:type="dxa"/>
            <w:hideMark/>
          </w:tcPr>
          <w:p w:rsidR="007F2761" w:rsidRPr="007F2761" w:rsidRDefault="007F2761" w:rsidP="007F2761">
            <w:pPr>
              <w:tabs>
                <w:tab w:val="left" w:pos="1134"/>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Vietnam</w:t>
            </w:r>
          </w:p>
        </w:tc>
        <w:tc>
          <w:tcPr>
            <w:tcW w:w="1139"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tabs>
                <w:tab w:val="left" w:pos="2835"/>
                <w:tab w:val="center" w:pos="5580"/>
                <w:tab w:val="center" w:pos="6660"/>
                <w:tab w:val="center" w:pos="7830"/>
              </w:tabs>
              <w:spacing w:after="0" w:line="240" w:lineRule="auto"/>
              <w:ind w:left="-29" w:right="-72"/>
              <w:jc w:val="right"/>
              <w:rPr>
                <w:rFonts w:ascii="Cordia New" w:eastAsia="Times New Roman" w:hAnsi="Cordia New"/>
                <w:sz w:val="26"/>
                <w:szCs w:val="26"/>
              </w:rPr>
            </w:pPr>
            <w:r w:rsidRPr="007F2761">
              <w:rPr>
                <w:rFonts w:ascii="Cordia New" w:eastAsia="Times New Roman" w:hAnsi="Cordia New"/>
                <w:snapToGrid w:val="0"/>
                <w:sz w:val="26"/>
                <w:szCs w:val="26"/>
                <w:lang w:eastAsia="th-TH"/>
              </w:rPr>
              <w:t>-</w:t>
            </w:r>
          </w:p>
        </w:tc>
      </w:tr>
      <w:tr w:rsidR="007F2761" w:rsidRPr="007F2761" w:rsidTr="0083321A">
        <w:tc>
          <w:tcPr>
            <w:tcW w:w="3612" w:type="dxa"/>
            <w:hideMark/>
          </w:tcPr>
          <w:p w:rsidR="007F2761" w:rsidRPr="007F2761" w:rsidRDefault="007F2761" w:rsidP="007F2761">
            <w:pPr>
              <w:spacing w:after="0" w:line="240" w:lineRule="auto"/>
              <w:ind w:left="885" w:right="-72"/>
              <w:rPr>
                <w:rFonts w:ascii="Cordia New" w:eastAsia="Times New Roman" w:hAnsi="Cordia New"/>
                <w:spacing w:val="-8"/>
                <w:sz w:val="26"/>
                <w:szCs w:val="26"/>
              </w:rPr>
            </w:pPr>
            <w:r w:rsidRPr="007F2761">
              <w:rPr>
                <w:rFonts w:ascii="Cordia New" w:eastAsia="Times New Roman" w:hAnsi="Cordia New"/>
                <w:sz w:val="26"/>
                <w:szCs w:val="26"/>
              </w:rPr>
              <w:t>Dining Collective Pte. Ltd.</w:t>
            </w:r>
          </w:p>
        </w:tc>
        <w:tc>
          <w:tcPr>
            <w:tcW w:w="1799"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Sales of food and beverage</w:t>
            </w:r>
          </w:p>
        </w:tc>
        <w:tc>
          <w:tcPr>
            <w:tcW w:w="1547"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Singapore</w:t>
            </w:r>
          </w:p>
        </w:tc>
        <w:tc>
          <w:tcPr>
            <w:tcW w:w="1139"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50</w:t>
            </w:r>
          </w:p>
        </w:tc>
        <w:tc>
          <w:tcPr>
            <w:tcW w:w="1173" w:type="dxa"/>
            <w:hideMark/>
          </w:tcPr>
          <w:p w:rsidR="007F2761" w:rsidRPr="007F2761" w:rsidRDefault="007F2761" w:rsidP="007F2761">
            <w:pPr>
              <w:spacing w:after="0" w:line="240" w:lineRule="auto"/>
              <w:ind w:right="-72"/>
              <w:jc w:val="right"/>
              <w:rPr>
                <w:rFonts w:ascii="Cordia New" w:eastAsia="Times New Roman" w:hAnsi="Cordia New"/>
                <w:snapToGrid w:val="0"/>
                <w:sz w:val="26"/>
                <w:szCs w:val="26"/>
                <w:lang w:eastAsia="th-TH"/>
              </w:rPr>
            </w:pPr>
            <w:r w:rsidRPr="007F2761">
              <w:rPr>
                <w:rFonts w:ascii="Cordia New" w:eastAsia="Times New Roman" w:hAnsi="Cordia New"/>
                <w:snapToGrid w:val="0"/>
                <w:sz w:val="26"/>
                <w:szCs w:val="26"/>
                <w:lang w:eastAsia="th-TH"/>
              </w:rPr>
              <w:t>-</w:t>
            </w:r>
          </w:p>
        </w:tc>
      </w:tr>
    </w:tbl>
    <w:p w:rsidR="007F2761" w:rsidRPr="007F2761" w:rsidRDefault="007F2761" w:rsidP="007F2761">
      <w:pPr>
        <w:spacing w:after="0" w:line="240" w:lineRule="auto"/>
        <w:ind w:left="1440" w:hanging="360"/>
        <w:rPr>
          <w:rFonts w:ascii="Cordia New" w:eastAsia="Times New Roman" w:hAnsi="Cordia New"/>
          <w:sz w:val="26"/>
          <w:szCs w:val="26"/>
        </w:rPr>
      </w:pPr>
    </w:p>
    <w:p w:rsidR="007F2761" w:rsidRPr="007F2761" w:rsidRDefault="007F2761" w:rsidP="00BB1BC8">
      <w:pPr>
        <w:numPr>
          <w:ilvl w:val="0"/>
          <w:numId w:val="14"/>
        </w:numPr>
        <w:tabs>
          <w:tab w:val="left" w:pos="1440"/>
        </w:tabs>
        <w:spacing w:after="0" w:line="240" w:lineRule="auto"/>
        <w:ind w:right="9"/>
        <w:jc w:val="thaiDistribute"/>
        <w:rPr>
          <w:rFonts w:ascii="Cordia New" w:eastAsia="Times New Roman" w:hAnsi="Cordia New"/>
          <w:spacing w:val="-2"/>
          <w:sz w:val="26"/>
          <w:szCs w:val="26"/>
        </w:rPr>
      </w:pPr>
      <w:r w:rsidRPr="007F2761">
        <w:rPr>
          <w:rFonts w:ascii="Cordia New" w:eastAsia="Times New Roman" w:hAnsi="Cordia New"/>
          <w:spacing w:val="-6"/>
          <w:sz w:val="26"/>
          <w:szCs w:val="26"/>
        </w:rPr>
        <w:t>Although the Group holds equity interest of 51%, the Group has the jointly control as agreed in the agreement;</w:t>
      </w:r>
      <w:r w:rsidRPr="007F2761">
        <w:rPr>
          <w:rFonts w:ascii="Cordia New" w:eastAsia="Times New Roman" w:hAnsi="Cordia New"/>
          <w:spacing w:val="-2"/>
          <w:sz w:val="26"/>
          <w:szCs w:val="26"/>
        </w:rPr>
        <w:t xml:space="preserve"> therefore, this investment is still classified as interests in joint venture.</w:t>
      </w:r>
    </w:p>
    <w:p w:rsidR="007F2761" w:rsidRPr="007F2761" w:rsidRDefault="007F2761" w:rsidP="007F2761">
      <w:pPr>
        <w:tabs>
          <w:tab w:val="left" w:pos="540"/>
        </w:tabs>
        <w:spacing w:after="0" w:line="240" w:lineRule="auto"/>
        <w:rPr>
          <w:rFonts w:ascii="Cordia New" w:eastAsia="Times New Roman" w:hAnsi="Cordia New"/>
          <w:b/>
          <w:bCs/>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rPr>
          <w:rFonts w:ascii="Cordia New" w:eastAsia="Times New Roman" w:hAnsi="Cordia New"/>
          <w:sz w:val="26"/>
          <w:szCs w:val="26"/>
        </w:rPr>
      </w:pPr>
    </w:p>
    <w:p w:rsidR="007F2761" w:rsidRPr="007F2761" w:rsidRDefault="007F2761" w:rsidP="007F2761">
      <w:pPr>
        <w:spacing w:after="0" w:line="240" w:lineRule="auto"/>
        <w:ind w:left="1080"/>
        <w:jc w:val="both"/>
        <w:outlineLvl w:val="7"/>
        <w:rPr>
          <w:rFonts w:ascii="Cordia New" w:eastAsia="Times New Roman" w:hAnsi="Cordia New"/>
          <w:sz w:val="26"/>
          <w:szCs w:val="26"/>
          <w:lang w:val="en-GB"/>
        </w:rPr>
      </w:pPr>
      <w:r w:rsidRPr="007F2761">
        <w:rPr>
          <w:rFonts w:ascii="Cordia New" w:eastAsia="Times New Roman" w:hAnsi="Cordia New"/>
          <w:sz w:val="26"/>
          <w:szCs w:val="26"/>
        </w:rPr>
        <w:t>Si</w:t>
      </w:r>
      <w:proofErr w:type="spellStart"/>
      <w:r w:rsidRPr="007F2761">
        <w:rPr>
          <w:rFonts w:ascii="Cordia New" w:eastAsia="Times New Roman" w:hAnsi="Cordia New"/>
          <w:sz w:val="26"/>
          <w:szCs w:val="26"/>
          <w:lang w:val="en-GB"/>
        </w:rPr>
        <w:t>gnificant</w:t>
      </w:r>
      <w:proofErr w:type="spellEnd"/>
      <w:r w:rsidRPr="007F2761">
        <w:rPr>
          <w:rFonts w:ascii="Cordia New" w:eastAsia="Times New Roman" w:hAnsi="Cordia New"/>
          <w:sz w:val="26"/>
          <w:szCs w:val="26"/>
          <w:lang w:val="en-GB"/>
        </w:rPr>
        <w:t xml:space="preserve"> changes in interests in joint ventures for the year ended 31 December 2019 comprise: </w:t>
      </w:r>
    </w:p>
    <w:p w:rsidR="007F2761" w:rsidRPr="007F2761" w:rsidRDefault="007F2761" w:rsidP="007F2761">
      <w:pPr>
        <w:spacing w:after="0" w:line="240" w:lineRule="auto"/>
        <w:ind w:left="1080"/>
        <w:jc w:val="both"/>
        <w:outlineLvl w:val="7"/>
        <w:rPr>
          <w:rFonts w:ascii="Cordia New" w:eastAsia="Times New Roman" w:hAnsi="Cordia New"/>
          <w:sz w:val="26"/>
          <w:szCs w:val="26"/>
          <w:lang w:val="en-GB"/>
        </w:rPr>
      </w:pPr>
    </w:p>
    <w:p w:rsidR="007F2761" w:rsidRPr="007F2761" w:rsidRDefault="007F2761" w:rsidP="00BB1BC8">
      <w:pPr>
        <w:numPr>
          <w:ilvl w:val="0"/>
          <w:numId w:val="15"/>
        </w:numPr>
        <w:spacing w:after="0" w:line="240" w:lineRule="auto"/>
        <w:ind w:left="1440"/>
        <w:jc w:val="thaiDistribute"/>
        <w:rPr>
          <w:rFonts w:ascii="Cordia New" w:eastAsia="Arial Unicode MS" w:hAnsi="Cordia New" w:cs="Times New Roman"/>
          <w:sz w:val="26"/>
          <w:szCs w:val="26"/>
          <w:cs/>
        </w:rPr>
      </w:pPr>
      <w:r w:rsidRPr="007F2761">
        <w:rPr>
          <w:rFonts w:ascii="Cordia New" w:eastAsia="Arial Unicode MS" w:hAnsi="Cordia New" w:cs="Times New Roman"/>
          <w:sz w:val="26"/>
          <w:szCs w:val="26"/>
        </w:rPr>
        <w:t xml:space="preserve">A subsidiary of the Group disposed the investment in Beijing NH Grand China Hotel Management </w:t>
      </w:r>
      <w:r w:rsidRPr="007F2761">
        <w:rPr>
          <w:rFonts w:ascii="Cordia New" w:eastAsia="Arial Unicode MS" w:hAnsi="Cordia New" w:cs="Times New Roman"/>
          <w:sz w:val="26"/>
          <w:szCs w:val="26"/>
        </w:rPr>
        <w:br/>
        <w:t xml:space="preserve">Co., Ltd., a joint venture, in an amount of Euro 1.9 million </w:t>
      </w:r>
      <w:r w:rsidR="00C11E9B">
        <w:rPr>
          <w:rFonts w:ascii="Cordia New" w:eastAsia="Arial Unicode MS" w:hAnsi="Cordia New" w:cs="Times New Roman"/>
          <w:sz w:val="26"/>
          <w:szCs w:val="26"/>
        </w:rPr>
        <w:t xml:space="preserve">or </w:t>
      </w:r>
      <w:r w:rsidRPr="007F2761">
        <w:rPr>
          <w:rFonts w:ascii="Cordia New" w:eastAsia="Arial Unicode MS" w:hAnsi="Cordia New" w:cs="Times New Roman"/>
          <w:sz w:val="26"/>
          <w:szCs w:val="26"/>
        </w:rPr>
        <w:t>equivalent to Baht 63.8 million.</w:t>
      </w:r>
    </w:p>
    <w:p w:rsidR="007F2761" w:rsidRPr="007F2761" w:rsidRDefault="007F2761" w:rsidP="00BB1BC8">
      <w:pPr>
        <w:numPr>
          <w:ilvl w:val="0"/>
          <w:numId w:val="15"/>
        </w:numPr>
        <w:spacing w:after="0" w:line="240" w:lineRule="auto"/>
        <w:ind w:left="1440"/>
        <w:jc w:val="thaiDistribute"/>
        <w:rPr>
          <w:rFonts w:ascii="Cordia New" w:eastAsia="Arial Unicode MS" w:hAnsi="Cordia New" w:cs="Times New Roman"/>
          <w:sz w:val="26"/>
          <w:szCs w:val="26"/>
        </w:rPr>
      </w:pPr>
      <w:r w:rsidRPr="007F2761">
        <w:rPr>
          <w:rFonts w:ascii="Cordia New" w:eastAsia="Arial Unicode MS" w:hAnsi="Cordia New" w:cs="Times New Roman"/>
          <w:sz w:val="26"/>
          <w:szCs w:val="26"/>
        </w:rPr>
        <w:t xml:space="preserve">Art of Baking Co., Ltd. received additional share capital injection from the other shareholder for </w:t>
      </w:r>
      <w:r w:rsidR="00687D0A">
        <w:rPr>
          <w:rFonts w:ascii="Cordia New" w:eastAsia="Arial Unicode MS" w:hAnsi="Cordia New" w:cs="Times New Roman"/>
          <w:sz w:val="26"/>
          <w:szCs w:val="26"/>
        </w:rPr>
        <w:br/>
      </w:r>
      <w:r w:rsidRPr="007F2761">
        <w:rPr>
          <w:rFonts w:ascii="Cordia New" w:eastAsia="Arial Unicode MS" w:hAnsi="Cordia New" w:cs="Times New Roman"/>
          <w:sz w:val="26"/>
          <w:szCs w:val="26"/>
        </w:rPr>
        <w:t xml:space="preserve">the newly issued share of 900,000 shares with a par value of Baht 100, </w:t>
      </w:r>
      <w:proofErr w:type="spellStart"/>
      <w:r w:rsidRPr="007F2761">
        <w:rPr>
          <w:rFonts w:ascii="Cordia New" w:eastAsia="Arial Unicode MS" w:hAnsi="Cordia New" w:cs="Times New Roman"/>
          <w:sz w:val="26"/>
          <w:szCs w:val="26"/>
        </w:rPr>
        <w:t>totalling</w:t>
      </w:r>
      <w:proofErr w:type="spellEnd"/>
      <w:r w:rsidRPr="007F2761">
        <w:rPr>
          <w:rFonts w:ascii="Cordia New" w:eastAsia="Arial Unicode MS" w:hAnsi="Cordia New" w:cs="Times New Roman"/>
          <w:sz w:val="26"/>
          <w:szCs w:val="26"/>
        </w:rPr>
        <w:t xml:space="preserve"> Baht 90 million. </w:t>
      </w:r>
      <w:r w:rsidR="00687D0A">
        <w:rPr>
          <w:rFonts w:ascii="Cordia New" w:eastAsia="Arial Unicode MS" w:hAnsi="Cordia New" w:cs="Times New Roman"/>
          <w:sz w:val="26"/>
          <w:szCs w:val="26"/>
        </w:rPr>
        <w:br/>
      </w:r>
      <w:r w:rsidRPr="007F2761">
        <w:rPr>
          <w:rFonts w:ascii="Cordia New" w:eastAsia="Arial Unicode MS" w:hAnsi="Cordia New" w:cs="Times New Roman"/>
          <w:sz w:val="26"/>
          <w:szCs w:val="26"/>
        </w:rPr>
        <w:t>The additional share capital resulted in decrease in the Group investment portion from 99% to 51%.</w:t>
      </w:r>
    </w:p>
    <w:p w:rsidR="007F2761" w:rsidRPr="007F2761" w:rsidRDefault="00C11E9B" w:rsidP="00BB1BC8">
      <w:pPr>
        <w:numPr>
          <w:ilvl w:val="0"/>
          <w:numId w:val="15"/>
        </w:numPr>
        <w:spacing w:after="0" w:line="240" w:lineRule="auto"/>
        <w:ind w:left="1440"/>
        <w:jc w:val="thaiDistribute"/>
        <w:rPr>
          <w:rFonts w:ascii="Cordia New" w:eastAsia="Arial Unicode MS" w:hAnsi="Cordia New" w:cs="Times New Roman"/>
          <w:sz w:val="26"/>
          <w:szCs w:val="26"/>
        </w:rPr>
      </w:pPr>
      <w:r>
        <w:rPr>
          <w:rFonts w:ascii="Cordia New" w:eastAsia="Arial Unicode MS" w:hAnsi="Cordia New" w:cs="Times New Roman"/>
          <w:sz w:val="26"/>
          <w:szCs w:val="26"/>
        </w:rPr>
        <w:t>T</w:t>
      </w:r>
      <w:r w:rsidR="007F2761" w:rsidRPr="007F2761">
        <w:rPr>
          <w:rFonts w:ascii="Cordia New" w:eastAsia="Arial Unicode MS" w:hAnsi="Cordia New" w:cs="Times New Roman"/>
          <w:sz w:val="26"/>
          <w:szCs w:val="26"/>
        </w:rPr>
        <w:t xml:space="preserve">he Group has sold 50% interest in a joint venture, Lagoon </w:t>
      </w:r>
      <w:r>
        <w:rPr>
          <w:rFonts w:ascii="Cordia New" w:eastAsia="Arial Unicode MS" w:hAnsi="Cordia New" w:cs="Times New Roman"/>
          <w:sz w:val="26"/>
          <w:szCs w:val="26"/>
        </w:rPr>
        <w:t>H</w:t>
      </w:r>
      <w:r w:rsidR="007F2761" w:rsidRPr="007F2761">
        <w:rPr>
          <w:rFonts w:ascii="Cordia New" w:eastAsia="Arial Unicode MS" w:hAnsi="Cordia New" w:cs="Times New Roman"/>
          <w:sz w:val="26"/>
          <w:szCs w:val="26"/>
        </w:rPr>
        <w:t xml:space="preserve">olding Co., Ltd. for consideration of USD 34.1 million </w:t>
      </w:r>
      <w:r>
        <w:rPr>
          <w:rFonts w:ascii="Cordia New" w:eastAsia="Arial Unicode MS" w:hAnsi="Cordia New" w:cs="Times New Roman"/>
          <w:sz w:val="26"/>
          <w:szCs w:val="26"/>
        </w:rPr>
        <w:t xml:space="preserve">or </w:t>
      </w:r>
      <w:r w:rsidR="007F2761" w:rsidRPr="007F2761">
        <w:rPr>
          <w:rFonts w:ascii="Cordia New" w:eastAsia="Arial Unicode MS" w:hAnsi="Cordia New" w:cs="Times New Roman"/>
          <w:sz w:val="26"/>
          <w:szCs w:val="26"/>
        </w:rPr>
        <w:t>equivalent to Baht 1,031.1 million. The disposal of this investment is a part of investment structuring to support disposal of hotel properties owned by an associate.</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pacing w:val="-2"/>
          <w:sz w:val="26"/>
          <w:szCs w:val="26"/>
        </w:rPr>
      </w:pPr>
    </w:p>
    <w:p w:rsidR="007F2761" w:rsidRPr="007F2761" w:rsidRDefault="007F2761" w:rsidP="007F2761">
      <w:pPr>
        <w:spacing w:after="0" w:line="240" w:lineRule="auto"/>
        <w:ind w:left="1080"/>
        <w:jc w:val="thaiDistribute"/>
        <w:rPr>
          <w:rFonts w:ascii="Cordia New" w:eastAsia="Times New Roman" w:hAnsi="Cordia New"/>
          <w:sz w:val="26"/>
          <w:szCs w:val="26"/>
          <w:lang w:val="en-GB"/>
        </w:rPr>
      </w:pPr>
      <w:r w:rsidRPr="007F2761">
        <w:rPr>
          <w:rFonts w:ascii="Cordia New" w:eastAsia="Times New Roman" w:hAnsi="Cordia New"/>
          <w:b/>
          <w:bCs/>
          <w:sz w:val="26"/>
          <w:szCs w:val="26"/>
        </w:rPr>
        <w:t>Commitments and contingent liabilities in respect of joint ventures</w:t>
      </w:r>
    </w:p>
    <w:p w:rsidR="007F2761" w:rsidRPr="007F2761" w:rsidRDefault="007F2761" w:rsidP="007F2761">
      <w:pPr>
        <w:spacing w:after="0" w:line="240" w:lineRule="auto"/>
        <w:ind w:left="1080"/>
        <w:jc w:val="thaiDistribute"/>
        <w:rPr>
          <w:rFonts w:ascii="Cordia New" w:eastAsia="Times New Roman" w:hAnsi="Cordia New"/>
          <w:sz w:val="26"/>
          <w:szCs w:val="26"/>
        </w:rPr>
      </w:pPr>
    </w:p>
    <w:p w:rsidR="007F2761" w:rsidRPr="007F2761" w:rsidRDefault="007F2761" w:rsidP="007F2761">
      <w:pPr>
        <w:spacing w:after="0" w:line="240" w:lineRule="auto"/>
        <w:ind w:left="1080"/>
        <w:jc w:val="thaiDistribute"/>
        <w:rPr>
          <w:rFonts w:ascii="Cordia New" w:eastAsia="Times New Roman" w:hAnsi="Cordia New"/>
          <w:sz w:val="26"/>
          <w:szCs w:val="26"/>
        </w:rPr>
      </w:pPr>
      <w:r w:rsidRPr="007F2761">
        <w:rPr>
          <w:rFonts w:ascii="Cordia New" w:eastAsia="Times New Roman" w:hAnsi="Cordia New"/>
          <w:sz w:val="26"/>
          <w:szCs w:val="26"/>
        </w:rPr>
        <w:t>The Group has no commitments and contingent liabilities relating to its joint ventures.</w:t>
      </w:r>
    </w:p>
    <w:p w:rsidR="007F2761" w:rsidRPr="007F2761" w:rsidRDefault="007F2761" w:rsidP="007F2761">
      <w:pPr>
        <w:spacing w:after="0" w:line="240" w:lineRule="auto"/>
        <w:ind w:left="1080"/>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financial information for joint ventures</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r w:rsidRPr="007F2761">
        <w:rPr>
          <w:rFonts w:ascii="Cordia New" w:eastAsia="Times New Roman" w:hAnsi="Cordia New"/>
          <w:sz w:val="26"/>
          <w:szCs w:val="26"/>
        </w:rPr>
        <w:t xml:space="preserve">Set out below are the </w:t>
      </w:r>
      <w:proofErr w:type="spellStart"/>
      <w:r w:rsidRPr="007F2761">
        <w:rPr>
          <w:rFonts w:ascii="Cordia New" w:eastAsia="Times New Roman" w:hAnsi="Cordia New"/>
          <w:sz w:val="26"/>
          <w:szCs w:val="26"/>
        </w:rPr>
        <w:t>summarised</w:t>
      </w:r>
      <w:proofErr w:type="spellEnd"/>
      <w:r w:rsidRPr="007F2761">
        <w:rPr>
          <w:rFonts w:ascii="Cordia New" w:eastAsia="Times New Roman" w:hAnsi="Cordia New"/>
          <w:sz w:val="26"/>
          <w:szCs w:val="26"/>
        </w:rPr>
        <w:t xml:space="preserve"> financial information of joint ventures as at 31 December 2019, which </w:t>
      </w:r>
      <w:r w:rsidRPr="007F2761">
        <w:rPr>
          <w:rFonts w:ascii="Cordia New" w:eastAsia="Times New Roman" w:hAnsi="Cordia New"/>
          <w:sz w:val="26"/>
          <w:szCs w:val="26"/>
        </w:rPr>
        <w:br/>
        <w:t>in the opinion of the management, are material to the Group. They have amended the reflect adjustments made by the Group when using equity method, including modifications for difference in accounting policy.</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r w:rsidRPr="007F2761">
        <w:rPr>
          <w:rFonts w:ascii="Cordia New" w:eastAsia="Times New Roman" w:hAnsi="Cordia New"/>
          <w:sz w:val="26"/>
          <w:szCs w:val="26"/>
        </w:rPr>
        <w:t>All joint ventures are private companies and there is no quoted market price available for their shares.</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rPr>
      </w:pPr>
    </w:p>
    <w:p w:rsidR="007F2761" w:rsidRPr="007F2761" w:rsidRDefault="007F2761" w:rsidP="0083321A">
      <w:pPr>
        <w:spacing w:after="0" w:line="240" w:lineRule="auto"/>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autoSpaceDE w:val="0"/>
        <w:autoSpaceDN w:val="0"/>
        <w:adjustRightInd w:val="0"/>
        <w:spacing w:after="0" w:line="240" w:lineRule="auto"/>
        <w:ind w:left="1080"/>
        <w:jc w:val="thaiDistribute"/>
        <w:rPr>
          <w:rFonts w:ascii="Cordia New" w:eastAsia="Times New Roman" w:hAnsi="Cordia New"/>
          <w:sz w:val="26"/>
          <w:szCs w:val="26"/>
          <w:lang w:val="en-GB"/>
        </w:rPr>
      </w:pPr>
    </w:p>
    <w:p w:rsidR="007F2761" w:rsidRPr="007F2761" w:rsidRDefault="007F2761" w:rsidP="007F2761">
      <w:pPr>
        <w:spacing w:after="0" w:line="240" w:lineRule="auto"/>
        <w:ind w:left="1080"/>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statement of financial position</w:t>
      </w:r>
    </w:p>
    <w:p w:rsidR="007F2761" w:rsidRPr="007F2761" w:rsidRDefault="007F2761" w:rsidP="007F2761">
      <w:pPr>
        <w:spacing w:after="0" w:line="240" w:lineRule="auto"/>
        <w:ind w:left="1080"/>
        <w:rPr>
          <w:rFonts w:ascii="Cordia New" w:eastAsia="Times New Roman" w:hAnsi="Cordia New"/>
          <w:b/>
          <w:bCs/>
          <w:sz w:val="26"/>
          <w:szCs w:val="26"/>
        </w:rPr>
      </w:pPr>
    </w:p>
    <w:tbl>
      <w:tblPr>
        <w:tblW w:w="9360" w:type="dxa"/>
        <w:tblInd w:w="108" w:type="dxa"/>
        <w:tblLayout w:type="fixed"/>
        <w:tblLook w:val="04A0" w:firstRow="1" w:lastRow="0" w:firstColumn="1" w:lastColumn="0" w:noHBand="0" w:noVBand="1"/>
      </w:tblPr>
      <w:tblGrid>
        <w:gridCol w:w="5040"/>
        <w:gridCol w:w="1440"/>
        <w:gridCol w:w="1440"/>
        <w:gridCol w:w="1440"/>
      </w:tblGrid>
      <w:tr w:rsidR="007F2761" w:rsidRPr="0083321A" w:rsidTr="0083321A">
        <w:tc>
          <w:tcPr>
            <w:tcW w:w="5040" w:type="dxa"/>
            <w:vAlign w:val="center"/>
            <w:hideMark/>
          </w:tcPr>
          <w:p w:rsidR="007F2761" w:rsidRPr="0083321A" w:rsidRDefault="007F2761" w:rsidP="0083321A">
            <w:pPr>
              <w:spacing w:after="0" w:line="240" w:lineRule="auto"/>
              <w:rPr>
                <w:rFonts w:ascii="Cordia New" w:eastAsia="Times New Roman" w:hAnsi="Cordia New"/>
                <w:b/>
                <w:bCs/>
                <w:sz w:val="26"/>
                <w:szCs w:val="26"/>
              </w:rPr>
            </w:pPr>
          </w:p>
        </w:tc>
        <w:tc>
          <w:tcPr>
            <w:tcW w:w="4320" w:type="dxa"/>
            <w:gridSpan w:val="3"/>
            <w:vAlign w:val="center"/>
            <w:hideMark/>
          </w:tcPr>
          <w:p w:rsidR="007F2761" w:rsidRPr="0083321A" w:rsidRDefault="007F2761" w:rsidP="0083321A">
            <w:pPr>
              <w:pBdr>
                <w:bottom w:val="single" w:sz="4" w:space="1" w:color="auto"/>
              </w:pBdr>
              <w:spacing w:after="0" w:line="240" w:lineRule="auto"/>
              <w:ind w:right="-72"/>
              <w:jc w:val="center"/>
              <w:rPr>
                <w:rFonts w:ascii="Cordia New" w:eastAsia="Times New Roman" w:hAnsi="Cordia New"/>
                <w:b/>
                <w:bCs/>
                <w:sz w:val="26"/>
                <w:szCs w:val="26"/>
              </w:rPr>
            </w:pPr>
            <w:r w:rsidRPr="0083321A">
              <w:rPr>
                <w:rFonts w:ascii="Cordia New" w:eastAsia="Times New Roman" w:hAnsi="Cordia New"/>
                <w:b/>
                <w:bCs/>
                <w:sz w:val="26"/>
                <w:szCs w:val="26"/>
              </w:rPr>
              <w:t>As at 31 December 2019</w:t>
            </w:r>
          </w:p>
        </w:tc>
      </w:tr>
      <w:tr w:rsidR="007F2761" w:rsidRPr="0083321A" w:rsidTr="0083321A">
        <w:tc>
          <w:tcPr>
            <w:tcW w:w="5040" w:type="dxa"/>
            <w:vAlign w:val="center"/>
            <w:hideMark/>
          </w:tcPr>
          <w:p w:rsidR="007F2761" w:rsidRPr="0083321A" w:rsidRDefault="007F2761" w:rsidP="0083321A">
            <w:pPr>
              <w:spacing w:after="0" w:line="240" w:lineRule="auto"/>
              <w:rPr>
                <w:rFonts w:ascii="Cordia New" w:eastAsia="Times New Roman" w:hAnsi="Cordia New"/>
                <w:b/>
                <w:bCs/>
                <w:sz w:val="26"/>
                <w:szCs w:val="26"/>
              </w:rPr>
            </w:pPr>
          </w:p>
        </w:tc>
        <w:tc>
          <w:tcPr>
            <w:tcW w:w="1440" w:type="dxa"/>
            <w:vAlign w:val="bottom"/>
            <w:hideMark/>
          </w:tcPr>
          <w:p w:rsidR="007F2761" w:rsidRPr="0083321A" w:rsidRDefault="007F2761" w:rsidP="0083321A">
            <w:pPr>
              <w:spacing w:after="0" w:line="240" w:lineRule="auto"/>
              <w:ind w:right="-72"/>
              <w:jc w:val="right"/>
              <w:rPr>
                <w:rFonts w:ascii="Cordia New" w:eastAsia="Times New Roman" w:hAnsi="Cordia New"/>
                <w:b/>
                <w:bCs/>
                <w:sz w:val="26"/>
                <w:szCs w:val="26"/>
              </w:rPr>
            </w:pPr>
            <w:r w:rsidRPr="0083321A">
              <w:rPr>
                <w:rFonts w:ascii="Cordia New" w:eastAsia="Times New Roman" w:hAnsi="Cordia New"/>
                <w:b/>
                <w:bCs/>
                <w:sz w:val="26"/>
                <w:szCs w:val="26"/>
              </w:rPr>
              <w:t>PH Resorts (Private) Ltd.</w:t>
            </w:r>
          </w:p>
        </w:tc>
        <w:tc>
          <w:tcPr>
            <w:tcW w:w="1440" w:type="dxa"/>
            <w:vAlign w:val="bottom"/>
            <w:hideMark/>
          </w:tcPr>
          <w:p w:rsidR="007F2761" w:rsidRPr="0083321A" w:rsidRDefault="007F2761" w:rsidP="0083321A">
            <w:pPr>
              <w:spacing w:after="0" w:line="240" w:lineRule="auto"/>
              <w:ind w:right="-72"/>
              <w:jc w:val="right"/>
              <w:rPr>
                <w:rFonts w:ascii="Cordia New" w:eastAsia="Times New Roman" w:hAnsi="Cordia New"/>
                <w:b/>
                <w:bCs/>
                <w:sz w:val="26"/>
                <w:szCs w:val="26"/>
              </w:rPr>
            </w:pPr>
            <w:proofErr w:type="spellStart"/>
            <w:r w:rsidRPr="0083321A">
              <w:rPr>
                <w:rFonts w:ascii="Cordia New" w:eastAsia="Times New Roman" w:hAnsi="Cordia New"/>
                <w:b/>
                <w:bCs/>
                <w:sz w:val="26"/>
                <w:szCs w:val="26"/>
              </w:rPr>
              <w:t>Avadina</w:t>
            </w:r>
            <w:proofErr w:type="spellEnd"/>
            <w:r w:rsidRPr="0083321A">
              <w:rPr>
                <w:rFonts w:ascii="Cordia New" w:eastAsia="Times New Roman" w:hAnsi="Cordia New"/>
                <w:b/>
                <w:bCs/>
                <w:sz w:val="26"/>
                <w:szCs w:val="26"/>
              </w:rPr>
              <w:t xml:space="preserve"> Hills </w:t>
            </w:r>
          </w:p>
          <w:p w:rsidR="007F2761" w:rsidRPr="0083321A" w:rsidRDefault="007F2761" w:rsidP="0083321A">
            <w:pPr>
              <w:spacing w:after="0" w:line="240" w:lineRule="auto"/>
              <w:ind w:right="-72"/>
              <w:jc w:val="right"/>
              <w:rPr>
                <w:rFonts w:ascii="Cordia New" w:eastAsia="Times New Roman" w:hAnsi="Cordia New"/>
                <w:b/>
                <w:bCs/>
                <w:sz w:val="26"/>
                <w:szCs w:val="26"/>
              </w:rPr>
            </w:pPr>
            <w:r w:rsidRPr="0083321A">
              <w:rPr>
                <w:rFonts w:ascii="Cordia New" w:eastAsia="Times New Roman" w:hAnsi="Cordia New"/>
                <w:b/>
                <w:bCs/>
                <w:sz w:val="26"/>
                <w:szCs w:val="26"/>
              </w:rPr>
              <w:t>Co., Ltd</w:t>
            </w:r>
          </w:p>
        </w:tc>
        <w:tc>
          <w:tcPr>
            <w:tcW w:w="1440" w:type="dxa"/>
            <w:vAlign w:val="bottom"/>
          </w:tcPr>
          <w:p w:rsidR="007F2761" w:rsidRPr="0083321A" w:rsidRDefault="007F2761" w:rsidP="0083321A">
            <w:pPr>
              <w:spacing w:after="0" w:line="240" w:lineRule="auto"/>
              <w:ind w:right="-72"/>
              <w:jc w:val="right"/>
              <w:rPr>
                <w:rFonts w:ascii="Cordia New" w:eastAsia="Times New Roman" w:hAnsi="Cordia New"/>
                <w:b/>
                <w:bCs/>
                <w:sz w:val="26"/>
                <w:szCs w:val="26"/>
              </w:rPr>
            </w:pPr>
          </w:p>
          <w:p w:rsidR="007F2761" w:rsidRPr="0083321A" w:rsidRDefault="007F2761" w:rsidP="0083321A">
            <w:pPr>
              <w:spacing w:after="0" w:line="240" w:lineRule="auto"/>
              <w:ind w:right="-72"/>
              <w:jc w:val="right"/>
              <w:rPr>
                <w:rFonts w:ascii="Cordia New" w:eastAsia="Times New Roman" w:hAnsi="Cordia New"/>
                <w:b/>
                <w:bCs/>
                <w:sz w:val="26"/>
                <w:szCs w:val="26"/>
              </w:rPr>
            </w:pPr>
            <w:r w:rsidRPr="0083321A">
              <w:rPr>
                <w:rFonts w:ascii="Cordia New" w:eastAsia="Times New Roman" w:hAnsi="Cordia New"/>
                <w:b/>
                <w:bCs/>
                <w:sz w:val="26"/>
                <w:szCs w:val="26"/>
              </w:rPr>
              <w:t>Total</w:t>
            </w:r>
          </w:p>
        </w:tc>
      </w:tr>
      <w:tr w:rsidR="007F2761" w:rsidRPr="0083321A" w:rsidTr="0083321A">
        <w:tc>
          <w:tcPr>
            <w:tcW w:w="5040" w:type="dxa"/>
            <w:vAlign w:val="center"/>
            <w:hideMark/>
          </w:tcPr>
          <w:p w:rsidR="007F2761" w:rsidRPr="0083321A" w:rsidRDefault="007F2761" w:rsidP="0083321A">
            <w:pPr>
              <w:spacing w:after="0" w:line="240" w:lineRule="auto"/>
              <w:rPr>
                <w:rFonts w:ascii="Cordia New" w:eastAsia="Times New Roman" w:hAnsi="Cordia New"/>
                <w:b/>
                <w:bCs/>
                <w:sz w:val="26"/>
                <w:szCs w:val="26"/>
              </w:rPr>
            </w:pPr>
          </w:p>
        </w:tc>
        <w:tc>
          <w:tcPr>
            <w:tcW w:w="1440" w:type="dxa"/>
            <w:vAlign w:val="bottom"/>
            <w:hideMark/>
          </w:tcPr>
          <w:p w:rsidR="007F2761" w:rsidRPr="0083321A" w:rsidRDefault="007F2761" w:rsidP="0083321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83321A">
              <w:rPr>
                <w:rFonts w:ascii="Cordia New" w:eastAsia="Times New Roman" w:hAnsi="Cordia New"/>
                <w:b/>
                <w:bCs/>
                <w:sz w:val="26"/>
                <w:szCs w:val="26"/>
              </w:rPr>
              <w:t xml:space="preserve">Baht Million </w:t>
            </w:r>
          </w:p>
        </w:tc>
        <w:tc>
          <w:tcPr>
            <w:tcW w:w="1440" w:type="dxa"/>
            <w:vAlign w:val="bottom"/>
            <w:hideMark/>
          </w:tcPr>
          <w:p w:rsidR="007F2761" w:rsidRPr="0083321A" w:rsidRDefault="007F2761" w:rsidP="0083321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83321A">
              <w:rPr>
                <w:rFonts w:ascii="Cordia New" w:eastAsia="Times New Roman" w:hAnsi="Cordia New"/>
                <w:b/>
                <w:bCs/>
                <w:sz w:val="26"/>
                <w:szCs w:val="26"/>
              </w:rPr>
              <w:t xml:space="preserve">Baht Million </w:t>
            </w:r>
          </w:p>
        </w:tc>
        <w:tc>
          <w:tcPr>
            <w:tcW w:w="1440" w:type="dxa"/>
            <w:vAlign w:val="bottom"/>
            <w:hideMark/>
          </w:tcPr>
          <w:p w:rsidR="007F2761" w:rsidRPr="0083321A" w:rsidRDefault="007F2761" w:rsidP="0083321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83321A">
              <w:rPr>
                <w:rFonts w:ascii="Cordia New" w:eastAsia="Times New Roman" w:hAnsi="Cordia New"/>
                <w:b/>
                <w:bCs/>
                <w:sz w:val="26"/>
                <w:szCs w:val="26"/>
              </w:rPr>
              <w:t xml:space="preserve">Baht Million </w:t>
            </w:r>
          </w:p>
        </w:tc>
      </w:tr>
      <w:tr w:rsidR="007F2761" w:rsidRPr="0083321A" w:rsidTr="0083321A">
        <w:tc>
          <w:tcPr>
            <w:tcW w:w="5040" w:type="dxa"/>
            <w:vAlign w:val="center"/>
          </w:tcPr>
          <w:p w:rsidR="007F2761" w:rsidRPr="0083321A" w:rsidRDefault="007F2761" w:rsidP="0083321A">
            <w:pPr>
              <w:spacing w:after="0" w:line="240" w:lineRule="auto"/>
              <w:ind w:left="972"/>
              <w:rPr>
                <w:rFonts w:ascii="Cordia New" w:eastAsia="Times New Roman" w:hAnsi="Cordia New"/>
                <w:b/>
                <w:bCs/>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Current assets</w:t>
            </w:r>
          </w:p>
        </w:tc>
        <w:tc>
          <w:tcPr>
            <w:tcW w:w="1440" w:type="dxa"/>
            <w:vAlign w:val="center"/>
            <w:hideMark/>
          </w:tcPr>
          <w:p w:rsidR="007F2761" w:rsidRPr="0083321A" w:rsidRDefault="007F2761" w:rsidP="0083321A">
            <w:pPr>
              <w:spacing w:after="0" w:line="240" w:lineRule="auto"/>
              <w:rPr>
                <w:rFonts w:ascii="Cordia New" w:eastAsia="Times New Roman" w:hAnsi="Cordia New"/>
                <w:b/>
                <w:bCs/>
                <w:sz w:val="26"/>
                <w:szCs w:val="26"/>
              </w:rPr>
            </w:pPr>
          </w:p>
        </w:tc>
        <w:tc>
          <w:tcPr>
            <w:tcW w:w="1440" w:type="dxa"/>
            <w:vAlign w:val="center"/>
            <w:hideMark/>
          </w:tcPr>
          <w:p w:rsidR="007F2761" w:rsidRPr="0083321A" w:rsidRDefault="007F2761" w:rsidP="0083321A">
            <w:pPr>
              <w:spacing w:after="0" w:line="240" w:lineRule="auto"/>
              <w:rPr>
                <w:rFonts w:ascii="Cordia New" w:hAnsi="Cordia New"/>
                <w:sz w:val="26"/>
                <w:szCs w:val="26"/>
                <w:lang w:val="en-GB" w:eastAsia="en-GB"/>
              </w:rPr>
            </w:pPr>
          </w:p>
        </w:tc>
        <w:tc>
          <w:tcPr>
            <w:tcW w:w="1440" w:type="dxa"/>
            <w:vAlign w:val="center"/>
            <w:hideMark/>
          </w:tcPr>
          <w:p w:rsidR="007F2761" w:rsidRPr="0083321A" w:rsidRDefault="007F2761" w:rsidP="0083321A">
            <w:pPr>
              <w:spacing w:after="0" w:line="240" w:lineRule="auto"/>
              <w:rPr>
                <w:rFonts w:ascii="Cordia New" w:hAnsi="Cordia New"/>
                <w:sz w:val="26"/>
                <w:szCs w:val="26"/>
                <w:lang w:val="en-GB" w:eastAsia="en-GB"/>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sz w:val="26"/>
                <w:szCs w:val="26"/>
              </w:rPr>
            </w:pPr>
            <w:r w:rsidRPr="0083321A">
              <w:rPr>
                <w:rFonts w:ascii="Cordia New" w:eastAsia="Times New Roman" w:hAnsi="Cordia New"/>
                <w:sz w:val="26"/>
                <w:szCs w:val="26"/>
              </w:rPr>
              <w:t>Cash and cash equivalents</w:t>
            </w:r>
          </w:p>
        </w:tc>
        <w:tc>
          <w:tcPr>
            <w:tcW w:w="1440" w:type="dxa"/>
            <w:vAlign w:val="center"/>
            <w:hideMark/>
          </w:tcPr>
          <w:p w:rsidR="007F2761" w:rsidRPr="0083321A" w:rsidRDefault="007F2761" w:rsidP="0083321A">
            <w:pP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99</w:t>
            </w:r>
          </w:p>
        </w:tc>
        <w:tc>
          <w:tcPr>
            <w:tcW w:w="1440" w:type="dxa"/>
            <w:vAlign w:val="center"/>
            <w:hideMark/>
          </w:tcPr>
          <w:p w:rsidR="007F2761" w:rsidRPr="0083321A" w:rsidRDefault="007F2761" w:rsidP="0083321A">
            <w:pP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13</w:t>
            </w:r>
          </w:p>
        </w:tc>
        <w:tc>
          <w:tcPr>
            <w:tcW w:w="1440" w:type="dxa"/>
            <w:vAlign w:val="center"/>
            <w:hideMark/>
          </w:tcPr>
          <w:p w:rsidR="007F2761" w:rsidRPr="0083321A" w:rsidRDefault="007F2761" w:rsidP="0083321A">
            <w:pP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112</w:t>
            </w: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sz w:val="26"/>
                <w:szCs w:val="26"/>
              </w:rPr>
            </w:pPr>
            <w:r w:rsidRPr="0083321A">
              <w:rPr>
                <w:rFonts w:ascii="Cordia New" w:eastAsia="Times New Roman" w:hAnsi="Cordia New"/>
                <w:sz w:val="26"/>
                <w:szCs w:val="26"/>
              </w:rPr>
              <w:t>Other current assets (excluding cash)</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45</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448</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493</w:t>
            </w:r>
          </w:p>
        </w:tc>
      </w:tr>
      <w:tr w:rsidR="007F2761" w:rsidRPr="0083321A" w:rsidTr="0083321A">
        <w:tc>
          <w:tcPr>
            <w:tcW w:w="5040" w:type="dxa"/>
            <w:vAlign w:val="center"/>
          </w:tcPr>
          <w:p w:rsidR="007F2761" w:rsidRPr="0083321A" w:rsidRDefault="007F2761" w:rsidP="0083321A">
            <w:pPr>
              <w:spacing w:after="0" w:line="240" w:lineRule="auto"/>
              <w:ind w:left="972"/>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Total current assets</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144</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461</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605</w:t>
            </w:r>
          </w:p>
        </w:tc>
      </w:tr>
      <w:tr w:rsidR="007F2761" w:rsidRPr="0083321A" w:rsidTr="0083321A">
        <w:tc>
          <w:tcPr>
            <w:tcW w:w="5040" w:type="dxa"/>
            <w:vAlign w:val="center"/>
            <w:hideMark/>
          </w:tcPr>
          <w:p w:rsidR="007F2761" w:rsidRPr="0083321A" w:rsidRDefault="007F2761" w:rsidP="0083321A">
            <w:pPr>
              <w:spacing w:after="0" w:line="240" w:lineRule="auto"/>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Non-current assets</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966</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698</w:t>
            </w:r>
          </w:p>
        </w:tc>
        <w:tc>
          <w:tcPr>
            <w:tcW w:w="1440" w:type="dxa"/>
            <w:vAlign w:val="center"/>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1,664</w:t>
            </w:r>
          </w:p>
        </w:tc>
      </w:tr>
      <w:tr w:rsidR="007F2761" w:rsidRPr="0083321A" w:rsidTr="0083321A">
        <w:tc>
          <w:tcPr>
            <w:tcW w:w="5040" w:type="dxa"/>
            <w:vAlign w:val="center"/>
          </w:tcPr>
          <w:p w:rsidR="007F2761" w:rsidRPr="0083321A" w:rsidRDefault="007F2761" w:rsidP="0083321A">
            <w:pPr>
              <w:spacing w:after="0" w:line="240" w:lineRule="auto"/>
              <w:ind w:left="972"/>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Total assets</w:t>
            </w:r>
          </w:p>
        </w:tc>
        <w:tc>
          <w:tcPr>
            <w:tcW w:w="1440" w:type="dxa"/>
            <w:vAlign w:val="center"/>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1,110</w:t>
            </w:r>
          </w:p>
        </w:tc>
        <w:tc>
          <w:tcPr>
            <w:tcW w:w="1440" w:type="dxa"/>
            <w:vAlign w:val="center"/>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1,159</w:t>
            </w:r>
          </w:p>
        </w:tc>
        <w:tc>
          <w:tcPr>
            <w:tcW w:w="1440" w:type="dxa"/>
            <w:vAlign w:val="center"/>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2,269</w:t>
            </w:r>
          </w:p>
        </w:tc>
      </w:tr>
      <w:tr w:rsidR="007F2761" w:rsidRPr="0083321A" w:rsidTr="0083321A">
        <w:tc>
          <w:tcPr>
            <w:tcW w:w="5040" w:type="dxa"/>
            <w:vAlign w:val="center"/>
          </w:tcPr>
          <w:p w:rsidR="007F2761" w:rsidRPr="0083321A" w:rsidRDefault="007F2761" w:rsidP="0083321A">
            <w:pPr>
              <w:spacing w:after="0" w:line="240" w:lineRule="auto"/>
              <w:ind w:left="972"/>
              <w:rPr>
                <w:rFonts w:ascii="Cordia New" w:eastAsia="Times New Roman" w:hAnsi="Cordia New"/>
                <w:b/>
                <w:bCs/>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Current liabilities</w:t>
            </w: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sz w:val="26"/>
                <w:szCs w:val="26"/>
              </w:rPr>
              <w:t>Other current liabilities</w:t>
            </w: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sz w:val="26"/>
                <w:szCs w:val="26"/>
              </w:rPr>
            </w:pPr>
            <w:r w:rsidRPr="0083321A">
              <w:rPr>
                <w:rFonts w:ascii="Cordia New" w:eastAsia="Times New Roman" w:hAnsi="Cordia New"/>
                <w:sz w:val="26"/>
                <w:szCs w:val="26"/>
              </w:rPr>
              <w:t xml:space="preserve">   (including trade payables)</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133</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87</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220</w:t>
            </w:r>
          </w:p>
        </w:tc>
      </w:tr>
      <w:tr w:rsidR="007F2761" w:rsidRPr="0083321A" w:rsidTr="0083321A">
        <w:tc>
          <w:tcPr>
            <w:tcW w:w="5040" w:type="dxa"/>
            <w:vAlign w:val="center"/>
          </w:tcPr>
          <w:p w:rsidR="007F2761" w:rsidRPr="0083321A" w:rsidRDefault="007F2761" w:rsidP="0083321A">
            <w:pPr>
              <w:spacing w:after="0" w:line="240" w:lineRule="auto"/>
              <w:ind w:left="972"/>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Total current liabilities</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133</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87</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220</w:t>
            </w:r>
          </w:p>
        </w:tc>
      </w:tr>
      <w:tr w:rsidR="007F2761" w:rsidRPr="0083321A" w:rsidTr="0083321A">
        <w:tc>
          <w:tcPr>
            <w:tcW w:w="5040" w:type="dxa"/>
            <w:vAlign w:val="center"/>
            <w:hideMark/>
          </w:tcPr>
          <w:p w:rsidR="007F2761" w:rsidRPr="0083321A" w:rsidRDefault="007F2761" w:rsidP="0083321A">
            <w:pPr>
              <w:spacing w:after="0" w:line="240" w:lineRule="auto"/>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Non-current liabilities</w:t>
            </w: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sz w:val="26"/>
                <w:szCs w:val="26"/>
              </w:rPr>
              <w:t xml:space="preserve">Financial liabilities </w:t>
            </w: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26"/>
                <w:szCs w:val="26"/>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sz w:val="26"/>
                <w:szCs w:val="26"/>
              </w:rPr>
            </w:pPr>
            <w:r w:rsidRPr="0083321A">
              <w:rPr>
                <w:rFonts w:ascii="Cordia New" w:eastAsia="Times New Roman" w:hAnsi="Cordia New"/>
                <w:sz w:val="26"/>
                <w:szCs w:val="26"/>
              </w:rPr>
              <w:t xml:space="preserve">   (excluding trade payables)</w:t>
            </w:r>
          </w:p>
        </w:tc>
        <w:tc>
          <w:tcPr>
            <w:tcW w:w="1440" w:type="dxa"/>
            <w:vAlign w:val="center"/>
            <w:hideMark/>
          </w:tcPr>
          <w:p w:rsidR="007F2761" w:rsidRPr="0083321A" w:rsidRDefault="007F2761" w:rsidP="0083321A">
            <w:pP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641</w:t>
            </w:r>
          </w:p>
        </w:tc>
        <w:tc>
          <w:tcPr>
            <w:tcW w:w="1440" w:type="dxa"/>
            <w:vAlign w:val="center"/>
            <w:hideMark/>
          </w:tcPr>
          <w:p w:rsidR="007F2761" w:rsidRPr="0083321A" w:rsidRDefault="007F2761" w:rsidP="0083321A">
            <w:pP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705</w:t>
            </w:r>
          </w:p>
        </w:tc>
        <w:tc>
          <w:tcPr>
            <w:tcW w:w="1440" w:type="dxa"/>
            <w:vAlign w:val="bottom"/>
            <w:hideMark/>
          </w:tcPr>
          <w:p w:rsidR="007F2761" w:rsidRPr="0083321A" w:rsidRDefault="007F2761" w:rsidP="0083321A">
            <w:pP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1,346</w:t>
            </w: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sz w:val="26"/>
                <w:szCs w:val="26"/>
              </w:rPr>
            </w:pPr>
            <w:r w:rsidRPr="0083321A">
              <w:rPr>
                <w:rFonts w:ascii="Cordia New" w:eastAsia="Times New Roman" w:hAnsi="Cordia New"/>
                <w:sz w:val="26"/>
                <w:szCs w:val="26"/>
              </w:rPr>
              <w:t>Other liabilities</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14</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3</w:t>
            </w:r>
            <w:r w:rsidR="006A236C">
              <w:rPr>
                <w:rFonts w:ascii="Cordia New" w:eastAsia="Times New Roman" w:hAnsi="Cordia New"/>
                <w:sz w:val="26"/>
                <w:szCs w:val="26"/>
              </w:rPr>
              <w:t>1</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4</w:t>
            </w:r>
            <w:r w:rsidR="006A236C">
              <w:rPr>
                <w:rFonts w:ascii="Cordia New" w:eastAsia="Times New Roman" w:hAnsi="Cordia New"/>
                <w:sz w:val="26"/>
                <w:szCs w:val="26"/>
              </w:rPr>
              <w:t>5</w:t>
            </w:r>
          </w:p>
        </w:tc>
      </w:tr>
      <w:tr w:rsidR="007F2761" w:rsidRPr="0083321A" w:rsidTr="0083321A">
        <w:tc>
          <w:tcPr>
            <w:tcW w:w="5040" w:type="dxa"/>
            <w:vAlign w:val="center"/>
          </w:tcPr>
          <w:p w:rsidR="007F2761" w:rsidRPr="0083321A" w:rsidRDefault="007F2761" w:rsidP="0083321A">
            <w:pPr>
              <w:spacing w:after="0" w:line="240" w:lineRule="auto"/>
              <w:ind w:left="972"/>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jc w:val="right"/>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Total non-current liabilities</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655</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73</w:t>
            </w:r>
            <w:r w:rsidR="006A236C">
              <w:rPr>
                <w:rFonts w:ascii="Cordia New" w:eastAsia="Times New Roman" w:hAnsi="Cordia New"/>
                <w:sz w:val="26"/>
                <w:szCs w:val="26"/>
              </w:rPr>
              <w:t>6</w:t>
            </w:r>
          </w:p>
        </w:tc>
        <w:tc>
          <w:tcPr>
            <w:tcW w:w="1440" w:type="dxa"/>
            <w:vAlign w:val="bottom"/>
            <w:hideMark/>
          </w:tcPr>
          <w:p w:rsidR="007F2761" w:rsidRPr="0083321A" w:rsidRDefault="007F2761" w:rsidP="0083321A">
            <w:pPr>
              <w:pBdr>
                <w:bottom w:val="sing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1,39</w:t>
            </w:r>
            <w:r w:rsidR="006A236C">
              <w:rPr>
                <w:rFonts w:ascii="Cordia New" w:eastAsia="Times New Roman" w:hAnsi="Cordia New"/>
                <w:sz w:val="26"/>
                <w:szCs w:val="26"/>
              </w:rPr>
              <w:t>1</w:t>
            </w:r>
          </w:p>
        </w:tc>
      </w:tr>
      <w:tr w:rsidR="007F2761" w:rsidRPr="0083321A" w:rsidTr="0083321A">
        <w:tc>
          <w:tcPr>
            <w:tcW w:w="5040" w:type="dxa"/>
            <w:vAlign w:val="center"/>
            <w:hideMark/>
          </w:tcPr>
          <w:p w:rsidR="007F2761" w:rsidRPr="0083321A" w:rsidRDefault="007F2761" w:rsidP="0083321A">
            <w:pPr>
              <w:spacing w:after="0" w:line="240" w:lineRule="auto"/>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rPr>
                <w:rFonts w:ascii="Cordia New" w:eastAsia="Times New Roman" w:hAnsi="Cordia New"/>
                <w:sz w:val="12"/>
                <w:szCs w:val="12"/>
              </w:rPr>
            </w:pPr>
          </w:p>
        </w:tc>
        <w:tc>
          <w:tcPr>
            <w:tcW w:w="1440" w:type="dxa"/>
            <w:vAlign w:val="center"/>
          </w:tcPr>
          <w:p w:rsidR="007F2761" w:rsidRPr="0083321A" w:rsidRDefault="007F2761" w:rsidP="0083321A">
            <w:pPr>
              <w:spacing w:after="0" w:line="240" w:lineRule="auto"/>
              <w:ind w:right="-72"/>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Total liabilities</w:t>
            </w:r>
          </w:p>
        </w:tc>
        <w:tc>
          <w:tcPr>
            <w:tcW w:w="1440" w:type="dxa"/>
            <w:noWrap/>
            <w:vAlign w:val="bottom"/>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788</w:t>
            </w:r>
          </w:p>
        </w:tc>
        <w:tc>
          <w:tcPr>
            <w:tcW w:w="1440" w:type="dxa"/>
            <w:noWrap/>
            <w:vAlign w:val="bottom"/>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82</w:t>
            </w:r>
            <w:r w:rsidR="006A236C">
              <w:rPr>
                <w:rFonts w:ascii="Cordia New" w:eastAsia="Times New Roman" w:hAnsi="Cordia New"/>
                <w:sz w:val="26"/>
                <w:szCs w:val="26"/>
              </w:rPr>
              <w:t>3</w:t>
            </w:r>
          </w:p>
        </w:tc>
        <w:tc>
          <w:tcPr>
            <w:tcW w:w="1440" w:type="dxa"/>
            <w:noWrap/>
            <w:vAlign w:val="bottom"/>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1,61</w:t>
            </w:r>
            <w:r w:rsidR="006A236C">
              <w:rPr>
                <w:rFonts w:ascii="Cordia New" w:eastAsia="Times New Roman" w:hAnsi="Cordia New"/>
                <w:sz w:val="26"/>
                <w:szCs w:val="26"/>
              </w:rPr>
              <w:t>1</w:t>
            </w:r>
          </w:p>
        </w:tc>
      </w:tr>
      <w:tr w:rsidR="007F2761" w:rsidRPr="0083321A" w:rsidTr="0083321A">
        <w:tc>
          <w:tcPr>
            <w:tcW w:w="5040" w:type="dxa"/>
            <w:vAlign w:val="center"/>
          </w:tcPr>
          <w:p w:rsidR="007F2761" w:rsidRPr="0083321A" w:rsidRDefault="007F2761" w:rsidP="0083321A">
            <w:pPr>
              <w:spacing w:after="0" w:line="240" w:lineRule="auto"/>
              <w:ind w:left="972"/>
              <w:rPr>
                <w:rFonts w:ascii="Cordia New" w:eastAsia="Times New Roman" w:hAnsi="Cordia New"/>
                <w:sz w:val="12"/>
                <w:szCs w:val="12"/>
              </w:rPr>
            </w:pPr>
          </w:p>
        </w:tc>
        <w:tc>
          <w:tcPr>
            <w:tcW w:w="1440" w:type="dxa"/>
            <w:noWrap/>
            <w:vAlign w:val="bottom"/>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noWrap/>
            <w:vAlign w:val="bottom"/>
          </w:tcPr>
          <w:p w:rsidR="007F2761" w:rsidRPr="0083321A" w:rsidRDefault="007F2761" w:rsidP="0083321A">
            <w:pPr>
              <w:spacing w:after="0" w:line="240" w:lineRule="auto"/>
              <w:ind w:right="-72"/>
              <w:jc w:val="right"/>
              <w:rPr>
                <w:rFonts w:ascii="Cordia New" w:eastAsia="Times New Roman" w:hAnsi="Cordia New"/>
                <w:sz w:val="12"/>
                <w:szCs w:val="12"/>
              </w:rPr>
            </w:pPr>
          </w:p>
        </w:tc>
        <w:tc>
          <w:tcPr>
            <w:tcW w:w="1440" w:type="dxa"/>
            <w:noWrap/>
            <w:vAlign w:val="bottom"/>
          </w:tcPr>
          <w:p w:rsidR="007F2761" w:rsidRPr="0083321A" w:rsidRDefault="007F2761" w:rsidP="0083321A">
            <w:pPr>
              <w:spacing w:after="0" w:line="240" w:lineRule="auto"/>
              <w:ind w:right="-72"/>
              <w:jc w:val="right"/>
              <w:rPr>
                <w:rFonts w:ascii="Cordia New" w:eastAsia="Times New Roman" w:hAnsi="Cordia New"/>
                <w:sz w:val="12"/>
                <w:szCs w:val="12"/>
              </w:rPr>
            </w:pPr>
          </w:p>
        </w:tc>
      </w:tr>
      <w:tr w:rsidR="007F2761" w:rsidRPr="0083321A" w:rsidTr="0083321A">
        <w:tc>
          <w:tcPr>
            <w:tcW w:w="5040" w:type="dxa"/>
            <w:vAlign w:val="center"/>
            <w:hideMark/>
          </w:tcPr>
          <w:p w:rsidR="007F2761" w:rsidRPr="0083321A" w:rsidRDefault="007F2761" w:rsidP="0083321A">
            <w:pPr>
              <w:spacing w:after="0" w:line="240" w:lineRule="auto"/>
              <w:ind w:left="972"/>
              <w:rPr>
                <w:rFonts w:ascii="Cordia New" w:eastAsia="Times New Roman" w:hAnsi="Cordia New"/>
                <w:b/>
                <w:bCs/>
                <w:sz w:val="26"/>
                <w:szCs w:val="26"/>
              </w:rPr>
            </w:pPr>
            <w:r w:rsidRPr="0083321A">
              <w:rPr>
                <w:rFonts w:ascii="Cordia New" w:eastAsia="Times New Roman" w:hAnsi="Cordia New"/>
                <w:b/>
                <w:bCs/>
                <w:sz w:val="26"/>
                <w:szCs w:val="26"/>
              </w:rPr>
              <w:t>Net assets</w:t>
            </w:r>
          </w:p>
        </w:tc>
        <w:tc>
          <w:tcPr>
            <w:tcW w:w="1440" w:type="dxa"/>
            <w:noWrap/>
            <w:vAlign w:val="bottom"/>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322</w:t>
            </w:r>
          </w:p>
        </w:tc>
        <w:tc>
          <w:tcPr>
            <w:tcW w:w="1440" w:type="dxa"/>
            <w:noWrap/>
            <w:vAlign w:val="bottom"/>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33</w:t>
            </w:r>
            <w:r w:rsidR="006A236C">
              <w:rPr>
                <w:rFonts w:ascii="Cordia New" w:eastAsia="Times New Roman" w:hAnsi="Cordia New"/>
                <w:sz w:val="26"/>
                <w:szCs w:val="26"/>
              </w:rPr>
              <w:t>6</w:t>
            </w:r>
          </w:p>
        </w:tc>
        <w:tc>
          <w:tcPr>
            <w:tcW w:w="1440" w:type="dxa"/>
            <w:noWrap/>
            <w:vAlign w:val="bottom"/>
            <w:hideMark/>
          </w:tcPr>
          <w:p w:rsidR="007F2761" w:rsidRPr="0083321A" w:rsidRDefault="007F2761" w:rsidP="0083321A">
            <w:pPr>
              <w:pBdr>
                <w:bottom w:val="double" w:sz="4" w:space="1" w:color="auto"/>
              </w:pBdr>
              <w:spacing w:after="0" w:line="240" w:lineRule="auto"/>
              <w:ind w:right="-72"/>
              <w:jc w:val="right"/>
              <w:rPr>
                <w:rFonts w:ascii="Cordia New" w:eastAsia="Times New Roman" w:hAnsi="Cordia New"/>
                <w:sz w:val="26"/>
                <w:szCs w:val="26"/>
              </w:rPr>
            </w:pPr>
            <w:r w:rsidRPr="0083321A">
              <w:rPr>
                <w:rFonts w:ascii="Cordia New" w:eastAsia="Times New Roman" w:hAnsi="Cordia New"/>
                <w:sz w:val="26"/>
                <w:szCs w:val="26"/>
              </w:rPr>
              <w:t>65</w:t>
            </w:r>
            <w:r w:rsidR="006A236C">
              <w:rPr>
                <w:rFonts w:ascii="Cordia New" w:eastAsia="Times New Roman" w:hAnsi="Cordia New"/>
                <w:sz w:val="26"/>
                <w:szCs w:val="26"/>
              </w:rPr>
              <w:t>8</w:t>
            </w:r>
          </w:p>
        </w:tc>
      </w:tr>
    </w:tbl>
    <w:p w:rsidR="007F2761" w:rsidRPr="007F2761" w:rsidRDefault="007F2761" w:rsidP="007F2761">
      <w:pPr>
        <w:spacing w:after="0" w:line="240" w:lineRule="auto"/>
        <w:ind w:left="540" w:hanging="540"/>
        <w:outlineLvl w:val="7"/>
        <w:rPr>
          <w:rFonts w:ascii="Cordia New" w:eastAsia="Times New Roman" w:hAnsi="Cordia New"/>
          <w:b/>
          <w:bCs/>
          <w:sz w:val="26"/>
          <w:szCs w:val="26"/>
          <w:cs/>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rPr>
          <w:rFonts w:ascii="Cordia New" w:eastAsia="Times New Roman" w:hAnsi="Cordia New"/>
          <w:sz w:val="26"/>
          <w:szCs w:val="26"/>
        </w:rPr>
      </w:pPr>
    </w:p>
    <w:p w:rsidR="007F2761" w:rsidRPr="007F2761" w:rsidRDefault="007F2761" w:rsidP="007F2761">
      <w:pPr>
        <w:spacing w:after="0" w:line="240" w:lineRule="auto"/>
        <w:ind w:left="1080"/>
        <w:rPr>
          <w:rFonts w:ascii="Cordia New" w:eastAsia="Times New Roman" w:hAnsi="Cordia New"/>
          <w:b/>
          <w:bCs/>
          <w:sz w:val="26"/>
          <w:szCs w:val="26"/>
        </w:rPr>
      </w:pP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statement of comprehensive income</w:t>
      </w:r>
    </w:p>
    <w:p w:rsidR="007F2761" w:rsidRPr="007F2761" w:rsidRDefault="007F2761" w:rsidP="007F2761">
      <w:pPr>
        <w:spacing w:after="0" w:line="240" w:lineRule="auto"/>
        <w:ind w:left="1080"/>
        <w:rPr>
          <w:rFonts w:ascii="Cordia New" w:eastAsia="Times New Roman" w:hAnsi="Cordia New"/>
          <w:sz w:val="26"/>
          <w:szCs w:val="26"/>
        </w:rPr>
      </w:pPr>
    </w:p>
    <w:tbl>
      <w:tblPr>
        <w:tblW w:w="9291" w:type="dxa"/>
        <w:tblInd w:w="198" w:type="dxa"/>
        <w:tblLook w:val="04A0" w:firstRow="1" w:lastRow="0" w:firstColumn="1" w:lastColumn="0" w:noHBand="0" w:noVBand="1"/>
      </w:tblPr>
      <w:tblGrid>
        <w:gridCol w:w="4536"/>
        <w:gridCol w:w="1530"/>
        <w:gridCol w:w="1612"/>
        <w:gridCol w:w="1613"/>
      </w:tblGrid>
      <w:tr w:rsidR="007F2761" w:rsidRPr="00A46A62" w:rsidTr="00A46A62">
        <w:tc>
          <w:tcPr>
            <w:tcW w:w="4536" w:type="dxa"/>
            <w:vAlign w:val="bottom"/>
            <w:hideMark/>
          </w:tcPr>
          <w:p w:rsidR="007F2761" w:rsidRPr="00A46A62" w:rsidRDefault="007F2761" w:rsidP="00A46A62">
            <w:pPr>
              <w:spacing w:after="0" w:line="240" w:lineRule="auto"/>
              <w:rPr>
                <w:rFonts w:ascii="Cordia New" w:eastAsia="Times New Roman" w:hAnsi="Cordia New"/>
                <w:sz w:val="26"/>
                <w:szCs w:val="26"/>
              </w:rPr>
            </w:pPr>
          </w:p>
        </w:tc>
        <w:tc>
          <w:tcPr>
            <w:tcW w:w="4755" w:type="dxa"/>
            <w:gridSpan w:val="3"/>
            <w:vAlign w:val="bottom"/>
            <w:hideMark/>
          </w:tcPr>
          <w:p w:rsidR="007F2761" w:rsidRPr="00A46A62" w:rsidRDefault="007F2761" w:rsidP="00A46A62">
            <w:pPr>
              <w:pBdr>
                <w:bottom w:val="single" w:sz="4" w:space="1" w:color="auto"/>
              </w:pBdr>
              <w:spacing w:after="0" w:line="240" w:lineRule="auto"/>
              <w:ind w:right="-123"/>
              <w:jc w:val="center"/>
              <w:rPr>
                <w:rFonts w:ascii="Cordia New" w:eastAsia="Times New Roman" w:hAnsi="Cordia New"/>
                <w:b/>
                <w:bCs/>
                <w:sz w:val="26"/>
                <w:szCs w:val="26"/>
              </w:rPr>
            </w:pPr>
            <w:r w:rsidRPr="00A46A62">
              <w:rPr>
                <w:rFonts w:ascii="Cordia New" w:eastAsia="Times New Roman" w:hAnsi="Cordia New"/>
                <w:b/>
                <w:bCs/>
                <w:sz w:val="26"/>
                <w:szCs w:val="26"/>
              </w:rPr>
              <w:t>For the year ended 31 December 2019</w:t>
            </w:r>
          </w:p>
        </w:tc>
      </w:tr>
      <w:tr w:rsidR="007F2761" w:rsidRPr="00A46A62" w:rsidTr="00A46A62">
        <w:tc>
          <w:tcPr>
            <w:tcW w:w="4536" w:type="dxa"/>
            <w:vAlign w:val="bottom"/>
            <w:hideMark/>
          </w:tcPr>
          <w:p w:rsidR="007F2761" w:rsidRPr="00A46A62" w:rsidRDefault="007F2761" w:rsidP="00A46A62">
            <w:pPr>
              <w:spacing w:after="0" w:line="240" w:lineRule="auto"/>
              <w:rPr>
                <w:rFonts w:ascii="Cordia New" w:eastAsia="Times New Roman" w:hAnsi="Cordia New"/>
                <w:b/>
                <w:bCs/>
                <w:sz w:val="26"/>
                <w:szCs w:val="26"/>
              </w:rPr>
            </w:pPr>
          </w:p>
        </w:tc>
        <w:tc>
          <w:tcPr>
            <w:tcW w:w="1530" w:type="dxa"/>
            <w:vAlign w:val="bottom"/>
            <w:hideMark/>
          </w:tcPr>
          <w:p w:rsidR="007F2761" w:rsidRPr="00A46A62" w:rsidRDefault="007F2761" w:rsidP="00A46A62">
            <w:pPr>
              <w:spacing w:after="0" w:line="240" w:lineRule="auto"/>
              <w:ind w:right="-72"/>
              <w:jc w:val="right"/>
              <w:rPr>
                <w:rFonts w:ascii="Cordia New" w:eastAsia="Times New Roman" w:hAnsi="Cordia New"/>
                <w:b/>
                <w:bCs/>
                <w:sz w:val="26"/>
                <w:szCs w:val="26"/>
              </w:rPr>
            </w:pPr>
            <w:r w:rsidRPr="00A46A62">
              <w:rPr>
                <w:rFonts w:ascii="Cordia New" w:eastAsia="Times New Roman" w:hAnsi="Cordia New"/>
                <w:b/>
                <w:bCs/>
                <w:sz w:val="26"/>
                <w:szCs w:val="26"/>
              </w:rPr>
              <w:t>PH Resorts (Private) Ltd.</w:t>
            </w:r>
          </w:p>
        </w:tc>
        <w:tc>
          <w:tcPr>
            <w:tcW w:w="1612" w:type="dxa"/>
            <w:vAlign w:val="bottom"/>
            <w:hideMark/>
          </w:tcPr>
          <w:p w:rsidR="007F2761" w:rsidRPr="00A46A62" w:rsidRDefault="007F2761" w:rsidP="00A46A62">
            <w:pPr>
              <w:spacing w:after="0" w:line="240" w:lineRule="auto"/>
              <w:ind w:right="-72"/>
              <w:jc w:val="right"/>
              <w:rPr>
                <w:rFonts w:ascii="Cordia New" w:eastAsia="Times New Roman" w:hAnsi="Cordia New"/>
                <w:b/>
                <w:bCs/>
                <w:sz w:val="26"/>
                <w:szCs w:val="26"/>
              </w:rPr>
            </w:pPr>
            <w:proofErr w:type="spellStart"/>
            <w:r w:rsidRPr="00A46A62">
              <w:rPr>
                <w:rFonts w:ascii="Cordia New" w:eastAsia="Times New Roman" w:hAnsi="Cordia New"/>
                <w:b/>
                <w:bCs/>
                <w:sz w:val="26"/>
                <w:szCs w:val="26"/>
              </w:rPr>
              <w:t>Avadina</w:t>
            </w:r>
            <w:proofErr w:type="spellEnd"/>
            <w:r w:rsidRPr="00A46A62">
              <w:rPr>
                <w:rFonts w:ascii="Cordia New" w:eastAsia="Times New Roman" w:hAnsi="Cordia New"/>
                <w:b/>
                <w:bCs/>
                <w:sz w:val="26"/>
                <w:szCs w:val="26"/>
              </w:rPr>
              <w:t xml:space="preserve"> Hills </w:t>
            </w:r>
          </w:p>
          <w:p w:rsidR="007F2761" w:rsidRPr="00A46A62" w:rsidRDefault="007F2761" w:rsidP="00A46A62">
            <w:pPr>
              <w:spacing w:after="0" w:line="240" w:lineRule="auto"/>
              <w:ind w:right="-72"/>
              <w:jc w:val="right"/>
              <w:rPr>
                <w:rFonts w:ascii="Cordia New" w:eastAsia="Times New Roman" w:hAnsi="Cordia New"/>
                <w:b/>
                <w:bCs/>
                <w:sz w:val="26"/>
                <w:szCs w:val="26"/>
              </w:rPr>
            </w:pPr>
            <w:r w:rsidRPr="00A46A62">
              <w:rPr>
                <w:rFonts w:ascii="Cordia New" w:eastAsia="Times New Roman" w:hAnsi="Cordia New"/>
                <w:b/>
                <w:bCs/>
                <w:sz w:val="26"/>
                <w:szCs w:val="26"/>
              </w:rPr>
              <w:t>Co., Ltd</w:t>
            </w:r>
          </w:p>
        </w:tc>
        <w:tc>
          <w:tcPr>
            <w:tcW w:w="1613" w:type="dxa"/>
            <w:vAlign w:val="bottom"/>
            <w:hideMark/>
          </w:tcPr>
          <w:p w:rsidR="007F2761" w:rsidRPr="00A46A62" w:rsidRDefault="007F2761" w:rsidP="00A46A62">
            <w:pPr>
              <w:spacing w:after="0" w:line="240" w:lineRule="auto"/>
              <w:ind w:right="-72"/>
              <w:jc w:val="right"/>
              <w:rPr>
                <w:rFonts w:ascii="Cordia New" w:eastAsia="Times New Roman" w:hAnsi="Cordia New"/>
                <w:b/>
                <w:bCs/>
                <w:sz w:val="26"/>
                <w:szCs w:val="26"/>
              </w:rPr>
            </w:pPr>
            <w:r w:rsidRPr="00A46A62">
              <w:rPr>
                <w:rFonts w:ascii="Cordia New" w:eastAsia="Times New Roman" w:hAnsi="Cordia New"/>
                <w:b/>
                <w:bCs/>
                <w:sz w:val="26"/>
                <w:szCs w:val="26"/>
              </w:rPr>
              <w:t>Total</w:t>
            </w:r>
          </w:p>
        </w:tc>
      </w:tr>
      <w:tr w:rsidR="007F2761" w:rsidRPr="00A46A62" w:rsidTr="00A46A62">
        <w:tc>
          <w:tcPr>
            <w:tcW w:w="4536" w:type="dxa"/>
            <w:vAlign w:val="bottom"/>
            <w:hideMark/>
          </w:tcPr>
          <w:p w:rsidR="007F2761" w:rsidRPr="00A46A62" w:rsidRDefault="007F2761" w:rsidP="00A46A62">
            <w:pPr>
              <w:spacing w:after="0" w:line="240" w:lineRule="auto"/>
              <w:rPr>
                <w:rFonts w:ascii="Cordia New" w:eastAsia="Times New Roman" w:hAnsi="Cordia New"/>
                <w:b/>
                <w:bCs/>
                <w:sz w:val="26"/>
                <w:szCs w:val="26"/>
              </w:rPr>
            </w:pPr>
          </w:p>
        </w:tc>
        <w:tc>
          <w:tcPr>
            <w:tcW w:w="1530" w:type="dxa"/>
            <w:vAlign w:val="bottom"/>
            <w:hideMark/>
          </w:tcPr>
          <w:p w:rsidR="007F2761" w:rsidRPr="00A46A62" w:rsidRDefault="007F2761" w:rsidP="00A46A6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A46A62">
              <w:rPr>
                <w:rFonts w:ascii="Cordia New" w:eastAsia="Times New Roman" w:hAnsi="Cordia New"/>
                <w:b/>
                <w:bCs/>
                <w:sz w:val="26"/>
                <w:szCs w:val="26"/>
              </w:rPr>
              <w:t xml:space="preserve">Baht Million </w:t>
            </w:r>
          </w:p>
        </w:tc>
        <w:tc>
          <w:tcPr>
            <w:tcW w:w="1612" w:type="dxa"/>
            <w:vAlign w:val="bottom"/>
            <w:hideMark/>
          </w:tcPr>
          <w:p w:rsidR="007F2761" w:rsidRPr="00A46A62" w:rsidRDefault="007F2761" w:rsidP="00A46A6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A46A62">
              <w:rPr>
                <w:rFonts w:ascii="Cordia New" w:eastAsia="Times New Roman" w:hAnsi="Cordia New"/>
                <w:b/>
                <w:bCs/>
                <w:sz w:val="26"/>
                <w:szCs w:val="26"/>
              </w:rPr>
              <w:t xml:space="preserve">Baht Million </w:t>
            </w:r>
          </w:p>
        </w:tc>
        <w:tc>
          <w:tcPr>
            <w:tcW w:w="1613" w:type="dxa"/>
            <w:vAlign w:val="bottom"/>
            <w:hideMark/>
          </w:tcPr>
          <w:p w:rsidR="007F2761" w:rsidRPr="00A46A62" w:rsidRDefault="007F2761" w:rsidP="00A46A6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A46A62">
              <w:rPr>
                <w:rFonts w:ascii="Cordia New" w:eastAsia="Times New Roman" w:hAnsi="Cordia New"/>
                <w:b/>
                <w:bCs/>
                <w:sz w:val="26"/>
                <w:szCs w:val="26"/>
              </w:rPr>
              <w:t xml:space="preserve">Baht Million </w:t>
            </w:r>
          </w:p>
        </w:tc>
      </w:tr>
      <w:tr w:rsidR="007F2761" w:rsidRPr="00A46A62" w:rsidTr="00A46A62">
        <w:tc>
          <w:tcPr>
            <w:tcW w:w="4536" w:type="dxa"/>
            <w:vAlign w:val="bottom"/>
            <w:hideMark/>
          </w:tcPr>
          <w:p w:rsidR="007F2761" w:rsidRPr="00A46A62" w:rsidRDefault="007F2761" w:rsidP="00A46A62">
            <w:pPr>
              <w:spacing w:after="0" w:line="240" w:lineRule="auto"/>
              <w:rPr>
                <w:rFonts w:ascii="Cordia New" w:eastAsia="Times New Roman" w:hAnsi="Cordia New"/>
                <w:b/>
                <w:bCs/>
                <w:sz w:val="12"/>
                <w:szCs w:val="12"/>
              </w:rPr>
            </w:pPr>
          </w:p>
        </w:tc>
        <w:tc>
          <w:tcPr>
            <w:tcW w:w="1530" w:type="dxa"/>
            <w:vAlign w:val="bottom"/>
            <w:hideMark/>
          </w:tcPr>
          <w:p w:rsidR="007F2761" w:rsidRPr="00A46A62" w:rsidRDefault="007F2761" w:rsidP="00A46A62">
            <w:pPr>
              <w:spacing w:after="0" w:line="240" w:lineRule="auto"/>
              <w:rPr>
                <w:rFonts w:ascii="Cordia New" w:hAnsi="Cordia New"/>
                <w:sz w:val="12"/>
                <w:szCs w:val="12"/>
                <w:lang w:val="en-GB" w:eastAsia="en-GB"/>
              </w:rPr>
            </w:pPr>
          </w:p>
        </w:tc>
        <w:tc>
          <w:tcPr>
            <w:tcW w:w="1612" w:type="dxa"/>
            <w:vAlign w:val="bottom"/>
            <w:hideMark/>
          </w:tcPr>
          <w:p w:rsidR="007F2761" w:rsidRPr="00A46A62" w:rsidRDefault="007F2761" w:rsidP="00A46A62">
            <w:pPr>
              <w:spacing w:after="0" w:line="240" w:lineRule="auto"/>
              <w:rPr>
                <w:rFonts w:ascii="Cordia New" w:hAnsi="Cordia New"/>
                <w:sz w:val="12"/>
                <w:szCs w:val="12"/>
                <w:lang w:val="en-GB" w:eastAsia="en-GB"/>
              </w:rPr>
            </w:pPr>
          </w:p>
        </w:tc>
        <w:tc>
          <w:tcPr>
            <w:tcW w:w="1613" w:type="dxa"/>
            <w:vAlign w:val="bottom"/>
            <w:hideMark/>
          </w:tcPr>
          <w:p w:rsidR="007F2761" w:rsidRPr="00A46A62" w:rsidRDefault="007F2761" w:rsidP="00A46A62">
            <w:pPr>
              <w:spacing w:after="0" w:line="240" w:lineRule="auto"/>
              <w:rPr>
                <w:rFonts w:ascii="Cordia New" w:hAnsi="Cordia New"/>
                <w:sz w:val="12"/>
                <w:szCs w:val="12"/>
                <w:lang w:val="en-GB" w:eastAsia="en-GB"/>
              </w:rPr>
            </w:pP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Revenue</w:t>
            </w:r>
          </w:p>
        </w:tc>
        <w:tc>
          <w:tcPr>
            <w:tcW w:w="1530" w:type="dxa"/>
            <w:vAlign w:val="bottom"/>
            <w:hideMark/>
          </w:tcPr>
          <w:p w:rsidR="007F2761" w:rsidRPr="00A46A62" w:rsidRDefault="00726F04" w:rsidP="00A46A62">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308</w:t>
            </w:r>
          </w:p>
        </w:tc>
        <w:tc>
          <w:tcPr>
            <w:tcW w:w="1612"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2</w:t>
            </w:r>
          </w:p>
        </w:tc>
        <w:tc>
          <w:tcPr>
            <w:tcW w:w="1613"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298</w:t>
            </w: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Interest expense</w:t>
            </w:r>
          </w:p>
        </w:tc>
        <w:tc>
          <w:tcPr>
            <w:tcW w:w="1530"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(3</w:t>
            </w:r>
            <w:r w:rsidR="00726F04">
              <w:rPr>
                <w:rFonts w:ascii="Cordia New" w:eastAsia="Times New Roman" w:hAnsi="Cordia New"/>
                <w:sz w:val="26"/>
                <w:szCs w:val="26"/>
              </w:rPr>
              <w:t>8</w:t>
            </w:r>
            <w:r w:rsidRPr="00A46A62">
              <w:rPr>
                <w:rFonts w:ascii="Cordia New" w:eastAsia="Times New Roman" w:hAnsi="Cordia New"/>
                <w:sz w:val="26"/>
                <w:szCs w:val="26"/>
              </w:rPr>
              <w:t>)</w:t>
            </w:r>
          </w:p>
        </w:tc>
        <w:tc>
          <w:tcPr>
            <w:tcW w:w="1612"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(19)</w:t>
            </w:r>
          </w:p>
        </w:tc>
        <w:tc>
          <w:tcPr>
            <w:tcW w:w="1613"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(56)</w:t>
            </w: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Profit or loss from</w:t>
            </w:r>
          </w:p>
        </w:tc>
        <w:tc>
          <w:tcPr>
            <w:tcW w:w="1530" w:type="dxa"/>
            <w:vAlign w:val="bottom"/>
          </w:tcPr>
          <w:p w:rsidR="007F2761" w:rsidRPr="00A46A62" w:rsidRDefault="007F2761" w:rsidP="00A46A62">
            <w:pPr>
              <w:spacing w:after="0" w:line="240" w:lineRule="auto"/>
              <w:ind w:right="-72"/>
              <w:jc w:val="right"/>
              <w:rPr>
                <w:rFonts w:ascii="Cordia New" w:eastAsia="Times New Roman" w:hAnsi="Cordia New"/>
                <w:sz w:val="26"/>
                <w:szCs w:val="26"/>
              </w:rPr>
            </w:pPr>
          </w:p>
        </w:tc>
        <w:tc>
          <w:tcPr>
            <w:tcW w:w="1612" w:type="dxa"/>
            <w:vAlign w:val="bottom"/>
          </w:tcPr>
          <w:p w:rsidR="007F2761" w:rsidRPr="00A46A62" w:rsidRDefault="007F2761" w:rsidP="00A46A62">
            <w:pPr>
              <w:spacing w:after="0" w:line="240" w:lineRule="auto"/>
              <w:ind w:right="-72"/>
              <w:jc w:val="right"/>
              <w:rPr>
                <w:rFonts w:ascii="Cordia New" w:eastAsia="Times New Roman" w:hAnsi="Cordia New"/>
                <w:sz w:val="26"/>
                <w:szCs w:val="26"/>
              </w:rPr>
            </w:pPr>
          </w:p>
        </w:tc>
        <w:tc>
          <w:tcPr>
            <w:tcW w:w="1613" w:type="dxa"/>
            <w:vAlign w:val="bottom"/>
          </w:tcPr>
          <w:p w:rsidR="007F2761" w:rsidRPr="00A46A62" w:rsidRDefault="007F2761" w:rsidP="00A46A62">
            <w:pPr>
              <w:spacing w:after="0" w:line="240" w:lineRule="auto"/>
              <w:ind w:right="-72"/>
              <w:jc w:val="right"/>
              <w:rPr>
                <w:rFonts w:ascii="Cordia New" w:eastAsia="Times New Roman" w:hAnsi="Cordia New"/>
                <w:sz w:val="26"/>
                <w:szCs w:val="26"/>
              </w:rPr>
            </w:pP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 xml:space="preserve">   continuing operations</w:t>
            </w:r>
          </w:p>
        </w:tc>
        <w:tc>
          <w:tcPr>
            <w:tcW w:w="1530"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(3)</w:t>
            </w:r>
          </w:p>
        </w:tc>
        <w:tc>
          <w:tcPr>
            <w:tcW w:w="1612"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(29)</w:t>
            </w:r>
          </w:p>
        </w:tc>
        <w:tc>
          <w:tcPr>
            <w:tcW w:w="1613"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(32)</w:t>
            </w: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Income tax expense</w:t>
            </w:r>
          </w:p>
        </w:tc>
        <w:tc>
          <w:tcPr>
            <w:tcW w:w="1530" w:type="dxa"/>
            <w:vAlign w:val="bottom"/>
            <w:hideMark/>
          </w:tcPr>
          <w:p w:rsidR="007F2761" w:rsidRPr="00A46A62" w:rsidRDefault="007F2761" w:rsidP="00A46A62">
            <w:pPr>
              <w:pBdr>
                <w:bottom w:val="sing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(6)</w:t>
            </w:r>
          </w:p>
        </w:tc>
        <w:tc>
          <w:tcPr>
            <w:tcW w:w="1612" w:type="dxa"/>
            <w:vAlign w:val="bottom"/>
            <w:hideMark/>
          </w:tcPr>
          <w:p w:rsidR="007F2761" w:rsidRPr="00A46A62" w:rsidRDefault="007F2761" w:rsidP="00A46A62">
            <w:pPr>
              <w:pBdr>
                <w:bottom w:val="sing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w:t>
            </w:r>
          </w:p>
        </w:tc>
        <w:tc>
          <w:tcPr>
            <w:tcW w:w="1613" w:type="dxa"/>
            <w:vAlign w:val="bottom"/>
            <w:hideMark/>
          </w:tcPr>
          <w:p w:rsidR="007F2761" w:rsidRPr="00A46A62" w:rsidRDefault="007F2761" w:rsidP="00A46A62">
            <w:pPr>
              <w:pBdr>
                <w:bottom w:val="sing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(6)</w:t>
            </w:r>
          </w:p>
        </w:tc>
      </w:tr>
      <w:tr w:rsidR="007F2761" w:rsidRPr="00A46A62" w:rsidTr="00A46A62">
        <w:tc>
          <w:tcPr>
            <w:tcW w:w="4536" w:type="dxa"/>
            <w:vAlign w:val="bottom"/>
          </w:tcPr>
          <w:p w:rsidR="007F2761" w:rsidRPr="00A46A62" w:rsidRDefault="007F2761" w:rsidP="00A46A62">
            <w:pPr>
              <w:spacing w:after="0" w:line="240" w:lineRule="auto"/>
              <w:ind w:left="886"/>
              <w:rPr>
                <w:rFonts w:ascii="Cordia New" w:eastAsia="Times New Roman" w:hAnsi="Cordia New"/>
                <w:sz w:val="12"/>
                <w:szCs w:val="12"/>
              </w:rPr>
            </w:pPr>
          </w:p>
        </w:tc>
        <w:tc>
          <w:tcPr>
            <w:tcW w:w="1530" w:type="dxa"/>
            <w:vAlign w:val="bottom"/>
          </w:tcPr>
          <w:p w:rsidR="007F2761" w:rsidRPr="00A46A62" w:rsidRDefault="007F2761" w:rsidP="00A46A62">
            <w:pPr>
              <w:spacing w:after="0" w:line="240" w:lineRule="auto"/>
              <w:ind w:right="-72"/>
              <w:jc w:val="right"/>
              <w:rPr>
                <w:rFonts w:ascii="Cordia New" w:eastAsia="Times New Roman" w:hAnsi="Cordia New"/>
                <w:sz w:val="12"/>
                <w:szCs w:val="12"/>
              </w:rPr>
            </w:pPr>
          </w:p>
        </w:tc>
        <w:tc>
          <w:tcPr>
            <w:tcW w:w="1612" w:type="dxa"/>
            <w:vAlign w:val="bottom"/>
          </w:tcPr>
          <w:p w:rsidR="007F2761" w:rsidRPr="00A46A62" w:rsidRDefault="007F2761" w:rsidP="00A46A62">
            <w:pPr>
              <w:spacing w:after="0" w:line="240" w:lineRule="auto"/>
              <w:ind w:right="-72"/>
              <w:jc w:val="right"/>
              <w:rPr>
                <w:rFonts w:ascii="Cordia New" w:eastAsia="Times New Roman" w:hAnsi="Cordia New"/>
                <w:sz w:val="12"/>
                <w:szCs w:val="12"/>
              </w:rPr>
            </w:pPr>
          </w:p>
        </w:tc>
        <w:tc>
          <w:tcPr>
            <w:tcW w:w="1613" w:type="dxa"/>
            <w:vAlign w:val="bottom"/>
          </w:tcPr>
          <w:p w:rsidR="007F2761" w:rsidRPr="00A46A62" w:rsidRDefault="007F2761" w:rsidP="00A46A62">
            <w:pPr>
              <w:spacing w:after="0" w:line="240" w:lineRule="auto"/>
              <w:ind w:right="-72"/>
              <w:jc w:val="right"/>
              <w:rPr>
                <w:rFonts w:ascii="Cordia New" w:eastAsia="Times New Roman" w:hAnsi="Cordia New"/>
                <w:sz w:val="12"/>
                <w:szCs w:val="12"/>
              </w:rPr>
            </w:pP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Post-tax profit or loss</w:t>
            </w:r>
          </w:p>
        </w:tc>
        <w:tc>
          <w:tcPr>
            <w:tcW w:w="1530" w:type="dxa"/>
            <w:vAlign w:val="bottom"/>
          </w:tcPr>
          <w:p w:rsidR="007F2761" w:rsidRPr="00A46A62" w:rsidRDefault="007F2761" w:rsidP="00A46A62">
            <w:pPr>
              <w:spacing w:after="0" w:line="240" w:lineRule="auto"/>
              <w:ind w:right="-72"/>
              <w:jc w:val="right"/>
              <w:rPr>
                <w:rFonts w:ascii="Cordia New" w:eastAsia="Times New Roman" w:hAnsi="Cordia New"/>
                <w:sz w:val="26"/>
                <w:szCs w:val="26"/>
              </w:rPr>
            </w:pPr>
          </w:p>
        </w:tc>
        <w:tc>
          <w:tcPr>
            <w:tcW w:w="1612" w:type="dxa"/>
            <w:vAlign w:val="bottom"/>
          </w:tcPr>
          <w:p w:rsidR="007F2761" w:rsidRPr="00A46A62" w:rsidRDefault="007F2761" w:rsidP="00A46A62">
            <w:pPr>
              <w:spacing w:after="0" w:line="240" w:lineRule="auto"/>
              <w:ind w:right="-72"/>
              <w:jc w:val="right"/>
              <w:rPr>
                <w:rFonts w:ascii="Cordia New" w:eastAsia="Times New Roman" w:hAnsi="Cordia New"/>
                <w:sz w:val="26"/>
                <w:szCs w:val="26"/>
              </w:rPr>
            </w:pPr>
          </w:p>
        </w:tc>
        <w:tc>
          <w:tcPr>
            <w:tcW w:w="1613" w:type="dxa"/>
            <w:vAlign w:val="bottom"/>
          </w:tcPr>
          <w:p w:rsidR="007F2761" w:rsidRPr="00A46A62" w:rsidRDefault="007F2761" w:rsidP="00A46A62">
            <w:pPr>
              <w:spacing w:after="0" w:line="240" w:lineRule="auto"/>
              <w:ind w:right="-72"/>
              <w:jc w:val="right"/>
              <w:rPr>
                <w:rFonts w:ascii="Cordia New" w:eastAsia="Times New Roman" w:hAnsi="Cordia New"/>
                <w:sz w:val="26"/>
                <w:szCs w:val="26"/>
              </w:rPr>
            </w:pP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 xml:space="preserve">   from continuing operations</w:t>
            </w:r>
          </w:p>
        </w:tc>
        <w:tc>
          <w:tcPr>
            <w:tcW w:w="1530"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(9)</w:t>
            </w:r>
          </w:p>
        </w:tc>
        <w:tc>
          <w:tcPr>
            <w:tcW w:w="1612"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(29)</w:t>
            </w:r>
          </w:p>
        </w:tc>
        <w:tc>
          <w:tcPr>
            <w:tcW w:w="1613" w:type="dxa"/>
            <w:vAlign w:val="bottom"/>
            <w:hideMark/>
          </w:tcPr>
          <w:p w:rsidR="007F2761" w:rsidRPr="00A46A62" w:rsidRDefault="007F2761" w:rsidP="00A46A62">
            <w:pP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(38)</w:t>
            </w: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Other comprehensive income</w:t>
            </w:r>
          </w:p>
        </w:tc>
        <w:tc>
          <w:tcPr>
            <w:tcW w:w="1530" w:type="dxa"/>
            <w:vAlign w:val="bottom"/>
            <w:hideMark/>
          </w:tcPr>
          <w:p w:rsidR="007F2761" w:rsidRPr="00A46A62" w:rsidRDefault="007F2761" w:rsidP="00A46A62">
            <w:pPr>
              <w:pBdr>
                <w:bottom w:val="sing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(1)</w:t>
            </w:r>
          </w:p>
        </w:tc>
        <w:tc>
          <w:tcPr>
            <w:tcW w:w="1612" w:type="dxa"/>
            <w:vAlign w:val="bottom"/>
            <w:hideMark/>
          </w:tcPr>
          <w:p w:rsidR="007F2761" w:rsidRPr="00A46A62" w:rsidRDefault="007F2761" w:rsidP="00A46A62">
            <w:pPr>
              <w:pBdr>
                <w:bottom w:val="sing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w:t>
            </w:r>
          </w:p>
        </w:tc>
        <w:tc>
          <w:tcPr>
            <w:tcW w:w="1613" w:type="dxa"/>
            <w:vAlign w:val="bottom"/>
            <w:hideMark/>
          </w:tcPr>
          <w:p w:rsidR="007F2761" w:rsidRPr="00A46A62" w:rsidRDefault="007F2761" w:rsidP="00A46A62">
            <w:pPr>
              <w:pBdr>
                <w:bottom w:val="sing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(1)</w:t>
            </w:r>
          </w:p>
        </w:tc>
      </w:tr>
      <w:tr w:rsidR="007F2761" w:rsidRPr="00A46A62" w:rsidTr="00A46A62">
        <w:tc>
          <w:tcPr>
            <w:tcW w:w="4536" w:type="dxa"/>
            <w:vAlign w:val="bottom"/>
            <w:hideMark/>
          </w:tcPr>
          <w:p w:rsidR="007F2761" w:rsidRPr="00A46A62" w:rsidRDefault="007F2761" w:rsidP="00A46A62">
            <w:pPr>
              <w:spacing w:after="0" w:line="240" w:lineRule="auto"/>
              <w:rPr>
                <w:rFonts w:ascii="Cordia New" w:eastAsia="Times New Roman" w:hAnsi="Cordia New"/>
                <w:sz w:val="12"/>
                <w:szCs w:val="12"/>
              </w:rPr>
            </w:pPr>
          </w:p>
        </w:tc>
        <w:tc>
          <w:tcPr>
            <w:tcW w:w="1530" w:type="dxa"/>
            <w:vAlign w:val="bottom"/>
          </w:tcPr>
          <w:p w:rsidR="007F2761" w:rsidRPr="00A46A62" w:rsidRDefault="007F2761" w:rsidP="00A46A62">
            <w:pPr>
              <w:spacing w:after="0" w:line="240" w:lineRule="auto"/>
              <w:ind w:right="-72"/>
              <w:jc w:val="right"/>
              <w:rPr>
                <w:rFonts w:ascii="Cordia New" w:eastAsia="Times New Roman" w:hAnsi="Cordia New"/>
                <w:sz w:val="12"/>
                <w:szCs w:val="12"/>
              </w:rPr>
            </w:pPr>
          </w:p>
        </w:tc>
        <w:tc>
          <w:tcPr>
            <w:tcW w:w="1612" w:type="dxa"/>
            <w:vAlign w:val="bottom"/>
          </w:tcPr>
          <w:p w:rsidR="007F2761" w:rsidRPr="00A46A62" w:rsidRDefault="007F2761" w:rsidP="00A46A62">
            <w:pPr>
              <w:spacing w:after="0" w:line="240" w:lineRule="auto"/>
              <w:ind w:right="-72"/>
              <w:jc w:val="right"/>
              <w:rPr>
                <w:rFonts w:ascii="Cordia New" w:eastAsia="Times New Roman" w:hAnsi="Cordia New"/>
                <w:sz w:val="12"/>
                <w:szCs w:val="12"/>
              </w:rPr>
            </w:pPr>
          </w:p>
        </w:tc>
        <w:tc>
          <w:tcPr>
            <w:tcW w:w="1613" w:type="dxa"/>
            <w:vAlign w:val="bottom"/>
          </w:tcPr>
          <w:p w:rsidR="007F2761" w:rsidRPr="00A46A62" w:rsidRDefault="007F2761" w:rsidP="00A46A62">
            <w:pPr>
              <w:spacing w:after="0" w:line="240" w:lineRule="auto"/>
              <w:ind w:right="-72"/>
              <w:jc w:val="right"/>
              <w:rPr>
                <w:rFonts w:ascii="Cordia New" w:eastAsia="Times New Roman" w:hAnsi="Cordia New"/>
                <w:sz w:val="12"/>
                <w:szCs w:val="12"/>
              </w:rPr>
            </w:pPr>
          </w:p>
        </w:tc>
      </w:tr>
      <w:tr w:rsidR="007F2761" w:rsidRPr="00A46A62" w:rsidTr="00A46A62">
        <w:tc>
          <w:tcPr>
            <w:tcW w:w="4536" w:type="dxa"/>
            <w:vAlign w:val="bottom"/>
            <w:hideMark/>
          </w:tcPr>
          <w:p w:rsidR="007F2761" w:rsidRPr="00A46A62" w:rsidRDefault="007F2761" w:rsidP="00A46A62">
            <w:pPr>
              <w:spacing w:after="0" w:line="240" w:lineRule="auto"/>
              <w:ind w:left="886"/>
              <w:rPr>
                <w:rFonts w:ascii="Cordia New" w:eastAsia="Times New Roman" w:hAnsi="Cordia New"/>
                <w:sz w:val="26"/>
                <w:szCs w:val="26"/>
              </w:rPr>
            </w:pPr>
            <w:r w:rsidRPr="00A46A62">
              <w:rPr>
                <w:rFonts w:ascii="Cordia New" w:eastAsia="Times New Roman" w:hAnsi="Cordia New"/>
                <w:sz w:val="26"/>
                <w:szCs w:val="26"/>
              </w:rPr>
              <w:t>Total comprehensive income</w:t>
            </w:r>
          </w:p>
        </w:tc>
        <w:tc>
          <w:tcPr>
            <w:tcW w:w="1530" w:type="dxa"/>
            <w:vAlign w:val="bottom"/>
            <w:hideMark/>
          </w:tcPr>
          <w:p w:rsidR="007F2761" w:rsidRPr="00A46A62" w:rsidRDefault="007F2761" w:rsidP="00A46A62">
            <w:pPr>
              <w:pBdr>
                <w:bottom w:val="doub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(10)</w:t>
            </w:r>
          </w:p>
        </w:tc>
        <w:tc>
          <w:tcPr>
            <w:tcW w:w="1612" w:type="dxa"/>
            <w:vAlign w:val="bottom"/>
            <w:hideMark/>
          </w:tcPr>
          <w:p w:rsidR="007F2761" w:rsidRPr="00A46A62" w:rsidRDefault="007F2761" w:rsidP="00A46A62">
            <w:pPr>
              <w:pBdr>
                <w:bottom w:val="doub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(29)</w:t>
            </w:r>
          </w:p>
        </w:tc>
        <w:tc>
          <w:tcPr>
            <w:tcW w:w="1613" w:type="dxa"/>
            <w:vAlign w:val="bottom"/>
            <w:hideMark/>
          </w:tcPr>
          <w:p w:rsidR="007F2761" w:rsidRPr="00A46A62" w:rsidRDefault="007F2761" w:rsidP="00A46A62">
            <w:pPr>
              <w:pBdr>
                <w:bottom w:val="double" w:sz="4" w:space="1" w:color="auto"/>
              </w:pBdr>
              <w:spacing w:after="0" w:line="240" w:lineRule="auto"/>
              <w:ind w:right="-72"/>
              <w:jc w:val="right"/>
              <w:rPr>
                <w:rFonts w:ascii="Cordia New" w:eastAsia="Times New Roman" w:hAnsi="Cordia New"/>
                <w:sz w:val="26"/>
                <w:szCs w:val="26"/>
              </w:rPr>
            </w:pPr>
            <w:r w:rsidRPr="00A46A62">
              <w:rPr>
                <w:rFonts w:ascii="Cordia New" w:eastAsia="Times New Roman" w:hAnsi="Cordia New"/>
                <w:sz w:val="26"/>
                <w:szCs w:val="26"/>
              </w:rPr>
              <w:t>(39)</w:t>
            </w:r>
          </w:p>
        </w:tc>
      </w:tr>
    </w:tbl>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The information above reflects the amounts presented in the financial statements of the joint venture adjusted for differences in accounting policies between the Group and the joint ventures.</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15</w:t>
      </w:r>
      <w:r w:rsidRPr="007F2761">
        <w:rPr>
          <w:rFonts w:ascii="Cordia New" w:eastAsia="Times New Roman" w:hAnsi="Cordia New"/>
          <w:b/>
          <w:bCs/>
          <w:sz w:val="26"/>
          <w:szCs w:val="26"/>
        </w:rPr>
        <w:tab/>
        <w:t>Investments in subsidiaries, associates and interests in joint ventures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080"/>
        <w:jc w:val="both"/>
        <w:rPr>
          <w:rFonts w:ascii="Cordia New" w:eastAsia="Times New Roman" w:hAnsi="Cordia New"/>
          <w:b/>
          <w:bCs/>
          <w:sz w:val="26"/>
          <w:szCs w:val="26"/>
        </w:rPr>
      </w:pPr>
    </w:p>
    <w:p w:rsidR="007F2761" w:rsidRPr="007F2761" w:rsidRDefault="007F2761" w:rsidP="007F2761">
      <w:pPr>
        <w:spacing w:after="0" w:line="240" w:lineRule="auto"/>
        <w:ind w:left="1080"/>
        <w:jc w:val="both"/>
        <w:rPr>
          <w:rFonts w:ascii="Cordia New" w:eastAsia="Times New Roman" w:hAnsi="Cordia New"/>
          <w:b/>
          <w:bCs/>
          <w:sz w:val="26"/>
          <w:szCs w:val="26"/>
        </w:rPr>
      </w:pPr>
      <w:r w:rsidRPr="007F2761">
        <w:rPr>
          <w:rFonts w:ascii="Cordia New" w:eastAsia="Times New Roman" w:hAnsi="Cordia New"/>
          <w:b/>
          <w:bCs/>
          <w:sz w:val="26"/>
          <w:szCs w:val="26"/>
        </w:rPr>
        <w:t xml:space="preserve">Reconciliation of </w:t>
      </w:r>
      <w:proofErr w:type="spellStart"/>
      <w:r w:rsidRPr="007F2761">
        <w:rPr>
          <w:rFonts w:ascii="Cordia New" w:eastAsia="Times New Roman" w:hAnsi="Cordia New"/>
          <w:b/>
          <w:bCs/>
          <w:sz w:val="26"/>
          <w:szCs w:val="26"/>
        </w:rPr>
        <w:t>summarised</w:t>
      </w:r>
      <w:proofErr w:type="spellEnd"/>
      <w:r w:rsidRPr="007F2761">
        <w:rPr>
          <w:rFonts w:ascii="Cordia New" w:eastAsia="Times New Roman" w:hAnsi="Cordia New"/>
          <w:b/>
          <w:bCs/>
          <w:sz w:val="26"/>
          <w:szCs w:val="26"/>
        </w:rPr>
        <w:t xml:space="preserve"> financial information</w:t>
      </w:r>
    </w:p>
    <w:p w:rsidR="007F2761" w:rsidRPr="007F2761" w:rsidRDefault="007F2761" w:rsidP="007F2761">
      <w:pPr>
        <w:spacing w:after="0" w:line="240" w:lineRule="auto"/>
        <w:ind w:left="1080"/>
        <w:jc w:val="both"/>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 xml:space="preserve">Reconciliation of the </w:t>
      </w:r>
      <w:proofErr w:type="spellStart"/>
      <w:r w:rsidRPr="007F2761">
        <w:rPr>
          <w:rFonts w:ascii="Cordia New" w:eastAsia="Times New Roman" w:hAnsi="Cordia New"/>
          <w:sz w:val="26"/>
          <w:szCs w:val="26"/>
        </w:rPr>
        <w:t>summarised</w:t>
      </w:r>
      <w:proofErr w:type="spellEnd"/>
      <w:r w:rsidRPr="007F2761">
        <w:rPr>
          <w:rFonts w:ascii="Cordia New" w:eastAsia="Times New Roman" w:hAnsi="Cordia New"/>
          <w:sz w:val="26"/>
          <w:szCs w:val="26"/>
        </w:rPr>
        <w:t xml:space="preserve"> financial information presented to the carrying amount of its interests in joint ventures</w:t>
      </w:r>
    </w:p>
    <w:p w:rsidR="007F2761" w:rsidRPr="007F2761" w:rsidRDefault="007F2761" w:rsidP="007F2761">
      <w:pPr>
        <w:spacing w:after="0" w:line="240" w:lineRule="auto"/>
        <w:ind w:left="1080"/>
        <w:jc w:val="both"/>
        <w:rPr>
          <w:rFonts w:ascii="Cordia New" w:eastAsia="Times New Roman" w:hAnsi="Cordia New"/>
          <w:sz w:val="26"/>
          <w:szCs w:val="26"/>
        </w:rPr>
      </w:pPr>
    </w:p>
    <w:tbl>
      <w:tblPr>
        <w:tblW w:w="9360" w:type="dxa"/>
        <w:tblInd w:w="108" w:type="dxa"/>
        <w:tblLayout w:type="fixed"/>
        <w:tblLook w:val="04A0" w:firstRow="1" w:lastRow="0" w:firstColumn="1" w:lastColumn="0" w:noHBand="0" w:noVBand="1"/>
      </w:tblPr>
      <w:tblGrid>
        <w:gridCol w:w="4608"/>
        <w:gridCol w:w="1584"/>
        <w:gridCol w:w="1584"/>
        <w:gridCol w:w="1584"/>
      </w:tblGrid>
      <w:tr w:rsidR="007F2761" w:rsidRPr="007F2761" w:rsidTr="00273070">
        <w:tc>
          <w:tcPr>
            <w:tcW w:w="4608" w:type="dxa"/>
            <w:vAlign w:val="bottom"/>
            <w:hideMark/>
          </w:tcPr>
          <w:p w:rsidR="007F2761" w:rsidRPr="007F2761" w:rsidRDefault="007F2761" w:rsidP="00273070">
            <w:pPr>
              <w:spacing w:after="0" w:line="240" w:lineRule="auto"/>
              <w:rPr>
                <w:rFonts w:ascii="Cordia New" w:eastAsia="Times New Roman" w:hAnsi="Cordia New"/>
                <w:sz w:val="26"/>
                <w:szCs w:val="26"/>
              </w:rPr>
            </w:pPr>
          </w:p>
        </w:tc>
        <w:tc>
          <w:tcPr>
            <w:tcW w:w="4752" w:type="dxa"/>
            <w:gridSpan w:val="3"/>
            <w:vAlign w:val="bottom"/>
            <w:hideMark/>
          </w:tcPr>
          <w:p w:rsidR="007F2761" w:rsidRPr="007F2761" w:rsidRDefault="007F2761" w:rsidP="00273070">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2019</w:t>
            </w:r>
          </w:p>
        </w:tc>
      </w:tr>
      <w:tr w:rsidR="007F2761" w:rsidRPr="007F2761" w:rsidTr="00273070">
        <w:tc>
          <w:tcPr>
            <w:tcW w:w="4608" w:type="dxa"/>
            <w:vAlign w:val="bottom"/>
            <w:hideMark/>
          </w:tcPr>
          <w:p w:rsidR="007F2761" w:rsidRPr="007F2761" w:rsidRDefault="007F2761" w:rsidP="00273070">
            <w:pPr>
              <w:spacing w:after="0" w:line="240" w:lineRule="auto"/>
              <w:rPr>
                <w:rFonts w:ascii="Cordia New" w:eastAsia="Times New Roman" w:hAnsi="Cordia New"/>
                <w:b/>
                <w:bCs/>
                <w:sz w:val="26"/>
                <w:szCs w:val="26"/>
              </w:rPr>
            </w:pP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PH Resorts (Private) Ltd.</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b/>
                <w:bCs/>
                <w:sz w:val="26"/>
                <w:szCs w:val="26"/>
              </w:rPr>
            </w:pPr>
            <w:proofErr w:type="spellStart"/>
            <w:r w:rsidRPr="007F2761">
              <w:rPr>
                <w:rFonts w:ascii="Cordia New" w:eastAsia="Times New Roman" w:hAnsi="Cordia New"/>
                <w:b/>
                <w:bCs/>
                <w:sz w:val="26"/>
                <w:szCs w:val="26"/>
              </w:rPr>
              <w:t>Avadina</w:t>
            </w:r>
            <w:proofErr w:type="spellEnd"/>
            <w:r w:rsidRPr="007F2761">
              <w:rPr>
                <w:rFonts w:ascii="Cordia New" w:eastAsia="Times New Roman" w:hAnsi="Cordia New"/>
                <w:b/>
                <w:bCs/>
                <w:sz w:val="26"/>
                <w:szCs w:val="26"/>
              </w:rPr>
              <w:t xml:space="preserve"> Hills </w:t>
            </w:r>
          </w:p>
          <w:p w:rsidR="007F2761" w:rsidRPr="007F2761" w:rsidRDefault="007F2761" w:rsidP="00273070">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 Ltd</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273070">
        <w:tc>
          <w:tcPr>
            <w:tcW w:w="4608" w:type="dxa"/>
            <w:vAlign w:val="bottom"/>
            <w:hideMark/>
          </w:tcPr>
          <w:p w:rsidR="007F2761" w:rsidRPr="007F2761" w:rsidRDefault="007F2761" w:rsidP="00273070">
            <w:pPr>
              <w:spacing w:after="0" w:line="240" w:lineRule="auto"/>
              <w:rPr>
                <w:rFonts w:ascii="Cordia New" w:eastAsia="Times New Roman" w:hAnsi="Cordia New"/>
                <w:b/>
                <w:bCs/>
                <w:sz w:val="26"/>
                <w:szCs w:val="26"/>
              </w:rPr>
            </w:pPr>
          </w:p>
        </w:tc>
        <w:tc>
          <w:tcPr>
            <w:tcW w:w="1584" w:type="dxa"/>
            <w:vAlign w:val="bottom"/>
            <w:hideMark/>
          </w:tcPr>
          <w:p w:rsidR="007F2761" w:rsidRPr="007F2761" w:rsidRDefault="007F2761" w:rsidP="0027307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c>
          <w:tcPr>
            <w:tcW w:w="1584" w:type="dxa"/>
            <w:vAlign w:val="bottom"/>
            <w:hideMark/>
          </w:tcPr>
          <w:p w:rsidR="007F2761" w:rsidRPr="007F2761" w:rsidRDefault="007F2761" w:rsidP="0027307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584" w:type="dxa"/>
            <w:vAlign w:val="bottom"/>
            <w:hideMark/>
          </w:tcPr>
          <w:p w:rsidR="007F2761" w:rsidRPr="007F2761" w:rsidRDefault="007F2761" w:rsidP="0027307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273070">
        <w:tc>
          <w:tcPr>
            <w:tcW w:w="4608" w:type="dxa"/>
            <w:vAlign w:val="bottom"/>
          </w:tcPr>
          <w:p w:rsidR="007F2761" w:rsidRPr="007F2761" w:rsidRDefault="007F2761" w:rsidP="00273070">
            <w:pPr>
              <w:spacing w:after="0" w:line="240" w:lineRule="auto"/>
              <w:ind w:left="972"/>
              <w:rPr>
                <w:rFonts w:ascii="Cordia New" w:eastAsia="Times New Roman" w:hAnsi="Cordia New"/>
                <w:b/>
                <w:bCs/>
                <w:sz w:val="12"/>
                <w:szCs w:val="12"/>
              </w:rPr>
            </w:pPr>
          </w:p>
        </w:tc>
        <w:tc>
          <w:tcPr>
            <w:tcW w:w="1584" w:type="dxa"/>
            <w:vAlign w:val="bottom"/>
          </w:tcPr>
          <w:p w:rsidR="007F2761" w:rsidRPr="007F2761" w:rsidRDefault="007F2761" w:rsidP="00273070">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jc w:val="right"/>
              <w:rPr>
                <w:rFonts w:ascii="Cordia New" w:eastAsia="Times New Roman" w:hAnsi="Cordia New"/>
                <w:sz w:val="12"/>
                <w:szCs w:val="12"/>
              </w:rPr>
            </w:pP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Opening net assets 1 January</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w:t>
            </w:r>
            <w:r w:rsidR="00D22FC3">
              <w:rPr>
                <w:rFonts w:ascii="Cordia New" w:eastAsia="Times New Roman" w:hAnsi="Cordia New"/>
                <w:sz w:val="26"/>
                <w:szCs w:val="26"/>
              </w:rPr>
              <w:t>9</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700</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1,08</w:t>
            </w:r>
            <w:r w:rsidR="00D22FC3">
              <w:rPr>
                <w:rFonts w:ascii="Cordia New" w:eastAsia="Times New Roman" w:hAnsi="Cordia New"/>
                <w:sz w:val="26"/>
                <w:szCs w:val="26"/>
              </w:rPr>
              <w:t>9</w:t>
            </w: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Loss for the year</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(29)</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w:t>
            </w: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Other component of equity</w:t>
            </w:r>
          </w:p>
        </w:tc>
        <w:tc>
          <w:tcPr>
            <w:tcW w:w="1584" w:type="dxa"/>
            <w:vAlign w:val="bottom"/>
            <w:hideMark/>
          </w:tcPr>
          <w:p w:rsidR="007F2761" w:rsidRPr="007F2761" w:rsidRDefault="007F2761" w:rsidP="00155F3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p>
        </w:tc>
        <w:tc>
          <w:tcPr>
            <w:tcW w:w="1584" w:type="dxa"/>
            <w:vAlign w:val="bottom"/>
            <w:hideMark/>
          </w:tcPr>
          <w:p w:rsidR="007F2761" w:rsidRPr="007F2761" w:rsidRDefault="007F2761" w:rsidP="00155F3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84" w:type="dxa"/>
            <w:vAlign w:val="bottom"/>
            <w:hideMark/>
          </w:tcPr>
          <w:p w:rsidR="007F2761" w:rsidRPr="007F2761" w:rsidRDefault="007F2761" w:rsidP="00155F3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p>
        </w:tc>
      </w:tr>
      <w:tr w:rsidR="007F2761" w:rsidRPr="007F2761" w:rsidTr="00273070">
        <w:tc>
          <w:tcPr>
            <w:tcW w:w="4608" w:type="dxa"/>
            <w:vAlign w:val="bottom"/>
          </w:tcPr>
          <w:p w:rsidR="007F2761" w:rsidRPr="007F2761" w:rsidRDefault="007F2761" w:rsidP="00273070">
            <w:pPr>
              <w:spacing w:after="0" w:line="240" w:lineRule="auto"/>
              <w:ind w:left="972"/>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rPr>
                <w:rFonts w:ascii="Cordia New" w:eastAsia="Times New Roman" w:hAnsi="Cordia New"/>
                <w:sz w:val="12"/>
                <w:szCs w:val="12"/>
              </w:rPr>
            </w:pP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Closing net assets</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w:t>
            </w:r>
            <w:r w:rsidR="00D22FC3">
              <w:rPr>
                <w:rFonts w:ascii="Cordia New" w:eastAsia="Times New Roman" w:hAnsi="Cordia New"/>
                <w:sz w:val="26"/>
                <w:szCs w:val="26"/>
              </w:rPr>
              <w:t>9</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671</w:t>
            </w:r>
          </w:p>
        </w:tc>
        <w:tc>
          <w:tcPr>
            <w:tcW w:w="1584" w:type="dxa"/>
            <w:vAlign w:val="bottom"/>
            <w:hideMark/>
          </w:tcPr>
          <w:p w:rsidR="007F2761" w:rsidRPr="007F2761" w:rsidRDefault="0019457F" w:rsidP="00273070">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1,050</w:t>
            </w: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Interests in joint venture</w:t>
            </w:r>
          </w:p>
        </w:tc>
        <w:tc>
          <w:tcPr>
            <w:tcW w:w="1584" w:type="dxa"/>
            <w:vAlign w:val="bottom"/>
            <w:hideMark/>
          </w:tcPr>
          <w:p w:rsidR="007F2761" w:rsidRPr="007F2761" w:rsidRDefault="007F2761" w:rsidP="0027307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w:t>
            </w:r>
          </w:p>
        </w:tc>
        <w:tc>
          <w:tcPr>
            <w:tcW w:w="1584" w:type="dxa"/>
            <w:vAlign w:val="bottom"/>
            <w:hideMark/>
          </w:tcPr>
          <w:p w:rsidR="007F2761" w:rsidRPr="007F2761" w:rsidRDefault="007F2761" w:rsidP="00273070">
            <w:pPr>
              <w:pBdr>
                <w:bottom w:val="sing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50%</w:t>
            </w:r>
          </w:p>
        </w:tc>
        <w:tc>
          <w:tcPr>
            <w:tcW w:w="1584" w:type="dxa"/>
            <w:vAlign w:val="bottom"/>
          </w:tcPr>
          <w:p w:rsidR="007F2761" w:rsidRPr="007F2761" w:rsidRDefault="007F2761" w:rsidP="00273070">
            <w:pPr>
              <w:spacing w:after="0" w:line="240" w:lineRule="auto"/>
              <w:ind w:right="-72"/>
              <w:jc w:val="right"/>
              <w:rPr>
                <w:rFonts w:ascii="Cordia New" w:eastAsia="Times New Roman" w:hAnsi="Cordia New"/>
                <w:sz w:val="26"/>
                <w:szCs w:val="26"/>
                <w:cs/>
              </w:rPr>
            </w:pPr>
          </w:p>
        </w:tc>
      </w:tr>
      <w:tr w:rsidR="007F2761" w:rsidRPr="007F2761" w:rsidTr="00273070">
        <w:tc>
          <w:tcPr>
            <w:tcW w:w="4608" w:type="dxa"/>
            <w:vAlign w:val="bottom"/>
          </w:tcPr>
          <w:p w:rsidR="007F2761" w:rsidRPr="007F2761" w:rsidRDefault="007F2761" w:rsidP="00273070">
            <w:pPr>
              <w:spacing w:after="0" w:line="240" w:lineRule="auto"/>
              <w:ind w:left="972"/>
              <w:rPr>
                <w:rFonts w:ascii="Cordia New" w:eastAsia="Times New Roman" w:hAnsi="Cordia New"/>
                <w:sz w:val="12"/>
                <w:szCs w:val="12"/>
                <w:cs/>
              </w:rPr>
            </w:pPr>
          </w:p>
        </w:tc>
        <w:tc>
          <w:tcPr>
            <w:tcW w:w="1584" w:type="dxa"/>
            <w:vAlign w:val="bottom"/>
          </w:tcPr>
          <w:p w:rsidR="007F2761" w:rsidRPr="007F2761" w:rsidRDefault="007F2761" w:rsidP="00273070">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jc w:val="right"/>
              <w:rPr>
                <w:rFonts w:ascii="Cordia New" w:eastAsia="Times New Roman" w:hAnsi="Cordia New"/>
                <w:sz w:val="12"/>
                <w:szCs w:val="12"/>
              </w:rPr>
            </w:pP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Carrying amount</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r w:rsidR="00D22FC3">
              <w:rPr>
                <w:rFonts w:ascii="Cordia New" w:eastAsia="Times New Roman" w:hAnsi="Cordia New"/>
                <w:sz w:val="26"/>
                <w:szCs w:val="26"/>
              </w:rPr>
              <w:t>90</w:t>
            </w:r>
          </w:p>
        </w:tc>
        <w:tc>
          <w:tcPr>
            <w:tcW w:w="1584" w:type="dxa"/>
            <w:vAlign w:val="bottom"/>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336</w:t>
            </w:r>
          </w:p>
        </w:tc>
        <w:tc>
          <w:tcPr>
            <w:tcW w:w="1584" w:type="dxa"/>
            <w:vAlign w:val="bottom"/>
            <w:hideMark/>
          </w:tcPr>
          <w:p w:rsidR="007F2761" w:rsidRPr="007F2761" w:rsidRDefault="0019457F" w:rsidP="00273070">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526</w:t>
            </w: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Goodwill</w:t>
            </w:r>
          </w:p>
        </w:tc>
        <w:tc>
          <w:tcPr>
            <w:tcW w:w="1584" w:type="dxa"/>
            <w:vAlign w:val="bottom"/>
            <w:hideMark/>
          </w:tcPr>
          <w:p w:rsidR="007F2761" w:rsidRPr="007F2761" w:rsidRDefault="007F2761" w:rsidP="0027307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w:t>
            </w:r>
            <w:r w:rsidR="00D22FC3">
              <w:rPr>
                <w:rFonts w:ascii="Cordia New" w:eastAsia="Times New Roman" w:hAnsi="Cordia New"/>
                <w:sz w:val="26"/>
                <w:szCs w:val="26"/>
              </w:rPr>
              <w:t>2</w:t>
            </w:r>
          </w:p>
        </w:tc>
        <w:tc>
          <w:tcPr>
            <w:tcW w:w="1584" w:type="dxa"/>
            <w:vAlign w:val="bottom"/>
            <w:hideMark/>
          </w:tcPr>
          <w:p w:rsidR="007F2761" w:rsidRPr="007F2761" w:rsidRDefault="007F2761" w:rsidP="0027307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84" w:type="dxa"/>
            <w:vAlign w:val="bottom"/>
            <w:hideMark/>
          </w:tcPr>
          <w:p w:rsidR="007F2761" w:rsidRPr="007F2761" w:rsidRDefault="007F2761" w:rsidP="0027307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133</w:t>
            </w:r>
          </w:p>
        </w:tc>
      </w:tr>
      <w:tr w:rsidR="007F2761" w:rsidRPr="007F2761" w:rsidTr="00273070">
        <w:tc>
          <w:tcPr>
            <w:tcW w:w="4608" w:type="dxa"/>
            <w:vAlign w:val="bottom"/>
          </w:tcPr>
          <w:p w:rsidR="007F2761" w:rsidRPr="007F2761" w:rsidRDefault="007F2761" w:rsidP="00273070">
            <w:pPr>
              <w:spacing w:after="0" w:line="240" w:lineRule="auto"/>
              <w:ind w:left="972"/>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rPr>
                <w:rFonts w:ascii="Cordia New" w:eastAsia="Times New Roman" w:hAnsi="Cordia New"/>
                <w:sz w:val="12"/>
                <w:szCs w:val="12"/>
              </w:rPr>
            </w:pPr>
          </w:p>
        </w:tc>
        <w:tc>
          <w:tcPr>
            <w:tcW w:w="1584" w:type="dxa"/>
            <w:vAlign w:val="bottom"/>
          </w:tcPr>
          <w:p w:rsidR="007F2761" w:rsidRPr="007F2761" w:rsidRDefault="007F2761" w:rsidP="00273070">
            <w:pPr>
              <w:spacing w:after="0" w:line="240" w:lineRule="auto"/>
              <w:ind w:right="-72"/>
              <w:rPr>
                <w:rFonts w:ascii="Cordia New" w:eastAsia="Times New Roman" w:hAnsi="Cordia New"/>
                <w:sz w:val="12"/>
                <w:szCs w:val="12"/>
              </w:rPr>
            </w:pPr>
          </w:p>
        </w:tc>
      </w:tr>
      <w:tr w:rsidR="007F2761" w:rsidRPr="007F2761" w:rsidTr="00273070">
        <w:tc>
          <w:tcPr>
            <w:tcW w:w="4608" w:type="dxa"/>
            <w:vAlign w:val="bottom"/>
            <w:hideMark/>
          </w:tcPr>
          <w:p w:rsidR="007F2761" w:rsidRPr="007F2761" w:rsidRDefault="007F2761" w:rsidP="00273070">
            <w:pPr>
              <w:spacing w:after="0" w:line="240" w:lineRule="auto"/>
              <w:ind w:left="972"/>
              <w:rPr>
                <w:rFonts w:ascii="Cordia New" w:eastAsia="Times New Roman" w:hAnsi="Cordia New"/>
                <w:sz w:val="26"/>
                <w:szCs w:val="26"/>
              </w:rPr>
            </w:pPr>
            <w:r w:rsidRPr="007F2761">
              <w:rPr>
                <w:rFonts w:ascii="Cordia New" w:eastAsia="Times New Roman" w:hAnsi="Cordia New"/>
                <w:sz w:val="26"/>
                <w:szCs w:val="26"/>
              </w:rPr>
              <w:t>Carrying amount, net</w:t>
            </w:r>
          </w:p>
        </w:tc>
        <w:tc>
          <w:tcPr>
            <w:tcW w:w="1584" w:type="dxa"/>
            <w:vAlign w:val="bottom"/>
            <w:hideMark/>
          </w:tcPr>
          <w:p w:rsidR="007F2761" w:rsidRPr="007F2761" w:rsidRDefault="007F2761" w:rsidP="00273070">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322</w:t>
            </w:r>
          </w:p>
        </w:tc>
        <w:tc>
          <w:tcPr>
            <w:tcW w:w="1584" w:type="dxa"/>
            <w:vAlign w:val="bottom"/>
            <w:hideMark/>
          </w:tcPr>
          <w:p w:rsidR="007F2761" w:rsidRPr="007F2761" w:rsidRDefault="007F2761" w:rsidP="00273070">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336</w:t>
            </w:r>
          </w:p>
        </w:tc>
        <w:tc>
          <w:tcPr>
            <w:tcW w:w="1584" w:type="dxa"/>
            <w:vAlign w:val="bottom"/>
            <w:hideMark/>
          </w:tcPr>
          <w:p w:rsidR="007F2761" w:rsidRPr="007F2761" w:rsidRDefault="00252EBE" w:rsidP="00273070">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659</w:t>
            </w:r>
          </w:p>
        </w:tc>
      </w:tr>
    </w:tbl>
    <w:p w:rsidR="007F2761" w:rsidRPr="007F2761" w:rsidRDefault="007F2761" w:rsidP="007F2761">
      <w:pPr>
        <w:spacing w:after="0" w:line="240" w:lineRule="auto"/>
        <w:ind w:left="1080"/>
        <w:rPr>
          <w:rFonts w:ascii="Cordia New" w:eastAsia="Times New Roman" w:hAnsi="Cordia New"/>
          <w:sz w:val="26"/>
          <w:szCs w:val="26"/>
          <w:lang w:val="en-GB"/>
        </w:rPr>
      </w:pPr>
    </w:p>
    <w:p w:rsidR="007F2761" w:rsidRPr="007F2761" w:rsidRDefault="007F2761" w:rsidP="007F2761">
      <w:pPr>
        <w:spacing w:after="0" w:line="240" w:lineRule="auto"/>
        <w:ind w:left="1080"/>
        <w:rPr>
          <w:rFonts w:ascii="Cordia New" w:eastAsia="Times New Roman" w:hAnsi="Cordia New"/>
          <w:b/>
          <w:bCs/>
          <w:sz w:val="26"/>
          <w:szCs w:val="26"/>
        </w:rPr>
      </w:pPr>
      <w:r w:rsidRPr="007F2761">
        <w:rPr>
          <w:rFonts w:ascii="Cordia New" w:eastAsia="Times New Roman" w:hAnsi="Cordia New"/>
          <w:b/>
          <w:bCs/>
          <w:sz w:val="26"/>
          <w:szCs w:val="26"/>
        </w:rPr>
        <w:t>Individually immaterial joint ventures</w:t>
      </w:r>
    </w:p>
    <w:p w:rsidR="007F2761" w:rsidRPr="007F2761" w:rsidRDefault="007F2761" w:rsidP="007F2761">
      <w:pPr>
        <w:spacing w:after="0" w:line="240" w:lineRule="auto"/>
        <w:ind w:left="1080"/>
        <w:rPr>
          <w:rFonts w:ascii="Cordia New" w:eastAsia="Times New Roman" w:hAnsi="Cordia New"/>
          <w:sz w:val="26"/>
          <w:szCs w:val="26"/>
        </w:rPr>
      </w:pPr>
    </w:p>
    <w:p w:rsidR="007F2761" w:rsidRPr="007F2761" w:rsidRDefault="007F2761" w:rsidP="007F2761">
      <w:pPr>
        <w:spacing w:after="0" w:line="240" w:lineRule="auto"/>
        <w:ind w:left="1080"/>
        <w:jc w:val="both"/>
        <w:rPr>
          <w:rFonts w:ascii="Cordia New" w:eastAsia="Times New Roman" w:hAnsi="Cordia New"/>
          <w:sz w:val="26"/>
          <w:szCs w:val="26"/>
        </w:rPr>
      </w:pPr>
      <w:r w:rsidRPr="007F2761">
        <w:rPr>
          <w:rFonts w:ascii="Cordia New" w:eastAsia="Times New Roman" w:hAnsi="Cordia New"/>
          <w:sz w:val="26"/>
          <w:szCs w:val="26"/>
        </w:rPr>
        <w:t>In addition to the interests in joint ventures disclosed above, the Group also has interests in a number of individually immaterial joint ventures that are accounted for using the equity method.</w:t>
      </w:r>
    </w:p>
    <w:p w:rsidR="007F2761" w:rsidRPr="007F2761" w:rsidRDefault="007F2761" w:rsidP="007F2761">
      <w:pPr>
        <w:spacing w:after="0" w:line="240" w:lineRule="auto"/>
        <w:ind w:left="1080"/>
        <w:jc w:val="both"/>
        <w:rPr>
          <w:rFonts w:ascii="Cordia New" w:eastAsia="Times New Roman" w:hAnsi="Cordia New"/>
          <w:sz w:val="26"/>
          <w:szCs w:val="26"/>
        </w:rPr>
      </w:pPr>
    </w:p>
    <w:tbl>
      <w:tblPr>
        <w:tblW w:w="9272" w:type="dxa"/>
        <w:tblInd w:w="198" w:type="dxa"/>
        <w:tblLook w:val="04A0" w:firstRow="1" w:lastRow="0" w:firstColumn="1" w:lastColumn="0" w:noHBand="0" w:noVBand="1"/>
      </w:tblPr>
      <w:tblGrid>
        <w:gridCol w:w="7812"/>
        <w:gridCol w:w="1460"/>
      </w:tblGrid>
      <w:tr w:rsidR="007F2761" w:rsidRPr="007F2761" w:rsidTr="00273070">
        <w:tc>
          <w:tcPr>
            <w:tcW w:w="7812" w:type="dxa"/>
            <w:vAlign w:val="bottom"/>
            <w:hideMark/>
          </w:tcPr>
          <w:p w:rsidR="007F2761" w:rsidRPr="007F2761" w:rsidRDefault="007F2761" w:rsidP="00273070">
            <w:pPr>
              <w:spacing w:after="0" w:line="240" w:lineRule="auto"/>
              <w:rPr>
                <w:rFonts w:ascii="Cordia New" w:eastAsia="Times New Roman" w:hAnsi="Cordia New"/>
                <w:sz w:val="26"/>
                <w:szCs w:val="26"/>
              </w:rPr>
            </w:pPr>
          </w:p>
        </w:tc>
        <w:tc>
          <w:tcPr>
            <w:tcW w:w="1460" w:type="dxa"/>
            <w:vAlign w:val="bottom"/>
            <w:hideMark/>
          </w:tcPr>
          <w:p w:rsidR="007F2761" w:rsidRPr="007F2761" w:rsidRDefault="007F2761" w:rsidP="00273070">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r>
      <w:tr w:rsidR="007F2761" w:rsidRPr="007F2761" w:rsidTr="00273070">
        <w:tc>
          <w:tcPr>
            <w:tcW w:w="7812" w:type="dxa"/>
            <w:vAlign w:val="bottom"/>
            <w:hideMark/>
          </w:tcPr>
          <w:p w:rsidR="007F2761" w:rsidRPr="007F2761" w:rsidRDefault="007F2761" w:rsidP="00273070">
            <w:pPr>
              <w:spacing w:after="0" w:line="240" w:lineRule="auto"/>
              <w:rPr>
                <w:rFonts w:ascii="Cordia New" w:eastAsia="Times New Roman" w:hAnsi="Cordia New"/>
                <w:b/>
                <w:bCs/>
                <w:sz w:val="26"/>
                <w:szCs w:val="26"/>
              </w:rPr>
            </w:pPr>
          </w:p>
        </w:tc>
        <w:tc>
          <w:tcPr>
            <w:tcW w:w="1460" w:type="dxa"/>
            <w:vAlign w:val="center"/>
            <w:hideMark/>
          </w:tcPr>
          <w:p w:rsidR="007F2761" w:rsidRPr="007F2761" w:rsidRDefault="007F2761" w:rsidP="00273070">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273070" w:rsidTr="00273070">
        <w:tc>
          <w:tcPr>
            <w:tcW w:w="7812" w:type="dxa"/>
            <w:vAlign w:val="bottom"/>
            <w:hideMark/>
          </w:tcPr>
          <w:p w:rsidR="007F2761" w:rsidRPr="00273070" w:rsidRDefault="007F2761" w:rsidP="00273070">
            <w:pPr>
              <w:spacing w:after="0" w:line="240" w:lineRule="auto"/>
              <w:rPr>
                <w:rFonts w:ascii="Cordia New" w:eastAsia="Times New Roman" w:hAnsi="Cordia New"/>
                <w:b/>
                <w:bCs/>
                <w:sz w:val="12"/>
                <w:szCs w:val="12"/>
              </w:rPr>
            </w:pPr>
          </w:p>
        </w:tc>
        <w:tc>
          <w:tcPr>
            <w:tcW w:w="1460" w:type="dxa"/>
            <w:vAlign w:val="bottom"/>
            <w:hideMark/>
          </w:tcPr>
          <w:p w:rsidR="007F2761" w:rsidRPr="00273070" w:rsidRDefault="007F2761" w:rsidP="00273070">
            <w:pPr>
              <w:spacing w:after="0" w:line="240" w:lineRule="auto"/>
              <w:rPr>
                <w:sz w:val="12"/>
                <w:szCs w:val="12"/>
                <w:lang w:val="en-GB" w:eastAsia="en-GB"/>
              </w:rPr>
            </w:pPr>
          </w:p>
        </w:tc>
      </w:tr>
      <w:tr w:rsidR="007F2761" w:rsidRPr="007F2761" w:rsidTr="00273070">
        <w:tc>
          <w:tcPr>
            <w:tcW w:w="7812" w:type="dxa"/>
            <w:vAlign w:val="center"/>
            <w:hideMark/>
          </w:tcPr>
          <w:p w:rsidR="007F2761" w:rsidRPr="007F2761" w:rsidRDefault="007F2761" w:rsidP="00273070">
            <w:pPr>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Aggregate carrying amount of individually immaterial associates</w:t>
            </w:r>
          </w:p>
        </w:tc>
        <w:tc>
          <w:tcPr>
            <w:tcW w:w="1460" w:type="dxa"/>
            <w:vAlign w:val="center"/>
            <w:hideMark/>
          </w:tcPr>
          <w:p w:rsidR="007F2761" w:rsidRPr="007F2761" w:rsidRDefault="007F2761" w:rsidP="0027307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1,956</w:t>
            </w:r>
          </w:p>
        </w:tc>
      </w:tr>
      <w:tr w:rsidR="007F2761" w:rsidRPr="00273070" w:rsidTr="00273070">
        <w:tc>
          <w:tcPr>
            <w:tcW w:w="7812" w:type="dxa"/>
            <w:vAlign w:val="center"/>
            <w:hideMark/>
          </w:tcPr>
          <w:p w:rsidR="007F2761" w:rsidRPr="00273070" w:rsidRDefault="007F2761" w:rsidP="00273070">
            <w:pPr>
              <w:spacing w:after="0" w:line="240" w:lineRule="auto"/>
              <w:rPr>
                <w:rFonts w:ascii="Cordia New" w:eastAsia="Times New Roman" w:hAnsi="Cordia New"/>
                <w:sz w:val="12"/>
                <w:szCs w:val="12"/>
              </w:rPr>
            </w:pPr>
          </w:p>
        </w:tc>
        <w:tc>
          <w:tcPr>
            <w:tcW w:w="1460" w:type="dxa"/>
            <w:vAlign w:val="center"/>
          </w:tcPr>
          <w:p w:rsidR="007F2761" w:rsidRPr="00273070" w:rsidRDefault="007F2761" w:rsidP="00273070">
            <w:pPr>
              <w:spacing w:after="0" w:line="240" w:lineRule="auto"/>
              <w:ind w:right="-72"/>
              <w:jc w:val="right"/>
              <w:rPr>
                <w:rFonts w:ascii="Cordia New" w:eastAsia="Times New Roman" w:hAnsi="Cordia New"/>
                <w:sz w:val="12"/>
                <w:szCs w:val="12"/>
              </w:rPr>
            </w:pPr>
          </w:p>
        </w:tc>
      </w:tr>
      <w:tr w:rsidR="007F2761" w:rsidRPr="007F2761" w:rsidTr="00273070">
        <w:tc>
          <w:tcPr>
            <w:tcW w:w="7812" w:type="dxa"/>
            <w:vAlign w:val="center"/>
            <w:hideMark/>
          </w:tcPr>
          <w:p w:rsidR="007F2761" w:rsidRPr="007F2761" w:rsidRDefault="007F2761" w:rsidP="00273070">
            <w:pPr>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Aggregate amounts of the reporting entity’s share of:</w:t>
            </w:r>
          </w:p>
        </w:tc>
        <w:tc>
          <w:tcPr>
            <w:tcW w:w="1460" w:type="dxa"/>
            <w:vAlign w:val="center"/>
          </w:tcPr>
          <w:p w:rsidR="007F2761" w:rsidRPr="007F2761" w:rsidRDefault="007F2761" w:rsidP="00273070">
            <w:pPr>
              <w:spacing w:after="0" w:line="240" w:lineRule="auto"/>
              <w:ind w:right="-72"/>
              <w:jc w:val="right"/>
              <w:rPr>
                <w:rFonts w:ascii="Cordia New" w:eastAsia="Times New Roman" w:hAnsi="Cordia New"/>
                <w:sz w:val="26"/>
                <w:szCs w:val="26"/>
              </w:rPr>
            </w:pPr>
          </w:p>
        </w:tc>
      </w:tr>
      <w:tr w:rsidR="007F2761" w:rsidRPr="007F2761" w:rsidTr="00273070">
        <w:tc>
          <w:tcPr>
            <w:tcW w:w="7812" w:type="dxa"/>
            <w:vAlign w:val="center"/>
            <w:hideMark/>
          </w:tcPr>
          <w:p w:rsidR="007F2761" w:rsidRPr="007F2761" w:rsidRDefault="007F2761" w:rsidP="00273070">
            <w:pPr>
              <w:spacing w:after="0" w:line="240" w:lineRule="auto"/>
              <w:ind w:left="1060"/>
              <w:rPr>
                <w:rFonts w:ascii="Cordia New" w:eastAsia="Times New Roman" w:hAnsi="Cordia New"/>
                <w:sz w:val="26"/>
                <w:szCs w:val="26"/>
              </w:rPr>
            </w:pPr>
            <w:r w:rsidRPr="007F2761">
              <w:rPr>
                <w:rFonts w:ascii="Cordia New" w:eastAsia="Times New Roman" w:hAnsi="Cordia New"/>
                <w:sz w:val="26"/>
                <w:szCs w:val="26"/>
              </w:rPr>
              <w:t>Post-tax profit from continuing operations</w:t>
            </w:r>
          </w:p>
        </w:tc>
        <w:tc>
          <w:tcPr>
            <w:tcW w:w="1460" w:type="dxa"/>
            <w:vAlign w:val="center"/>
            <w:hideMark/>
          </w:tcPr>
          <w:p w:rsidR="007F2761" w:rsidRPr="007F2761" w:rsidRDefault="007F2761" w:rsidP="00273070">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(138)</w:t>
            </w:r>
          </w:p>
        </w:tc>
      </w:tr>
      <w:tr w:rsidR="007F2761" w:rsidRPr="007F2761" w:rsidTr="00273070">
        <w:tc>
          <w:tcPr>
            <w:tcW w:w="7812" w:type="dxa"/>
            <w:vAlign w:val="center"/>
          </w:tcPr>
          <w:p w:rsidR="007F2761" w:rsidRPr="007F2761" w:rsidRDefault="007F2761" w:rsidP="00273070">
            <w:pPr>
              <w:spacing w:after="0" w:line="240" w:lineRule="auto"/>
              <w:ind w:left="864"/>
              <w:rPr>
                <w:rFonts w:ascii="Cordia New" w:eastAsia="Times New Roman" w:hAnsi="Cordia New"/>
                <w:sz w:val="12"/>
                <w:szCs w:val="12"/>
              </w:rPr>
            </w:pPr>
          </w:p>
        </w:tc>
        <w:tc>
          <w:tcPr>
            <w:tcW w:w="1460" w:type="dxa"/>
            <w:vAlign w:val="center"/>
          </w:tcPr>
          <w:p w:rsidR="007F2761" w:rsidRPr="007F2761" w:rsidRDefault="007F2761" w:rsidP="00273070">
            <w:pPr>
              <w:spacing w:after="0" w:line="240" w:lineRule="auto"/>
              <w:ind w:right="-72"/>
              <w:jc w:val="right"/>
              <w:rPr>
                <w:rFonts w:ascii="Cordia New" w:eastAsia="Times New Roman" w:hAnsi="Cordia New"/>
                <w:sz w:val="12"/>
                <w:szCs w:val="12"/>
              </w:rPr>
            </w:pPr>
          </w:p>
        </w:tc>
      </w:tr>
      <w:tr w:rsidR="007F2761" w:rsidRPr="007F2761" w:rsidTr="00273070">
        <w:tc>
          <w:tcPr>
            <w:tcW w:w="7812" w:type="dxa"/>
            <w:vAlign w:val="center"/>
            <w:hideMark/>
          </w:tcPr>
          <w:p w:rsidR="007F2761" w:rsidRPr="007F2761" w:rsidRDefault="007F2761" w:rsidP="00273070">
            <w:pPr>
              <w:spacing w:after="0" w:line="240" w:lineRule="auto"/>
              <w:ind w:left="864"/>
              <w:rPr>
                <w:rFonts w:ascii="Cordia New" w:eastAsia="Times New Roman" w:hAnsi="Cordia New"/>
                <w:sz w:val="26"/>
                <w:szCs w:val="26"/>
              </w:rPr>
            </w:pPr>
            <w:r w:rsidRPr="007F2761">
              <w:rPr>
                <w:rFonts w:ascii="Cordia New" w:eastAsia="Times New Roman" w:hAnsi="Cordia New"/>
                <w:sz w:val="26"/>
                <w:szCs w:val="26"/>
              </w:rPr>
              <w:t>Total comprehensive income</w:t>
            </w:r>
          </w:p>
        </w:tc>
        <w:tc>
          <w:tcPr>
            <w:tcW w:w="1460" w:type="dxa"/>
            <w:vAlign w:val="center"/>
            <w:hideMark/>
          </w:tcPr>
          <w:p w:rsidR="007F2761" w:rsidRPr="007F2761" w:rsidRDefault="007F2761" w:rsidP="00273070">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(138)</w:t>
            </w:r>
          </w:p>
        </w:tc>
      </w:tr>
    </w:tbl>
    <w:p w:rsidR="007F2761" w:rsidRPr="007F2761" w:rsidRDefault="007F2761" w:rsidP="007F2761">
      <w:pPr>
        <w:spacing w:after="0" w:line="240" w:lineRule="auto"/>
        <w:rPr>
          <w:rFonts w:ascii="Cordia New" w:hAnsi="Cordia New"/>
          <w:sz w:val="26"/>
          <w:szCs w:val="26"/>
        </w:rPr>
      </w:pPr>
    </w:p>
    <w:p w:rsidR="007F2761" w:rsidRPr="007F2761" w:rsidRDefault="00273070" w:rsidP="007F2761">
      <w:pPr>
        <w:spacing w:after="0" w:line="240" w:lineRule="auto"/>
        <w:ind w:left="540" w:hanging="540"/>
        <w:rPr>
          <w:rFonts w:ascii="Cordia New" w:eastAsia="Times New Roman" w:hAnsi="Cordia New"/>
          <w:b/>
          <w:bCs/>
          <w:sz w:val="26"/>
          <w:szCs w:val="26"/>
        </w:rPr>
      </w:pPr>
      <w:r>
        <w:rPr>
          <w:rFonts w:ascii="Cordia New" w:eastAsia="Times New Roman" w:hAnsi="Cordia New"/>
          <w:b/>
          <w:bCs/>
          <w:sz w:val="26"/>
          <w:szCs w:val="26"/>
        </w:rPr>
        <w:br w:type="page"/>
      </w:r>
      <w:r w:rsidR="007F2761" w:rsidRPr="007F2761">
        <w:rPr>
          <w:rFonts w:ascii="Cordia New" w:eastAsia="Times New Roman" w:hAnsi="Cordia New"/>
          <w:b/>
          <w:bCs/>
          <w:sz w:val="26"/>
          <w:szCs w:val="26"/>
        </w:rPr>
        <w:lastRenderedPageBreak/>
        <w:t>16</w:t>
      </w:r>
      <w:r w:rsidR="007F2761" w:rsidRPr="007F2761">
        <w:rPr>
          <w:rFonts w:ascii="Cordia New" w:eastAsia="Times New Roman" w:hAnsi="Cordia New"/>
          <w:b/>
          <w:bCs/>
          <w:sz w:val="26"/>
          <w:szCs w:val="26"/>
        </w:rPr>
        <w:tab/>
        <w:t>Related party transactions</w:t>
      </w:r>
    </w:p>
    <w:p w:rsidR="007F2761" w:rsidRPr="007F2761" w:rsidRDefault="007F2761" w:rsidP="007F2761">
      <w:pPr>
        <w:spacing w:after="0" w:line="240" w:lineRule="auto"/>
        <w:ind w:left="540"/>
        <w:jc w:val="both"/>
        <w:rPr>
          <w:rFonts w:ascii="Cordia New" w:eastAsia="Times New Roman" w:hAnsi="Cordia New"/>
          <w:sz w:val="26"/>
          <w:szCs w:val="26"/>
          <w:cs/>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w:t>
      </w:r>
      <w:r w:rsidRPr="007F2761">
        <w:rPr>
          <w:rFonts w:ascii="Cordia New" w:eastAsia="Times New Roman" w:hAnsi="Cordia New"/>
          <w:sz w:val="26"/>
          <w:szCs w:val="26"/>
        </w:rPr>
        <w:br/>
        <w:t>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In considering each possible related party relationship, attention is directed to the substance of the relationship and not merely the legal form.</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Default="007F2761" w:rsidP="007F2761">
      <w:pPr>
        <w:tabs>
          <w:tab w:val="left" w:pos="900"/>
          <w:tab w:val="left" w:pos="2160"/>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The Company is the ultimate parent company.</w:t>
      </w:r>
    </w:p>
    <w:p w:rsidR="00320316" w:rsidRDefault="00320316" w:rsidP="007F2761">
      <w:pPr>
        <w:tabs>
          <w:tab w:val="left" w:pos="900"/>
          <w:tab w:val="left" w:pos="2160"/>
        </w:tabs>
        <w:spacing w:after="0" w:line="240" w:lineRule="auto"/>
        <w:ind w:left="540"/>
        <w:jc w:val="both"/>
        <w:rPr>
          <w:rFonts w:ascii="Cordia New" w:eastAsia="Times New Roman" w:hAnsi="Cordia New"/>
          <w:sz w:val="26"/>
          <w:szCs w:val="26"/>
        </w:rPr>
      </w:pPr>
    </w:p>
    <w:p w:rsidR="00320316" w:rsidRPr="007F2761" w:rsidRDefault="00320316" w:rsidP="007F2761">
      <w:pPr>
        <w:tabs>
          <w:tab w:val="left" w:pos="900"/>
          <w:tab w:val="left" w:pos="2160"/>
        </w:tabs>
        <w:spacing w:after="0" w:line="240" w:lineRule="auto"/>
        <w:ind w:left="540"/>
        <w:jc w:val="both"/>
        <w:rPr>
          <w:rFonts w:ascii="Cordia New" w:eastAsia="Times New Roman" w:hAnsi="Cordia New"/>
          <w:sz w:val="26"/>
          <w:szCs w:val="26"/>
        </w:rPr>
      </w:pPr>
      <w:r w:rsidRPr="00320316">
        <w:rPr>
          <w:rFonts w:ascii="Cordia New" w:eastAsia="Times New Roman" w:hAnsi="Cordia New"/>
          <w:sz w:val="26"/>
          <w:szCs w:val="26"/>
        </w:rPr>
        <w:t>The Minor Food Group Public Company Limited (“MFG”) and Minor Corporation Public Company Limited (“MINOR”) are subsidiaries. Therefore, the companies under MFG and MINOR are considered as related parties of the Group.</w:t>
      </w:r>
      <w:r>
        <w:rPr>
          <w:rFonts w:ascii="Cordia New" w:eastAsia="Times New Roman" w:hAnsi="Cordia New"/>
          <w:sz w:val="26"/>
          <w:szCs w:val="26"/>
        </w:rPr>
        <w:t xml:space="preserve"> </w:t>
      </w:r>
    </w:p>
    <w:p w:rsidR="007F2761" w:rsidRPr="007F2761" w:rsidRDefault="007F2761" w:rsidP="007F2761">
      <w:pPr>
        <w:spacing w:after="0" w:line="240" w:lineRule="auto"/>
        <w:ind w:left="540"/>
        <w:rPr>
          <w:rFonts w:ascii="Cordia New" w:eastAsia="Times New Roman" w:hAnsi="Cordia New"/>
          <w:sz w:val="26"/>
          <w:szCs w:val="26"/>
        </w:rPr>
      </w:pPr>
    </w:p>
    <w:p w:rsidR="00E914C6" w:rsidRPr="007F2761" w:rsidRDefault="00320316" w:rsidP="00E914C6">
      <w:pPr>
        <w:spacing w:after="0" w:line="240" w:lineRule="auto"/>
        <w:ind w:left="540" w:hanging="540"/>
        <w:outlineLvl w:val="7"/>
        <w:rPr>
          <w:rFonts w:ascii="Cordia New" w:eastAsia="Times New Roman" w:hAnsi="Cordia New"/>
          <w:sz w:val="26"/>
          <w:szCs w:val="26"/>
        </w:rPr>
      </w:pPr>
      <w:r>
        <w:rPr>
          <w:rFonts w:ascii="Cordia New" w:eastAsia="Times New Roman" w:hAnsi="Cordia New"/>
          <w:b/>
          <w:bCs/>
          <w:sz w:val="26"/>
          <w:szCs w:val="26"/>
        </w:rPr>
        <w:br w:type="page"/>
      </w:r>
      <w:r w:rsidR="00E914C6" w:rsidRPr="007F2761">
        <w:rPr>
          <w:rFonts w:ascii="Cordia New" w:eastAsia="Times New Roman" w:hAnsi="Cordia New"/>
          <w:b/>
          <w:bCs/>
          <w:sz w:val="26"/>
          <w:szCs w:val="26"/>
        </w:rPr>
        <w:lastRenderedPageBreak/>
        <w:t>16</w:t>
      </w:r>
      <w:r w:rsidR="00E914C6" w:rsidRPr="007F2761">
        <w:rPr>
          <w:rFonts w:ascii="Cordia New" w:eastAsia="Times New Roman" w:hAnsi="Cordia New"/>
          <w:b/>
          <w:bCs/>
          <w:sz w:val="26"/>
          <w:szCs w:val="26"/>
        </w:rPr>
        <w:tab/>
        <w:t>Related party transactions</w:t>
      </w:r>
      <w:r w:rsidR="00E914C6" w:rsidRPr="007F2761">
        <w:rPr>
          <w:rFonts w:ascii="Cordia New" w:eastAsia="Times New Roman" w:hAnsi="Cordia New"/>
          <w:sz w:val="26"/>
          <w:szCs w:val="26"/>
        </w:rPr>
        <w:t xml:space="preserve"> (Cont’d)</w:t>
      </w:r>
    </w:p>
    <w:p w:rsidR="00E914C6" w:rsidRDefault="00E914C6" w:rsidP="007F2761">
      <w:pPr>
        <w:spacing w:after="0" w:line="240" w:lineRule="auto"/>
        <w:ind w:left="540" w:hanging="540"/>
        <w:rPr>
          <w:rFonts w:ascii="Cordia New" w:eastAsia="Times New Roman" w:hAnsi="Cordia New"/>
          <w:b/>
          <w:bCs/>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16.1</w:t>
      </w:r>
      <w:r w:rsidRPr="007F2761">
        <w:rPr>
          <w:rFonts w:ascii="Cordia New" w:eastAsia="Times New Roman" w:hAnsi="Cordia New"/>
          <w:b/>
          <w:bCs/>
          <w:sz w:val="26"/>
          <w:szCs w:val="26"/>
        </w:rPr>
        <w:tab/>
        <w:t>Sales and purchase of goods and services</w:t>
      </w:r>
    </w:p>
    <w:p w:rsidR="007F2761" w:rsidRPr="007F2761" w:rsidRDefault="007F2761" w:rsidP="007F2761">
      <w:pPr>
        <w:spacing w:after="0" w:line="240" w:lineRule="auto"/>
        <w:ind w:left="540" w:hanging="540"/>
        <w:rPr>
          <w:rFonts w:ascii="Cordia New" w:eastAsia="Times New Roman" w:hAnsi="Cordia New"/>
          <w:b/>
          <w:bCs/>
          <w:sz w:val="26"/>
          <w:szCs w:val="26"/>
        </w:rPr>
      </w:pPr>
    </w:p>
    <w:tbl>
      <w:tblPr>
        <w:tblW w:w="9195" w:type="dxa"/>
        <w:tblInd w:w="288" w:type="dxa"/>
        <w:tblLayout w:type="fixed"/>
        <w:tblLook w:val="04A0" w:firstRow="1" w:lastRow="0" w:firstColumn="1" w:lastColumn="0" w:noHBand="0" w:noVBand="1"/>
      </w:tblPr>
      <w:tblGrid>
        <w:gridCol w:w="4086"/>
        <w:gridCol w:w="1258"/>
        <w:gridCol w:w="1263"/>
        <w:gridCol w:w="1325"/>
        <w:gridCol w:w="1263"/>
      </w:tblGrid>
      <w:tr w:rsidR="007F2761" w:rsidRPr="007F2761" w:rsidTr="000903D0">
        <w:tc>
          <w:tcPr>
            <w:tcW w:w="4086" w:type="dxa"/>
            <w:vAlign w:val="bottom"/>
          </w:tcPr>
          <w:p w:rsidR="007F2761" w:rsidRPr="007F2761" w:rsidRDefault="007F2761" w:rsidP="007F2761">
            <w:pPr>
              <w:spacing w:after="0" w:line="240" w:lineRule="auto"/>
              <w:ind w:left="285"/>
              <w:rPr>
                <w:rFonts w:ascii="Cordia New" w:eastAsia="Times New Roman" w:hAnsi="Cordia New"/>
                <w:sz w:val="26"/>
                <w:szCs w:val="26"/>
              </w:rPr>
            </w:pPr>
          </w:p>
        </w:tc>
        <w:tc>
          <w:tcPr>
            <w:tcW w:w="2521" w:type="dxa"/>
            <w:gridSpan w:val="2"/>
            <w:vAlign w:val="bottom"/>
            <w:hideMark/>
          </w:tcPr>
          <w:p w:rsidR="007F2761" w:rsidRPr="007F2761" w:rsidRDefault="007F2761" w:rsidP="007F2761">
            <w:pP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w:t>
            </w:r>
          </w:p>
        </w:tc>
        <w:tc>
          <w:tcPr>
            <w:tcW w:w="2588" w:type="dxa"/>
            <w:gridSpan w:val="2"/>
            <w:vAlign w:val="bottom"/>
            <w:hideMark/>
          </w:tcPr>
          <w:p w:rsidR="007F2761" w:rsidRPr="007F2761" w:rsidRDefault="007F2761" w:rsidP="007F2761">
            <w:pP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w:t>
            </w:r>
          </w:p>
        </w:tc>
      </w:tr>
      <w:tr w:rsidR="007F2761" w:rsidRPr="007F2761" w:rsidTr="000903D0">
        <w:tc>
          <w:tcPr>
            <w:tcW w:w="4086" w:type="dxa"/>
            <w:vAlign w:val="bottom"/>
          </w:tcPr>
          <w:p w:rsidR="007F2761" w:rsidRPr="007F2761" w:rsidRDefault="007F2761" w:rsidP="007F2761">
            <w:pPr>
              <w:spacing w:after="0" w:line="240" w:lineRule="auto"/>
              <w:ind w:left="285"/>
              <w:rPr>
                <w:rFonts w:ascii="Cordia New" w:eastAsia="Times New Roman" w:hAnsi="Cordia New"/>
                <w:sz w:val="26"/>
                <w:szCs w:val="26"/>
              </w:rPr>
            </w:pPr>
          </w:p>
        </w:tc>
        <w:tc>
          <w:tcPr>
            <w:tcW w:w="2521"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58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w:t>
            </w:r>
          </w:p>
        </w:tc>
      </w:tr>
      <w:tr w:rsidR="007F2761" w:rsidRPr="007F2761" w:rsidTr="000903D0">
        <w:tc>
          <w:tcPr>
            <w:tcW w:w="4086" w:type="dxa"/>
            <w:vAlign w:val="bottom"/>
          </w:tcPr>
          <w:p w:rsidR="007F2761" w:rsidRPr="007F2761" w:rsidRDefault="007F2761" w:rsidP="007F2761">
            <w:pPr>
              <w:spacing w:after="0" w:line="240" w:lineRule="auto"/>
              <w:ind w:left="285"/>
              <w:rPr>
                <w:rFonts w:ascii="Cordia New" w:eastAsia="Times New Roman" w:hAnsi="Cordia New"/>
                <w:b/>
                <w:bCs/>
                <w:sz w:val="26"/>
                <w:szCs w:val="26"/>
              </w:rPr>
            </w:pP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25"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0903D0">
        <w:tc>
          <w:tcPr>
            <w:tcW w:w="4086" w:type="dxa"/>
            <w:vAlign w:val="bottom"/>
          </w:tcPr>
          <w:p w:rsidR="007F2761" w:rsidRPr="007F2761" w:rsidRDefault="007F2761" w:rsidP="007F2761">
            <w:pPr>
              <w:spacing w:after="0" w:line="240" w:lineRule="auto"/>
              <w:ind w:left="285"/>
              <w:rPr>
                <w:rFonts w:ascii="Cordia New" w:eastAsia="Times New Roman" w:hAnsi="Cordia New"/>
                <w:sz w:val="26"/>
                <w:szCs w:val="26"/>
              </w:rPr>
            </w:pPr>
          </w:p>
        </w:tc>
        <w:tc>
          <w:tcPr>
            <w:tcW w:w="1258"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c>
          <w:tcPr>
            <w:tcW w:w="1263"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c>
          <w:tcPr>
            <w:tcW w:w="1325"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c>
          <w:tcPr>
            <w:tcW w:w="1263"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r>
      <w:tr w:rsidR="007F2761" w:rsidRPr="007F2761" w:rsidTr="000903D0">
        <w:tc>
          <w:tcPr>
            <w:tcW w:w="4086" w:type="dxa"/>
            <w:vAlign w:val="bottom"/>
          </w:tcPr>
          <w:p w:rsidR="007F2761" w:rsidRPr="007F2761" w:rsidRDefault="007F2761" w:rsidP="007F2761">
            <w:pPr>
              <w:spacing w:after="0" w:line="240" w:lineRule="auto"/>
              <w:ind w:left="285"/>
              <w:rPr>
                <w:rFonts w:ascii="Cordia New" w:eastAsia="Times New Roman" w:hAnsi="Cordia New"/>
                <w:b/>
                <w:bCs/>
                <w:spacing w:val="-3"/>
                <w:sz w:val="12"/>
                <w:szCs w:val="12"/>
              </w:rPr>
            </w:pPr>
          </w:p>
        </w:tc>
        <w:tc>
          <w:tcPr>
            <w:tcW w:w="125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25"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b/>
                <w:bCs/>
                <w:spacing w:val="-3"/>
                <w:sz w:val="26"/>
                <w:szCs w:val="26"/>
              </w:rPr>
            </w:pPr>
            <w:r w:rsidRPr="007F2761">
              <w:rPr>
                <w:rFonts w:ascii="Cordia New" w:eastAsia="Times New Roman" w:hAnsi="Cordia New"/>
                <w:b/>
                <w:bCs/>
                <w:sz w:val="26"/>
                <w:szCs w:val="26"/>
              </w:rPr>
              <w:t>For the year ended 31 December</w:t>
            </w:r>
          </w:p>
        </w:tc>
        <w:tc>
          <w:tcPr>
            <w:tcW w:w="125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25"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b/>
                <w:bCs/>
                <w:sz w:val="26"/>
                <w:szCs w:val="26"/>
              </w:rPr>
            </w:pPr>
            <w:r w:rsidRPr="007F2761">
              <w:rPr>
                <w:rFonts w:ascii="Cordia New" w:eastAsia="Times New Roman" w:hAnsi="Cordia New"/>
                <w:b/>
                <w:bCs/>
                <w:spacing w:val="-3"/>
                <w:sz w:val="26"/>
                <w:szCs w:val="26"/>
              </w:rPr>
              <w:t>Subsidiaries</w:t>
            </w:r>
          </w:p>
        </w:tc>
        <w:tc>
          <w:tcPr>
            <w:tcW w:w="125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25"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Sales of goods and services</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66,160,359</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75,945,839</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Dividend income</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2,329,518,091</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980,000,632</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Interest income</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3,993,092,315</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3,014,932,287</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Other income</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1,440,000</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3,735,900</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Purchases</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(1,048,136)</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(1,217,741)</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Services expenses</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(87,062,704)</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(124,324,037)</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Interest expenses</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(58,484,419)</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(43,551,816)</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Other expenses</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(1,300)</w:t>
            </w:r>
          </w:p>
        </w:tc>
        <w:tc>
          <w:tcPr>
            <w:tcW w:w="1263"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(2,231,598)</w:t>
            </w:r>
          </w:p>
        </w:tc>
      </w:tr>
      <w:tr w:rsidR="00BE14CF" w:rsidRPr="00BE14CF" w:rsidTr="000903D0">
        <w:tc>
          <w:tcPr>
            <w:tcW w:w="4086" w:type="dxa"/>
            <w:vAlign w:val="bottom"/>
          </w:tcPr>
          <w:p w:rsidR="00BE14CF" w:rsidRPr="00BE14CF" w:rsidRDefault="00BE14CF" w:rsidP="007F2761">
            <w:pPr>
              <w:spacing w:after="0" w:line="240" w:lineRule="auto"/>
              <w:ind w:left="285"/>
              <w:rPr>
                <w:rFonts w:ascii="Cordia New" w:eastAsia="Times New Roman" w:hAnsi="Cordia New"/>
                <w:sz w:val="12"/>
                <w:szCs w:val="12"/>
              </w:rPr>
            </w:pPr>
          </w:p>
        </w:tc>
        <w:tc>
          <w:tcPr>
            <w:tcW w:w="1258" w:type="dxa"/>
            <w:vAlign w:val="bottom"/>
          </w:tcPr>
          <w:p w:rsidR="00BE14CF" w:rsidRPr="00BE14CF" w:rsidRDefault="00BE14CF" w:rsidP="007F2761">
            <w:pPr>
              <w:spacing w:after="0" w:line="240" w:lineRule="auto"/>
              <w:ind w:right="-72"/>
              <w:jc w:val="right"/>
              <w:rPr>
                <w:rFonts w:ascii="Cordia New" w:eastAsia="Times New Roman" w:hAnsi="Cordia New"/>
                <w:sz w:val="12"/>
                <w:szCs w:val="12"/>
              </w:rPr>
            </w:pPr>
          </w:p>
        </w:tc>
        <w:tc>
          <w:tcPr>
            <w:tcW w:w="1263" w:type="dxa"/>
            <w:vAlign w:val="bottom"/>
          </w:tcPr>
          <w:p w:rsidR="00BE14CF" w:rsidRPr="00BE14CF" w:rsidRDefault="00BE14CF" w:rsidP="007F2761">
            <w:pPr>
              <w:spacing w:after="0" w:line="240" w:lineRule="auto"/>
              <w:ind w:right="-72"/>
              <w:jc w:val="right"/>
              <w:rPr>
                <w:rFonts w:ascii="Cordia New" w:eastAsia="Times New Roman" w:hAnsi="Cordia New"/>
                <w:sz w:val="12"/>
                <w:szCs w:val="12"/>
              </w:rPr>
            </w:pPr>
          </w:p>
        </w:tc>
        <w:tc>
          <w:tcPr>
            <w:tcW w:w="1325" w:type="dxa"/>
          </w:tcPr>
          <w:p w:rsidR="00BE14CF" w:rsidRPr="00BE14CF" w:rsidRDefault="00BE14CF" w:rsidP="007F2761">
            <w:pPr>
              <w:spacing w:after="0" w:line="240" w:lineRule="auto"/>
              <w:ind w:right="-72"/>
              <w:jc w:val="right"/>
              <w:rPr>
                <w:rFonts w:ascii="Cordia New" w:eastAsia="Times New Roman" w:hAnsi="Cordia New"/>
                <w:sz w:val="12"/>
                <w:szCs w:val="12"/>
              </w:rPr>
            </w:pPr>
          </w:p>
        </w:tc>
        <w:tc>
          <w:tcPr>
            <w:tcW w:w="1263" w:type="dxa"/>
          </w:tcPr>
          <w:p w:rsidR="00BE14CF" w:rsidRPr="00BE14CF" w:rsidRDefault="00BE14CF" w:rsidP="007F2761">
            <w:pPr>
              <w:spacing w:after="0" w:line="240" w:lineRule="auto"/>
              <w:ind w:right="-72"/>
              <w:jc w:val="right"/>
              <w:rPr>
                <w:rFonts w:ascii="Cordia New" w:eastAsia="Times New Roman" w:hAnsi="Cordia New"/>
                <w:sz w:val="12"/>
                <w:szCs w:val="12"/>
              </w:rPr>
            </w:pP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b/>
                <w:bCs/>
                <w:sz w:val="26"/>
                <w:szCs w:val="26"/>
              </w:rPr>
            </w:pPr>
            <w:r w:rsidRPr="007F2761">
              <w:rPr>
                <w:rFonts w:ascii="Cordia New" w:eastAsia="Times New Roman" w:hAnsi="Cordia New"/>
                <w:b/>
                <w:bCs/>
                <w:sz w:val="26"/>
                <w:szCs w:val="26"/>
              </w:rPr>
              <w:t>Associates</w:t>
            </w:r>
          </w:p>
        </w:tc>
        <w:tc>
          <w:tcPr>
            <w:tcW w:w="125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25"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63"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Sales of goods and services</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440,723,473</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424,881,343</w:t>
            </w:r>
          </w:p>
        </w:tc>
        <w:tc>
          <w:tcPr>
            <w:tcW w:w="13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Dividend income</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c>
          <w:tcPr>
            <w:tcW w:w="13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126,486,374</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149,094,832</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cs/>
              </w:rPr>
            </w:pPr>
            <w:r w:rsidRPr="007F2761">
              <w:rPr>
                <w:rFonts w:ascii="Cordia New" w:eastAsia="Times New Roman" w:hAnsi="Cordia New"/>
                <w:sz w:val="26"/>
                <w:szCs w:val="26"/>
              </w:rPr>
              <w:t>Interest income</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58,390,788</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51,873,355</w:t>
            </w:r>
          </w:p>
        </w:tc>
        <w:tc>
          <w:tcPr>
            <w:tcW w:w="13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Other income</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2,268,275</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1,637,561</w:t>
            </w:r>
          </w:p>
        </w:tc>
        <w:tc>
          <w:tcPr>
            <w:tcW w:w="13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0903D0">
        <w:tc>
          <w:tcPr>
            <w:tcW w:w="4086" w:type="dxa"/>
            <w:vAlign w:val="bottom"/>
            <w:hideMark/>
          </w:tcPr>
          <w:p w:rsidR="007F2761" w:rsidRPr="007F2761" w:rsidRDefault="007F2761" w:rsidP="007F2761">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Purchases</w:t>
            </w:r>
          </w:p>
        </w:tc>
        <w:tc>
          <w:tcPr>
            <w:tcW w:w="125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(87,912,340)</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(95,943,535)</w:t>
            </w:r>
          </w:p>
        </w:tc>
        <w:tc>
          <w:tcPr>
            <w:tcW w:w="13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320316" w:rsidRPr="00320316" w:rsidTr="00320316">
        <w:tc>
          <w:tcPr>
            <w:tcW w:w="4086" w:type="dxa"/>
            <w:vAlign w:val="bottom"/>
          </w:tcPr>
          <w:p w:rsidR="00320316" w:rsidRPr="00320316" w:rsidRDefault="00320316" w:rsidP="00EA7750">
            <w:pPr>
              <w:spacing w:after="0" w:line="240" w:lineRule="auto"/>
              <w:ind w:left="285"/>
              <w:rPr>
                <w:rFonts w:ascii="Cordia New" w:eastAsia="Times New Roman" w:hAnsi="Cordia New"/>
                <w:b/>
                <w:bCs/>
                <w:sz w:val="8"/>
                <w:szCs w:val="8"/>
              </w:rPr>
            </w:pPr>
          </w:p>
        </w:tc>
        <w:tc>
          <w:tcPr>
            <w:tcW w:w="1258"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c>
          <w:tcPr>
            <w:tcW w:w="1263"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c>
          <w:tcPr>
            <w:tcW w:w="1325"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c>
          <w:tcPr>
            <w:tcW w:w="1263"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r>
      <w:tr w:rsidR="00320316" w:rsidRPr="007F2761" w:rsidTr="00320316">
        <w:tc>
          <w:tcPr>
            <w:tcW w:w="4086" w:type="dxa"/>
            <w:vAlign w:val="bottom"/>
            <w:hideMark/>
          </w:tcPr>
          <w:p w:rsidR="00320316" w:rsidRPr="00320316" w:rsidRDefault="00320316" w:rsidP="00EA7750">
            <w:pPr>
              <w:spacing w:after="0" w:line="240" w:lineRule="auto"/>
              <w:ind w:left="285"/>
              <w:rPr>
                <w:rFonts w:ascii="Cordia New" w:eastAsia="Times New Roman" w:hAnsi="Cordia New"/>
                <w:b/>
                <w:bCs/>
                <w:sz w:val="26"/>
                <w:szCs w:val="26"/>
              </w:rPr>
            </w:pPr>
            <w:r w:rsidRPr="00320316">
              <w:rPr>
                <w:rFonts w:ascii="Cordia New" w:eastAsia="Times New Roman" w:hAnsi="Cordia New"/>
                <w:b/>
                <w:bCs/>
                <w:sz w:val="26"/>
                <w:szCs w:val="26"/>
              </w:rPr>
              <w:t>Joint ventures</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Sales of goods and services</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119,851,277</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139,483,512</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23,651,028</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20,000,000</w:t>
            </w: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Interest income</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107,635,988</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99,751,595</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39,138,834</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30,254,060</w:t>
            </w: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Other income</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1,437,246</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1,031,286</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Purchases</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(89,052,459)</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(90,225,109)</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r>
      <w:tr w:rsidR="00320316" w:rsidRPr="00320316" w:rsidTr="00320316">
        <w:tc>
          <w:tcPr>
            <w:tcW w:w="4086" w:type="dxa"/>
            <w:vAlign w:val="bottom"/>
          </w:tcPr>
          <w:p w:rsidR="00320316" w:rsidRPr="00320316" w:rsidRDefault="00320316" w:rsidP="00EA7750">
            <w:pPr>
              <w:spacing w:after="0" w:line="240" w:lineRule="auto"/>
              <w:ind w:left="285"/>
              <w:rPr>
                <w:rFonts w:ascii="Cordia New" w:eastAsia="Times New Roman" w:hAnsi="Cordia New"/>
                <w:sz w:val="8"/>
                <w:szCs w:val="8"/>
              </w:rPr>
            </w:pPr>
          </w:p>
        </w:tc>
        <w:tc>
          <w:tcPr>
            <w:tcW w:w="1258"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c>
          <w:tcPr>
            <w:tcW w:w="1263"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c>
          <w:tcPr>
            <w:tcW w:w="1325"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c>
          <w:tcPr>
            <w:tcW w:w="1263" w:type="dxa"/>
            <w:vAlign w:val="bottom"/>
          </w:tcPr>
          <w:p w:rsidR="00320316" w:rsidRPr="00320316" w:rsidRDefault="00320316" w:rsidP="00EA7750">
            <w:pPr>
              <w:spacing w:after="0" w:line="240" w:lineRule="auto"/>
              <w:ind w:right="-72"/>
              <w:jc w:val="right"/>
              <w:rPr>
                <w:rFonts w:ascii="Cordia New" w:eastAsia="Times New Roman" w:hAnsi="Cordia New"/>
                <w:sz w:val="8"/>
                <w:szCs w:val="8"/>
              </w:rPr>
            </w:pPr>
          </w:p>
        </w:tc>
      </w:tr>
      <w:tr w:rsidR="00320316" w:rsidRPr="00320316" w:rsidTr="00320316">
        <w:tc>
          <w:tcPr>
            <w:tcW w:w="4086" w:type="dxa"/>
            <w:vAlign w:val="bottom"/>
            <w:hideMark/>
          </w:tcPr>
          <w:p w:rsidR="00320316" w:rsidRPr="00320316" w:rsidRDefault="00320316" w:rsidP="00EA7750">
            <w:pPr>
              <w:spacing w:after="0" w:line="240" w:lineRule="auto"/>
              <w:ind w:left="285"/>
              <w:rPr>
                <w:rFonts w:ascii="Cordia New" w:eastAsia="Times New Roman" w:hAnsi="Cordia New"/>
                <w:b/>
                <w:bCs/>
                <w:sz w:val="26"/>
                <w:szCs w:val="26"/>
                <w:cs/>
              </w:rPr>
            </w:pPr>
            <w:r w:rsidRPr="00320316">
              <w:rPr>
                <w:rFonts w:ascii="Cordia New" w:eastAsia="Times New Roman" w:hAnsi="Cordia New"/>
                <w:b/>
                <w:bCs/>
                <w:sz w:val="26"/>
                <w:szCs w:val="26"/>
              </w:rPr>
              <w:t>Related parties</w:t>
            </w:r>
          </w:p>
        </w:tc>
        <w:tc>
          <w:tcPr>
            <w:tcW w:w="1258" w:type="dxa"/>
            <w:vAlign w:val="bottom"/>
            <w:hideMark/>
          </w:tcPr>
          <w:p w:rsidR="00320316" w:rsidRPr="00320316" w:rsidRDefault="00320316" w:rsidP="00EA7750">
            <w:pPr>
              <w:spacing w:after="0" w:line="240" w:lineRule="auto"/>
              <w:ind w:right="-72"/>
              <w:jc w:val="right"/>
              <w:rPr>
                <w:rFonts w:ascii="Cordia New" w:eastAsia="Times New Roman" w:hAnsi="Cordia New"/>
                <w:b/>
                <w:bCs/>
                <w:sz w:val="26"/>
                <w:szCs w:val="26"/>
              </w:rPr>
            </w:pPr>
          </w:p>
        </w:tc>
        <w:tc>
          <w:tcPr>
            <w:tcW w:w="1263" w:type="dxa"/>
            <w:vAlign w:val="bottom"/>
            <w:hideMark/>
          </w:tcPr>
          <w:p w:rsidR="00320316" w:rsidRPr="00320316" w:rsidRDefault="00320316" w:rsidP="00EA7750">
            <w:pPr>
              <w:spacing w:after="0" w:line="240" w:lineRule="auto"/>
              <w:ind w:right="-72"/>
              <w:jc w:val="right"/>
              <w:rPr>
                <w:rFonts w:ascii="Cordia New" w:eastAsia="Times New Roman" w:hAnsi="Cordia New"/>
                <w:b/>
                <w:bCs/>
                <w:sz w:val="26"/>
                <w:szCs w:val="26"/>
                <w:cs/>
              </w:rPr>
            </w:pPr>
          </w:p>
        </w:tc>
        <w:tc>
          <w:tcPr>
            <w:tcW w:w="1325" w:type="dxa"/>
            <w:vAlign w:val="bottom"/>
            <w:hideMark/>
          </w:tcPr>
          <w:p w:rsidR="00320316" w:rsidRPr="00320316" w:rsidRDefault="00320316" w:rsidP="00EA7750">
            <w:pPr>
              <w:spacing w:after="0" w:line="240" w:lineRule="auto"/>
              <w:ind w:right="-72"/>
              <w:jc w:val="right"/>
              <w:rPr>
                <w:rFonts w:ascii="Cordia New" w:eastAsia="Times New Roman" w:hAnsi="Cordia New"/>
                <w:b/>
                <w:bCs/>
                <w:sz w:val="26"/>
                <w:szCs w:val="26"/>
                <w:cs/>
              </w:rPr>
            </w:pPr>
          </w:p>
        </w:tc>
        <w:tc>
          <w:tcPr>
            <w:tcW w:w="1263" w:type="dxa"/>
            <w:vAlign w:val="bottom"/>
            <w:hideMark/>
          </w:tcPr>
          <w:p w:rsidR="00320316" w:rsidRPr="00320316" w:rsidRDefault="00320316" w:rsidP="00EA7750">
            <w:pPr>
              <w:spacing w:after="0" w:line="240" w:lineRule="auto"/>
              <w:ind w:right="-72"/>
              <w:jc w:val="right"/>
              <w:rPr>
                <w:rFonts w:ascii="Cordia New" w:eastAsia="Times New Roman" w:hAnsi="Cordia New"/>
                <w:b/>
                <w:bCs/>
                <w:sz w:val="26"/>
                <w:szCs w:val="26"/>
                <w:cs/>
              </w:rPr>
            </w:pP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cs/>
              </w:rPr>
            </w:pPr>
            <w:r w:rsidRPr="007F2761">
              <w:rPr>
                <w:rFonts w:ascii="Cordia New" w:eastAsia="Times New Roman" w:hAnsi="Cordia New"/>
                <w:sz w:val="26"/>
                <w:szCs w:val="26"/>
              </w:rPr>
              <w:t>Sales of goods and services</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3,708,834</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321,871,919</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cs/>
              </w:rPr>
            </w:pPr>
            <w:r w:rsidRPr="007F2761">
              <w:rPr>
                <w:rFonts w:ascii="Cordia New" w:eastAsia="Times New Roman" w:hAnsi="Cordia New"/>
                <w:sz w:val="26"/>
                <w:szCs w:val="26"/>
              </w:rPr>
              <w:t xml:space="preserve">Other income  </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234,262</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Purchases</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(78,835,888)</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(74,897,616)</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r>
      <w:tr w:rsidR="00320316" w:rsidRPr="007F2761" w:rsidTr="00320316">
        <w:tc>
          <w:tcPr>
            <w:tcW w:w="4086" w:type="dxa"/>
            <w:vAlign w:val="bottom"/>
            <w:hideMark/>
          </w:tcPr>
          <w:p w:rsidR="00320316" w:rsidRPr="007F2761" w:rsidRDefault="00320316" w:rsidP="00EA7750">
            <w:pPr>
              <w:spacing w:after="0" w:line="240" w:lineRule="auto"/>
              <w:ind w:left="285"/>
              <w:rPr>
                <w:rFonts w:ascii="Cordia New" w:eastAsia="Times New Roman" w:hAnsi="Cordia New"/>
                <w:sz w:val="26"/>
                <w:szCs w:val="26"/>
                <w:cs/>
              </w:rPr>
            </w:pPr>
            <w:r w:rsidRPr="007F2761">
              <w:rPr>
                <w:rFonts w:ascii="Cordia New" w:eastAsia="Times New Roman" w:hAnsi="Cordia New"/>
                <w:sz w:val="26"/>
                <w:szCs w:val="26"/>
              </w:rPr>
              <w:t>Services expenses</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(25,196,356)</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(28,825,542)</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r>
      <w:tr w:rsidR="00320316" w:rsidRPr="007F2761" w:rsidTr="00320316">
        <w:tc>
          <w:tcPr>
            <w:tcW w:w="4086" w:type="dxa"/>
            <w:vAlign w:val="bottom"/>
            <w:hideMark/>
          </w:tcPr>
          <w:p w:rsidR="00320316" w:rsidRPr="00320316" w:rsidRDefault="00320316" w:rsidP="00320316">
            <w:pPr>
              <w:spacing w:after="0" w:line="240" w:lineRule="auto"/>
              <w:ind w:left="285"/>
              <w:rPr>
                <w:rFonts w:ascii="Cordia New" w:eastAsia="Times New Roman" w:hAnsi="Cordia New"/>
                <w:sz w:val="26"/>
                <w:szCs w:val="26"/>
                <w:cs/>
              </w:rPr>
            </w:pPr>
            <w:r w:rsidRPr="007F2761">
              <w:rPr>
                <w:rFonts w:ascii="Cordia New" w:eastAsia="Times New Roman" w:hAnsi="Cordia New"/>
                <w:sz w:val="26"/>
                <w:szCs w:val="26"/>
              </w:rPr>
              <w:t>Other expenses</w:t>
            </w:r>
          </w:p>
        </w:tc>
        <w:tc>
          <w:tcPr>
            <w:tcW w:w="1258"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(37,157,720)</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(55,266,167)</w:t>
            </w:r>
          </w:p>
        </w:tc>
        <w:tc>
          <w:tcPr>
            <w:tcW w:w="1325"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(21,751,917)</w:t>
            </w:r>
          </w:p>
        </w:tc>
        <w:tc>
          <w:tcPr>
            <w:tcW w:w="1263" w:type="dxa"/>
            <w:vAlign w:val="bottom"/>
            <w:hideMark/>
          </w:tcPr>
          <w:p w:rsidR="00320316" w:rsidRPr="007F2761" w:rsidRDefault="00320316" w:rsidP="00EA7750">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(27,986,539)</w:t>
            </w:r>
          </w:p>
        </w:tc>
      </w:tr>
    </w:tbl>
    <w:p w:rsidR="00071E1F" w:rsidRPr="00BE14CF" w:rsidRDefault="00BE14CF" w:rsidP="00BE14CF">
      <w:pPr>
        <w:spacing w:after="0" w:line="240" w:lineRule="auto"/>
        <w:ind w:left="540" w:hanging="540"/>
        <w:rPr>
          <w:rFonts w:ascii="Cordia New" w:hAnsi="Cordia New"/>
          <w:sz w:val="26"/>
          <w:szCs w:val="26"/>
        </w:rPr>
      </w:pPr>
      <w:r>
        <w:br w:type="page"/>
      </w:r>
      <w:r w:rsidR="00071E1F" w:rsidRPr="00BE14CF">
        <w:rPr>
          <w:rFonts w:ascii="Cordia New" w:hAnsi="Cordia New"/>
          <w:b/>
          <w:bCs/>
          <w:sz w:val="26"/>
          <w:szCs w:val="26"/>
        </w:rPr>
        <w:lastRenderedPageBreak/>
        <w:t>16</w:t>
      </w:r>
      <w:r w:rsidR="00071E1F" w:rsidRPr="00BE14CF">
        <w:rPr>
          <w:rFonts w:ascii="Cordia New" w:hAnsi="Cordia New"/>
          <w:b/>
          <w:bCs/>
          <w:sz w:val="26"/>
          <w:szCs w:val="26"/>
        </w:rPr>
        <w:tab/>
        <w:t>Related party transactions</w:t>
      </w:r>
      <w:r w:rsidR="00071E1F" w:rsidRPr="00BE14CF">
        <w:rPr>
          <w:rFonts w:ascii="Cordia New" w:hAnsi="Cordia New"/>
          <w:sz w:val="26"/>
          <w:szCs w:val="26"/>
        </w:rPr>
        <w:t xml:space="preserve"> (Cont’d)</w:t>
      </w:r>
    </w:p>
    <w:p w:rsidR="00071E1F" w:rsidRDefault="00071E1F" w:rsidP="007F2761">
      <w:pPr>
        <w:spacing w:after="0" w:line="240" w:lineRule="auto"/>
        <w:ind w:left="540"/>
        <w:jc w:val="thaiDistribute"/>
        <w:rPr>
          <w:rFonts w:ascii="Cordia New" w:eastAsia="Times New Roman" w:hAnsi="Cordia New"/>
          <w:b/>
          <w:bCs/>
          <w:sz w:val="26"/>
          <w:szCs w:val="26"/>
        </w:rPr>
      </w:pPr>
    </w:p>
    <w:p w:rsidR="007F2761" w:rsidRPr="007F2761" w:rsidRDefault="007F2761" w:rsidP="007F2761">
      <w:pPr>
        <w:spacing w:after="0" w:line="240" w:lineRule="auto"/>
        <w:ind w:left="540"/>
        <w:jc w:val="thaiDistribute"/>
        <w:rPr>
          <w:rFonts w:ascii="Cordia New" w:eastAsia="Times New Roman" w:hAnsi="Cordia New"/>
          <w:b/>
          <w:bCs/>
          <w:sz w:val="26"/>
          <w:szCs w:val="26"/>
        </w:rPr>
      </w:pPr>
      <w:r w:rsidRPr="007F2761">
        <w:rPr>
          <w:rFonts w:ascii="Cordia New" w:eastAsia="Times New Roman" w:hAnsi="Cordia New"/>
          <w:b/>
          <w:bCs/>
          <w:sz w:val="26"/>
          <w:szCs w:val="26"/>
        </w:rPr>
        <w:t>Management remuneration</w:t>
      </w:r>
    </w:p>
    <w:p w:rsidR="007F2761" w:rsidRPr="007F2761" w:rsidRDefault="007F2761" w:rsidP="007F2761">
      <w:pPr>
        <w:spacing w:after="0" w:line="240" w:lineRule="auto"/>
        <w:ind w:left="540"/>
        <w:jc w:val="thaiDistribute"/>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lang w:val="en-GB"/>
        </w:rPr>
      </w:pPr>
      <w:r w:rsidRPr="007F2761">
        <w:rPr>
          <w:rFonts w:ascii="Cordia New" w:eastAsia="Times New Roman" w:hAnsi="Cordia New"/>
          <w:spacing w:val="-4"/>
          <w:sz w:val="26"/>
          <w:szCs w:val="26"/>
          <w:lang w:val="en-GB"/>
        </w:rPr>
        <w:t>Management benefit expenses of the Group and the Company for the year ended 31 December 2019 Baht 349 million</w:t>
      </w:r>
      <w:r w:rsidRPr="007F2761">
        <w:rPr>
          <w:rFonts w:ascii="Cordia New" w:eastAsia="Times New Roman" w:hAnsi="Cordia New"/>
          <w:sz w:val="26"/>
          <w:szCs w:val="26"/>
          <w:lang w:val="en-GB"/>
        </w:rPr>
        <w:t xml:space="preserve"> and Baht 143 million, respectively (2018: </w:t>
      </w:r>
      <w:r w:rsidRPr="007F2761">
        <w:rPr>
          <w:rFonts w:ascii="Cordia New" w:eastAsia="Times New Roman" w:hAnsi="Cordia New"/>
          <w:spacing w:val="-4"/>
          <w:sz w:val="26"/>
          <w:szCs w:val="26"/>
          <w:lang w:val="en-GB"/>
        </w:rPr>
        <w:t>Baht 310 million</w:t>
      </w:r>
      <w:r w:rsidRPr="007F2761">
        <w:rPr>
          <w:rFonts w:ascii="Cordia New" w:eastAsia="Times New Roman" w:hAnsi="Cordia New"/>
          <w:sz w:val="26"/>
          <w:szCs w:val="26"/>
          <w:lang w:val="en-GB"/>
        </w:rPr>
        <w:t xml:space="preserve"> and Baht 117 million, respectively). Management remuneration comprised short-term benefits such as salaries, bonus and other allowances.</w:t>
      </w:r>
    </w:p>
    <w:p w:rsidR="007F2761" w:rsidRPr="007F2761" w:rsidRDefault="007F2761" w:rsidP="007F2761">
      <w:pPr>
        <w:spacing w:after="0" w:line="240" w:lineRule="auto"/>
        <w:ind w:left="540"/>
        <w:outlineLvl w:val="7"/>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16.2</w:t>
      </w:r>
      <w:r w:rsidRPr="007F2761">
        <w:rPr>
          <w:rFonts w:ascii="Cordia New" w:eastAsia="Times New Roman" w:hAnsi="Cordia New"/>
          <w:b/>
          <w:bCs/>
          <w:sz w:val="26"/>
          <w:szCs w:val="26"/>
        </w:rPr>
        <w:tab/>
        <w:t>Outstanding balance arising from sales/purchases of goods/service</w:t>
      </w:r>
    </w:p>
    <w:p w:rsidR="007F2761" w:rsidRPr="007F2761" w:rsidRDefault="007F2761" w:rsidP="007F2761">
      <w:pPr>
        <w:spacing w:after="0" w:line="240" w:lineRule="auto"/>
        <w:ind w:left="1080"/>
        <w:rPr>
          <w:rFonts w:ascii="Cordia New" w:eastAsia="Times New Roman" w:hAnsi="Cordia New"/>
          <w:b/>
          <w:bCs/>
          <w:sz w:val="26"/>
          <w:szCs w:val="26"/>
        </w:rPr>
      </w:pPr>
    </w:p>
    <w:tbl>
      <w:tblPr>
        <w:tblW w:w="9360" w:type="dxa"/>
        <w:tblInd w:w="108" w:type="dxa"/>
        <w:tblLayout w:type="fixed"/>
        <w:tblLook w:val="04A0" w:firstRow="1" w:lastRow="0" w:firstColumn="1" w:lastColumn="0" w:noHBand="0" w:noVBand="1"/>
      </w:tblPr>
      <w:tblGrid>
        <w:gridCol w:w="3600"/>
        <w:gridCol w:w="1440"/>
        <w:gridCol w:w="1440"/>
        <w:gridCol w:w="1440"/>
        <w:gridCol w:w="1440"/>
      </w:tblGrid>
      <w:tr w:rsidR="007F2761" w:rsidRPr="007F2761" w:rsidTr="007F2761">
        <w:tc>
          <w:tcPr>
            <w:tcW w:w="3600" w:type="dxa"/>
            <w:vAlign w:val="bottom"/>
          </w:tcPr>
          <w:p w:rsidR="007F2761" w:rsidRPr="007F2761" w:rsidRDefault="007F2761" w:rsidP="007F2761">
            <w:pPr>
              <w:spacing w:after="0" w:line="240" w:lineRule="auto"/>
              <w:ind w:left="705" w:hanging="270"/>
              <w:rPr>
                <w:rFonts w:ascii="Cordia New" w:eastAsia="Times New Roman" w:hAnsi="Cordia New"/>
                <w:sz w:val="26"/>
                <w:szCs w:val="26"/>
                <w:u w:val="single"/>
              </w:rPr>
            </w:pPr>
          </w:p>
        </w:tc>
        <w:tc>
          <w:tcPr>
            <w:tcW w:w="2880" w:type="dxa"/>
            <w:gridSpan w:val="2"/>
            <w:vAlign w:val="bottom"/>
            <w:hideMark/>
          </w:tcPr>
          <w:p w:rsidR="007F2761" w:rsidRPr="007F2761" w:rsidRDefault="007F2761" w:rsidP="007F2761">
            <w:pP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w:t>
            </w:r>
          </w:p>
        </w:tc>
        <w:tc>
          <w:tcPr>
            <w:tcW w:w="2880" w:type="dxa"/>
            <w:gridSpan w:val="2"/>
            <w:vAlign w:val="bottom"/>
            <w:hideMark/>
          </w:tcPr>
          <w:p w:rsidR="007F2761" w:rsidRPr="007F2761" w:rsidRDefault="007F2761" w:rsidP="007F2761">
            <w:pP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w:t>
            </w:r>
          </w:p>
        </w:tc>
      </w:tr>
      <w:tr w:rsidR="007F2761" w:rsidRPr="007F2761" w:rsidTr="007F2761">
        <w:tc>
          <w:tcPr>
            <w:tcW w:w="3600" w:type="dxa"/>
            <w:vAlign w:val="bottom"/>
          </w:tcPr>
          <w:p w:rsidR="007F2761" w:rsidRPr="007F2761" w:rsidRDefault="007F2761" w:rsidP="007F2761">
            <w:pPr>
              <w:spacing w:after="0" w:line="240" w:lineRule="auto"/>
              <w:ind w:left="705" w:hanging="270"/>
              <w:rPr>
                <w:rFonts w:ascii="Cordia New" w:eastAsia="Times New Roman" w:hAnsi="Cordia New"/>
                <w:sz w:val="26"/>
                <w:szCs w:val="26"/>
                <w:u w:val="single"/>
              </w:rPr>
            </w:pPr>
          </w:p>
        </w:tc>
        <w:tc>
          <w:tcPr>
            <w:tcW w:w="288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88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600" w:type="dxa"/>
            <w:vAlign w:val="bottom"/>
          </w:tcPr>
          <w:p w:rsidR="007F2761" w:rsidRPr="007F2761" w:rsidRDefault="007F2761" w:rsidP="007F2761">
            <w:pPr>
              <w:spacing w:after="0" w:line="240" w:lineRule="auto"/>
              <w:ind w:left="705" w:hanging="270"/>
              <w:rPr>
                <w:rFonts w:ascii="Cordia New" w:eastAsia="Times New Roman" w:hAnsi="Cordia New"/>
                <w:sz w:val="26"/>
                <w:szCs w:val="26"/>
              </w:rPr>
            </w:pP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600" w:type="dxa"/>
            <w:vAlign w:val="bottom"/>
          </w:tcPr>
          <w:p w:rsidR="007F2761" w:rsidRPr="007F2761" w:rsidRDefault="007F2761" w:rsidP="007F2761">
            <w:pPr>
              <w:spacing w:after="0" w:line="240" w:lineRule="auto"/>
              <w:ind w:left="705" w:hanging="270"/>
              <w:rPr>
                <w:rFonts w:ascii="Cordia New" w:eastAsia="Times New Roman" w:hAnsi="Cordia New"/>
                <w:b/>
                <w:bCs/>
                <w:sz w:val="26"/>
                <w:szCs w:val="26"/>
                <w:u w:val="single"/>
              </w:rPr>
            </w:pPr>
          </w:p>
        </w:tc>
        <w:tc>
          <w:tcPr>
            <w:tcW w:w="1440"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c>
          <w:tcPr>
            <w:tcW w:w="1440"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c>
          <w:tcPr>
            <w:tcW w:w="1440"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c>
          <w:tcPr>
            <w:tcW w:w="1440" w:type="dxa"/>
            <w:vAlign w:val="bottom"/>
            <w:hideMark/>
          </w:tcPr>
          <w:p w:rsidR="007F2761" w:rsidRPr="007F2761" w:rsidRDefault="007F2761" w:rsidP="007F2761">
            <w:pPr>
              <w:pBdr>
                <w:bottom w:val="single" w:sz="4" w:space="1" w:color="auto"/>
              </w:pBdr>
              <w:tabs>
                <w:tab w:val="left" w:pos="817"/>
              </w:tabs>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pacing w:val="-4"/>
                <w:sz w:val="26"/>
                <w:szCs w:val="26"/>
              </w:rPr>
              <w:t>Baht</w:t>
            </w:r>
          </w:p>
        </w:tc>
      </w:tr>
      <w:tr w:rsidR="007F2761" w:rsidRPr="007F2761" w:rsidTr="007F2761">
        <w:tc>
          <w:tcPr>
            <w:tcW w:w="360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r>
      <w:tr w:rsidR="007F2761" w:rsidRPr="007F2761" w:rsidTr="007F2761">
        <w:tc>
          <w:tcPr>
            <w:tcW w:w="3600" w:type="dxa"/>
            <w:vAlign w:val="bottom"/>
            <w:hideMark/>
          </w:tcPr>
          <w:p w:rsidR="007F2761" w:rsidRPr="007F2761" w:rsidRDefault="007F2761" w:rsidP="007F2761">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b/>
                <w:bCs/>
                <w:sz w:val="26"/>
                <w:szCs w:val="26"/>
              </w:rPr>
            </w:pPr>
            <w:r w:rsidRPr="007F2761">
              <w:rPr>
                <w:rFonts w:ascii="Cordia New" w:eastAsia="Times New Roman" w:hAnsi="Cordia New"/>
                <w:b/>
                <w:bCs/>
                <w:sz w:val="26"/>
                <w:szCs w:val="26"/>
              </w:rPr>
              <w:t>As at 31 December</w:t>
            </w: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26"/>
                <w:szCs w:val="26"/>
              </w:rPr>
            </w:pPr>
          </w:p>
        </w:tc>
      </w:tr>
      <w:tr w:rsidR="007F2761" w:rsidRPr="007F2761" w:rsidTr="007F2761">
        <w:tc>
          <w:tcPr>
            <w:tcW w:w="360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c>
          <w:tcPr>
            <w:tcW w:w="144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972"/>
              <w:jc w:val="right"/>
              <w:rPr>
                <w:rFonts w:ascii="Cordia New" w:eastAsia="Times New Roman" w:hAnsi="Cordia New"/>
                <w:b/>
                <w:bCs/>
                <w:sz w:val="12"/>
                <w:szCs w:val="12"/>
              </w:rPr>
            </w:pPr>
          </w:p>
        </w:tc>
      </w:tr>
      <w:tr w:rsidR="007F2761" w:rsidRPr="007F2761" w:rsidTr="007F2761">
        <w:tc>
          <w:tcPr>
            <w:tcW w:w="3600" w:type="dxa"/>
            <w:vAlign w:val="bottom"/>
            <w:hideMark/>
          </w:tcPr>
          <w:p w:rsidR="007F2761" w:rsidRPr="007F2761" w:rsidRDefault="007F2761" w:rsidP="007F2761">
            <w:pPr>
              <w:spacing w:after="0" w:line="240" w:lineRule="auto"/>
              <w:ind w:left="705" w:hanging="270"/>
              <w:rPr>
                <w:rFonts w:ascii="Cordia New" w:eastAsia="Times New Roman" w:hAnsi="Cordia New"/>
                <w:b/>
                <w:bCs/>
                <w:sz w:val="26"/>
                <w:szCs w:val="26"/>
              </w:rPr>
            </w:pPr>
            <w:r w:rsidRPr="007F2761">
              <w:rPr>
                <w:rFonts w:ascii="Cordia New" w:eastAsia="Times New Roman" w:hAnsi="Cordia New"/>
                <w:b/>
                <w:bCs/>
                <w:sz w:val="26"/>
                <w:szCs w:val="26"/>
              </w:rPr>
              <w:t>a)</w:t>
            </w:r>
            <w:r w:rsidRPr="007F2761">
              <w:rPr>
                <w:rFonts w:ascii="Cordia New" w:eastAsia="Times New Roman" w:hAnsi="Cordia New"/>
                <w:b/>
                <w:bCs/>
                <w:sz w:val="26"/>
                <w:szCs w:val="26"/>
              </w:rPr>
              <w:tab/>
              <w:t>Receivables from:</w:t>
            </w: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tabs>
                <w:tab w:val="center" w:pos="4860"/>
                <w:tab w:val="center" w:pos="5760"/>
                <w:tab w:val="right" w:pos="7020"/>
                <w:tab w:val="right" w:pos="8550"/>
                <w:tab w:val="center" w:pos="9000"/>
              </w:tabs>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Subsidiaries</w:t>
            </w:r>
          </w:p>
        </w:tc>
        <w:tc>
          <w:tcPr>
            <w:tcW w:w="144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1,506,826,226</w:t>
            </w:r>
          </w:p>
        </w:tc>
        <w:tc>
          <w:tcPr>
            <w:tcW w:w="144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1,438,114,870</w:t>
            </w: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Associates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464,794,814</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414,513,532</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3,972,574</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4,039,417</w:t>
            </w: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Joint ventures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521,594,226</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434,563,919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62,534,456</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22,619,144</w:t>
            </w: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 xml:space="preserve">Related parties </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2,473,744</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1,745,024</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965,762</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25,353</w:t>
            </w:r>
          </w:p>
        </w:tc>
      </w:tr>
      <w:tr w:rsidR="007F2761" w:rsidRPr="007F2761" w:rsidTr="007F2761">
        <w:tc>
          <w:tcPr>
            <w:tcW w:w="360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705"/>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tabs>
                <w:tab w:val="center" w:pos="4860"/>
                <w:tab w:val="center" w:pos="5760"/>
                <w:tab w:val="right" w:pos="7020"/>
                <w:tab w:val="right" w:pos="8550"/>
                <w:tab w:val="center" w:pos="9000"/>
              </w:tabs>
              <w:spacing w:after="0" w:line="240" w:lineRule="auto"/>
              <w:ind w:left="705"/>
              <w:rPr>
                <w:rFonts w:ascii="Cordia New" w:eastAsia="Times New Roman" w:hAnsi="Cordia New"/>
                <w:sz w:val="26"/>
                <w:szCs w:val="26"/>
              </w:rPr>
            </w:pPr>
            <w:r w:rsidRPr="007F2761">
              <w:rPr>
                <w:rFonts w:ascii="Cordia New" w:eastAsia="Times New Roman" w:hAnsi="Cordia New"/>
                <w:spacing w:val="-4"/>
                <w:sz w:val="26"/>
                <w:szCs w:val="26"/>
              </w:rPr>
              <w:t xml:space="preserve">Total </w:t>
            </w:r>
            <w:r w:rsidRPr="007F2761">
              <w:rPr>
                <w:rFonts w:ascii="Cordia New" w:eastAsia="Times New Roman" w:hAnsi="Cordia New"/>
                <w:sz w:val="26"/>
                <w:szCs w:val="26"/>
              </w:rPr>
              <w:t>receivables from</w:t>
            </w: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hideMark/>
          </w:tcPr>
          <w:p w:rsidR="007F2761" w:rsidRPr="007F2761" w:rsidRDefault="007F2761" w:rsidP="007F2761">
            <w:pPr>
              <w:tabs>
                <w:tab w:val="center" w:pos="4860"/>
                <w:tab w:val="center" w:pos="5760"/>
                <w:tab w:val="right" w:pos="7020"/>
                <w:tab w:val="right" w:pos="8550"/>
                <w:tab w:val="center" w:pos="9000"/>
              </w:tabs>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 xml:space="preserve">   </w:t>
            </w:r>
            <w:r w:rsidRPr="007F2761">
              <w:rPr>
                <w:rFonts w:ascii="Cordia New" w:eastAsia="Times New Roman" w:hAnsi="Cordia New"/>
                <w:spacing w:val="-4"/>
                <w:sz w:val="26"/>
                <w:szCs w:val="26"/>
              </w:rPr>
              <w:t xml:space="preserve">related </w:t>
            </w:r>
            <w:r w:rsidRPr="007F2761">
              <w:rPr>
                <w:rFonts w:ascii="Cordia New" w:eastAsia="Times New Roman" w:hAnsi="Cordia New"/>
                <w:sz w:val="26"/>
                <w:szCs w:val="26"/>
              </w:rPr>
              <w:t>parties (Note 9)</w:t>
            </w:r>
          </w:p>
        </w:tc>
        <w:tc>
          <w:tcPr>
            <w:tcW w:w="144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988,862,784</w:t>
            </w:r>
          </w:p>
        </w:tc>
        <w:tc>
          <w:tcPr>
            <w:tcW w:w="144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850,822,475</w:t>
            </w:r>
          </w:p>
        </w:tc>
        <w:tc>
          <w:tcPr>
            <w:tcW w:w="144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1,574,299,018</w:t>
            </w:r>
          </w:p>
        </w:tc>
        <w:tc>
          <w:tcPr>
            <w:tcW w:w="144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1,464,798,784</w:t>
            </w:r>
          </w:p>
        </w:tc>
      </w:tr>
      <w:tr w:rsidR="007F2761" w:rsidRPr="007F2761" w:rsidTr="007F2761">
        <w:tc>
          <w:tcPr>
            <w:tcW w:w="3600" w:type="dxa"/>
            <w:vAlign w:val="bottom"/>
          </w:tcPr>
          <w:p w:rsidR="007F2761" w:rsidRPr="007F2761" w:rsidRDefault="007F2761" w:rsidP="007F2761">
            <w:pPr>
              <w:spacing w:after="0" w:line="240" w:lineRule="auto"/>
              <w:ind w:left="705" w:hanging="270"/>
              <w:rPr>
                <w:rFonts w:ascii="Cordia New" w:eastAsia="Times New Roman" w:hAnsi="Cordia New"/>
                <w:b/>
                <w:bCs/>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hideMark/>
          </w:tcPr>
          <w:p w:rsidR="007F2761" w:rsidRPr="007F2761" w:rsidRDefault="007F2761" w:rsidP="007F2761">
            <w:pPr>
              <w:spacing w:after="0" w:line="240" w:lineRule="auto"/>
              <w:ind w:left="705" w:hanging="270"/>
              <w:rPr>
                <w:rFonts w:ascii="Cordia New" w:eastAsia="Times New Roman" w:hAnsi="Cordia New"/>
                <w:b/>
                <w:bCs/>
                <w:sz w:val="26"/>
                <w:szCs w:val="26"/>
              </w:rPr>
            </w:pPr>
            <w:r w:rsidRPr="007F2761">
              <w:rPr>
                <w:rFonts w:ascii="Cordia New" w:eastAsia="Times New Roman" w:hAnsi="Cordia New"/>
                <w:b/>
                <w:bCs/>
                <w:sz w:val="26"/>
                <w:szCs w:val="26"/>
              </w:rPr>
              <w:t>b)</w:t>
            </w:r>
            <w:r w:rsidRPr="007F2761">
              <w:rPr>
                <w:rFonts w:ascii="Cordia New" w:eastAsia="Times New Roman" w:hAnsi="Cordia New"/>
                <w:b/>
                <w:bCs/>
                <w:sz w:val="26"/>
                <w:szCs w:val="26"/>
              </w:rPr>
              <w:tab/>
              <w:t xml:space="preserve">Payables to: </w:t>
            </w: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tcPr>
          <w:p w:rsidR="007F2761" w:rsidRPr="007F2761" w:rsidRDefault="007F2761" w:rsidP="007F2761">
            <w:pPr>
              <w:tabs>
                <w:tab w:val="center" w:pos="4860"/>
                <w:tab w:val="center" w:pos="5760"/>
                <w:tab w:val="right" w:pos="7020"/>
                <w:tab w:val="right" w:pos="8550"/>
                <w:tab w:val="center" w:pos="9000"/>
              </w:tabs>
              <w:spacing w:after="0" w:line="240" w:lineRule="auto"/>
              <w:ind w:left="705" w:hanging="270"/>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Subsidiaries</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21,580,860</w:t>
            </w:r>
          </w:p>
        </w:tc>
        <w:tc>
          <w:tcPr>
            <w:tcW w:w="1440"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30,311,746</w:t>
            </w: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Associates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16,630,692</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9,755,408</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3,162</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Joint ventures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15,676,408</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11,867,513</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161,465</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31</w:t>
            </w: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 xml:space="preserve">Related parties </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32,475,418</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6,230,201</w:t>
            </w:r>
          </w:p>
        </w:tc>
        <w:tc>
          <w:tcPr>
            <w:tcW w:w="1440"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13,454,855</w:t>
            </w:r>
          </w:p>
        </w:tc>
        <w:tc>
          <w:tcPr>
            <w:tcW w:w="1440"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00" w:type="dxa"/>
            <w:vAlign w:val="bottom"/>
          </w:tcPr>
          <w:p w:rsidR="007F2761" w:rsidRPr="007F2761" w:rsidRDefault="007F2761" w:rsidP="007F2761">
            <w:pPr>
              <w:spacing w:after="0" w:line="240" w:lineRule="auto"/>
              <w:ind w:left="705"/>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c>
          <w:tcPr>
            <w:tcW w:w="1440" w:type="dxa"/>
            <w:vAlign w:val="bottom"/>
          </w:tcPr>
          <w:p w:rsidR="007F2761" w:rsidRPr="007F2761" w:rsidRDefault="007F2761" w:rsidP="007F2761">
            <w:pPr>
              <w:tabs>
                <w:tab w:val="left" w:pos="720"/>
                <w:tab w:val="left" w:pos="2160"/>
                <w:tab w:val="center" w:pos="6930"/>
                <w:tab w:val="center" w:pos="8280"/>
                <w:tab w:val="right" w:pos="8550"/>
              </w:tabs>
              <w:spacing w:after="0" w:line="240" w:lineRule="auto"/>
              <w:ind w:left="432"/>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Total</w:t>
            </w:r>
            <w:r w:rsidRPr="007F2761">
              <w:rPr>
                <w:rFonts w:ascii="Cordia New" w:eastAsia="Times New Roman" w:hAnsi="Cordia New"/>
                <w:spacing w:val="-4"/>
                <w:sz w:val="26"/>
                <w:szCs w:val="26"/>
              </w:rPr>
              <w:t xml:space="preserve"> payables to</w:t>
            </w: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hideMark/>
          </w:tcPr>
          <w:p w:rsidR="007F2761" w:rsidRPr="007F2761" w:rsidRDefault="007F2761" w:rsidP="007F2761">
            <w:pPr>
              <w:spacing w:after="0" w:line="240" w:lineRule="auto"/>
              <w:ind w:left="705"/>
              <w:rPr>
                <w:rFonts w:ascii="Cordia New" w:eastAsia="Times New Roman" w:hAnsi="Cordia New"/>
                <w:sz w:val="26"/>
                <w:szCs w:val="26"/>
              </w:rPr>
            </w:pPr>
            <w:r w:rsidRPr="007F2761">
              <w:rPr>
                <w:rFonts w:ascii="Cordia New" w:eastAsia="Times New Roman" w:hAnsi="Cordia New"/>
                <w:sz w:val="26"/>
                <w:szCs w:val="26"/>
              </w:rPr>
              <w:t xml:space="preserve">   </w:t>
            </w:r>
            <w:r w:rsidRPr="007F2761">
              <w:rPr>
                <w:rFonts w:ascii="Cordia New" w:eastAsia="Times New Roman" w:hAnsi="Cordia New"/>
                <w:spacing w:val="-4"/>
                <w:sz w:val="26"/>
                <w:szCs w:val="26"/>
              </w:rPr>
              <w:t xml:space="preserve">related </w:t>
            </w:r>
            <w:r w:rsidRPr="007F2761">
              <w:rPr>
                <w:rFonts w:ascii="Cordia New" w:eastAsia="Times New Roman" w:hAnsi="Cordia New"/>
                <w:sz w:val="26"/>
                <w:szCs w:val="26"/>
              </w:rPr>
              <w:t>parties (Note 23)</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64,782,518</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27,853,122</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35,200,342</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30,311,777</w:t>
            </w:r>
          </w:p>
        </w:tc>
      </w:tr>
    </w:tbl>
    <w:p w:rsidR="007F2761" w:rsidRPr="007F2761" w:rsidRDefault="007F2761" w:rsidP="007F2761">
      <w:pPr>
        <w:spacing w:after="0" w:line="240" w:lineRule="auto"/>
        <w:ind w:left="547" w:hanging="547"/>
        <w:outlineLvl w:val="7"/>
        <w:rPr>
          <w:rFonts w:ascii="Cordia New" w:eastAsia="Times New Roman" w:hAnsi="Cordia New"/>
          <w:sz w:val="26"/>
          <w:szCs w:val="26"/>
          <w:cs/>
        </w:rPr>
      </w:pPr>
    </w:p>
    <w:p w:rsidR="007F2761" w:rsidRPr="007F2761" w:rsidRDefault="007F2761" w:rsidP="007F2761">
      <w:pPr>
        <w:spacing w:after="0" w:line="240" w:lineRule="auto"/>
        <w:ind w:left="540" w:hanging="540"/>
        <w:outlineLvl w:val="7"/>
        <w:rPr>
          <w:rFonts w:ascii="Cordia New" w:eastAsia="Times New Roman" w:hAnsi="Cordia New"/>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16</w:t>
      </w:r>
      <w:r w:rsidRPr="007F2761">
        <w:rPr>
          <w:rFonts w:ascii="Cordia New" w:eastAsia="Times New Roman" w:hAnsi="Cordia New"/>
          <w:b/>
          <w:bCs/>
          <w:sz w:val="26"/>
          <w:szCs w:val="26"/>
        </w:rPr>
        <w:tab/>
        <w:t>Related party transactions</w:t>
      </w:r>
      <w:r w:rsidRPr="007F2761">
        <w:rPr>
          <w:rFonts w:ascii="Cordia New" w:eastAsia="Times New Roman" w:hAnsi="Cordia New"/>
          <w:sz w:val="26"/>
          <w:szCs w:val="26"/>
        </w:rPr>
        <w:t xml:space="preserve"> (Cont’d)</w:t>
      </w:r>
    </w:p>
    <w:p w:rsidR="007F2761" w:rsidRPr="00D64AAE" w:rsidRDefault="007F2761" w:rsidP="007F2761">
      <w:pPr>
        <w:spacing w:after="0" w:line="240" w:lineRule="auto"/>
        <w:ind w:left="540" w:hanging="540"/>
        <w:rPr>
          <w:rFonts w:ascii="Cordia New" w:eastAsia="Times New Roman" w:hAnsi="Cordia New"/>
          <w:b/>
          <w:bCs/>
          <w:sz w:val="16"/>
          <w:szCs w:val="1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16.3</w:t>
      </w:r>
      <w:r w:rsidRPr="007F2761">
        <w:rPr>
          <w:rFonts w:ascii="Cordia New" w:eastAsia="Times New Roman" w:hAnsi="Cordia New"/>
          <w:b/>
          <w:bCs/>
          <w:sz w:val="26"/>
          <w:szCs w:val="26"/>
        </w:rPr>
        <w:tab/>
        <w:t>Long-term loans to related parties</w:t>
      </w:r>
    </w:p>
    <w:p w:rsidR="007F2761" w:rsidRPr="00D64AAE" w:rsidRDefault="007F2761" w:rsidP="007F2761">
      <w:pPr>
        <w:spacing w:after="0" w:line="240" w:lineRule="auto"/>
        <w:ind w:left="540" w:hanging="540"/>
        <w:rPr>
          <w:rFonts w:ascii="Cordia New" w:eastAsia="Times New Roman" w:hAnsi="Cordia New"/>
          <w:b/>
          <w:bCs/>
          <w:sz w:val="16"/>
          <w:szCs w:val="16"/>
        </w:rPr>
      </w:pPr>
    </w:p>
    <w:tbl>
      <w:tblPr>
        <w:tblW w:w="9360" w:type="dxa"/>
        <w:tblInd w:w="108" w:type="dxa"/>
        <w:tblLayout w:type="fixed"/>
        <w:tblLook w:val="04A0" w:firstRow="1" w:lastRow="0" w:firstColumn="1" w:lastColumn="0" w:noHBand="0" w:noVBand="1"/>
      </w:tblPr>
      <w:tblGrid>
        <w:gridCol w:w="3691"/>
        <w:gridCol w:w="1398"/>
        <w:gridCol w:w="1397"/>
        <w:gridCol w:w="1440"/>
        <w:gridCol w:w="1434"/>
      </w:tblGrid>
      <w:tr w:rsidR="007F2761" w:rsidRPr="007F2761" w:rsidTr="007F2761">
        <w:tc>
          <w:tcPr>
            <w:tcW w:w="3688" w:type="dxa"/>
            <w:vAlign w:val="bottom"/>
          </w:tcPr>
          <w:p w:rsidR="007F2761" w:rsidRPr="007F2761" w:rsidRDefault="007F2761" w:rsidP="007F2761">
            <w:pPr>
              <w:tabs>
                <w:tab w:val="left" w:pos="1985"/>
                <w:tab w:val="center" w:pos="4320"/>
                <w:tab w:val="right" w:pos="8640"/>
              </w:tabs>
              <w:spacing w:after="0" w:line="240" w:lineRule="auto"/>
              <w:ind w:left="436"/>
              <w:rPr>
                <w:rFonts w:ascii="Cordia New" w:eastAsia="Times New Roman" w:hAnsi="Cordia New"/>
                <w:sz w:val="26"/>
                <w:szCs w:val="26"/>
              </w:rPr>
            </w:pPr>
          </w:p>
        </w:tc>
        <w:tc>
          <w:tcPr>
            <w:tcW w:w="2793" w:type="dxa"/>
            <w:gridSpan w:val="2"/>
            <w:vAlign w:val="bottom"/>
            <w:hideMark/>
          </w:tcPr>
          <w:p w:rsidR="007F2761" w:rsidRPr="007F2761" w:rsidRDefault="007F2761" w:rsidP="007F2761">
            <w:pPr>
              <w:pBdr>
                <w:bottom w:val="single" w:sz="4" w:space="1" w:color="auto"/>
              </w:pBdr>
              <w:spacing w:after="0" w:line="240" w:lineRule="auto"/>
              <w:ind w:right="-108"/>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108"/>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872" w:type="dxa"/>
            <w:gridSpan w:val="2"/>
            <w:vAlign w:val="bottom"/>
            <w:hideMark/>
          </w:tcPr>
          <w:p w:rsidR="007F2761" w:rsidRPr="007F2761" w:rsidRDefault="007F2761" w:rsidP="007F2761">
            <w:pPr>
              <w:pBdr>
                <w:bottom w:val="single" w:sz="4" w:space="1" w:color="auto"/>
              </w:pBdr>
              <w:spacing w:after="0" w:line="240" w:lineRule="auto"/>
              <w:ind w:right="-97"/>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97"/>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252EBE" w:rsidRPr="007F2761" w:rsidTr="007F2761">
        <w:tc>
          <w:tcPr>
            <w:tcW w:w="3688" w:type="dxa"/>
            <w:vAlign w:val="bottom"/>
          </w:tcPr>
          <w:p w:rsidR="00252EBE" w:rsidRPr="007F2761" w:rsidRDefault="00252EBE" w:rsidP="007F2761">
            <w:pPr>
              <w:spacing w:after="0" w:line="240" w:lineRule="auto"/>
              <w:ind w:left="436"/>
              <w:rPr>
                <w:rFonts w:ascii="Cordia New" w:eastAsia="Times New Roman" w:hAnsi="Cordia New"/>
                <w:sz w:val="26"/>
                <w:szCs w:val="26"/>
              </w:rPr>
            </w:pPr>
          </w:p>
        </w:tc>
        <w:tc>
          <w:tcPr>
            <w:tcW w:w="1397"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p>
        </w:tc>
        <w:tc>
          <w:tcPr>
            <w:tcW w:w="1396"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439"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p>
        </w:tc>
        <w:tc>
          <w:tcPr>
            <w:tcW w:w="1433"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3688" w:type="dxa"/>
            <w:vAlign w:val="bottom"/>
          </w:tcPr>
          <w:p w:rsidR="007F2761" w:rsidRPr="007F2761" w:rsidRDefault="007F2761" w:rsidP="007F2761">
            <w:pPr>
              <w:spacing w:after="0" w:line="240" w:lineRule="auto"/>
              <w:ind w:left="436"/>
              <w:rPr>
                <w:rFonts w:ascii="Cordia New" w:eastAsia="Times New Roman" w:hAnsi="Cordia New"/>
                <w:sz w:val="26"/>
                <w:szCs w:val="26"/>
              </w:rPr>
            </w:pP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2019</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3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3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688" w:type="dxa"/>
            <w:vAlign w:val="bottom"/>
          </w:tcPr>
          <w:p w:rsidR="007F2761" w:rsidRPr="007F2761" w:rsidRDefault="007F2761" w:rsidP="007F2761">
            <w:pPr>
              <w:spacing w:after="0" w:line="240" w:lineRule="auto"/>
              <w:ind w:left="436"/>
              <w:rPr>
                <w:rFonts w:ascii="Cordia New" w:eastAsia="Times New Roman" w:hAnsi="Cordia New"/>
                <w:b/>
                <w:bCs/>
                <w:sz w:val="26"/>
                <w:szCs w:val="26"/>
                <w:u w:val="single"/>
              </w:rPr>
            </w:pPr>
          </w:p>
        </w:tc>
        <w:tc>
          <w:tcPr>
            <w:tcW w:w="139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3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3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D64AAE" w:rsidTr="007F2761">
        <w:tc>
          <w:tcPr>
            <w:tcW w:w="3688"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pacing w:val="-3"/>
                <w:sz w:val="8"/>
                <w:szCs w:val="8"/>
              </w:rPr>
            </w:pPr>
          </w:p>
        </w:tc>
        <w:tc>
          <w:tcPr>
            <w:tcW w:w="1397"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396"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439"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433"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r>
      <w:tr w:rsidR="007F2761" w:rsidRPr="007F2761" w:rsidTr="007F2761">
        <w:tc>
          <w:tcPr>
            <w:tcW w:w="368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z w:val="26"/>
                <w:szCs w:val="26"/>
              </w:rPr>
            </w:pPr>
            <w:r w:rsidRPr="007F2761">
              <w:rPr>
                <w:rFonts w:ascii="Cordia New" w:eastAsia="Times New Roman" w:hAnsi="Cordia New"/>
                <w:b/>
                <w:bCs/>
                <w:sz w:val="26"/>
                <w:szCs w:val="26"/>
              </w:rPr>
              <w:t>As at 31 December</w:t>
            </w:r>
          </w:p>
        </w:tc>
        <w:tc>
          <w:tcPr>
            <w:tcW w:w="1397"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96"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39"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33"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D64AAE" w:rsidTr="007F2761">
        <w:tc>
          <w:tcPr>
            <w:tcW w:w="3688"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z w:val="8"/>
                <w:szCs w:val="8"/>
              </w:rPr>
            </w:pPr>
          </w:p>
        </w:tc>
        <w:tc>
          <w:tcPr>
            <w:tcW w:w="1397"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396"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439"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433"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r>
      <w:tr w:rsidR="007F2761" w:rsidRPr="007F2761" w:rsidTr="007F2761">
        <w:tc>
          <w:tcPr>
            <w:tcW w:w="368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z w:val="26"/>
                <w:szCs w:val="26"/>
              </w:rPr>
            </w:pPr>
            <w:r w:rsidRPr="007F2761">
              <w:rPr>
                <w:rFonts w:ascii="Cordia New" w:eastAsia="Times New Roman" w:hAnsi="Cordia New"/>
                <w:b/>
                <w:bCs/>
                <w:sz w:val="26"/>
                <w:szCs w:val="26"/>
              </w:rPr>
              <w:t>Long-term loans to related parties:</w:t>
            </w:r>
          </w:p>
        </w:tc>
        <w:tc>
          <w:tcPr>
            <w:tcW w:w="1397"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96"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39"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33"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68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Subsidiaries</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39"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113,003,327,166</w:t>
            </w:r>
          </w:p>
        </w:tc>
        <w:tc>
          <w:tcPr>
            <w:tcW w:w="143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140,904,047,306</w:t>
            </w:r>
          </w:p>
        </w:tc>
      </w:tr>
      <w:tr w:rsidR="007F2761" w:rsidRPr="007F2761" w:rsidTr="007F2761">
        <w:trPr>
          <w:trHeight w:val="80"/>
        </w:trPr>
        <w:tc>
          <w:tcPr>
            <w:tcW w:w="3688"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 xml:space="preserve">Associates </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1,268,639,086</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1,172,642,707</w:t>
            </w:r>
          </w:p>
        </w:tc>
        <w:tc>
          <w:tcPr>
            <w:tcW w:w="1439"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3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88"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Joint ventures</w:t>
            </w:r>
          </w:p>
        </w:tc>
        <w:tc>
          <w:tcPr>
            <w:tcW w:w="1397"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4,409,200,867</w:t>
            </w:r>
          </w:p>
        </w:tc>
        <w:tc>
          <w:tcPr>
            <w:tcW w:w="13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4,587,185,099</w:t>
            </w:r>
          </w:p>
        </w:tc>
        <w:tc>
          <w:tcPr>
            <w:tcW w:w="1439"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864,897,748</w:t>
            </w:r>
          </w:p>
        </w:tc>
        <w:tc>
          <w:tcPr>
            <w:tcW w:w="1433"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617,080,948</w:t>
            </w:r>
          </w:p>
        </w:tc>
      </w:tr>
      <w:tr w:rsidR="007F2761" w:rsidRPr="00D64AAE" w:rsidTr="007F2761">
        <w:tc>
          <w:tcPr>
            <w:tcW w:w="3688" w:type="dxa"/>
            <w:vAlign w:val="bottom"/>
          </w:tcPr>
          <w:p w:rsidR="007F2761" w:rsidRPr="00D64AAE" w:rsidRDefault="007F2761" w:rsidP="007F2761">
            <w:pPr>
              <w:tabs>
                <w:tab w:val="left" w:pos="720"/>
                <w:tab w:val="left" w:pos="2160"/>
                <w:tab w:val="center" w:pos="6930"/>
                <w:tab w:val="center" w:pos="8280"/>
                <w:tab w:val="right" w:pos="8550"/>
              </w:tabs>
              <w:spacing w:after="0" w:line="240" w:lineRule="auto"/>
              <w:ind w:left="436"/>
              <w:rPr>
                <w:rFonts w:ascii="Cordia New" w:eastAsia="Times New Roman" w:hAnsi="Cordia New"/>
                <w:sz w:val="8"/>
                <w:szCs w:val="8"/>
              </w:rPr>
            </w:pPr>
          </w:p>
        </w:tc>
        <w:tc>
          <w:tcPr>
            <w:tcW w:w="1397" w:type="dxa"/>
            <w:vAlign w:val="bottom"/>
          </w:tcPr>
          <w:p w:rsidR="007F2761" w:rsidRPr="00D64AAE" w:rsidRDefault="007F2761" w:rsidP="007F2761">
            <w:pPr>
              <w:tabs>
                <w:tab w:val="left" w:pos="720"/>
                <w:tab w:val="left" w:pos="2160"/>
                <w:tab w:val="center" w:pos="6930"/>
                <w:tab w:val="center" w:pos="8280"/>
                <w:tab w:val="right" w:pos="8540"/>
              </w:tabs>
              <w:spacing w:after="0" w:line="240" w:lineRule="auto"/>
              <w:ind w:left="432"/>
              <w:rPr>
                <w:rFonts w:ascii="Cordia New" w:eastAsia="Times New Roman" w:hAnsi="Cordia New"/>
                <w:sz w:val="8"/>
                <w:szCs w:val="8"/>
              </w:rPr>
            </w:pPr>
          </w:p>
        </w:tc>
        <w:tc>
          <w:tcPr>
            <w:tcW w:w="1396" w:type="dxa"/>
            <w:vAlign w:val="bottom"/>
          </w:tcPr>
          <w:p w:rsidR="007F2761" w:rsidRPr="00D64AAE" w:rsidRDefault="007F2761" w:rsidP="007F2761">
            <w:pPr>
              <w:tabs>
                <w:tab w:val="left" w:pos="720"/>
                <w:tab w:val="left" w:pos="2160"/>
                <w:tab w:val="center" w:pos="6930"/>
                <w:tab w:val="center" w:pos="8280"/>
                <w:tab w:val="right" w:pos="8540"/>
              </w:tabs>
              <w:spacing w:after="0" w:line="240" w:lineRule="auto"/>
              <w:ind w:left="432"/>
              <w:rPr>
                <w:rFonts w:ascii="Cordia New" w:eastAsia="Times New Roman" w:hAnsi="Cordia New"/>
                <w:sz w:val="8"/>
                <w:szCs w:val="8"/>
              </w:rPr>
            </w:pPr>
          </w:p>
        </w:tc>
        <w:tc>
          <w:tcPr>
            <w:tcW w:w="1439" w:type="dxa"/>
            <w:vAlign w:val="bottom"/>
          </w:tcPr>
          <w:p w:rsidR="007F2761" w:rsidRPr="00D64AAE" w:rsidRDefault="007F2761" w:rsidP="007F2761">
            <w:pPr>
              <w:tabs>
                <w:tab w:val="left" w:pos="720"/>
                <w:tab w:val="left" w:pos="2160"/>
                <w:tab w:val="center" w:pos="6930"/>
                <w:tab w:val="center" w:pos="8280"/>
                <w:tab w:val="right" w:pos="8540"/>
              </w:tabs>
              <w:spacing w:after="0" w:line="240" w:lineRule="auto"/>
              <w:ind w:left="432"/>
              <w:rPr>
                <w:rFonts w:ascii="Cordia New" w:eastAsia="Times New Roman" w:hAnsi="Cordia New"/>
                <w:sz w:val="8"/>
                <w:szCs w:val="8"/>
              </w:rPr>
            </w:pPr>
          </w:p>
        </w:tc>
        <w:tc>
          <w:tcPr>
            <w:tcW w:w="1433" w:type="dxa"/>
            <w:vAlign w:val="bottom"/>
          </w:tcPr>
          <w:p w:rsidR="007F2761" w:rsidRPr="00D64AAE" w:rsidRDefault="007F2761" w:rsidP="007F2761">
            <w:pPr>
              <w:tabs>
                <w:tab w:val="left" w:pos="720"/>
                <w:tab w:val="left" w:pos="2160"/>
                <w:tab w:val="center" w:pos="6930"/>
                <w:tab w:val="center" w:pos="8280"/>
                <w:tab w:val="right" w:pos="8540"/>
              </w:tabs>
              <w:spacing w:after="0" w:line="240" w:lineRule="auto"/>
              <w:ind w:left="432"/>
              <w:rPr>
                <w:rFonts w:ascii="Cordia New" w:eastAsia="Times New Roman" w:hAnsi="Cordia New"/>
                <w:sz w:val="8"/>
                <w:szCs w:val="8"/>
              </w:rPr>
            </w:pPr>
          </w:p>
        </w:tc>
      </w:tr>
      <w:tr w:rsidR="007F2761" w:rsidRPr="007F2761" w:rsidTr="007F2761">
        <w:tc>
          <w:tcPr>
            <w:tcW w:w="368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Total long-term loans to related parties</w:t>
            </w:r>
          </w:p>
        </w:tc>
        <w:tc>
          <w:tcPr>
            <w:tcW w:w="1397"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5,677,839,953</w:t>
            </w:r>
          </w:p>
        </w:tc>
        <w:tc>
          <w:tcPr>
            <w:tcW w:w="13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5,759,827,806</w:t>
            </w:r>
          </w:p>
        </w:tc>
        <w:tc>
          <w:tcPr>
            <w:tcW w:w="1439"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113,868,224,914</w:t>
            </w:r>
          </w:p>
        </w:tc>
        <w:tc>
          <w:tcPr>
            <w:tcW w:w="1433"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141,521,128,254</w:t>
            </w:r>
          </w:p>
        </w:tc>
      </w:tr>
    </w:tbl>
    <w:p w:rsidR="007F2761" w:rsidRPr="00D64AAE" w:rsidRDefault="007F2761" w:rsidP="007F2761">
      <w:pPr>
        <w:spacing w:after="0" w:line="240" w:lineRule="auto"/>
        <w:ind w:left="540"/>
        <w:rPr>
          <w:rFonts w:ascii="Cordia New" w:eastAsia="Arial Unicode MS" w:hAnsi="Cordia New"/>
          <w:sz w:val="16"/>
          <w:szCs w:val="16"/>
        </w:rPr>
      </w:pPr>
    </w:p>
    <w:p w:rsidR="007F2761" w:rsidRPr="007F2761" w:rsidRDefault="007F2761" w:rsidP="007F2761">
      <w:pPr>
        <w:spacing w:after="0" w:line="240" w:lineRule="auto"/>
        <w:ind w:left="540"/>
        <w:rPr>
          <w:rFonts w:ascii="Cordia New" w:eastAsia="Arial Unicode MS" w:hAnsi="Cordia New"/>
          <w:sz w:val="26"/>
          <w:szCs w:val="26"/>
        </w:rPr>
      </w:pPr>
      <w:r w:rsidRPr="007F2761">
        <w:rPr>
          <w:rFonts w:ascii="Cordia New" w:eastAsia="Arial Unicode MS" w:hAnsi="Cordia New"/>
          <w:sz w:val="26"/>
          <w:szCs w:val="26"/>
        </w:rPr>
        <w:t xml:space="preserve">The movement in loans to related parties can be </w:t>
      </w:r>
      <w:proofErr w:type="spellStart"/>
      <w:r w:rsidRPr="007F2761">
        <w:rPr>
          <w:rFonts w:ascii="Cordia New" w:eastAsia="Arial Unicode MS" w:hAnsi="Cordia New"/>
          <w:sz w:val="26"/>
          <w:szCs w:val="26"/>
        </w:rPr>
        <w:t>analysed</w:t>
      </w:r>
      <w:proofErr w:type="spellEnd"/>
      <w:r w:rsidRPr="007F2761">
        <w:rPr>
          <w:rFonts w:ascii="Cordia New" w:eastAsia="Arial Unicode MS" w:hAnsi="Cordia New"/>
          <w:sz w:val="26"/>
          <w:szCs w:val="26"/>
        </w:rPr>
        <w:t xml:space="preserve"> as below:</w:t>
      </w:r>
    </w:p>
    <w:p w:rsidR="007F2761" w:rsidRPr="00D64AAE" w:rsidRDefault="007F2761" w:rsidP="007F2761">
      <w:pPr>
        <w:spacing w:after="0" w:line="240" w:lineRule="auto"/>
        <w:ind w:left="540"/>
        <w:rPr>
          <w:rFonts w:ascii="Cordia New" w:eastAsia="Arial Unicode MS" w:hAnsi="Cordia New"/>
          <w:sz w:val="16"/>
          <w:szCs w:val="16"/>
        </w:rPr>
      </w:pPr>
    </w:p>
    <w:tbl>
      <w:tblPr>
        <w:tblW w:w="9360" w:type="dxa"/>
        <w:tblInd w:w="108" w:type="dxa"/>
        <w:tblLayout w:type="fixed"/>
        <w:tblLook w:val="04A0" w:firstRow="1" w:lastRow="0" w:firstColumn="1" w:lastColumn="0" w:noHBand="0" w:noVBand="1"/>
      </w:tblPr>
      <w:tblGrid>
        <w:gridCol w:w="3598"/>
        <w:gridCol w:w="1397"/>
        <w:gridCol w:w="1396"/>
        <w:gridCol w:w="1529"/>
        <w:gridCol w:w="1440"/>
      </w:tblGrid>
      <w:tr w:rsidR="007F2761" w:rsidRPr="007F2761" w:rsidTr="007F2761">
        <w:tc>
          <w:tcPr>
            <w:tcW w:w="3600" w:type="dxa"/>
            <w:vAlign w:val="bottom"/>
          </w:tcPr>
          <w:p w:rsidR="007F2761" w:rsidRPr="007F2761" w:rsidRDefault="007F2761" w:rsidP="007F2761">
            <w:pPr>
              <w:tabs>
                <w:tab w:val="left" w:pos="1985"/>
                <w:tab w:val="center" w:pos="4320"/>
                <w:tab w:val="right" w:pos="8640"/>
              </w:tabs>
              <w:spacing w:after="0" w:line="240" w:lineRule="auto"/>
              <w:ind w:left="436"/>
              <w:rPr>
                <w:rFonts w:ascii="Cordia New" w:eastAsia="Times New Roman" w:hAnsi="Cordia New"/>
                <w:sz w:val="26"/>
                <w:szCs w:val="26"/>
              </w:rPr>
            </w:pPr>
          </w:p>
        </w:tc>
        <w:tc>
          <w:tcPr>
            <w:tcW w:w="2793" w:type="dxa"/>
            <w:gridSpan w:val="2"/>
            <w:vAlign w:val="bottom"/>
            <w:hideMark/>
          </w:tcPr>
          <w:p w:rsidR="007F2761" w:rsidRPr="007F2761" w:rsidRDefault="007F2761" w:rsidP="007F2761">
            <w:pPr>
              <w:pBdr>
                <w:bottom w:val="single" w:sz="4" w:space="1" w:color="auto"/>
              </w:pBdr>
              <w:spacing w:after="0" w:line="240" w:lineRule="auto"/>
              <w:ind w:right="-108"/>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108"/>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969" w:type="dxa"/>
            <w:gridSpan w:val="2"/>
            <w:vAlign w:val="bottom"/>
            <w:hideMark/>
          </w:tcPr>
          <w:p w:rsidR="007F2761" w:rsidRPr="007F2761" w:rsidRDefault="007F2761" w:rsidP="007F2761">
            <w:pPr>
              <w:pBdr>
                <w:bottom w:val="single" w:sz="4" w:space="1" w:color="auto"/>
              </w:pBdr>
              <w:spacing w:after="0" w:line="240" w:lineRule="auto"/>
              <w:ind w:right="-97"/>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97"/>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252EBE" w:rsidRPr="007F2761" w:rsidTr="007F2761">
        <w:tc>
          <w:tcPr>
            <w:tcW w:w="3600" w:type="dxa"/>
            <w:vAlign w:val="bottom"/>
          </w:tcPr>
          <w:p w:rsidR="00252EBE" w:rsidRPr="007F2761" w:rsidRDefault="00252EBE" w:rsidP="007F2761">
            <w:pPr>
              <w:spacing w:after="0" w:line="240" w:lineRule="auto"/>
              <w:ind w:left="436"/>
              <w:rPr>
                <w:rFonts w:ascii="Cordia New" w:eastAsia="Times New Roman" w:hAnsi="Cordia New"/>
                <w:sz w:val="26"/>
                <w:szCs w:val="26"/>
              </w:rPr>
            </w:pPr>
          </w:p>
        </w:tc>
        <w:tc>
          <w:tcPr>
            <w:tcW w:w="1397"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p>
        </w:tc>
        <w:tc>
          <w:tcPr>
            <w:tcW w:w="1396"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r w:rsidRPr="00252EBE">
              <w:rPr>
                <w:rFonts w:ascii="Cordia New" w:eastAsia="Times New Roman" w:hAnsi="Cordia New"/>
                <w:b/>
                <w:bCs/>
                <w:sz w:val="26"/>
                <w:szCs w:val="26"/>
              </w:rPr>
              <w:t>(Restated)</w:t>
            </w:r>
          </w:p>
        </w:tc>
        <w:tc>
          <w:tcPr>
            <w:tcW w:w="1529"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p>
        </w:tc>
        <w:tc>
          <w:tcPr>
            <w:tcW w:w="1440" w:type="dxa"/>
            <w:vAlign w:val="bottom"/>
          </w:tcPr>
          <w:p w:rsidR="00252EBE" w:rsidRPr="007F2761" w:rsidRDefault="00252EBE"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3600" w:type="dxa"/>
            <w:vAlign w:val="bottom"/>
          </w:tcPr>
          <w:p w:rsidR="007F2761" w:rsidRPr="007F2761" w:rsidRDefault="007F2761" w:rsidP="007F2761">
            <w:pPr>
              <w:spacing w:after="0" w:line="240" w:lineRule="auto"/>
              <w:ind w:left="436"/>
              <w:rPr>
                <w:rFonts w:ascii="Cordia New" w:eastAsia="Times New Roman" w:hAnsi="Cordia New"/>
                <w:sz w:val="26"/>
                <w:szCs w:val="26"/>
              </w:rPr>
            </w:pP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2019</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52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600" w:type="dxa"/>
            <w:vAlign w:val="bottom"/>
          </w:tcPr>
          <w:p w:rsidR="007F2761" w:rsidRPr="007F2761" w:rsidRDefault="007F2761" w:rsidP="007F2761">
            <w:pPr>
              <w:spacing w:after="0" w:line="240" w:lineRule="auto"/>
              <w:ind w:left="436"/>
              <w:rPr>
                <w:rFonts w:ascii="Cordia New" w:eastAsia="Times New Roman" w:hAnsi="Cordia New"/>
                <w:b/>
                <w:bCs/>
                <w:sz w:val="26"/>
                <w:szCs w:val="26"/>
                <w:u w:val="single"/>
              </w:rPr>
            </w:pPr>
          </w:p>
        </w:tc>
        <w:tc>
          <w:tcPr>
            <w:tcW w:w="139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2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D64AAE" w:rsidTr="007F2761">
        <w:tc>
          <w:tcPr>
            <w:tcW w:w="3600"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pacing w:val="-3"/>
                <w:sz w:val="8"/>
                <w:szCs w:val="8"/>
              </w:rPr>
            </w:pPr>
          </w:p>
        </w:tc>
        <w:tc>
          <w:tcPr>
            <w:tcW w:w="1397"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396"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529"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440"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r>
      <w:tr w:rsidR="007F2761" w:rsidRPr="007F2761" w:rsidTr="007F2761">
        <w:trPr>
          <w:trHeight w:val="74"/>
        </w:trPr>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b/>
                <w:bCs/>
                <w:sz w:val="26"/>
                <w:szCs w:val="26"/>
              </w:rPr>
              <w:t>Subsidiaries</w:t>
            </w:r>
          </w:p>
        </w:tc>
        <w:tc>
          <w:tcPr>
            <w:tcW w:w="1397"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96"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529"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 xml:space="preserve">At 1 January </w:t>
            </w:r>
          </w:p>
        </w:tc>
        <w:tc>
          <w:tcPr>
            <w:tcW w:w="1397"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96"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29"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140,904,047,306</w:t>
            </w:r>
          </w:p>
        </w:tc>
        <w:tc>
          <w:tcPr>
            <w:tcW w:w="1440"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55,516,550,059</w:t>
            </w: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 xml:space="preserve">Additions </w:t>
            </w:r>
          </w:p>
        </w:tc>
        <w:tc>
          <w:tcPr>
            <w:tcW w:w="1397"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96"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29"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6,984,168,337</w:t>
            </w:r>
          </w:p>
        </w:tc>
        <w:tc>
          <w:tcPr>
            <w:tcW w:w="1440"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94,454,855,238</w:t>
            </w: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Settlement</w:t>
            </w:r>
          </w:p>
        </w:tc>
        <w:tc>
          <w:tcPr>
            <w:tcW w:w="1397"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96"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29"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(26,997,452,615)</w:t>
            </w:r>
          </w:p>
        </w:tc>
        <w:tc>
          <w:tcPr>
            <w:tcW w:w="1440"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(6,831,348,368)</w:t>
            </w:r>
          </w:p>
        </w:tc>
      </w:tr>
      <w:tr w:rsidR="007F2761" w:rsidRPr="007F2761" w:rsidTr="007F2761">
        <w:tc>
          <w:tcPr>
            <w:tcW w:w="3600" w:type="dxa"/>
            <w:vAlign w:val="bottom"/>
            <w:hideMark/>
          </w:tcPr>
          <w:p w:rsidR="007F2761" w:rsidRPr="007F2761" w:rsidRDefault="007F2761" w:rsidP="007F2761">
            <w:pPr>
              <w:spacing w:after="0" w:line="240" w:lineRule="auto"/>
              <w:ind w:left="436" w:right="-117"/>
              <w:rPr>
                <w:rFonts w:ascii="Cordia New" w:eastAsia="Times New Roman" w:hAnsi="Cordia New"/>
                <w:sz w:val="26"/>
                <w:szCs w:val="26"/>
              </w:rPr>
            </w:pPr>
            <w:proofErr w:type="spellStart"/>
            <w:r w:rsidRPr="007F2761">
              <w:rPr>
                <w:rFonts w:ascii="Cordia New" w:eastAsia="Times New Roman" w:hAnsi="Cordia New"/>
                <w:sz w:val="26"/>
                <w:szCs w:val="26"/>
              </w:rPr>
              <w:t>Unrealised</w:t>
            </w:r>
            <w:proofErr w:type="spellEnd"/>
            <w:r w:rsidRPr="007F2761">
              <w:rPr>
                <w:rFonts w:ascii="Cordia New" w:eastAsia="Times New Roman" w:hAnsi="Cordia New"/>
                <w:sz w:val="26"/>
                <w:szCs w:val="26"/>
              </w:rPr>
              <w:t xml:space="preserve"> loss on exchange rate</w:t>
            </w:r>
          </w:p>
        </w:tc>
        <w:tc>
          <w:tcPr>
            <w:tcW w:w="1397"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96"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29"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(7,887,435,862)</w:t>
            </w:r>
          </w:p>
        </w:tc>
        <w:tc>
          <w:tcPr>
            <w:tcW w:w="1440"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(2,236,009,623)</w:t>
            </w:r>
          </w:p>
        </w:tc>
      </w:tr>
      <w:tr w:rsidR="007F2761" w:rsidRPr="00D64AAE" w:rsidTr="007F2761">
        <w:tc>
          <w:tcPr>
            <w:tcW w:w="3600" w:type="dxa"/>
            <w:vAlign w:val="bottom"/>
          </w:tcPr>
          <w:p w:rsidR="007F2761" w:rsidRPr="00D64AAE" w:rsidRDefault="007F2761" w:rsidP="007F2761">
            <w:pPr>
              <w:spacing w:after="0" w:line="240" w:lineRule="auto"/>
              <w:ind w:left="436"/>
              <w:rPr>
                <w:rFonts w:ascii="Cordia New" w:eastAsia="Times New Roman" w:hAnsi="Cordia New"/>
                <w:sz w:val="8"/>
                <w:szCs w:val="8"/>
              </w:rPr>
            </w:pPr>
          </w:p>
        </w:tc>
        <w:tc>
          <w:tcPr>
            <w:tcW w:w="1397"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396"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529"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c>
          <w:tcPr>
            <w:tcW w:w="1440" w:type="dxa"/>
            <w:vAlign w:val="bottom"/>
          </w:tcPr>
          <w:p w:rsidR="007F2761" w:rsidRPr="00D64AAE"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8"/>
                <w:szCs w:val="8"/>
              </w:rPr>
            </w:pPr>
          </w:p>
        </w:tc>
      </w:tr>
      <w:tr w:rsidR="007F2761" w:rsidRPr="007F2761" w:rsidTr="007F2761">
        <w:trPr>
          <w:trHeight w:val="144"/>
        </w:trPr>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 xml:space="preserve">At 31 December </w:t>
            </w:r>
          </w:p>
        </w:tc>
        <w:tc>
          <w:tcPr>
            <w:tcW w:w="1397"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96"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29"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113,003,327,166</w:t>
            </w:r>
          </w:p>
        </w:tc>
        <w:tc>
          <w:tcPr>
            <w:tcW w:w="1440"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140,904,047,306</w:t>
            </w:r>
          </w:p>
        </w:tc>
      </w:tr>
      <w:tr w:rsidR="007F2761" w:rsidRPr="007F2761" w:rsidTr="007F2761">
        <w:tc>
          <w:tcPr>
            <w:tcW w:w="360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Cs w:val="22"/>
              </w:rPr>
            </w:pPr>
          </w:p>
        </w:tc>
        <w:tc>
          <w:tcPr>
            <w:tcW w:w="1397" w:type="dxa"/>
            <w:vAlign w:val="bottom"/>
          </w:tcPr>
          <w:p w:rsidR="007F2761" w:rsidRPr="007F2761" w:rsidRDefault="007F2761" w:rsidP="007F2761">
            <w:pPr>
              <w:spacing w:after="0" w:line="240" w:lineRule="auto"/>
              <w:ind w:right="-72"/>
              <w:jc w:val="right"/>
              <w:rPr>
                <w:rFonts w:ascii="Cordia New" w:eastAsia="Times New Roman" w:hAnsi="Cordia New"/>
                <w:szCs w:val="22"/>
              </w:rPr>
            </w:pPr>
          </w:p>
        </w:tc>
        <w:tc>
          <w:tcPr>
            <w:tcW w:w="1396" w:type="dxa"/>
            <w:vAlign w:val="bottom"/>
          </w:tcPr>
          <w:p w:rsidR="007F2761" w:rsidRPr="007F2761" w:rsidRDefault="007F2761" w:rsidP="007F2761">
            <w:pPr>
              <w:spacing w:after="0" w:line="240" w:lineRule="auto"/>
              <w:ind w:right="-72"/>
              <w:jc w:val="right"/>
              <w:rPr>
                <w:rFonts w:ascii="Cordia New" w:eastAsia="Times New Roman" w:hAnsi="Cordia New"/>
                <w:szCs w:val="22"/>
              </w:rPr>
            </w:pPr>
          </w:p>
        </w:tc>
        <w:tc>
          <w:tcPr>
            <w:tcW w:w="1529" w:type="dxa"/>
            <w:vAlign w:val="bottom"/>
          </w:tcPr>
          <w:p w:rsidR="007F2761" w:rsidRPr="007F2761" w:rsidRDefault="007F2761" w:rsidP="007F2761">
            <w:pPr>
              <w:spacing w:after="0" w:line="240" w:lineRule="auto"/>
              <w:ind w:right="-72"/>
              <w:jc w:val="right"/>
              <w:rPr>
                <w:rFonts w:ascii="Cordia New" w:eastAsia="Times New Roman" w:hAnsi="Cordia New"/>
                <w:szCs w:val="2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Cs w:val="22"/>
              </w:rPr>
            </w:pP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b/>
                <w:bCs/>
                <w:sz w:val="26"/>
                <w:szCs w:val="26"/>
              </w:rPr>
              <w:t>Associates</w:t>
            </w:r>
          </w:p>
        </w:tc>
        <w:tc>
          <w:tcPr>
            <w:tcW w:w="1397"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96"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529"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 xml:space="preserve">At 1 January </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1,172,642,707</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1,163,188,910</w:t>
            </w:r>
          </w:p>
        </w:tc>
        <w:tc>
          <w:tcPr>
            <w:tcW w:w="1529"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Additions</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193,116,951</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56,191,650</w:t>
            </w:r>
          </w:p>
        </w:tc>
        <w:tc>
          <w:tcPr>
            <w:tcW w:w="1529"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Settlement</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(7,959,737)</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(50,581,331)</w:t>
            </w:r>
          </w:p>
        </w:tc>
        <w:tc>
          <w:tcPr>
            <w:tcW w:w="1529"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397"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(89,160,835)</w:t>
            </w:r>
          </w:p>
        </w:tc>
        <w:tc>
          <w:tcPr>
            <w:tcW w:w="13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3,843,478</w:t>
            </w:r>
          </w:p>
        </w:tc>
        <w:tc>
          <w:tcPr>
            <w:tcW w:w="1529"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D64AAE" w:rsidTr="007F2761">
        <w:tc>
          <w:tcPr>
            <w:tcW w:w="3600" w:type="dxa"/>
            <w:vAlign w:val="bottom"/>
          </w:tcPr>
          <w:p w:rsidR="007F2761" w:rsidRPr="00D64AAE" w:rsidRDefault="007F2761" w:rsidP="007F2761">
            <w:pPr>
              <w:spacing w:after="0" w:line="240" w:lineRule="auto"/>
              <w:ind w:left="436"/>
              <w:rPr>
                <w:rFonts w:ascii="Cordia New" w:eastAsia="Times New Roman" w:hAnsi="Cordia New"/>
                <w:sz w:val="8"/>
                <w:szCs w:val="8"/>
              </w:rPr>
            </w:pPr>
          </w:p>
        </w:tc>
        <w:tc>
          <w:tcPr>
            <w:tcW w:w="1397" w:type="dxa"/>
            <w:vAlign w:val="bottom"/>
          </w:tcPr>
          <w:p w:rsidR="007F2761" w:rsidRPr="00D64AAE" w:rsidRDefault="007F2761" w:rsidP="007F2761">
            <w:pPr>
              <w:spacing w:after="0" w:line="240" w:lineRule="auto"/>
              <w:ind w:right="-72"/>
              <w:jc w:val="right"/>
              <w:rPr>
                <w:rFonts w:ascii="Cordia New" w:eastAsia="Times New Roman" w:hAnsi="Cordia New"/>
                <w:sz w:val="8"/>
                <w:szCs w:val="8"/>
              </w:rPr>
            </w:pPr>
          </w:p>
        </w:tc>
        <w:tc>
          <w:tcPr>
            <w:tcW w:w="1396" w:type="dxa"/>
            <w:vAlign w:val="bottom"/>
          </w:tcPr>
          <w:p w:rsidR="007F2761" w:rsidRPr="00D64AAE" w:rsidRDefault="007F2761" w:rsidP="007F2761">
            <w:pPr>
              <w:spacing w:after="0" w:line="240" w:lineRule="auto"/>
              <w:ind w:right="-72"/>
              <w:jc w:val="right"/>
              <w:rPr>
                <w:rFonts w:ascii="Cordia New" w:eastAsia="Times New Roman" w:hAnsi="Cordia New"/>
                <w:sz w:val="8"/>
                <w:szCs w:val="8"/>
              </w:rPr>
            </w:pPr>
          </w:p>
        </w:tc>
        <w:tc>
          <w:tcPr>
            <w:tcW w:w="1529" w:type="dxa"/>
            <w:vAlign w:val="bottom"/>
          </w:tcPr>
          <w:p w:rsidR="007F2761" w:rsidRPr="00D64AAE" w:rsidRDefault="007F2761" w:rsidP="007F2761">
            <w:pPr>
              <w:spacing w:after="0" w:line="240" w:lineRule="auto"/>
              <w:ind w:right="-72"/>
              <w:jc w:val="right"/>
              <w:rPr>
                <w:rFonts w:ascii="Cordia New" w:eastAsia="Times New Roman" w:hAnsi="Cordia New"/>
                <w:sz w:val="8"/>
                <w:szCs w:val="8"/>
              </w:rPr>
            </w:pPr>
          </w:p>
        </w:tc>
        <w:tc>
          <w:tcPr>
            <w:tcW w:w="1440" w:type="dxa"/>
            <w:vAlign w:val="bottom"/>
          </w:tcPr>
          <w:p w:rsidR="007F2761" w:rsidRPr="00D64AAE"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600" w:type="dxa"/>
            <w:vAlign w:val="bottom"/>
            <w:hideMark/>
          </w:tcPr>
          <w:p w:rsidR="007F2761" w:rsidRPr="007F2761" w:rsidRDefault="007F2761" w:rsidP="007F2761">
            <w:pPr>
              <w:spacing w:after="0" w:line="240" w:lineRule="auto"/>
              <w:ind w:left="436"/>
              <w:rPr>
                <w:rFonts w:ascii="Cordia New" w:eastAsia="Times New Roman" w:hAnsi="Cordia New"/>
                <w:sz w:val="26"/>
                <w:szCs w:val="26"/>
              </w:rPr>
            </w:pPr>
            <w:r w:rsidRPr="007F2761">
              <w:rPr>
                <w:rFonts w:ascii="Cordia New" w:eastAsia="Times New Roman" w:hAnsi="Cordia New"/>
                <w:sz w:val="26"/>
                <w:szCs w:val="26"/>
              </w:rPr>
              <w:t>At 31 December</w:t>
            </w:r>
          </w:p>
        </w:tc>
        <w:tc>
          <w:tcPr>
            <w:tcW w:w="1397"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1,268,639,086</w:t>
            </w:r>
          </w:p>
        </w:tc>
        <w:tc>
          <w:tcPr>
            <w:tcW w:w="13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1,172,642,707</w:t>
            </w:r>
          </w:p>
        </w:tc>
        <w:tc>
          <w:tcPr>
            <w:tcW w:w="1529"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bl>
    <w:p w:rsidR="007F2761" w:rsidRPr="007F2761" w:rsidRDefault="007F2761" w:rsidP="007F2761">
      <w:pPr>
        <w:spacing w:after="0" w:line="240" w:lineRule="auto"/>
        <w:ind w:left="540" w:hanging="540"/>
        <w:outlineLvl w:val="7"/>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16</w:t>
      </w:r>
      <w:r w:rsidRPr="007F2761">
        <w:rPr>
          <w:rFonts w:ascii="Cordia New" w:eastAsia="Times New Roman" w:hAnsi="Cordia New"/>
          <w:b/>
          <w:bCs/>
          <w:sz w:val="26"/>
          <w:szCs w:val="26"/>
        </w:rPr>
        <w:tab/>
        <w:t>Related party transactions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540"/>
        <w:rPr>
          <w:rFonts w:ascii="Cordia New" w:eastAsia="Times New Roman" w:hAnsi="Cordia New"/>
          <w:b/>
          <w:bCs/>
          <w:sz w:val="26"/>
          <w:szCs w:val="26"/>
        </w:rPr>
      </w:pPr>
    </w:p>
    <w:tbl>
      <w:tblPr>
        <w:tblW w:w="9375" w:type="dxa"/>
        <w:tblInd w:w="108" w:type="dxa"/>
        <w:tblLayout w:type="fixed"/>
        <w:tblLook w:val="04A0" w:firstRow="1" w:lastRow="0" w:firstColumn="1" w:lastColumn="0" w:noHBand="0" w:noVBand="1"/>
      </w:tblPr>
      <w:tblGrid>
        <w:gridCol w:w="3782"/>
        <w:gridCol w:w="1398"/>
        <w:gridCol w:w="1396"/>
        <w:gridCol w:w="1396"/>
        <w:gridCol w:w="1403"/>
      </w:tblGrid>
      <w:tr w:rsidR="007F2761" w:rsidRPr="007F2761" w:rsidTr="007F2761">
        <w:tc>
          <w:tcPr>
            <w:tcW w:w="3780" w:type="dxa"/>
            <w:vAlign w:val="bottom"/>
          </w:tcPr>
          <w:p w:rsidR="007F2761" w:rsidRPr="007F2761" w:rsidRDefault="007F2761" w:rsidP="007F2761">
            <w:pPr>
              <w:spacing w:after="0" w:line="240" w:lineRule="auto"/>
              <w:ind w:left="435"/>
              <w:rPr>
                <w:rFonts w:ascii="Cordia New" w:eastAsia="Times New Roman" w:hAnsi="Cordia New"/>
                <w:sz w:val="26"/>
                <w:szCs w:val="26"/>
              </w:rPr>
            </w:pPr>
          </w:p>
        </w:tc>
        <w:tc>
          <w:tcPr>
            <w:tcW w:w="2793"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cs/>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99"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780" w:type="dxa"/>
            <w:vAlign w:val="bottom"/>
          </w:tcPr>
          <w:p w:rsidR="007F2761" w:rsidRPr="007F2761" w:rsidRDefault="007F2761" w:rsidP="007F2761">
            <w:pPr>
              <w:spacing w:after="0" w:line="240" w:lineRule="auto"/>
              <w:ind w:left="435"/>
              <w:rPr>
                <w:rFonts w:ascii="Cordia New" w:eastAsia="Times New Roman" w:hAnsi="Cordia New"/>
                <w:sz w:val="26"/>
                <w:szCs w:val="26"/>
              </w:rPr>
            </w:pP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2019</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0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spacing w:after="0" w:line="240" w:lineRule="auto"/>
              <w:ind w:left="435"/>
              <w:rPr>
                <w:rFonts w:ascii="Cordia New" w:eastAsia="Times New Roman" w:hAnsi="Cordia New"/>
                <w:b/>
                <w:bCs/>
                <w:sz w:val="26"/>
                <w:szCs w:val="26"/>
                <w:u w:val="single"/>
              </w:rPr>
            </w:pPr>
          </w:p>
        </w:tc>
        <w:tc>
          <w:tcPr>
            <w:tcW w:w="139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0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78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pacing w:val="-3"/>
                <w:sz w:val="12"/>
                <w:szCs w:val="12"/>
              </w:rPr>
            </w:pPr>
          </w:p>
        </w:tc>
        <w:tc>
          <w:tcPr>
            <w:tcW w:w="1397"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96"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96"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03"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b/>
                <w:bCs/>
                <w:sz w:val="26"/>
                <w:szCs w:val="26"/>
              </w:rPr>
              <w:t>Joint ventures</w:t>
            </w:r>
          </w:p>
        </w:tc>
        <w:tc>
          <w:tcPr>
            <w:tcW w:w="1397"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96"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96"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403"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 xml:space="preserve">At 1 January </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4,587,185,099</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5,011,194,406</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617,080,948</w:t>
            </w:r>
          </w:p>
        </w:tc>
        <w:tc>
          <w:tcPr>
            <w:tcW w:w="140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414,932,988</w:t>
            </w: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Additions</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291,906,571</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288,377,530</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257,000,000</w:t>
            </w:r>
          </w:p>
        </w:tc>
        <w:tc>
          <w:tcPr>
            <w:tcW w:w="140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217,711,480</w:t>
            </w: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Reclassification</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(46,556,717)</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0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Settlement</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(216,614,539)</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(626,510,877)</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0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(15,000,000)</w:t>
            </w: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proofErr w:type="spellStart"/>
            <w:r w:rsidRPr="007F2761">
              <w:rPr>
                <w:rFonts w:ascii="Cordia New" w:eastAsia="Times New Roman" w:hAnsi="Cordia New"/>
                <w:sz w:val="26"/>
                <w:szCs w:val="26"/>
              </w:rPr>
              <w:t>Unrealised</w:t>
            </w:r>
            <w:proofErr w:type="spellEnd"/>
            <w:r w:rsidRPr="007F2761">
              <w:rPr>
                <w:rFonts w:ascii="Cordia New" w:eastAsia="Times New Roman" w:hAnsi="Cordia New"/>
                <w:sz w:val="26"/>
                <w:szCs w:val="26"/>
              </w:rPr>
              <w:t xml:space="preserve"> loss on exchange rate</w:t>
            </w:r>
          </w:p>
        </w:tc>
        <w:tc>
          <w:tcPr>
            <w:tcW w:w="139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(9,183,200)</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(3,230,000)</w:t>
            </w:r>
          </w:p>
        </w:tc>
        <w:tc>
          <w:tcPr>
            <w:tcW w:w="13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(9,183,200)</w:t>
            </w:r>
          </w:p>
        </w:tc>
        <w:tc>
          <w:tcPr>
            <w:tcW w:w="140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(563,520)</w:t>
            </w: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397"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(244,093,064)</w:t>
            </w:r>
          </w:p>
        </w:tc>
        <w:tc>
          <w:tcPr>
            <w:tcW w:w="13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(36,089,243)</w:t>
            </w:r>
          </w:p>
        </w:tc>
        <w:tc>
          <w:tcPr>
            <w:tcW w:w="13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w:t>
            </w:r>
          </w:p>
        </w:tc>
        <w:tc>
          <w:tcPr>
            <w:tcW w:w="1403"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lang w:val="en-GB"/>
              </w:rPr>
            </w:pPr>
            <w:r w:rsidRPr="007F2761">
              <w:rPr>
                <w:rFonts w:ascii="Cordia New" w:eastAsia="Times New Roman" w:hAnsi="Cordia New"/>
                <w:sz w:val="26"/>
                <w:szCs w:val="26"/>
                <w:lang w:val="en-GB"/>
              </w:rPr>
              <w:t>-</w:t>
            </w:r>
          </w:p>
        </w:tc>
      </w:tr>
      <w:tr w:rsidR="007F2761" w:rsidRPr="007F2761" w:rsidTr="007F2761">
        <w:tc>
          <w:tcPr>
            <w:tcW w:w="3780" w:type="dxa"/>
            <w:vAlign w:val="bottom"/>
          </w:tcPr>
          <w:p w:rsidR="007F2761" w:rsidRPr="007F2761" w:rsidRDefault="007F2761" w:rsidP="007F2761">
            <w:pPr>
              <w:spacing w:after="0" w:line="240" w:lineRule="auto"/>
              <w:ind w:left="435"/>
              <w:rPr>
                <w:rFonts w:ascii="Cordia New" w:eastAsia="Times New Roman" w:hAnsi="Cordia New"/>
                <w:sz w:val="12"/>
                <w:szCs w:val="12"/>
              </w:rPr>
            </w:pPr>
          </w:p>
        </w:tc>
        <w:tc>
          <w:tcPr>
            <w:tcW w:w="1397"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03"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At 31 December</w:t>
            </w:r>
          </w:p>
        </w:tc>
        <w:tc>
          <w:tcPr>
            <w:tcW w:w="1397"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4,409,200,867</w:t>
            </w:r>
          </w:p>
        </w:tc>
        <w:tc>
          <w:tcPr>
            <w:tcW w:w="13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4,587,185,099</w:t>
            </w:r>
          </w:p>
        </w:tc>
        <w:tc>
          <w:tcPr>
            <w:tcW w:w="13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864,897,748</w:t>
            </w:r>
          </w:p>
        </w:tc>
        <w:tc>
          <w:tcPr>
            <w:tcW w:w="1403"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617,080,948</w:t>
            </w:r>
          </w:p>
        </w:tc>
      </w:tr>
    </w:tbl>
    <w:p w:rsidR="007F2761" w:rsidRPr="007F2761" w:rsidRDefault="007F2761" w:rsidP="007F2761">
      <w:pPr>
        <w:spacing w:after="0" w:line="240" w:lineRule="auto"/>
        <w:ind w:left="540"/>
        <w:outlineLvl w:val="7"/>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lang w:val="en-GB"/>
        </w:rPr>
      </w:pPr>
      <w:r w:rsidRPr="007F2761">
        <w:rPr>
          <w:rFonts w:ascii="Cordia New" w:eastAsia="Times New Roman" w:hAnsi="Cordia New"/>
          <w:sz w:val="26"/>
          <w:szCs w:val="26"/>
          <w:lang w:val="en-GB"/>
        </w:rPr>
        <w:t xml:space="preserve">Long-term loans to related parties are unsecured and denominated in Thai Baht and foreign currency. The loans carry interest rate at the market interest with reference to the interest rate quoted by commercial banks. The loans are due for repayment at call but the Group will not call the loans for settlement within the </w:t>
      </w:r>
      <w:r w:rsidRPr="007F2761">
        <w:rPr>
          <w:rFonts w:ascii="Cordia New" w:eastAsia="Times New Roman" w:hAnsi="Cordia New"/>
          <w:spacing w:val="-4"/>
          <w:sz w:val="26"/>
          <w:szCs w:val="26"/>
          <w:lang w:val="en-GB"/>
        </w:rPr>
        <w:t xml:space="preserve">next 12 months. Loans </w:t>
      </w:r>
      <w:r w:rsidRPr="007F2761">
        <w:rPr>
          <w:rFonts w:ascii="Cordia New" w:eastAsia="Times New Roman" w:hAnsi="Cordia New"/>
          <w:spacing w:val="-4"/>
          <w:sz w:val="26"/>
          <w:szCs w:val="26"/>
          <w:lang w:val="en-GB"/>
        </w:rPr>
        <w:br/>
        <w:t>to associates and joint ventures are granted pursuant to the shareholders’ agreements</w:t>
      </w:r>
      <w:r w:rsidRPr="007F2761">
        <w:rPr>
          <w:rFonts w:ascii="Cordia New" w:eastAsia="Times New Roman" w:hAnsi="Cordia New"/>
          <w:sz w:val="26"/>
          <w:szCs w:val="26"/>
          <w:lang w:val="en-GB"/>
        </w:rPr>
        <w:t xml:space="preserve"> based on the percentage </w:t>
      </w:r>
      <w:r w:rsidRPr="007F2761">
        <w:rPr>
          <w:rFonts w:ascii="Cordia New" w:eastAsia="Times New Roman" w:hAnsi="Cordia New"/>
          <w:sz w:val="26"/>
          <w:szCs w:val="26"/>
          <w:lang w:val="en-GB"/>
        </w:rPr>
        <w:br/>
        <w:t>of shares holding.</w:t>
      </w:r>
    </w:p>
    <w:p w:rsidR="007F2761" w:rsidRPr="007F2761" w:rsidRDefault="007F2761" w:rsidP="007F2761">
      <w:pPr>
        <w:spacing w:after="0" w:line="240" w:lineRule="auto"/>
        <w:ind w:left="540"/>
        <w:jc w:val="both"/>
        <w:rPr>
          <w:rFonts w:ascii="Cordia New" w:eastAsia="Times New Roman" w:hAnsi="Cordia New"/>
          <w:sz w:val="26"/>
          <w:szCs w:val="26"/>
          <w:lang w:val="en-GB"/>
        </w:rPr>
      </w:pPr>
    </w:p>
    <w:p w:rsidR="007F2761" w:rsidRPr="007F2761" w:rsidRDefault="007F2761" w:rsidP="007F2761">
      <w:pPr>
        <w:spacing w:after="0" w:line="240" w:lineRule="auto"/>
        <w:ind w:left="540"/>
        <w:jc w:val="both"/>
        <w:rPr>
          <w:rFonts w:ascii="Cordia New" w:eastAsia="Times New Roman" w:hAnsi="Cordia New"/>
          <w:spacing w:val="-2"/>
          <w:sz w:val="26"/>
          <w:szCs w:val="26"/>
          <w:u w:val="single"/>
        </w:rPr>
      </w:pPr>
      <w:r w:rsidRPr="007F2761">
        <w:rPr>
          <w:rFonts w:ascii="Cordia New" w:eastAsia="Times New Roman" w:hAnsi="Cordia New"/>
          <w:spacing w:val="-2"/>
          <w:sz w:val="26"/>
          <w:szCs w:val="26"/>
          <w:u w:val="single"/>
        </w:rPr>
        <w:t>Treasury Center</w:t>
      </w:r>
    </w:p>
    <w:p w:rsidR="007F2761" w:rsidRPr="007F2761" w:rsidRDefault="007F2761" w:rsidP="007F2761">
      <w:pPr>
        <w:spacing w:after="0" w:line="240" w:lineRule="auto"/>
        <w:ind w:left="540"/>
        <w:jc w:val="both"/>
        <w:rPr>
          <w:rFonts w:ascii="Cordia New" w:eastAsia="Times New Roman" w:hAnsi="Cordia New"/>
          <w:spacing w:val="-2"/>
          <w:sz w:val="26"/>
          <w:szCs w:val="26"/>
        </w:rPr>
      </w:pPr>
    </w:p>
    <w:p w:rsidR="007F2761" w:rsidRPr="007F2761" w:rsidRDefault="007F2761" w:rsidP="007F2761">
      <w:pPr>
        <w:spacing w:after="0" w:line="240" w:lineRule="auto"/>
        <w:ind w:left="540"/>
        <w:jc w:val="both"/>
        <w:rPr>
          <w:rFonts w:ascii="Cordia New" w:eastAsia="Times New Roman" w:hAnsi="Cordia New"/>
          <w:spacing w:val="-2"/>
          <w:sz w:val="26"/>
          <w:szCs w:val="26"/>
        </w:rPr>
      </w:pPr>
      <w:r w:rsidRPr="007F2761">
        <w:rPr>
          <w:rFonts w:ascii="Cordia New" w:eastAsia="Times New Roman" w:hAnsi="Cordia New"/>
          <w:spacing w:val="-2"/>
          <w:sz w:val="26"/>
          <w:szCs w:val="26"/>
        </w:rPr>
        <w:t xml:space="preserve">The Company, as a Treasury Center in accordance with the Notification of the Ministry of Finance, provides an array of financial management services to the Group, including the provision of loan facilities to promote the Group liquidity, and acting as a financial facilitator on behalf of the Group, in Thailand and overseas. In 2019, the provision of loan facilities of the Treasury Center to the oversea entities in the Group is Baht 358 million or equivalent to USD </w:t>
      </w:r>
      <w:r w:rsidRPr="007F2761">
        <w:rPr>
          <w:rFonts w:ascii="Cordia New" w:eastAsia="Times New Roman" w:hAnsi="Cordia New"/>
          <w:spacing w:val="-2"/>
          <w:sz w:val="26"/>
          <w:szCs w:val="26"/>
        </w:rPr>
        <w:br/>
        <w:t xml:space="preserve">11.9 million. The accumulated loan facilities from 2016 to 2019 is Baht 1,648 million or equivalent to USD 49 million. </w:t>
      </w:r>
    </w:p>
    <w:p w:rsidR="007F2761" w:rsidRPr="007F2761" w:rsidRDefault="007F2761" w:rsidP="007F2761">
      <w:pPr>
        <w:spacing w:after="0" w:line="240" w:lineRule="auto"/>
        <w:ind w:left="540"/>
        <w:jc w:val="both"/>
        <w:rPr>
          <w:rFonts w:ascii="Cordia New" w:eastAsia="Times New Roman" w:hAnsi="Cordia New"/>
          <w:spacing w:val="-2"/>
          <w:sz w:val="26"/>
          <w:szCs w:val="26"/>
        </w:rPr>
      </w:pPr>
    </w:p>
    <w:p w:rsidR="007F2761" w:rsidRPr="007F2761" w:rsidRDefault="007F2761" w:rsidP="007F2761">
      <w:pPr>
        <w:spacing w:after="0" w:line="240" w:lineRule="auto"/>
        <w:ind w:left="540"/>
        <w:jc w:val="both"/>
        <w:rPr>
          <w:rFonts w:ascii="Cordia New" w:eastAsia="Times New Roman" w:hAnsi="Cordia New"/>
          <w:spacing w:val="-2"/>
          <w:sz w:val="26"/>
          <w:szCs w:val="26"/>
        </w:rPr>
      </w:pPr>
      <w:r w:rsidRPr="007F2761">
        <w:rPr>
          <w:rFonts w:ascii="Cordia New" w:eastAsia="Times New Roman" w:hAnsi="Cordia New"/>
          <w:spacing w:val="-2"/>
          <w:sz w:val="26"/>
          <w:szCs w:val="26"/>
        </w:rPr>
        <w:t>The Company has no use of any financial derivative or financial instruments on such loans.</w:t>
      </w: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16</w:t>
      </w:r>
      <w:r w:rsidRPr="007F2761">
        <w:rPr>
          <w:rFonts w:ascii="Cordia New" w:eastAsia="Times New Roman" w:hAnsi="Cordia New"/>
          <w:b/>
          <w:bCs/>
          <w:sz w:val="26"/>
          <w:szCs w:val="26"/>
        </w:rPr>
        <w:tab/>
        <w:t>Related party transactions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1170"/>
        <w:outlineLvl w:val="7"/>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16.4</w:t>
      </w:r>
      <w:r w:rsidRPr="007F2761">
        <w:rPr>
          <w:rFonts w:ascii="Cordia New" w:eastAsia="Times New Roman" w:hAnsi="Cordia New"/>
          <w:b/>
          <w:bCs/>
          <w:sz w:val="26"/>
          <w:szCs w:val="26"/>
        </w:rPr>
        <w:tab/>
        <w:t>Borrowings from related parties</w:t>
      </w:r>
    </w:p>
    <w:p w:rsidR="007F2761" w:rsidRPr="007F2761" w:rsidRDefault="007F2761" w:rsidP="007F2761">
      <w:pPr>
        <w:spacing w:after="0" w:line="240" w:lineRule="auto"/>
        <w:ind w:left="1170"/>
        <w:outlineLvl w:val="7"/>
        <w:rPr>
          <w:rFonts w:ascii="Cordia New" w:eastAsia="Times New Roman" w:hAnsi="Cordia New"/>
          <w:sz w:val="26"/>
          <w:szCs w:val="26"/>
        </w:rPr>
      </w:pPr>
    </w:p>
    <w:tbl>
      <w:tblPr>
        <w:tblW w:w="9345" w:type="dxa"/>
        <w:tblInd w:w="108" w:type="dxa"/>
        <w:tblLayout w:type="fixed"/>
        <w:tblLook w:val="04A0" w:firstRow="1" w:lastRow="0" w:firstColumn="1" w:lastColumn="0" w:noHBand="0" w:noVBand="1"/>
      </w:tblPr>
      <w:tblGrid>
        <w:gridCol w:w="3872"/>
        <w:gridCol w:w="1369"/>
        <w:gridCol w:w="1368"/>
        <w:gridCol w:w="1368"/>
        <w:gridCol w:w="1368"/>
      </w:tblGrid>
      <w:tr w:rsidR="007F2761" w:rsidRPr="007F2761" w:rsidTr="007F2761">
        <w:tc>
          <w:tcPr>
            <w:tcW w:w="3870" w:type="dxa"/>
            <w:vAlign w:val="bottom"/>
          </w:tcPr>
          <w:p w:rsidR="007F2761" w:rsidRPr="007F2761" w:rsidRDefault="007F2761" w:rsidP="007F2761">
            <w:pPr>
              <w:tabs>
                <w:tab w:val="left" w:pos="1985"/>
                <w:tab w:val="center" w:pos="4320"/>
                <w:tab w:val="right" w:pos="8640"/>
              </w:tabs>
              <w:spacing w:after="0" w:line="240" w:lineRule="auto"/>
              <w:ind w:left="435"/>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870" w:type="dxa"/>
            <w:vAlign w:val="bottom"/>
          </w:tcPr>
          <w:p w:rsidR="007F2761" w:rsidRPr="007F2761" w:rsidRDefault="007F2761" w:rsidP="007F2761">
            <w:pPr>
              <w:spacing w:after="0" w:line="240" w:lineRule="auto"/>
              <w:ind w:left="435"/>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870" w:type="dxa"/>
            <w:vAlign w:val="bottom"/>
          </w:tcPr>
          <w:p w:rsidR="007F2761" w:rsidRPr="007F2761" w:rsidRDefault="007F2761" w:rsidP="007F2761">
            <w:pPr>
              <w:tabs>
                <w:tab w:val="left" w:pos="1985"/>
                <w:tab w:val="center" w:pos="4320"/>
                <w:tab w:val="right" w:pos="8640"/>
              </w:tabs>
              <w:spacing w:after="0" w:line="240" w:lineRule="auto"/>
              <w:ind w:left="435"/>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87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7F2761" w:rsidRPr="007F2761" w:rsidTr="007F2761">
        <w:tc>
          <w:tcPr>
            <w:tcW w:w="3870"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26"/>
                <w:szCs w:val="26"/>
              </w:rPr>
            </w:pPr>
            <w:r w:rsidRPr="007F2761">
              <w:rPr>
                <w:rFonts w:ascii="Cordia New" w:eastAsia="Times New Roman" w:hAnsi="Cordia New"/>
                <w:b/>
                <w:bCs/>
                <w:sz w:val="26"/>
                <w:szCs w:val="26"/>
              </w:rPr>
              <w:t xml:space="preserve">As at 31 December </w:t>
            </w: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870"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pacing w:val="-4"/>
                <w:sz w:val="26"/>
                <w:szCs w:val="26"/>
              </w:rPr>
            </w:pPr>
            <w:r w:rsidRPr="007F2761">
              <w:rPr>
                <w:rFonts w:ascii="Cordia New" w:eastAsia="Times New Roman" w:hAnsi="Cordia New"/>
                <w:b/>
                <w:bCs/>
                <w:spacing w:val="-4"/>
                <w:sz w:val="26"/>
                <w:szCs w:val="26"/>
              </w:rPr>
              <w:t>Short-term borrowings from related parties</w:t>
            </w: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87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Subsidiaries</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4,338,917,425</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2,089,180,139</w:t>
            </w:r>
          </w:p>
        </w:tc>
      </w:tr>
      <w:tr w:rsidR="007F2761" w:rsidRPr="007F2761" w:rsidTr="007F2761">
        <w:tc>
          <w:tcPr>
            <w:tcW w:w="3870" w:type="dxa"/>
            <w:vAlign w:val="bottom"/>
          </w:tcPr>
          <w:p w:rsidR="007F2761" w:rsidRPr="007F2761" w:rsidRDefault="007F2761" w:rsidP="007F2761">
            <w:pPr>
              <w:spacing w:after="0" w:line="240" w:lineRule="auto"/>
              <w:ind w:left="435"/>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87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Total short-term borrowings</w:t>
            </w: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870" w:type="dxa"/>
            <w:vAlign w:val="bottom"/>
            <w:hideMark/>
          </w:tcPr>
          <w:p w:rsidR="007F2761" w:rsidRPr="007F2761" w:rsidRDefault="007F2761" w:rsidP="007F2761">
            <w:pPr>
              <w:spacing w:after="0" w:line="240" w:lineRule="auto"/>
              <w:ind w:left="435"/>
              <w:rPr>
                <w:rFonts w:ascii="Cordia New" w:eastAsia="Times New Roman" w:hAnsi="Cordia New"/>
                <w:sz w:val="26"/>
                <w:szCs w:val="26"/>
              </w:rPr>
            </w:pPr>
            <w:r w:rsidRPr="007F2761">
              <w:rPr>
                <w:rFonts w:ascii="Cordia New" w:eastAsia="Times New Roman" w:hAnsi="Cordia New"/>
                <w:sz w:val="26"/>
                <w:szCs w:val="26"/>
              </w:rPr>
              <w:t xml:space="preserve">   from related parties (Note 22)</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4,338,917,425</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2,089,180,139</w:t>
            </w:r>
          </w:p>
        </w:tc>
      </w:tr>
    </w:tbl>
    <w:p w:rsidR="007F2761" w:rsidRPr="007F2761" w:rsidRDefault="007F2761" w:rsidP="007F2761">
      <w:pPr>
        <w:spacing w:after="0" w:line="240" w:lineRule="auto"/>
        <w:ind w:left="540"/>
        <w:outlineLvl w:val="7"/>
        <w:rPr>
          <w:rFonts w:ascii="Cordia New" w:eastAsia="Times New Roman" w:hAnsi="Cordia New"/>
          <w:sz w:val="26"/>
          <w:szCs w:val="26"/>
        </w:rPr>
      </w:pPr>
    </w:p>
    <w:p w:rsidR="007F2761" w:rsidRPr="007F2761" w:rsidRDefault="007F2761" w:rsidP="007F2761">
      <w:pPr>
        <w:spacing w:after="0" w:line="240" w:lineRule="auto"/>
        <w:ind w:left="540"/>
        <w:rPr>
          <w:rFonts w:ascii="Cordia New" w:eastAsia="Arial Unicode MS" w:hAnsi="Cordia New"/>
          <w:sz w:val="26"/>
          <w:szCs w:val="26"/>
        </w:rPr>
      </w:pPr>
      <w:r w:rsidRPr="007F2761">
        <w:rPr>
          <w:rFonts w:ascii="Cordia New" w:eastAsia="Arial Unicode MS" w:hAnsi="Cordia New"/>
          <w:sz w:val="26"/>
          <w:szCs w:val="26"/>
        </w:rPr>
        <w:t xml:space="preserve">The movement in borrowings from related parties can be </w:t>
      </w:r>
      <w:proofErr w:type="spellStart"/>
      <w:r w:rsidRPr="007F2761">
        <w:rPr>
          <w:rFonts w:ascii="Cordia New" w:eastAsia="Arial Unicode MS" w:hAnsi="Cordia New"/>
          <w:sz w:val="26"/>
          <w:szCs w:val="26"/>
        </w:rPr>
        <w:t>analysed</w:t>
      </w:r>
      <w:proofErr w:type="spellEnd"/>
      <w:r w:rsidRPr="007F2761">
        <w:rPr>
          <w:rFonts w:ascii="Cordia New" w:eastAsia="Arial Unicode MS" w:hAnsi="Cordia New"/>
          <w:sz w:val="26"/>
          <w:szCs w:val="26"/>
        </w:rPr>
        <w:t xml:space="preserve"> as below:</w:t>
      </w:r>
    </w:p>
    <w:p w:rsidR="007F2761" w:rsidRPr="007F2761" w:rsidRDefault="007F2761" w:rsidP="007F2761">
      <w:pPr>
        <w:spacing w:after="0" w:line="240" w:lineRule="auto"/>
        <w:ind w:left="540"/>
        <w:outlineLvl w:val="7"/>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tabs>
                <w:tab w:val="left" w:pos="1985"/>
                <w:tab w:val="center" w:pos="4320"/>
                <w:tab w:val="right" w:pos="8640"/>
              </w:tabs>
              <w:spacing w:after="0" w:line="240" w:lineRule="auto"/>
              <w:ind w:left="345"/>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780" w:type="dxa"/>
            <w:vAlign w:val="bottom"/>
          </w:tcPr>
          <w:p w:rsidR="007F2761" w:rsidRPr="007F2761" w:rsidRDefault="007F2761" w:rsidP="007F2761">
            <w:pPr>
              <w:spacing w:after="0" w:line="240" w:lineRule="auto"/>
              <w:ind w:left="345"/>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tabs>
                <w:tab w:val="left" w:pos="1985"/>
                <w:tab w:val="center" w:pos="4320"/>
                <w:tab w:val="right" w:pos="8640"/>
              </w:tabs>
              <w:spacing w:after="0" w:line="240" w:lineRule="auto"/>
              <w:ind w:left="345"/>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780" w:type="dxa"/>
            <w:vAlign w:val="bottom"/>
          </w:tcPr>
          <w:p w:rsidR="007F2761" w:rsidRPr="007F2761" w:rsidRDefault="007F2761" w:rsidP="007F2761">
            <w:pPr>
              <w:spacing w:after="0" w:line="240" w:lineRule="auto"/>
              <w:ind w:left="345"/>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r w:rsidRPr="007F2761">
              <w:rPr>
                <w:rFonts w:ascii="Cordia New" w:eastAsia="Times New Roman" w:hAnsi="Cordia New"/>
                <w:b/>
                <w:bCs/>
                <w:sz w:val="26"/>
                <w:szCs w:val="26"/>
              </w:rPr>
              <w:t>Subsidiaries</w:t>
            </w: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7F2761" w:rsidRPr="007F2761" w:rsidTr="007F2761">
        <w:tc>
          <w:tcPr>
            <w:tcW w:w="378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 xml:space="preserve">At 1 January </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2,089,180,139</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1,707,306,993</w:t>
            </w:r>
          </w:p>
        </w:tc>
      </w:tr>
      <w:tr w:rsidR="007F2761" w:rsidRPr="007F2761" w:rsidTr="007F2761">
        <w:tc>
          <w:tcPr>
            <w:tcW w:w="378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Additions</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2,427,394,263</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1,014,949,381</w:t>
            </w:r>
          </w:p>
        </w:tc>
      </w:tr>
      <w:tr w:rsidR="007F2761" w:rsidRPr="007F2761" w:rsidTr="007F2761">
        <w:tc>
          <w:tcPr>
            <w:tcW w:w="378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Settlements</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(150,958,693)</w:t>
            </w:r>
          </w:p>
        </w:tc>
        <w:tc>
          <w:tcPr>
            <w:tcW w:w="1368" w:type="dxa"/>
            <w:vAlign w:val="bottom"/>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(487,857,878)</w:t>
            </w:r>
          </w:p>
        </w:tc>
      </w:tr>
      <w:tr w:rsidR="007F2761" w:rsidRPr="007F2761" w:rsidTr="007F2761">
        <w:tc>
          <w:tcPr>
            <w:tcW w:w="378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proofErr w:type="spellStart"/>
            <w:r w:rsidRPr="007F2761">
              <w:rPr>
                <w:rFonts w:ascii="Cordia New" w:eastAsia="Times New Roman" w:hAnsi="Cordia New"/>
                <w:sz w:val="26"/>
                <w:szCs w:val="26"/>
              </w:rPr>
              <w:t>Unrealised</w:t>
            </w:r>
            <w:proofErr w:type="spellEnd"/>
            <w:r w:rsidRPr="007F2761">
              <w:rPr>
                <w:rFonts w:ascii="Cordia New" w:eastAsia="Times New Roman" w:hAnsi="Cordia New"/>
                <w:sz w:val="26"/>
                <w:szCs w:val="26"/>
              </w:rPr>
              <w:t xml:space="preserve"> gain on exchange rate</w:t>
            </w:r>
          </w:p>
        </w:tc>
        <w:tc>
          <w:tcPr>
            <w:tcW w:w="1368"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(26,698,284)</w:t>
            </w:r>
          </w:p>
        </w:tc>
        <w:tc>
          <w:tcPr>
            <w:tcW w:w="1368" w:type="dxa"/>
            <w:vAlign w:val="bottom"/>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(145,218,357)</w:t>
            </w:r>
          </w:p>
        </w:tc>
      </w:tr>
      <w:tr w:rsidR="007F2761" w:rsidRPr="007F2761" w:rsidTr="007F2761">
        <w:tc>
          <w:tcPr>
            <w:tcW w:w="3780" w:type="dxa"/>
            <w:vAlign w:val="bottom"/>
          </w:tcPr>
          <w:p w:rsidR="007F2761" w:rsidRPr="007F2761" w:rsidRDefault="007F2761" w:rsidP="007F2761">
            <w:pPr>
              <w:spacing w:after="0" w:line="240" w:lineRule="auto"/>
              <w:ind w:left="345"/>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 xml:space="preserve">At 31 December </w:t>
            </w:r>
          </w:p>
        </w:tc>
        <w:tc>
          <w:tcPr>
            <w:tcW w:w="1368"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4,338,917,425</w:t>
            </w:r>
          </w:p>
        </w:tc>
        <w:tc>
          <w:tcPr>
            <w:tcW w:w="1368" w:type="dxa"/>
            <w:vAlign w:val="bottom"/>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2,089,180,139</w:t>
            </w:r>
          </w:p>
        </w:tc>
      </w:tr>
    </w:tbl>
    <w:p w:rsidR="007F2761" w:rsidRPr="007F2761" w:rsidRDefault="007F2761" w:rsidP="007F2761">
      <w:pPr>
        <w:spacing w:after="0" w:line="240" w:lineRule="auto"/>
        <w:ind w:left="540"/>
        <w:jc w:val="both"/>
        <w:rPr>
          <w:rFonts w:ascii="Cordia New" w:eastAsia="Times New Roman" w:hAnsi="Cordia New"/>
          <w:spacing w:val="-2"/>
          <w:sz w:val="26"/>
          <w:szCs w:val="26"/>
        </w:rPr>
      </w:pPr>
    </w:p>
    <w:p w:rsidR="007F2761" w:rsidRPr="007F2761" w:rsidRDefault="007F2761" w:rsidP="007F2761">
      <w:pPr>
        <w:spacing w:after="0" w:line="240" w:lineRule="auto"/>
        <w:ind w:left="540"/>
        <w:jc w:val="both"/>
        <w:rPr>
          <w:rFonts w:ascii="Cordia New" w:eastAsia="Times New Roman" w:hAnsi="Cordia New"/>
          <w:spacing w:val="-2"/>
          <w:sz w:val="26"/>
          <w:szCs w:val="26"/>
        </w:rPr>
      </w:pPr>
      <w:r w:rsidRPr="007F2761">
        <w:rPr>
          <w:rFonts w:ascii="Cordia New" w:eastAsia="Times New Roman" w:hAnsi="Cordia New"/>
          <w:spacing w:val="-2"/>
          <w:sz w:val="26"/>
          <w:szCs w:val="26"/>
        </w:rPr>
        <w:t>Short-term borrowings from subsidiaries are unsecured and denominated in Thai Baht. They are due at call and carry interest rate at the market interest with reference to the interest rate quoted by commercial banks.</w:t>
      </w: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br w:type="page"/>
      </w:r>
      <w:bookmarkStart w:id="6" w:name="_Toc312336462"/>
      <w:bookmarkStart w:id="7" w:name="_Toc311790922"/>
      <w:bookmarkStart w:id="8" w:name="_Toc311790804"/>
      <w:r w:rsidRPr="007F2761">
        <w:rPr>
          <w:rFonts w:ascii="Cordia New" w:eastAsia="Times New Roman" w:hAnsi="Cordia New"/>
          <w:b/>
          <w:bCs/>
          <w:sz w:val="26"/>
          <w:szCs w:val="26"/>
        </w:rPr>
        <w:lastRenderedPageBreak/>
        <w:t>17</w:t>
      </w:r>
      <w:r w:rsidRPr="007F2761">
        <w:rPr>
          <w:rFonts w:ascii="Cordia New" w:eastAsia="Times New Roman" w:hAnsi="Cordia New"/>
          <w:b/>
          <w:bCs/>
          <w:sz w:val="26"/>
          <w:szCs w:val="26"/>
        </w:rPr>
        <w:tab/>
        <w:t>Investment propert</w:t>
      </w:r>
      <w:bookmarkEnd w:id="6"/>
      <w:bookmarkEnd w:id="7"/>
      <w:bookmarkEnd w:id="8"/>
      <w:r w:rsidRPr="007F2761">
        <w:rPr>
          <w:rFonts w:ascii="Cordia New" w:eastAsia="Times New Roman" w:hAnsi="Cordia New"/>
          <w:b/>
          <w:bCs/>
          <w:sz w:val="26"/>
          <w:szCs w:val="26"/>
        </w:rPr>
        <w:t>ies</w:t>
      </w:r>
    </w:p>
    <w:tbl>
      <w:tblPr>
        <w:tblW w:w="9255" w:type="dxa"/>
        <w:tblInd w:w="198" w:type="dxa"/>
        <w:tblLayout w:type="fixed"/>
        <w:tblLook w:val="04A0" w:firstRow="1" w:lastRow="0" w:firstColumn="1" w:lastColumn="0" w:noHBand="0" w:noVBand="1"/>
      </w:tblPr>
      <w:tblGrid>
        <w:gridCol w:w="4500"/>
        <w:gridCol w:w="1585"/>
        <w:gridCol w:w="1585"/>
        <w:gridCol w:w="1585"/>
      </w:tblGrid>
      <w:tr w:rsidR="007F2761" w:rsidRPr="007F2761" w:rsidTr="007F2761">
        <w:tc>
          <w:tcPr>
            <w:tcW w:w="4500" w:type="dxa"/>
            <w:vAlign w:val="center"/>
          </w:tcPr>
          <w:p w:rsidR="007F2761" w:rsidRPr="007F2761" w:rsidRDefault="007F2761" w:rsidP="007F2761">
            <w:pPr>
              <w:spacing w:after="0" w:line="290" w:lineRule="exact"/>
              <w:ind w:left="328"/>
              <w:rPr>
                <w:rFonts w:ascii="Cordia New" w:eastAsia="Times New Roman" w:hAnsi="Cordia New"/>
                <w:sz w:val="26"/>
                <w:szCs w:val="26"/>
              </w:rPr>
            </w:pPr>
          </w:p>
        </w:tc>
        <w:tc>
          <w:tcPr>
            <w:tcW w:w="4752" w:type="dxa"/>
            <w:gridSpan w:val="3"/>
            <w:vAlign w:val="center"/>
            <w:hideMark/>
          </w:tcPr>
          <w:p w:rsidR="007F2761" w:rsidRPr="007F2761" w:rsidRDefault="007F2761" w:rsidP="007F2761">
            <w:pPr>
              <w:pBdr>
                <w:bottom w:val="single" w:sz="4" w:space="1" w:color="auto"/>
              </w:pBdr>
              <w:spacing w:after="0" w:line="29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7F2761">
        <w:tc>
          <w:tcPr>
            <w:tcW w:w="4500" w:type="dxa"/>
            <w:vAlign w:val="center"/>
          </w:tcPr>
          <w:p w:rsidR="007F2761" w:rsidRPr="007F2761" w:rsidRDefault="007F2761" w:rsidP="007F2761">
            <w:pPr>
              <w:spacing w:after="0" w:line="290" w:lineRule="exact"/>
              <w:ind w:left="328"/>
              <w:rPr>
                <w:rFonts w:ascii="Cordia New" w:eastAsia="Times New Roman" w:hAnsi="Cordia New"/>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b/>
                <w:bCs/>
                <w:sz w:val="26"/>
                <w:szCs w:val="26"/>
              </w:rPr>
            </w:pP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Buildings </w:t>
            </w: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b/>
                <w:bCs/>
                <w:sz w:val="26"/>
                <w:szCs w:val="26"/>
              </w:rPr>
            </w:pPr>
          </w:p>
        </w:tc>
      </w:tr>
      <w:tr w:rsidR="007F2761" w:rsidRPr="007F2761" w:rsidTr="007F2761">
        <w:tc>
          <w:tcPr>
            <w:tcW w:w="4500" w:type="dxa"/>
            <w:vAlign w:val="center"/>
          </w:tcPr>
          <w:p w:rsidR="007F2761" w:rsidRPr="007F2761" w:rsidRDefault="007F2761" w:rsidP="007F2761">
            <w:pPr>
              <w:spacing w:after="0" w:line="290" w:lineRule="exact"/>
              <w:ind w:left="328"/>
              <w:rPr>
                <w:rFonts w:ascii="Cordia New" w:eastAsia="Times New Roman" w:hAnsi="Cordia New"/>
                <w:sz w:val="26"/>
                <w:szCs w:val="26"/>
              </w:rPr>
            </w:pP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Land and land </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and building</w:t>
            </w: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b/>
                <w:bCs/>
                <w:sz w:val="26"/>
                <w:szCs w:val="26"/>
              </w:rPr>
            </w:pPr>
          </w:p>
        </w:tc>
      </w:tr>
      <w:tr w:rsidR="007F2761" w:rsidRPr="007F2761" w:rsidTr="007F2761">
        <w:tc>
          <w:tcPr>
            <w:tcW w:w="4500" w:type="dxa"/>
            <w:vAlign w:val="center"/>
          </w:tcPr>
          <w:p w:rsidR="007F2761" w:rsidRPr="007F2761" w:rsidRDefault="007F2761" w:rsidP="007F2761">
            <w:pPr>
              <w:spacing w:after="0" w:line="290" w:lineRule="exact"/>
              <w:ind w:left="328"/>
              <w:rPr>
                <w:rFonts w:ascii="Cordia New" w:eastAsia="Times New Roman" w:hAnsi="Cordia New"/>
                <w:sz w:val="26"/>
                <w:szCs w:val="26"/>
              </w:rPr>
            </w:pP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improvement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improvement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F2761">
        <w:tc>
          <w:tcPr>
            <w:tcW w:w="4500" w:type="dxa"/>
            <w:vAlign w:val="center"/>
          </w:tcPr>
          <w:p w:rsidR="007F2761" w:rsidRPr="007F2761" w:rsidRDefault="007F2761" w:rsidP="007F2761">
            <w:pPr>
              <w:tabs>
                <w:tab w:val="left" w:pos="1985"/>
                <w:tab w:val="center" w:pos="4320"/>
                <w:tab w:val="right" w:pos="8640"/>
              </w:tabs>
              <w:spacing w:after="0" w:line="290" w:lineRule="exact"/>
              <w:ind w:left="328"/>
              <w:rPr>
                <w:rFonts w:ascii="Cordia New" w:eastAsia="Times New Roman" w:hAnsi="Cordia New"/>
                <w:sz w:val="26"/>
                <w:szCs w:val="26"/>
              </w:rPr>
            </w:pPr>
          </w:p>
        </w:tc>
        <w:tc>
          <w:tcPr>
            <w:tcW w:w="1584" w:type="dxa"/>
            <w:vAlign w:val="center"/>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84" w:type="dxa"/>
            <w:vAlign w:val="center"/>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84" w:type="dxa"/>
            <w:vAlign w:val="center"/>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9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b/>
                <w:bCs/>
                <w:spacing w:val="-2"/>
                <w:sz w:val="26"/>
                <w:szCs w:val="26"/>
              </w:rPr>
            </w:pPr>
            <w:r w:rsidRPr="007F2761">
              <w:rPr>
                <w:rFonts w:ascii="Cordia New" w:eastAsia="Times New Roman" w:hAnsi="Cordia New"/>
                <w:b/>
                <w:bCs/>
                <w:spacing w:val="-2"/>
                <w:sz w:val="26"/>
                <w:szCs w:val="26"/>
              </w:rPr>
              <w:t>At 1 January 2018</w:t>
            </w: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Cost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57,227,186</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2,392,365,978</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2,449,593,164</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u w:val="single"/>
              </w:rPr>
              <w:t>Less</w:t>
            </w:r>
            <w:r w:rsidRPr="007F2761">
              <w:rPr>
                <w:rFonts w:ascii="Cordia New" w:eastAsia="Times New Roman" w:hAnsi="Cordia New"/>
                <w:spacing w:val="-2"/>
                <w:sz w:val="26"/>
                <w:szCs w:val="26"/>
              </w:rPr>
              <w:t xml:space="preserve">  Accumulated depreciation</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(1,251,852)</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(1,258,628,284)</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(1,259,880,136)</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Net book amount</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55,975,334</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1,133,737,694</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1,189,713,028</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Fair value</w:t>
            </w: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1,453,063,409</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b/>
                <w:bCs/>
                <w:spacing w:val="-2"/>
                <w:sz w:val="26"/>
                <w:szCs w:val="26"/>
              </w:rPr>
            </w:pPr>
            <w:r w:rsidRPr="007F2761">
              <w:rPr>
                <w:rFonts w:ascii="Cordia New" w:eastAsia="Times New Roman" w:hAnsi="Cordia New"/>
                <w:b/>
                <w:bCs/>
                <w:spacing w:val="-2"/>
                <w:sz w:val="26"/>
                <w:szCs w:val="26"/>
              </w:rPr>
              <w:t>For the year ended 31 December 2018</w:t>
            </w: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Opening net book amount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55,975,334</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1,133,737,694</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1,189,713,028</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Additions</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129,964,362</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129,964,362</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Disposals, net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(32,866,671)</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(39,459,959)</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(72,326,630)</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Depreciation charge</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(9,724)</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(61,096,122)</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(61,105,846)</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Closing net book amount</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23,098,939</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1,163,145,975</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1,186,244,914</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b/>
                <w:bCs/>
                <w:spacing w:val="-2"/>
                <w:sz w:val="26"/>
                <w:szCs w:val="26"/>
              </w:rPr>
            </w:pPr>
            <w:r w:rsidRPr="007F2761">
              <w:rPr>
                <w:rFonts w:ascii="Cordia New" w:eastAsia="Times New Roman" w:hAnsi="Cordia New"/>
                <w:b/>
                <w:bCs/>
                <w:spacing w:val="-2"/>
                <w:sz w:val="26"/>
                <w:szCs w:val="26"/>
              </w:rPr>
              <w:t>As at 31 December 2018</w:t>
            </w:r>
          </w:p>
        </w:tc>
        <w:tc>
          <w:tcPr>
            <w:tcW w:w="1584" w:type="dxa"/>
            <w:vAlign w:val="center"/>
          </w:tcPr>
          <w:p w:rsidR="007F2761" w:rsidRPr="007F2761" w:rsidRDefault="007F2761" w:rsidP="007F2761">
            <w:pPr>
              <w:spacing w:after="0" w:line="290" w:lineRule="exact"/>
              <w:ind w:right="-72"/>
              <w:jc w:val="center"/>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center"/>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center"/>
              <w:rPr>
                <w:rFonts w:ascii="Cordia New" w:eastAsia="Times New Roman" w:hAnsi="Cordia New"/>
                <w:spacing w:val="-2"/>
                <w:sz w:val="26"/>
                <w:szCs w:val="2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Cost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24,360,515</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2,470,589,789</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2,494,950,304</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u w:val="single"/>
              </w:rPr>
              <w:t>Less</w:t>
            </w:r>
            <w:r w:rsidRPr="007F2761">
              <w:rPr>
                <w:rFonts w:ascii="Cordia New" w:eastAsia="Times New Roman" w:hAnsi="Cordia New"/>
                <w:spacing w:val="-2"/>
                <w:sz w:val="26"/>
                <w:szCs w:val="26"/>
              </w:rPr>
              <w:t xml:space="preserve">  Accumulated depreciation</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(1,261,576)</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(1,307,443,814)</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(1,308,705,390)</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Net book amount</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23,098,939</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1,163,145,975</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1,186,244,914</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Fair value</w:t>
            </w:r>
          </w:p>
        </w:tc>
        <w:tc>
          <w:tcPr>
            <w:tcW w:w="1584" w:type="dxa"/>
            <w:vAlign w:val="center"/>
          </w:tcPr>
          <w:p w:rsidR="007F2761" w:rsidRPr="007F2761" w:rsidRDefault="007F2761" w:rsidP="007F2761">
            <w:pPr>
              <w:spacing w:after="0" w:line="290" w:lineRule="exact"/>
              <w:ind w:right="-72"/>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1,372,195,000</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6"/>
                <w:szCs w:val="1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b/>
                <w:bCs/>
                <w:spacing w:val="-2"/>
                <w:sz w:val="26"/>
                <w:szCs w:val="26"/>
              </w:rPr>
            </w:pPr>
            <w:r w:rsidRPr="007F2761">
              <w:rPr>
                <w:rFonts w:ascii="Cordia New" w:eastAsia="Times New Roman" w:hAnsi="Cordia New"/>
                <w:b/>
                <w:bCs/>
                <w:spacing w:val="-2"/>
                <w:sz w:val="26"/>
                <w:szCs w:val="26"/>
              </w:rPr>
              <w:t>For the year ended 31 December 2019</w:t>
            </w: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Opening net book amount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23,098,939</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1,163,145,975</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1,186,244,914</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Additions</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43,617,316</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208,106,857</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251,724,173</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Written off, net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(337,326)</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(337,326)</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Disposals, net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(90,845)</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(90,845)</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Depreciation charge</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(9,712)</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(69,574,313)</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(69,584,025)</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Impairment charge</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(109,288,764)</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(109,288,764)</w:t>
            </w: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Translation adjustment</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(1,284,786)</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(5,054,188)</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(6,338,974)</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2"/>
                <w:szCs w:val="12"/>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Closing net book amount</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65,421,757</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1,186,907,396</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1,252,329,153</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c>
          <w:tcPr>
            <w:tcW w:w="1584" w:type="dxa"/>
            <w:vAlign w:val="center"/>
          </w:tcPr>
          <w:p w:rsidR="007F2761" w:rsidRPr="007F2761" w:rsidRDefault="007F2761" w:rsidP="007F2761">
            <w:pPr>
              <w:spacing w:after="0" w:line="240" w:lineRule="auto"/>
              <w:ind w:left="328"/>
              <w:rPr>
                <w:rFonts w:ascii="Cordia New" w:eastAsia="Times New Roman" w:hAnsi="Cordia New"/>
                <w:spacing w:val="-2"/>
                <w:sz w:val="16"/>
                <w:szCs w:val="1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b/>
                <w:bCs/>
                <w:spacing w:val="-2"/>
                <w:sz w:val="26"/>
                <w:szCs w:val="26"/>
              </w:rPr>
            </w:pPr>
            <w:r w:rsidRPr="007F2761">
              <w:rPr>
                <w:rFonts w:ascii="Cordia New" w:eastAsia="Times New Roman" w:hAnsi="Cordia New"/>
                <w:b/>
                <w:bCs/>
                <w:spacing w:val="-2"/>
                <w:sz w:val="26"/>
                <w:szCs w:val="26"/>
              </w:rPr>
              <w:t>As at 31 December 2019</w:t>
            </w:r>
          </w:p>
        </w:tc>
        <w:tc>
          <w:tcPr>
            <w:tcW w:w="1584" w:type="dxa"/>
            <w:vAlign w:val="center"/>
          </w:tcPr>
          <w:p w:rsidR="007F2761" w:rsidRPr="007F2761" w:rsidRDefault="007F2761" w:rsidP="007F2761">
            <w:pPr>
              <w:spacing w:after="0" w:line="290" w:lineRule="exact"/>
              <w:ind w:right="-72"/>
              <w:jc w:val="center"/>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center"/>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center"/>
              <w:rPr>
                <w:rFonts w:ascii="Cordia New" w:eastAsia="Times New Roman" w:hAnsi="Cordia New"/>
                <w:spacing w:val="-2"/>
                <w:sz w:val="26"/>
                <w:szCs w:val="26"/>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Cost</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66,693,045</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2,671,118,758</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2,737,811,803</w:t>
            </w:r>
          </w:p>
        </w:tc>
      </w:tr>
      <w:tr w:rsidR="007F2761" w:rsidRPr="007F2761" w:rsidTr="007F2761">
        <w:tc>
          <w:tcPr>
            <w:tcW w:w="4500" w:type="dxa"/>
            <w:vAlign w:val="center"/>
            <w:hideMark/>
          </w:tcPr>
          <w:p w:rsidR="007F2761" w:rsidRPr="007F2761" w:rsidRDefault="007F2761" w:rsidP="007F2761">
            <w:pPr>
              <w:tabs>
                <w:tab w:val="left" w:pos="789"/>
              </w:tabs>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u w:val="single"/>
              </w:rPr>
              <w:t>Less</w:t>
            </w:r>
            <w:r w:rsidRPr="007F2761">
              <w:rPr>
                <w:rFonts w:ascii="Cordia New" w:eastAsia="Times New Roman" w:hAnsi="Cordia New"/>
                <w:spacing w:val="-2"/>
                <w:sz w:val="26"/>
                <w:szCs w:val="26"/>
              </w:rPr>
              <w:tab/>
              <w:t>Accumulated depreciation</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(1,271,288)</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(1,374,922,598)</w:t>
            </w:r>
          </w:p>
        </w:tc>
        <w:tc>
          <w:tcPr>
            <w:tcW w:w="1584" w:type="dxa"/>
            <w:vAlign w:val="center"/>
            <w:hideMark/>
          </w:tcPr>
          <w:p w:rsidR="007F2761" w:rsidRPr="007F2761" w:rsidRDefault="007F2761" w:rsidP="007F2761">
            <w:pP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(1,376,193,886)</w:t>
            </w:r>
          </w:p>
        </w:tc>
      </w:tr>
      <w:tr w:rsidR="007F2761" w:rsidRPr="007F2761" w:rsidTr="007F2761">
        <w:tc>
          <w:tcPr>
            <w:tcW w:w="4500" w:type="dxa"/>
            <w:vAlign w:val="center"/>
            <w:hideMark/>
          </w:tcPr>
          <w:p w:rsidR="007F2761" w:rsidRPr="007F2761" w:rsidRDefault="007F2761" w:rsidP="007F2761">
            <w:pPr>
              <w:tabs>
                <w:tab w:val="left" w:pos="789"/>
              </w:tabs>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ab/>
              <w:t>Provision for impairment</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(109,288,764)</w:t>
            </w:r>
          </w:p>
        </w:tc>
        <w:tc>
          <w:tcPr>
            <w:tcW w:w="1584" w:type="dxa"/>
            <w:vAlign w:val="center"/>
            <w:hideMark/>
          </w:tcPr>
          <w:p w:rsidR="007F2761" w:rsidRPr="007F2761" w:rsidRDefault="007F2761" w:rsidP="007F2761">
            <w:pPr>
              <w:pBdr>
                <w:bottom w:val="sing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(109,288,764)</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Net book amount</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65,421,757</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1,186,907,396</w:t>
            </w: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1,252,329,153</w:t>
            </w:r>
          </w:p>
        </w:tc>
      </w:tr>
      <w:tr w:rsidR="007F2761" w:rsidRPr="007F2761" w:rsidTr="007F2761">
        <w:tc>
          <w:tcPr>
            <w:tcW w:w="4500" w:type="dxa"/>
            <w:vAlign w:val="center"/>
          </w:tcPr>
          <w:p w:rsidR="007F2761" w:rsidRPr="007F2761" w:rsidRDefault="007F2761" w:rsidP="007F2761">
            <w:pPr>
              <w:spacing w:after="0" w:line="240" w:lineRule="auto"/>
              <w:ind w:left="328"/>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pacing w:val="-2"/>
                <w:sz w:val="10"/>
                <w:szCs w:val="10"/>
              </w:rPr>
            </w:pPr>
          </w:p>
        </w:tc>
      </w:tr>
      <w:tr w:rsidR="007F2761" w:rsidRPr="007F2761" w:rsidTr="007F2761">
        <w:tc>
          <w:tcPr>
            <w:tcW w:w="4500" w:type="dxa"/>
            <w:vAlign w:val="center"/>
            <w:hideMark/>
          </w:tcPr>
          <w:p w:rsidR="007F2761" w:rsidRPr="007F2761" w:rsidRDefault="007F2761" w:rsidP="007F2761">
            <w:pPr>
              <w:spacing w:after="0" w:line="290" w:lineRule="exact"/>
              <w:ind w:left="328"/>
              <w:rPr>
                <w:rFonts w:ascii="Cordia New" w:eastAsia="Times New Roman" w:hAnsi="Cordia New"/>
                <w:spacing w:val="-2"/>
                <w:sz w:val="26"/>
                <w:szCs w:val="26"/>
              </w:rPr>
            </w:pPr>
            <w:r w:rsidRPr="007F2761">
              <w:rPr>
                <w:rFonts w:ascii="Cordia New" w:eastAsia="Times New Roman" w:hAnsi="Cordia New"/>
                <w:spacing w:val="-2"/>
                <w:sz w:val="26"/>
                <w:szCs w:val="26"/>
              </w:rPr>
              <w:t>Fair value</w:t>
            </w:r>
          </w:p>
        </w:tc>
        <w:tc>
          <w:tcPr>
            <w:tcW w:w="1584" w:type="dxa"/>
            <w:vAlign w:val="center"/>
          </w:tcPr>
          <w:p w:rsidR="007F2761" w:rsidRPr="007F2761" w:rsidRDefault="007F2761" w:rsidP="007F2761">
            <w:pPr>
              <w:spacing w:after="0" w:line="290" w:lineRule="exact"/>
              <w:ind w:right="-72"/>
              <w:rPr>
                <w:rFonts w:ascii="Cordia New" w:eastAsia="Times New Roman" w:hAnsi="Cordia New"/>
                <w:spacing w:val="-2"/>
                <w:sz w:val="26"/>
                <w:szCs w:val="26"/>
              </w:rPr>
            </w:pPr>
          </w:p>
        </w:tc>
        <w:tc>
          <w:tcPr>
            <w:tcW w:w="1584" w:type="dxa"/>
            <w:vAlign w:val="center"/>
          </w:tcPr>
          <w:p w:rsidR="007F2761" w:rsidRPr="007F2761" w:rsidRDefault="007F2761" w:rsidP="007F2761">
            <w:pPr>
              <w:spacing w:after="0" w:line="290" w:lineRule="exact"/>
              <w:ind w:right="-72"/>
              <w:jc w:val="right"/>
              <w:rPr>
                <w:rFonts w:ascii="Cordia New" w:eastAsia="Times New Roman" w:hAnsi="Cordia New"/>
                <w:spacing w:val="-2"/>
                <w:sz w:val="26"/>
                <w:szCs w:val="26"/>
              </w:rPr>
            </w:pPr>
          </w:p>
        </w:tc>
        <w:tc>
          <w:tcPr>
            <w:tcW w:w="1584" w:type="dxa"/>
            <w:vAlign w:val="center"/>
            <w:hideMark/>
          </w:tcPr>
          <w:p w:rsidR="007F2761" w:rsidRPr="007F2761" w:rsidRDefault="007F2761" w:rsidP="007F2761">
            <w:pPr>
              <w:pBdr>
                <w:bottom w:val="double" w:sz="4" w:space="1" w:color="auto"/>
              </w:pBdr>
              <w:spacing w:after="0" w:line="29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1,347,339,320</w:t>
            </w:r>
          </w:p>
        </w:tc>
      </w:tr>
    </w:tbl>
    <w:p w:rsidR="007F2761" w:rsidRPr="007F2761" w:rsidRDefault="007F2761" w:rsidP="007F2761">
      <w:pPr>
        <w:spacing w:after="0" w:line="240" w:lineRule="auto"/>
        <w:ind w:left="540" w:hanging="540"/>
        <w:jc w:val="both"/>
        <w:outlineLvl w:val="7"/>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17</w:t>
      </w:r>
      <w:r w:rsidRPr="007F2761">
        <w:rPr>
          <w:rFonts w:ascii="Cordia New" w:eastAsia="Times New Roman" w:hAnsi="Cordia New"/>
          <w:b/>
          <w:bCs/>
          <w:sz w:val="26"/>
          <w:szCs w:val="26"/>
        </w:rPr>
        <w:tab/>
        <w:t xml:space="preserve">Investment properties </w:t>
      </w:r>
      <w:r w:rsidRPr="007F2761">
        <w:rPr>
          <w:rFonts w:ascii="Cordia New" w:eastAsia="Times New Roman" w:hAnsi="Cordia New"/>
          <w:sz w:val="26"/>
          <w:szCs w:val="26"/>
        </w:rPr>
        <w:t>(Cont’d)</w:t>
      </w:r>
    </w:p>
    <w:p w:rsidR="007F2761" w:rsidRPr="007F2761" w:rsidRDefault="007F2761" w:rsidP="007F2761">
      <w:pPr>
        <w:spacing w:after="0" w:line="240" w:lineRule="auto"/>
        <w:ind w:left="540"/>
        <w:jc w:val="both"/>
        <w:outlineLvl w:val="7"/>
        <w:rPr>
          <w:rFonts w:ascii="Cordia New" w:eastAsia="Times New Roman" w:hAnsi="Cordia New"/>
          <w:sz w:val="20"/>
          <w:szCs w:val="20"/>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z w:val="26"/>
          <w:szCs w:val="26"/>
        </w:rPr>
        <w:t xml:space="preserve">The fair values are measured by independent professionally qualified valuers who hold a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relevant professional qualification and has recent experience in the locations and categories of the investment properties valued.</w:t>
      </w:r>
    </w:p>
    <w:p w:rsidR="007F2761" w:rsidRPr="007F2761" w:rsidRDefault="007F2761" w:rsidP="007F2761">
      <w:pPr>
        <w:spacing w:after="0" w:line="240" w:lineRule="auto"/>
        <w:ind w:left="540"/>
        <w:jc w:val="both"/>
        <w:outlineLvl w:val="7"/>
        <w:rPr>
          <w:rFonts w:ascii="Cordia New" w:eastAsia="Times New Roman" w:hAnsi="Cordia New"/>
          <w:sz w:val="20"/>
          <w:szCs w:val="20"/>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z w:val="26"/>
          <w:szCs w:val="26"/>
        </w:rPr>
        <w:t>The Group applies the Income Approach and the Market Approach in calculating fair values of investment properties. The fair value is within Level 3 of the fair value hierarchy.</w:t>
      </w:r>
    </w:p>
    <w:p w:rsidR="007F2761" w:rsidRPr="007F2761" w:rsidRDefault="007F2761" w:rsidP="007F2761">
      <w:pPr>
        <w:spacing w:after="0" w:line="240" w:lineRule="auto"/>
        <w:ind w:left="540"/>
        <w:jc w:val="both"/>
        <w:outlineLvl w:val="7"/>
        <w:rPr>
          <w:rFonts w:ascii="Cordia New" w:eastAsia="Times New Roman" w:hAnsi="Cordia New"/>
          <w:sz w:val="20"/>
          <w:szCs w:val="20"/>
        </w:rPr>
      </w:pPr>
    </w:p>
    <w:p w:rsidR="007F2761" w:rsidRPr="007F2761" w:rsidRDefault="007F2761" w:rsidP="007F2761">
      <w:pPr>
        <w:tabs>
          <w:tab w:val="left" w:pos="1080"/>
          <w:tab w:val="left" w:pos="9558"/>
        </w:tabs>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Fair value measurements using significant unobservable inputs (Level 3)</w:t>
      </w:r>
    </w:p>
    <w:p w:rsidR="007F2761" w:rsidRPr="007F2761" w:rsidRDefault="007F2761" w:rsidP="007F2761">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0"/>
          <w:szCs w:val="20"/>
          <w:shd w:val="clear" w:color="auto" w:fill="FFFFFF"/>
          <w:lang w:val="en-GB"/>
        </w:rPr>
      </w:pP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rPr>
      </w:pPr>
      <w:r w:rsidRPr="007F2761">
        <w:rPr>
          <w:rFonts w:ascii="Cordia New" w:eastAsia="Times New Roman" w:hAnsi="Cordia New"/>
          <w:sz w:val="26"/>
          <w:szCs w:val="26"/>
          <w:shd w:val="clear" w:color="auto" w:fill="FFFFFF"/>
          <w:lang w:val="en-GB"/>
        </w:rPr>
        <w:t>The Group disclosed the balance of investment property which is reclassified as Level 3.</w:t>
      </w:r>
      <w:r w:rsidRPr="007F2761">
        <w:rPr>
          <w:rFonts w:ascii="Cordia New" w:eastAsia="Times New Roman" w:hAnsi="Cordia New"/>
          <w:sz w:val="26"/>
          <w:szCs w:val="26"/>
          <w:shd w:val="clear" w:color="auto" w:fill="FFFFFF"/>
        </w:rPr>
        <w:t xml:space="preserve"> The Group engaged external valuer for revaluation periodically according to the Group’s policy.</w:t>
      </w:r>
    </w:p>
    <w:p w:rsidR="007F2761" w:rsidRPr="007F2761" w:rsidRDefault="007F2761" w:rsidP="007F2761">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0"/>
          <w:szCs w:val="20"/>
          <w:shd w:val="clear" w:color="auto" w:fill="FFFFFF"/>
        </w:rPr>
      </w:pP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z w:val="26"/>
          <w:szCs w:val="26"/>
          <w:shd w:val="clear" w:color="auto" w:fill="FFFFFF"/>
          <w:lang w:val="en-GB"/>
        </w:rPr>
        <w:t xml:space="preserve">There were no other changes in valuation techniques during the </w:t>
      </w:r>
      <w:r w:rsidRPr="007F2761">
        <w:rPr>
          <w:rFonts w:ascii="Cordia New" w:eastAsia="Times New Roman" w:hAnsi="Cordia New"/>
          <w:sz w:val="26"/>
          <w:szCs w:val="26"/>
          <w:shd w:val="clear" w:color="auto" w:fill="FFFFFF"/>
        </w:rPr>
        <w:t>year</w:t>
      </w:r>
      <w:r w:rsidRPr="007F2761">
        <w:rPr>
          <w:rFonts w:ascii="Cordia New" w:eastAsia="Times New Roman" w:hAnsi="Cordia New"/>
          <w:sz w:val="26"/>
          <w:szCs w:val="26"/>
          <w:shd w:val="clear" w:color="auto" w:fill="FFFFFF"/>
          <w:lang w:val="en-GB"/>
        </w:rPr>
        <w:t>.</w:t>
      </w:r>
      <w:r w:rsidRPr="007F2761">
        <w:rPr>
          <w:rFonts w:ascii="Cordia New" w:eastAsia="Times New Roman" w:hAnsi="Cordia New" w:hint="cs"/>
          <w:sz w:val="26"/>
          <w:szCs w:val="26"/>
          <w:shd w:val="clear" w:color="auto" w:fill="FFFFFF"/>
          <w:cs/>
          <w:lang w:val="en-GB"/>
        </w:rPr>
        <w:t xml:space="preserve"> </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0"/>
          <w:szCs w:val="20"/>
          <w:shd w:val="clear" w:color="auto" w:fill="FFFFFF"/>
        </w:rPr>
      </w:pPr>
    </w:p>
    <w:p w:rsidR="007F2761" w:rsidRPr="007F2761" w:rsidRDefault="007F2761" w:rsidP="007F2761">
      <w:pPr>
        <w:tabs>
          <w:tab w:val="left" w:pos="1080"/>
          <w:tab w:val="left" w:pos="9558"/>
        </w:tabs>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Group’s valuation processes</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rPr>
          <w:rFonts w:ascii="Cordia New" w:eastAsia="Times New Roman" w:hAnsi="Cordia New"/>
          <w:sz w:val="20"/>
          <w:szCs w:val="20"/>
          <w:shd w:val="clear" w:color="auto" w:fill="FFFFFF"/>
          <w:lang w:val="en-GB"/>
        </w:rPr>
      </w:pPr>
    </w:p>
    <w:p w:rsidR="007F2761" w:rsidRPr="007F2761" w:rsidRDefault="007F2761" w:rsidP="007F2761">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z w:val="26"/>
          <w:szCs w:val="26"/>
          <w:shd w:val="clear" w:color="auto" w:fill="FFFFFF"/>
        </w:rPr>
        <w:t>Finance and accounting department</w:t>
      </w:r>
      <w:r w:rsidRPr="007F2761">
        <w:rPr>
          <w:rFonts w:ascii="Cordia New" w:eastAsia="Times New Roman" w:hAnsi="Cordia New"/>
          <w:sz w:val="26"/>
          <w:szCs w:val="26"/>
          <w:shd w:val="clear" w:color="auto" w:fill="FFFFFF"/>
          <w:lang w:val="en-GB"/>
        </w:rPr>
        <w:t xml:space="preserve"> engages an independent valuer to perform the valuations of assets required for financial reporting purposes, including Level 3 fair values. This team reports directly to Chief Financial Officer. Discussions of valuation processes and results are held between the finance department and the CFO at least once every year, in line with the Group’s annually reporting dates. </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0"/>
          <w:szCs w:val="20"/>
          <w:shd w:val="clear" w:color="auto" w:fill="FFFFFF"/>
          <w:lang w:val="en-GB"/>
        </w:rPr>
      </w:pPr>
    </w:p>
    <w:p w:rsidR="007F2761" w:rsidRPr="007F2761" w:rsidRDefault="007F2761" w:rsidP="007F2761">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z w:val="26"/>
          <w:szCs w:val="26"/>
          <w:shd w:val="clear" w:color="auto" w:fill="FFFFFF"/>
          <w:lang w:val="en-GB"/>
        </w:rPr>
        <w:t xml:space="preserve">The main Level 3 input used by the Group pertains to the discount rate for investment property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a yield rate, considering capital structure and cost of fund of the company that are, in the opinion of the management, considered appropriate, including the appropriate risk premium and reflects current market assessments of the time value of money and risk adjusted which </w:t>
      </w:r>
      <w:r w:rsidRPr="007F2761">
        <w:rPr>
          <w:rFonts w:ascii="Cordia New" w:eastAsia="Times New Roman" w:hAnsi="Cordia New"/>
          <w:sz w:val="26"/>
          <w:szCs w:val="26"/>
          <w:shd w:val="clear" w:color="auto" w:fill="FFFFFF"/>
        </w:rPr>
        <w:t xml:space="preserve">mainly </w:t>
      </w:r>
      <w:r w:rsidRPr="007F2761">
        <w:rPr>
          <w:rFonts w:ascii="Cordia New" w:eastAsia="Times New Roman" w:hAnsi="Cordia New"/>
          <w:sz w:val="26"/>
          <w:szCs w:val="26"/>
          <w:shd w:val="clear" w:color="auto" w:fill="FFFFFF"/>
          <w:lang w:val="en-GB"/>
        </w:rPr>
        <w:t xml:space="preserve">are at the rates of 12% per annum. </w:t>
      </w:r>
    </w:p>
    <w:p w:rsidR="007F2761" w:rsidRPr="007F2761" w:rsidRDefault="007F2761" w:rsidP="007F2761">
      <w:pPr>
        <w:spacing w:after="0" w:line="240" w:lineRule="auto"/>
        <w:ind w:left="540"/>
        <w:jc w:val="both"/>
        <w:outlineLvl w:val="7"/>
        <w:rPr>
          <w:rFonts w:ascii="Cordia New" w:eastAsia="Times New Roman" w:hAnsi="Cordia New"/>
          <w:sz w:val="20"/>
          <w:szCs w:val="20"/>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z w:val="26"/>
          <w:szCs w:val="26"/>
        </w:rPr>
        <w:t xml:space="preserve">Amount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in the income statement which relates to investment property is as follows:</w:t>
      </w:r>
    </w:p>
    <w:p w:rsidR="007F2761" w:rsidRPr="007F2761" w:rsidRDefault="007F2761" w:rsidP="007F2761">
      <w:pPr>
        <w:spacing w:after="0" w:line="240" w:lineRule="auto"/>
        <w:ind w:left="547"/>
        <w:rPr>
          <w:rFonts w:ascii="Cordia New" w:eastAsia="Times New Roman" w:hAnsi="Cordia New"/>
          <w:spacing w:val="-2"/>
          <w:sz w:val="20"/>
          <w:szCs w:val="20"/>
        </w:rPr>
      </w:pPr>
    </w:p>
    <w:tbl>
      <w:tblPr>
        <w:tblW w:w="9270" w:type="dxa"/>
        <w:tblInd w:w="198" w:type="dxa"/>
        <w:tblLayout w:type="fixed"/>
        <w:tblLook w:val="04A0" w:firstRow="1" w:lastRow="0" w:firstColumn="1" w:lastColumn="0" w:noHBand="0" w:noVBand="1"/>
      </w:tblPr>
      <w:tblGrid>
        <w:gridCol w:w="6390"/>
        <w:gridCol w:w="1440"/>
        <w:gridCol w:w="1440"/>
      </w:tblGrid>
      <w:tr w:rsidR="007F2761" w:rsidRPr="007F2761" w:rsidTr="007F2761">
        <w:tc>
          <w:tcPr>
            <w:tcW w:w="6390"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6390" w:type="dxa"/>
            <w:vAlign w:val="bottom"/>
          </w:tcPr>
          <w:p w:rsidR="007F2761" w:rsidRPr="007F2761" w:rsidRDefault="007F2761" w:rsidP="007F2761">
            <w:pPr>
              <w:tabs>
                <w:tab w:val="left" w:pos="1985"/>
                <w:tab w:val="center" w:pos="4320"/>
                <w:tab w:val="right" w:pos="8640"/>
              </w:tabs>
              <w:spacing w:after="0" w:line="240" w:lineRule="auto"/>
              <w:ind w:left="324"/>
              <w:rPr>
                <w:rFonts w:ascii="Cordia New" w:eastAsia="Times New Roman" w:hAnsi="Cordia New"/>
                <w:sz w:val="26"/>
                <w:szCs w:val="26"/>
              </w:rPr>
            </w:pP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639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324"/>
              <w:rPr>
                <w:rFonts w:ascii="Cordia New" w:eastAsia="Times New Roman" w:hAnsi="Cordia New"/>
                <w:spacing w:val="-4"/>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6390" w:type="dxa"/>
            <w:vAlign w:val="bottom"/>
            <w:hideMark/>
          </w:tcPr>
          <w:p w:rsidR="007F2761" w:rsidRPr="007F2761" w:rsidRDefault="007F2761" w:rsidP="007F2761">
            <w:pPr>
              <w:spacing w:after="0" w:line="240" w:lineRule="auto"/>
              <w:ind w:left="324"/>
              <w:outlineLvl w:val="7"/>
              <w:rPr>
                <w:rFonts w:ascii="Cordia New" w:eastAsia="Times New Roman" w:hAnsi="Cordia New"/>
                <w:sz w:val="26"/>
                <w:szCs w:val="26"/>
              </w:rPr>
            </w:pPr>
            <w:r w:rsidRPr="007F2761">
              <w:rPr>
                <w:rFonts w:ascii="Cordia New" w:eastAsia="Times New Roman" w:hAnsi="Cordia New"/>
                <w:sz w:val="26"/>
                <w:szCs w:val="26"/>
              </w:rPr>
              <w:t>Rental income</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304,978,543</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335,045,679</w:t>
            </w:r>
          </w:p>
        </w:tc>
      </w:tr>
      <w:tr w:rsidR="007F2761" w:rsidRPr="007F2761" w:rsidTr="007F2761">
        <w:tc>
          <w:tcPr>
            <w:tcW w:w="6390" w:type="dxa"/>
            <w:vAlign w:val="bottom"/>
            <w:hideMark/>
          </w:tcPr>
          <w:p w:rsidR="007F2761" w:rsidRPr="007F2761" w:rsidRDefault="007F2761" w:rsidP="007F2761">
            <w:pPr>
              <w:spacing w:after="0" w:line="240" w:lineRule="auto"/>
              <w:ind w:left="324"/>
              <w:outlineLvl w:val="7"/>
              <w:rPr>
                <w:rFonts w:ascii="Cordia New" w:eastAsia="Times New Roman" w:hAnsi="Cordia New"/>
                <w:sz w:val="26"/>
                <w:szCs w:val="26"/>
              </w:rPr>
            </w:pPr>
            <w:r w:rsidRPr="007F2761">
              <w:rPr>
                <w:rFonts w:ascii="Cordia New" w:eastAsia="Times New Roman" w:hAnsi="Cordia New"/>
                <w:sz w:val="26"/>
                <w:szCs w:val="26"/>
              </w:rPr>
              <w:t xml:space="preserve">Direct operating expense </w:t>
            </w:r>
            <w:proofErr w:type="spellStart"/>
            <w:r w:rsidRPr="007F2761">
              <w:rPr>
                <w:rFonts w:ascii="Cordia New" w:eastAsia="Times New Roman" w:hAnsi="Cordia New"/>
                <w:sz w:val="26"/>
                <w:szCs w:val="26"/>
              </w:rPr>
              <w:t>arised</w:t>
            </w:r>
            <w:proofErr w:type="spellEnd"/>
            <w:r w:rsidRPr="007F2761">
              <w:rPr>
                <w:rFonts w:ascii="Cordia New" w:eastAsia="Times New Roman" w:hAnsi="Cordia New"/>
                <w:sz w:val="26"/>
                <w:szCs w:val="26"/>
              </w:rPr>
              <w:t xml:space="preserve"> from investment property</w:t>
            </w: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26"/>
                <w:szCs w:val="26"/>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26"/>
                <w:szCs w:val="26"/>
              </w:rPr>
            </w:pPr>
          </w:p>
        </w:tc>
      </w:tr>
      <w:tr w:rsidR="007F2761" w:rsidRPr="007F2761" w:rsidTr="007F2761">
        <w:tc>
          <w:tcPr>
            <w:tcW w:w="6390" w:type="dxa"/>
            <w:vAlign w:val="bottom"/>
            <w:hideMark/>
          </w:tcPr>
          <w:p w:rsidR="007F2761" w:rsidRPr="007F2761" w:rsidRDefault="007F2761" w:rsidP="007F2761">
            <w:pPr>
              <w:spacing w:after="0" w:line="240" w:lineRule="auto"/>
              <w:ind w:left="324"/>
              <w:outlineLvl w:val="7"/>
              <w:rPr>
                <w:rFonts w:ascii="Cordia New" w:eastAsia="Times New Roman" w:hAnsi="Cordia New"/>
                <w:sz w:val="26"/>
                <w:szCs w:val="26"/>
              </w:rPr>
            </w:pPr>
            <w:r w:rsidRPr="007F2761">
              <w:rPr>
                <w:rFonts w:ascii="Cordia New" w:eastAsia="Times New Roman" w:hAnsi="Cordia New"/>
                <w:sz w:val="26"/>
                <w:szCs w:val="26"/>
              </w:rPr>
              <w:t xml:space="preserve">   that generated rental income</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69,584,025</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53,968,613</w:t>
            </w:r>
          </w:p>
        </w:tc>
      </w:tr>
    </w:tbl>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rPr>
          <w:rFonts w:ascii="Cordia New" w:eastAsia="Times New Roman" w:hAnsi="Cordia New"/>
          <w:sz w:val="26"/>
          <w:szCs w:val="26"/>
        </w:rPr>
        <w:sectPr w:rsidR="007F2761" w:rsidRPr="007F2761" w:rsidSect="002541D8">
          <w:pgSz w:w="11907" w:h="16840"/>
          <w:pgMar w:top="1987" w:right="1138" w:bottom="850" w:left="1411" w:header="706" w:footer="706" w:gutter="0"/>
          <w:cols w:space="720"/>
        </w:sect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lastRenderedPageBreak/>
        <w:t>18</w:t>
      </w:r>
      <w:r w:rsidRPr="007F2761">
        <w:rPr>
          <w:rFonts w:ascii="Cordia New" w:eastAsia="Times New Roman" w:hAnsi="Cordia New"/>
          <w:b/>
          <w:bCs/>
          <w:sz w:val="26"/>
          <w:szCs w:val="26"/>
        </w:rPr>
        <w:tab/>
        <w:t>Property, plant and equipment</w:t>
      </w:r>
    </w:p>
    <w:tbl>
      <w:tblPr>
        <w:tblW w:w="14280" w:type="dxa"/>
        <w:tblInd w:w="108" w:type="dxa"/>
        <w:tblLayout w:type="fixed"/>
        <w:tblLook w:val="04A0" w:firstRow="1" w:lastRow="0" w:firstColumn="1" w:lastColumn="0" w:noHBand="0" w:noVBand="1"/>
      </w:tblPr>
      <w:tblGrid>
        <w:gridCol w:w="5491"/>
        <w:gridCol w:w="1440"/>
        <w:gridCol w:w="1585"/>
        <w:gridCol w:w="1441"/>
        <w:gridCol w:w="1441"/>
        <w:gridCol w:w="1441"/>
        <w:gridCol w:w="1441"/>
      </w:tblGrid>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8784" w:type="dxa"/>
            <w:gridSpan w:val="6"/>
            <w:vAlign w:val="center"/>
            <w:hideMark/>
          </w:tcPr>
          <w:p w:rsidR="007F2761" w:rsidRPr="007F2761" w:rsidRDefault="007F2761" w:rsidP="007F2761">
            <w:pPr>
              <w:pBdr>
                <w:bottom w:val="single" w:sz="4" w:space="1" w:color="auto"/>
              </w:pBdr>
              <w:spacing w:after="0" w:line="270" w:lineRule="exact"/>
              <w:ind w:right="-72"/>
              <w:jc w:val="center"/>
              <w:rPr>
                <w:rFonts w:ascii="Cordia New" w:eastAsia="Times New Roman" w:hAnsi="Cordia New"/>
                <w:b/>
                <w:bCs/>
                <w:sz w:val="24"/>
                <w:szCs w:val="24"/>
              </w:rPr>
            </w:pPr>
            <w:r w:rsidRPr="007F2761">
              <w:rPr>
                <w:rFonts w:ascii="Cordia New" w:eastAsia="Times New Roman" w:hAnsi="Cordia New"/>
                <w:b/>
                <w:bCs/>
                <w:sz w:val="24"/>
                <w:szCs w:val="24"/>
              </w:rPr>
              <w:t>Consolidated financial statements - Baht</w:t>
            </w:r>
          </w:p>
        </w:tc>
      </w:tr>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c>
          <w:tcPr>
            <w:tcW w:w="1584" w:type="dxa"/>
            <w:vAlign w:val="center"/>
          </w:tcPr>
          <w:p w:rsidR="007F2761" w:rsidRPr="007F2761" w:rsidRDefault="00BE459B"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r>
              <w:rPr>
                <w:rFonts w:ascii="Cordia New" w:eastAsia="Times New Roman" w:hAnsi="Cordia New"/>
                <w:b/>
                <w:bCs/>
                <w:sz w:val="24"/>
                <w:szCs w:val="24"/>
              </w:rPr>
              <w:t xml:space="preserve"> and</w:t>
            </w: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pacing w:val="-4"/>
                <w:sz w:val="24"/>
                <w:szCs w:val="24"/>
              </w:rPr>
              <w:t>Machines, furniture</w:t>
            </w: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r>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Land and land</w:t>
            </w:r>
          </w:p>
        </w:tc>
        <w:tc>
          <w:tcPr>
            <w:tcW w:w="1584"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and other</w:t>
            </w: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Construction</w:t>
            </w: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r>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improvement</w:t>
            </w:r>
          </w:p>
        </w:tc>
        <w:tc>
          <w:tcPr>
            <w:tcW w:w="1584"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pacing w:val="-4"/>
                <w:sz w:val="24"/>
                <w:szCs w:val="24"/>
              </w:rPr>
            </w:pPr>
            <w:r w:rsidRPr="007F2761">
              <w:rPr>
                <w:rFonts w:ascii="Cordia New" w:eastAsia="Times New Roman" w:hAnsi="Cordia New"/>
                <w:b/>
                <w:bCs/>
                <w:sz w:val="24"/>
                <w:szCs w:val="24"/>
              </w:rPr>
              <w:t>improvement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equipment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Vehicles</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in progress</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Total</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r w:rsidRPr="007F2761">
              <w:rPr>
                <w:rFonts w:ascii="Cordia New" w:eastAsia="Times New Roman" w:hAnsi="Cordia New"/>
                <w:b/>
                <w:bCs/>
                <w:sz w:val="24"/>
                <w:szCs w:val="24"/>
              </w:rPr>
              <w:t>At 1 January 2018</w:t>
            </w:r>
          </w:p>
        </w:tc>
        <w:tc>
          <w:tcPr>
            <w:tcW w:w="1440" w:type="dxa"/>
            <w:vAlign w:val="center"/>
          </w:tcPr>
          <w:p w:rsidR="007F2761" w:rsidRPr="007F2761" w:rsidRDefault="007F2761" w:rsidP="007F2761">
            <w:pPr>
              <w:spacing w:after="0" w:line="270" w:lineRule="exact"/>
              <w:ind w:left="72" w:right="-72"/>
              <w:jc w:val="right"/>
              <w:rPr>
                <w:rFonts w:ascii="Cordia New" w:eastAsia="Times New Roman" w:hAnsi="Cordia New"/>
                <w:snapToGrid w:val="0"/>
                <w:sz w:val="24"/>
                <w:szCs w:val="24"/>
                <w:cs/>
                <w:lang w:eastAsia="th-TH"/>
              </w:rPr>
            </w:pPr>
          </w:p>
        </w:tc>
        <w:tc>
          <w:tcPr>
            <w:tcW w:w="1584"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cs/>
              </w:rPr>
            </w:pPr>
            <w:r w:rsidRPr="007F2761">
              <w:rPr>
                <w:rFonts w:ascii="Cordia New" w:eastAsia="Times New Roman" w:hAnsi="Cordia New"/>
                <w:sz w:val="24"/>
                <w:szCs w:val="24"/>
              </w:rPr>
              <w:t>Cost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11,366,123,778</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45,446,088,208</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21,210,983,737</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395,343,726</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2,886,988,878</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81,305,528,327</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Accumulated depreciation</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(357,851,034)</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(16,050,969,083)</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(13,147,424,379)</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(273,442,935)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(29,829,687,431)</w:t>
            </w:r>
          </w:p>
        </w:tc>
      </w:tr>
      <w:tr w:rsidR="007F2761" w:rsidRPr="007F2761" w:rsidTr="007F2761">
        <w:trPr>
          <w:cantSplit/>
        </w:trPr>
        <w:tc>
          <w:tcPr>
            <w:tcW w:w="5490" w:type="dxa"/>
            <w:vAlign w:val="center"/>
            <w:hideMark/>
          </w:tcPr>
          <w:p w:rsidR="007F2761" w:rsidRPr="007F2761" w:rsidRDefault="007F2761" w:rsidP="007F2761">
            <w:pPr>
              <w:tabs>
                <w:tab w:val="left" w:pos="998"/>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Provision for impairment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(94,337,941)</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(5,194,546)</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(99,532,487)</w:t>
            </w:r>
          </w:p>
        </w:tc>
      </w:tr>
      <w:tr w:rsidR="007F2761" w:rsidRPr="007F2761" w:rsidTr="007F2761">
        <w:trPr>
          <w:cantSplit/>
        </w:trPr>
        <w:tc>
          <w:tcPr>
            <w:tcW w:w="5490" w:type="dxa"/>
            <w:vAlign w:val="center"/>
          </w:tcPr>
          <w:p w:rsidR="007F2761" w:rsidRPr="007F2761" w:rsidRDefault="007F2761" w:rsidP="007F2761">
            <w:pPr>
              <w:tabs>
                <w:tab w:val="left" w:pos="1872"/>
              </w:tabs>
              <w:spacing w:after="0" w:line="240" w:lineRule="auto"/>
              <w:ind w:left="427"/>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584"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r>
      <w:tr w:rsidR="007F2761" w:rsidRPr="007F2761" w:rsidTr="007F2761">
        <w:trPr>
          <w:cantSplit/>
        </w:trPr>
        <w:tc>
          <w:tcPr>
            <w:tcW w:w="5490" w:type="dxa"/>
            <w:vAlign w:val="center"/>
            <w:hideMark/>
          </w:tcPr>
          <w:p w:rsidR="007F2761" w:rsidRPr="007F2761" w:rsidRDefault="007F2761" w:rsidP="00E20298">
            <w:pPr>
              <w:tabs>
                <w:tab w:val="left" w:pos="1872"/>
              </w:tabs>
              <w:spacing w:after="0" w:line="260" w:lineRule="exact"/>
              <w:ind w:left="427"/>
              <w:rPr>
                <w:rFonts w:ascii="Cordia New" w:eastAsia="Times New Roman" w:hAnsi="Cordia New"/>
                <w:sz w:val="24"/>
                <w:szCs w:val="24"/>
              </w:rPr>
            </w:pPr>
            <w:r w:rsidRPr="007F2761">
              <w:rPr>
                <w:rFonts w:ascii="Cordia New" w:eastAsia="Times New Roman" w:hAnsi="Cordia New"/>
                <w:sz w:val="24"/>
                <w:szCs w:val="24"/>
              </w:rPr>
              <w:t>Net book amount</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11,008,272,744</w:t>
            </w:r>
          </w:p>
        </w:tc>
        <w:tc>
          <w:tcPr>
            <w:tcW w:w="1584"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29,300,781,184</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8,058,364,812</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121,900,791</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2,886,988,878</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51,376,308,409</w:t>
            </w:r>
          </w:p>
        </w:tc>
      </w:tr>
      <w:tr w:rsidR="007F2761" w:rsidRPr="007F2761" w:rsidTr="007F2761">
        <w:trPr>
          <w:cantSplit/>
        </w:trPr>
        <w:tc>
          <w:tcPr>
            <w:tcW w:w="5490" w:type="dxa"/>
            <w:vAlign w:val="center"/>
          </w:tcPr>
          <w:p w:rsidR="007F2761" w:rsidRPr="007F2761" w:rsidRDefault="007F2761" w:rsidP="007F2761">
            <w:pPr>
              <w:tabs>
                <w:tab w:val="left" w:pos="1872"/>
              </w:tabs>
              <w:spacing w:after="0" w:line="240" w:lineRule="auto"/>
              <w:ind w:left="427"/>
              <w:rPr>
                <w:rFonts w:ascii="Cordia New" w:eastAsia="Times New Roman"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584"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Arial Unicode MS" w:hAnsi="Cordia New"/>
                <w:sz w:val="8"/>
                <w:szCs w:val="8"/>
              </w:rPr>
            </w:pP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r w:rsidRPr="007F2761">
              <w:rPr>
                <w:rFonts w:ascii="Cordia New" w:eastAsia="Times New Roman" w:hAnsi="Cordia New"/>
                <w:b/>
                <w:bCs/>
                <w:sz w:val="24"/>
                <w:szCs w:val="24"/>
              </w:rPr>
              <w:t>For the year ended 31 December 2018</w:t>
            </w:r>
          </w:p>
        </w:tc>
        <w:tc>
          <w:tcPr>
            <w:tcW w:w="1440" w:type="dxa"/>
            <w:vAlign w:val="center"/>
          </w:tcPr>
          <w:p w:rsidR="007F2761" w:rsidRPr="007F2761" w:rsidRDefault="007F2761" w:rsidP="007F2761">
            <w:pPr>
              <w:spacing w:after="0" w:line="270" w:lineRule="exact"/>
              <w:ind w:left="72" w:right="-72"/>
              <w:jc w:val="right"/>
              <w:rPr>
                <w:rFonts w:ascii="Cordia New" w:eastAsia="Times New Roman" w:hAnsi="Cordia New"/>
                <w:sz w:val="24"/>
                <w:szCs w:val="24"/>
              </w:rPr>
            </w:pPr>
          </w:p>
        </w:tc>
        <w:tc>
          <w:tcPr>
            <w:tcW w:w="1584"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lang w:eastAsia="th-TH"/>
              </w:rPr>
            </w:pP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r w:rsidRPr="007F2761">
              <w:rPr>
                <w:rFonts w:ascii="Cordia New" w:eastAsia="Times New Roman" w:hAnsi="Cordia New"/>
                <w:sz w:val="24"/>
                <w:szCs w:val="24"/>
              </w:rPr>
              <w:t xml:space="preserve">Opening net book amount </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11,008,272,744</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29,300,781,184</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8,058,364,812</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121,900,791</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2,886,988,878</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51,376,308,409</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Additions</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283,142,393</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2,410,239,071</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1,741,351,915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29,662,115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4,480,269,435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8,944,664,929</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 xml:space="preserve">Acquisition from investment in subsidiaries, net </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40,985,953,264</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36,249,806,773</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2,810,146,693</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1,606,334</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1,659,678,365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81,707,191,429</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Retrospective adjustment of fair value (Note 37)</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(77,749,048)</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(77,749,048)</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Disposals, net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cs/>
              </w:rPr>
              <w:t>(52</w:t>
            </w:r>
            <w:r w:rsidRPr="007F2761">
              <w:rPr>
                <w:rFonts w:ascii="Cordia New" w:eastAsia="Arial Unicode MS" w:hAnsi="Cordia New"/>
                <w:sz w:val="24"/>
                <w:szCs w:val="24"/>
              </w:rPr>
              <w:t>,</w:t>
            </w:r>
            <w:r w:rsidRPr="007F2761">
              <w:rPr>
                <w:rFonts w:ascii="Cordia New" w:eastAsia="Arial Unicode MS" w:hAnsi="Cordia New"/>
                <w:sz w:val="24"/>
                <w:szCs w:val="24"/>
                <w:cs/>
              </w:rPr>
              <w:t>255)</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(76,153,404)</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(138,186,829)</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(4,698,994)</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(18,795,805)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(237,887,287)</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Write-offs, net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(240,373,292)</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(101,367,899)</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(52,405)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(4,913,299)</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(346,706,895)</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Reclassification</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cs/>
              </w:rPr>
              <w:t>(</w:t>
            </w:r>
            <w:r w:rsidRPr="007F2761">
              <w:rPr>
                <w:rFonts w:ascii="Cordia New" w:eastAsia="Arial Unicode MS" w:hAnsi="Cordia New"/>
                <w:sz w:val="24"/>
                <w:szCs w:val="24"/>
              </w:rPr>
              <w:t>2,444,718</w:t>
            </w:r>
            <w:r w:rsidRPr="007F2761">
              <w:rPr>
                <w:rFonts w:ascii="Cordia New" w:eastAsia="Arial Unicode MS" w:hAnsi="Cordia New"/>
                <w:sz w:val="24"/>
                <w:szCs w:val="24"/>
                <w:cs/>
              </w:rPr>
              <w:t>)</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944,852,452</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1,399,951,537</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17,072,965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(2,359,432,236)</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Transfer to non-current assets classified as held-for-sale</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(106,556,721)</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(372,684,515)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(479,241,236)</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Transfer from (to) other accounts</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cs/>
              </w:rPr>
              <w:t>(</w:t>
            </w:r>
            <w:r w:rsidRPr="007F2761">
              <w:rPr>
                <w:rFonts w:ascii="Cordia New" w:eastAsia="Arial Unicode MS" w:hAnsi="Cordia New"/>
                <w:sz w:val="24"/>
                <w:szCs w:val="24"/>
              </w:rPr>
              <w:t>204,776,750</w:t>
            </w:r>
            <w:r w:rsidRPr="007F2761">
              <w:rPr>
                <w:rFonts w:ascii="Cordia New" w:eastAsia="Arial Unicode MS" w:hAnsi="Cordia New"/>
                <w:sz w:val="24"/>
                <w:szCs w:val="24"/>
                <w:cs/>
              </w:rPr>
              <w:t>)</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(91,062,743)</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32,091,334</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(37,007,050)</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(300,755,209)</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 xml:space="preserve">Depreciation charge </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cs/>
              </w:rPr>
              <w:t>(</w:t>
            </w:r>
            <w:r w:rsidRPr="007F2761">
              <w:rPr>
                <w:rFonts w:ascii="Cordia New" w:eastAsia="Arial Unicode MS" w:hAnsi="Cordia New"/>
                <w:sz w:val="24"/>
                <w:szCs w:val="24"/>
              </w:rPr>
              <w:t>24,912,976</w:t>
            </w:r>
            <w:r w:rsidRPr="007F2761">
              <w:rPr>
                <w:rFonts w:ascii="Cordia New" w:eastAsia="Arial Unicode MS" w:hAnsi="Cordia New"/>
                <w:sz w:val="24"/>
                <w:szCs w:val="24"/>
                <w:cs/>
              </w:rPr>
              <w:t>)</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(2,809,999,492)</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(2,074,345,627)</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(40,917,625)</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(4,950,175,720)</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Impairment reversal (charge)</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193,237,064</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cs/>
              </w:rPr>
            </w:pPr>
            <w:r w:rsidRPr="007F2761">
              <w:rPr>
                <w:rFonts w:ascii="Cordia New" w:eastAsia="Arial Unicode MS" w:hAnsi="Cordia New"/>
                <w:sz w:val="24"/>
                <w:szCs w:val="24"/>
              </w:rPr>
              <w:t>(100,098,343)</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93,138,721</w:t>
            </w: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sz w:val="24"/>
                <w:szCs w:val="24"/>
              </w:rPr>
              <w:t>Translation adjustment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cs/>
              </w:rPr>
              <w:t>(</w:t>
            </w:r>
            <w:r w:rsidRPr="007F2761">
              <w:rPr>
                <w:rFonts w:ascii="Cordia New" w:eastAsia="Arial Unicode MS" w:hAnsi="Cordia New"/>
                <w:sz w:val="24"/>
                <w:szCs w:val="24"/>
              </w:rPr>
              <w:t>708,628,423</w:t>
            </w:r>
            <w:r w:rsidRPr="007F2761">
              <w:rPr>
                <w:rFonts w:ascii="Cordia New" w:eastAsia="Arial Unicode MS" w:hAnsi="Cordia New"/>
                <w:sz w:val="24"/>
                <w:szCs w:val="24"/>
                <w:cs/>
              </w:rPr>
              <w:t>)</w:t>
            </w:r>
          </w:p>
        </w:tc>
        <w:tc>
          <w:tcPr>
            <w:tcW w:w="1584"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(1,529,086,899)</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(256,565,882)</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(1,964,161)</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(185,392,560)</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(2,681,637,925)</w:t>
            </w:r>
          </w:p>
        </w:tc>
      </w:tr>
      <w:tr w:rsidR="007F2761" w:rsidRPr="007F2761" w:rsidTr="007F2761">
        <w:trPr>
          <w:cantSplit/>
        </w:trPr>
        <w:tc>
          <w:tcPr>
            <w:tcW w:w="5490" w:type="dxa"/>
            <w:vAlign w:val="center"/>
          </w:tcPr>
          <w:p w:rsidR="007F2761" w:rsidRPr="007F2761" w:rsidRDefault="007F2761" w:rsidP="007F2761">
            <w:pPr>
              <w:tabs>
                <w:tab w:val="left" w:pos="1872"/>
              </w:tabs>
              <w:spacing w:after="0" w:line="240" w:lineRule="auto"/>
              <w:ind w:left="427"/>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584"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r>
      <w:tr w:rsidR="007F2761" w:rsidRPr="007F2761" w:rsidTr="007F2761">
        <w:trPr>
          <w:cantSplit/>
        </w:trPr>
        <w:tc>
          <w:tcPr>
            <w:tcW w:w="5490" w:type="dxa"/>
            <w:vAlign w:val="center"/>
            <w:hideMark/>
          </w:tcPr>
          <w:p w:rsidR="007F2761" w:rsidRPr="007F2761" w:rsidRDefault="007F2761" w:rsidP="00E20298">
            <w:pPr>
              <w:tabs>
                <w:tab w:val="left" w:pos="1872"/>
              </w:tabs>
              <w:spacing w:after="0" w:line="260" w:lineRule="exact"/>
              <w:ind w:left="427"/>
              <w:rPr>
                <w:rFonts w:ascii="Cordia New" w:eastAsia="Times New Roman" w:hAnsi="Cordia New"/>
                <w:sz w:val="24"/>
                <w:szCs w:val="24"/>
              </w:rPr>
            </w:pPr>
            <w:r w:rsidRPr="007F2761">
              <w:rPr>
                <w:rFonts w:ascii="Cordia New" w:eastAsia="Times New Roman" w:hAnsi="Cordia New"/>
                <w:sz w:val="24"/>
                <w:szCs w:val="24"/>
              </w:rPr>
              <w:t>Closing net book amount</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51,229,996,558</w:t>
            </w:r>
          </w:p>
        </w:tc>
        <w:tc>
          <w:tcPr>
            <w:tcW w:w="1584"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64,352,240,714</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11,293,592,663</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122,609,020</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6,048,711,213</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133,047,150,168</w:t>
            </w:r>
          </w:p>
        </w:tc>
      </w:tr>
      <w:tr w:rsidR="007F2761" w:rsidRPr="007F2761" w:rsidTr="007F2761">
        <w:trPr>
          <w:cantSplit/>
        </w:trPr>
        <w:tc>
          <w:tcPr>
            <w:tcW w:w="5490" w:type="dxa"/>
            <w:vAlign w:val="center"/>
          </w:tcPr>
          <w:p w:rsidR="007F2761" w:rsidRPr="007F2761" w:rsidRDefault="007F2761" w:rsidP="007F2761">
            <w:pPr>
              <w:tabs>
                <w:tab w:val="left" w:pos="1872"/>
              </w:tabs>
              <w:spacing w:after="0" w:line="240" w:lineRule="auto"/>
              <w:ind w:left="427"/>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72" w:right="-72"/>
              <w:jc w:val="right"/>
              <w:rPr>
                <w:rFonts w:ascii="Cordia New" w:eastAsia="Times New Roman" w:hAnsi="Cordia New"/>
                <w:snapToGrid w:val="0"/>
                <w:sz w:val="8"/>
                <w:szCs w:val="8"/>
                <w:lang w:eastAsia="th-TH"/>
              </w:rPr>
            </w:pPr>
          </w:p>
        </w:tc>
        <w:tc>
          <w:tcPr>
            <w:tcW w:w="1584" w:type="dxa"/>
            <w:vAlign w:val="center"/>
          </w:tcPr>
          <w:p w:rsidR="007F2761" w:rsidRPr="007F2761" w:rsidRDefault="007F2761" w:rsidP="007F2761">
            <w:pPr>
              <w:spacing w:after="0" w:line="240" w:lineRule="auto"/>
              <w:ind w:right="-72"/>
              <w:jc w:val="right"/>
              <w:rPr>
                <w:rFonts w:ascii="Cordia New" w:eastAsia="Times New Roman" w:hAnsi="Cordia New"/>
                <w:snapToGrid w:val="0"/>
                <w:sz w:val="8"/>
                <w:szCs w:val="8"/>
                <w:cs/>
                <w:lang w:eastAsia="th-TH"/>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napToGrid w:val="0"/>
                <w:sz w:val="8"/>
                <w:szCs w:val="8"/>
                <w:cs/>
                <w:lang w:eastAsia="th-TH"/>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napToGrid w:val="0"/>
                <w:sz w:val="8"/>
                <w:szCs w:val="8"/>
                <w:cs/>
                <w:lang w:eastAsia="th-TH"/>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napToGrid w:val="0"/>
                <w:sz w:val="8"/>
                <w:szCs w:val="8"/>
                <w:cs/>
                <w:lang w:eastAsia="th-TH"/>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napToGrid w:val="0"/>
                <w:sz w:val="8"/>
                <w:szCs w:val="8"/>
                <w:cs/>
                <w:lang w:eastAsia="th-TH"/>
              </w:rPr>
            </w:pPr>
          </w:p>
        </w:tc>
      </w:tr>
      <w:tr w:rsidR="007F2761" w:rsidRPr="007F2761" w:rsidTr="007F2761">
        <w:trPr>
          <w:cantSplit/>
        </w:trPr>
        <w:tc>
          <w:tcPr>
            <w:tcW w:w="5490" w:type="dxa"/>
            <w:vAlign w:val="center"/>
            <w:hideMark/>
          </w:tcPr>
          <w:p w:rsidR="007F2761" w:rsidRPr="00E20298" w:rsidRDefault="007F2761" w:rsidP="007F2761">
            <w:pPr>
              <w:tabs>
                <w:tab w:val="left" w:pos="1872"/>
              </w:tabs>
              <w:spacing w:after="0" w:line="270" w:lineRule="exact"/>
              <w:ind w:left="427"/>
              <w:rPr>
                <w:rFonts w:ascii="Cordia New" w:eastAsia="Times New Roman" w:hAnsi="Cordia New"/>
                <w:b/>
                <w:bCs/>
                <w:sz w:val="24"/>
                <w:szCs w:val="24"/>
                <w:lang w:val="en-GB"/>
              </w:rPr>
            </w:pPr>
            <w:r w:rsidRPr="007F2761">
              <w:rPr>
                <w:rFonts w:ascii="Cordia New" w:eastAsia="Times New Roman" w:hAnsi="Cordia New"/>
                <w:b/>
                <w:bCs/>
                <w:sz w:val="24"/>
                <w:szCs w:val="24"/>
              </w:rPr>
              <w:t>At 31 December 2018</w:t>
            </w:r>
            <w:r w:rsidR="00E20298">
              <w:rPr>
                <w:rFonts w:ascii="Cordia New" w:eastAsia="Times New Roman" w:hAnsi="Cordia New" w:hint="cs"/>
                <w:b/>
                <w:bCs/>
                <w:sz w:val="24"/>
                <w:szCs w:val="24"/>
                <w:cs/>
              </w:rPr>
              <w:t xml:space="preserve"> </w:t>
            </w:r>
            <w:r w:rsidR="00E20298">
              <w:rPr>
                <w:rFonts w:ascii="Cordia New" w:eastAsia="Times New Roman" w:hAnsi="Cordia New"/>
                <w:b/>
                <w:bCs/>
                <w:sz w:val="24"/>
                <w:szCs w:val="24"/>
                <w:lang w:val="en-GB"/>
              </w:rPr>
              <w:t>(restated)</w:t>
            </w:r>
          </w:p>
        </w:tc>
        <w:tc>
          <w:tcPr>
            <w:tcW w:w="1440" w:type="dxa"/>
            <w:vAlign w:val="center"/>
          </w:tcPr>
          <w:p w:rsidR="007F2761" w:rsidRPr="007F2761" w:rsidRDefault="007F2761" w:rsidP="007F2761">
            <w:pPr>
              <w:spacing w:after="0" w:line="270" w:lineRule="exact"/>
              <w:ind w:left="72" w:right="-72"/>
              <w:jc w:val="right"/>
              <w:rPr>
                <w:rFonts w:ascii="Cordia New" w:eastAsia="Times New Roman" w:hAnsi="Cordia New"/>
                <w:snapToGrid w:val="0"/>
                <w:sz w:val="24"/>
                <w:szCs w:val="24"/>
                <w:cs/>
                <w:lang w:eastAsia="th-TH"/>
              </w:rPr>
            </w:pPr>
          </w:p>
        </w:tc>
        <w:tc>
          <w:tcPr>
            <w:tcW w:w="1584"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snapToGrid w:val="0"/>
                <w:sz w:val="24"/>
                <w:szCs w:val="24"/>
                <w:cs/>
                <w:lang w:eastAsia="th-TH"/>
              </w:rPr>
            </w:pPr>
          </w:p>
        </w:tc>
      </w:tr>
      <w:tr w:rsidR="007F2761" w:rsidRPr="007F2761" w:rsidTr="007F2761">
        <w:trPr>
          <w:cantSplit/>
        </w:trPr>
        <w:tc>
          <w:tcPr>
            <w:tcW w:w="5490" w:type="dxa"/>
            <w:vAlign w:val="center"/>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cs/>
              </w:rPr>
            </w:pPr>
            <w:r w:rsidRPr="007F2761">
              <w:rPr>
                <w:rFonts w:ascii="Cordia New" w:eastAsia="Times New Roman" w:hAnsi="Cordia New"/>
                <w:sz w:val="24"/>
                <w:szCs w:val="24"/>
              </w:rPr>
              <w:t>Cost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51,600,777,239</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116,009,193,036</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37,951,009,338</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458,947,569</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6,048,711,213</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212,068,638,395</w:t>
            </w:r>
          </w:p>
        </w:tc>
      </w:tr>
      <w:tr w:rsidR="007F2761" w:rsidRPr="007F2761" w:rsidTr="007F2761">
        <w:trPr>
          <w:cantSplit/>
        </w:trPr>
        <w:tc>
          <w:tcPr>
            <w:tcW w:w="5490" w:type="dxa"/>
            <w:vAlign w:val="center"/>
            <w:hideMark/>
          </w:tcPr>
          <w:p w:rsidR="007F2761" w:rsidRPr="007F2761" w:rsidRDefault="007F2761" w:rsidP="007F2761">
            <w:pPr>
              <w:tabs>
                <w:tab w:val="left" w:pos="998"/>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Accumulated depreciation</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(370,780,681)</w:t>
            </w:r>
          </w:p>
        </w:tc>
        <w:tc>
          <w:tcPr>
            <w:tcW w:w="1584"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(51,203,983,372)</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(26,553,247,034)</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(336,338,549)</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(78,464,349,636)</w:t>
            </w:r>
          </w:p>
        </w:tc>
      </w:tr>
      <w:tr w:rsidR="007F2761" w:rsidRPr="007F2761" w:rsidTr="007F2761">
        <w:trPr>
          <w:cantSplit/>
        </w:trPr>
        <w:tc>
          <w:tcPr>
            <w:tcW w:w="5490" w:type="dxa"/>
            <w:vAlign w:val="center"/>
            <w:hideMark/>
          </w:tcPr>
          <w:p w:rsidR="007F2761" w:rsidRPr="007F2761" w:rsidRDefault="007F2761" w:rsidP="007F2761">
            <w:pPr>
              <w:tabs>
                <w:tab w:val="left" w:pos="998"/>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Provision for impairment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(452,968,950)</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(104,169,641)</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(557,138,591)</w:t>
            </w:r>
          </w:p>
        </w:tc>
      </w:tr>
      <w:tr w:rsidR="007F2761" w:rsidRPr="007F2761" w:rsidTr="007F2761">
        <w:trPr>
          <w:cantSplit/>
        </w:trPr>
        <w:tc>
          <w:tcPr>
            <w:tcW w:w="5490" w:type="dxa"/>
            <w:vAlign w:val="center"/>
          </w:tcPr>
          <w:p w:rsidR="007F2761" w:rsidRPr="007F2761" w:rsidRDefault="007F2761" w:rsidP="007F2761">
            <w:pPr>
              <w:tabs>
                <w:tab w:val="left" w:pos="1872"/>
              </w:tabs>
              <w:spacing w:after="0" w:line="240" w:lineRule="auto"/>
              <w:ind w:left="427"/>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584"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c>
          <w:tcPr>
            <w:tcW w:w="1440" w:type="dxa"/>
            <w:vAlign w:val="center"/>
          </w:tcPr>
          <w:p w:rsidR="007F2761" w:rsidRPr="007F2761" w:rsidRDefault="007F2761" w:rsidP="007F2761">
            <w:pPr>
              <w:spacing w:after="0" w:line="240" w:lineRule="auto"/>
              <w:ind w:left="540"/>
              <w:jc w:val="right"/>
              <w:rPr>
                <w:rFonts w:ascii="Cordia New" w:eastAsia="Times New Roman" w:hAnsi="Cordia New"/>
                <w:b/>
                <w:bCs/>
                <w:sz w:val="8"/>
                <w:szCs w:val="8"/>
              </w:rPr>
            </w:pPr>
          </w:p>
        </w:tc>
      </w:tr>
      <w:tr w:rsidR="007F2761" w:rsidRPr="007F2761" w:rsidTr="007F2761">
        <w:trPr>
          <w:cantSplit/>
        </w:trPr>
        <w:tc>
          <w:tcPr>
            <w:tcW w:w="5490" w:type="dxa"/>
            <w:vAlign w:val="center"/>
            <w:hideMark/>
          </w:tcPr>
          <w:p w:rsidR="007F2761" w:rsidRPr="007F2761" w:rsidRDefault="007F2761" w:rsidP="00E20298">
            <w:pPr>
              <w:tabs>
                <w:tab w:val="left" w:pos="1872"/>
              </w:tabs>
              <w:spacing w:after="0" w:line="260" w:lineRule="exact"/>
              <w:ind w:left="427"/>
              <w:rPr>
                <w:rFonts w:ascii="Cordia New" w:eastAsia="Times New Roman" w:hAnsi="Cordia New"/>
                <w:sz w:val="24"/>
                <w:szCs w:val="24"/>
              </w:rPr>
            </w:pPr>
            <w:r w:rsidRPr="007F2761">
              <w:rPr>
                <w:rFonts w:ascii="Cordia New" w:eastAsia="Times New Roman" w:hAnsi="Cordia New"/>
                <w:sz w:val="24"/>
                <w:szCs w:val="24"/>
              </w:rPr>
              <w:t>Net book amount</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51,229,996,558</w:t>
            </w:r>
          </w:p>
        </w:tc>
        <w:tc>
          <w:tcPr>
            <w:tcW w:w="1584"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64,352,240,714</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11,293,592,663</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122,609,020</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6,048,711,213</w:t>
            </w:r>
          </w:p>
        </w:tc>
        <w:tc>
          <w:tcPr>
            <w:tcW w:w="1440" w:type="dxa"/>
            <w:vAlign w:val="center"/>
            <w:hideMark/>
          </w:tcPr>
          <w:p w:rsidR="007F2761" w:rsidRPr="007F2761" w:rsidRDefault="007F2761" w:rsidP="00E20298">
            <w:pPr>
              <w:pBdr>
                <w:bottom w:val="double" w:sz="4" w:space="1" w:color="auto"/>
              </w:pBdr>
              <w:spacing w:after="0" w:line="260" w:lineRule="exact"/>
              <w:ind w:right="-72"/>
              <w:jc w:val="right"/>
              <w:rPr>
                <w:rFonts w:ascii="Cordia New" w:eastAsia="Arial Unicode MS" w:hAnsi="Cordia New"/>
                <w:sz w:val="24"/>
                <w:szCs w:val="24"/>
              </w:rPr>
            </w:pPr>
            <w:r w:rsidRPr="007F2761">
              <w:rPr>
                <w:rFonts w:ascii="Cordia New" w:eastAsia="Arial Unicode MS" w:hAnsi="Cordia New"/>
                <w:sz w:val="24"/>
                <w:szCs w:val="24"/>
              </w:rPr>
              <w:t>133,047,150,168</w:t>
            </w:r>
          </w:p>
        </w:tc>
      </w:tr>
    </w:tbl>
    <w:p w:rsidR="007F2761" w:rsidRPr="007F2761" w:rsidRDefault="007F2761" w:rsidP="007F2761">
      <w:pPr>
        <w:spacing w:after="0" w:line="240" w:lineRule="auto"/>
        <w:ind w:left="540" w:hanging="540"/>
        <w:rPr>
          <w:rFonts w:ascii="Cordia New" w:eastAsia="Times New Roman" w:hAnsi="Cordia New"/>
          <w:b/>
          <w:bCs/>
          <w:sz w:val="26"/>
          <w:szCs w:val="26"/>
          <w:cs/>
        </w:rPr>
      </w:pPr>
      <w:r w:rsidRPr="007F2761">
        <w:rPr>
          <w:rFonts w:ascii="Cordia New" w:eastAsia="Times New Roman" w:hAnsi="Cordia New"/>
          <w:sz w:val="26"/>
          <w:szCs w:val="26"/>
          <w:cs/>
        </w:rPr>
        <w:br w:type="page"/>
      </w:r>
      <w:r w:rsidRPr="007F2761">
        <w:rPr>
          <w:rFonts w:ascii="Cordia New" w:eastAsia="Times New Roman" w:hAnsi="Cordia New"/>
          <w:b/>
          <w:bCs/>
          <w:sz w:val="26"/>
          <w:szCs w:val="26"/>
        </w:rPr>
        <w:lastRenderedPageBreak/>
        <w:t>18</w:t>
      </w:r>
      <w:r w:rsidRPr="007F2761">
        <w:rPr>
          <w:rFonts w:ascii="Cordia New" w:eastAsia="Times New Roman" w:hAnsi="Cordia New"/>
          <w:b/>
          <w:bCs/>
          <w:sz w:val="26"/>
          <w:szCs w:val="26"/>
        </w:rPr>
        <w:tab/>
        <w:t xml:space="preserve">Property, plant and equipment </w:t>
      </w:r>
      <w:r w:rsidRPr="007F2761">
        <w:rPr>
          <w:rFonts w:ascii="Cordia New" w:eastAsia="Times New Roman" w:hAnsi="Cordia New"/>
          <w:sz w:val="26"/>
          <w:szCs w:val="26"/>
        </w:rPr>
        <w:t>(Cont’d)</w:t>
      </w:r>
    </w:p>
    <w:tbl>
      <w:tblPr>
        <w:tblW w:w="14280" w:type="dxa"/>
        <w:tblInd w:w="108" w:type="dxa"/>
        <w:tblLayout w:type="fixed"/>
        <w:tblLook w:val="04A0" w:firstRow="1" w:lastRow="0" w:firstColumn="1" w:lastColumn="0" w:noHBand="0" w:noVBand="1"/>
      </w:tblPr>
      <w:tblGrid>
        <w:gridCol w:w="5491"/>
        <w:gridCol w:w="1440"/>
        <w:gridCol w:w="1585"/>
        <w:gridCol w:w="1441"/>
        <w:gridCol w:w="1441"/>
        <w:gridCol w:w="1441"/>
        <w:gridCol w:w="1441"/>
      </w:tblGrid>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8784" w:type="dxa"/>
            <w:gridSpan w:val="6"/>
            <w:vAlign w:val="center"/>
            <w:hideMark/>
          </w:tcPr>
          <w:p w:rsidR="007F2761" w:rsidRPr="007F2761" w:rsidRDefault="007F2761" w:rsidP="007F2761">
            <w:pPr>
              <w:pBdr>
                <w:bottom w:val="single" w:sz="4" w:space="1" w:color="auto"/>
              </w:pBdr>
              <w:spacing w:after="0" w:line="270" w:lineRule="exact"/>
              <w:ind w:right="-72"/>
              <w:jc w:val="center"/>
              <w:rPr>
                <w:rFonts w:ascii="Cordia New" w:eastAsia="Times New Roman" w:hAnsi="Cordia New"/>
                <w:b/>
                <w:bCs/>
                <w:sz w:val="24"/>
                <w:szCs w:val="24"/>
              </w:rPr>
            </w:pPr>
            <w:r w:rsidRPr="007F2761">
              <w:rPr>
                <w:rFonts w:ascii="Cordia New" w:eastAsia="Times New Roman" w:hAnsi="Cordia New"/>
                <w:b/>
                <w:bCs/>
                <w:sz w:val="24"/>
                <w:szCs w:val="24"/>
              </w:rPr>
              <w:t>Consolidated financial statements - Baht</w:t>
            </w:r>
          </w:p>
        </w:tc>
      </w:tr>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c>
          <w:tcPr>
            <w:tcW w:w="1584" w:type="dxa"/>
            <w:vAlign w:val="center"/>
          </w:tcPr>
          <w:p w:rsidR="007F2761" w:rsidRPr="007F2761" w:rsidRDefault="00BE459B"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r>
              <w:rPr>
                <w:rFonts w:ascii="Cordia New" w:eastAsia="Times New Roman" w:hAnsi="Cordia New"/>
                <w:b/>
                <w:bCs/>
                <w:sz w:val="24"/>
                <w:szCs w:val="24"/>
              </w:rPr>
              <w:t xml:space="preserve"> and</w:t>
            </w: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pacing w:val="-4"/>
                <w:sz w:val="24"/>
                <w:szCs w:val="24"/>
              </w:rPr>
              <w:t>Machines, furniture</w:t>
            </w: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r>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Land and land</w:t>
            </w:r>
          </w:p>
        </w:tc>
        <w:tc>
          <w:tcPr>
            <w:tcW w:w="1584"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and other</w:t>
            </w:r>
          </w:p>
        </w:tc>
        <w:tc>
          <w:tcPr>
            <w:tcW w:w="1440" w:type="dxa"/>
            <w:vAlign w:val="center"/>
          </w:tcPr>
          <w:p w:rsidR="007F2761" w:rsidRPr="007F2761" w:rsidRDefault="007F2761" w:rsidP="007F2761">
            <w:pPr>
              <w:spacing w:after="0" w:line="270" w:lineRule="exact"/>
              <w:ind w:right="-72"/>
              <w:jc w:val="center"/>
              <w:rPr>
                <w:rFonts w:ascii="Cordia New" w:eastAsia="Times New Roman" w:hAnsi="Cordia New"/>
                <w:b/>
                <w:bCs/>
                <w:sz w:val="24"/>
                <w:szCs w:val="24"/>
              </w:rPr>
            </w:pPr>
          </w:p>
        </w:tc>
        <w:tc>
          <w:tcPr>
            <w:tcW w:w="1440" w:type="dxa"/>
            <w:vAlign w:val="center"/>
            <w:hideMark/>
          </w:tcPr>
          <w:p w:rsidR="007F2761" w:rsidRPr="007F2761" w:rsidRDefault="007F2761" w:rsidP="007F2761">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Construction</w:t>
            </w:r>
          </w:p>
        </w:tc>
        <w:tc>
          <w:tcPr>
            <w:tcW w:w="1440" w:type="dxa"/>
            <w:vAlign w:val="center"/>
          </w:tcPr>
          <w:p w:rsidR="007F2761" w:rsidRPr="007F2761" w:rsidRDefault="007F2761" w:rsidP="007F2761">
            <w:pPr>
              <w:spacing w:after="0" w:line="270" w:lineRule="exact"/>
              <w:ind w:right="-72"/>
              <w:jc w:val="right"/>
              <w:rPr>
                <w:rFonts w:ascii="Cordia New" w:eastAsia="Times New Roman" w:hAnsi="Cordia New"/>
                <w:b/>
                <w:bCs/>
                <w:sz w:val="24"/>
                <w:szCs w:val="24"/>
              </w:rPr>
            </w:pPr>
          </w:p>
        </w:tc>
      </w:tr>
      <w:tr w:rsidR="007F2761" w:rsidRPr="007F2761" w:rsidTr="007F2761">
        <w:trPr>
          <w:cantSplit/>
        </w:trPr>
        <w:tc>
          <w:tcPr>
            <w:tcW w:w="5490" w:type="dxa"/>
            <w:vAlign w:val="center"/>
          </w:tcPr>
          <w:p w:rsidR="007F2761" w:rsidRPr="007F2761" w:rsidRDefault="007F2761" w:rsidP="007F2761">
            <w:pPr>
              <w:tabs>
                <w:tab w:val="left" w:pos="1872"/>
              </w:tabs>
              <w:spacing w:after="0" w:line="270" w:lineRule="exact"/>
              <w:ind w:left="427"/>
              <w:rPr>
                <w:rFonts w:ascii="Cordia New" w:eastAsia="Times New Roman" w:hAnsi="Cordia New"/>
                <w:b/>
                <w:bCs/>
                <w:sz w:val="24"/>
                <w:szCs w:val="24"/>
              </w:rPr>
            </w:pP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improvement</w:t>
            </w:r>
          </w:p>
        </w:tc>
        <w:tc>
          <w:tcPr>
            <w:tcW w:w="1584"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pacing w:val="-4"/>
                <w:sz w:val="24"/>
                <w:szCs w:val="24"/>
              </w:rPr>
            </w:pPr>
            <w:r w:rsidRPr="007F2761">
              <w:rPr>
                <w:rFonts w:ascii="Cordia New" w:eastAsia="Times New Roman" w:hAnsi="Cordia New"/>
                <w:b/>
                <w:bCs/>
                <w:sz w:val="24"/>
                <w:szCs w:val="24"/>
              </w:rPr>
              <w:t>improvement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equipment</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Vehicles</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in progress</w:t>
            </w:r>
          </w:p>
        </w:tc>
        <w:tc>
          <w:tcPr>
            <w:tcW w:w="1440" w:type="dxa"/>
            <w:vAlign w:val="center"/>
            <w:hideMark/>
          </w:tcPr>
          <w:p w:rsidR="007F2761" w:rsidRPr="007F2761" w:rsidRDefault="007F2761" w:rsidP="007F2761">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Total</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Pr>
                <w:rFonts w:ascii="Cordia New" w:eastAsia="Times New Roman" w:hAnsi="Cordia New"/>
                <w:sz w:val="24"/>
                <w:szCs w:val="24"/>
              </w:rPr>
            </w:pPr>
            <w:r w:rsidRPr="007F2761">
              <w:rPr>
                <w:rFonts w:ascii="Cordia New" w:eastAsia="Times New Roman" w:hAnsi="Cordia New"/>
                <w:b/>
                <w:bCs/>
                <w:sz w:val="24"/>
                <w:szCs w:val="24"/>
              </w:rPr>
              <w:t>For the year ended 31 December 2019</w:t>
            </w: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584"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 xml:space="preserve">Opening net book amount </w:t>
            </w:r>
            <w:r w:rsidR="000E7FB8">
              <w:rPr>
                <w:rFonts w:ascii="Cordia New" w:eastAsia="Times New Roman" w:hAnsi="Cordia New"/>
                <w:sz w:val="24"/>
                <w:szCs w:val="24"/>
              </w:rPr>
              <w:t>(as previously reported)</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51,229,996,558</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64,352,240,714</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11,371,341,711</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122,609,020</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6,048,711,213</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133,124,899,216</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Retrospective adjustment of fair value (Note 37)</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(77,749,048)</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(77,749,048)</w:t>
            </w:r>
          </w:p>
        </w:tc>
      </w:tr>
      <w:tr w:rsidR="007F2761" w:rsidRPr="007F2761" w:rsidTr="007F2761">
        <w:trPr>
          <w:cantSplit/>
        </w:trPr>
        <w:tc>
          <w:tcPr>
            <w:tcW w:w="5490" w:type="dxa"/>
            <w:vAlign w:val="bottom"/>
          </w:tcPr>
          <w:p w:rsidR="007F2761" w:rsidRPr="007F2761" w:rsidRDefault="007F2761" w:rsidP="007F2761">
            <w:pPr>
              <w:tabs>
                <w:tab w:val="left" w:pos="1872"/>
              </w:tabs>
              <w:spacing w:after="0" w:line="240" w:lineRule="auto"/>
              <w:ind w:left="427" w:right="-118"/>
              <w:rPr>
                <w:rFonts w:ascii="Cordia New" w:eastAsia="Times New Roman"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584" w:type="dxa"/>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Opening net book amount (as restated)</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51,229,996,558</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64,352,240,714</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11,293,592,663</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122,609,020</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6,048,711,213</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133,047,150,168</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Additions</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39,825,698</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5,384,175,091</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2,961,600,023</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45,867,765</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5,827,188,644</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14,258,657,221</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Acquisition from investment in subsidiaries, net (Note 37)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315,770,752</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87,244,746</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2,320,700</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8,033,441</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413,369,639</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pacing w:val="-4"/>
                <w:sz w:val="24"/>
                <w:szCs w:val="24"/>
              </w:rPr>
              <w:t>Disposals of assets under sale and leaseback</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(1,511,649,075)</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(3,719,415,667)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(348,626,817)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(5,579,691,559)</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pacing w:val="-4"/>
                <w:sz w:val="24"/>
                <w:szCs w:val="24"/>
              </w:rPr>
            </w:pPr>
            <w:r w:rsidRPr="007F2761">
              <w:rPr>
                <w:rFonts w:ascii="Cordia New" w:eastAsia="Times New Roman" w:hAnsi="Cordia New"/>
                <w:sz w:val="24"/>
                <w:szCs w:val="24"/>
              </w:rPr>
              <w:t>Disposals, net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(1,763,280)</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(940,752,561)</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(163,459,407)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(1,216,135)</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(3,128,818)</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(1,110,320,201)</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Write-offs, net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(281,425,893)</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(123,349,239)</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(927,217)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(1,109,057)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(406,811,406)</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Reclassification</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787,735,348</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3,520,600,005</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1,304,872,853</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11,696,381</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(5,624,904,587)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Transfer from (to) other accounts</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(879,773)</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99,609,878</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(102,306,175)</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(37,083,447)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(40,659,517)</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 xml:space="preserve">Depreciation charge </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(18,437,564)</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(4,568,313,712)</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(2,702,862,166)</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(41,799,485)</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(7,331,412,927)</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Impairment reversal (charge)</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(160,655,260)</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75,871,766</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(139,552,536)</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(224,336,030)</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Translation adjustment</w:t>
            </w:r>
          </w:p>
        </w:tc>
        <w:tc>
          <w:tcPr>
            <w:tcW w:w="1440"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(4,360,260,989)</w:t>
            </w:r>
          </w:p>
        </w:tc>
        <w:tc>
          <w:tcPr>
            <w:tcW w:w="1584"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(4,594,984,175)</w:t>
            </w:r>
          </w:p>
        </w:tc>
        <w:tc>
          <w:tcPr>
            <w:tcW w:w="1440"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(593,520,255)</w:t>
            </w:r>
          </w:p>
        </w:tc>
        <w:tc>
          <w:tcPr>
            <w:tcW w:w="1440"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(2,264,133)</w:t>
            </w:r>
          </w:p>
        </w:tc>
        <w:tc>
          <w:tcPr>
            <w:tcW w:w="1440"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(345,854,927)</w:t>
            </w:r>
          </w:p>
        </w:tc>
        <w:tc>
          <w:tcPr>
            <w:tcW w:w="1440"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(9,896,884,479)</w:t>
            </w:r>
          </w:p>
        </w:tc>
      </w:tr>
      <w:tr w:rsidR="007F2761" w:rsidRPr="007F2761" w:rsidTr="007F2761">
        <w:trPr>
          <w:cantSplit/>
        </w:trPr>
        <w:tc>
          <w:tcPr>
            <w:tcW w:w="5490" w:type="dxa"/>
            <w:vAlign w:val="bottom"/>
          </w:tcPr>
          <w:p w:rsidR="007F2761" w:rsidRPr="007F2761" w:rsidRDefault="007F2761" w:rsidP="007F2761">
            <w:pPr>
              <w:tabs>
                <w:tab w:val="left" w:pos="1872"/>
              </w:tabs>
              <w:spacing w:after="0" w:line="240" w:lineRule="auto"/>
              <w:ind w:left="427" w:right="-118"/>
              <w:rPr>
                <w:rFonts w:ascii="Cordia New" w:eastAsia="Times New Roman"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584" w:type="dxa"/>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rPr>
              <w:t>Closing net book amount</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46,003,911,663</w:t>
            </w:r>
          </w:p>
        </w:tc>
        <w:tc>
          <w:tcPr>
            <w:tcW w:w="1584" w:type="dxa"/>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59,643,376,198</w:t>
            </w:r>
          </w:p>
        </w:tc>
        <w:tc>
          <w:tcPr>
            <w:tcW w:w="1440" w:type="dxa"/>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11,473,633,690</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136,286,896</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5,871,852,462</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123,129,060,909</w:t>
            </w:r>
          </w:p>
        </w:tc>
      </w:tr>
      <w:tr w:rsidR="007F2761" w:rsidRPr="007F2761" w:rsidTr="007F2761">
        <w:trPr>
          <w:cantSplit/>
        </w:trPr>
        <w:tc>
          <w:tcPr>
            <w:tcW w:w="5490" w:type="dxa"/>
            <w:vAlign w:val="bottom"/>
          </w:tcPr>
          <w:p w:rsidR="007F2761" w:rsidRPr="007F2761" w:rsidRDefault="007F2761" w:rsidP="007F2761">
            <w:pPr>
              <w:tabs>
                <w:tab w:val="left" w:pos="1872"/>
              </w:tabs>
              <w:spacing w:after="0" w:line="240" w:lineRule="auto"/>
              <w:ind w:left="427" w:right="-118"/>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12"/>
                <w:szCs w:val="12"/>
              </w:rPr>
            </w:pPr>
          </w:p>
        </w:tc>
        <w:tc>
          <w:tcPr>
            <w:tcW w:w="1584" w:type="dxa"/>
          </w:tcPr>
          <w:p w:rsidR="007F2761" w:rsidRPr="007F2761" w:rsidRDefault="007F2761" w:rsidP="007F2761">
            <w:pPr>
              <w:spacing w:after="0" w:line="240" w:lineRule="auto"/>
              <w:ind w:right="-72"/>
              <w:jc w:val="right"/>
              <w:rPr>
                <w:rFonts w:ascii="Cordia New" w:eastAsia="Arial Unicode MS" w:hAnsi="Cordia New"/>
                <w:sz w:val="12"/>
                <w:szCs w:val="12"/>
              </w:rPr>
            </w:pPr>
          </w:p>
        </w:tc>
        <w:tc>
          <w:tcPr>
            <w:tcW w:w="1440" w:type="dxa"/>
          </w:tcPr>
          <w:p w:rsidR="007F2761" w:rsidRPr="007F2761" w:rsidRDefault="007F2761" w:rsidP="007F2761">
            <w:pPr>
              <w:spacing w:after="0" w:line="240" w:lineRule="auto"/>
              <w:ind w:right="-72"/>
              <w:jc w:val="right"/>
              <w:rPr>
                <w:rFonts w:ascii="Cordia New" w:eastAsia="Arial Unicode MS"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12"/>
                <w:szCs w:val="12"/>
              </w:rPr>
            </w:pP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b/>
                <w:bCs/>
                <w:sz w:val="24"/>
                <w:szCs w:val="24"/>
              </w:rPr>
              <w:t>At 31 December 2019</w:t>
            </w: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584" w:type="dxa"/>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c>
          <w:tcPr>
            <w:tcW w:w="1440" w:type="dxa"/>
            <w:vAlign w:val="bottom"/>
          </w:tcPr>
          <w:p w:rsidR="007F2761" w:rsidRPr="007F2761" w:rsidRDefault="007F2761" w:rsidP="007F2761">
            <w:pPr>
              <w:spacing w:after="0" w:line="270" w:lineRule="exact"/>
              <w:ind w:right="-72"/>
              <w:jc w:val="right"/>
              <w:rPr>
                <w:rFonts w:ascii="Cordia New" w:eastAsia="Arial Unicode MS" w:hAnsi="Cordia New"/>
                <w:sz w:val="24"/>
                <w:szCs w:val="24"/>
              </w:rPr>
            </w:pP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b/>
                <w:bCs/>
                <w:sz w:val="24"/>
                <w:szCs w:val="24"/>
              </w:rPr>
            </w:pPr>
            <w:r w:rsidRPr="007F2761">
              <w:rPr>
                <w:rFonts w:ascii="Cordia New" w:eastAsia="Times New Roman" w:hAnsi="Cordia New"/>
                <w:sz w:val="24"/>
                <w:szCs w:val="24"/>
              </w:rPr>
              <w:t>Cost</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46,538,088,441</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108,330,846,707</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36,469,890,499</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482,166,906</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5,871,852,462</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197,692,845,015</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Accumulated depreciation</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(378,253,756)</w:t>
            </w:r>
          </w:p>
        </w:tc>
        <w:tc>
          <w:tcPr>
            <w:tcW w:w="1584"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(48,342,364,612)</w:t>
            </w:r>
          </w:p>
        </w:tc>
        <w:tc>
          <w:tcPr>
            <w:tcW w:w="1440" w:type="dxa"/>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(24,764,510,635)</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(345,880,010)</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bottom"/>
            <w:hideMark/>
          </w:tcPr>
          <w:p w:rsidR="007F2761" w:rsidRPr="007F2761" w:rsidRDefault="007F2761" w:rsidP="007F2761">
            <w:pP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(73,831,009,013)</w:t>
            </w: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u w:val="single"/>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Provision for impairment</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(155,923,022)</w:t>
            </w:r>
          </w:p>
        </w:tc>
        <w:tc>
          <w:tcPr>
            <w:tcW w:w="1584"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(345,105,897)</w:t>
            </w:r>
          </w:p>
        </w:tc>
        <w:tc>
          <w:tcPr>
            <w:tcW w:w="1440" w:type="dxa"/>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(231,746,174)</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w:t>
            </w:r>
          </w:p>
        </w:tc>
        <w:tc>
          <w:tcPr>
            <w:tcW w:w="1440" w:type="dxa"/>
            <w:vAlign w:val="bottom"/>
            <w:hideMark/>
          </w:tcPr>
          <w:p w:rsidR="007F2761" w:rsidRPr="007F2761" w:rsidRDefault="007F2761" w:rsidP="007F2761">
            <w:pPr>
              <w:pBdr>
                <w:bottom w:val="sing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(732,775,093)</w:t>
            </w:r>
          </w:p>
        </w:tc>
      </w:tr>
      <w:tr w:rsidR="007F2761" w:rsidRPr="007F2761" w:rsidTr="007F2761">
        <w:trPr>
          <w:cantSplit/>
        </w:trPr>
        <w:tc>
          <w:tcPr>
            <w:tcW w:w="5490" w:type="dxa"/>
            <w:vAlign w:val="bottom"/>
          </w:tcPr>
          <w:p w:rsidR="007F2761" w:rsidRPr="007F2761" w:rsidRDefault="007F2761" w:rsidP="007F2761">
            <w:pPr>
              <w:tabs>
                <w:tab w:val="left" w:pos="1872"/>
              </w:tabs>
              <w:spacing w:after="0" w:line="240" w:lineRule="auto"/>
              <w:ind w:left="427" w:right="-118"/>
              <w:rPr>
                <w:rFonts w:ascii="Cordia New" w:eastAsia="Times New Roman" w:hAnsi="Cordia New"/>
                <w:sz w:val="8"/>
                <w:szCs w:val="8"/>
                <w:u w:val="single"/>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584" w:type="dxa"/>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eastAsia="Arial Unicode MS" w:hAnsi="Cordia New"/>
                <w:sz w:val="8"/>
                <w:szCs w:val="8"/>
              </w:rPr>
            </w:pPr>
          </w:p>
        </w:tc>
      </w:tr>
      <w:tr w:rsidR="007F2761" w:rsidRPr="007F2761" w:rsidTr="007F2761">
        <w:trPr>
          <w:cantSplit/>
        </w:trPr>
        <w:tc>
          <w:tcPr>
            <w:tcW w:w="5490" w:type="dxa"/>
            <w:vAlign w:val="bottom"/>
            <w:hideMark/>
          </w:tcPr>
          <w:p w:rsidR="007F2761" w:rsidRPr="007F2761" w:rsidRDefault="007F2761" w:rsidP="007F2761">
            <w:pPr>
              <w:tabs>
                <w:tab w:val="left" w:pos="1872"/>
              </w:tabs>
              <w:spacing w:after="0" w:line="270" w:lineRule="exact"/>
              <w:ind w:left="427" w:right="-118"/>
              <w:rPr>
                <w:rFonts w:ascii="Cordia New" w:eastAsia="Times New Roman" w:hAnsi="Cordia New"/>
                <w:sz w:val="24"/>
                <w:szCs w:val="24"/>
                <w:u w:val="single"/>
              </w:rPr>
            </w:pPr>
            <w:r w:rsidRPr="007F2761">
              <w:rPr>
                <w:rFonts w:ascii="Cordia New" w:eastAsia="Times New Roman" w:hAnsi="Cordia New"/>
                <w:sz w:val="24"/>
                <w:szCs w:val="24"/>
              </w:rPr>
              <w:t>Net book amount</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46,003,911,663</w:t>
            </w:r>
          </w:p>
        </w:tc>
        <w:tc>
          <w:tcPr>
            <w:tcW w:w="1584" w:type="dxa"/>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59,643,376,198</w:t>
            </w:r>
          </w:p>
        </w:tc>
        <w:tc>
          <w:tcPr>
            <w:tcW w:w="1440" w:type="dxa"/>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11,473,633,690</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136,286,896</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5,871,852,462</w:t>
            </w:r>
          </w:p>
        </w:tc>
        <w:tc>
          <w:tcPr>
            <w:tcW w:w="1440" w:type="dxa"/>
            <w:vAlign w:val="bottom"/>
            <w:hideMark/>
          </w:tcPr>
          <w:p w:rsidR="007F2761" w:rsidRPr="007F2761" w:rsidRDefault="007F2761" w:rsidP="007F2761">
            <w:pPr>
              <w:pBdr>
                <w:bottom w:val="double" w:sz="4" w:space="1" w:color="auto"/>
              </w:pBdr>
              <w:spacing w:after="0" w:line="270" w:lineRule="exact"/>
              <w:ind w:right="-72"/>
              <w:jc w:val="right"/>
              <w:rPr>
                <w:rFonts w:ascii="Cordia New" w:eastAsia="Arial Unicode MS" w:hAnsi="Cordia New"/>
                <w:sz w:val="24"/>
                <w:szCs w:val="24"/>
              </w:rPr>
            </w:pPr>
            <w:r w:rsidRPr="007F2761">
              <w:rPr>
                <w:rFonts w:ascii="Cordia New" w:eastAsia="Arial Unicode MS" w:hAnsi="Cordia New"/>
                <w:sz w:val="24"/>
                <w:szCs w:val="24"/>
              </w:rPr>
              <w:t>123,129,060,909</w:t>
            </w:r>
          </w:p>
        </w:tc>
      </w:tr>
    </w:tbl>
    <w:p w:rsidR="007F2761" w:rsidRPr="007F2761" w:rsidRDefault="007F2761" w:rsidP="007F2761">
      <w:pPr>
        <w:spacing w:after="0" w:line="240" w:lineRule="auto"/>
        <w:ind w:left="547"/>
        <w:rPr>
          <w:rFonts w:ascii="Cordia New" w:eastAsia="Times New Roman" w:hAnsi="Cordia New"/>
          <w:sz w:val="12"/>
          <w:szCs w:val="12"/>
        </w:rPr>
      </w:pPr>
    </w:p>
    <w:p w:rsidR="007F2761" w:rsidRPr="007F2761" w:rsidRDefault="007F2761" w:rsidP="007F2761">
      <w:pPr>
        <w:spacing w:after="0" w:line="280" w:lineRule="exact"/>
        <w:ind w:left="547"/>
        <w:jc w:val="both"/>
        <w:rPr>
          <w:rFonts w:ascii="Cordia New" w:eastAsia="Times New Roman" w:hAnsi="Cordia New"/>
          <w:sz w:val="26"/>
          <w:szCs w:val="26"/>
        </w:rPr>
      </w:pPr>
      <w:r w:rsidRPr="007F2761">
        <w:rPr>
          <w:rFonts w:ascii="Cordia New" w:eastAsia="Times New Roman" w:hAnsi="Cordia New"/>
          <w:sz w:val="26"/>
          <w:szCs w:val="26"/>
        </w:rPr>
        <w:t>Depreciation expense of Baht 5,733 million (2018: Baht 3,431 million) has been charged in cost of sales and services, Baht 1,343 million (2018: Baht 1,273 million) in selling expenses and Baht 255 million (2018: Baht 246 million) in administrative expenses.</w:t>
      </w: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18</w:t>
      </w:r>
      <w:r w:rsidRPr="007F2761">
        <w:rPr>
          <w:rFonts w:ascii="Cordia New" w:eastAsia="Times New Roman" w:hAnsi="Cordia New"/>
          <w:b/>
          <w:bCs/>
          <w:sz w:val="26"/>
          <w:szCs w:val="26"/>
        </w:rPr>
        <w:tab/>
        <w:t xml:space="preserve">Property, plant and equipment </w:t>
      </w:r>
      <w:r w:rsidRPr="007F2761">
        <w:rPr>
          <w:rFonts w:ascii="Cordia New" w:eastAsia="Times New Roman" w:hAnsi="Cordia New"/>
          <w:sz w:val="26"/>
          <w:szCs w:val="26"/>
        </w:rPr>
        <w:t>(Cont’d)</w:t>
      </w:r>
    </w:p>
    <w:p w:rsidR="007F2761" w:rsidRPr="007F2761" w:rsidRDefault="007F2761" w:rsidP="007F2761">
      <w:pPr>
        <w:spacing w:after="0" w:line="240" w:lineRule="auto"/>
        <w:rPr>
          <w:rFonts w:ascii="Cordia New" w:eastAsia="Times New Roman" w:hAnsi="Cordia New"/>
          <w:sz w:val="26"/>
          <w:szCs w:val="26"/>
        </w:rPr>
      </w:pPr>
    </w:p>
    <w:tbl>
      <w:tblPr>
        <w:tblW w:w="14280" w:type="dxa"/>
        <w:tblInd w:w="108" w:type="dxa"/>
        <w:tblLayout w:type="fixed"/>
        <w:tblLook w:val="04A0" w:firstRow="1" w:lastRow="0" w:firstColumn="1" w:lastColumn="0" w:noHBand="0" w:noVBand="1"/>
      </w:tblPr>
      <w:tblGrid>
        <w:gridCol w:w="5491"/>
        <w:gridCol w:w="1440"/>
        <w:gridCol w:w="1585"/>
        <w:gridCol w:w="1441"/>
        <w:gridCol w:w="1441"/>
        <w:gridCol w:w="1441"/>
        <w:gridCol w:w="1441"/>
      </w:tblGrid>
      <w:tr w:rsidR="007F2761" w:rsidRPr="007F2761" w:rsidTr="00BE459B">
        <w:trPr>
          <w:cantSplit/>
        </w:trPr>
        <w:tc>
          <w:tcPr>
            <w:tcW w:w="5491" w:type="dxa"/>
            <w:vAlign w:val="center"/>
          </w:tcPr>
          <w:p w:rsidR="007F2761" w:rsidRPr="007F2761" w:rsidRDefault="007F2761" w:rsidP="007F2761">
            <w:pPr>
              <w:tabs>
                <w:tab w:val="left" w:pos="1872"/>
              </w:tabs>
              <w:spacing w:after="0" w:line="240" w:lineRule="auto"/>
              <w:ind w:left="427"/>
              <w:rPr>
                <w:rFonts w:ascii="Cordia New" w:eastAsia="Times New Roman" w:hAnsi="Cordia New"/>
                <w:b/>
                <w:bCs/>
                <w:sz w:val="24"/>
                <w:szCs w:val="24"/>
              </w:rPr>
            </w:pPr>
          </w:p>
        </w:tc>
        <w:tc>
          <w:tcPr>
            <w:tcW w:w="8789" w:type="dxa"/>
            <w:gridSpan w:val="6"/>
            <w:vAlign w:val="center"/>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4"/>
                <w:szCs w:val="24"/>
              </w:rPr>
            </w:pPr>
            <w:r w:rsidRPr="007F2761">
              <w:rPr>
                <w:rFonts w:ascii="Cordia New" w:eastAsia="Times New Roman" w:hAnsi="Cordia New"/>
                <w:b/>
                <w:bCs/>
                <w:sz w:val="24"/>
                <w:szCs w:val="24"/>
              </w:rPr>
              <w:t>Separate financial statements - Baht</w:t>
            </w: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p>
        </w:tc>
        <w:tc>
          <w:tcPr>
            <w:tcW w:w="1440"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c>
          <w:tcPr>
            <w:tcW w:w="1585" w:type="dxa"/>
            <w:vAlign w:val="center"/>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r>
              <w:rPr>
                <w:rFonts w:ascii="Cordia New" w:eastAsia="Times New Roman" w:hAnsi="Cordia New"/>
                <w:b/>
                <w:bCs/>
                <w:sz w:val="24"/>
                <w:szCs w:val="24"/>
              </w:rPr>
              <w:t xml:space="preserve"> and</w:t>
            </w:r>
          </w:p>
        </w:tc>
        <w:tc>
          <w:tcPr>
            <w:tcW w:w="1441" w:type="dxa"/>
            <w:vAlign w:val="center"/>
            <w:hideMark/>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pacing w:val="-4"/>
                <w:sz w:val="24"/>
                <w:szCs w:val="24"/>
              </w:rPr>
              <w:t>Machines, furniture</w:t>
            </w:r>
          </w:p>
        </w:tc>
        <w:tc>
          <w:tcPr>
            <w:tcW w:w="1441" w:type="dxa"/>
            <w:vAlign w:val="center"/>
          </w:tcPr>
          <w:p w:rsidR="00BE459B" w:rsidRPr="007F2761" w:rsidRDefault="00BE459B" w:rsidP="00BE459B">
            <w:pPr>
              <w:spacing w:after="0" w:line="270" w:lineRule="exact"/>
              <w:ind w:right="-72"/>
              <w:jc w:val="right"/>
              <w:rPr>
                <w:rFonts w:ascii="Cordia New" w:eastAsia="Times New Roman" w:hAnsi="Cordia New"/>
                <w:b/>
                <w:bCs/>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p>
        </w:tc>
        <w:tc>
          <w:tcPr>
            <w:tcW w:w="1440" w:type="dxa"/>
            <w:vAlign w:val="center"/>
            <w:hideMark/>
          </w:tcPr>
          <w:p w:rsidR="00BE459B" w:rsidRPr="007F2761" w:rsidRDefault="00BE459B" w:rsidP="00BE459B">
            <w:pP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Land and land</w:t>
            </w:r>
          </w:p>
        </w:tc>
        <w:tc>
          <w:tcPr>
            <w:tcW w:w="1585" w:type="dxa"/>
            <w:vAlign w:val="center"/>
            <w:hideMark/>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p>
        </w:tc>
        <w:tc>
          <w:tcPr>
            <w:tcW w:w="1441" w:type="dxa"/>
            <w:vAlign w:val="center"/>
            <w:hideMark/>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and other</w:t>
            </w:r>
          </w:p>
        </w:tc>
        <w:tc>
          <w:tcPr>
            <w:tcW w:w="1441" w:type="dxa"/>
            <w:vAlign w:val="center"/>
            <w:hideMark/>
          </w:tcPr>
          <w:p w:rsidR="00BE459B" w:rsidRPr="007F2761" w:rsidRDefault="00BE459B" w:rsidP="00BE459B">
            <w:pPr>
              <w:spacing w:after="0" w:line="270" w:lineRule="exact"/>
              <w:ind w:right="-72"/>
              <w:jc w:val="center"/>
              <w:rPr>
                <w:rFonts w:ascii="Cordia New" w:eastAsia="Times New Roman" w:hAnsi="Cordia New"/>
                <w:b/>
                <w:bCs/>
                <w:sz w:val="24"/>
                <w:szCs w:val="24"/>
              </w:rPr>
            </w:pPr>
          </w:p>
        </w:tc>
        <w:tc>
          <w:tcPr>
            <w:tcW w:w="1441" w:type="dxa"/>
            <w:vAlign w:val="center"/>
            <w:hideMark/>
          </w:tcPr>
          <w:p w:rsidR="00BE459B" w:rsidRPr="007F2761" w:rsidRDefault="00BE459B" w:rsidP="00BE459B">
            <w:pP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Construction</w:t>
            </w: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p>
        </w:tc>
        <w:tc>
          <w:tcPr>
            <w:tcW w:w="1440" w:type="dxa"/>
            <w:vAlign w:val="center"/>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improvement</w:t>
            </w:r>
          </w:p>
        </w:tc>
        <w:tc>
          <w:tcPr>
            <w:tcW w:w="1585" w:type="dxa"/>
            <w:vAlign w:val="center"/>
            <w:hideMark/>
          </w:tcPr>
          <w:p w:rsidR="00BE459B" w:rsidRPr="007F2761" w:rsidRDefault="00BE459B" w:rsidP="00BE459B">
            <w:pPr>
              <w:pBdr>
                <w:bottom w:val="single" w:sz="4" w:space="1" w:color="auto"/>
              </w:pBdr>
              <w:spacing w:after="0" w:line="270" w:lineRule="exact"/>
              <w:ind w:right="-72"/>
              <w:jc w:val="right"/>
              <w:rPr>
                <w:rFonts w:ascii="Cordia New" w:eastAsia="Times New Roman" w:hAnsi="Cordia New"/>
                <w:b/>
                <w:bCs/>
                <w:spacing w:val="-4"/>
                <w:sz w:val="24"/>
                <w:szCs w:val="24"/>
              </w:rPr>
            </w:pPr>
            <w:r w:rsidRPr="007F2761">
              <w:rPr>
                <w:rFonts w:ascii="Cordia New" w:eastAsia="Times New Roman" w:hAnsi="Cordia New"/>
                <w:b/>
                <w:bCs/>
                <w:sz w:val="24"/>
                <w:szCs w:val="24"/>
              </w:rPr>
              <w:t>improvement</w:t>
            </w:r>
          </w:p>
        </w:tc>
        <w:tc>
          <w:tcPr>
            <w:tcW w:w="1441" w:type="dxa"/>
            <w:vAlign w:val="center"/>
            <w:hideMark/>
          </w:tcPr>
          <w:p w:rsidR="00BE459B" w:rsidRPr="007F2761" w:rsidRDefault="00BE459B" w:rsidP="00BE459B">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equipment</w:t>
            </w:r>
          </w:p>
        </w:tc>
        <w:tc>
          <w:tcPr>
            <w:tcW w:w="1441" w:type="dxa"/>
            <w:vAlign w:val="center"/>
            <w:hideMark/>
          </w:tcPr>
          <w:p w:rsidR="00BE459B" w:rsidRPr="007F2761" w:rsidRDefault="00BE459B" w:rsidP="00BE459B">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Vehicles</w:t>
            </w:r>
          </w:p>
        </w:tc>
        <w:tc>
          <w:tcPr>
            <w:tcW w:w="1441" w:type="dxa"/>
            <w:vAlign w:val="center"/>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in progress</w:t>
            </w:r>
          </w:p>
        </w:tc>
        <w:tc>
          <w:tcPr>
            <w:tcW w:w="1441" w:type="dxa"/>
            <w:vAlign w:val="center"/>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Total</w:t>
            </w:r>
          </w:p>
        </w:tc>
      </w:tr>
      <w:tr w:rsidR="00BE459B" w:rsidRPr="007F2761" w:rsidTr="00BE459B">
        <w:trPr>
          <w:cantSplit/>
        </w:trPr>
        <w:tc>
          <w:tcPr>
            <w:tcW w:w="5491" w:type="dxa"/>
            <w:vAlign w:val="center"/>
            <w:hideMark/>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r w:rsidRPr="007F2761">
              <w:rPr>
                <w:rFonts w:ascii="Cordia New" w:eastAsia="Times New Roman" w:hAnsi="Cordia New"/>
                <w:b/>
                <w:bCs/>
                <w:sz w:val="24"/>
                <w:szCs w:val="24"/>
              </w:rPr>
              <w:t>At 1 January 2018</w:t>
            </w:r>
          </w:p>
        </w:tc>
        <w:tc>
          <w:tcPr>
            <w:tcW w:w="1440" w:type="dxa"/>
            <w:vAlign w:val="center"/>
          </w:tcPr>
          <w:p w:rsidR="00BE459B" w:rsidRPr="007F2761" w:rsidRDefault="00BE459B" w:rsidP="00BE459B">
            <w:pPr>
              <w:spacing w:after="0" w:line="240" w:lineRule="auto"/>
              <w:ind w:left="72" w:right="-72"/>
              <w:jc w:val="right"/>
              <w:rPr>
                <w:rFonts w:ascii="Cordia New" w:eastAsia="Times New Roman" w:hAnsi="Cordia New"/>
                <w:snapToGrid w:val="0"/>
                <w:sz w:val="24"/>
                <w:szCs w:val="24"/>
                <w:cs/>
                <w:lang w:eastAsia="th-TH"/>
              </w:rPr>
            </w:pPr>
          </w:p>
        </w:tc>
        <w:tc>
          <w:tcPr>
            <w:tcW w:w="1585"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r>
      <w:tr w:rsidR="00BE459B" w:rsidRPr="007F2761" w:rsidTr="00BE459B">
        <w:trPr>
          <w:cantSplit/>
        </w:trPr>
        <w:tc>
          <w:tcPr>
            <w:tcW w:w="5491" w:type="dxa"/>
            <w:vAlign w:val="center"/>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cs/>
              </w:rPr>
            </w:pPr>
            <w:r w:rsidRPr="007F2761">
              <w:rPr>
                <w:rFonts w:ascii="Cordia New" w:eastAsia="Times New Roman" w:hAnsi="Cordia New"/>
                <w:sz w:val="24"/>
                <w:szCs w:val="24"/>
              </w:rPr>
              <w:t>Cost</w:t>
            </w:r>
          </w:p>
        </w:tc>
        <w:tc>
          <w:tcPr>
            <w:tcW w:w="1440" w:type="dxa"/>
            <w:vAlign w:val="bottom"/>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10,011,983</w:t>
            </w:r>
          </w:p>
        </w:tc>
        <w:tc>
          <w:tcPr>
            <w:tcW w:w="1585"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755,673,470</w:t>
            </w:r>
          </w:p>
        </w:tc>
        <w:tc>
          <w:tcPr>
            <w:tcW w:w="1441"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651,881,622</w:t>
            </w:r>
          </w:p>
        </w:tc>
        <w:tc>
          <w:tcPr>
            <w:tcW w:w="1441" w:type="dxa"/>
            <w:vAlign w:val="bottom"/>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20,579,369</w:t>
            </w:r>
          </w:p>
        </w:tc>
        <w:tc>
          <w:tcPr>
            <w:tcW w:w="1441" w:type="dxa"/>
            <w:vAlign w:val="bottom"/>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9,013,369</w:t>
            </w:r>
          </w:p>
        </w:tc>
        <w:tc>
          <w:tcPr>
            <w:tcW w:w="1441" w:type="dxa"/>
            <w:vAlign w:val="bottom"/>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1,447,159,813</w:t>
            </w:r>
          </w:p>
        </w:tc>
      </w:tr>
      <w:tr w:rsidR="00BE459B" w:rsidRPr="007F2761" w:rsidTr="00BE459B">
        <w:trPr>
          <w:cantSplit/>
        </w:trPr>
        <w:tc>
          <w:tcPr>
            <w:tcW w:w="5491" w:type="dxa"/>
            <w:vAlign w:val="center"/>
            <w:hideMark/>
          </w:tcPr>
          <w:p w:rsidR="00BE459B" w:rsidRPr="007F2761" w:rsidRDefault="00BE459B" w:rsidP="00BE459B">
            <w:pPr>
              <w:tabs>
                <w:tab w:val="left" w:pos="998"/>
                <w:tab w:val="left" w:pos="1872"/>
              </w:tabs>
              <w:spacing w:after="0" w:line="240" w:lineRule="auto"/>
              <w:ind w:left="427" w:right="-118"/>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Accumulated depreciation</w:t>
            </w:r>
          </w:p>
        </w:tc>
        <w:tc>
          <w:tcPr>
            <w:tcW w:w="1440"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(483,380)</w:t>
            </w:r>
          </w:p>
        </w:tc>
        <w:tc>
          <w:tcPr>
            <w:tcW w:w="1585" w:type="dxa"/>
            <w:hideMark/>
          </w:tcPr>
          <w:p w:rsidR="00BE459B" w:rsidRPr="007F2761" w:rsidRDefault="00BE459B" w:rsidP="00BE459B">
            <w:pPr>
              <w:pBdr>
                <w:bottom w:val="sing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(696,449,454)</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(505,801,452)</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(11,412,365)</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(1,214,146,651)</w:t>
            </w: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12"/>
                <w:szCs w:val="12"/>
              </w:rPr>
            </w:pPr>
          </w:p>
        </w:tc>
        <w:tc>
          <w:tcPr>
            <w:tcW w:w="1440" w:type="dxa"/>
            <w:vAlign w:val="bottom"/>
          </w:tcPr>
          <w:p w:rsidR="00BE459B" w:rsidRPr="007F2761" w:rsidRDefault="00BE459B" w:rsidP="00BE459B">
            <w:pPr>
              <w:spacing w:after="0" w:line="240" w:lineRule="auto"/>
              <w:ind w:right="-72"/>
              <w:jc w:val="right"/>
              <w:rPr>
                <w:rFonts w:ascii="Cordia New" w:eastAsia="Arial Unicode MS" w:hAnsi="Cordia New"/>
                <w:sz w:val="12"/>
                <w:szCs w:val="12"/>
              </w:rPr>
            </w:pPr>
          </w:p>
        </w:tc>
        <w:tc>
          <w:tcPr>
            <w:tcW w:w="1585" w:type="dxa"/>
          </w:tcPr>
          <w:p w:rsidR="00BE459B" w:rsidRPr="007F2761" w:rsidRDefault="00BE459B" w:rsidP="00BE459B">
            <w:pPr>
              <w:spacing w:after="0" w:line="240" w:lineRule="auto"/>
              <w:ind w:right="-72"/>
              <w:jc w:val="right"/>
              <w:rPr>
                <w:rFonts w:ascii="Cordia New" w:eastAsia="Arial Unicode MS" w:hAnsi="Cordia New"/>
                <w:sz w:val="12"/>
                <w:szCs w:val="12"/>
              </w:rPr>
            </w:pPr>
          </w:p>
        </w:tc>
        <w:tc>
          <w:tcPr>
            <w:tcW w:w="1441" w:type="dxa"/>
          </w:tcPr>
          <w:p w:rsidR="00BE459B" w:rsidRPr="007F2761" w:rsidRDefault="00BE459B" w:rsidP="00BE459B">
            <w:pPr>
              <w:spacing w:after="0" w:line="240" w:lineRule="auto"/>
              <w:ind w:right="-72"/>
              <w:jc w:val="right"/>
              <w:rPr>
                <w:rFonts w:ascii="Cordia New" w:eastAsia="Arial Unicode MS"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Arial Unicode MS"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Arial Unicode MS"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Arial Unicode MS" w:hAnsi="Cordia New"/>
                <w:sz w:val="12"/>
                <w:szCs w:val="12"/>
              </w:rPr>
            </w:pPr>
          </w:p>
        </w:tc>
      </w:tr>
      <w:tr w:rsidR="00BE459B" w:rsidRPr="007F2761" w:rsidTr="00BE459B">
        <w:trPr>
          <w:cantSplit/>
        </w:trPr>
        <w:tc>
          <w:tcPr>
            <w:tcW w:w="5491" w:type="dxa"/>
            <w:vAlign w:val="center"/>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Net book amount</w:t>
            </w:r>
          </w:p>
        </w:tc>
        <w:tc>
          <w:tcPr>
            <w:tcW w:w="1440"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9,528,603</w:t>
            </w:r>
          </w:p>
        </w:tc>
        <w:tc>
          <w:tcPr>
            <w:tcW w:w="1585" w:type="dxa"/>
            <w:hideMark/>
          </w:tcPr>
          <w:p w:rsidR="00BE459B" w:rsidRPr="007F2761" w:rsidRDefault="00BE459B" w:rsidP="00BE459B">
            <w:pPr>
              <w:pBdr>
                <w:bottom w:val="doub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59,224,016</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146,080,170</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9,167,004</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9,013,369</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233,013,162</w:t>
            </w: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p>
        </w:tc>
        <w:tc>
          <w:tcPr>
            <w:tcW w:w="1440" w:type="dxa"/>
            <w:vAlign w:val="center"/>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585" w:type="dxa"/>
            <w:vAlign w:val="center"/>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z w:val="24"/>
                <w:szCs w:val="24"/>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b/>
                <w:bCs/>
                <w:sz w:val="24"/>
                <w:szCs w:val="24"/>
              </w:rPr>
              <w:t>For the year ended 31 December 2018</w:t>
            </w: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585"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Opening net book amount</w:t>
            </w:r>
          </w:p>
        </w:tc>
        <w:tc>
          <w:tcPr>
            <w:tcW w:w="1440"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9,528,603</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59,224,016</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146,080,170</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9,167,004</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9,013,369</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233,013,162</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Additions</w:t>
            </w:r>
          </w:p>
        </w:tc>
        <w:tc>
          <w:tcPr>
            <w:tcW w:w="1440"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cs/>
              </w:rPr>
              <w:t>23</w:t>
            </w:r>
            <w:r w:rsidRPr="007F2761">
              <w:rPr>
                <w:rFonts w:ascii="Cordia New" w:eastAsia="Times New Roman" w:hAnsi="Cordia New"/>
                <w:sz w:val="24"/>
                <w:szCs w:val="24"/>
              </w:rPr>
              <w:t>,</w:t>
            </w:r>
            <w:r w:rsidRPr="007F2761">
              <w:rPr>
                <w:rFonts w:ascii="Cordia New" w:eastAsia="Times New Roman" w:hAnsi="Cordia New"/>
                <w:sz w:val="24"/>
                <w:szCs w:val="24"/>
                <w:cs/>
              </w:rPr>
              <w:t>000</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3,326,063</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17,829,752</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601,028</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153,213</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21,933,056</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Write-offs, net</w:t>
            </w:r>
          </w:p>
        </w:tc>
        <w:tc>
          <w:tcPr>
            <w:tcW w:w="1440"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cs/>
              </w:rPr>
            </w:pPr>
            <w:r w:rsidRPr="007F2761">
              <w:rPr>
                <w:rFonts w:ascii="Cordia New" w:eastAsia="Times New Roman" w:hAnsi="Cordia New"/>
                <w:sz w:val="24"/>
                <w:szCs w:val="24"/>
              </w:rPr>
              <w:t>(83,145)</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(72,977)</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(52,405)</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(208,527)</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Reclassification</w:t>
            </w:r>
          </w:p>
        </w:tc>
        <w:tc>
          <w:tcPr>
            <w:tcW w:w="1440"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695,813</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2,839,100</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(3,534,913)</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Depreciation charge</w:t>
            </w:r>
          </w:p>
        </w:tc>
        <w:tc>
          <w:tcPr>
            <w:tcW w:w="1440"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(2,797)</w:t>
            </w:r>
          </w:p>
        </w:tc>
        <w:tc>
          <w:tcPr>
            <w:tcW w:w="1585"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(10,790,679)</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(44,040,208)</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(3,114,661)</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(57,948,345)</w:t>
            </w:r>
          </w:p>
        </w:tc>
      </w:tr>
      <w:tr w:rsidR="00BE459B" w:rsidRPr="007F2761" w:rsidTr="00BE459B">
        <w:trPr>
          <w:cantSplit/>
        </w:trPr>
        <w:tc>
          <w:tcPr>
            <w:tcW w:w="5491" w:type="dxa"/>
            <w:vAlign w:val="bottom"/>
          </w:tcPr>
          <w:p w:rsidR="00BE459B" w:rsidRPr="007F2761" w:rsidRDefault="00BE459B" w:rsidP="00BE459B">
            <w:pPr>
              <w:tabs>
                <w:tab w:val="left" w:pos="1872"/>
              </w:tabs>
              <w:spacing w:after="0" w:line="240" w:lineRule="auto"/>
              <w:ind w:left="427"/>
              <w:rPr>
                <w:rFonts w:ascii="Cordia New" w:eastAsia="Times New Roman" w:hAnsi="Cordia New"/>
                <w:sz w:val="12"/>
                <w:szCs w:val="12"/>
              </w:rPr>
            </w:pP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585" w:type="dxa"/>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Closing net book amount</w:t>
            </w:r>
          </w:p>
        </w:tc>
        <w:tc>
          <w:tcPr>
            <w:tcW w:w="1440"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9,548,806</w:t>
            </w:r>
          </w:p>
        </w:tc>
        <w:tc>
          <w:tcPr>
            <w:tcW w:w="1585"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52,372,068</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122,635,837</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6,600,966</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5,631,669</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196,789,346</w:t>
            </w:r>
          </w:p>
        </w:tc>
      </w:tr>
      <w:tr w:rsidR="00BE459B" w:rsidRPr="007F2761" w:rsidTr="00BE459B">
        <w:trPr>
          <w:cantSplit/>
        </w:trPr>
        <w:tc>
          <w:tcPr>
            <w:tcW w:w="5491" w:type="dxa"/>
            <w:vAlign w:val="bottom"/>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585" w:type="dxa"/>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b/>
                <w:bCs/>
                <w:sz w:val="24"/>
                <w:szCs w:val="24"/>
              </w:rPr>
              <w:t>At 31 December 2018</w:t>
            </w: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585" w:type="dxa"/>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r w:rsidRPr="007F2761">
              <w:rPr>
                <w:rFonts w:ascii="Cordia New" w:eastAsia="Times New Roman" w:hAnsi="Cordia New"/>
                <w:sz w:val="24"/>
                <w:szCs w:val="24"/>
              </w:rPr>
              <w:t>Cost</w:t>
            </w:r>
          </w:p>
        </w:tc>
        <w:tc>
          <w:tcPr>
            <w:tcW w:w="1440"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10,034,983</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757,509,178</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667,593,139</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19,747,739</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5,631,669</w:t>
            </w:r>
          </w:p>
        </w:tc>
        <w:tc>
          <w:tcPr>
            <w:tcW w:w="1441" w:type="dxa"/>
            <w:vAlign w:val="bottom"/>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1,460,516,708</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Accumulated depreciation</w:t>
            </w:r>
          </w:p>
        </w:tc>
        <w:tc>
          <w:tcPr>
            <w:tcW w:w="1440"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(486,177)</w:t>
            </w:r>
          </w:p>
        </w:tc>
        <w:tc>
          <w:tcPr>
            <w:tcW w:w="1585"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(705,137,110)</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(544,957,302)</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(13,146,773)</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vAlign w:val="bottom"/>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(1,263,727,362)</w:t>
            </w:r>
          </w:p>
        </w:tc>
      </w:tr>
      <w:tr w:rsidR="00BE459B" w:rsidRPr="007F2761" w:rsidTr="00BE459B">
        <w:trPr>
          <w:cantSplit/>
        </w:trPr>
        <w:tc>
          <w:tcPr>
            <w:tcW w:w="5491" w:type="dxa"/>
            <w:vAlign w:val="bottom"/>
          </w:tcPr>
          <w:p w:rsidR="00BE459B" w:rsidRPr="007F2761" w:rsidRDefault="00BE459B" w:rsidP="00BE459B">
            <w:pPr>
              <w:tabs>
                <w:tab w:val="left" w:pos="1872"/>
              </w:tabs>
              <w:spacing w:after="0" w:line="240" w:lineRule="auto"/>
              <w:ind w:left="427"/>
              <w:rPr>
                <w:rFonts w:ascii="Cordia New" w:eastAsia="Times New Roman" w:hAnsi="Cordia New"/>
                <w:sz w:val="12"/>
                <w:szCs w:val="12"/>
                <w:u w:val="single"/>
              </w:rPr>
            </w:pP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585" w:type="dxa"/>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u w:val="single"/>
              </w:rPr>
            </w:pPr>
            <w:r w:rsidRPr="007F2761">
              <w:rPr>
                <w:rFonts w:ascii="Cordia New" w:eastAsia="Times New Roman" w:hAnsi="Cordia New"/>
                <w:sz w:val="24"/>
                <w:szCs w:val="24"/>
              </w:rPr>
              <w:t>Net book amount</w:t>
            </w:r>
          </w:p>
        </w:tc>
        <w:tc>
          <w:tcPr>
            <w:tcW w:w="1440"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9,548,806</w:t>
            </w:r>
          </w:p>
        </w:tc>
        <w:tc>
          <w:tcPr>
            <w:tcW w:w="1585"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52,372,068</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122,635,837</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6,600,966</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5,631,669</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196,789,346</w:t>
            </w:r>
          </w:p>
        </w:tc>
      </w:tr>
    </w:tbl>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lastRenderedPageBreak/>
        <w:t>18</w:t>
      </w:r>
      <w:r w:rsidRPr="007F2761">
        <w:rPr>
          <w:rFonts w:ascii="Cordia New" w:eastAsia="Times New Roman" w:hAnsi="Cordia New"/>
          <w:b/>
          <w:bCs/>
          <w:sz w:val="26"/>
          <w:szCs w:val="26"/>
        </w:rPr>
        <w:tab/>
        <w:t xml:space="preserve">Property, plant and equipment </w:t>
      </w:r>
      <w:r w:rsidRPr="007F2761">
        <w:rPr>
          <w:rFonts w:ascii="Cordia New" w:eastAsia="Times New Roman" w:hAnsi="Cordia New"/>
          <w:sz w:val="26"/>
          <w:szCs w:val="26"/>
        </w:rPr>
        <w:t>(Cont’d)</w:t>
      </w:r>
    </w:p>
    <w:p w:rsidR="007F2761" w:rsidRPr="007F2761" w:rsidRDefault="007F2761" w:rsidP="007F2761">
      <w:pPr>
        <w:spacing w:after="0" w:line="240" w:lineRule="auto"/>
        <w:rPr>
          <w:rFonts w:ascii="Cordia New" w:eastAsia="Times New Roman" w:hAnsi="Cordia New"/>
          <w:sz w:val="26"/>
          <w:szCs w:val="26"/>
        </w:rPr>
      </w:pPr>
    </w:p>
    <w:tbl>
      <w:tblPr>
        <w:tblW w:w="14280" w:type="dxa"/>
        <w:tblInd w:w="108" w:type="dxa"/>
        <w:tblLayout w:type="fixed"/>
        <w:tblLook w:val="04A0" w:firstRow="1" w:lastRow="0" w:firstColumn="1" w:lastColumn="0" w:noHBand="0" w:noVBand="1"/>
      </w:tblPr>
      <w:tblGrid>
        <w:gridCol w:w="5491"/>
        <w:gridCol w:w="1440"/>
        <w:gridCol w:w="1585"/>
        <w:gridCol w:w="1441"/>
        <w:gridCol w:w="1441"/>
        <w:gridCol w:w="1441"/>
        <w:gridCol w:w="1441"/>
      </w:tblGrid>
      <w:tr w:rsidR="007F2761" w:rsidRPr="007F2761" w:rsidTr="00BE459B">
        <w:trPr>
          <w:cantSplit/>
        </w:trPr>
        <w:tc>
          <w:tcPr>
            <w:tcW w:w="5491" w:type="dxa"/>
            <w:vAlign w:val="center"/>
          </w:tcPr>
          <w:p w:rsidR="007F2761" w:rsidRPr="007F2761" w:rsidRDefault="007F2761" w:rsidP="007F2761">
            <w:pPr>
              <w:tabs>
                <w:tab w:val="left" w:pos="1872"/>
              </w:tabs>
              <w:spacing w:after="0" w:line="240" w:lineRule="auto"/>
              <w:ind w:left="427"/>
              <w:rPr>
                <w:rFonts w:ascii="Cordia New" w:eastAsia="Times New Roman" w:hAnsi="Cordia New"/>
                <w:b/>
                <w:bCs/>
                <w:sz w:val="24"/>
                <w:szCs w:val="24"/>
              </w:rPr>
            </w:pPr>
          </w:p>
        </w:tc>
        <w:tc>
          <w:tcPr>
            <w:tcW w:w="8789" w:type="dxa"/>
            <w:gridSpan w:val="6"/>
            <w:vAlign w:val="center"/>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4"/>
                <w:szCs w:val="24"/>
              </w:rPr>
            </w:pPr>
            <w:r w:rsidRPr="007F2761">
              <w:rPr>
                <w:rFonts w:ascii="Cordia New" w:eastAsia="Times New Roman" w:hAnsi="Cordia New"/>
                <w:b/>
                <w:bCs/>
                <w:sz w:val="24"/>
                <w:szCs w:val="24"/>
              </w:rPr>
              <w:t>Separate financial statements - Baht</w:t>
            </w: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p>
        </w:tc>
        <w:tc>
          <w:tcPr>
            <w:tcW w:w="1440"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c>
          <w:tcPr>
            <w:tcW w:w="1585" w:type="dxa"/>
            <w:vAlign w:val="center"/>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r>
              <w:rPr>
                <w:rFonts w:ascii="Cordia New" w:eastAsia="Times New Roman" w:hAnsi="Cordia New"/>
                <w:b/>
                <w:bCs/>
                <w:sz w:val="24"/>
                <w:szCs w:val="24"/>
              </w:rPr>
              <w:t xml:space="preserve"> and</w:t>
            </w:r>
          </w:p>
        </w:tc>
        <w:tc>
          <w:tcPr>
            <w:tcW w:w="1441" w:type="dxa"/>
            <w:vAlign w:val="center"/>
            <w:hideMark/>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pacing w:val="-4"/>
                <w:sz w:val="24"/>
                <w:szCs w:val="24"/>
              </w:rPr>
              <w:t>Machines, furniture</w:t>
            </w:r>
          </w:p>
        </w:tc>
        <w:tc>
          <w:tcPr>
            <w:tcW w:w="1441" w:type="dxa"/>
            <w:vAlign w:val="center"/>
          </w:tcPr>
          <w:p w:rsidR="00BE459B" w:rsidRPr="007F2761" w:rsidRDefault="00BE459B" w:rsidP="00BE459B">
            <w:pPr>
              <w:spacing w:after="0" w:line="270" w:lineRule="exact"/>
              <w:ind w:right="-72"/>
              <w:jc w:val="right"/>
              <w:rPr>
                <w:rFonts w:ascii="Cordia New" w:eastAsia="Times New Roman" w:hAnsi="Cordia New"/>
                <w:b/>
                <w:bCs/>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p>
        </w:tc>
        <w:tc>
          <w:tcPr>
            <w:tcW w:w="1440" w:type="dxa"/>
            <w:vAlign w:val="center"/>
            <w:hideMark/>
          </w:tcPr>
          <w:p w:rsidR="00BE459B" w:rsidRPr="007F2761" w:rsidRDefault="00BE459B" w:rsidP="00BE459B">
            <w:pP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Land and land</w:t>
            </w:r>
          </w:p>
        </w:tc>
        <w:tc>
          <w:tcPr>
            <w:tcW w:w="1585" w:type="dxa"/>
            <w:vAlign w:val="center"/>
            <w:hideMark/>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building</w:t>
            </w:r>
          </w:p>
        </w:tc>
        <w:tc>
          <w:tcPr>
            <w:tcW w:w="1441" w:type="dxa"/>
            <w:vAlign w:val="center"/>
            <w:hideMark/>
          </w:tcPr>
          <w:p w:rsidR="00BE459B" w:rsidRPr="007F2761" w:rsidRDefault="00BE459B" w:rsidP="00BE459B">
            <w:pP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and other</w:t>
            </w:r>
          </w:p>
        </w:tc>
        <w:tc>
          <w:tcPr>
            <w:tcW w:w="1441" w:type="dxa"/>
            <w:vAlign w:val="center"/>
            <w:hideMark/>
          </w:tcPr>
          <w:p w:rsidR="00BE459B" w:rsidRPr="007F2761" w:rsidRDefault="00BE459B" w:rsidP="00BE459B">
            <w:pPr>
              <w:spacing w:after="0" w:line="270" w:lineRule="exact"/>
              <w:ind w:right="-72"/>
              <w:jc w:val="center"/>
              <w:rPr>
                <w:rFonts w:ascii="Cordia New" w:eastAsia="Times New Roman" w:hAnsi="Cordia New"/>
                <w:b/>
                <w:bCs/>
                <w:sz w:val="24"/>
                <w:szCs w:val="24"/>
              </w:rPr>
            </w:pPr>
          </w:p>
        </w:tc>
        <w:tc>
          <w:tcPr>
            <w:tcW w:w="1441" w:type="dxa"/>
            <w:vAlign w:val="center"/>
            <w:hideMark/>
          </w:tcPr>
          <w:p w:rsidR="00BE459B" w:rsidRPr="007F2761" w:rsidRDefault="00BE459B" w:rsidP="00BE459B">
            <w:pP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Construction</w:t>
            </w: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b/>
                <w:bCs/>
                <w:sz w:val="24"/>
                <w:szCs w:val="24"/>
              </w:rPr>
            </w:pP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p>
        </w:tc>
        <w:tc>
          <w:tcPr>
            <w:tcW w:w="1440" w:type="dxa"/>
            <w:vAlign w:val="center"/>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improvement</w:t>
            </w:r>
          </w:p>
        </w:tc>
        <w:tc>
          <w:tcPr>
            <w:tcW w:w="1585" w:type="dxa"/>
            <w:vAlign w:val="center"/>
            <w:hideMark/>
          </w:tcPr>
          <w:p w:rsidR="00BE459B" w:rsidRPr="007F2761" w:rsidRDefault="00BE459B" w:rsidP="00BE459B">
            <w:pPr>
              <w:pBdr>
                <w:bottom w:val="single" w:sz="4" w:space="1" w:color="auto"/>
              </w:pBdr>
              <w:spacing w:after="0" w:line="270" w:lineRule="exact"/>
              <w:ind w:right="-72"/>
              <w:jc w:val="right"/>
              <w:rPr>
                <w:rFonts w:ascii="Cordia New" w:eastAsia="Times New Roman" w:hAnsi="Cordia New"/>
                <w:b/>
                <w:bCs/>
                <w:spacing w:val="-4"/>
                <w:sz w:val="24"/>
                <w:szCs w:val="24"/>
              </w:rPr>
            </w:pPr>
            <w:r w:rsidRPr="007F2761">
              <w:rPr>
                <w:rFonts w:ascii="Cordia New" w:eastAsia="Times New Roman" w:hAnsi="Cordia New"/>
                <w:b/>
                <w:bCs/>
                <w:sz w:val="24"/>
                <w:szCs w:val="24"/>
              </w:rPr>
              <w:t>improvement</w:t>
            </w:r>
          </w:p>
        </w:tc>
        <w:tc>
          <w:tcPr>
            <w:tcW w:w="1441" w:type="dxa"/>
            <w:vAlign w:val="center"/>
            <w:hideMark/>
          </w:tcPr>
          <w:p w:rsidR="00BE459B" w:rsidRPr="007F2761" w:rsidRDefault="00BE459B" w:rsidP="00BE459B">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equipment</w:t>
            </w:r>
          </w:p>
        </w:tc>
        <w:tc>
          <w:tcPr>
            <w:tcW w:w="1441" w:type="dxa"/>
            <w:vAlign w:val="center"/>
            <w:hideMark/>
          </w:tcPr>
          <w:p w:rsidR="00BE459B" w:rsidRPr="007F2761" w:rsidRDefault="00BE459B" w:rsidP="00BE459B">
            <w:pPr>
              <w:pBdr>
                <w:bottom w:val="single" w:sz="4" w:space="1" w:color="auto"/>
              </w:pBdr>
              <w:spacing w:after="0" w:line="270" w:lineRule="exact"/>
              <w:ind w:right="-72"/>
              <w:jc w:val="right"/>
              <w:rPr>
                <w:rFonts w:ascii="Cordia New" w:eastAsia="Times New Roman" w:hAnsi="Cordia New"/>
                <w:b/>
                <w:bCs/>
                <w:sz w:val="24"/>
                <w:szCs w:val="24"/>
              </w:rPr>
            </w:pPr>
            <w:r w:rsidRPr="007F2761">
              <w:rPr>
                <w:rFonts w:ascii="Cordia New" w:eastAsia="Times New Roman" w:hAnsi="Cordia New"/>
                <w:b/>
                <w:bCs/>
                <w:sz w:val="24"/>
                <w:szCs w:val="24"/>
              </w:rPr>
              <w:t>Vehicles</w:t>
            </w:r>
          </w:p>
        </w:tc>
        <w:tc>
          <w:tcPr>
            <w:tcW w:w="1441" w:type="dxa"/>
            <w:vAlign w:val="center"/>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in progress</w:t>
            </w:r>
          </w:p>
        </w:tc>
        <w:tc>
          <w:tcPr>
            <w:tcW w:w="1441" w:type="dxa"/>
            <w:vAlign w:val="center"/>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b/>
                <w:bCs/>
                <w:sz w:val="24"/>
                <w:szCs w:val="24"/>
              </w:rPr>
            </w:pPr>
            <w:r w:rsidRPr="007F2761">
              <w:rPr>
                <w:rFonts w:ascii="Cordia New" w:eastAsia="Times New Roman" w:hAnsi="Cordia New"/>
                <w:b/>
                <w:bCs/>
                <w:sz w:val="24"/>
                <w:szCs w:val="24"/>
              </w:rPr>
              <w:t>Total</w:t>
            </w:r>
          </w:p>
        </w:tc>
      </w:tr>
      <w:tr w:rsidR="00BE459B" w:rsidRPr="007F2761" w:rsidTr="00BE459B">
        <w:trPr>
          <w:cantSplit/>
        </w:trPr>
        <w:tc>
          <w:tcPr>
            <w:tcW w:w="5491" w:type="dxa"/>
            <w:vAlign w:val="center"/>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p>
        </w:tc>
        <w:tc>
          <w:tcPr>
            <w:tcW w:w="1440" w:type="dxa"/>
            <w:vAlign w:val="center"/>
          </w:tcPr>
          <w:p w:rsidR="00BE459B" w:rsidRPr="007F2761" w:rsidRDefault="00BE459B" w:rsidP="00BE459B">
            <w:pPr>
              <w:spacing w:after="0" w:line="240" w:lineRule="auto"/>
              <w:ind w:left="72" w:right="-72"/>
              <w:jc w:val="right"/>
              <w:rPr>
                <w:rFonts w:ascii="Cordia New" w:eastAsia="Times New Roman" w:hAnsi="Cordia New"/>
                <w:snapToGrid w:val="0"/>
                <w:sz w:val="24"/>
                <w:szCs w:val="24"/>
                <w:cs/>
                <w:lang w:eastAsia="th-TH"/>
              </w:rPr>
            </w:pPr>
          </w:p>
        </w:tc>
        <w:tc>
          <w:tcPr>
            <w:tcW w:w="1585"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c>
          <w:tcPr>
            <w:tcW w:w="1441" w:type="dxa"/>
            <w:vAlign w:val="center"/>
          </w:tcPr>
          <w:p w:rsidR="00BE459B" w:rsidRPr="007F2761" w:rsidRDefault="00BE459B" w:rsidP="00BE459B">
            <w:pPr>
              <w:spacing w:after="0" w:line="240" w:lineRule="auto"/>
              <w:ind w:right="-72"/>
              <w:jc w:val="right"/>
              <w:rPr>
                <w:rFonts w:ascii="Cordia New" w:eastAsia="Times New Roman" w:hAnsi="Cordia New"/>
                <w:snapToGrid w:val="0"/>
                <w:sz w:val="24"/>
                <w:szCs w:val="24"/>
                <w:cs/>
                <w:lang w:eastAsia="th-TH"/>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cs/>
              </w:rPr>
            </w:pPr>
            <w:r w:rsidRPr="007F2761">
              <w:rPr>
                <w:rFonts w:ascii="Cordia New" w:eastAsia="Times New Roman" w:hAnsi="Cordia New"/>
                <w:b/>
                <w:bCs/>
                <w:sz w:val="24"/>
                <w:szCs w:val="24"/>
              </w:rPr>
              <w:t>For the year ended 31 December 2019</w:t>
            </w:r>
          </w:p>
        </w:tc>
        <w:tc>
          <w:tcPr>
            <w:tcW w:w="1440" w:type="dxa"/>
            <w:vAlign w:val="bottom"/>
          </w:tcPr>
          <w:p w:rsidR="00BE459B" w:rsidRPr="007F2761" w:rsidRDefault="00BE459B" w:rsidP="00BE459B">
            <w:pPr>
              <w:spacing w:after="0" w:line="240" w:lineRule="auto"/>
              <w:ind w:right="-72"/>
              <w:jc w:val="right"/>
              <w:rPr>
                <w:rFonts w:ascii="Cordia New" w:eastAsia="Arial Unicode MS" w:hAnsi="Cordia New"/>
                <w:sz w:val="24"/>
                <w:szCs w:val="24"/>
              </w:rPr>
            </w:pPr>
          </w:p>
        </w:tc>
        <w:tc>
          <w:tcPr>
            <w:tcW w:w="1585" w:type="dxa"/>
            <w:vAlign w:val="bottom"/>
          </w:tcPr>
          <w:p w:rsidR="00BE459B" w:rsidRPr="007F2761" w:rsidRDefault="00BE459B" w:rsidP="00BE459B">
            <w:pPr>
              <w:spacing w:after="0" w:line="240" w:lineRule="auto"/>
              <w:ind w:right="-72"/>
              <w:jc w:val="right"/>
              <w:rPr>
                <w:rFonts w:ascii="Cordia New" w:eastAsia="Arial Unicode MS"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Arial Unicode MS"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Arial Unicode MS"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Arial Unicode MS"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Arial Unicode MS" w:hAnsi="Cordia New"/>
                <w:sz w:val="24"/>
                <w:szCs w:val="24"/>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r w:rsidRPr="007F2761">
              <w:rPr>
                <w:rFonts w:ascii="Cordia New" w:eastAsia="Times New Roman" w:hAnsi="Cordia New"/>
                <w:sz w:val="24"/>
                <w:szCs w:val="24"/>
              </w:rPr>
              <w:t>Opening net book amount</w:t>
            </w:r>
          </w:p>
        </w:tc>
        <w:tc>
          <w:tcPr>
            <w:tcW w:w="1440"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9,548,806</w:t>
            </w:r>
          </w:p>
        </w:tc>
        <w:tc>
          <w:tcPr>
            <w:tcW w:w="1585"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52,372,068</w:t>
            </w:r>
          </w:p>
        </w:tc>
        <w:tc>
          <w:tcPr>
            <w:tcW w:w="1441"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122,635,837</w:t>
            </w:r>
          </w:p>
        </w:tc>
        <w:tc>
          <w:tcPr>
            <w:tcW w:w="1441"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6,600,966</w:t>
            </w:r>
          </w:p>
        </w:tc>
        <w:tc>
          <w:tcPr>
            <w:tcW w:w="1441"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5,631,669</w:t>
            </w:r>
          </w:p>
        </w:tc>
        <w:tc>
          <w:tcPr>
            <w:tcW w:w="1441" w:type="dxa"/>
            <w:hideMark/>
          </w:tcPr>
          <w:p w:rsidR="00BE459B" w:rsidRPr="007F2761" w:rsidRDefault="00BE459B" w:rsidP="00BE459B">
            <w:pPr>
              <w:spacing w:after="0" w:line="240" w:lineRule="auto"/>
              <w:ind w:right="-72"/>
              <w:jc w:val="right"/>
              <w:rPr>
                <w:rFonts w:ascii="Cordia New" w:eastAsia="Arial Unicode MS" w:hAnsi="Cordia New"/>
                <w:sz w:val="24"/>
                <w:szCs w:val="24"/>
              </w:rPr>
            </w:pPr>
            <w:r w:rsidRPr="007F2761">
              <w:rPr>
                <w:rFonts w:ascii="Cordia New" w:eastAsia="Times New Roman" w:hAnsi="Cordia New"/>
                <w:sz w:val="24"/>
                <w:szCs w:val="24"/>
              </w:rPr>
              <w:t>196,789,346</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Additions</w:t>
            </w:r>
          </w:p>
        </w:tc>
        <w:tc>
          <w:tcPr>
            <w:tcW w:w="1440"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99,899</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5,458,646</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10,660,949</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16,219,494</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Write-offs, net</w:t>
            </w:r>
          </w:p>
        </w:tc>
        <w:tc>
          <w:tcPr>
            <w:tcW w:w="1440"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(10,040)</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(135,136)</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(145,176)</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Disposals, net</w:t>
            </w:r>
          </w:p>
        </w:tc>
        <w:tc>
          <w:tcPr>
            <w:tcW w:w="1440"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(4,463,390)</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(11,437,875)</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(352,999)</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(16,254,264)</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Reclassification</w:t>
            </w:r>
          </w:p>
        </w:tc>
        <w:tc>
          <w:tcPr>
            <w:tcW w:w="1440"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285,000</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1,796,020</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(2,081,020)</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Depreciation charge</w:t>
            </w:r>
          </w:p>
        </w:tc>
        <w:tc>
          <w:tcPr>
            <w:tcW w:w="1440"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(13,701)</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(8,918,312)</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(19,491,942)</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(3,044,012)</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(31,467,967)</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Impairment charge</w:t>
            </w:r>
          </w:p>
        </w:tc>
        <w:tc>
          <w:tcPr>
            <w:tcW w:w="1440"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585"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(264,709)</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(264,709)</w:t>
            </w:r>
          </w:p>
        </w:tc>
      </w:tr>
      <w:tr w:rsidR="00BE459B" w:rsidRPr="007F2761" w:rsidTr="00BE459B">
        <w:trPr>
          <w:cantSplit/>
        </w:trPr>
        <w:tc>
          <w:tcPr>
            <w:tcW w:w="5491" w:type="dxa"/>
            <w:vAlign w:val="bottom"/>
          </w:tcPr>
          <w:p w:rsidR="00BE459B" w:rsidRPr="007F2761" w:rsidRDefault="00BE459B" w:rsidP="00BE459B">
            <w:pPr>
              <w:tabs>
                <w:tab w:val="left" w:pos="1872"/>
              </w:tabs>
              <w:spacing w:after="0" w:line="240" w:lineRule="auto"/>
              <w:ind w:left="427"/>
              <w:rPr>
                <w:rFonts w:ascii="Cordia New" w:eastAsia="Times New Roman" w:hAnsi="Cordia New"/>
                <w:sz w:val="12"/>
                <w:szCs w:val="12"/>
              </w:rPr>
            </w:pP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585"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rPr>
              <w:t>Closing net book amount</w:t>
            </w:r>
          </w:p>
        </w:tc>
        <w:tc>
          <w:tcPr>
            <w:tcW w:w="1440"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9,635,004</w:t>
            </w:r>
          </w:p>
        </w:tc>
        <w:tc>
          <w:tcPr>
            <w:tcW w:w="1585"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44,723,972</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103,763,144</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3,556,954</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3,197,650</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164,876,724</w:t>
            </w:r>
          </w:p>
        </w:tc>
      </w:tr>
      <w:tr w:rsidR="00BE459B" w:rsidRPr="007F2761" w:rsidTr="00BE459B">
        <w:trPr>
          <w:cantSplit/>
        </w:trPr>
        <w:tc>
          <w:tcPr>
            <w:tcW w:w="5491" w:type="dxa"/>
            <w:vAlign w:val="bottom"/>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585"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b/>
                <w:bCs/>
                <w:sz w:val="24"/>
                <w:szCs w:val="24"/>
              </w:rPr>
              <w:t>At 31 December 2019</w:t>
            </w: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585"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24"/>
                <w:szCs w:val="24"/>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b/>
                <w:bCs/>
                <w:sz w:val="24"/>
                <w:szCs w:val="24"/>
              </w:rPr>
            </w:pPr>
            <w:r w:rsidRPr="007F2761">
              <w:rPr>
                <w:rFonts w:ascii="Cordia New" w:eastAsia="Times New Roman" w:hAnsi="Cordia New"/>
                <w:sz w:val="24"/>
                <w:szCs w:val="24"/>
              </w:rPr>
              <w:t>Cost</w:t>
            </w:r>
            <w:r w:rsidRPr="007F2761">
              <w:rPr>
                <w:rFonts w:ascii="Cordia New" w:eastAsia="Times New Roman" w:hAnsi="Cordia New"/>
                <w:sz w:val="24"/>
                <w:szCs w:val="24"/>
                <w:u w:val="single"/>
              </w:rPr>
              <w:t xml:space="preserve"> </w:t>
            </w:r>
          </w:p>
        </w:tc>
        <w:tc>
          <w:tcPr>
            <w:tcW w:w="1440"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10,134,883</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695,067,750</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523,505,064</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19,747,739</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3,197,650</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1,251,653,086</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Accumulated depreciation</w:t>
            </w:r>
          </w:p>
        </w:tc>
        <w:tc>
          <w:tcPr>
            <w:tcW w:w="1440"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(499,879)</w:t>
            </w:r>
          </w:p>
        </w:tc>
        <w:tc>
          <w:tcPr>
            <w:tcW w:w="1585"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(650,343,778)</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(419,477,211)</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(16,190,785)</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(1,086,511,653)</w:t>
            </w: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u w:val="single"/>
              </w:rPr>
            </w:pPr>
            <w:r w:rsidRPr="007F2761">
              <w:rPr>
                <w:rFonts w:ascii="Cordia New" w:eastAsia="Times New Roman" w:hAnsi="Cordia New"/>
                <w:sz w:val="24"/>
                <w:szCs w:val="24"/>
                <w:u w:val="single"/>
              </w:rPr>
              <w:t>Less</w:t>
            </w:r>
            <w:r w:rsidRPr="007F2761">
              <w:rPr>
                <w:rFonts w:ascii="Cordia New" w:eastAsia="Times New Roman" w:hAnsi="Cordia New"/>
                <w:sz w:val="24"/>
                <w:szCs w:val="24"/>
              </w:rPr>
              <w:t xml:space="preserve">  Provision for impairment</w:t>
            </w:r>
          </w:p>
        </w:tc>
        <w:tc>
          <w:tcPr>
            <w:tcW w:w="1440"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585"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(264,709)</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w:t>
            </w:r>
          </w:p>
        </w:tc>
        <w:tc>
          <w:tcPr>
            <w:tcW w:w="1441" w:type="dxa"/>
            <w:hideMark/>
          </w:tcPr>
          <w:p w:rsidR="00BE459B" w:rsidRPr="007F2761" w:rsidRDefault="00BE459B" w:rsidP="00BE459B">
            <w:pPr>
              <w:pBdr>
                <w:bottom w:val="sing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(264,709)</w:t>
            </w:r>
          </w:p>
        </w:tc>
      </w:tr>
      <w:tr w:rsidR="00BE459B" w:rsidRPr="007F2761" w:rsidTr="00BE459B">
        <w:trPr>
          <w:cantSplit/>
        </w:trPr>
        <w:tc>
          <w:tcPr>
            <w:tcW w:w="5491" w:type="dxa"/>
            <w:vAlign w:val="bottom"/>
          </w:tcPr>
          <w:p w:rsidR="00BE459B" w:rsidRPr="007F2761" w:rsidRDefault="00BE459B" w:rsidP="00BE459B">
            <w:pPr>
              <w:tabs>
                <w:tab w:val="left" w:pos="1872"/>
              </w:tabs>
              <w:spacing w:after="0" w:line="240" w:lineRule="auto"/>
              <w:ind w:left="427"/>
              <w:rPr>
                <w:rFonts w:ascii="Cordia New" w:eastAsia="Times New Roman" w:hAnsi="Cordia New"/>
                <w:sz w:val="12"/>
                <w:szCs w:val="12"/>
                <w:u w:val="single"/>
              </w:rPr>
            </w:pPr>
          </w:p>
        </w:tc>
        <w:tc>
          <w:tcPr>
            <w:tcW w:w="1440"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585"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c>
          <w:tcPr>
            <w:tcW w:w="1441" w:type="dxa"/>
            <w:vAlign w:val="bottom"/>
          </w:tcPr>
          <w:p w:rsidR="00BE459B" w:rsidRPr="007F2761" w:rsidRDefault="00BE459B" w:rsidP="00BE459B">
            <w:pPr>
              <w:spacing w:after="0" w:line="240" w:lineRule="auto"/>
              <w:ind w:right="-72"/>
              <w:jc w:val="right"/>
              <w:rPr>
                <w:rFonts w:ascii="Cordia New" w:eastAsia="Times New Roman" w:hAnsi="Cordia New"/>
                <w:sz w:val="12"/>
                <w:szCs w:val="12"/>
              </w:rPr>
            </w:pPr>
          </w:p>
        </w:tc>
      </w:tr>
      <w:tr w:rsidR="00BE459B" w:rsidRPr="007F2761" w:rsidTr="00BE459B">
        <w:trPr>
          <w:cantSplit/>
        </w:trPr>
        <w:tc>
          <w:tcPr>
            <w:tcW w:w="5491" w:type="dxa"/>
            <w:vAlign w:val="bottom"/>
            <w:hideMark/>
          </w:tcPr>
          <w:p w:rsidR="00BE459B" w:rsidRPr="007F2761" w:rsidRDefault="00BE459B" w:rsidP="00BE459B">
            <w:pPr>
              <w:tabs>
                <w:tab w:val="left" w:pos="1872"/>
              </w:tabs>
              <w:spacing w:after="0" w:line="240" w:lineRule="auto"/>
              <w:ind w:left="427"/>
              <w:rPr>
                <w:rFonts w:ascii="Cordia New" w:eastAsia="Times New Roman" w:hAnsi="Cordia New"/>
                <w:sz w:val="24"/>
                <w:szCs w:val="24"/>
                <w:u w:val="single"/>
              </w:rPr>
            </w:pPr>
            <w:r w:rsidRPr="007F2761">
              <w:rPr>
                <w:rFonts w:ascii="Cordia New" w:eastAsia="Times New Roman" w:hAnsi="Cordia New"/>
                <w:sz w:val="24"/>
                <w:szCs w:val="24"/>
              </w:rPr>
              <w:t>Net book amount</w:t>
            </w:r>
          </w:p>
        </w:tc>
        <w:tc>
          <w:tcPr>
            <w:tcW w:w="1440"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9,635,004</w:t>
            </w:r>
          </w:p>
        </w:tc>
        <w:tc>
          <w:tcPr>
            <w:tcW w:w="1585"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44,723,972</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103,763,144</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3,556,954</w:t>
            </w:r>
          </w:p>
        </w:tc>
        <w:tc>
          <w:tcPr>
            <w:tcW w:w="1441" w:type="dxa"/>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3,197,650</w:t>
            </w:r>
          </w:p>
        </w:tc>
        <w:tc>
          <w:tcPr>
            <w:tcW w:w="1441" w:type="dxa"/>
            <w:vAlign w:val="bottom"/>
            <w:hideMark/>
          </w:tcPr>
          <w:p w:rsidR="00BE459B" w:rsidRPr="007F2761" w:rsidRDefault="00BE459B" w:rsidP="00BE459B">
            <w:pPr>
              <w:pBdr>
                <w:bottom w:val="double" w:sz="4" w:space="1" w:color="auto"/>
              </w:pBdr>
              <w:spacing w:after="0" w:line="240" w:lineRule="auto"/>
              <w:ind w:right="-72"/>
              <w:jc w:val="right"/>
              <w:rPr>
                <w:rFonts w:ascii="Cordia New" w:eastAsia="Times New Roman" w:hAnsi="Cordia New"/>
                <w:sz w:val="24"/>
                <w:szCs w:val="24"/>
              </w:rPr>
            </w:pPr>
            <w:r w:rsidRPr="007F2761">
              <w:rPr>
                <w:rFonts w:ascii="Cordia New" w:eastAsia="Times New Roman" w:hAnsi="Cordia New"/>
                <w:sz w:val="24"/>
                <w:szCs w:val="24"/>
              </w:rPr>
              <w:t>164,876,724</w:t>
            </w:r>
          </w:p>
        </w:tc>
      </w:tr>
    </w:tbl>
    <w:p w:rsidR="007F2761" w:rsidRPr="007F2761" w:rsidRDefault="007F2761" w:rsidP="007F2761">
      <w:pPr>
        <w:spacing w:after="0" w:line="240" w:lineRule="auto"/>
        <w:rPr>
          <w:rFonts w:ascii="Cordia New" w:eastAsia="Times New Roman" w:hAnsi="Cordia New"/>
          <w:sz w:val="26"/>
          <w:szCs w:val="26"/>
        </w:rPr>
      </w:pPr>
    </w:p>
    <w:p w:rsidR="007F2761" w:rsidRPr="007F2761" w:rsidRDefault="007F2761" w:rsidP="007F2761">
      <w:pPr>
        <w:spacing w:after="0" w:line="240" w:lineRule="auto"/>
        <w:rPr>
          <w:rFonts w:ascii="Cordia New" w:eastAsia="Times New Roman" w:hAnsi="Cordia New"/>
          <w:sz w:val="26"/>
          <w:szCs w:val="26"/>
        </w:rPr>
        <w:sectPr w:rsidR="007F2761" w:rsidRPr="007F2761">
          <w:pgSz w:w="16840" w:h="11907" w:orient="landscape"/>
          <w:pgMar w:top="1987" w:right="1138" w:bottom="850" w:left="1411" w:header="706" w:footer="706" w:gutter="0"/>
          <w:cols w:space="720"/>
        </w:sect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lastRenderedPageBreak/>
        <w:t>18</w:t>
      </w:r>
      <w:r w:rsidRPr="007F2761">
        <w:rPr>
          <w:rFonts w:ascii="Cordia New" w:eastAsia="Times New Roman" w:hAnsi="Cordia New"/>
          <w:b/>
          <w:bCs/>
          <w:sz w:val="26"/>
          <w:szCs w:val="26"/>
        </w:rPr>
        <w:tab/>
        <w:t xml:space="preserve">Property, plant and equipment </w:t>
      </w:r>
      <w:r w:rsidRPr="007F2761">
        <w:rPr>
          <w:rFonts w:ascii="Cordia New" w:eastAsia="Times New Roman" w:hAnsi="Cordia New"/>
          <w:sz w:val="26"/>
          <w:szCs w:val="26"/>
        </w:rPr>
        <w:t>(Cont’d)</w:t>
      </w:r>
    </w:p>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hAnsi="Cordia New"/>
          <w:sz w:val="26"/>
          <w:szCs w:val="26"/>
        </w:rPr>
      </w:pPr>
      <w:r w:rsidRPr="007F2761">
        <w:rPr>
          <w:rFonts w:ascii="Cordia New" w:hAnsi="Cordia New"/>
          <w:sz w:val="26"/>
          <w:szCs w:val="26"/>
        </w:rPr>
        <w:t xml:space="preserve">Borrowing cost amounting to Baht 453 million from loan for construction of building was recorded as part of cost of the asset and included in addition of assets. The Group applied </w:t>
      </w:r>
      <w:proofErr w:type="spellStart"/>
      <w:r w:rsidRPr="007F2761">
        <w:rPr>
          <w:rFonts w:ascii="Cordia New" w:hAnsi="Cordia New"/>
          <w:sz w:val="26"/>
          <w:szCs w:val="26"/>
        </w:rPr>
        <w:t>capitalised</w:t>
      </w:r>
      <w:proofErr w:type="spellEnd"/>
      <w:r w:rsidRPr="007F2761">
        <w:rPr>
          <w:rFonts w:ascii="Cordia New" w:hAnsi="Cordia New"/>
          <w:sz w:val="26"/>
          <w:szCs w:val="26"/>
        </w:rPr>
        <w:t xml:space="preserve"> interest rate of 4% per annum in calculation of borrowing cost to be included in cost of the assets. </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lang w:val="en-GB" w:eastAsia="en-GB"/>
        </w:rPr>
      </w:pPr>
      <w:r w:rsidRPr="007F2761">
        <w:rPr>
          <w:rFonts w:ascii="Cordia New" w:eastAsia="Times New Roman" w:hAnsi="Cordia New"/>
          <w:sz w:val="26"/>
          <w:szCs w:val="26"/>
          <w:lang w:val="en-GB" w:eastAsia="en-GB"/>
        </w:rPr>
        <w:t>Leased assets included above, where the Group and the Company is a lessee under a finance lease, comprise other equipment:</w:t>
      </w:r>
    </w:p>
    <w:p w:rsidR="007F2761" w:rsidRPr="007F2761" w:rsidRDefault="007F2761" w:rsidP="007F2761">
      <w:pPr>
        <w:spacing w:after="0" w:line="240" w:lineRule="auto"/>
        <w:ind w:left="540"/>
        <w:jc w:val="both"/>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tabs>
                <w:tab w:val="left" w:pos="1985"/>
                <w:tab w:val="center" w:pos="4320"/>
                <w:tab w:val="right" w:pos="8640"/>
              </w:tabs>
              <w:spacing w:after="0" w:line="240" w:lineRule="auto"/>
              <w:ind w:left="324"/>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780"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tabs>
                <w:tab w:val="left" w:pos="1985"/>
                <w:tab w:val="center" w:pos="4320"/>
                <w:tab w:val="right" w:pos="8640"/>
              </w:tabs>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780" w:type="dxa"/>
            <w:vAlign w:val="bottom"/>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left="324"/>
              <w:rPr>
                <w:rFonts w:ascii="Cordia New" w:eastAsia="Times New Roman" w:hAnsi="Cordia New"/>
                <w:spacing w:val="-4"/>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center"/>
            <w:hideMark/>
          </w:tcPr>
          <w:p w:rsidR="007F2761" w:rsidRPr="007F2761" w:rsidRDefault="007F2761" w:rsidP="007F2761">
            <w:pPr>
              <w:spacing w:after="0" w:line="240" w:lineRule="auto"/>
              <w:ind w:left="324"/>
              <w:rPr>
                <w:rFonts w:ascii="Cordia New" w:eastAsia="Times New Roman" w:hAnsi="Cordia New"/>
                <w:sz w:val="26"/>
                <w:szCs w:val="26"/>
                <w:lang w:val="en-GB" w:eastAsia="en-GB"/>
              </w:rPr>
            </w:pPr>
            <w:r w:rsidRPr="007F2761">
              <w:rPr>
                <w:rFonts w:ascii="Cordia New" w:eastAsia="Times New Roman" w:hAnsi="Cordia New"/>
                <w:sz w:val="26"/>
                <w:szCs w:val="26"/>
                <w:lang w:val="en-GB" w:eastAsia="en-GB"/>
              </w:rPr>
              <w:t>Cost - capitalised finance leases</w:t>
            </w:r>
          </w:p>
        </w:tc>
        <w:tc>
          <w:tcPr>
            <w:tcW w:w="1368" w:type="dxa"/>
            <w:vAlign w:val="center"/>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35,821,301</w:t>
            </w:r>
          </w:p>
        </w:tc>
        <w:tc>
          <w:tcPr>
            <w:tcW w:w="1368" w:type="dxa"/>
            <w:vAlign w:val="center"/>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38,004,097</w:t>
            </w:r>
          </w:p>
        </w:tc>
        <w:tc>
          <w:tcPr>
            <w:tcW w:w="1368" w:type="dxa"/>
            <w:vAlign w:val="center"/>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center"/>
            <w:hideMark/>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center"/>
            <w:hideMark/>
          </w:tcPr>
          <w:p w:rsidR="007F2761" w:rsidRPr="007F2761" w:rsidRDefault="007F2761" w:rsidP="007F2761">
            <w:pPr>
              <w:spacing w:after="0" w:line="240" w:lineRule="auto"/>
              <w:ind w:left="324"/>
              <w:rPr>
                <w:rFonts w:ascii="Cordia New" w:eastAsia="Times New Roman" w:hAnsi="Cordia New"/>
                <w:sz w:val="26"/>
                <w:szCs w:val="26"/>
                <w:u w:val="single"/>
                <w:lang w:val="en-GB" w:eastAsia="en-GB"/>
              </w:rPr>
            </w:pPr>
            <w:r w:rsidRPr="007F2761">
              <w:rPr>
                <w:rFonts w:ascii="Cordia New" w:eastAsia="Times New Roman" w:hAnsi="Cordia New"/>
                <w:sz w:val="26"/>
                <w:szCs w:val="26"/>
                <w:u w:val="single"/>
                <w:lang w:val="en-GB" w:eastAsia="en-GB"/>
              </w:rPr>
              <w:t>Less</w:t>
            </w:r>
            <w:r w:rsidRPr="007F2761">
              <w:rPr>
                <w:rFonts w:ascii="Cordia New" w:eastAsia="Times New Roman" w:hAnsi="Cordia New"/>
                <w:sz w:val="26"/>
                <w:szCs w:val="26"/>
                <w:lang w:val="en-GB" w:eastAsia="en-GB"/>
              </w:rPr>
              <w:t xml:space="preserve">  Accumulated depreciation</w:t>
            </w:r>
          </w:p>
        </w:tc>
        <w:tc>
          <w:tcPr>
            <w:tcW w:w="1368" w:type="dxa"/>
            <w:vAlign w:val="center"/>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(16,175,042)</w:t>
            </w:r>
          </w:p>
        </w:tc>
        <w:tc>
          <w:tcPr>
            <w:tcW w:w="1368" w:type="dxa"/>
            <w:vAlign w:val="center"/>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(11,325,227)</w:t>
            </w:r>
          </w:p>
        </w:tc>
        <w:tc>
          <w:tcPr>
            <w:tcW w:w="1368" w:type="dxa"/>
            <w:vAlign w:val="center"/>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center"/>
            <w:hideMark/>
          </w:tcPr>
          <w:p w:rsidR="007F2761" w:rsidRPr="007F2761" w:rsidRDefault="007F2761" w:rsidP="007F2761">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center"/>
          </w:tcPr>
          <w:p w:rsidR="007F2761" w:rsidRPr="007F2761" w:rsidRDefault="007F2761" w:rsidP="007F2761">
            <w:pPr>
              <w:spacing w:after="0" w:line="240" w:lineRule="auto"/>
              <w:ind w:left="324"/>
              <w:jc w:val="right"/>
              <w:rPr>
                <w:rFonts w:ascii="Cordia New" w:eastAsia="Times New Roman" w:hAnsi="Cordia New"/>
                <w:sz w:val="12"/>
                <w:szCs w:val="12"/>
                <w:lang w:val="en-GB" w:eastAsia="en-GB"/>
              </w:rPr>
            </w:pPr>
          </w:p>
        </w:tc>
        <w:tc>
          <w:tcPr>
            <w:tcW w:w="1368" w:type="dxa"/>
            <w:vAlign w:val="center"/>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rsidR="007F2761" w:rsidRPr="007F2761" w:rsidRDefault="007F2761" w:rsidP="007F2761">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center"/>
            <w:hideMark/>
          </w:tcPr>
          <w:p w:rsidR="007F2761" w:rsidRPr="007F2761" w:rsidRDefault="007F2761" w:rsidP="007F2761">
            <w:pPr>
              <w:spacing w:after="0" w:line="240" w:lineRule="auto"/>
              <w:ind w:left="324"/>
              <w:rPr>
                <w:rFonts w:ascii="Cordia New" w:eastAsia="Times New Roman" w:hAnsi="Cordia New"/>
                <w:sz w:val="26"/>
                <w:szCs w:val="26"/>
                <w:lang w:val="en-GB" w:eastAsia="en-GB"/>
              </w:rPr>
            </w:pPr>
            <w:r w:rsidRPr="007F2761">
              <w:rPr>
                <w:rFonts w:ascii="Cordia New" w:eastAsia="Times New Roman" w:hAnsi="Cordia New"/>
                <w:sz w:val="26"/>
                <w:szCs w:val="26"/>
                <w:lang w:val="en-GB" w:eastAsia="en-GB"/>
              </w:rPr>
              <w:t>Net book amount</w:t>
            </w:r>
          </w:p>
        </w:tc>
        <w:tc>
          <w:tcPr>
            <w:tcW w:w="1368" w:type="dxa"/>
            <w:vAlign w:val="center"/>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19,646,259</w:t>
            </w:r>
          </w:p>
        </w:tc>
        <w:tc>
          <w:tcPr>
            <w:tcW w:w="1368" w:type="dxa"/>
            <w:vAlign w:val="center"/>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26,678,870</w:t>
            </w:r>
          </w:p>
        </w:tc>
        <w:tc>
          <w:tcPr>
            <w:tcW w:w="1368" w:type="dxa"/>
            <w:vAlign w:val="center"/>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center"/>
            <w:hideMark/>
          </w:tcPr>
          <w:p w:rsidR="007F2761" w:rsidRPr="007F2761" w:rsidRDefault="007F2761" w:rsidP="007F2761">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bl>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z w:val="26"/>
          <w:szCs w:val="26"/>
        </w:rPr>
        <w:t xml:space="preserve">Subsidiaries of the Group have mortgaged land and building amounting to AUD 95 million and EUR 200 million </w:t>
      </w:r>
      <w:r w:rsidRPr="007F2761">
        <w:rPr>
          <w:rFonts w:ascii="Cordia New" w:eastAsia="Times New Roman" w:hAnsi="Cordia New"/>
          <w:sz w:val="26"/>
          <w:szCs w:val="26"/>
        </w:rPr>
        <w:br/>
        <w:t>or equivalent to Baht 8,747 million (2018: AUD 92 million and EUR 237 million or equivalent to Baht 10,888 million) to secure loans with foreign banks (Note 22).</w:t>
      </w:r>
    </w:p>
    <w:p w:rsidR="007F2761" w:rsidRPr="007F2761" w:rsidRDefault="007F2761" w:rsidP="007F2761">
      <w:pPr>
        <w:tabs>
          <w:tab w:val="left" w:pos="2160"/>
          <w:tab w:val="center" w:pos="5040"/>
          <w:tab w:val="center" w:pos="7560"/>
          <w:tab w:val="right" w:pos="9360"/>
        </w:tabs>
        <w:spacing w:after="0" w:line="240" w:lineRule="auto"/>
        <w:ind w:left="540"/>
        <w:rPr>
          <w:rFonts w:ascii="Cordia New" w:eastAsia="Times New Roman" w:hAnsi="Cordia New"/>
          <w:sz w:val="26"/>
          <w:szCs w:val="26"/>
        </w:rPr>
      </w:pPr>
    </w:p>
    <w:p w:rsidR="007F2761" w:rsidRPr="007F2761" w:rsidRDefault="007F2761" w:rsidP="007F2761">
      <w:pPr>
        <w:tabs>
          <w:tab w:val="left" w:pos="2160"/>
          <w:tab w:val="center" w:pos="5040"/>
          <w:tab w:val="center" w:pos="7560"/>
          <w:tab w:val="right" w:pos="9360"/>
        </w:tabs>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Capital commitments</w:t>
      </w:r>
    </w:p>
    <w:p w:rsidR="007F2761" w:rsidRPr="007F2761" w:rsidRDefault="007F2761" w:rsidP="007F2761">
      <w:pPr>
        <w:tabs>
          <w:tab w:val="left" w:pos="2160"/>
          <w:tab w:val="center" w:pos="5040"/>
          <w:tab w:val="center" w:pos="7560"/>
          <w:tab w:val="right" w:pos="9360"/>
        </w:tabs>
        <w:spacing w:after="0" w:line="240" w:lineRule="auto"/>
        <w:ind w:left="540"/>
        <w:rPr>
          <w:rFonts w:ascii="Cordia New" w:eastAsia="Times New Roman" w:hAnsi="Cordia New"/>
          <w:sz w:val="26"/>
          <w:szCs w:val="26"/>
        </w:rPr>
      </w:pPr>
    </w:p>
    <w:tbl>
      <w:tblPr>
        <w:tblW w:w="9480" w:type="dxa"/>
        <w:tblLayout w:type="fixed"/>
        <w:tblLook w:val="04A0" w:firstRow="1" w:lastRow="0" w:firstColumn="1" w:lastColumn="0" w:noHBand="0" w:noVBand="1"/>
      </w:tblPr>
      <w:tblGrid>
        <w:gridCol w:w="5511"/>
        <w:gridCol w:w="1261"/>
        <w:gridCol w:w="1441"/>
        <w:gridCol w:w="1267"/>
      </w:tblGrid>
      <w:tr w:rsidR="007F2761" w:rsidRPr="007F2761" w:rsidTr="007F2761">
        <w:tc>
          <w:tcPr>
            <w:tcW w:w="5508" w:type="dxa"/>
            <w:vAlign w:val="bottom"/>
          </w:tcPr>
          <w:p w:rsidR="007F2761" w:rsidRPr="007F2761" w:rsidRDefault="007F2761" w:rsidP="007F2761">
            <w:pPr>
              <w:spacing w:after="0" w:line="240" w:lineRule="auto"/>
              <w:ind w:left="540"/>
              <w:rPr>
                <w:rFonts w:ascii="Cordia New" w:eastAsia="Times New Roman" w:hAnsi="Cordia New"/>
                <w:b/>
                <w:bCs/>
                <w:sz w:val="26"/>
                <w:szCs w:val="26"/>
              </w:rPr>
            </w:pPr>
          </w:p>
        </w:tc>
        <w:tc>
          <w:tcPr>
            <w:tcW w:w="3966" w:type="dxa"/>
            <w:gridSpan w:val="3"/>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7F2761">
        <w:tc>
          <w:tcPr>
            <w:tcW w:w="5508" w:type="dxa"/>
            <w:vAlign w:val="bottom"/>
          </w:tcPr>
          <w:p w:rsidR="007F2761" w:rsidRPr="007F2761" w:rsidRDefault="007F2761" w:rsidP="007F2761">
            <w:pPr>
              <w:spacing w:after="0" w:line="240" w:lineRule="auto"/>
              <w:ind w:left="540"/>
              <w:rPr>
                <w:rFonts w:ascii="Cordia New" w:eastAsia="Times New Roman" w:hAnsi="Cordia New"/>
                <w:sz w:val="26"/>
                <w:szCs w:val="26"/>
              </w:rPr>
            </w:pPr>
          </w:p>
        </w:tc>
        <w:tc>
          <w:tcPr>
            <w:tcW w:w="126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Baht Million</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AUD Million</w:t>
            </w:r>
          </w:p>
        </w:tc>
        <w:tc>
          <w:tcPr>
            <w:tcW w:w="1266"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EUR Million</w:t>
            </w:r>
          </w:p>
        </w:tc>
      </w:tr>
      <w:tr w:rsidR="007F2761" w:rsidRPr="007F2761" w:rsidTr="007F2761">
        <w:tc>
          <w:tcPr>
            <w:tcW w:w="5508" w:type="dxa"/>
            <w:vAlign w:val="bottom"/>
          </w:tcPr>
          <w:p w:rsidR="007F2761" w:rsidRPr="007F2761" w:rsidRDefault="007F2761" w:rsidP="007F2761">
            <w:pPr>
              <w:spacing w:after="0" w:line="240" w:lineRule="auto"/>
              <w:ind w:left="540"/>
              <w:rPr>
                <w:rFonts w:ascii="Cordia New" w:eastAsia="Times New Roman" w:hAnsi="Cordia New"/>
                <w:sz w:val="12"/>
                <w:szCs w:val="12"/>
              </w:rPr>
            </w:pPr>
          </w:p>
        </w:tc>
        <w:tc>
          <w:tcPr>
            <w:tcW w:w="126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266" w:type="dxa"/>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r>
      <w:tr w:rsidR="007F2761" w:rsidRPr="007F2761" w:rsidTr="007F2761">
        <w:tc>
          <w:tcPr>
            <w:tcW w:w="5508" w:type="dxa"/>
            <w:vAlign w:val="bottom"/>
            <w:hideMark/>
          </w:tcPr>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Commitments in respect of building renovation and</w:t>
            </w: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 xml:space="preserve">   construction contracts and purchases of assets</w:t>
            </w:r>
          </w:p>
        </w:tc>
        <w:tc>
          <w:tcPr>
            <w:tcW w:w="126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266" w:type="dxa"/>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r>
      <w:tr w:rsidR="007F2761" w:rsidRPr="007F2761" w:rsidTr="007F2761">
        <w:tc>
          <w:tcPr>
            <w:tcW w:w="5508" w:type="dxa"/>
            <w:vAlign w:val="bottom"/>
            <w:hideMark/>
          </w:tcPr>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 xml:space="preserve">   as at 31 December 2019</w:t>
            </w:r>
          </w:p>
        </w:tc>
        <w:tc>
          <w:tcPr>
            <w:tcW w:w="1260" w:type="dxa"/>
            <w:vAlign w:val="bottom"/>
            <w:hideMark/>
          </w:tcPr>
          <w:p w:rsidR="007F2761" w:rsidRPr="007F2761" w:rsidRDefault="007F2761" w:rsidP="007F2761">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634</w:t>
            </w:r>
          </w:p>
        </w:tc>
        <w:tc>
          <w:tcPr>
            <w:tcW w:w="1440" w:type="dxa"/>
            <w:vAlign w:val="bottom"/>
            <w:hideMark/>
          </w:tcPr>
          <w:p w:rsidR="007F2761" w:rsidRPr="007F2761" w:rsidRDefault="007F2761" w:rsidP="007F2761">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66" w:type="dxa"/>
            <w:hideMark/>
          </w:tcPr>
          <w:p w:rsidR="007F2761" w:rsidRPr="007F2761" w:rsidRDefault="007F2761" w:rsidP="007F2761">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w:t>
            </w:r>
          </w:p>
        </w:tc>
      </w:tr>
      <w:tr w:rsidR="007F2761" w:rsidRPr="007F2761" w:rsidTr="007F2761">
        <w:tc>
          <w:tcPr>
            <w:tcW w:w="5508" w:type="dxa"/>
            <w:vAlign w:val="bottom"/>
          </w:tcPr>
          <w:p w:rsidR="007F2761" w:rsidRPr="007F2761" w:rsidRDefault="007F2761" w:rsidP="007F2761">
            <w:pPr>
              <w:spacing w:after="0" w:line="240" w:lineRule="auto"/>
              <w:ind w:left="540"/>
              <w:rPr>
                <w:rFonts w:ascii="Cordia New" w:eastAsia="Times New Roman" w:hAnsi="Cordia New"/>
                <w:sz w:val="12"/>
                <w:szCs w:val="12"/>
              </w:rPr>
            </w:pPr>
          </w:p>
        </w:tc>
        <w:tc>
          <w:tcPr>
            <w:tcW w:w="126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266" w:type="dxa"/>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r>
      <w:tr w:rsidR="007F2761" w:rsidRPr="007F2761" w:rsidTr="007F2761">
        <w:tc>
          <w:tcPr>
            <w:tcW w:w="5508" w:type="dxa"/>
            <w:vAlign w:val="bottom"/>
            <w:hideMark/>
          </w:tcPr>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 xml:space="preserve">Commitments in respect of building renovation and </w:t>
            </w: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 xml:space="preserve">   construction contracts and purchases of assets</w:t>
            </w:r>
          </w:p>
        </w:tc>
        <w:tc>
          <w:tcPr>
            <w:tcW w:w="126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c>
          <w:tcPr>
            <w:tcW w:w="1266" w:type="dxa"/>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p>
        </w:tc>
      </w:tr>
      <w:tr w:rsidR="007F2761" w:rsidRPr="007F2761" w:rsidTr="007F2761">
        <w:tc>
          <w:tcPr>
            <w:tcW w:w="5508" w:type="dxa"/>
            <w:vAlign w:val="bottom"/>
            <w:hideMark/>
          </w:tcPr>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 xml:space="preserve">   and purchases of equipment as at 31 December 2018</w:t>
            </w:r>
          </w:p>
        </w:tc>
        <w:tc>
          <w:tcPr>
            <w:tcW w:w="1260" w:type="dxa"/>
            <w:vAlign w:val="bottom"/>
            <w:hideMark/>
          </w:tcPr>
          <w:p w:rsidR="007F2761" w:rsidRPr="007F2761" w:rsidRDefault="007F2761" w:rsidP="007F2761">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1,860</w:t>
            </w:r>
          </w:p>
        </w:tc>
        <w:tc>
          <w:tcPr>
            <w:tcW w:w="1440" w:type="dxa"/>
            <w:vAlign w:val="bottom"/>
            <w:hideMark/>
          </w:tcPr>
          <w:p w:rsidR="007F2761" w:rsidRPr="007F2761" w:rsidRDefault="007F2761" w:rsidP="007F2761">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p>
        </w:tc>
        <w:tc>
          <w:tcPr>
            <w:tcW w:w="1266" w:type="dxa"/>
            <w:hideMark/>
          </w:tcPr>
          <w:p w:rsidR="007F2761" w:rsidRPr="007F2761" w:rsidRDefault="007F2761" w:rsidP="007F2761">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67</w:t>
            </w:r>
          </w:p>
        </w:tc>
      </w:tr>
    </w:tbl>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tabs>
          <w:tab w:val="left" w:pos="2160"/>
          <w:tab w:val="center" w:pos="5040"/>
          <w:tab w:val="center" w:pos="7560"/>
          <w:tab w:val="right" w:pos="9360"/>
        </w:tabs>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rPr>
          <w:rFonts w:ascii="Cordia New" w:eastAsia="Times New Roman" w:hAnsi="Cordia New"/>
          <w:sz w:val="26"/>
          <w:szCs w:val="26"/>
          <w:cs/>
        </w:rPr>
        <w:sectPr w:rsidR="007F2761" w:rsidRPr="007F2761">
          <w:pgSz w:w="11907" w:h="16840"/>
          <w:pgMar w:top="1987" w:right="1138" w:bottom="850" w:left="1411" w:header="706" w:footer="706" w:gutter="0"/>
          <w:cols w:space="720"/>
        </w:sect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lastRenderedPageBreak/>
        <w:t>19</w:t>
      </w:r>
      <w:r w:rsidRPr="007F2761">
        <w:rPr>
          <w:rFonts w:ascii="Cordia New" w:eastAsia="Times New Roman" w:hAnsi="Cordia New"/>
          <w:b/>
          <w:bCs/>
          <w:sz w:val="26"/>
          <w:szCs w:val="26"/>
        </w:rPr>
        <w:tab/>
        <w:t>Intangible assets</w:t>
      </w:r>
    </w:p>
    <w:tbl>
      <w:tblPr>
        <w:tblW w:w="15300" w:type="dxa"/>
        <w:tblInd w:w="198" w:type="dxa"/>
        <w:tblLayout w:type="fixed"/>
        <w:tblLook w:val="04A0" w:firstRow="1" w:lastRow="0" w:firstColumn="1" w:lastColumn="0" w:noHBand="0" w:noVBand="1"/>
      </w:tblPr>
      <w:tblGrid>
        <w:gridCol w:w="3870"/>
        <w:gridCol w:w="1249"/>
        <w:gridCol w:w="13"/>
        <w:gridCol w:w="1168"/>
        <w:gridCol w:w="1350"/>
        <w:gridCol w:w="1260"/>
        <w:gridCol w:w="1260"/>
        <w:gridCol w:w="1260"/>
        <w:gridCol w:w="1350"/>
        <w:gridCol w:w="1230"/>
        <w:gridCol w:w="30"/>
        <w:gridCol w:w="1260"/>
      </w:tblGrid>
      <w:tr w:rsidR="007F2761" w:rsidRPr="007F2761" w:rsidTr="007248F9">
        <w:trPr>
          <w:trHeight w:val="119"/>
        </w:trPr>
        <w:tc>
          <w:tcPr>
            <w:tcW w:w="3870" w:type="dxa"/>
            <w:vAlign w:val="bottom"/>
          </w:tcPr>
          <w:p w:rsidR="007F2761" w:rsidRPr="007F2761" w:rsidRDefault="007F2761" w:rsidP="007F2761">
            <w:pPr>
              <w:spacing w:after="0" w:line="240" w:lineRule="exact"/>
              <w:ind w:left="328" w:right="-72"/>
              <w:jc w:val="both"/>
              <w:rPr>
                <w:rFonts w:ascii="Cordia New" w:eastAsia="Times New Roman" w:hAnsi="Cordia New"/>
                <w:szCs w:val="22"/>
              </w:rPr>
            </w:pPr>
          </w:p>
        </w:tc>
        <w:tc>
          <w:tcPr>
            <w:tcW w:w="11430" w:type="dxa"/>
            <w:gridSpan w:val="11"/>
            <w:vAlign w:val="bottom"/>
            <w:hideMark/>
          </w:tcPr>
          <w:p w:rsidR="007F2761" w:rsidRPr="007F2761" w:rsidRDefault="007F2761" w:rsidP="007F2761">
            <w:pPr>
              <w:pBdr>
                <w:bottom w:val="single" w:sz="4" w:space="1" w:color="auto"/>
              </w:pBdr>
              <w:tabs>
                <w:tab w:val="left" w:pos="1170"/>
              </w:tabs>
              <w:spacing w:after="0" w:line="240" w:lineRule="exact"/>
              <w:ind w:right="-72"/>
              <w:jc w:val="center"/>
              <w:rPr>
                <w:rFonts w:ascii="Cordia New" w:eastAsia="Times New Roman" w:hAnsi="Cordia New"/>
                <w:b/>
                <w:bCs/>
                <w:szCs w:val="22"/>
              </w:rPr>
            </w:pPr>
            <w:r w:rsidRPr="007F2761">
              <w:rPr>
                <w:rFonts w:ascii="Cordia New" w:eastAsia="Times New Roman" w:hAnsi="Cordia New"/>
                <w:b/>
                <w:bCs/>
                <w:szCs w:val="22"/>
              </w:rPr>
              <w:t>Consolidated financial statements (Baht)</w:t>
            </w:r>
          </w:p>
        </w:tc>
      </w:tr>
      <w:tr w:rsidR="007F2761" w:rsidRPr="007F2761" w:rsidTr="007248F9">
        <w:tc>
          <w:tcPr>
            <w:tcW w:w="3870" w:type="dxa"/>
            <w:vAlign w:val="bottom"/>
          </w:tcPr>
          <w:p w:rsidR="007F2761" w:rsidRPr="007F2761" w:rsidRDefault="007F2761" w:rsidP="007F2761">
            <w:pPr>
              <w:spacing w:after="0" w:line="240" w:lineRule="exact"/>
              <w:ind w:left="328" w:right="-72"/>
              <w:jc w:val="both"/>
              <w:rPr>
                <w:rFonts w:ascii="Cordia New" w:eastAsia="Times New Roman" w:hAnsi="Cordia New"/>
                <w:szCs w:val="22"/>
              </w:rPr>
            </w:pPr>
          </w:p>
        </w:tc>
        <w:tc>
          <w:tcPr>
            <w:tcW w:w="1262" w:type="dxa"/>
            <w:gridSpan w:val="2"/>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Asset</w:t>
            </w:r>
          </w:p>
        </w:tc>
        <w:tc>
          <w:tcPr>
            <w:tcW w:w="1168" w:type="dxa"/>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Intellectual</w:t>
            </w:r>
          </w:p>
        </w:tc>
        <w:tc>
          <w:tcPr>
            <w:tcW w:w="1350" w:type="dxa"/>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Franchise</w:t>
            </w:r>
          </w:p>
        </w:tc>
        <w:tc>
          <w:tcPr>
            <w:tcW w:w="126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c>
          <w:tcPr>
            <w:tcW w:w="126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c>
          <w:tcPr>
            <w:tcW w:w="126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c>
          <w:tcPr>
            <w:tcW w:w="135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c>
          <w:tcPr>
            <w:tcW w:w="1260" w:type="dxa"/>
            <w:gridSpan w:val="2"/>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Computer</w:t>
            </w:r>
          </w:p>
        </w:tc>
        <w:tc>
          <w:tcPr>
            <w:tcW w:w="126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r>
      <w:tr w:rsidR="007F2761" w:rsidRPr="007F2761" w:rsidTr="007248F9">
        <w:tc>
          <w:tcPr>
            <w:tcW w:w="3870" w:type="dxa"/>
            <w:vAlign w:val="bottom"/>
          </w:tcPr>
          <w:p w:rsidR="007F2761" w:rsidRPr="007F2761" w:rsidRDefault="007F2761" w:rsidP="007F2761">
            <w:pPr>
              <w:spacing w:after="0" w:line="240" w:lineRule="exact"/>
              <w:ind w:left="328" w:right="-72"/>
              <w:jc w:val="both"/>
              <w:rPr>
                <w:rFonts w:ascii="Cordia New" w:eastAsia="Times New Roman" w:hAnsi="Cordia New"/>
                <w:szCs w:val="22"/>
              </w:rPr>
            </w:pPr>
          </w:p>
        </w:tc>
        <w:tc>
          <w:tcPr>
            <w:tcW w:w="1262" w:type="dxa"/>
            <w:gridSpan w:val="2"/>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 xml:space="preserve"> management</w:t>
            </w:r>
          </w:p>
        </w:tc>
        <w:tc>
          <w:tcPr>
            <w:tcW w:w="1168" w:type="dxa"/>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property</w:t>
            </w:r>
          </w:p>
        </w:tc>
        <w:tc>
          <w:tcPr>
            <w:tcW w:w="1350" w:type="dxa"/>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development</w:t>
            </w:r>
          </w:p>
        </w:tc>
        <w:tc>
          <w:tcPr>
            <w:tcW w:w="1260" w:type="dxa"/>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Initial</w:t>
            </w:r>
          </w:p>
        </w:tc>
        <w:tc>
          <w:tcPr>
            <w:tcW w:w="126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c>
          <w:tcPr>
            <w:tcW w:w="126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c>
          <w:tcPr>
            <w:tcW w:w="1350" w:type="dxa"/>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Computer</w:t>
            </w:r>
          </w:p>
        </w:tc>
        <w:tc>
          <w:tcPr>
            <w:tcW w:w="1260" w:type="dxa"/>
            <w:gridSpan w:val="2"/>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software under</w:t>
            </w:r>
          </w:p>
        </w:tc>
        <w:tc>
          <w:tcPr>
            <w:tcW w:w="1260" w:type="dxa"/>
            <w:vAlign w:val="bottom"/>
          </w:tcPr>
          <w:p w:rsidR="007F2761" w:rsidRPr="007F2761" w:rsidRDefault="007F2761" w:rsidP="007F2761">
            <w:pPr>
              <w:tabs>
                <w:tab w:val="left" w:pos="1170"/>
              </w:tabs>
              <w:spacing w:after="0" w:line="240" w:lineRule="exact"/>
              <w:ind w:right="-72"/>
              <w:jc w:val="right"/>
              <w:rPr>
                <w:rFonts w:ascii="Cordia New" w:eastAsia="Times New Roman" w:hAnsi="Cordia New"/>
                <w:b/>
                <w:bCs/>
                <w:szCs w:val="22"/>
              </w:rPr>
            </w:pPr>
          </w:p>
        </w:tc>
      </w:tr>
      <w:tr w:rsidR="007F2761" w:rsidRPr="007F2761" w:rsidTr="007248F9">
        <w:tc>
          <w:tcPr>
            <w:tcW w:w="3870" w:type="dxa"/>
            <w:vAlign w:val="bottom"/>
          </w:tcPr>
          <w:p w:rsidR="007F2761" w:rsidRPr="007F2761" w:rsidRDefault="007F2761" w:rsidP="007F2761">
            <w:pPr>
              <w:spacing w:after="0" w:line="240" w:lineRule="exact"/>
              <w:ind w:left="328" w:right="-72"/>
              <w:jc w:val="both"/>
              <w:rPr>
                <w:rFonts w:ascii="Cordia New" w:eastAsia="Times New Roman" w:hAnsi="Cordia New"/>
                <w:szCs w:val="22"/>
              </w:rPr>
            </w:pPr>
          </w:p>
        </w:tc>
        <w:tc>
          <w:tcPr>
            <w:tcW w:w="1262" w:type="dxa"/>
            <w:gridSpan w:val="2"/>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rights</w:t>
            </w:r>
          </w:p>
        </w:tc>
        <w:tc>
          <w:tcPr>
            <w:tcW w:w="1168" w:type="dxa"/>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right</w:t>
            </w:r>
          </w:p>
        </w:tc>
        <w:tc>
          <w:tcPr>
            <w:tcW w:w="1350" w:type="dxa"/>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expenses</w:t>
            </w:r>
          </w:p>
        </w:tc>
        <w:tc>
          <w:tcPr>
            <w:tcW w:w="1260" w:type="dxa"/>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franchise fees</w:t>
            </w:r>
          </w:p>
        </w:tc>
        <w:tc>
          <w:tcPr>
            <w:tcW w:w="1260" w:type="dxa"/>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Goodwill</w:t>
            </w:r>
          </w:p>
        </w:tc>
        <w:tc>
          <w:tcPr>
            <w:tcW w:w="1260" w:type="dxa"/>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Brand</w:t>
            </w:r>
          </w:p>
        </w:tc>
        <w:tc>
          <w:tcPr>
            <w:tcW w:w="1350" w:type="dxa"/>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software</w:t>
            </w:r>
          </w:p>
        </w:tc>
        <w:tc>
          <w:tcPr>
            <w:tcW w:w="1260" w:type="dxa"/>
            <w:gridSpan w:val="2"/>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installation</w:t>
            </w:r>
          </w:p>
        </w:tc>
        <w:tc>
          <w:tcPr>
            <w:tcW w:w="1260" w:type="dxa"/>
            <w:vAlign w:val="bottom"/>
            <w:hideMark/>
          </w:tcPr>
          <w:p w:rsidR="007F2761" w:rsidRPr="007F2761" w:rsidRDefault="007F2761" w:rsidP="007F2761">
            <w:pPr>
              <w:pBdr>
                <w:bottom w:val="single" w:sz="4" w:space="1" w:color="auto"/>
              </w:pBdr>
              <w:tabs>
                <w:tab w:val="left" w:pos="1170"/>
              </w:tabs>
              <w:spacing w:after="0" w:line="240" w:lineRule="exact"/>
              <w:ind w:right="-72"/>
              <w:jc w:val="right"/>
              <w:rPr>
                <w:rFonts w:ascii="Cordia New" w:eastAsia="Times New Roman" w:hAnsi="Cordia New"/>
                <w:b/>
                <w:bCs/>
                <w:szCs w:val="22"/>
              </w:rPr>
            </w:pPr>
            <w:r w:rsidRPr="007F2761">
              <w:rPr>
                <w:rFonts w:ascii="Cordia New" w:eastAsia="Times New Roman" w:hAnsi="Cordia New"/>
                <w:b/>
                <w:bCs/>
                <w:szCs w:val="22"/>
              </w:rPr>
              <w:t>Total</w:t>
            </w:r>
          </w:p>
        </w:tc>
      </w:tr>
      <w:tr w:rsidR="007F2761" w:rsidRPr="007F2761" w:rsidTr="007248F9">
        <w:trPr>
          <w:trHeight w:val="20"/>
        </w:trPr>
        <w:tc>
          <w:tcPr>
            <w:tcW w:w="3870" w:type="dxa"/>
            <w:vAlign w:val="bottom"/>
            <w:hideMark/>
          </w:tcPr>
          <w:p w:rsidR="007F2761" w:rsidRPr="007F2761" w:rsidRDefault="007F2761" w:rsidP="007F2761">
            <w:pPr>
              <w:spacing w:after="0" w:line="240" w:lineRule="exact"/>
              <w:ind w:left="324"/>
              <w:rPr>
                <w:rFonts w:ascii="Cordia New" w:eastAsia="Times New Roman" w:hAnsi="Cordia New"/>
                <w:b/>
                <w:bCs/>
                <w:szCs w:val="22"/>
              </w:rPr>
            </w:pPr>
            <w:r w:rsidRPr="007F2761">
              <w:rPr>
                <w:rFonts w:ascii="Cordia New" w:eastAsia="Times New Roman" w:hAnsi="Cordia New"/>
                <w:b/>
                <w:bCs/>
                <w:szCs w:val="22"/>
              </w:rPr>
              <w:t>At 1 January 2018</w:t>
            </w:r>
          </w:p>
        </w:tc>
        <w:tc>
          <w:tcPr>
            <w:tcW w:w="1249" w:type="dxa"/>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181" w:type="dxa"/>
            <w:gridSpan w:val="2"/>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350" w:type="dxa"/>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350" w:type="dxa"/>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230" w:type="dxa"/>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c>
          <w:tcPr>
            <w:tcW w:w="1290" w:type="dxa"/>
            <w:gridSpan w:val="2"/>
            <w:noWrap/>
            <w:vAlign w:val="bottom"/>
          </w:tcPr>
          <w:p w:rsidR="007F2761" w:rsidRPr="007F2761" w:rsidRDefault="007F2761" w:rsidP="007F2761">
            <w:pPr>
              <w:spacing w:after="0" w:line="240" w:lineRule="exact"/>
              <w:ind w:right="-72"/>
              <w:jc w:val="right"/>
              <w:rPr>
                <w:rFonts w:ascii="Cordia New" w:eastAsia="Times New Roman" w:hAnsi="Cordia New"/>
                <w:szCs w:val="22"/>
              </w:rPr>
            </w:pPr>
          </w:p>
        </w:tc>
      </w:tr>
      <w:tr w:rsidR="007F2761" w:rsidRPr="007F2761" w:rsidTr="007248F9">
        <w:trPr>
          <w:trHeight w:val="20"/>
        </w:trPr>
        <w:tc>
          <w:tcPr>
            <w:tcW w:w="3870" w:type="dxa"/>
            <w:vAlign w:val="bottom"/>
            <w:hideMark/>
          </w:tcPr>
          <w:p w:rsidR="007F2761" w:rsidRPr="007F2761" w:rsidRDefault="007F2761" w:rsidP="007F2761">
            <w:pPr>
              <w:spacing w:after="0" w:line="240" w:lineRule="exact"/>
              <w:ind w:left="324"/>
              <w:rPr>
                <w:rFonts w:ascii="Cordia New" w:eastAsia="Times New Roman" w:hAnsi="Cordia New"/>
                <w:szCs w:val="22"/>
              </w:rPr>
            </w:pPr>
            <w:r w:rsidRPr="007F2761">
              <w:rPr>
                <w:rFonts w:ascii="Cordia New" w:eastAsia="Times New Roman" w:hAnsi="Cordia New"/>
                <w:szCs w:val="22"/>
              </w:rPr>
              <w:t>Cost</w:t>
            </w:r>
          </w:p>
        </w:tc>
        <w:tc>
          <w:tcPr>
            <w:tcW w:w="1249"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4,700,183,655</w:t>
            </w:r>
          </w:p>
        </w:tc>
        <w:tc>
          <w:tcPr>
            <w:tcW w:w="1181" w:type="dxa"/>
            <w:gridSpan w:val="2"/>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601,051,866</w:t>
            </w:r>
          </w:p>
        </w:tc>
        <w:tc>
          <w:tcPr>
            <w:tcW w:w="135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166,931,768</w:t>
            </w:r>
          </w:p>
        </w:tc>
        <w:tc>
          <w:tcPr>
            <w:tcW w:w="126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222,284,601</w:t>
            </w:r>
          </w:p>
        </w:tc>
        <w:tc>
          <w:tcPr>
            <w:tcW w:w="1260" w:type="dxa"/>
            <w:noWrap/>
            <w:vAlign w:val="bottom"/>
            <w:hideMark/>
          </w:tcPr>
          <w:p w:rsidR="007F2761" w:rsidRPr="007F2761" w:rsidRDefault="00D03401" w:rsidP="007F2761">
            <w:pPr>
              <w:spacing w:after="0" w:line="240" w:lineRule="exact"/>
              <w:ind w:right="-72"/>
              <w:jc w:val="right"/>
              <w:rPr>
                <w:rFonts w:ascii="Cordia New" w:eastAsia="Times New Roman" w:hAnsi="Cordia New"/>
                <w:szCs w:val="22"/>
              </w:rPr>
            </w:pPr>
            <w:r>
              <w:rPr>
                <w:rFonts w:ascii="Cordia New" w:eastAsia="Times New Roman" w:hAnsi="Cordia New"/>
                <w:szCs w:val="22"/>
              </w:rPr>
              <w:t>8,001,398,985</w:t>
            </w:r>
          </w:p>
        </w:tc>
        <w:tc>
          <w:tcPr>
            <w:tcW w:w="1260" w:type="dxa"/>
            <w:noWrap/>
            <w:vAlign w:val="bottom"/>
            <w:hideMark/>
          </w:tcPr>
          <w:p w:rsidR="007F2761" w:rsidRPr="007F2761" w:rsidRDefault="00D03401" w:rsidP="007F2761">
            <w:pPr>
              <w:spacing w:after="0" w:line="240" w:lineRule="exact"/>
              <w:ind w:right="-72"/>
              <w:jc w:val="right"/>
              <w:rPr>
                <w:rFonts w:ascii="Cordia New" w:eastAsia="Times New Roman" w:hAnsi="Cordia New"/>
                <w:szCs w:val="22"/>
              </w:rPr>
            </w:pPr>
            <w:r>
              <w:rPr>
                <w:rFonts w:ascii="Cordia New" w:eastAsia="Times New Roman" w:hAnsi="Cordia New"/>
                <w:szCs w:val="22"/>
              </w:rPr>
              <w:t>6,9</w:t>
            </w:r>
            <w:r w:rsidR="00F17F8F">
              <w:rPr>
                <w:rFonts w:ascii="Cordia New" w:eastAsia="Times New Roman" w:hAnsi="Cordia New"/>
                <w:szCs w:val="22"/>
              </w:rPr>
              <w:t>60,083,257</w:t>
            </w:r>
          </w:p>
        </w:tc>
        <w:tc>
          <w:tcPr>
            <w:tcW w:w="135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1,668,201,627</w:t>
            </w:r>
          </w:p>
        </w:tc>
        <w:tc>
          <w:tcPr>
            <w:tcW w:w="1230" w:type="dxa"/>
            <w:noWrap/>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szCs w:val="22"/>
              </w:rPr>
            </w:pPr>
            <w:r w:rsidRPr="007F2761">
              <w:rPr>
                <w:rFonts w:ascii="Cordia New" w:eastAsia="Times New Roman" w:hAnsi="Cordia New"/>
                <w:szCs w:val="22"/>
              </w:rPr>
              <w:t>229,608,944</w:t>
            </w:r>
          </w:p>
        </w:tc>
        <w:tc>
          <w:tcPr>
            <w:tcW w:w="1290" w:type="dxa"/>
            <w:gridSpan w:val="2"/>
            <w:noWrap/>
            <w:vAlign w:val="bottom"/>
            <w:hideMark/>
          </w:tcPr>
          <w:p w:rsidR="007F2761" w:rsidRPr="007F2761" w:rsidRDefault="00F17F8F" w:rsidP="007F2761">
            <w:pPr>
              <w:tabs>
                <w:tab w:val="left" w:pos="1170"/>
              </w:tabs>
              <w:spacing w:after="0" w:line="240" w:lineRule="exact"/>
              <w:ind w:right="-72"/>
              <w:jc w:val="right"/>
              <w:rPr>
                <w:rFonts w:ascii="Cordia New" w:eastAsia="Times New Roman" w:hAnsi="Cordia New"/>
                <w:szCs w:val="22"/>
              </w:rPr>
            </w:pPr>
            <w:r>
              <w:rPr>
                <w:rFonts w:ascii="Cordia New" w:eastAsia="Times New Roman" w:hAnsi="Cordia New"/>
                <w:szCs w:val="22"/>
              </w:rPr>
              <w:t>22,549,744,703</w:t>
            </w:r>
          </w:p>
        </w:tc>
      </w:tr>
      <w:tr w:rsidR="007F2761" w:rsidRPr="007F2761" w:rsidTr="007248F9">
        <w:trPr>
          <w:trHeight w:val="20"/>
        </w:trPr>
        <w:tc>
          <w:tcPr>
            <w:tcW w:w="3870" w:type="dxa"/>
            <w:vAlign w:val="bottom"/>
            <w:hideMark/>
          </w:tcPr>
          <w:p w:rsidR="007F2761" w:rsidRPr="007F2761" w:rsidRDefault="007F2761" w:rsidP="007F2761">
            <w:pPr>
              <w:spacing w:after="0" w:line="240" w:lineRule="exact"/>
              <w:ind w:left="324"/>
              <w:rPr>
                <w:rFonts w:ascii="Cordia New" w:eastAsia="Times New Roman" w:hAnsi="Cordia New"/>
                <w:szCs w:val="22"/>
                <w:u w:val="single"/>
              </w:rPr>
            </w:pPr>
            <w:r w:rsidRPr="007F2761">
              <w:rPr>
                <w:rFonts w:ascii="Cordia New" w:eastAsia="Times New Roman" w:hAnsi="Cordia New"/>
                <w:szCs w:val="22"/>
                <w:u w:val="single"/>
              </w:rPr>
              <w:t>Less</w:t>
            </w:r>
            <w:r w:rsidRPr="007F2761">
              <w:rPr>
                <w:rFonts w:ascii="Cordia New" w:eastAsia="Times New Roman" w:hAnsi="Cordia New"/>
                <w:szCs w:val="22"/>
              </w:rPr>
              <w:t xml:space="preserve">  Accumulated </w:t>
            </w:r>
            <w:proofErr w:type="spellStart"/>
            <w:r w:rsidRPr="007F2761">
              <w:rPr>
                <w:rFonts w:ascii="Cordia New" w:eastAsia="Times New Roman" w:hAnsi="Cordia New"/>
                <w:szCs w:val="22"/>
              </w:rPr>
              <w:t>amortisation</w:t>
            </w:r>
            <w:proofErr w:type="spellEnd"/>
          </w:p>
        </w:tc>
        <w:tc>
          <w:tcPr>
            <w:tcW w:w="1249"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(789,189,537)</w:t>
            </w:r>
          </w:p>
        </w:tc>
        <w:tc>
          <w:tcPr>
            <w:tcW w:w="1181" w:type="dxa"/>
            <w:gridSpan w:val="2"/>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(97,545,586)</w:t>
            </w:r>
          </w:p>
        </w:tc>
        <w:tc>
          <w:tcPr>
            <w:tcW w:w="135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(164,038,577)</w:t>
            </w:r>
          </w:p>
        </w:tc>
        <w:tc>
          <w:tcPr>
            <w:tcW w:w="126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(144,196,623)</w:t>
            </w:r>
          </w:p>
        </w:tc>
        <w:tc>
          <w:tcPr>
            <w:tcW w:w="126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(391,808,039)</w:t>
            </w:r>
          </w:p>
        </w:tc>
        <w:tc>
          <w:tcPr>
            <w:tcW w:w="126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40" w:lineRule="exact"/>
              <w:ind w:right="-72"/>
              <w:jc w:val="right"/>
              <w:rPr>
                <w:rFonts w:ascii="Cordia New" w:eastAsia="Times New Roman" w:hAnsi="Cordia New"/>
                <w:szCs w:val="22"/>
              </w:rPr>
            </w:pPr>
            <w:r w:rsidRPr="007F2761">
              <w:rPr>
                <w:rFonts w:ascii="Cordia New" w:eastAsia="Times New Roman" w:hAnsi="Cordia New"/>
                <w:szCs w:val="22"/>
              </w:rPr>
              <w:t>(1,080,924,718)</w:t>
            </w:r>
          </w:p>
        </w:tc>
        <w:tc>
          <w:tcPr>
            <w:tcW w:w="1230" w:type="dxa"/>
            <w:noWrap/>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7F2761">
            <w:pPr>
              <w:tabs>
                <w:tab w:val="left" w:pos="1170"/>
              </w:tabs>
              <w:spacing w:after="0" w:line="240" w:lineRule="exact"/>
              <w:ind w:right="-72"/>
              <w:jc w:val="right"/>
              <w:rPr>
                <w:rFonts w:ascii="Cordia New" w:eastAsia="Times New Roman" w:hAnsi="Cordia New"/>
                <w:szCs w:val="22"/>
              </w:rPr>
            </w:pPr>
            <w:r w:rsidRPr="007F2761">
              <w:rPr>
                <w:rFonts w:ascii="Cordia New" w:eastAsia="Times New Roman" w:hAnsi="Cordia New"/>
                <w:szCs w:val="22"/>
              </w:rPr>
              <w:t>(2,667,703,080)</w:t>
            </w:r>
          </w:p>
        </w:tc>
      </w:tr>
      <w:tr w:rsidR="007F2761" w:rsidRPr="007F2761" w:rsidTr="007248F9">
        <w:trPr>
          <w:trHeight w:val="20"/>
        </w:trPr>
        <w:tc>
          <w:tcPr>
            <w:tcW w:w="3870" w:type="dxa"/>
            <w:vAlign w:val="bottom"/>
            <w:hideMark/>
          </w:tcPr>
          <w:p w:rsidR="007F2761" w:rsidRPr="007F2761" w:rsidRDefault="007F2761" w:rsidP="007F2761">
            <w:pPr>
              <w:spacing w:after="0" w:line="240" w:lineRule="exact"/>
              <w:ind w:left="324"/>
              <w:rPr>
                <w:rFonts w:ascii="Cordia New" w:eastAsia="Times New Roman" w:hAnsi="Cordia New"/>
                <w:szCs w:val="22"/>
              </w:rPr>
            </w:pPr>
            <w:r w:rsidRPr="007F2761">
              <w:rPr>
                <w:rFonts w:ascii="Cordia New" w:eastAsia="Times New Roman" w:hAnsi="Cordia New"/>
                <w:szCs w:val="22"/>
                <w:u w:val="single"/>
              </w:rPr>
              <w:t>Less</w:t>
            </w:r>
            <w:r w:rsidRPr="007F2761">
              <w:rPr>
                <w:rFonts w:ascii="Cordia New" w:eastAsia="Times New Roman" w:hAnsi="Cordia New"/>
                <w:szCs w:val="22"/>
              </w:rPr>
              <w:t xml:space="preserve">  Provision for impairment</w:t>
            </w:r>
          </w:p>
        </w:tc>
        <w:tc>
          <w:tcPr>
            <w:tcW w:w="1249" w:type="dxa"/>
            <w:noWrap/>
            <w:vAlign w:val="bottom"/>
            <w:hideMark/>
          </w:tcPr>
          <w:p w:rsidR="007F2761" w:rsidRPr="007F2761" w:rsidRDefault="007F2761" w:rsidP="00D03401">
            <w:pPr>
              <w:pBdr>
                <w:bottom w:val="single" w:sz="4" w:space="1" w:color="auto"/>
              </w:pBdr>
              <w:spacing w:after="0" w:line="240" w:lineRule="exact"/>
              <w:ind w:right="-72"/>
              <w:jc w:val="right"/>
              <w:rPr>
                <w:rFonts w:ascii="Cordia New" w:eastAsia="Times New Roman" w:hAnsi="Cordia New"/>
                <w:szCs w:val="22"/>
                <w:cs/>
              </w:rPr>
            </w:pPr>
            <w:r w:rsidRPr="007F2761">
              <w:rPr>
                <w:rFonts w:ascii="Cordia New" w:eastAsia="Times New Roman" w:hAnsi="Cordia New"/>
                <w:szCs w:val="22"/>
              </w:rPr>
              <w:t>(3,312,035)</w:t>
            </w:r>
          </w:p>
        </w:tc>
        <w:tc>
          <w:tcPr>
            <w:tcW w:w="1181" w:type="dxa"/>
            <w:gridSpan w:val="2"/>
            <w:noWrap/>
            <w:vAlign w:val="bottom"/>
            <w:hideMark/>
          </w:tcPr>
          <w:p w:rsidR="007F2761" w:rsidRPr="007F2761" w:rsidRDefault="007F2761" w:rsidP="00D03401">
            <w:pPr>
              <w:pBdr>
                <w:bottom w:val="sing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(1,086,727)</w:t>
            </w:r>
          </w:p>
        </w:tc>
        <w:tc>
          <w:tcPr>
            <w:tcW w:w="1350" w:type="dxa"/>
            <w:noWrap/>
            <w:vAlign w:val="bottom"/>
            <w:hideMark/>
          </w:tcPr>
          <w:p w:rsidR="007F2761" w:rsidRPr="007F2761" w:rsidRDefault="007F2761" w:rsidP="00D03401">
            <w:pPr>
              <w:pBdr>
                <w:bottom w:val="sing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D03401">
            <w:pPr>
              <w:pBdr>
                <w:bottom w:val="sing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(1,855,372)</w:t>
            </w:r>
          </w:p>
        </w:tc>
        <w:tc>
          <w:tcPr>
            <w:tcW w:w="1260" w:type="dxa"/>
            <w:noWrap/>
            <w:vAlign w:val="bottom"/>
            <w:hideMark/>
          </w:tcPr>
          <w:p w:rsidR="007F2761" w:rsidRPr="007F2761" w:rsidRDefault="007F2761" w:rsidP="00D03401">
            <w:pPr>
              <w:pBdr>
                <w:bottom w:val="sing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D03401">
            <w:pPr>
              <w:pBdr>
                <w:bottom w:val="sing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(801)</w:t>
            </w:r>
          </w:p>
        </w:tc>
        <w:tc>
          <w:tcPr>
            <w:tcW w:w="1350" w:type="dxa"/>
            <w:noWrap/>
            <w:vAlign w:val="bottom"/>
            <w:hideMark/>
          </w:tcPr>
          <w:p w:rsidR="007F2761" w:rsidRPr="007F2761" w:rsidRDefault="007F2761" w:rsidP="00D03401">
            <w:pPr>
              <w:pBdr>
                <w:bottom w:val="sing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(43,676)</w:t>
            </w:r>
          </w:p>
        </w:tc>
        <w:tc>
          <w:tcPr>
            <w:tcW w:w="1230" w:type="dxa"/>
            <w:noWrap/>
            <w:vAlign w:val="bottom"/>
            <w:hideMark/>
          </w:tcPr>
          <w:p w:rsidR="007F2761" w:rsidRPr="007F2761" w:rsidRDefault="007F2761" w:rsidP="00D03401">
            <w:pPr>
              <w:pBdr>
                <w:bottom w:val="single" w:sz="4" w:space="1" w:color="auto"/>
              </w:pBdr>
              <w:tabs>
                <w:tab w:val="left" w:pos="1170"/>
              </w:tabs>
              <w:spacing w:after="0" w:line="24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D03401">
            <w:pPr>
              <w:pBdr>
                <w:bottom w:val="single" w:sz="4" w:space="1" w:color="auto"/>
              </w:pBdr>
              <w:tabs>
                <w:tab w:val="left" w:pos="1170"/>
              </w:tabs>
              <w:spacing w:after="0" w:line="240" w:lineRule="exact"/>
              <w:ind w:right="-72"/>
              <w:jc w:val="right"/>
              <w:rPr>
                <w:rFonts w:ascii="Cordia New" w:eastAsia="Times New Roman" w:hAnsi="Cordia New"/>
                <w:szCs w:val="22"/>
              </w:rPr>
            </w:pPr>
            <w:r w:rsidRPr="007F2761">
              <w:rPr>
                <w:rFonts w:ascii="Cordia New" w:eastAsia="Times New Roman" w:hAnsi="Cordia New"/>
                <w:szCs w:val="22"/>
              </w:rPr>
              <w:t>(6,298,611)</w:t>
            </w:r>
          </w:p>
        </w:tc>
      </w:tr>
      <w:tr w:rsidR="007F2761" w:rsidRPr="007F2761" w:rsidTr="007248F9">
        <w:trPr>
          <w:trHeight w:val="20"/>
        </w:trPr>
        <w:tc>
          <w:tcPr>
            <w:tcW w:w="3870" w:type="dxa"/>
            <w:vAlign w:val="bottom"/>
          </w:tcPr>
          <w:p w:rsidR="007F2761" w:rsidRPr="007F2761" w:rsidRDefault="007F2761" w:rsidP="007F2761">
            <w:pPr>
              <w:spacing w:after="0" w:line="240" w:lineRule="auto"/>
              <w:ind w:left="324"/>
              <w:rPr>
                <w:rFonts w:ascii="Cordia New" w:eastAsia="Times New Roman" w:hAnsi="Cordia New"/>
                <w:b/>
                <w:bCs/>
                <w:sz w:val="6"/>
                <w:szCs w:val="6"/>
              </w:rPr>
            </w:pPr>
          </w:p>
        </w:tc>
        <w:tc>
          <w:tcPr>
            <w:tcW w:w="1249"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181" w:type="dxa"/>
            <w:gridSpan w:val="2"/>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35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35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30" w:type="dxa"/>
            <w:noWrap/>
            <w:vAlign w:val="bottom"/>
          </w:tcPr>
          <w:p w:rsidR="007F2761" w:rsidRPr="007F2761" w:rsidRDefault="007F2761" w:rsidP="007F2761">
            <w:pPr>
              <w:tabs>
                <w:tab w:val="left" w:pos="1170"/>
              </w:tabs>
              <w:spacing w:after="0" w:line="240" w:lineRule="auto"/>
              <w:rPr>
                <w:rFonts w:ascii="Cordia New" w:eastAsia="Times New Roman" w:hAnsi="Cordia New"/>
                <w:sz w:val="6"/>
                <w:szCs w:val="6"/>
              </w:rPr>
            </w:pPr>
          </w:p>
        </w:tc>
        <w:tc>
          <w:tcPr>
            <w:tcW w:w="1290" w:type="dxa"/>
            <w:gridSpan w:val="2"/>
            <w:noWrap/>
            <w:vAlign w:val="bottom"/>
          </w:tcPr>
          <w:p w:rsidR="007F2761" w:rsidRPr="007F2761" w:rsidRDefault="007F2761" w:rsidP="007F2761">
            <w:pPr>
              <w:tabs>
                <w:tab w:val="left" w:pos="1170"/>
              </w:tabs>
              <w:spacing w:after="0" w:line="240" w:lineRule="auto"/>
              <w:rPr>
                <w:rFonts w:ascii="Cordia New" w:eastAsia="Times New Roman" w:hAnsi="Cordia New"/>
                <w:sz w:val="6"/>
                <w:szCs w:val="6"/>
              </w:rPr>
            </w:pPr>
          </w:p>
        </w:tc>
      </w:tr>
      <w:tr w:rsidR="007F2761" w:rsidRPr="007F2761" w:rsidTr="007248F9">
        <w:trPr>
          <w:trHeight w:val="20"/>
        </w:trPr>
        <w:tc>
          <w:tcPr>
            <w:tcW w:w="3870" w:type="dxa"/>
            <w:vAlign w:val="bottom"/>
            <w:hideMark/>
          </w:tcPr>
          <w:p w:rsidR="007F2761" w:rsidRPr="007F2761" w:rsidRDefault="007F2761" w:rsidP="007F2761">
            <w:pPr>
              <w:spacing w:after="0" w:line="240" w:lineRule="exact"/>
              <w:ind w:left="324"/>
              <w:rPr>
                <w:rFonts w:ascii="Cordia New" w:eastAsia="Times New Roman" w:hAnsi="Cordia New"/>
                <w:szCs w:val="22"/>
              </w:rPr>
            </w:pPr>
            <w:r w:rsidRPr="007F2761">
              <w:rPr>
                <w:rFonts w:ascii="Cordia New" w:eastAsia="Times New Roman" w:hAnsi="Cordia New"/>
                <w:szCs w:val="22"/>
              </w:rPr>
              <w:t>Net book amount</w:t>
            </w:r>
          </w:p>
        </w:tc>
        <w:tc>
          <w:tcPr>
            <w:tcW w:w="1249" w:type="dxa"/>
            <w:noWrap/>
            <w:vAlign w:val="bottom"/>
            <w:hideMark/>
          </w:tcPr>
          <w:p w:rsidR="007F2761" w:rsidRPr="007F2761" w:rsidRDefault="007F2761" w:rsidP="007F2761">
            <w:pPr>
              <w:pBdr>
                <w:bottom w:val="doub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3,907,682,083</w:t>
            </w:r>
          </w:p>
        </w:tc>
        <w:tc>
          <w:tcPr>
            <w:tcW w:w="1181" w:type="dxa"/>
            <w:gridSpan w:val="2"/>
            <w:noWrap/>
            <w:vAlign w:val="bottom"/>
            <w:hideMark/>
          </w:tcPr>
          <w:p w:rsidR="007F2761" w:rsidRPr="007F2761" w:rsidRDefault="007F2761" w:rsidP="007F2761">
            <w:pPr>
              <w:pBdr>
                <w:bottom w:val="doub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502,419,553</w:t>
            </w:r>
          </w:p>
        </w:tc>
        <w:tc>
          <w:tcPr>
            <w:tcW w:w="1350" w:type="dxa"/>
            <w:noWrap/>
            <w:vAlign w:val="bottom"/>
            <w:hideMark/>
          </w:tcPr>
          <w:p w:rsidR="007F2761" w:rsidRPr="007F2761" w:rsidRDefault="007F2761" w:rsidP="007F2761">
            <w:pPr>
              <w:pBdr>
                <w:bottom w:val="doub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2,893,191</w:t>
            </w:r>
          </w:p>
        </w:tc>
        <w:tc>
          <w:tcPr>
            <w:tcW w:w="1260" w:type="dxa"/>
            <w:noWrap/>
            <w:vAlign w:val="bottom"/>
            <w:hideMark/>
          </w:tcPr>
          <w:p w:rsidR="007F2761" w:rsidRPr="007F2761" w:rsidRDefault="007F2761" w:rsidP="007F2761">
            <w:pPr>
              <w:pBdr>
                <w:bottom w:val="doub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76,232,606</w:t>
            </w:r>
          </w:p>
        </w:tc>
        <w:tc>
          <w:tcPr>
            <w:tcW w:w="1260" w:type="dxa"/>
            <w:noWrap/>
            <w:vAlign w:val="bottom"/>
            <w:hideMark/>
          </w:tcPr>
          <w:p w:rsidR="007F2761" w:rsidRPr="007F2761" w:rsidRDefault="00D03401" w:rsidP="007F2761">
            <w:pPr>
              <w:pBdr>
                <w:bottom w:val="double" w:sz="4" w:space="1" w:color="auto"/>
              </w:pBdr>
              <w:spacing w:after="0" w:line="240" w:lineRule="exact"/>
              <w:ind w:right="-72"/>
              <w:jc w:val="right"/>
              <w:rPr>
                <w:rFonts w:ascii="Cordia New" w:eastAsia="Times New Roman" w:hAnsi="Cordia New"/>
                <w:szCs w:val="22"/>
              </w:rPr>
            </w:pPr>
            <w:r>
              <w:rPr>
                <w:rFonts w:ascii="Cordia New" w:eastAsia="Times New Roman" w:hAnsi="Cordia New"/>
                <w:szCs w:val="22"/>
              </w:rPr>
              <w:t>7,609,590,946</w:t>
            </w:r>
          </w:p>
        </w:tc>
        <w:tc>
          <w:tcPr>
            <w:tcW w:w="1260" w:type="dxa"/>
            <w:noWrap/>
            <w:vAlign w:val="bottom"/>
            <w:hideMark/>
          </w:tcPr>
          <w:p w:rsidR="007F2761" w:rsidRPr="007F2761" w:rsidRDefault="00586E2E" w:rsidP="007F2761">
            <w:pPr>
              <w:pBdr>
                <w:bottom w:val="double" w:sz="4" w:space="1" w:color="auto"/>
              </w:pBdr>
              <w:spacing w:after="0" w:line="240" w:lineRule="exact"/>
              <w:ind w:right="-72"/>
              <w:jc w:val="right"/>
              <w:rPr>
                <w:rFonts w:ascii="Cordia New" w:eastAsia="Times New Roman" w:hAnsi="Cordia New"/>
                <w:szCs w:val="22"/>
              </w:rPr>
            </w:pPr>
            <w:r>
              <w:rPr>
                <w:rFonts w:ascii="Cordia New" w:eastAsia="Times New Roman" w:hAnsi="Cordia New"/>
                <w:szCs w:val="22"/>
              </w:rPr>
              <w:t>6,960,082,456</w:t>
            </w:r>
          </w:p>
        </w:tc>
        <w:tc>
          <w:tcPr>
            <w:tcW w:w="1350" w:type="dxa"/>
            <w:noWrap/>
            <w:vAlign w:val="bottom"/>
            <w:hideMark/>
          </w:tcPr>
          <w:p w:rsidR="007F2761" w:rsidRPr="007F2761" w:rsidRDefault="007F2761" w:rsidP="007F2761">
            <w:pPr>
              <w:pBdr>
                <w:bottom w:val="double" w:sz="4" w:space="1" w:color="auto"/>
              </w:pBdr>
              <w:spacing w:after="0" w:line="240" w:lineRule="exact"/>
              <w:ind w:right="-72"/>
              <w:jc w:val="right"/>
              <w:rPr>
                <w:rFonts w:ascii="Cordia New" w:eastAsia="Times New Roman" w:hAnsi="Cordia New"/>
                <w:szCs w:val="22"/>
              </w:rPr>
            </w:pPr>
            <w:r w:rsidRPr="007F2761">
              <w:rPr>
                <w:rFonts w:ascii="Cordia New" w:eastAsia="Times New Roman" w:hAnsi="Cordia New"/>
                <w:szCs w:val="22"/>
              </w:rPr>
              <w:t>587,233,233</w:t>
            </w:r>
          </w:p>
        </w:tc>
        <w:tc>
          <w:tcPr>
            <w:tcW w:w="1230" w:type="dxa"/>
            <w:noWrap/>
            <w:vAlign w:val="bottom"/>
            <w:hideMark/>
          </w:tcPr>
          <w:p w:rsidR="007F2761" w:rsidRPr="007F2761" w:rsidRDefault="007F2761" w:rsidP="007F2761">
            <w:pPr>
              <w:pBdr>
                <w:bottom w:val="double" w:sz="4" w:space="1" w:color="auto"/>
              </w:pBdr>
              <w:tabs>
                <w:tab w:val="left" w:pos="1170"/>
              </w:tabs>
              <w:spacing w:after="0" w:line="240" w:lineRule="exact"/>
              <w:ind w:right="-72"/>
              <w:jc w:val="right"/>
              <w:rPr>
                <w:rFonts w:ascii="Cordia New" w:eastAsia="Times New Roman" w:hAnsi="Cordia New"/>
                <w:szCs w:val="22"/>
              </w:rPr>
            </w:pPr>
            <w:r w:rsidRPr="007F2761">
              <w:rPr>
                <w:rFonts w:ascii="Cordia New" w:eastAsia="Times New Roman" w:hAnsi="Cordia New"/>
                <w:szCs w:val="22"/>
              </w:rPr>
              <w:t>229,608,944</w:t>
            </w:r>
          </w:p>
        </w:tc>
        <w:tc>
          <w:tcPr>
            <w:tcW w:w="1290" w:type="dxa"/>
            <w:gridSpan w:val="2"/>
            <w:noWrap/>
            <w:vAlign w:val="bottom"/>
            <w:hideMark/>
          </w:tcPr>
          <w:p w:rsidR="007F2761" w:rsidRPr="007F2761" w:rsidRDefault="00276F02" w:rsidP="007F2761">
            <w:pPr>
              <w:pBdr>
                <w:bottom w:val="double" w:sz="4" w:space="1" w:color="auto"/>
              </w:pBdr>
              <w:tabs>
                <w:tab w:val="left" w:pos="1170"/>
              </w:tabs>
              <w:spacing w:after="0" w:line="240" w:lineRule="exact"/>
              <w:ind w:right="-72"/>
              <w:jc w:val="right"/>
              <w:rPr>
                <w:rFonts w:ascii="Cordia New" w:eastAsia="Times New Roman" w:hAnsi="Cordia New"/>
                <w:szCs w:val="22"/>
              </w:rPr>
            </w:pPr>
            <w:r>
              <w:rPr>
                <w:rFonts w:ascii="Cordia New" w:eastAsia="Times New Roman" w:hAnsi="Cordia New"/>
                <w:szCs w:val="22"/>
              </w:rPr>
              <w:t>19,875,743,012</w:t>
            </w:r>
          </w:p>
        </w:tc>
      </w:tr>
      <w:tr w:rsidR="007F2761" w:rsidRPr="007F2761" w:rsidTr="007248F9">
        <w:trPr>
          <w:trHeight w:val="83"/>
        </w:trPr>
        <w:tc>
          <w:tcPr>
            <w:tcW w:w="3870" w:type="dxa"/>
            <w:vAlign w:val="bottom"/>
          </w:tcPr>
          <w:p w:rsidR="007F2761" w:rsidRPr="007F2761" w:rsidRDefault="007F2761" w:rsidP="007F2761">
            <w:pPr>
              <w:spacing w:after="0" w:line="240" w:lineRule="auto"/>
              <w:ind w:left="324"/>
              <w:rPr>
                <w:rFonts w:ascii="Cordia New" w:eastAsia="Times New Roman" w:hAnsi="Cordia New"/>
                <w:sz w:val="6"/>
                <w:szCs w:val="6"/>
              </w:rPr>
            </w:pPr>
          </w:p>
        </w:tc>
        <w:tc>
          <w:tcPr>
            <w:tcW w:w="1249"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181" w:type="dxa"/>
            <w:gridSpan w:val="2"/>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35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350" w:type="dxa"/>
            <w:noWrap/>
            <w:vAlign w:val="bottom"/>
          </w:tcPr>
          <w:p w:rsidR="007F2761" w:rsidRPr="007F2761" w:rsidRDefault="007F2761" w:rsidP="007F2761">
            <w:pPr>
              <w:spacing w:after="0" w:line="240" w:lineRule="auto"/>
              <w:rPr>
                <w:rFonts w:ascii="Cordia New" w:eastAsia="Times New Roman" w:hAnsi="Cordia New"/>
                <w:sz w:val="6"/>
                <w:szCs w:val="6"/>
              </w:rPr>
            </w:pPr>
          </w:p>
        </w:tc>
        <w:tc>
          <w:tcPr>
            <w:tcW w:w="1230" w:type="dxa"/>
            <w:noWrap/>
            <w:vAlign w:val="bottom"/>
          </w:tcPr>
          <w:p w:rsidR="007F2761" w:rsidRPr="007F2761" w:rsidRDefault="007F2761" w:rsidP="007F2761">
            <w:pPr>
              <w:tabs>
                <w:tab w:val="left" w:pos="1170"/>
              </w:tabs>
              <w:spacing w:after="0" w:line="240" w:lineRule="auto"/>
              <w:rPr>
                <w:rFonts w:ascii="Cordia New" w:eastAsia="Times New Roman" w:hAnsi="Cordia New"/>
                <w:sz w:val="6"/>
                <w:szCs w:val="6"/>
              </w:rPr>
            </w:pPr>
          </w:p>
        </w:tc>
        <w:tc>
          <w:tcPr>
            <w:tcW w:w="1290" w:type="dxa"/>
            <w:gridSpan w:val="2"/>
            <w:noWrap/>
            <w:vAlign w:val="bottom"/>
          </w:tcPr>
          <w:p w:rsidR="007F2761" w:rsidRPr="007F2761" w:rsidRDefault="007F2761" w:rsidP="007F2761">
            <w:pPr>
              <w:tabs>
                <w:tab w:val="left" w:pos="1170"/>
              </w:tabs>
              <w:spacing w:after="0" w:line="240" w:lineRule="auto"/>
              <w:rPr>
                <w:rFonts w:ascii="Cordia New" w:eastAsia="Times New Roman" w:hAnsi="Cordia New"/>
                <w:sz w:val="6"/>
                <w:szCs w:val="6"/>
              </w:rPr>
            </w:pP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b/>
                <w:bCs/>
                <w:szCs w:val="22"/>
              </w:rPr>
            </w:pPr>
            <w:r w:rsidRPr="007F2761">
              <w:rPr>
                <w:rFonts w:ascii="Cordia New" w:eastAsia="Times New Roman" w:hAnsi="Cordia New"/>
                <w:b/>
                <w:bCs/>
                <w:szCs w:val="22"/>
              </w:rPr>
              <w:t>For the year ended 31 December 2018</w:t>
            </w:r>
          </w:p>
        </w:tc>
        <w:tc>
          <w:tcPr>
            <w:tcW w:w="1249" w:type="dxa"/>
            <w:noWrap/>
            <w:vAlign w:val="bottom"/>
          </w:tcPr>
          <w:p w:rsidR="007F2761" w:rsidRPr="007F2761" w:rsidRDefault="007F2761" w:rsidP="007F2761">
            <w:pPr>
              <w:spacing w:after="0" w:line="260" w:lineRule="exact"/>
              <w:ind w:right="-72"/>
              <w:jc w:val="right"/>
              <w:rPr>
                <w:rFonts w:ascii="Cordia New" w:eastAsia="Times New Roman" w:hAnsi="Cordia New"/>
                <w:b/>
                <w:bCs/>
                <w:szCs w:val="22"/>
              </w:rPr>
            </w:pPr>
          </w:p>
        </w:tc>
        <w:tc>
          <w:tcPr>
            <w:tcW w:w="1181" w:type="dxa"/>
            <w:gridSpan w:val="2"/>
            <w:noWrap/>
            <w:vAlign w:val="bottom"/>
          </w:tcPr>
          <w:p w:rsidR="007F2761" w:rsidRPr="007F2761" w:rsidRDefault="007F2761" w:rsidP="007F2761">
            <w:pPr>
              <w:spacing w:after="0" w:line="260" w:lineRule="exact"/>
              <w:ind w:right="-72"/>
              <w:jc w:val="right"/>
              <w:rPr>
                <w:rFonts w:ascii="Cordia New" w:eastAsia="Times New Roman" w:hAnsi="Cordia New"/>
                <w:b/>
                <w:bCs/>
                <w:szCs w:val="22"/>
              </w:rPr>
            </w:pPr>
          </w:p>
        </w:tc>
        <w:tc>
          <w:tcPr>
            <w:tcW w:w="135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35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3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90" w:type="dxa"/>
            <w:gridSpan w:val="2"/>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 xml:space="preserve">Opening net book amount </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3,907,682,083</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502,419,553</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2,893,191</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76,232,606</w:t>
            </w:r>
          </w:p>
        </w:tc>
        <w:tc>
          <w:tcPr>
            <w:tcW w:w="1260" w:type="dxa"/>
            <w:noWrap/>
            <w:vAlign w:val="bottom"/>
            <w:hideMark/>
          </w:tcPr>
          <w:p w:rsidR="007F2761" w:rsidRPr="007F2761" w:rsidRDefault="00586E2E" w:rsidP="007F2761">
            <w:pPr>
              <w:spacing w:after="0" w:line="260" w:lineRule="exact"/>
              <w:ind w:right="-72"/>
              <w:jc w:val="right"/>
              <w:rPr>
                <w:rFonts w:ascii="Cordia New" w:eastAsia="Times New Roman" w:hAnsi="Cordia New"/>
                <w:szCs w:val="22"/>
              </w:rPr>
            </w:pPr>
            <w:r>
              <w:rPr>
                <w:rFonts w:ascii="Cordia New" w:eastAsia="Times New Roman" w:hAnsi="Cordia New"/>
                <w:szCs w:val="22"/>
              </w:rPr>
              <w:t>7,609,590,946</w:t>
            </w:r>
          </w:p>
        </w:tc>
        <w:tc>
          <w:tcPr>
            <w:tcW w:w="1260" w:type="dxa"/>
            <w:noWrap/>
            <w:vAlign w:val="bottom"/>
            <w:hideMark/>
          </w:tcPr>
          <w:p w:rsidR="007F2761" w:rsidRPr="007F2761" w:rsidRDefault="00276F02" w:rsidP="007F2761">
            <w:pPr>
              <w:spacing w:after="0" w:line="260" w:lineRule="exact"/>
              <w:ind w:right="-72"/>
              <w:jc w:val="right"/>
              <w:rPr>
                <w:rFonts w:ascii="Cordia New" w:eastAsia="Times New Roman" w:hAnsi="Cordia New"/>
                <w:szCs w:val="22"/>
              </w:rPr>
            </w:pPr>
            <w:r>
              <w:rPr>
                <w:rFonts w:ascii="Cordia New" w:eastAsia="Times New Roman" w:hAnsi="Cordia New"/>
                <w:szCs w:val="22"/>
              </w:rPr>
              <w:t>6,960,082,456</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587,233,233</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229,608,944</w:t>
            </w:r>
          </w:p>
        </w:tc>
        <w:tc>
          <w:tcPr>
            <w:tcW w:w="1290" w:type="dxa"/>
            <w:gridSpan w:val="2"/>
            <w:noWrap/>
            <w:vAlign w:val="bottom"/>
            <w:hideMark/>
          </w:tcPr>
          <w:p w:rsidR="007F2761" w:rsidRPr="007F2761" w:rsidRDefault="00276F02" w:rsidP="007F2761">
            <w:pPr>
              <w:spacing w:after="0" w:line="260" w:lineRule="exact"/>
              <w:ind w:right="-72"/>
              <w:jc w:val="right"/>
              <w:rPr>
                <w:rFonts w:ascii="Cordia New" w:eastAsia="Times New Roman" w:hAnsi="Cordia New"/>
                <w:szCs w:val="22"/>
              </w:rPr>
            </w:pPr>
            <w:r>
              <w:rPr>
                <w:rFonts w:ascii="Cordia New" w:eastAsia="Times New Roman" w:hAnsi="Cordia New"/>
                <w:szCs w:val="22"/>
              </w:rPr>
              <w:t>19,875,743,012</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pacing w:val="-4"/>
                <w:szCs w:val="22"/>
              </w:rPr>
              <w:t>Additions</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206,264,189</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1,952,882</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19,014,742</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175,793</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278,468,973</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226,905,231</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pacing w:val="-4"/>
                <w:szCs w:val="22"/>
              </w:rPr>
              <w:t>732,781,810</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pacing w:val="-4"/>
                <w:szCs w:val="22"/>
              </w:rPr>
            </w:pPr>
            <w:r w:rsidRPr="007F2761">
              <w:rPr>
                <w:rFonts w:ascii="Cordia New" w:eastAsia="Times New Roman" w:hAnsi="Cordia New"/>
                <w:spacing w:val="-4"/>
                <w:szCs w:val="22"/>
              </w:rPr>
              <w:t xml:space="preserve">Acquisition from investment in subsidiaries </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4,455,982,832</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261,970,194</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39,788,267,833</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849,314,858</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45,355,535,717</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pacing w:val="-4"/>
                <w:szCs w:val="22"/>
              </w:rPr>
            </w:pPr>
            <w:r w:rsidRPr="007F2761">
              <w:rPr>
                <w:rFonts w:ascii="Cordia New" w:eastAsia="Times New Roman" w:hAnsi="Cordia New"/>
                <w:spacing w:val="-4"/>
                <w:szCs w:val="22"/>
              </w:rPr>
              <w:t>Retrospective adjustment of fair value (Note 37)</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(248,497,919)</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742,587,331</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412,294,231</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7F2761">
            <w:pPr>
              <w:tabs>
                <w:tab w:val="left" w:pos="1170"/>
              </w:tabs>
              <w:spacing w:after="0" w:line="260" w:lineRule="exact"/>
              <w:ind w:right="-72"/>
              <w:jc w:val="right"/>
              <w:rPr>
                <w:rFonts w:ascii="Cordia New" w:eastAsia="Times New Roman" w:hAnsi="Cordia New"/>
                <w:szCs w:val="22"/>
              </w:rPr>
            </w:pPr>
            <w:r w:rsidRPr="007F2761">
              <w:rPr>
                <w:rFonts w:ascii="Cordia New" w:eastAsia="Times New Roman" w:hAnsi="Cordia New"/>
                <w:szCs w:val="22"/>
              </w:rPr>
              <w:t>906,383,643</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Disposals, net</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(1,128,299,799)</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(264,071)</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(1,713,733)</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(1,130,277,603)</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Write-offs, net</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(3,689,240)</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(518,130)</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(1,148,759)</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(2,707,009)</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(108,500)</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(8,171,638)</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Reclassification</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139,473,882</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(139,473,882)</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Transfer (to) from other account</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(251,252)</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(1,356,572)</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12,365,728</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5,883,453</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16,641,357</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proofErr w:type="spellStart"/>
            <w:r w:rsidRPr="007F2761">
              <w:rPr>
                <w:rFonts w:ascii="Cordia New" w:eastAsia="Times New Roman" w:hAnsi="Cordia New"/>
                <w:szCs w:val="22"/>
              </w:rPr>
              <w:t>Amortisation</w:t>
            </w:r>
            <w:proofErr w:type="spellEnd"/>
            <w:r w:rsidRPr="007F2761">
              <w:rPr>
                <w:rFonts w:ascii="Cordia New" w:eastAsia="Times New Roman" w:hAnsi="Cordia New"/>
                <w:szCs w:val="22"/>
              </w:rPr>
              <w:t xml:space="preserve"> charge</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(216,170,333)</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(2,015,912)</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(81,837)</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(10,626,004)</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(315,442,110)</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(544,336,196)</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 xml:space="preserve">Impairment charge </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(2,137,397)</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(790,962)</w:t>
            </w:r>
          </w:p>
        </w:tc>
        <w:tc>
          <w:tcPr>
            <w:tcW w:w="1260" w:type="dxa"/>
            <w:noWrap/>
            <w:vAlign w:val="bottom"/>
            <w:hideMark/>
          </w:tcPr>
          <w:p w:rsidR="007F2761" w:rsidRPr="007F2761" w:rsidRDefault="007F2761" w:rsidP="007F2761">
            <w:pPr>
              <w:spacing w:after="0" w:line="260" w:lineRule="exact"/>
              <w:ind w:left="328"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(35,438,330)</w:t>
            </w:r>
          </w:p>
        </w:tc>
        <w:tc>
          <w:tcPr>
            <w:tcW w:w="1350" w:type="dxa"/>
            <w:noWrap/>
            <w:vAlign w:val="bottom"/>
            <w:hideMark/>
          </w:tcPr>
          <w:p w:rsidR="007F2761" w:rsidRPr="007F2761" w:rsidRDefault="007F2761" w:rsidP="007F2761">
            <w:pPr>
              <w:spacing w:after="0" w:line="260" w:lineRule="exact"/>
              <w:ind w:left="328" w:right="-72"/>
              <w:jc w:val="right"/>
              <w:rPr>
                <w:rFonts w:ascii="Cordia New" w:eastAsia="Times New Roman" w:hAnsi="Cordia New"/>
                <w:szCs w:val="22"/>
              </w:rPr>
            </w:pPr>
            <w:r w:rsidRPr="007F2761">
              <w:rPr>
                <w:rFonts w:ascii="Cordia New" w:eastAsia="Times New Roman" w:hAnsi="Cordia New"/>
                <w:szCs w:val="22"/>
              </w:rPr>
              <w:t>(28,317,954)</w:t>
            </w:r>
          </w:p>
        </w:tc>
        <w:tc>
          <w:tcPr>
            <w:tcW w:w="1230" w:type="dxa"/>
            <w:noWrap/>
            <w:vAlign w:val="bottom"/>
            <w:hideMark/>
          </w:tcPr>
          <w:p w:rsidR="007F2761" w:rsidRPr="007F2761" w:rsidRDefault="007F2761" w:rsidP="007F2761">
            <w:pPr>
              <w:spacing w:after="0" w:line="260" w:lineRule="exact"/>
              <w:ind w:left="328"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(66,684,643)</w:t>
            </w: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Translation adjustment</w:t>
            </w:r>
          </w:p>
        </w:tc>
        <w:tc>
          <w:tcPr>
            <w:tcW w:w="1249"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(518,776,954)</w:t>
            </w:r>
          </w:p>
        </w:tc>
        <w:tc>
          <w:tcPr>
            <w:tcW w:w="1181" w:type="dxa"/>
            <w:gridSpan w:val="2"/>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(30,860,563)</w:t>
            </w:r>
          </w:p>
        </w:tc>
        <w:tc>
          <w:tcPr>
            <w:tcW w:w="135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(7,744)</w:t>
            </w:r>
          </w:p>
        </w:tc>
        <w:tc>
          <w:tcPr>
            <w:tcW w:w="126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(1,328,764)</w:t>
            </w:r>
          </w:p>
        </w:tc>
        <w:tc>
          <w:tcPr>
            <w:tcW w:w="126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(488,166,299)</w:t>
            </w:r>
          </w:p>
        </w:tc>
        <w:tc>
          <w:tcPr>
            <w:tcW w:w="126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(847,342,206)</w:t>
            </w:r>
          </w:p>
        </w:tc>
        <w:tc>
          <w:tcPr>
            <w:tcW w:w="135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(23,452,911)</w:t>
            </w:r>
          </w:p>
        </w:tc>
        <w:tc>
          <w:tcPr>
            <w:tcW w:w="123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(1,909,935,441)</w:t>
            </w:r>
          </w:p>
        </w:tc>
      </w:tr>
      <w:tr w:rsidR="007F2761" w:rsidRPr="007F2761" w:rsidTr="007248F9">
        <w:trPr>
          <w:trHeight w:val="20"/>
        </w:trPr>
        <w:tc>
          <w:tcPr>
            <w:tcW w:w="3870" w:type="dxa"/>
            <w:vAlign w:val="bottom"/>
          </w:tcPr>
          <w:p w:rsidR="007F2761" w:rsidRPr="007F2761" w:rsidRDefault="007F2761" w:rsidP="007F2761">
            <w:pPr>
              <w:spacing w:after="0" w:line="240" w:lineRule="auto"/>
              <w:ind w:left="328"/>
              <w:rPr>
                <w:rFonts w:ascii="Cordia New" w:eastAsia="Times New Roman" w:hAnsi="Cordia New"/>
                <w:b/>
                <w:bCs/>
                <w:sz w:val="6"/>
                <w:szCs w:val="6"/>
              </w:rPr>
            </w:pPr>
          </w:p>
        </w:tc>
        <w:tc>
          <w:tcPr>
            <w:tcW w:w="1249" w:type="dxa"/>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181" w:type="dxa"/>
            <w:gridSpan w:val="2"/>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350" w:type="dxa"/>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260" w:type="dxa"/>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260" w:type="dxa"/>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260" w:type="dxa"/>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350" w:type="dxa"/>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230" w:type="dxa"/>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c>
          <w:tcPr>
            <w:tcW w:w="1290" w:type="dxa"/>
            <w:gridSpan w:val="2"/>
            <w:noWrap/>
            <w:vAlign w:val="bottom"/>
          </w:tcPr>
          <w:p w:rsidR="007F2761" w:rsidRPr="007F2761" w:rsidRDefault="007F2761" w:rsidP="007F2761">
            <w:pPr>
              <w:spacing w:after="0" w:line="240" w:lineRule="auto"/>
              <w:ind w:left="432" w:right="-72"/>
              <w:jc w:val="right"/>
              <w:rPr>
                <w:rFonts w:ascii="Cordia New" w:eastAsia="Times New Roman" w:hAnsi="Cordia New"/>
                <w:b/>
                <w:bCs/>
                <w:sz w:val="6"/>
                <w:szCs w:val="6"/>
              </w:rPr>
            </w:pP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Closing net book amount</w:t>
            </w:r>
          </w:p>
        </w:tc>
        <w:tc>
          <w:tcPr>
            <w:tcW w:w="1249"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6,454,243,607</w:t>
            </w:r>
          </w:p>
        </w:tc>
        <w:tc>
          <w:tcPr>
            <w:tcW w:w="1181" w:type="dxa"/>
            <w:gridSpan w:val="2"/>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468,840,433</w:t>
            </w:r>
          </w:p>
        </w:tc>
        <w:tc>
          <w:tcPr>
            <w:tcW w:w="135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2,803,610</w:t>
            </w:r>
          </w:p>
        </w:tc>
        <w:tc>
          <w:tcPr>
            <w:tcW w:w="126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79,996,287</w:t>
            </w:r>
          </w:p>
        </w:tc>
        <w:tc>
          <w:tcPr>
            <w:tcW w:w="126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8,125,982,172</w:t>
            </w:r>
          </w:p>
        </w:tc>
        <w:tc>
          <w:tcPr>
            <w:tcW w:w="126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46,278,039,777</w:t>
            </w:r>
          </w:p>
        </w:tc>
        <w:tc>
          <w:tcPr>
            <w:tcW w:w="135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1,496,672,619</w:t>
            </w:r>
          </w:p>
        </w:tc>
        <w:tc>
          <w:tcPr>
            <w:tcW w:w="123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321,101,513</w:t>
            </w:r>
          </w:p>
        </w:tc>
        <w:tc>
          <w:tcPr>
            <w:tcW w:w="1290" w:type="dxa"/>
            <w:gridSpan w:val="2"/>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63,227,680,018</w:t>
            </w:r>
          </w:p>
        </w:tc>
      </w:tr>
      <w:tr w:rsidR="007F2761" w:rsidRPr="007F2761" w:rsidTr="007248F9">
        <w:trPr>
          <w:trHeight w:val="20"/>
        </w:trPr>
        <w:tc>
          <w:tcPr>
            <w:tcW w:w="3870" w:type="dxa"/>
            <w:vAlign w:val="bottom"/>
          </w:tcPr>
          <w:p w:rsidR="007F2761" w:rsidRPr="007F2761" w:rsidRDefault="007F2761" w:rsidP="007F2761">
            <w:pPr>
              <w:spacing w:after="0" w:line="240" w:lineRule="auto"/>
              <w:ind w:left="328"/>
              <w:rPr>
                <w:rFonts w:ascii="Cordia New" w:eastAsia="Times New Roman" w:hAnsi="Cordia New"/>
                <w:b/>
                <w:bCs/>
                <w:sz w:val="6"/>
                <w:szCs w:val="6"/>
              </w:rPr>
            </w:pPr>
          </w:p>
        </w:tc>
        <w:tc>
          <w:tcPr>
            <w:tcW w:w="1249" w:type="dxa"/>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181" w:type="dxa"/>
            <w:gridSpan w:val="2"/>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350" w:type="dxa"/>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260" w:type="dxa"/>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260" w:type="dxa"/>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260" w:type="dxa"/>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350" w:type="dxa"/>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230" w:type="dxa"/>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c>
          <w:tcPr>
            <w:tcW w:w="1290" w:type="dxa"/>
            <w:gridSpan w:val="2"/>
            <w:noWrap/>
            <w:vAlign w:val="bottom"/>
          </w:tcPr>
          <w:p w:rsidR="007F2761" w:rsidRPr="007F2761" w:rsidRDefault="007F2761" w:rsidP="007F2761">
            <w:pPr>
              <w:spacing w:after="0" w:line="240" w:lineRule="auto"/>
              <w:ind w:left="432"/>
              <w:rPr>
                <w:rFonts w:ascii="Cordia New" w:eastAsia="Times New Roman" w:hAnsi="Cordia New"/>
                <w:b/>
                <w:bCs/>
                <w:sz w:val="6"/>
                <w:szCs w:val="6"/>
              </w:rPr>
            </w:pP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b/>
                <w:bCs/>
                <w:szCs w:val="22"/>
              </w:rPr>
            </w:pPr>
            <w:r w:rsidRPr="007F2761">
              <w:rPr>
                <w:rFonts w:ascii="Cordia New" w:eastAsia="Times New Roman" w:hAnsi="Cordia New"/>
                <w:b/>
                <w:bCs/>
                <w:szCs w:val="22"/>
              </w:rPr>
              <w:t>At 31 December 2018</w:t>
            </w:r>
            <w:r w:rsidR="000E7FB8">
              <w:rPr>
                <w:rFonts w:ascii="Cordia New" w:eastAsia="Times New Roman" w:hAnsi="Cordia New"/>
                <w:b/>
                <w:bCs/>
                <w:szCs w:val="22"/>
              </w:rPr>
              <w:t xml:space="preserve"> (restated)</w:t>
            </w:r>
          </w:p>
        </w:tc>
        <w:tc>
          <w:tcPr>
            <w:tcW w:w="1249"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181" w:type="dxa"/>
            <w:gridSpan w:val="2"/>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35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6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35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30" w:type="dxa"/>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c>
          <w:tcPr>
            <w:tcW w:w="1290" w:type="dxa"/>
            <w:gridSpan w:val="2"/>
            <w:noWrap/>
            <w:vAlign w:val="bottom"/>
          </w:tcPr>
          <w:p w:rsidR="007F2761" w:rsidRPr="007F2761" w:rsidRDefault="007F2761" w:rsidP="007F2761">
            <w:pPr>
              <w:spacing w:after="0" w:line="260" w:lineRule="exact"/>
              <w:ind w:right="-72"/>
              <w:jc w:val="right"/>
              <w:rPr>
                <w:rFonts w:ascii="Cordia New" w:eastAsia="Times New Roman" w:hAnsi="Cordia New"/>
                <w:szCs w:val="22"/>
              </w:rPr>
            </w:pPr>
          </w:p>
        </w:tc>
      </w:tr>
      <w:tr w:rsidR="007F2761" w:rsidRPr="007F2761" w:rsidTr="007248F9">
        <w:trPr>
          <w:trHeight w:val="20"/>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Cost</w:t>
            </w:r>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9,721,927,070</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586,361,615</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166,931,768</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240,903,297</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8,522,475,650</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46,313,478,908</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4,663,905,482</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321,101,513</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70,537,085,303</w:t>
            </w:r>
          </w:p>
        </w:tc>
      </w:tr>
      <w:tr w:rsidR="007F2761" w:rsidRPr="007F2761" w:rsidTr="007248F9">
        <w:trPr>
          <w:trHeight w:val="83"/>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u w:val="single"/>
              </w:rPr>
              <w:t>Less</w:t>
            </w:r>
            <w:r w:rsidRPr="007F2761">
              <w:rPr>
                <w:rFonts w:ascii="Cordia New" w:eastAsia="Times New Roman" w:hAnsi="Cordia New"/>
                <w:szCs w:val="22"/>
              </w:rPr>
              <w:t xml:space="preserve">  Accumulated </w:t>
            </w:r>
            <w:proofErr w:type="spellStart"/>
            <w:r w:rsidRPr="007F2761">
              <w:rPr>
                <w:rFonts w:ascii="Cordia New" w:eastAsia="Times New Roman" w:hAnsi="Cordia New"/>
                <w:szCs w:val="22"/>
              </w:rPr>
              <w:t>amortisation</w:t>
            </w:r>
            <w:proofErr w:type="spellEnd"/>
          </w:p>
        </w:tc>
        <w:tc>
          <w:tcPr>
            <w:tcW w:w="1249"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(3,264,714,120)</w:t>
            </w:r>
          </w:p>
        </w:tc>
        <w:tc>
          <w:tcPr>
            <w:tcW w:w="1181"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(114,297,058)</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(164,128,158)</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(158,260,676)</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(396,493,478)</w:t>
            </w:r>
          </w:p>
        </w:tc>
        <w:tc>
          <w:tcPr>
            <w:tcW w:w="126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(2,771,093,180)</w:t>
            </w:r>
          </w:p>
        </w:tc>
        <w:tc>
          <w:tcPr>
            <w:tcW w:w="1230" w:type="dxa"/>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7F2761">
            <w:pPr>
              <w:spacing w:after="0" w:line="260" w:lineRule="exact"/>
              <w:ind w:right="-72"/>
              <w:jc w:val="right"/>
              <w:rPr>
                <w:rFonts w:ascii="Cordia New" w:eastAsia="Times New Roman" w:hAnsi="Cordia New"/>
                <w:szCs w:val="22"/>
              </w:rPr>
            </w:pPr>
            <w:r w:rsidRPr="007F2761">
              <w:rPr>
                <w:rFonts w:ascii="Cordia New" w:eastAsia="Times New Roman" w:hAnsi="Cordia New"/>
                <w:szCs w:val="22"/>
              </w:rPr>
              <w:t>(6,868,986,670)</w:t>
            </w:r>
          </w:p>
        </w:tc>
      </w:tr>
      <w:tr w:rsidR="007F2761" w:rsidRPr="007F2761" w:rsidTr="007248F9">
        <w:trPr>
          <w:trHeight w:val="83"/>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u w:val="single"/>
              </w:rPr>
              <w:t>Less</w:t>
            </w:r>
            <w:r w:rsidRPr="007F2761">
              <w:rPr>
                <w:rFonts w:ascii="Cordia New" w:eastAsia="Times New Roman" w:hAnsi="Cordia New"/>
                <w:szCs w:val="22"/>
              </w:rPr>
              <w:t xml:space="preserve">  Provision for impairment</w:t>
            </w:r>
          </w:p>
        </w:tc>
        <w:tc>
          <w:tcPr>
            <w:tcW w:w="1249"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(2,969,343)</w:t>
            </w:r>
          </w:p>
        </w:tc>
        <w:tc>
          <w:tcPr>
            <w:tcW w:w="1181" w:type="dxa"/>
            <w:gridSpan w:val="2"/>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(3,224,124)</w:t>
            </w:r>
          </w:p>
        </w:tc>
        <w:tc>
          <w:tcPr>
            <w:tcW w:w="135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(2,646,334)</w:t>
            </w:r>
          </w:p>
        </w:tc>
        <w:tc>
          <w:tcPr>
            <w:tcW w:w="126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(35,439,131)</w:t>
            </w:r>
          </w:p>
        </w:tc>
        <w:tc>
          <w:tcPr>
            <w:tcW w:w="135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(396,139,683)</w:t>
            </w:r>
          </w:p>
        </w:tc>
        <w:tc>
          <w:tcPr>
            <w:tcW w:w="1230" w:type="dxa"/>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bottom"/>
            <w:hideMark/>
          </w:tcPr>
          <w:p w:rsidR="007F2761" w:rsidRPr="007F2761" w:rsidRDefault="007F2761" w:rsidP="007F2761">
            <w:pPr>
              <w:pBdr>
                <w:bottom w:val="sing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(440,418,615)</w:t>
            </w:r>
          </w:p>
        </w:tc>
      </w:tr>
      <w:tr w:rsidR="007F2761" w:rsidRPr="007F2761" w:rsidTr="007248F9">
        <w:trPr>
          <w:trHeight w:val="83"/>
        </w:trPr>
        <w:tc>
          <w:tcPr>
            <w:tcW w:w="3870" w:type="dxa"/>
            <w:vAlign w:val="bottom"/>
          </w:tcPr>
          <w:p w:rsidR="007F2761" w:rsidRPr="007F2761" w:rsidRDefault="007F2761" w:rsidP="007F2761">
            <w:pPr>
              <w:spacing w:after="0" w:line="240" w:lineRule="auto"/>
              <w:ind w:left="328"/>
              <w:rPr>
                <w:rFonts w:ascii="Cordia New" w:eastAsia="Times New Roman" w:hAnsi="Cordia New"/>
                <w:sz w:val="6"/>
                <w:szCs w:val="6"/>
              </w:rPr>
            </w:pPr>
          </w:p>
        </w:tc>
        <w:tc>
          <w:tcPr>
            <w:tcW w:w="1249" w:type="dxa"/>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181" w:type="dxa"/>
            <w:gridSpan w:val="2"/>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350" w:type="dxa"/>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350" w:type="dxa"/>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30" w:type="dxa"/>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90" w:type="dxa"/>
            <w:gridSpan w:val="2"/>
            <w:noWrap/>
            <w:vAlign w:val="bottom"/>
          </w:tcPr>
          <w:p w:rsidR="007F2761" w:rsidRPr="007F2761" w:rsidRDefault="007F2761" w:rsidP="007F2761">
            <w:pPr>
              <w:spacing w:after="0" w:line="240" w:lineRule="auto"/>
              <w:ind w:right="-72"/>
              <w:jc w:val="right"/>
              <w:rPr>
                <w:rFonts w:ascii="Cordia New" w:eastAsia="Times New Roman" w:hAnsi="Cordia New"/>
                <w:sz w:val="6"/>
                <w:szCs w:val="6"/>
              </w:rPr>
            </w:pPr>
          </w:p>
        </w:tc>
      </w:tr>
      <w:tr w:rsidR="007F2761" w:rsidRPr="007F2761" w:rsidTr="007248F9">
        <w:trPr>
          <w:trHeight w:val="83"/>
        </w:trPr>
        <w:tc>
          <w:tcPr>
            <w:tcW w:w="3870" w:type="dxa"/>
            <w:vAlign w:val="bottom"/>
            <w:hideMark/>
          </w:tcPr>
          <w:p w:rsidR="007F2761" w:rsidRPr="007F2761" w:rsidRDefault="007F2761" w:rsidP="007F2761">
            <w:pPr>
              <w:spacing w:after="0" w:line="260" w:lineRule="exact"/>
              <w:ind w:left="328"/>
              <w:rPr>
                <w:rFonts w:ascii="Cordia New" w:eastAsia="Times New Roman" w:hAnsi="Cordia New"/>
                <w:szCs w:val="22"/>
              </w:rPr>
            </w:pPr>
            <w:r w:rsidRPr="007F2761">
              <w:rPr>
                <w:rFonts w:ascii="Cordia New" w:eastAsia="Times New Roman" w:hAnsi="Cordia New"/>
                <w:szCs w:val="22"/>
              </w:rPr>
              <w:t>Net book amount</w:t>
            </w:r>
          </w:p>
        </w:tc>
        <w:tc>
          <w:tcPr>
            <w:tcW w:w="1249"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cs/>
              </w:rPr>
            </w:pPr>
            <w:r w:rsidRPr="007F2761">
              <w:rPr>
                <w:rFonts w:ascii="Cordia New" w:eastAsia="Times New Roman" w:hAnsi="Cordia New"/>
                <w:szCs w:val="22"/>
              </w:rPr>
              <w:t>6,454,243,607</w:t>
            </w:r>
          </w:p>
        </w:tc>
        <w:tc>
          <w:tcPr>
            <w:tcW w:w="1181" w:type="dxa"/>
            <w:gridSpan w:val="2"/>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468,840,433</w:t>
            </w:r>
          </w:p>
        </w:tc>
        <w:tc>
          <w:tcPr>
            <w:tcW w:w="135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2,803,610</w:t>
            </w:r>
          </w:p>
        </w:tc>
        <w:tc>
          <w:tcPr>
            <w:tcW w:w="126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79,996,287</w:t>
            </w:r>
          </w:p>
        </w:tc>
        <w:tc>
          <w:tcPr>
            <w:tcW w:w="126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8,125,982,172</w:t>
            </w:r>
          </w:p>
        </w:tc>
        <w:tc>
          <w:tcPr>
            <w:tcW w:w="126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46,278,039,777</w:t>
            </w:r>
          </w:p>
        </w:tc>
        <w:tc>
          <w:tcPr>
            <w:tcW w:w="135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1,496,672,619</w:t>
            </w:r>
          </w:p>
        </w:tc>
        <w:tc>
          <w:tcPr>
            <w:tcW w:w="1230" w:type="dxa"/>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321,101,513</w:t>
            </w:r>
          </w:p>
        </w:tc>
        <w:tc>
          <w:tcPr>
            <w:tcW w:w="1290" w:type="dxa"/>
            <w:gridSpan w:val="2"/>
            <w:noWrap/>
            <w:vAlign w:val="bottom"/>
            <w:hideMark/>
          </w:tcPr>
          <w:p w:rsidR="007F2761" w:rsidRPr="007F2761" w:rsidRDefault="007F2761" w:rsidP="007F2761">
            <w:pPr>
              <w:pBdr>
                <w:bottom w:val="double" w:sz="4" w:space="1" w:color="auto"/>
              </w:pBdr>
              <w:spacing w:after="0" w:line="260" w:lineRule="exact"/>
              <w:ind w:right="-72"/>
              <w:jc w:val="right"/>
              <w:rPr>
                <w:rFonts w:ascii="Cordia New" w:eastAsia="Times New Roman" w:hAnsi="Cordia New"/>
                <w:szCs w:val="22"/>
              </w:rPr>
            </w:pPr>
            <w:r w:rsidRPr="007F2761">
              <w:rPr>
                <w:rFonts w:ascii="Cordia New" w:eastAsia="Times New Roman" w:hAnsi="Cordia New"/>
                <w:szCs w:val="22"/>
              </w:rPr>
              <w:t>63,227,680,018</w:t>
            </w:r>
          </w:p>
        </w:tc>
      </w:tr>
    </w:tbl>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b/>
          <w:bCs/>
          <w:sz w:val="26"/>
          <w:szCs w:val="26"/>
        </w:rPr>
        <w:br w:type="page"/>
      </w:r>
      <w:r w:rsidRPr="007F2761">
        <w:rPr>
          <w:rFonts w:ascii="Cordia New" w:eastAsia="Times New Roman" w:hAnsi="Cordia New"/>
          <w:b/>
          <w:bCs/>
          <w:sz w:val="26"/>
          <w:szCs w:val="26"/>
        </w:rPr>
        <w:lastRenderedPageBreak/>
        <w:t>19</w:t>
      </w:r>
      <w:r w:rsidRPr="007F2761">
        <w:rPr>
          <w:rFonts w:ascii="Cordia New" w:eastAsia="Times New Roman" w:hAnsi="Cordia New"/>
          <w:b/>
          <w:bCs/>
          <w:sz w:val="26"/>
          <w:szCs w:val="26"/>
        </w:rPr>
        <w:tab/>
        <w:t xml:space="preserve">Intangible assets </w:t>
      </w:r>
      <w:r w:rsidRPr="007F2761">
        <w:rPr>
          <w:rFonts w:ascii="Cordia New" w:eastAsia="Times New Roman" w:hAnsi="Cordia New"/>
          <w:sz w:val="26"/>
          <w:szCs w:val="26"/>
        </w:rPr>
        <w:t>(Cont’d)</w:t>
      </w:r>
    </w:p>
    <w:tbl>
      <w:tblPr>
        <w:tblW w:w="15300" w:type="dxa"/>
        <w:tblInd w:w="198" w:type="dxa"/>
        <w:tblLayout w:type="fixed"/>
        <w:tblLook w:val="04A0" w:firstRow="1" w:lastRow="0" w:firstColumn="1" w:lastColumn="0" w:noHBand="0" w:noVBand="1"/>
      </w:tblPr>
      <w:tblGrid>
        <w:gridCol w:w="3870"/>
        <w:gridCol w:w="1249"/>
        <w:gridCol w:w="13"/>
        <w:gridCol w:w="1168"/>
        <w:gridCol w:w="1350"/>
        <w:gridCol w:w="1260"/>
        <w:gridCol w:w="1260"/>
        <w:gridCol w:w="1260"/>
        <w:gridCol w:w="1350"/>
        <w:gridCol w:w="1230"/>
        <w:gridCol w:w="30"/>
        <w:gridCol w:w="1260"/>
      </w:tblGrid>
      <w:tr w:rsidR="007F2761" w:rsidRPr="007F2761" w:rsidTr="007F2761">
        <w:trPr>
          <w:trHeight w:val="119"/>
        </w:trPr>
        <w:tc>
          <w:tcPr>
            <w:tcW w:w="3870" w:type="dxa"/>
            <w:vAlign w:val="center"/>
          </w:tcPr>
          <w:p w:rsidR="007F2761" w:rsidRPr="007F2761" w:rsidRDefault="007F2761" w:rsidP="007F2761">
            <w:pPr>
              <w:spacing w:after="0" w:line="280" w:lineRule="exact"/>
              <w:ind w:left="328" w:right="-72"/>
              <w:jc w:val="both"/>
              <w:rPr>
                <w:rFonts w:ascii="Cordia New" w:eastAsia="Times New Roman" w:hAnsi="Cordia New"/>
                <w:szCs w:val="22"/>
              </w:rPr>
            </w:pPr>
          </w:p>
        </w:tc>
        <w:tc>
          <w:tcPr>
            <w:tcW w:w="11430" w:type="dxa"/>
            <w:gridSpan w:val="11"/>
            <w:vAlign w:val="center"/>
            <w:hideMark/>
          </w:tcPr>
          <w:p w:rsidR="007F2761" w:rsidRPr="007F2761" w:rsidRDefault="007F2761" w:rsidP="007F2761">
            <w:pPr>
              <w:pBdr>
                <w:bottom w:val="single" w:sz="4" w:space="1" w:color="auto"/>
              </w:pBdr>
              <w:tabs>
                <w:tab w:val="left" w:pos="1170"/>
              </w:tabs>
              <w:spacing w:after="0" w:line="280" w:lineRule="exact"/>
              <w:ind w:right="-72"/>
              <w:jc w:val="center"/>
              <w:rPr>
                <w:rFonts w:ascii="Cordia New" w:eastAsia="Times New Roman" w:hAnsi="Cordia New"/>
                <w:b/>
                <w:bCs/>
                <w:szCs w:val="22"/>
              </w:rPr>
            </w:pPr>
            <w:r w:rsidRPr="007F2761">
              <w:rPr>
                <w:rFonts w:ascii="Cordia New" w:eastAsia="Times New Roman" w:hAnsi="Cordia New"/>
                <w:b/>
                <w:bCs/>
                <w:szCs w:val="22"/>
              </w:rPr>
              <w:t>Consolidated financial statements (Baht)</w:t>
            </w:r>
          </w:p>
        </w:tc>
      </w:tr>
      <w:tr w:rsidR="007F2761" w:rsidRPr="007F2761" w:rsidTr="007F2761">
        <w:tc>
          <w:tcPr>
            <w:tcW w:w="3870" w:type="dxa"/>
            <w:vAlign w:val="center"/>
          </w:tcPr>
          <w:p w:rsidR="007F2761" w:rsidRPr="007F2761" w:rsidRDefault="007F2761" w:rsidP="007F2761">
            <w:pPr>
              <w:spacing w:after="0" w:line="280" w:lineRule="exact"/>
              <w:ind w:left="328" w:right="-72"/>
              <w:jc w:val="both"/>
              <w:rPr>
                <w:rFonts w:ascii="Cordia New" w:eastAsia="Times New Roman" w:hAnsi="Cordia New"/>
                <w:szCs w:val="22"/>
              </w:rPr>
            </w:pPr>
          </w:p>
        </w:tc>
        <w:tc>
          <w:tcPr>
            <w:tcW w:w="1262" w:type="dxa"/>
            <w:gridSpan w:val="2"/>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Asset</w:t>
            </w:r>
          </w:p>
        </w:tc>
        <w:tc>
          <w:tcPr>
            <w:tcW w:w="1168"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Intellectual</w:t>
            </w:r>
          </w:p>
        </w:tc>
        <w:tc>
          <w:tcPr>
            <w:tcW w:w="1350"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Franchise</w:t>
            </w:r>
          </w:p>
        </w:tc>
        <w:tc>
          <w:tcPr>
            <w:tcW w:w="126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c>
          <w:tcPr>
            <w:tcW w:w="126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c>
          <w:tcPr>
            <w:tcW w:w="126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c>
          <w:tcPr>
            <w:tcW w:w="135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c>
          <w:tcPr>
            <w:tcW w:w="1260" w:type="dxa"/>
            <w:gridSpan w:val="2"/>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Computer</w:t>
            </w:r>
          </w:p>
        </w:tc>
        <w:tc>
          <w:tcPr>
            <w:tcW w:w="126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r>
      <w:tr w:rsidR="007F2761" w:rsidRPr="007F2761" w:rsidTr="007F2761">
        <w:tc>
          <w:tcPr>
            <w:tcW w:w="3870" w:type="dxa"/>
            <w:vAlign w:val="center"/>
          </w:tcPr>
          <w:p w:rsidR="007F2761" w:rsidRPr="007F2761" w:rsidRDefault="007F2761" w:rsidP="007F2761">
            <w:pPr>
              <w:spacing w:after="0" w:line="280" w:lineRule="exact"/>
              <w:ind w:left="328" w:right="-72"/>
              <w:jc w:val="both"/>
              <w:rPr>
                <w:rFonts w:ascii="Cordia New" w:eastAsia="Times New Roman" w:hAnsi="Cordia New"/>
                <w:szCs w:val="22"/>
              </w:rPr>
            </w:pPr>
          </w:p>
        </w:tc>
        <w:tc>
          <w:tcPr>
            <w:tcW w:w="1262" w:type="dxa"/>
            <w:gridSpan w:val="2"/>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 xml:space="preserve"> management</w:t>
            </w:r>
          </w:p>
        </w:tc>
        <w:tc>
          <w:tcPr>
            <w:tcW w:w="1168"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property</w:t>
            </w:r>
          </w:p>
        </w:tc>
        <w:tc>
          <w:tcPr>
            <w:tcW w:w="1350"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development</w:t>
            </w:r>
          </w:p>
        </w:tc>
        <w:tc>
          <w:tcPr>
            <w:tcW w:w="1260"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Initial</w:t>
            </w:r>
          </w:p>
        </w:tc>
        <w:tc>
          <w:tcPr>
            <w:tcW w:w="126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c>
          <w:tcPr>
            <w:tcW w:w="126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c>
          <w:tcPr>
            <w:tcW w:w="1350"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Computer</w:t>
            </w:r>
          </w:p>
        </w:tc>
        <w:tc>
          <w:tcPr>
            <w:tcW w:w="1260" w:type="dxa"/>
            <w:gridSpan w:val="2"/>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software under</w:t>
            </w:r>
          </w:p>
        </w:tc>
        <w:tc>
          <w:tcPr>
            <w:tcW w:w="1260" w:type="dxa"/>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b/>
                <w:bCs/>
                <w:szCs w:val="22"/>
              </w:rPr>
            </w:pPr>
          </w:p>
        </w:tc>
      </w:tr>
      <w:tr w:rsidR="007F2761" w:rsidRPr="007F2761" w:rsidTr="007F2761">
        <w:tc>
          <w:tcPr>
            <w:tcW w:w="3870" w:type="dxa"/>
            <w:vAlign w:val="center"/>
          </w:tcPr>
          <w:p w:rsidR="007F2761" w:rsidRPr="007F2761" w:rsidRDefault="007F2761" w:rsidP="007F2761">
            <w:pPr>
              <w:spacing w:after="0" w:line="280" w:lineRule="exact"/>
              <w:ind w:left="328" w:right="-72"/>
              <w:jc w:val="both"/>
              <w:rPr>
                <w:rFonts w:ascii="Cordia New" w:eastAsia="Times New Roman" w:hAnsi="Cordia New"/>
                <w:szCs w:val="22"/>
              </w:rPr>
            </w:pPr>
          </w:p>
        </w:tc>
        <w:tc>
          <w:tcPr>
            <w:tcW w:w="1262" w:type="dxa"/>
            <w:gridSpan w:val="2"/>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rights</w:t>
            </w:r>
          </w:p>
        </w:tc>
        <w:tc>
          <w:tcPr>
            <w:tcW w:w="1168"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right</w:t>
            </w:r>
          </w:p>
        </w:tc>
        <w:tc>
          <w:tcPr>
            <w:tcW w:w="1350"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expenses</w:t>
            </w:r>
          </w:p>
        </w:tc>
        <w:tc>
          <w:tcPr>
            <w:tcW w:w="1260"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franchise fees</w:t>
            </w:r>
          </w:p>
        </w:tc>
        <w:tc>
          <w:tcPr>
            <w:tcW w:w="1260"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Goodwill</w:t>
            </w:r>
          </w:p>
        </w:tc>
        <w:tc>
          <w:tcPr>
            <w:tcW w:w="1260"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Brand</w:t>
            </w:r>
          </w:p>
        </w:tc>
        <w:tc>
          <w:tcPr>
            <w:tcW w:w="1350"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software</w:t>
            </w:r>
          </w:p>
        </w:tc>
        <w:tc>
          <w:tcPr>
            <w:tcW w:w="1260" w:type="dxa"/>
            <w:gridSpan w:val="2"/>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installation</w:t>
            </w:r>
          </w:p>
        </w:tc>
        <w:tc>
          <w:tcPr>
            <w:tcW w:w="1260"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Cs w:val="22"/>
              </w:rPr>
            </w:pPr>
            <w:r w:rsidRPr="007F2761">
              <w:rPr>
                <w:rFonts w:ascii="Cordia New" w:eastAsia="Times New Roman" w:hAnsi="Cordia New"/>
                <w:b/>
                <w:bCs/>
                <w:szCs w:val="22"/>
              </w:rPr>
              <w:t>Total</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rPr>
            </w:pPr>
            <w:r w:rsidRPr="007F2761">
              <w:rPr>
                <w:rFonts w:ascii="Cordia New" w:eastAsia="Times New Roman" w:hAnsi="Cordia New"/>
                <w:b/>
                <w:bCs/>
                <w:szCs w:val="22"/>
              </w:rPr>
              <w:t>For the year ended 31 December 2019</w:t>
            </w:r>
          </w:p>
        </w:tc>
        <w:tc>
          <w:tcPr>
            <w:tcW w:w="1249"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181" w:type="dxa"/>
            <w:gridSpan w:val="2"/>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35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26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26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26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35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230" w:type="dxa"/>
            <w:noWrap/>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p>
        </w:tc>
        <w:tc>
          <w:tcPr>
            <w:tcW w:w="1290" w:type="dxa"/>
            <w:gridSpan w:val="2"/>
            <w:noWrap/>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b/>
                <w:bCs/>
                <w:szCs w:val="22"/>
              </w:rPr>
            </w:pPr>
            <w:r w:rsidRPr="007F2761">
              <w:rPr>
                <w:rFonts w:ascii="Cordia New" w:eastAsia="Times New Roman" w:hAnsi="Cordia New"/>
                <w:szCs w:val="22"/>
              </w:rPr>
              <w:t>Opening net book amount (as previously reported)</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6,702,741,526</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468,840,433</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2,803,610</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79,996,287</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7,383,394,841</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45,865,745,546</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1,496,672,619</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rPr>
              <w:t>321,101,513</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rPr>
              <w:t>62,321,296,375</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rPr>
            </w:pPr>
            <w:r w:rsidRPr="007F2761">
              <w:rPr>
                <w:rFonts w:ascii="Cordia New" w:eastAsia="Times New Roman" w:hAnsi="Cordia New"/>
                <w:szCs w:val="22"/>
              </w:rPr>
              <w:t>Retrospective adjustment of fair value (Note 37)</w:t>
            </w:r>
          </w:p>
        </w:tc>
        <w:tc>
          <w:tcPr>
            <w:tcW w:w="1249"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(248,497,919)</w:t>
            </w:r>
          </w:p>
        </w:tc>
        <w:tc>
          <w:tcPr>
            <w:tcW w:w="1181" w:type="dxa"/>
            <w:gridSpan w:val="2"/>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742,587,331</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412,294,231</w:t>
            </w:r>
          </w:p>
        </w:tc>
        <w:tc>
          <w:tcPr>
            <w:tcW w:w="135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30" w:type="dxa"/>
            <w:noWrap/>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90" w:type="dxa"/>
            <w:gridSpan w:val="2"/>
            <w:noWrap/>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rPr>
              <w:t>906,383,643</w:t>
            </w:r>
          </w:p>
        </w:tc>
      </w:tr>
      <w:tr w:rsidR="007F2761" w:rsidRPr="007F2761" w:rsidTr="007F2761">
        <w:trPr>
          <w:trHeight w:val="20"/>
        </w:trPr>
        <w:tc>
          <w:tcPr>
            <w:tcW w:w="3870" w:type="dxa"/>
            <w:vAlign w:val="center"/>
          </w:tcPr>
          <w:p w:rsidR="007F2761" w:rsidRPr="007F2761" w:rsidRDefault="007F2761" w:rsidP="007F2761">
            <w:pPr>
              <w:spacing w:after="0" w:line="240" w:lineRule="auto"/>
              <w:ind w:left="324"/>
              <w:rPr>
                <w:rFonts w:ascii="Cordia New" w:eastAsia="Times New Roman" w:hAnsi="Cordia New"/>
                <w:sz w:val="6"/>
                <w:szCs w:val="6"/>
              </w:rPr>
            </w:pPr>
          </w:p>
        </w:tc>
        <w:tc>
          <w:tcPr>
            <w:tcW w:w="1249"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181" w:type="dxa"/>
            <w:gridSpan w:val="2"/>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30" w:type="dxa"/>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6"/>
                <w:szCs w:val="6"/>
              </w:rPr>
            </w:pPr>
          </w:p>
        </w:tc>
        <w:tc>
          <w:tcPr>
            <w:tcW w:w="1290" w:type="dxa"/>
            <w:gridSpan w:val="2"/>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6"/>
                <w:szCs w:val="6"/>
              </w:rPr>
            </w:pP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rPr>
            </w:pPr>
            <w:r w:rsidRPr="007F2761">
              <w:rPr>
                <w:rFonts w:ascii="Cordia New" w:eastAsia="Times New Roman" w:hAnsi="Cordia New"/>
                <w:szCs w:val="22"/>
              </w:rPr>
              <w:t>Opening net book amount (as restated)</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6,454,243,607</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468,840,433</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2,803,610</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79,996,287</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8,125,982,172</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46,278,039,777</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1,496,672,619</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rPr>
              <w:t>321,101,513</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rPr>
              <w:t>63,227,680,018</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rPr>
            </w:pPr>
            <w:r w:rsidRPr="007F2761">
              <w:rPr>
                <w:rFonts w:ascii="Cordia New" w:eastAsia="Times New Roman" w:hAnsi="Cordia New"/>
                <w:spacing w:val="-4"/>
                <w:szCs w:val="22"/>
              </w:rPr>
              <w:t>Additions</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rPr>
              <w:t>47,414,844</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rPr>
              <w:t>5,060,899</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rPr>
              <w:t>4,688,654</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rPr>
              <w:t>10,119,901</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cs/>
              </w:rPr>
              <w:t xml:space="preserve">-   </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cs/>
              </w:rPr>
              <w:t>5</w:t>
            </w:r>
            <w:r w:rsidRPr="007F2761">
              <w:rPr>
                <w:rFonts w:ascii="Cordia New" w:eastAsia="Times New Roman" w:hAnsi="Cordia New"/>
                <w:spacing w:val="-4"/>
                <w:szCs w:val="22"/>
              </w:rPr>
              <w:t>75,808,544</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rPr>
              <w:t>147,556,614</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pacing w:val="-4"/>
                <w:szCs w:val="22"/>
              </w:rPr>
              <w:t>790,649,456</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pacing w:val="-4"/>
                <w:szCs w:val="22"/>
              </w:rPr>
            </w:pPr>
            <w:r w:rsidRPr="007F2761">
              <w:rPr>
                <w:rFonts w:ascii="Cordia New" w:eastAsia="Times New Roman" w:hAnsi="Cordia New"/>
                <w:spacing w:val="-4"/>
                <w:szCs w:val="22"/>
              </w:rPr>
              <w:t>Acquisition from investment in subsidiaries (Note 37)</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412,540,958</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6,926,120</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cs/>
              </w:rPr>
              <w:t>1</w:t>
            </w:r>
            <w:r w:rsidRPr="007F2761">
              <w:rPr>
                <w:rFonts w:ascii="Cordia New" w:eastAsia="Times New Roman" w:hAnsi="Cordia New"/>
                <w:spacing w:val="-4"/>
                <w:szCs w:val="22"/>
              </w:rPr>
              <w:t>,</w:t>
            </w:r>
            <w:r w:rsidRPr="007F2761">
              <w:rPr>
                <w:rFonts w:ascii="Cordia New" w:eastAsia="Times New Roman" w:hAnsi="Cordia New"/>
                <w:spacing w:val="-4"/>
                <w:szCs w:val="22"/>
                <w:cs/>
              </w:rPr>
              <w:t>840</w:t>
            </w:r>
            <w:r w:rsidRPr="007F2761">
              <w:rPr>
                <w:rFonts w:ascii="Cordia New" w:eastAsia="Times New Roman" w:hAnsi="Cordia New"/>
                <w:spacing w:val="-4"/>
                <w:szCs w:val="22"/>
              </w:rPr>
              <w:t>,</w:t>
            </w:r>
            <w:r w:rsidRPr="007F2761">
              <w:rPr>
                <w:rFonts w:ascii="Cordia New" w:eastAsia="Times New Roman" w:hAnsi="Cordia New"/>
                <w:spacing w:val="-4"/>
                <w:szCs w:val="22"/>
                <w:cs/>
              </w:rPr>
              <w:t>479</w:t>
            </w:r>
            <w:r w:rsidRPr="007F2761">
              <w:rPr>
                <w:rFonts w:ascii="Cordia New" w:eastAsia="Times New Roman" w:hAnsi="Cordia New"/>
                <w:spacing w:val="-4"/>
                <w:szCs w:val="22"/>
              </w:rPr>
              <w:t>,</w:t>
            </w:r>
            <w:r w:rsidRPr="007F2761">
              <w:rPr>
                <w:rFonts w:ascii="Cordia New" w:eastAsia="Times New Roman" w:hAnsi="Cordia New"/>
                <w:spacing w:val="-4"/>
                <w:szCs w:val="22"/>
                <w:cs/>
              </w:rPr>
              <w:t>311</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cs/>
              </w:rPr>
            </w:pPr>
            <w:r w:rsidRPr="007F2761">
              <w:rPr>
                <w:rFonts w:ascii="Cordia New" w:eastAsia="Times New Roman" w:hAnsi="Cordia New"/>
                <w:spacing w:val="-4"/>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6,069,454</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pacing w:val="-4"/>
                <w:szCs w:val="22"/>
                <w:cs/>
              </w:rPr>
            </w:pPr>
            <w:r w:rsidRPr="007F2761">
              <w:rPr>
                <w:rFonts w:ascii="Cordia New" w:eastAsia="Times New Roman" w:hAnsi="Cordia New"/>
                <w:spacing w:val="-4"/>
                <w:szCs w:val="22"/>
              </w:rPr>
              <w:t>-</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pacing w:val="-4"/>
                <w:szCs w:val="22"/>
                <w:cs/>
              </w:rPr>
            </w:pPr>
            <w:r w:rsidRPr="007F2761">
              <w:rPr>
                <w:rFonts w:ascii="Cordia New" w:eastAsia="Times New Roman" w:hAnsi="Cordia New"/>
                <w:spacing w:val="-4"/>
                <w:szCs w:val="22"/>
                <w:cs/>
              </w:rPr>
              <w:t>2</w:t>
            </w:r>
            <w:r w:rsidRPr="007F2761">
              <w:rPr>
                <w:rFonts w:ascii="Cordia New" w:eastAsia="Times New Roman" w:hAnsi="Cordia New"/>
                <w:spacing w:val="-4"/>
                <w:szCs w:val="22"/>
              </w:rPr>
              <w:t>,266,015,843</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pacing w:val="-4"/>
                <w:szCs w:val="22"/>
                <w:cs/>
              </w:rPr>
            </w:pPr>
            <w:r w:rsidRPr="007F2761">
              <w:rPr>
                <w:rFonts w:ascii="Cordia New" w:eastAsia="Times New Roman" w:hAnsi="Cordia New"/>
                <w:spacing w:val="-4"/>
                <w:szCs w:val="22"/>
              </w:rPr>
              <w:t>Adjust fair value as at acquisition date (Note 37)</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(58,149,129)</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cs/>
              </w:rPr>
            </w:pPr>
            <w:r w:rsidRPr="007F2761">
              <w:rPr>
                <w:rFonts w:ascii="Cordia New" w:eastAsia="Times New Roman" w:hAnsi="Cordia New"/>
                <w:spacing w:val="-4"/>
                <w:szCs w:val="22"/>
              </w:rPr>
              <w:t>13,931,760</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pacing w:val="-4"/>
                <w:szCs w:val="22"/>
              </w:rPr>
            </w:pPr>
            <w:r w:rsidRPr="007F2761">
              <w:rPr>
                <w:rFonts w:ascii="Cordia New" w:eastAsia="Times New Roman" w:hAnsi="Cordia New"/>
                <w:spacing w:val="-4"/>
                <w:szCs w:val="22"/>
              </w:rPr>
              <w:t>(44,217,369)</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pacing w:val="-4"/>
                <w:szCs w:val="22"/>
                <w:cs/>
              </w:rPr>
            </w:pPr>
            <w:r w:rsidRPr="007F2761">
              <w:rPr>
                <w:rFonts w:ascii="Cordia New" w:eastAsia="Times New Roman" w:hAnsi="Cordia New"/>
                <w:szCs w:val="22"/>
              </w:rPr>
              <w:t>Disposals, net</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rPr>
              <w:t>(39,709,157)</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rPr>
              <w:t>(2,073,545)</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cs/>
              </w:rPr>
              <w:t>(4</w:t>
            </w:r>
            <w:r w:rsidRPr="007F2761">
              <w:rPr>
                <w:rFonts w:ascii="Cordia New" w:eastAsia="Times New Roman" w:hAnsi="Cordia New"/>
                <w:szCs w:val="22"/>
              </w:rPr>
              <w:t>,</w:t>
            </w:r>
            <w:r w:rsidRPr="007F2761">
              <w:rPr>
                <w:rFonts w:ascii="Cordia New" w:eastAsia="Times New Roman" w:hAnsi="Cordia New"/>
                <w:szCs w:val="22"/>
                <w:cs/>
              </w:rPr>
              <w:t>982</w:t>
            </w:r>
            <w:r w:rsidRPr="007F2761">
              <w:rPr>
                <w:rFonts w:ascii="Cordia New" w:eastAsia="Times New Roman" w:hAnsi="Cordia New"/>
                <w:szCs w:val="22"/>
              </w:rPr>
              <w:t>,</w:t>
            </w:r>
            <w:r w:rsidRPr="007F2761">
              <w:rPr>
                <w:rFonts w:ascii="Cordia New" w:eastAsia="Times New Roman" w:hAnsi="Cordia New"/>
                <w:szCs w:val="22"/>
                <w:cs/>
              </w:rPr>
              <w:t>475)</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cs/>
              </w:rPr>
              <w:t>(204</w:t>
            </w:r>
            <w:r w:rsidRPr="007F2761">
              <w:rPr>
                <w:rFonts w:ascii="Cordia New" w:eastAsia="Times New Roman" w:hAnsi="Cordia New"/>
                <w:szCs w:val="22"/>
              </w:rPr>
              <w:t>,</w:t>
            </w:r>
            <w:r w:rsidRPr="007F2761">
              <w:rPr>
                <w:rFonts w:ascii="Cordia New" w:eastAsia="Times New Roman" w:hAnsi="Cordia New"/>
                <w:szCs w:val="22"/>
                <w:cs/>
              </w:rPr>
              <w:t>125)</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pacing w:val="-4"/>
                <w:szCs w:val="22"/>
              </w:rPr>
            </w:pPr>
            <w:r w:rsidRPr="007F2761">
              <w:rPr>
                <w:rFonts w:ascii="Cordia New" w:eastAsia="Times New Roman" w:hAnsi="Cordia New"/>
                <w:szCs w:val="22"/>
                <w:cs/>
              </w:rPr>
              <w:t>(46</w:t>
            </w:r>
            <w:r w:rsidRPr="007F2761">
              <w:rPr>
                <w:rFonts w:ascii="Cordia New" w:eastAsia="Times New Roman" w:hAnsi="Cordia New"/>
                <w:szCs w:val="22"/>
              </w:rPr>
              <w:t>,</w:t>
            </w:r>
            <w:r w:rsidRPr="007F2761">
              <w:rPr>
                <w:rFonts w:ascii="Cordia New" w:eastAsia="Times New Roman" w:hAnsi="Cordia New"/>
                <w:szCs w:val="22"/>
                <w:cs/>
              </w:rPr>
              <w:t>969</w:t>
            </w:r>
            <w:r w:rsidRPr="007F2761">
              <w:rPr>
                <w:rFonts w:ascii="Cordia New" w:eastAsia="Times New Roman" w:hAnsi="Cordia New"/>
                <w:szCs w:val="22"/>
              </w:rPr>
              <w:t>,</w:t>
            </w:r>
            <w:r w:rsidRPr="007F2761">
              <w:rPr>
                <w:rFonts w:ascii="Cordia New" w:eastAsia="Times New Roman" w:hAnsi="Cordia New"/>
                <w:szCs w:val="22"/>
                <w:cs/>
              </w:rPr>
              <w:t>302)</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rPr>
            </w:pPr>
            <w:r w:rsidRPr="007F2761">
              <w:rPr>
                <w:rFonts w:ascii="Cordia New" w:eastAsia="Times New Roman" w:hAnsi="Cordia New"/>
                <w:szCs w:val="22"/>
              </w:rPr>
              <w:t>Write-offs, net</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(276,829)</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(4,945,596)</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(3</w:t>
            </w:r>
            <w:r w:rsidRPr="007F2761">
              <w:rPr>
                <w:rFonts w:ascii="Cordia New" w:eastAsia="Times New Roman" w:hAnsi="Cordia New"/>
                <w:szCs w:val="22"/>
              </w:rPr>
              <w:t>,</w:t>
            </w:r>
            <w:r w:rsidRPr="007F2761">
              <w:rPr>
                <w:rFonts w:ascii="Cordia New" w:eastAsia="Times New Roman" w:hAnsi="Cordia New"/>
                <w:szCs w:val="22"/>
                <w:cs/>
              </w:rPr>
              <w:t>465</w:t>
            </w:r>
            <w:r w:rsidRPr="007F2761">
              <w:rPr>
                <w:rFonts w:ascii="Cordia New" w:eastAsia="Times New Roman" w:hAnsi="Cordia New"/>
                <w:szCs w:val="22"/>
              </w:rPr>
              <w:t>,</w:t>
            </w:r>
            <w:r w:rsidRPr="007F2761">
              <w:rPr>
                <w:rFonts w:ascii="Cordia New" w:eastAsia="Times New Roman" w:hAnsi="Cordia New"/>
                <w:szCs w:val="22"/>
                <w:cs/>
              </w:rPr>
              <w:t>041)</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(40,624)</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w:t>
            </w:r>
            <w:r w:rsidRPr="007F2761">
              <w:rPr>
                <w:rFonts w:ascii="Cordia New" w:eastAsia="Times New Roman" w:hAnsi="Cordia New"/>
                <w:szCs w:val="22"/>
              </w:rPr>
              <w:t>8,728,090</w:t>
            </w:r>
            <w:r w:rsidRPr="007F2761">
              <w:rPr>
                <w:rFonts w:ascii="Cordia New" w:eastAsia="Times New Roman" w:hAnsi="Cordia New"/>
                <w:szCs w:val="22"/>
                <w:cs/>
              </w:rPr>
              <w:t>)</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cs/>
              </w:rPr>
            </w:pPr>
            <w:r w:rsidRPr="007F2761">
              <w:rPr>
                <w:rFonts w:ascii="Cordia New" w:eastAsia="Times New Roman" w:hAnsi="Cordia New"/>
                <w:szCs w:val="22"/>
              </w:rPr>
              <w:t>Reclassification</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(394,726,492)</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553,933,504</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(159,207,012)</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cs/>
              </w:rPr>
            </w:pPr>
            <w:r w:rsidRPr="007F2761">
              <w:rPr>
                <w:rFonts w:ascii="Cordia New" w:eastAsia="Times New Roman" w:hAnsi="Cordia New"/>
                <w:szCs w:val="22"/>
              </w:rPr>
              <w:t>Transfer (to) from other account</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41,304,371</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5</w:t>
            </w:r>
            <w:r w:rsidRPr="007F2761">
              <w:rPr>
                <w:rFonts w:ascii="Cordia New" w:eastAsia="Times New Roman" w:hAnsi="Cordia New"/>
                <w:szCs w:val="22"/>
              </w:rPr>
              <w:t>,</w:t>
            </w:r>
            <w:r w:rsidRPr="007F2761">
              <w:rPr>
                <w:rFonts w:ascii="Cordia New" w:eastAsia="Times New Roman" w:hAnsi="Cordia New"/>
                <w:szCs w:val="22"/>
                <w:cs/>
              </w:rPr>
              <w:t>28</w:t>
            </w:r>
            <w:r w:rsidRPr="007F2761">
              <w:rPr>
                <w:rFonts w:ascii="Cordia New" w:eastAsia="Times New Roman" w:hAnsi="Cordia New"/>
                <w:szCs w:val="22"/>
              </w:rPr>
              <w:t>8,616</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(6</w:t>
            </w:r>
            <w:r w:rsidRPr="007F2761">
              <w:rPr>
                <w:rFonts w:ascii="Cordia New" w:eastAsia="Times New Roman" w:hAnsi="Cordia New"/>
                <w:szCs w:val="22"/>
              </w:rPr>
              <w:t>,</w:t>
            </w:r>
            <w:r w:rsidRPr="007F2761">
              <w:rPr>
                <w:rFonts w:ascii="Cordia New" w:eastAsia="Times New Roman" w:hAnsi="Cordia New"/>
                <w:szCs w:val="22"/>
                <w:cs/>
              </w:rPr>
              <w:t>150</w:t>
            </w:r>
            <w:r w:rsidRPr="007F2761">
              <w:rPr>
                <w:rFonts w:ascii="Cordia New" w:eastAsia="Times New Roman" w:hAnsi="Cordia New"/>
                <w:szCs w:val="22"/>
              </w:rPr>
              <w:t>,</w:t>
            </w:r>
            <w:r w:rsidRPr="007F2761">
              <w:rPr>
                <w:rFonts w:ascii="Cordia New" w:eastAsia="Times New Roman" w:hAnsi="Cordia New"/>
                <w:szCs w:val="22"/>
                <w:cs/>
              </w:rPr>
              <w:t>791)</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40</w:t>
            </w:r>
            <w:r w:rsidRPr="007F2761">
              <w:rPr>
                <w:rFonts w:ascii="Cordia New" w:eastAsia="Times New Roman" w:hAnsi="Cordia New"/>
                <w:szCs w:val="22"/>
              </w:rPr>
              <w:t>,442,196</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rPr>
            </w:pPr>
            <w:proofErr w:type="spellStart"/>
            <w:r w:rsidRPr="007F2761">
              <w:rPr>
                <w:rFonts w:ascii="Cordia New" w:eastAsia="Times New Roman" w:hAnsi="Cordia New"/>
                <w:szCs w:val="22"/>
              </w:rPr>
              <w:t>Amortisation</w:t>
            </w:r>
            <w:proofErr w:type="spellEnd"/>
            <w:r w:rsidRPr="007F2761">
              <w:rPr>
                <w:rFonts w:ascii="Cordia New" w:eastAsia="Times New Roman" w:hAnsi="Cordia New"/>
                <w:szCs w:val="22"/>
              </w:rPr>
              <w:t xml:space="preserve"> charge</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(575,900,253)</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(1,865,155)</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(286,135)</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(11,669,649)</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(731</w:t>
            </w:r>
            <w:r w:rsidRPr="007F2761">
              <w:rPr>
                <w:rFonts w:ascii="Cordia New" w:eastAsia="Times New Roman" w:hAnsi="Cordia New"/>
                <w:szCs w:val="22"/>
              </w:rPr>
              <w:t>,</w:t>
            </w:r>
            <w:r w:rsidRPr="007F2761">
              <w:rPr>
                <w:rFonts w:ascii="Cordia New" w:eastAsia="Times New Roman" w:hAnsi="Cordia New"/>
                <w:szCs w:val="22"/>
                <w:cs/>
              </w:rPr>
              <w:t>596</w:t>
            </w:r>
            <w:r w:rsidRPr="007F2761">
              <w:rPr>
                <w:rFonts w:ascii="Cordia New" w:eastAsia="Times New Roman" w:hAnsi="Cordia New"/>
                <w:szCs w:val="22"/>
              </w:rPr>
              <w:t>,</w:t>
            </w:r>
            <w:r w:rsidRPr="007F2761">
              <w:rPr>
                <w:rFonts w:ascii="Cordia New" w:eastAsia="Times New Roman" w:hAnsi="Cordia New"/>
                <w:szCs w:val="22"/>
                <w:cs/>
              </w:rPr>
              <w:t>792)</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(1</w:t>
            </w:r>
            <w:r w:rsidRPr="007F2761">
              <w:rPr>
                <w:rFonts w:ascii="Cordia New" w:eastAsia="Times New Roman" w:hAnsi="Cordia New"/>
                <w:szCs w:val="22"/>
              </w:rPr>
              <w:t>,</w:t>
            </w:r>
            <w:r w:rsidRPr="007F2761">
              <w:rPr>
                <w:rFonts w:ascii="Cordia New" w:eastAsia="Times New Roman" w:hAnsi="Cordia New"/>
                <w:szCs w:val="22"/>
                <w:cs/>
              </w:rPr>
              <w:t>321</w:t>
            </w:r>
            <w:r w:rsidRPr="007F2761">
              <w:rPr>
                <w:rFonts w:ascii="Cordia New" w:eastAsia="Times New Roman" w:hAnsi="Cordia New"/>
                <w:szCs w:val="22"/>
              </w:rPr>
              <w:t>,</w:t>
            </w:r>
            <w:r w:rsidRPr="007F2761">
              <w:rPr>
                <w:rFonts w:ascii="Cordia New" w:eastAsia="Times New Roman" w:hAnsi="Cordia New"/>
                <w:szCs w:val="22"/>
                <w:cs/>
              </w:rPr>
              <w:t>317</w:t>
            </w:r>
            <w:r w:rsidRPr="007F2761">
              <w:rPr>
                <w:rFonts w:ascii="Cordia New" w:eastAsia="Times New Roman" w:hAnsi="Cordia New"/>
                <w:szCs w:val="22"/>
              </w:rPr>
              <w:t>,</w:t>
            </w:r>
            <w:r w:rsidRPr="007F2761">
              <w:rPr>
                <w:rFonts w:ascii="Cordia New" w:eastAsia="Times New Roman" w:hAnsi="Cordia New"/>
                <w:szCs w:val="22"/>
                <w:cs/>
              </w:rPr>
              <w:t>984)</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cs/>
              </w:rPr>
            </w:pPr>
            <w:r w:rsidRPr="007F2761">
              <w:rPr>
                <w:rFonts w:ascii="Cordia New" w:eastAsia="Times New Roman" w:hAnsi="Cordia New"/>
                <w:szCs w:val="22"/>
              </w:rPr>
              <w:t xml:space="preserve">Impairment charge </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2,137,397</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818,279</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(142</w:t>
            </w:r>
            <w:r w:rsidRPr="007F2761">
              <w:rPr>
                <w:rFonts w:ascii="Cordia New" w:eastAsia="Times New Roman" w:hAnsi="Cordia New"/>
                <w:szCs w:val="22"/>
              </w:rPr>
              <w:t>,</w:t>
            </w:r>
            <w:r w:rsidRPr="007F2761">
              <w:rPr>
                <w:rFonts w:ascii="Cordia New" w:eastAsia="Times New Roman" w:hAnsi="Cordia New"/>
                <w:szCs w:val="22"/>
                <w:cs/>
              </w:rPr>
              <w:t>502</w:t>
            </w:r>
            <w:r w:rsidRPr="007F2761">
              <w:rPr>
                <w:rFonts w:ascii="Cordia New" w:eastAsia="Times New Roman" w:hAnsi="Cordia New"/>
                <w:szCs w:val="22"/>
              </w:rPr>
              <w:t>,</w:t>
            </w:r>
            <w:r w:rsidRPr="007F2761">
              <w:rPr>
                <w:rFonts w:ascii="Cordia New" w:eastAsia="Times New Roman" w:hAnsi="Cordia New"/>
                <w:szCs w:val="22"/>
                <w:cs/>
              </w:rPr>
              <w:t>223)</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810</w:t>
            </w:r>
            <w:r w:rsidRPr="007F2761">
              <w:rPr>
                <w:rFonts w:ascii="Cordia New" w:eastAsia="Times New Roman" w:hAnsi="Cordia New"/>
                <w:szCs w:val="22"/>
              </w:rPr>
              <w:t>,</w:t>
            </w:r>
            <w:r w:rsidRPr="007F2761">
              <w:rPr>
                <w:rFonts w:ascii="Cordia New" w:eastAsia="Times New Roman" w:hAnsi="Cordia New"/>
                <w:szCs w:val="22"/>
                <w:cs/>
              </w:rPr>
              <w:t>505</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(1</w:t>
            </w:r>
            <w:r w:rsidRPr="007F2761">
              <w:rPr>
                <w:rFonts w:ascii="Cordia New" w:eastAsia="Times New Roman" w:hAnsi="Cordia New"/>
                <w:szCs w:val="22"/>
              </w:rPr>
              <w:t>38,736,042</w:t>
            </w:r>
            <w:r w:rsidRPr="007F2761">
              <w:rPr>
                <w:rFonts w:ascii="Cordia New" w:eastAsia="Times New Roman" w:hAnsi="Cordia New"/>
                <w:szCs w:val="22"/>
                <w:cs/>
              </w:rPr>
              <w:t>)</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cs/>
              </w:rPr>
            </w:pPr>
            <w:r w:rsidRPr="007F2761">
              <w:rPr>
                <w:rFonts w:ascii="Cordia New" w:eastAsia="Times New Roman" w:hAnsi="Cordia New"/>
                <w:szCs w:val="22"/>
              </w:rPr>
              <w:t>Translation adjustment</w:t>
            </w:r>
          </w:p>
        </w:tc>
        <w:tc>
          <w:tcPr>
            <w:tcW w:w="1249"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3,046,892,571</w:t>
            </w:r>
          </w:p>
        </w:tc>
        <w:tc>
          <w:tcPr>
            <w:tcW w:w="1181" w:type="dxa"/>
            <w:gridSpan w:val="2"/>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(40,472,462)</w:t>
            </w:r>
          </w:p>
        </w:tc>
        <w:tc>
          <w:tcPr>
            <w:tcW w:w="135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1,204,710</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1,432,196</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(350,363,577)</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(7</w:t>
            </w:r>
            <w:r w:rsidRPr="007F2761">
              <w:rPr>
                <w:rFonts w:ascii="Cordia New" w:eastAsia="Times New Roman" w:hAnsi="Cordia New"/>
                <w:szCs w:val="22"/>
              </w:rPr>
              <w:t>,728,592,768</w:t>
            </w:r>
            <w:r w:rsidRPr="007F2761">
              <w:rPr>
                <w:rFonts w:ascii="Cordia New" w:eastAsia="Times New Roman" w:hAnsi="Cordia New"/>
                <w:szCs w:val="22"/>
                <w:cs/>
              </w:rPr>
              <w:t>)</w:t>
            </w:r>
          </w:p>
        </w:tc>
        <w:tc>
          <w:tcPr>
            <w:tcW w:w="135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13,973,742</w:t>
            </w:r>
          </w:p>
        </w:tc>
        <w:tc>
          <w:tcPr>
            <w:tcW w:w="1230" w:type="dxa"/>
            <w:noWrap/>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(2</w:t>
            </w:r>
            <w:r w:rsidRPr="007F2761">
              <w:rPr>
                <w:rFonts w:ascii="Cordia New" w:eastAsia="Times New Roman" w:hAnsi="Cordia New"/>
                <w:szCs w:val="22"/>
              </w:rPr>
              <w:t>,</w:t>
            </w:r>
            <w:r w:rsidRPr="007F2761">
              <w:rPr>
                <w:rFonts w:ascii="Cordia New" w:eastAsia="Times New Roman" w:hAnsi="Cordia New"/>
                <w:szCs w:val="22"/>
                <w:cs/>
              </w:rPr>
              <w:t>077</w:t>
            </w:r>
            <w:r w:rsidRPr="007F2761">
              <w:rPr>
                <w:rFonts w:ascii="Cordia New" w:eastAsia="Times New Roman" w:hAnsi="Cordia New"/>
                <w:szCs w:val="22"/>
              </w:rPr>
              <w:t>,</w:t>
            </w:r>
            <w:r w:rsidRPr="007F2761">
              <w:rPr>
                <w:rFonts w:ascii="Cordia New" w:eastAsia="Times New Roman" w:hAnsi="Cordia New"/>
                <w:szCs w:val="22"/>
                <w:cs/>
              </w:rPr>
              <w:t>44</w:t>
            </w:r>
            <w:r w:rsidRPr="007F2761">
              <w:rPr>
                <w:rFonts w:ascii="Cordia New" w:eastAsia="Times New Roman" w:hAnsi="Cordia New"/>
                <w:szCs w:val="22"/>
              </w:rPr>
              <w:t>8</w:t>
            </w:r>
            <w:r w:rsidRPr="007F2761">
              <w:rPr>
                <w:rFonts w:ascii="Cordia New" w:eastAsia="Times New Roman" w:hAnsi="Cordia New"/>
                <w:szCs w:val="22"/>
                <w:cs/>
              </w:rPr>
              <w:t>)</w:t>
            </w:r>
          </w:p>
        </w:tc>
        <w:tc>
          <w:tcPr>
            <w:tcW w:w="1290" w:type="dxa"/>
            <w:gridSpan w:val="2"/>
            <w:noWrap/>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(5</w:t>
            </w:r>
            <w:r w:rsidRPr="007F2761">
              <w:rPr>
                <w:rFonts w:ascii="Cordia New" w:eastAsia="Times New Roman" w:hAnsi="Cordia New"/>
                <w:szCs w:val="22"/>
              </w:rPr>
              <w:t>,058,003,036</w:t>
            </w:r>
            <w:r w:rsidRPr="007F2761">
              <w:rPr>
                <w:rFonts w:ascii="Cordia New" w:eastAsia="Times New Roman" w:hAnsi="Cordia New"/>
                <w:szCs w:val="22"/>
                <w:cs/>
              </w:rPr>
              <w:t>)</w:t>
            </w:r>
          </w:p>
        </w:tc>
      </w:tr>
      <w:tr w:rsidR="007F2761" w:rsidRPr="007F2761" w:rsidTr="007F2761">
        <w:trPr>
          <w:trHeight w:val="20"/>
        </w:trPr>
        <w:tc>
          <w:tcPr>
            <w:tcW w:w="3870" w:type="dxa"/>
            <w:vAlign w:val="center"/>
          </w:tcPr>
          <w:p w:rsidR="007F2761" w:rsidRPr="007F2761" w:rsidRDefault="007F2761" w:rsidP="007F2761">
            <w:pPr>
              <w:spacing w:after="0" w:line="240" w:lineRule="auto"/>
              <w:ind w:left="324"/>
              <w:rPr>
                <w:rFonts w:ascii="Cordia New" w:eastAsia="Times New Roman" w:hAnsi="Cordia New"/>
                <w:sz w:val="6"/>
                <w:szCs w:val="6"/>
                <w:cs/>
              </w:rPr>
            </w:pPr>
          </w:p>
        </w:tc>
        <w:tc>
          <w:tcPr>
            <w:tcW w:w="1249"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181" w:type="dxa"/>
            <w:gridSpan w:val="2"/>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cs/>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cs/>
              </w:rPr>
            </w:pPr>
          </w:p>
        </w:tc>
        <w:tc>
          <w:tcPr>
            <w:tcW w:w="1230" w:type="dxa"/>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6"/>
                <w:szCs w:val="6"/>
              </w:rPr>
            </w:pPr>
          </w:p>
        </w:tc>
        <w:tc>
          <w:tcPr>
            <w:tcW w:w="1290" w:type="dxa"/>
            <w:gridSpan w:val="2"/>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6"/>
                <w:szCs w:val="6"/>
                <w:cs/>
              </w:rPr>
            </w:pP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cs/>
              </w:rPr>
            </w:pPr>
            <w:r w:rsidRPr="007F2761">
              <w:rPr>
                <w:rFonts w:ascii="Cordia New" w:eastAsia="Times New Roman" w:hAnsi="Cordia New"/>
                <w:szCs w:val="22"/>
              </w:rPr>
              <w:t>Closing net book amount</w:t>
            </w:r>
          </w:p>
        </w:tc>
        <w:tc>
          <w:tcPr>
            <w:tcW w:w="1249"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8,992,060,449</w:t>
            </w:r>
          </w:p>
        </w:tc>
        <w:tc>
          <w:tcPr>
            <w:tcW w:w="1181" w:type="dxa"/>
            <w:gridSpan w:val="2"/>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431,627,567</w:t>
            </w:r>
          </w:p>
        </w:tc>
        <w:tc>
          <w:tcPr>
            <w:tcW w:w="135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8,134,010</w:t>
            </w:r>
          </w:p>
        </w:tc>
        <w:tc>
          <w:tcPr>
            <w:tcW w:w="126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82,677,538</w:t>
            </w:r>
          </w:p>
        </w:tc>
        <w:tc>
          <w:tcPr>
            <w:tcW w:w="126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9,557,948,777</w:t>
            </w:r>
          </w:p>
        </w:tc>
        <w:tc>
          <w:tcPr>
            <w:tcW w:w="126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38</w:t>
            </w:r>
            <w:r w:rsidRPr="007F2761">
              <w:rPr>
                <w:rFonts w:ascii="Cordia New" w:eastAsia="Times New Roman" w:hAnsi="Cordia New"/>
                <w:szCs w:val="22"/>
              </w:rPr>
              <w:t>,</w:t>
            </w:r>
            <w:r w:rsidRPr="007F2761">
              <w:rPr>
                <w:rFonts w:ascii="Cordia New" w:eastAsia="Times New Roman" w:hAnsi="Cordia New"/>
                <w:szCs w:val="22"/>
                <w:cs/>
              </w:rPr>
              <w:t>420</w:t>
            </w:r>
            <w:r w:rsidRPr="007F2761">
              <w:rPr>
                <w:rFonts w:ascii="Cordia New" w:eastAsia="Times New Roman" w:hAnsi="Cordia New"/>
                <w:szCs w:val="22"/>
              </w:rPr>
              <w:t>,</w:t>
            </w:r>
            <w:r w:rsidRPr="007F2761">
              <w:rPr>
                <w:rFonts w:ascii="Cordia New" w:eastAsia="Times New Roman" w:hAnsi="Cordia New"/>
                <w:szCs w:val="22"/>
                <w:cs/>
              </w:rPr>
              <w:t>876</w:t>
            </w:r>
            <w:r w:rsidRPr="007F2761">
              <w:rPr>
                <w:rFonts w:ascii="Cordia New" w:eastAsia="Times New Roman" w:hAnsi="Cordia New"/>
                <w:szCs w:val="22"/>
              </w:rPr>
              <w:t>,</w:t>
            </w:r>
            <w:r w:rsidRPr="007F2761">
              <w:rPr>
                <w:rFonts w:ascii="Cordia New" w:eastAsia="Times New Roman" w:hAnsi="Cordia New"/>
                <w:szCs w:val="22"/>
                <w:cs/>
              </w:rPr>
              <w:t>546</w:t>
            </w:r>
          </w:p>
        </w:tc>
        <w:tc>
          <w:tcPr>
            <w:tcW w:w="135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1</w:t>
            </w:r>
            <w:r w:rsidRPr="007F2761">
              <w:rPr>
                <w:rFonts w:ascii="Cordia New" w:eastAsia="Times New Roman" w:hAnsi="Cordia New"/>
                <w:szCs w:val="22"/>
              </w:rPr>
              <w:t>,</w:t>
            </w:r>
            <w:r w:rsidRPr="007F2761">
              <w:rPr>
                <w:rFonts w:ascii="Cordia New" w:eastAsia="Times New Roman" w:hAnsi="Cordia New"/>
                <w:szCs w:val="22"/>
                <w:cs/>
              </w:rPr>
              <w:t>912</w:t>
            </w:r>
            <w:r w:rsidRPr="007F2761">
              <w:rPr>
                <w:rFonts w:ascii="Cordia New" w:eastAsia="Times New Roman" w:hAnsi="Cordia New"/>
                <w:szCs w:val="22"/>
              </w:rPr>
              <w:t>,</w:t>
            </w:r>
            <w:r w:rsidRPr="007F2761">
              <w:rPr>
                <w:rFonts w:ascii="Cordia New" w:eastAsia="Times New Roman" w:hAnsi="Cordia New"/>
                <w:szCs w:val="22"/>
                <w:cs/>
              </w:rPr>
              <w:t>512</w:t>
            </w:r>
            <w:r w:rsidRPr="007F2761">
              <w:rPr>
                <w:rFonts w:ascii="Cordia New" w:eastAsia="Times New Roman" w:hAnsi="Cordia New"/>
                <w:szCs w:val="22"/>
              </w:rPr>
              <w:t>,</w:t>
            </w:r>
            <w:r w:rsidRPr="007F2761">
              <w:rPr>
                <w:rFonts w:ascii="Cordia New" w:eastAsia="Times New Roman" w:hAnsi="Cordia New"/>
                <w:szCs w:val="22"/>
                <w:cs/>
              </w:rPr>
              <w:t>676</w:t>
            </w:r>
          </w:p>
        </w:tc>
        <w:tc>
          <w:tcPr>
            <w:tcW w:w="1230" w:type="dxa"/>
            <w:noWrap/>
            <w:vAlign w:val="center"/>
            <w:hideMark/>
          </w:tcPr>
          <w:p w:rsidR="007F2761" w:rsidRPr="007F2761" w:rsidRDefault="007F2761" w:rsidP="007F2761">
            <w:pPr>
              <w:pBdr>
                <w:bottom w:val="double" w:sz="4" w:space="1" w:color="auto"/>
              </w:pBd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300</w:t>
            </w:r>
            <w:r w:rsidRPr="007F2761">
              <w:rPr>
                <w:rFonts w:ascii="Cordia New" w:eastAsia="Times New Roman" w:hAnsi="Cordia New"/>
                <w:szCs w:val="22"/>
              </w:rPr>
              <w:t>,</w:t>
            </w:r>
            <w:r w:rsidRPr="007F2761">
              <w:rPr>
                <w:rFonts w:ascii="Cordia New" w:eastAsia="Times New Roman" w:hAnsi="Cordia New"/>
                <w:szCs w:val="22"/>
                <w:cs/>
              </w:rPr>
              <w:t>978</w:t>
            </w:r>
            <w:r w:rsidRPr="007F2761">
              <w:rPr>
                <w:rFonts w:ascii="Cordia New" w:eastAsia="Times New Roman" w:hAnsi="Cordia New"/>
                <w:szCs w:val="22"/>
              </w:rPr>
              <w:t>,</w:t>
            </w:r>
            <w:r w:rsidRPr="007F2761">
              <w:rPr>
                <w:rFonts w:ascii="Cordia New" w:eastAsia="Times New Roman" w:hAnsi="Cordia New"/>
                <w:szCs w:val="22"/>
                <w:cs/>
              </w:rPr>
              <w:t>127</w:t>
            </w:r>
          </w:p>
        </w:tc>
        <w:tc>
          <w:tcPr>
            <w:tcW w:w="1290" w:type="dxa"/>
            <w:gridSpan w:val="2"/>
            <w:noWrap/>
            <w:vAlign w:val="center"/>
            <w:hideMark/>
          </w:tcPr>
          <w:p w:rsidR="007F2761" w:rsidRPr="007F2761" w:rsidRDefault="007F2761" w:rsidP="007F2761">
            <w:pPr>
              <w:pBdr>
                <w:bottom w:val="double" w:sz="4" w:space="1" w:color="auto"/>
              </w:pBd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59</w:t>
            </w:r>
            <w:r w:rsidRPr="007F2761">
              <w:rPr>
                <w:rFonts w:ascii="Cordia New" w:eastAsia="Times New Roman" w:hAnsi="Cordia New"/>
                <w:szCs w:val="22"/>
              </w:rPr>
              <w:t>,706,815,690</w:t>
            </w:r>
          </w:p>
        </w:tc>
      </w:tr>
      <w:tr w:rsidR="007F2761" w:rsidRPr="007F2761" w:rsidTr="007F2761">
        <w:trPr>
          <w:trHeight w:val="20"/>
        </w:trPr>
        <w:tc>
          <w:tcPr>
            <w:tcW w:w="3870" w:type="dxa"/>
            <w:vAlign w:val="center"/>
          </w:tcPr>
          <w:p w:rsidR="007F2761" w:rsidRPr="007F2761" w:rsidRDefault="007F2761" w:rsidP="007F2761">
            <w:pPr>
              <w:spacing w:after="0" w:line="240" w:lineRule="auto"/>
              <w:ind w:left="324"/>
              <w:rPr>
                <w:rFonts w:ascii="Cordia New" w:eastAsia="Times New Roman" w:hAnsi="Cordia New"/>
                <w:sz w:val="12"/>
                <w:szCs w:val="12"/>
                <w:cs/>
              </w:rPr>
            </w:pPr>
          </w:p>
        </w:tc>
        <w:tc>
          <w:tcPr>
            <w:tcW w:w="1249" w:type="dxa"/>
            <w:noWrap/>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81" w:type="dxa"/>
            <w:gridSpan w:val="2"/>
            <w:noWrap/>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12"/>
                <w:szCs w:val="12"/>
                <w:cs/>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12"/>
                <w:szCs w:val="12"/>
                <w:cs/>
              </w:rPr>
            </w:pPr>
          </w:p>
        </w:tc>
        <w:tc>
          <w:tcPr>
            <w:tcW w:w="1230" w:type="dxa"/>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12"/>
                <w:szCs w:val="12"/>
                <w:cs/>
              </w:rPr>
            </w:pPr>
          </w:p>
        </w:tc>
        <w:tc>
          <w:tcPr>
            <w:tcW w:w="1290" w:type="dxa"/>
            <w:gridSpan w:val="2"/>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12"/>
                <w:szCs w:val="12"/>
                <w:cs/>
              </w:rPr>
            </w:pP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cs/>
              </w:rPr>
            </w:pPr>
            <w:r w:rsidRPr="007F2761">
              <w:rPr>
                <w:rFonts w:ascii="Cordia New" w:eastAsia="Times New Roman" w:hAnsi="Cordia New"/>
                <w:b/>
                <w:bCs/>
                <w:szCs w:val="22"/>
              </w:rPr>
              <w:t>At 31 December 2019</w:t>
            </w:r>
            <w:r w:rsidR="00E20298">
              <w:rPr>
                <w:rFonts w:ascii="Cordia New" w:eastAsia="Times New Roman" w:hAnsi="Cordia New"/>
                <w:b/>
                <w:bCs/>
                <w:szCs w:val="22"/>
              </w:rPr>
              <w:t xml:space="preserve"> (restated)</w:t>
            </w:r>
          </w:p>
        </w:tc>
        <w:tc>
          <w:tcPr>
            <w:tcW w:w="1249"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181" w:type="dxa"/>
            <w:gridSpan w:val="2"/>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35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26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260" w:type="dxa"/>
            <w:noWrap/>
            <w:vAlign w:val="center"/>
          </w:tcPr>
          <w:p w:rsidR="007F2761" w:rsidRPr="007F2761" w:rsidRDefault="007F2761" w:rsidP="007F2761">
            <w:pPr>
              <w:spacing w:after="0" w:line="280" w:lineRule="exact"/>
              <w:ind w:right="-72"/>
              <w:jc w:val="right"/>
              <w:rPr>
                <w:rFonts w:ascii="Cordia New" w:eastAsia="Times New Roman" w:hAnsi="Cordia New"/>
                <w:szCs w:val="22"/>
              </w:rPr>
            </w:pPr>
          </w:p>
        </w:tc>
        <w:tc>
          <w:tcPr>
            <w:tcW w:w="1260" w:type="dxa"/>
            <w:noWrap/>
            <w:vAlign w:val="center"/>
          </w:tcPr>
          <w:p w:rsidR="007F2761" w:rsidRPr="007F2761" w:rsidRDefault="007F2761" w:rsidP="007F2761">
            <w:pPr>
              <w:spacing w:after="0" w:line="280" w:lineRule="exact"/>
              <w:ind w:right="-72"/>
              <w:jc w:val="right"/>
              <w:rPr>
                <w:rFonts w:ascii="Cordia New" w:eastAsia="Times New Roman" w:hAnsi="Cordia New"/>
                <w:szCs w:val="22"/>
                <w:cs/>
              </w:rPr>
            </w:pPr>
          </w:p>
        </w:tc>
        <w:tc>
          <w:tcPr>
            <w:tcW w:w="1350" w:type="dxa"/>
            <w:noWrap/>
            <w:vAlign w:val="center"/>
          </w:tcPr>
          <w:p w:rsidR="007F2761" w:rsidRPr="007F2761" w:rsidRDefault="007F2761" w:rsidP="007F2761">
            <w:pPr>
              <w:spacing w:after="0" w:line="280" w:lineRule="exact"/>
              <w:ind w:right="-72"/>
              <w:jc w:val="right"/>
              <w:rPr>
                <w:rFonts w:ascii="Cordia New" w:eastAsia="Times New Roman" w:hAnsi="Cordia New"/>
                <w:szCs w:val="22"/>
                <w:cs/>
              </w:rPr>
            </w:pPr>
          </w:p>
        </w:tc>
        <w:tc>
          <w:tcPr>
            <w:tcW w:w="1230" w:type="dxa"/>
            <w:noWrap/>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p>
        </w:tc>
        <w:tc>
          <w:tcPr>
            <w:tcW w:w="1290" w:type="dxa"/>
            <w:gridSpan w:val="2"/>
            <w:noWrap/>
            <w:vAlign w:val="center"/>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b/>
                <w:bCs/>
                <w:szCs w:val="22"/>
                <w:cs/>
              </w:rPr>
            </w:pPr>
            <w:r w:rsidRPr="007F2761">
              <w:rPr>
                <w:rFonts w:ascii="Cordia New" w:eastAsia="Times New Roman" w:hAnsi="Cordia New"/>
                <w:szCs w:val="22"/>
              </w:rPr>
              <w:t>Cost</w:t>
            </w:r>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11,889,567,859</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540,432,920</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171,343,593</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253,003,721</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9</w:t>
            </w:r>
            <w:r w:rsidRPr="007F2761">
              <w:rPr>
                <w:rFonts w:ascii="Cordia New" w:eastAsia="Times New Roman" w:hAnsi="Cordia New"/>
                <w:szCs w:val="22"/>
              </w:rPr>
              <w:t>,954,442,255</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38,565,820,907</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5</w:t>
            </w:r>
            <w:r w:rsidRPr="007F2761">
              <w:rPr>
                <w:rFonts w:ascii="Cordia New" w:eastAsia="Times New Roman" w:hAnsi="Cordia New"/>
                <w:szCs w:val="22"/>
              </w:rPr>
              <w:t>,</w:t>
            </w:r>
            <w:r w:rsidRPr="007F2761">
              <w:rPr>
                <w:rFonts w:ascii="Cordia New" w:eastAsia="Times New Roman" w:hAnsi="Cordia New"/>
                <w:szCs w:val="22"/>
                <w:cs/>
              </w:rPr>
              <w:t>088</w:t>
            </w:r>
            <w:r w:rsidRPr="007F2761">
              <w:rPr>
                <w:rFonts w:ascii="Cordia New" w:eastAsia="Times New Roman" w:hAnsi="Cordia New"/>
                <w:szCs w:val="22"/>
              </w:rPr>
              <w:t>,</w:t>
            </w:r>
            <w:r w:rsidRPr="007F2761">
              <w:rPr>
                <w:rFonts w:ascii="Cordia New" w:eastAsia="Times New Roman" w:hAnsi="Cordia New"/>
                <w:szCs w:val="22"/>
                <w:cs/>
              </w:rPr>
              <w:t>87</w:t>
            </w:r>
            <w:r w:rsidRPr="007F2761">
              <w:rPr>
                <w:rFonts w:ascii="Cordia New" w:eastAsia="Times New Roman" w:hAnsi="Cordia New"/>
                <w:szCs w:val="22"/>
              </w:rPr>
              <w:t>5,673</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300</w:t>
            </w:r>
            <w:r w:rsidRPr="007F2761">
              <w:rPr>
                <w:rFonts w:ascii="Cordia New" w:eastAsia="Times New Roman" w:hAnsi="Cordia New"/>
                <w:szCs w:val="22"/>
              </w:rPr>
              <w:t>,</w:t>
            </w:r>
            <w:r w:rsidRPr="007F2761">
              <w:rPr>
                <w:rFonts w:ascii="Cordia New" w:eastAsia="Times New Roman" w:hAnsi="Cordia New"/>
                <w:szCs w:val="22"/>
                <w:cs/>
              </w:rPr>
              <w:t>978</w:t>
            </w:r>
            <w:r w:rsidRPr="007F2761">
              <w:rPr>
                <w:rFonts w:ascii="Cordia New" w:eastAsia="Times New Roman" w:hAnsi="Cordia New"/>
                <w:szCs w:val="22"/>
              </w:rPr>
              <w:t>,</w:t>
            </w:r>
            <w:r w:rsidRPr="007F2761">
              <w:rPr>
                <w:rFonts w:ascii="Cordia New" w:eastAsia="Times New Roman" w:hAnsi="Cordia New"/>
                <w:szCs w:val="22"/>
                <w:cs/>
              </w:rPr>
              <w:t>127</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6</w:t>
            </w:r>
            <w:r w:rsidRPr="007F2761">
              <w:rPr>
                <w:rFonts w:ascii="Cordia New" w:eastAsia="Times New Roman" w:hAnsi="Cordia New"/>
                <w:szCs w:val="22"/>
              </w:rPr>
              <w:t>6,764,465,055</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cs/>
              </w:rPr>
            </w:pPr>
            <w:r w:rsidRPr="007F2761">
              <w:rPr>
                <w:rFonts w:ascii="Cordia New" w:eastAsia="Times New Roman" w:hAnsi="Cordia New"/>
                <w:szCs w:val="22"/>
                <w:u w:val="single"/>
              </w:rPr>
              <w:t>Less</w:t>
            </w:r>
            <w:r w:rsidRPr="007F2761">
              <w:rPr>
                <w:rFonts w:ascii="Cordia New" w:eastAsia="Times New Roman" w:hAnsi="Cordia New"/>
                <w:szCs w:val="22"/>
              </w:rPr>
              <w:t xml:space="preserve">  Accumulated </w:t>
            </w:r>
            <w:proofErr w:type="spellStart"/>
            <w:r w:rsidRPr="007F2761">
              <w:rPr>
                <w:rFonts w:ascii="Cordia New" w:eastAsia="Times New Roman" w:hAnsi="Cordia New"/>
                <w:szCs w:val="22"/>
              </w:rPr>
              <w:t>amortisation</w:t>
            </w:r>
            <w:proofErr w:type="spellEnd"/>
          </w:p>
        </w:tc>
        <w:tc>
          <w:tcPr>
            <w:tcW w:w="1249"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(2,894,771,014)</w:t>
            </w:r>
          </w:p>
        </w:tc>
        <w:tc>
          <w:tcPr>
            <w:tcW w:w="1181" w:type="dxa"/>
            <w:gridSpan w:val="2"/>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(107,793,707)</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(163,209,583)</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rPr>
              <w:t>(168,498,128)</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(396</w:t>
            </w:r>
            <w:r w:rsidRPr="007F2761">
              <w:rPr>
                <w:rFonts w:ascii="Cordia New" w:eastAsia="Times New Roman" w:hAnsi="Cordia New"/>
                <w:szCs w:val="22"/>
              </w:rPr>
              <w:t>,</w:t>
            </w:r>
            <w:r w:rsidRPr="007F2761">
              <w:rPr>
                <w:rFonts w:ascii="Cordia New" w:eastAsia="Times New Roman" w:hAnsi="Cordia New"/>
                <w:szCs w:val="22"/>
                <w:cs/>
              </w:rPr>
              <w:t>493</w:t>
            </w:r>
            <w:r w:rsidRPr="007F2761">
              <w:rPr>
                <w:rFonts w:ascii="Cordia New" w:eastAsia="Times New Roman" w:hAnsi="Cordia New"/>
                <w:szCs w:val="22"/>
              </w:rPr>
              <w:t>,</w:t>
            </w:r>
            <w:r w:rsidRPr="007F2761">
              <w:rPr>
                <w:rFonts w:ascii="Cordia New" w:eastAsia="Times New Roman" w:hAnsi="Cordia New"/>
                <w:szCs w:val="22"/>
                <w:cs/>
              </w:rPr>
              <w:t>478)</w:t>
            </w:r>
          </w:p>
        </w:tc>
        <w:tc>
          <w:tcPr>
            <w:tcW w:w="126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w:t>
            </w:r>
          </w:p>
        </w:tc>
        <w:tc>
          <w:tcPr>
            <w:tcW w:w="1350" w:type="dxa"/>
            <w:noWrap/>
            <w:vAlign w:val="center"/>
            <w:hideMark/>
          </w:tcPr>
          <w:p w:rsidR="007F2761" w:rsidRPr="007F2761" w:rsidRDefault="007F2761" w:rsidP="007F2761">
            <w:pP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(3</w:t>
            </w:r>
            <w:r w:rsidRPr="007F2761">
              <w:rPr>
                <w:rFonts w:ascii="Cordia New" w:eastAsia="Times New Roman" w:hAnsi="Cordia New"/>
                <w:szCs w:val="22"/>
              </w:rPr>
              <w:t>,</w:t>
            </w:r>
            <w:r w:rsidRPr="007F2761">
              <w:rPr>
                <w:rFonts w:ascii="Cordia New" w:eastAsia="Times New Roman" w:hAnsi="Cordia New"/>
                <w:szCs w:val="22"/>
                <w:cs/>
              </w:rPr>
              <w:t>175</w:t>
            </w:r>
            <w:r w:rsidRPr="007F2761">
              <w:rPr>
                <w:rFonts w:ascii="Cordia New" w:eastAsia="Times New Roman" w:hAnsi="Cordia New"/>
                <w:szCs w:val="22"/>
              </w:rPr>
              <w:t>,</w:t>
            </w:r>
            <w:r w:rsidRPr="007F2761">
              <w:rPr>
                <w:rFonts w:ascii="Cordia New" w:eastAsia="Times New Roman" w:hAnsi="Cordia New"/>
                <w:szCs w:val="22"/>
                <w:cs/>
              </w:rPr>
              <w:t>760</w:t>
            </w:r>
            <w:r w:rsidRPr="007F2761">
              <w:rPr>
                <w:rFonts w:ascii="Cordia New" w:eastAsia="Times New Roman" w:hAnsi="Cordia New"/>
                <w:szCs w:val="22"/>
              </w:rPr>
              <w:t>,311</w:t>
            </w:r>
            <w:r w:rsidRPr="007F2761">
              <w:rPr>
                <w:rFonts w:ascii="Cordia New" w:eastAsia="Times New Roman" w:hAnsi="Cordia New"/>
                <w:szCs w:val="22"/>
                <w:cs/>
              </w:rPr>
              <w:t>)</w:t>
            </w:r>
          </w:p>
        </w:tc>
        <w:tc>
          <w:tcPr>
            <w:tcW w:w="1230" w:type="dxa"/>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w:t>
            </w:r>
          </w:p>
        </w:tc>
        <w:tc>
          <w:tcPr>
            <w:tcW w:w="1290" w:type="dxa"/>
            <w:gridSpan w:val="2"/>
            <w:noWrap/>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w:t>
            </w:r>
            <w:r w:rsidRPr="007F2761">
              <w:rPr>
                <w:rFonts w:ascii="Cordia New" w:eastAsia="Times New Roman" w:hAnsi="Cordia New"/>
                <w:szCs w:val="22"/>
              </w:rPr>
              <w:t>6,906,526,221</w:t>
            </w:r>
            <w:r w:rsidRPr="007F2761">
              <w:rPr>
                <w:rFonts w:ascii="Cordia New" w:eastAsia="Times New Roman" w:hAnsi="Cordia New"/>
                <w:szCs w:val="22"/>
                <w:cs/>
              </w:rPr>
              <w:t>)</w:t>
            </w: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u w:val="single"/>
                <w:cs/>
              </w:rPr>
            </w:pPr>
            <w:r w:rsidRPr="007F2761">
              <w:rPr>
                <w:rFonts w:ascii="Cordia New" w:eastAsia="Times New Roman" w:hAnsi="Cordia New"/>
                <w:szCs w:val="22"/>
                <w:u w:val="single"/>
              </w:rPr>
              <w:t>Less</w:t>
            </w:r>
            <w:r w:rsidRPr="007F2761">
              <w:rPr>
                <w:rFonts w:ascii="Cordia New" w:eastAsia="Times New Roman" w:hAnsi="Cordia New"/>
                <w:szCs w:val="22"/>
              </w:rPr>
              <w:t xml:space="preserve">  Provision for impairment</w:t>
            </w:r>
          </w:p>
        </w:tc>
        <w:tc>
          <w:tcPr>
            <w:tcW w:w="1249"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(2,736,396)</w:t>
            </w:r>
          </w:p>
        </w:tc>
        <w:tc>
          <w:tcPr>
            <w:tcW w:w="1181" w:type="dxa"/>
            <w:gridSpan w:val="2"/>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(1,011,646)</w:t>
            </w:r>
          </w:p>
        </w:tc>
        <w:tc>
          <w:tcPr>
            <w:tcW w:w="135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(1,828,055)</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w:t>
            </w:r>
          </w:p>
        </w:tc>
        <w:tc>
          <w:tcPr>
            <w:tcW w:w="126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(144,944,361)</w:t>
            </w:r>
          </w:p>
        </w:tc>
        <w:tc>
          <w:tcPr>
            <w:tcW w:w="1350" w:type="dxa"/>
            <w:noWrap/>
            <w:vAlign w:val="center"/>
            <w:hideMark/>
          </w:tcPr>
          <w:p w:rsidR="007F2761" w:rsidRPr="007F2761" w:rsidRDefault="007F2761" w:rsidP="007F2761">
            <w:pPr>
              <w:pBdr>
                <w:bottom w:val="sing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(602</w:t>
            </w:r>
            <w:r w:rsidRPr="007F2761">
              <w:rPr>
                <w:rFonts w:ascii="Cordia New" w:eastAsia="Times New Roman" w:hAnsi="Cordia New"/>
                <w:szCs w:val="22"/>
              </w:rPr>
              <w:t>,</w:t>
            </w:r>
            <w:r w:rsidRPr="007F2761">
              <w:rPr>
                <w:rFonts w:ascii="Cordia New" w:eastAsia="Times New Roman" w:hAnsi="Cordia New"/>
                <w:szCs w:val="22"/>
                <w:cs/>
              </w:rPr>
              <w:t>686)</w:t>
            </w:r>
          </w:p>
        </w:tc>
        <w:tc>
          <w:tcPr>
            <w:tcW w:w="1230" w:type="dxa"/>
            <w:noWrap/>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rPr>
              <w:t>-</w:t>
            </w:r>
          </w:p>
        </w:tc>
        <w:tc>
          <w:tcPr>
            <w:tcW w:w="1290" w:type="dxa"/>
            <w:gridSpan w:val="2"/>
            <w:noWrap/>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w:t>
            </w:r>
            <w:r w:rsidRPr="007F2761">
              <w:rPr>
                <w:rFonts w:ascii="Cordia New" w:eastAsia="Times New Roman" w:hAnsi="Cordia New"/>
                <w:szCs w:val="22"/>
              </w:rPr>
              <w:t>151,123,144</w:t>
            </w:r>
            <w:r w:rsidRPr="007F2761">
              <w:rPr>
                <w:rFonts w:ascii="Cordia New" w:eastAsia="Times New Roman" w:hAnsi="Cordia New"/>
                <w:szCs w:val="22"/>
                <w:cs/>
              </w:rPr>
              <w:t>)</w:t>
            </w:r>
          </w:p>
        </w:tc>
      </w:tr>
      <w:tr w:rsidR="007F2761" w:rsidRPr="007F2761" w:rsidTr="007F2761">
        <w:trPr>
          <w:trHeight w:val="20"/>
        </w:trPr>
        <w:tc>
          <w:tcPr>
            <w:tcW w:w="3870" w:type="dxa"/>
            <w:vAlign w:val="center"/>
          </w:tcPr>
          <w:p w:rsidR="007F2761" w:rsidRPr="007F2761" w:rsidRDefault="007F2761" w:rsidP="007F2761">
            <w:pPr>
              <w:spacing w:after="0" w:line="240" w:lineRule="auto"/>
              <w:ind w:left="324"/>
              <w:rPr>
                <w:rFonts w:ascii="Cordia New" w:eastAsia="Times New Roman" w:hAnsi="Cordia New"/>
                <w:sz w:val="6"/>
                <w:szCs w:val="6"/>
                <w:u w:val="single"/>
                <w:cs/>
              </w:rPr>
            </w:pPr>
          </w:p>
        </w:tc>
        <w:tc>
          <w:tcPr>
            <w:tcW w:w="1249"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181" w:type="dxa"/>
            <w:gridSpan w:val="2"/>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6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350" w:type="dxa"/>
            <w:noWrap/>
            <w:vAlign w:val="center"/>
          </w:tcPr>
          <w:p w:rsidR="007F2761" w:rsidRPr="007F2761" w:rsidRDefault="007F2761" w:rsidP="007F2761">
            <w:pPr>
              <w:spacing w:after="0" w:line="240" w:lineRule="auto"/>
              <w:ind w:right="-72"/>
              <w:jc w:val="right"/>
              <w:rPr>
                <w:rFonts w:ascii="Cordia New" w:eastAsia="Times New Roman" w:hAnsi="Cordia New"/>
                <w:sz w:val="6"/>
                <w:szCs w:val="6"/>
              </w:rPr>
            </w:pPr>
          </w:p>
        </w:tc>
        <w:tc>
          <w:tcPr>
            <w:tcW w:w="1230" w:type="dxa"/>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6"/>
                <w:szCs w:val="6"/>
                <w:cs/>
              </w:rPr>
            </w:pPr>
          </w:p>
        </w:tc>
        <w:tc>
          <w:tcPr>
            <w:tcW w:w="1290" w:type="dxa"/>
            <w:gridSpan w:val="2"/>
            <w:noWrap/>
            <w:vAlign w:val="center"/>
          </w:tcPr>
          <w:p w:rsidR="007F2761" w:rsidRPr="007F2761" w:rsidRDefault="007F2761" w:rsidP="007F2761">
            <w:pPr>
              <w:tabs>
                <w:tab w:val="left" w:pos="1170"/>
              </w:tabs>
              <w:spacing w:after="0" w:line="240" w:lineRule="auto"/>
              <w:ind w:right="-72"/>
              <w:jc w:val="right"/>
              <w:rPr>
                <w:rFonts w:ascii="Cordia New" w:eastAsia="Times New Roman" w:hAnsi="Cordia New"/>
                <w:sz w:val="6"/>
                <w:szCs w:val="6"/>
              </w:rPr>
            </w:pPr>
          </w:p>
        </w:tc>
      </w:tr>
      <w:tr w:rsidR="007F2761" w:rsidRPr="007F2761" w:rsidTr="007F2761">
        <w:trPr>
          <w:trHeight w:val="20"/>
        </w:trPr>
        <w:tc>
          <w:tcPr>
            <w:tcW w:w="3870" w:type="dxa"/>
            <w:vAlign w:val="center"/>
            <w:hideMark/>
          </w:tcPr>
          <w:p w:rsidR="007F2761" w:rsidRPr="007F2761" w:rsidRDefault="007F2761" w:rsidP="007F2761">
            <w:pPr>
              <w:spacing w:after="0" w:line="280" w:lineRule="exact"/>
              <w:ind w:left="324"/>
              <w:rPr>
                <w:rFonts w:ascii="Cordia New" w:eastAsia="Times New Roman" w:hAnsi="Cordia New"/>
                <w:szCs w:val="22"/>
                <w:u w:val="single"/>
                <w:cs/>
              </w:rPr>
            </w:pPr>
            <w:r w:rsidRPr="007F2761">
              <w:rPr>
                <w:rFonts w:ascii="Cordia New" w:eastAsia="Times New Roman" w:hAnsi="Cordia New"/>
                <w:szCs w:val="22"/>
              </w:rPr>
              <w:t>Net book amount</w:t>
            </w:r>
          </w:p>
        </w:tc>
        <w:tc>
          <w:tcPr>
            <w:tcW w:w="1249"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8,992,060,449</w:t>
            </w:r>
          </w:p>
        </w:tc>
        <w:tc>
          <w:tcPr>
            <w:tcW w:w="1181" w:type="dxa"/>
            <w:gridSpan w:val="2"/>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431,627,567</w:t>
            </w:r>
          </w:p>
        </w:tc>
        <w:tc>
          <w:tcPr>
            <w:tcW w:w="135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8,134,010</w:t>
            </w:r>
          </w:p>
        </w:tc>
        <w:tc>
          <w:tcPr>
            <w:tcW w:w="126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82</w:t>
            </w:r>
            <w:r w:rsidRPr="007F2761">
              <w:rPr>
                <w:rFonts w:ascii="Cordia New" w:eastAsia="Times New Roman" w:hAnsi="Cordia New"/>
                <w:szCs w:val="22"/>
              </w:rPr>
              <w:t>,</w:t>
            </w:r>
            <w:r w:rsidRPr="007F2761">
              <w:rPr>
                <w:rFonts w:ascii="Cordia New" w:eastAsia="Times New Roman" w:hAnsi="Cordia New"/>
                <w:szCs w:val="22"/>
                <w:cs/>
              </w:rPr>
              <w:t>677</w:t>
            </w:r>
            <w:r w:rsidRPr="007F2761">
              <w:rPr>
                <w:rFonts w:ascii="Cordia New" w:eastAsia="Times New Roman" w:hAnsi="Cordia New"/>
                <w:szCs w:val="22"/>
              </w:rPr>
              <w:t>,</w:t>
            </w:r>
            <w:r w:rsidRPr="007F2761">
              <w:rPr>
                <w:rFonts w:ascii="Cordia New" w:eastAsia="Times New Roman" w:hAnsi="Cordia New"/>
                <w:szCs w:val="22"/>
                <w:cs/>
              </w:rPr>
              <w:t>538</w:t>
            </w:r>
          </w:p>
        </w:tc>
        <w:tc>
          <w:tcPr>
            <w:tcW w:w="126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rPr>
              <w:t>9,557,948,777</w:t>
            </w:r>
          </w:p>
        </w:tc>
        <w:tc>
          <w:tcPr>
            <w:tcW w:w="126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38</w:t>
            </w:r>
            <w:r w:rsidRPr="007F2761">
              <w:rPr>
                <w:rFonts w:ascii="Cordia New" w:eastAsia="Times New Roman" w:hAnsi="Cordia New"/>
                <w:szCs w:val="22"/>
              </w:rPr>
              <w:t>,</w:t>
            </w:r>
            <w:r w:rsidRPr="007F2761">
              <w:rPr>
                <w:rFonts w:ascii="Cordia New" w:eastAsia="Times New Roman" w:hAnsi="Cordia New"/>
                <w:szCs w:val="22"/>
                <w:cs/>
              </w:rPr>
              <w:t>420</w:t>
            </w:r>
            <w:r w:rsidRPr="007F2761">
              <w:rPr>
                <w:rFonts w:ascii="Cordia New" w:eastAsia="Times New Roman" w:hAnsi="Cordia New"/>
                <w:szCs w:val="22"/>
              </w:rPr>
              <w:t>,</w:t>
            </w:r>
            <w:r w:rsidRPr="007F2761">
              <w:rPr>
                <w:rFonts w:ascii="Cordia New" w:eastAsia="Times New Roman" w:hAnsi="Cordia New"/>
                <w:szCs w:val="22"/>
                <w:cs/>
              </w:rPr>
              <w:t>876</w:t>
            </w:r>
            <w:r w:rsidRPr="007F2761">
              <w:rPr>
                <w:rFonts w:ascii="Cordia New" w:eastAsia="Times New Roman" w:hAnsi="Cordia New"/>
                <w:szCs w:val="22"/>
              </w:rPr>
              <w:t>,</w:t>
            </w:r>
            <w:r w:rsidRPr="007F2761">
              <w:rPr>
                <w:rFonts w:ascii="Cordia New" w:eastAsia="Times New Roman" w:hAnsi="Cordia New"/>
                <w:szCs w:val="22"/>
                <w:cs/>
              </w:rPr>
              <w:t>546</w:t>
            </w:r>
          </w:p>
        </w:tc>
        <w:tc>
          <w:tcPr>
            <w:tcW w:w="1350" w:type="dxa"/>
            <w:noWrap/>
            <w:vAlign w:val="center"/>
            <w:hideMark/>
          </w:tcPr>
          <w:p w:rsidR="007F2761" w:rsidRPr="007F2761" w:rsidRDefault="007F2761" w:rsidP="007F2761">
            <w:pPr>
              <w:pBdr>
                <w:bottom w:val="double" w:sz="4" w:space="1" w:color="auto"/>
              </w:pBdr>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1</w:t>
            </w:r>
            <w:r w:rsidRPr="007F2761">
              <w:rPr>
                <w:rFonts w:ascii="Cordia New" w:eastAsia="Times New Roman" w:hAnsi="Cordia New"/>
                <w:szCs w:val="22"/>
              </w:rPr>
              <w:t>,</w:t>
            </w:r>
            <w:r w:rsidRPr="007F2761">
              <w:rPr>
                <w:rFonts w:ascii="Cordia New" w:eastAsia="Times New Roman" w:hAnsi="Cordia New"/>
                <w:szCs w:val="22"/>
                <w:cs/>
              </w:rPr>
              <w:t>912</w:t>
            </w:r>
            <w:r w:rsidRPr="007F2761">
              <w:rPr>
                <w:rFonts w:ascii="Cordia New" w:eastAsia="Times New Roman" w:hAnsi="Cordia New"/>
                <w:szCs w:val="22"/>
              </w:rPr>
              <w:t>,</w:t>
            </w:r>
            <w:r w:rsidRPr="007F2761">
              <w:rPr>
                <w:rFonts w:ascii="Cordia New" w:eastAsia="Times New Roman" w:hAnsi="Cordia New"/>
                <w:szCs w:val="22"/>
                <w:cs/>
              </w:rPr>
              <w:t>512</w:t>
            </w:r>
            <w:r w:rsidRPr="007F2761">
              <w:rPr>
                <w:rFonts w:ascii="Cordia New" w:eastAsia="Times New Roman" w:hAnsi="Cordia New"/>
                <w:szCs w:val="22"/>
              </w:rPr>
              <w:t>,</w:t>
            </w:r>
            <w:r w:rsidRPr="007F2761">
              <w:rPr>
                <w:rFonts w:ascii="Cordia New" w:eastAsia="Times New Roman" w:hAnsi="Cordia New"/>
                <w:szCs w:val="22"/>
                <w:cs/>
              </w:rPr>
              <w:t>676</w:t>
            </w:r>
          </w:p>
        </w:tc>
        <w:tc>
          <w:tcPr>
            <w:tcW w:w="1230" w:type="dxa"/>
            <w:noWrap/>
            <w:vAlign w:val="center"/>
            <w:hideMark/>
          </w:tcPr>
          <w:p w:rsidR="007F2761" w:rsidRPr="007F2761" w:rsidRDefault="007F2761" w:rsidP="007F2761">
            <w:pPr>
              <w:pBdr>
                <w:bottom w:val="double" w:sz="4" w:space="1" w:color="auto"/>
              </w:pBdr>
              <w:tabs>
                <w:tab w:val="left" w:pos="1170"/>
              </w:tabs>
              <w:spacing w:after="0" w:line="280" w:lineRule="exact"/>
              <w:ind w:right="-72"/>
              <w:jc w:val="right"/>
              <w:rPr>
                <w:rFonts w:ascii="Cordia New" w:eastAsia="Times New Roman" w:hAnsi="Cordia New"/>
                <w:szCs w:val="22"/>
                <w:cs/>
              </w:rPr>
            </w:pPr>
            <w:r w:rsidRPr="007F2761">
              <w:rPr>
                <w:rFonts w:ascii="Cordia New" w:eastAsia="Times New Roman" w:hAnsi="Cordia New"/>
                <w:szCs w:val="22"/>
                <w:cs/>
              </w:rPr>
              <w:t>300</w:t>
            </w:r>
            <w:r w:rsidRPr="007F2761">
              <w:rPr>
                <w:rFonts w:ascii="Cordia New" w:eastAsia="Times New Roman" w:hAnsi="Cordia New"/>
                <w:szCs w:val="22"/>
              </w:rPr>
              <w:t>,</w:t>
            </w:r>
            <w:r w:rsidRPr="007F2761">
              <w:rPr>
                <w:rFonts w:ascii="Cordia New" w:eastAsia="Times New Roman" w:hAnsi="Cordia New"/>
                <w:szCs w:val="22"/>
                <w:cs/>
              </w:rPr>
              <w:t>978</w:t>
            </w:r>
            <w:r w:rsidRPr="007F2761">
              <w:rPr>
                <w:rFonts w:ascii="Cordia New" w:eastAsia="Times New Roman" w:hAnsi="Cordia New"/>
                <w:szCs w:val="22"/>
              </w:rPr>
              <w:t>,</w:t>
            </w:r>
            <w:r w:rsidRPr="007F2761">
              <w:rPr>
                <w:rFonts w:ascii="Cordia New" w:eastAsia="Times New Roman" w:hAnsi="Cordia New"/>
                <w:szCs w:val="22"/>
                <w:cs/>
              </w:rPr>
              <w:t>127</w:t>
            </w:r>
          </w:p>
        </w:tc>
        <w:tc>
          <w:tcPr>
            <w:tcW w:w="1290" w:type="dxa"/>
            <w:gridSpan w:val="2"/>
            <w:noWrap/>
            <w:vAlign w:val="center"/>
            <w:hideMark/>
          </w:tcPr>
          <w:p w:rsidR="007F2761" w:rsidRPr="007F2761" w:rsidRDefault="007F2761" w:rsidP="007F2761">
            <w:pPr>
              <w:pBdr>
                <w:bottom w:val="double" w:sz="4" w:space="1" w:color="auto"/>
              </w:pBdr>
              <w:tabs>
                <w:tab w:val="left" w:pos="1170"/>
              </w:tabs>
              <w:spacing w:after="0" w:line="280" w:lineRule="exact"/>
              <w:ind w:right="-72"/>
              <w:jc w:val="right"/>
              <w:rPr>
                <w:rFonts w:ascii="Cordia New" w:eastAsia="Times New Roman" w:hAnsi="Cordia New"/>
                <w:szCs w:val="22"/>
              </w:rPr>
            </w:pPr>
            <w:r w:rsidRPr="007F2761">
              <w:rPr>
                <w:rFonts w:ascii="Cordia New" w:eastAsia="Times New Roman" w:hAnsi="Cordia New"/>
                <w:szCs w:val="22"/>
                <w:cs/>
              </w:rPr>
              <w:t>59</w:t>
            </w:r>
            <w:r w:rsidRPr="007F2761">
              <w:rPr>
                <w:rFonts w:ascii="Cordia New" w:eastAsia="Times New Roman" w:hAnsi="Cordia New"/>
                <w:szCs w:val="22"/>
              </w:rPr>
              <w:t>,706,815,690</w:t>
            </w:r>
          </w:p>
        </w:tc>
      </w:tr>
    </w:tbl>
    <w:p w:rsidR="007F2761" w:rsidRPr="007F2761" w:rsidRDefault="007F2761" w:rsidP="007F2761">
      <w:pPr>
        <w:spacing w:after="0" w:line="240" w:lineRule="auto"/>
        <w:ind w:left="547" w:hanging="7"/>
        <w:outlineLvl w:val="7"/>
        <w:rPr>
          <w:rFonts w:ascii="Cordia New" w:eastAsia="Times New Roman" w:hAnsi="Cordia New"/>
          <w:spacing w:val="2"/>
          <w:sz w:val="12"/>
          <w:szCs w:val="12"/>
          <w:cs/>
        </w:rPr>
      </w:pPr>
    </w:p>
    <w:p w:rsidR="007F2761" w:rsidRPr="007F2761" w:rsidRDefault="007F2761" w:rsidP="007F2761">
      <w:pPr>
        <w:tabs>
          <w:tab w:val="left" w:pos="2160"/>
          <w:tab w:val="center" w:pos="5040"/>
          <w:tab w:val="center" w:pos="7560"/>
          <w:tab w:val="right" w:pos="9360"/>
        </w:tabs>
        <w:spacing w:after="0" w:line="240" w:lineRule="auto"/>
        <w:ind w:left="547" w:hanging="7"/>
        <w:jc w:val="both"/>
        <w:rPr>
          <w:rFonts w:ascii="Cordia New" w:eastAsia="Times New Roman" w:hAnsi="Cordia New"/>
          <w:sz w:val="26"/>
          <w:szCs w:val="26"/>
        </w:rPr>
      </w:pPr>
      <w:proofErr w:type="spellStart"/>
      <w:r w:rsidRPr="007F2761">
        <w:rPr>
          <w:rFonts w:ascii="Cordia New" w:eastAsia="Times New Roman" w:hAnsi="Cordia New"/>
          <w:spacing w:val="4"/>
          <w:sz w:val="26"/>
          <w:szCs w:val="26"/>
        </w:rPr>
        <w:t>Amortisation</w:t>
      </w:r>
      <w:proofErr w:type="spellEnd"/>
      <w:r w:rsidRPr="007F2761">
        <w:rPr>
          <w:rFonts w:ascii="Cordia New" w:eastAsia="Times New Roman" w:hAnsi="Cordia New"/>
          <w:spacing w:val="4"/>
          <w:sz w:val="26"/>
          <w:szCs w:val="26"/>
        </w:rPr>
        <w:t xml:space="preserve"> of Baht 854 million (2018: Baht 368 million) has been charged in the cost of sales and services, Baht 49 million (2018: Baht 47 million) in selling expenses and Baht </w:t>
      </w:r>
      <w:r w:rsidRPr="007F2761">
        <w:rPr>
          <w:rFonts w:ascii="Cordia New" w:eastAsia="Times New Roman" w:hAnsi="Cordia New"/>
          <w:spacing w:val="4"/>
          <w:sz w:val="26"/>
          <w:szCs w:val="26"/>
        </w:rPr>
        <w:br/>
        <w:t>418 million (2018: Baht 129 million) in administrative expenses.</w:t>
      </w:r>
    </w:p>
    <w:p w:rsidR="007F2761" w:rsidRPr="007F2761" w:rsidRDefault="007F2761" w:rsidP="007F2761">
      <w:pPr>
        <w:spacing w:after="0" w:line="240" w:lineRule="auto"/>
        <w:rPr>
          <w:rFonts w:ascii="Cordia New" w:eastAsia="Times New Roman" w:hAnsi="Cordia New"/>
          <w:sz w:val="26"/>
          <w:szCs w:val="26"/>
        </w:rPr>
        <w:sectPr w:rsidR="007F2761" w:rsidRPr="007F2761">
          <w:pgSz w:w="16840" w:h="11907" w:orient="landscape"/>
          <w:pgMar w:top="1987" w:right="720" w:bottom="850" w:left="720" w:header="706" w:footer="706" w:gutter="0"/>
          <w:cols w:space="720"/>
        </w:sectPr>
      </w:pPr>
    </w:p>
    <w:p w:rsidR="007F2761" w:rsidRPr="007F2761" w:rsidRDefault="007F2761" w:rsidP="007F2761">
      <w:pPr>
        <w:spacing w:after="0" w:line="240" w:lineRule="auto"/>
        <w:ind w:left="540" w:hanging="540"/>
        <w:outlineLvl w:val="7"/>
        <w:rPr>
          <w:rFonts w:ascii="Cordia New" w:eastAsia="Times New Roman" w:hAnsi="Cordia New"/>
          <w:sz w:val="26"/>
          <w:szCs w:val="26"/>
          <w:cs/>
        </w:rPr>
      </w:pPr>
      <w:r w:rsidRPr="007F2761">
        <w:rPr>
          <w:rFonts w:ascii="Cordia New" w:eastAsia="Times New Roman" w:hAnsi="Cordia New"/>
          <w:b/>
          <w:bCs/>
          <w:sz w:val="26"/>
          <w:szCs w:val="26"/>
        </w:rPr>
        <w:lastRenderedPageBreak/>
        <w:t>19</w:t>
      </w:r>
      <w:r w:rsidRPr="007F2761">
        <w:rPr>
          <w:rFonts w:ascii="Cordia New" w:eastAsia="Times New Roman" w:hAnsi="Cordia New"/>
          <w:b/>
          <w:bCs/>
          <w:sz w:val="26"/>
          <w:szCs w:val="26"/>
        </w:rPr>
        <w:tab/>
        <w:t xml:space="preserve">Intangible assets </w:t>
      </w:r>
      <w:r w:rsidRPr="007F2761">
        <w:rPr>
          <w:rFonts w:ascii="Cordia New" w:eastAsia="Times New Roman" w:hAnsi="Cordia New"/>
          <w:sz w:val="26"/>
          <w:szCs w:val="26"/>
        </w:rPr>
        <w:t>(Cont’d)</w:t>
      </w:r>
    </w:p>
    <w:p w:rsidR="007F2761" w:rsidRPr="007F2761" w:rsidRDefault="007F2761" w:rsidP="007F2761">
      <w:pPr>
        <w:spacing w:after="0" w:line="240" w:lineRule="auto"/>
        <w:ind w:left="540" w:hanging="540"/>
        <w:outlineLvl w:val="7"/>
        <w:rPr>
          <w:rFonts w:ascii="Cordia New" w:eastAsia="Times New Roman" w:hAnsi="Cordia New"/>
          <w:sz w:val="26"/>
          <w:szCs w:val="26"/>
        </w:rPr>
      </w:pPr>
    </w:p>
    <w:tbl>
      <w:tblPr>
        <w:tblW w:w="9015" w:type="dxa"/>
        <w:tblInd w:w="468" w:type="dxa"/>
        <w:tblLayout w:type="fixed"/>
        <w:tblLook w:val="04A0" w:firstRow="1" w:lastRow="0" w:firstColumn="1" w:lastColumn="0" w:noHBand="0" w:noVBand="1"/>
      </w:tblPr>
      <w:tblGrid>
        <w:gridCol w:w="4317"/>
        <w:gridCol w:w="1566"/>
        <w:gridCol w:w="1566"/>
        <w:gridCol w:w="1566"/>
      </w:tblGrid>
      <w:tr w:rsidR="007F2761" w:rsidRPr="007F2761" w:rsidTr="007F2761">
        <w:trPr>
          <w:cantSplit/>
        </w:trPr>
        <w:tc>
          <w:tcPr>
            <w:tcW w:w="4320" w:type="dxa"/>
            <w:vAlign w:val="center"/>
          </w:tcPr>
          <w:p w:rsidR="007F2761" w:rsidRPr="007F2761" w:rsidRDefault="007F2761" w:rsidP="007F2761">
            <w:pPr>
              <w:spacing w:after="0" w:line="300" w:lineRule="exact"/>
              <w:ind w:left="72"/>
              <w:rPr>
                <w:rFonts w:ascii="Cordia New" w:eastAsia="Times New Roman" w:hAnsi="Cordia New"/>
                <w:b/>
                <w:bCs/>
                <w:sz w:val="26"/>
                <w:szCs w:val="26"/>
              </w:rPr>
            </w:pPr>
          </w:p>
        </w:tc>
        <w:tc>
          <w:tcPr>
            <w:tcW w:w="4698" w:type="dxa"/>
            <w:gridSpan w:val="3"/>
            <w:vAlign w:val="center"/>
            <w:hideMark/>
          </w:tcPr>
          <w:p w:rsidR="007F2761" w:rsidRPr="007F2761" w:rsidRDefault="007F2761" w:rsidP="007F2761">
            <w:pPr>
              <w:pBdr>
                <w:bottom w:val="single" w:sz="4" w:space="1" w:color="auto"/>
              </w:pBdr>
              <w:tabs>
                <w:tab w:val="left" w:pos="1170"/>
              </w:tabs>
              <w:spacing w:after="0" w:line="30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 (Baht)</w:t>
            </w:r>
          </w:p>
        </w:tc>
      </w:tr>
      <w:tr w:rsidR="007F2761" w:rsidRPr="007F2761" w:rsidTr="007F2761">
        <w:trPr>
          <w:cantSplit/>
        </w:trPr>
        <w:tc>
          <w:tcPr>
            <w:tcW w:w="4320" w:type="dxa"/>
            <w:vAlign w:val="center"/>
          </w:tcPr>
          <w:p w:rsidR="007F2761" w:rsidRPr="007F2761" w:rsidRDefault="007F2761" w:rsidP="007F2761">
            <w:pPr>
              <w:spacing w:after="0" w:line="300" w:lineRule="exact"/>
              <w:ind w:left="72"/>
              <w:rPr>
                <w:rFonts w:ascii="Cordia New" w:eastAsia="Times New Roman" w:hAnsi="Cordia New"/>
                <w:b/>
                <w:bCs/>
                <w:sz w:val="26"/>
                <w:szCs w:val="26"/>
              </w:rPr>
            </w:pP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b/>
                <w:bCs/>
                <w:sz w:val="26"/>
                <w:szCs w:val="26"/>
              </w:rPr>
            </w:pP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Computer </w:t>
            </w: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b/>
                <w:bCs/>
                <w:sz w:val="26"/>
                <w:szCs w:val="26"/>
              </w:rPr>
            </w:pPr>
          </w:p>
        </w:tc>
      </w:tr>
      <w:tr w:rsidR="007F2761" w:rsidRPr="007F2761" w:rsidTr="007F2761">
        <w:trPr>
          <w:cantSplit/>
        </w:trPr>
        <w:tc>
          <w:tcPr>
            <w:tcW w:w="4320" w:type="dxa"/>
            <w:vAlign w:val="center"/>
          </w:tcPr>
          <w:p w:rsidR="007F2761" w:rsidRPr="007F2761" w:rsidRDefault="007F2761" w:rsidP="007F2761">
            <w:pPr>
              <w:spacing w:after="0" w:line="300" w:lineRule="exact"/>
              <w:ind w:left="72"/>
              <w:rPr>
                <w:rFonts w:ascii="Cordia New" w:eastAsia="Times New Roman" w:hAnsi="Cordia New"/>
                <w:b/>
                <w:bCs/>
                <w:sz w:val="26"/>
                <w:szCs w:val="26"/>
              </w:rPr>
            </w:pP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Computer</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software under</w:t>
            </w: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b/>
                <w:bCs/>
                <w:sz w:val="26"/>
                <w:szCs w:val="26"/>
              </w:rPr>
            </w:pPr>
          </w:p>
        </w:tc>
      </w:tr>
      <w:tr w:rsidR="007F2761" w:rsidRPr="007F2761" w:rsidTr="007F2761">
        <w:trPr>
          <w:cantSplit/>
        </w:trPr>
        <w:tc>
          <w:tcPr>
            <w:tcW w:w="4320" w:type="dxa"/>
            <w:vAlign w:val="center"/>
          </w:tcPr>
          <w:p w:rsidR="007F2761" w:rsidRPr="007F2761" w:rsidRDefault="007F2761" w:rsidP="007F2761">
            <w:pPr>
              <w:spacing w:after="0" w:line="300" w:lineRule="exact"/>
              <w:ind w:left="72"/>
              <w:rPr>
                <w:rFonts w:ascii="Cordia New" w:eastAsia="Times New Roman" w:hAnsi="Cordia New"/>
                <w:b/>
                <w:bCs/>
                <w:sz w:val="26"/>
                <w:szCs w:val="26"/>
              </w:rPr>
            </w:pP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software</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installation</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b/>
                <w:bCs/>
                <w:sz w:val="26"/>
                <w:szCs w:val="26"/>
              </w:rPr>
            </w:pPr>
            <w:r w:rsidRPr="007F2761">
              <w:rPr>
                <w:rFonts w:ascii="Cordia New" w:eastAsia="Times New Roman" w:hAnsi="Cordia New"/>
                <w:b/>
                <w:bCs/>
                <w:sz w:val="26"/>
                <w:szCs w:val="26"/>
              </w:rPr>
              <w:t>At 1 January 2018</w:t>
            </w:r>
          </w:p>
        </w:tc>
        <w:tc>
          <w:tcPr>
            <w:tcW w:w="1566" w:type="dxa"/>
            <w:vAlign w:val="center"/>
          </w:tcPr>
          <w:p w:rsidR="007F2761" w:rsidRPr="007F2761" w:rsidRDefault="007F2761" w:rsidP="007F2761">
            <w:pPr>
              <w:tabs>
                <w:tab w:val="left" w:pos="1170"/>
                <w:tab w:val="left" w:pos="4320"/>
                <w:tab w:val="left" w:pos="864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 w:val="left" w:pos="4320"/>
                <w:tab w:val="left" w:pos="864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 w:val="left" w:pos="4320"/>
                <w:tab w:val="left" w:pos="8640"/>
              </w:tabs>
              <w:spacing w:after="0" w:line="300" w:lineRule="exact"/>
              <w:ind w:right="-72"/>
              <w:jc w:val="right"/>
              <w:rPr>
                <w:rFonts w:ascii="Cordia New" w:eastAsia="Times New Roman" w:hAnsi="Cordia New"/>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Cost</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43,404,029</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784,113</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44,188,142</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rPr>
            </w:pPr>
            <w:r w:rsidRPr="007F2761">
              <w:rPr>
                <w:rFonts w:ascii="Cordia New" w:eastAsia="Times New Roman" w:hAnsi="Cordia New"/>
                <w:sz w:val="26"/>
                <w:szCs w:val="26"/>
                <w:u w:val="single"/>
              </w:rPr>
              <w:t>Less</w:t>
            </w:r>
            <w:r w:rsidRPr="007F2761">
              <w:rPr>
                <w:rFonts w:ascii="Cordia New" w:eastAsia="Times New Roman" w:hAnsi="Cordia New"/>
                <w:sz w:val="26"/>
                <w:szCs w:val="26"/>
              </w:rPr>
              <w:t xml:space="preserve">  Accumulated </w:t>
            </w:r>
            <w:proofErr w:type="spellStart"/>
            <w:r w:rsidRPr="007F2761">
              <w:rPr>
                <w:rFonts w:ascii="Cordia New" w:eastAsia="Times New Roman" w:hAnsi="Cordia New"/>
                <w:sz w:val="26"/>
                <w:szCs w:val="26"/>
              </w:rPr>
              <w:t>amortisation</w:t>
            </w:r>
            <w:proofErr w:type="spellEnd"/>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cs/>
              </w:rPr>
            </w:pPr>
            <w:r w:rsidRPr="007F2761">
              <w:rPr>
                <w:rFonts w:ascii="Cordia New" w:eastAsia="Times New Roman" w:hAnsi="Cordia New"/>
                <w:sz w:val="26"/>
                <w:szCs w:val="26"/>
              </w:rPr>
              <w:t>(40,349,608)</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(40,349,608)</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u w:val="single"/>
              </w:rPr>
            </w:pPr>
            <w:r w:rsidRPr="007F2761">
              <w:rPr>
                <w:rFonts w:ascii="Cordia New" w:eastAsia="Times New Roman" w:hAnsi="Cordia New"/>
                <w:sz w:val="26"/>
                <w:szCs w:val="26"/>
              </w:rPr>
              <w:t>Net book amount</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3,054,421</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784,113</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3,838,534</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2018</w:t>
            </w: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Opening net book amount</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3,054,421</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784,113</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3,838,534</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Additions</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220,248</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19,722,970</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19,943,218</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Reclassification</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864,438</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(864,438)</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proofErr w:type="spellStart"/>
            <w:r w:rsidRPr="007F2761">
              <w:rPr>
                <w:rFonts w:ascii="Cordia New" w:eastAsia="Times New Roman" w:hAnsi="Cordia New"/>
                <w:sz w:val="26"/>
                <w:szCs w:val="26"/>
              </w:rPr>
              <w:t>Amortisation</w:t>
            </w:r>
            <w:proofErr w:type="spellEnd"/>
            <w:r w:rsidRPr="007F2761">
              <w:rPr>
                <w:rFonts w:ascii="Cordia New" w:eastAsia="Times New Roman" w:hAnsi="Cordia New"/>
                <w:sz w:val="26"/>
                <w:szCs w:val="26"/>
              </w:rPr>
              <w:t xml:space="preserve"> charge</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(1,001,391)</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(1,001,391)</w:t>
            </w:r>
          </w:p>
        </w:tc>
      </w:tr>
      <w:tr w:rsidR="007F2761" w:rsidRPr="007F2761" w:rsidTr="007F2761">
        <w:trPr>
          <w:cantSplit/>
          <w:trHeight w:val="85"/>
        </w:trPr>
        <w:tc>
          <w:tcPr>
            <w:tcW w:w="4320" w:type="dxa"/>
            <w:vAlign w:val="center"/>
          </w:tcPr>
          <w:p w:rsidR="007F2761" w:rsidRPr="007F2761" w:rsidRDefault="007F2761" w:rsidP="007F2761">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Closing net book amount</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3,137,716</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19,642,645</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22,780,361</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300" w:lineRule="exact"/>
              <w:ind w:left="72"/>
              <w:rPr>
                <w:rFonts w:ascii="Cordia New" w:eastAsia="Times New Roman" w:hAnsi="Cordia New"/>
                <w:b/>
                <w:bCs/>
                <w:sz w:val="26"/>
                <w:szCs w:val="26"/>
              </w:rPr>
            </w:pPr>
          </w:p>
        </w:tc>
        <w:tc>
          <w:tcPr>
            <w:tcW w:w="1566" w:type="dxa"/>
            <w:vAlign w:val="center"/>
          </w:tcPr>
          <w:p w:rsidR="007F2761" w:rsidRPr="007F2761" w:rsidRDefault="007F2761" w:rsidP="007F2761">
            <w:pPr>
              <w:spacing w:after="0" w:line="300" w:lineRule="exact"/>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b/>
                <w:bCs/>
                <w:sz w:val="26"/>
                <w:szCs w:val="26"/>
              </w:rPr>
            </w:pPr>
            <w:r w:rsidRPr="007F2761">
              <w:rPr>
                <w:rFonts w:ascii="Cordia New" w:eastAsia="Times New Roman" w:hAnsi="Cordia New"/>
                <w:b/>
                <w:bCs/>
                <w:sz w:val="26"/>
                <w:szCs w:val="26"/>
              </w:rPr>
              <w:t>At 31 December 2018</w:t>
            </w:r>
          </w:p>
        </w:tc>
        <w:tc>
          <w:tcPr>
            <w:tcW w:w="1566" w:type="dxa"/>
            <w:vAlign w:val="center"/>
          </w:tcPr>
          <w:p w:rsidR="007F2761" w:rsidRPr="007F2761" w:rsidRDefault="007F2761" w:rsidP="007F2761">
            <w:pPr>
              <w:spacing w:after="0" w:line="300" w:lineRule="exact"/>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 w:val="left" w:pos="4320"/>
                <w:tab w:val="left" w:pos="864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 w:val="left" w:pos="4320"/>
                <w:tab w:val="left" w:pos="8640"/>
              </w:tabs>
              <w:spacing w:after="0" w:line="300" w:lineRule="exact"/>
              <w:ind w:right="-72"/>
              <w:jc w:val="right"/>
              <w:rPr>
                <w:rFonts w:ascii="Cordia New" w:eastAsia="Times New Roman" w:hAnsi="Cordia New"/>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Cost</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44,478,716</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19,642,645</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64,121,361</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rPr>
            </w:pPr>
            <w:r w:rsidRPr="007F2761">
              <w:rPr>
                <w:rFonts w:ascii="Cordia New" w:eastAsia="Times New Roman" w:hAnsi="Cordia New"/>
                <w:sz w:val="26"/>
                <w:szCs w:val="26"/>
                <w:u w:val="single"/>
              </w:rPr>
              <w:t>Less</w:t>
            </w:r>
            <w:r w:rsidRPr="007F2761">
              <w:rPr>
                <w:rFonts w:ascii="Cordia New" w:eastAsia="Times New Roman" w:hAnsi="Cordia New"/>
                <w:sz w:val="26"/>
                <w:szCs w:val="26"/>
              </w:rPr>
              <w:t xml:space="preserve">  Accumulated </w:t>
            </w:r>
            <w:proofErr w:type="spellStart"/>
            <w:r w:rsidRPr="007F2761">
              <w:rPr>
                <w:rFonts w:ascii="Cordia New" w:eastAsia="Times New Roman" w:hAnsi="Cordia New"/>
                <w:sz w:val="26"/>
                <w:szCs w:val="26"/>
              </w:rPr>
              <w:t>amortisation</w:t>
            </w:r>
            <w:proofErr w:type="spellEnd"/>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cs/>
              </w:rPr>
            </w:pPr>
            <w:r w:rsidRPr="007F2761">
              <w:rPr>
                <w:rFonts w:ascii="Cordia New" w:eastAsia="Times New Roman" w:hAnsi="Cordia New"/>
                <w:sz w:val="26"/>
                <w:szCs w:val="26"/>
              </w:rPr>
              <w:t>(41,341,000)</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(41,341,000)</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u w:val="single"/>
              </w:rPr>
            </w:pPr>
            <w:r w:rsidRPr="007F2761">
              <w:rPr>
                <w:rFonts w:ascii="Cordia New" w:eastAsia="Times New Roman" w:hAnsi="Cordia New"/>
                <w:sz w:val="26"/>
                <w:szCs w:val="26"/>
              </w:rPr>
              <w:t>Net book amount</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3,137,716</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19,642,645</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22,780,361</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2019</w:t>
            </w: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Opening net book amount</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3,137,716</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19,642,645</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22,780,361</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Additions</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3,748,622</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2,346,020</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6,094,642</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Reclassification</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21,988,665</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(21,988,665)</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proofErr w:type="spellStart"/>
            <w:r w:rsidRPr="007F2761">
              <w:rPr>
                <w:rFonts w:ascii="Cordia New" w:eastAsia="Times New Roman" w:hAnsi="Cordia New"/>
                <w:sz w:val="26"/>
                <w:szCs w:val="26"/>
              </w:rPr>
              <w:t>Amortisation</w:t>
            </w:r>
            <w:proofErr w:type="spellEnd"/>
            <w:r w:rsidRPr="007F2761">
              <w:rPr>
                <w:rFonts w:ascii="Cordia New" w:eastAsia="Times New Roman" w:hAnsi="Cordia New"/>
                <w:sz w:val="26"/>
                <w:szCs w:val="26"/>
              </w:rPr>
              <w:t xml:space="preserve"> charge</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(2,723,428)</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(2,723,428)</w:t>
            </w:r>
          </w:p>
        </w:tc>
      </w:tr>
      <w:tr w:rsidR="007F2761" w:rsidRPr="007F2761" w:rsidTr="007F2761">
        <w:trPr>
          <w:cantSplit/>
          <w:trHeight w:val="85"/>
        </w:trPr>
        <w:tc>
          <w:tcPr>
            <w:tcW w:w="4320" w:type="dxa"/>
            <w:vAlign w:val="center"/>
          </w:tcPr>
          <w:p w:rsidR="007F2761" w:rsidRPr="007F2761" w:rsidRDefault="007F2761" w:rsidP="007F2761">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Closing net book amount</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26,151,575</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26,151,575</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300" w:lineRule="exact"/>
              <w:ind w:left="72"/>
              <w:rPr>
                <w:rFonts w:ascii="Cordia New" w:eastAsia="Times New Roman" w:hAnsi="Cordia New"/>
                <w:b/>
                <w:bCs/>
                <w:sz w:val="26"/>
                <w:szCs w:val="26"/>
              </w:rPr>
            </w:pPr>
          </w:p>
        </w:tc>
        <w:tc>
          <w:tcPr>
            <w:tcW w:w="1566" w:type="dxa"/>
            <w:vAlign w:val="center"/>
          </w:tcPr>
          <w:p w:rsidR="007F2761" w:rsidRPr="007F2761" w:rsidRDefault="007F2761" w:rsidP="007F2761">
            <w:pPr>
              <w:spacing w:after="0" w:line="300" w:lineRule="exact"/>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c>
          <w:tcPr>
            <w:tcW w:w="1566" w:type="dxa"/>
            <w:vAlign w:val="center"/>
          </w:tcPr>
          <w:p w:rsidR="007F2761" w:rsidRPr="007F2761" w:rsidRDefault="007F2761" w:rsidP="007F2761">
            <w:pPr>
              <w:tabs>
                <w:tab w:val="left" w:pos="4320"/>
                <w:tab w:val="left" w:pos="8640"/>
              </w:tabs>
              <w:spacing w:after="0" w:line="300" w:lineRule="exact"/>
              <w:ind w:left="180"/>
              <w:jc w:val="right"/>
              <w:rPr>
                <w:rFonts w:ascii="Cordia New" w:eastAsia="Times New Roman" w:hAnsi="Cordia New"/>
                <w:b/>
                <w:bCs/>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b/>
                <w:bCs/>
                <w:sz w:val="26"/>
                <w:szCs w:val="26"/>
              </w:rPr>
            </w:pPr>
            <w:r w:rsidRPr="007F2761">
              <w:rPr>
                <w:rFonts w:ascii="Cordia New" w:eastAsia="Times New Roman" w:hAnsi="Cordia New"/>
                <w:b/>
                <w:bCs/>
                <w:sz w:val="26"/>
                <w:szCs w:val="26"/>
              </w:rPr>
              <w:t>At 31 December 2019</w:t>
            </w:r>
          </w:p>
        </w:tc>
        <w:tc>
          <w:tcPr>
            <w:tcW w:w="1566" w:type="dxa"/>
            <w:vAlign w:val="center"/>
          </w:tcPr>
          <w:p w:rsidR="007F2761" w:rsidRPr="007F2761" w:rsidRDefault="007F2761" w:rsidP="007F2761">
            <w:pPr>
              <w:spacing w:after="0" w:line="300" w:lineRule="exact"/>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 w:val="left" w:pos="4320"/>
                <w:tab w:val="left" w:pos="8640"/>
              </w:tabs>
              <w:spacing w:after="0" w:line="300" w:lineRule="exact"/>
              <w:ind w:right="-72"/>
              <w:jc w:val="right"/>
              <w:rPr>
                <w:rFonts w:ascii="Cordia New" w:eastAsia="Times New Roman" w:hAnsi="Cordia New"/>
                <w:sz w:val="26"/>
                <w:szCs w:val="26"/>
              </w:rPr>
            </w:pPr>
          </w:p>
        </w:tc>
        <w:tc>
          <w:tcPr>
            <w:tcW w:w="1566" w:type="dxa"/>
            <w:vAlign w:val="center"/>
          </w:tcPr>
          <w:p w:rsidR="007F2761" w:rsidRPr="007F2761" w:rsidRDefault="007F2761" w:rsidP="007F2761">
            <w:pPr>
              <w:tabs>
                <w:tab w:val="left" w:pos="1170"/>
                <w:tab w:val="left" w:pos="4320"/>
                <w:tab w:val="left" w:pos="8640"/>
              </w:tabs>
              <w:spacing w:after="0" w:line="300" w:lineRule="exact"/>
              <w:ind w:right="-72"/>
              <w:jc w:val="right"/>
              <w:rPr>
                <w:rFonts w:ascii="Cordia New" w:eastAsia="Times New Roman" w:hAnsi="Cordia New"/>
                <w:sz w:val="26"/>
                <w:szCs w:val="26"/>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Pr>
                <w:rFonts w:ascii="Cordia New" w:eastAsia="Times New Roman" w:hAnsi="Cordia New"/>
                <w:sz w:val="26"/>
                <w:szCs w:val="26"/>
              </w:rPr>
            </w:pPr>
            <w:r w:rsidRPr="007F2761">
              <w:rPr>
                <w:rFonts w:ascii="Cordia New" w:eastAsia="Times New Roman" w:hAnsi="Cordia New"/>
                <w:sz w:val="26"/>
                <w:szCs w:val="26"/>
              </w:rPr>
              <w:t>Cost</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72,120,745</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72,120,745</w:t>
            </w: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rPr>
            </w:pPr>
            <w:r w:rsidRPr="007F2761">
              <w:rPr>
                <w:rFonts w:ascii="Cordia New" w:eastAsia="Times New Roman" w:hAnsi="Cordia New"/>
                <w:sz w:val="26"/>
                <w:szCs w:val="26"/>
                <w:u w:val="single"/>
              </w:rPr>
              <w:t>Less</w:t>
            </w:r>
            <w:r w:rsidRPr="007F2761">
              <w:rPr>
                <w:rFonts w:ascii="Cordia New" w:eastAsia="Times New Roman" w:hAnsi="Cordia New"/>
                <w:sz w:val="26"/>
                <w:szCs w:val="26"/>
              </w:rPr>
              <w:t xml:space="preserve">  Accumulated </w:t>
            </w:r>
            <w:proofErr w:type="spellStart"/>
            <w:r w:rsidRPr="007F2761">
              <w:rPr>
                <w:rFonts w:ascii="Cordia New" w:eastAsia="Times New Roman" w:hAnsi="Cordia New"/>
                <w:sz w:val="26"/>
                <w:szCs w:val="26"/>
              </w:rPr>
              <w:t>amortisation</w:t>
            </w:r>
            <w:proofErr w:type="spellEnd"/>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cs/>
              </w:rPr>
            </w:pPr>
            <w:r w:rsidRPr="007F2761">
              <w:rPr>
                <w:rFonts w:ascii="Cordia New" w:eastAsia="Times New Roman" w:hAnsi="Cordia New"/>
                <w:sz w:val="26"/>
                <w:szCs w:val="26"/>
              </w:rPr>
              <w:t>(45,969,170)</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pBdr>
                <w:bottom w:val="sing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(45,969,170)</w:t>
            </w:r>
          </w:p>
        </w:tc>
      </w:tr>
      <w:tr w:rsidR="007F2761" w:rsidRPr="007F2761" w:rsidTr="007F2761">
        <w:trPr>
          <w:cantSplit/>
        </w:trPr>
        <w:tc>
          <w:tcPr>
            <w:tcW w:w="4320" w:type="dxa"/>
            <w:vAlign w:val="center"/>
          </w:tcPr>
          <w:p w:rsidR="007F2761" w:rsidRPr="007F2761" w:rsidRDefault="007F2761" w:rsidP="007F2761">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566" w:type="dxa"/>
            <w:vAlign w:val="center"/>
          </w:tcPr>
          <w:p w:rsidR="007F2761" w:rsidRPr="007F2761" w:rsidRDefault="007F2761" w:rsidP="007F2761">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F2761" w:rsidRPr="007F2761" w:rsidTr="007F2761">
        <w:trPr>
          <w:cantSplit/>
        </w:trPr>
        <w:tc>
          <w:tcPr>
            <w:tcW w:w="4320" w:type="dxa"/>
            <w:vAlign w:val="center"/>
            <w:hideMark/>
          </w:tcPr>
          <w:p w:rsidR="007F2761" w:rsidRPr="007F2761" w:rsidRDefault="007F2761" w:rsidP="007F2761">
            <w:pPr>
              <w:tabs>
                <w:tab w:val="left" w:pos="4320"/>
                <w:tab w:val="left" w:pos="8640"/>
              </w:tabs>
              <w:spacing w:after="0" w:line="300" w:lineRule="exact"/>
              <w:ind w:left="72" w:right="-118"/>
              <w:rPr>
                <w:rFonts w:ascii="Cordia New" w:eastAsia="Times New Roman" w:hAnsi="Cordia New"/>
                <w:sz w:val="26"/>
                <w:szCs w:val="26"/>
                <w:u w:val="single"/>
              </w:rPr>
            </w:pPr>
            <w:r w:rsidRPr="007F2761">
              <w:rPr>
                <w:rFonts w:ascii="Cordia New" w:eastAsia="Times New Roman" w:hAnsi="Cordia New"/>
                <w:sz w:val="26"/>
                <w:szCs w:val="26"/>
              </w:rPr>
              <w:t>Net book amount</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26,151,575</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66" w:type="dxa"/>
            <w:vAlign w:val="center"/>
            <w:hideMark/>
          </w:tcPr>
          <w:p w:rsidR="007F2761" w:rsidRPr="007F2761" w:rsidRDefault="007F2761" w:rsidP="007F2761">
            <w:pPr>
              <w:pBdr>
                <w:bottom w:val="double" w:sz="4" w:space="1" w:color="auto"/>
              </w:pBdr>
              <w:tabs>
                <w:tab w:val="left" w:pos="1170"/>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26,151,575</w:t>
            </w:r>
          </w:p>
        </w:tc>
      </w:tr>
    </w:tbl>
    <w:p w:rsidR="007F2761" w:rsidRPr="007F2761" w:rsidRDefault="007F2761" w:rsidP="007F2761">
      <w:pPr>
        <w:tabs>
          <w:tab w:val="left" w:pos="2160"/>
          <w:tab w:val="center" w:pos="5040"/>
          <w:tab w:val="center" w:pos="7560"/>
          <w:tab w:val="right" w:pos="9360"/>
        </w:tabs>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jc w:val="both"/>
        <w:outlineLvl w:val="7"/>
        <w:rPr>
          <w:rFonts w:ascii="Cordia New" w:eastAsia="Times New Roman" w:hAnsi="Cordia New"/>
          <w:spacing w:val="-4"/>
          <w:sz w:val="26"/>
          <w:szCs w:val="26"/>
        </w:rPr>
      </w:pPr>
      <w:r w:rsidRPr="007F2761">
        <w:rPr>
          <w:rFonts w:ascii="Cordia New" w:eastAsia="Times New Roman" w:hAnsi="Cordia New"/>
          <w:spacing w:val="-4"/>
          <w:sz w:val="26"/>
          <w:szCs w:val="26"/>
        </w:rPr>
        <w:t>A subsidiary of the Group has mortgaged asset management rights amounting to AUD 162 million or equivalent to Baht 3,417 million (2018: AUD 163 million or equivalent to Baht 3,723 million) to secure loans with foreign banks (Note 22).</w:t>
      </w: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pacing w:val="-4"/>
          <w:sz w:val="26"/>
          <w:szCs w:val="26"/>
        </w:rPr>
        <w:br w:type="page"/>
      </w:r>
      <w:r w:rsidRPr="007F2761">
        <w:rPr>
          <w:rFonts w:ascii="Cordia New" w:eastAsia="Times New Roman" w:hAnsi="Cordia New"/>
          <w:b/>
          <w:bCs/>
          <w:sz w:val="26"/>
          <w:szCs w:val="26"/>
        </w:rPr>
        <w:lastRenderedPageBreak/>
        <w:t>19</w:t>
      </w:r>
      <w:r w:rsidRPr="007F2761">
        <w:rPr>
          <w:rFonts w:ascii="Cordia New" w:eastAsia="Times New Roman" w:hAnsi="Cordia New"/>
          <w:b/>
          <w:bCs/>
          <w:sz w:val="26"/>
          <w:szCs w:val="26"/>
        </w:rPr>
        <w:tab/>
        <w:t xml:space="preserve">Intangible assets </w:t>
      </w:r>
      <w:r w:rsidRPr="007F2761">
        <w:rPr>
          <w:rFonts w:ascii="Cordia New" w:eastAsia="Times New Roman" w:hAnsi="Cordia New"/>
          <w:sz w:val="26"/>
          <w:szCs w:val="26"/>
        </w:rPr>
        <w:t>(Cont’d)</w:t>
      </w:r>
    </w:p>
    <w:p w:rsidR="007F2761" w:rsidRPr="00A30BCC" w:rsidRDefault="007F2761" w:rsidP="007F2761">
      <w:pPr>
        <w:spacing w:after="0" w:line="240" w:lineRule="auto"/>
        <w:ind w:left="540" w:hanging="540"/>
        <w:rPr>
          <w:rFonts w:ascii="Cordia New" w:eastAsia="Times New Roman" w:hAnsi="Cordia New"/>
          <w:sz w:val="12"/>
          <w:szCs w:val="12"/>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sz w:val="26"/>
          <w:szCs w:val="26"/>
        </w:rPr>
        <w:tab/>
      </w:r>
      <w:r w:rsidRPr="007F2761">
        <w:rPr>
          <w:rFonts w:ascii="Cordia New" w:eastAsia="Times New Roman" w:hAnsi="Cordia New"/>
          <w:b/>
          <w:bCs/>
          <w:sz w:val="26"/>
          <w:szCs w:val="26"/>
        </w:rPr>
        <w:t>Goodwill and brand</w:t>
      </w:r>
    </w:p>
    <w:p w:rsidR="007F2761" w:rsidRPr="00A30BCC" w:rsidRDefault="007F2761" w:rsidP="007F2761">
      <w:pPr>
        <w:spacing w:after="0" w:line="240" w:lineRule="auto"/>
        <w:ind w:left="540"/>
        <w:jc w:val="both"/>
        <w:outlineLvl w:val="7"/>
        <w:rPr>
          <w:rFonts w:ascii="Cordia New" w:eastAsia="Times New Roman" w:hAnsi="Cordia New"/>
          <w:spacing w:val="-4"/>
          <w:sz w:val="12"/>
          <w:szCs w:val="12"/>
        </w:rPr>
      </w:pPr>
    </w:p>
    <w:p w:rsidR="007F2761" w:rsidRPr="007F2761" w:rsidRDefault="007F2761" w:rsidP="007F2761">
      <w:pPr>
        <w:spacing w:after="0" w:line="240" w:lineRule="auto"/>
        <w:ind w:left="540"/>
        <w:jc w:val="both"/>
        <w:outlineLvl w:val="7"/>
        <w:rPr>
          <w:rFonts w:ascii="Cordia New" w:eastAsia="Times New Roman" w:hAnsi="Cordia New"/>
          <w:spacing w:val="-4"/>
          <w:sz w:val="26"/>
          <w:szCs w:val="26"/>
        </w:rPr>
      </w:pPr>
      <w:r w:rsidRPr="007F2761">
        <w:rPr>
          <w:rFonts w:ascii="Cordia New" w:eastAsia="Times New Roman" w:hAnsi="Cordia New"/>
          <w:spacing w:val="-4"/>
          <w:sz w:val="26"/>
          <w:szCs w:val="26"/>
        </w:rPr>
        <w:t xml:space="preserve">The recoverable amount of a CGU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 </w:t>
      </w:r>
    </w:p>
    <w:p w:rsidR="007F2761" w:rsidRPr="00A30BCC" w:rsidRDefault="007F2761" w:rsidP="007F2761">
      <w:pPr>
        <w:spacing w:after="0" w:line="240" w:lineRule="auto"/>
        <w:ind w:left="540"/>
        <w:jc w:val="both"/>
        <w:outlineLvl w:val="7"/>
        <w:rPr>
          <w:rFonts w:ascii="Cordia New" w:eastAsia="Times New Roman" w:hAnsi="Cordia New"/>
          <w:spacing w:val="-4"/>
          <w:sz w:val="12"/>
          <w:szCs w:val="12"/>
        </w:rPr>
      </w:pPr>
    </w:p>
    <w:p w:rsidR="007F2761" w:rsidRPr="007F2761" w:rsidRDefault="007F2761" w:rsidP="007F2761">
      <w:pPr>
        <w:spacing w:after="0" w:line="240" w:lineRule="auto"/>
        <w:ind w:left="540"/>
        <w:outlineLvl w:val="7"/>
        <w:rPr>
          <w:rFonts w:ascii="Cordia New" w:eastAsia="Times New Roman" w:hAnsi="Cordia New"/>
          <w:sz w:val="26"/>
          <w:szCs w:val="26"/>
        </w:rPr>
      </w:pPr>
      <w:r w:rsidRPr="007F2761">
        <w:rPr>
          <w:rFonts w:ascii="Cordia New" w:eastAsia="Times New Roman" w:hAnsi="Cordia New"/>
          <w:sz w:val="26"/>
          <w:szCs w:val="26"/>
        </w:rPr>
        <w:t>Goodwill and brand are allocated to the Group’s cash-generating units (CGUs) identified according to business segment.</w:t>
      </w:r>
    </w:p>
    <w:p w:rsidR="007F2761" w:rsidRPr="00A30BCC" w:rsidRDefault="007F2761" w:rsidP="007F2761">
      <w:pPr>
        <w:spacing w:after="0" w:line="240" w:lineRule="auto"/>
        <w:ind w:left="540"/>
        <w:outlineLvl w:val="7"/>
        <w:rPr>
          <w:rFonts w:ascii="Cordia New" w:eastAsia="Times New Roman" w:hAnsi="Cordia New"/>
          <w:sz w:val="12"/>
          <w:szCs w:val="12"/>
        </w:rPr>
      </w:pPr>
    </w:p>
    <w:p w:rsidR="007F2761" w:rsidRPr="007F2761" w:rsidRDefault="007F2761" w:rsidP="007F2761">
      <w:pPr>
        <w:spacing w:after="0" w:line="240" w:lineRule="auto"/>
        <w:ind w:left="540"/>
        <w:outlineLvl w:val="7"/>
        <w:rPr>
          <w:rFonts w:ascii="Cordia New" w:eastAsia="Times New Roman" w:hAnsi="Cordia New"/>
          <w:sz w:val="26"/>
          <w:szCs w:val="26"/>
        </w:rPr>
      </w:pPr>
      <w:r w:rsidRPr="007F2761">
        <w:rPr>
          <w:rFonts w:ascii="Cordia New" w:eastAsia="Times New Roman" w:hAnsi="Cordia New"/>
          <w:sz w:val="26"/>
          <w:szCs w:val="26"/>
        </w:rPr>
        <w:t>A segment-level summary of the goodwill and brand allocation are presented below:</w:t>
      </w:r>
    </w:p>
    <w:p w:rsidR="007F2761" w:rsidRPr="00A30BCC" w:rsidRDefault="007F2761" w:rsidP="007F2761">
      <w:pPr>
        <w:spacing w:after="0" w:line="240" w:lineRule="auto"/>
        <w:ind w:left="540"/>
        <w:outlineLvl w:val="7"/>
        <w:rPr>
          <w:rFonts w:ascii="Cordia New" w:eastAsia="Times New Roman" w:hAnsi="Cordia New"/>
          <w:sz w:val="12"/>
          <w:szCs w:val="12"/>
        </w:rPr>
      </w:pPr>
    </w:p>
    <w:tbl>
      <w:tblPr>
        <w:tblW w:w="9015" w:type="dxa"/>
        <w:tblInd w:w="467" w:type="dxa"/>
        <w:tblLayout w:type="fixed"/>
        <w:tblCellMar>
          <w:left w:w="107" w:type="dxa"/>
          <w:right w:w="107" w:type="dxa"/>
        </w:tblCellMar>
        <w:tblLook w:val="04A0" w:firstRow="1" w:lastRow="0" w:firstColumn="1" w:lastColumn="0" w:noHBand="0" w:noVBand="1"/>
      </w:tblPr>
      <w:tblGrid>
        <w:gridCol w:w="1799"/>
        <w:gridCol w:w="1079"/>
        <w:gridCol w:w="1169"/>
        <w:gridCol w:w="1240"/>
        <w:gridCol w:w="8"/>
        <w:gridCol w:w="1232"/>
        <w:gridCol w:w="1232"/>
        <w:gridCol w:w="1248"/>
        <w:gridCol w:w="8"/>
      </w:tblGrid>
      <w:tr w:rsidR="007F2761" w:rsidRPr="007F2761" w:rsidTr="007F2761">
        <w:tc>
          <w:tcPr>
            <w:tcW w:w="1800" w:type="dxa"/>
            <w:vAlign w:val="bottom"/>
          </w:tcPr>
          <w:p w:rsidR="007F2761" w:rsidRPr="007F2761" w:rsidRDefault="007F2761" w:rsidP="007F2761">
            <w:pPr>
              <w:tabs>
                <w:tab w:val="left" w:pos="1594"/>
                <w:tab w:val="left" w:pos="1736"/>
                <w:tab w:val="center" w:pos="3402"/>
                <w:tab w:val="center" w:pos="4536"/>
                <w:tab w:val="center" w:pos="5670"/>
                <w:tab w:val="center" w:pos="6804"/>
                <w:tab w:val="right" w:pos="7655"/>
              </w:tabs>
              <w:spacing w:after="0" w:line="240" w:lineRule="auto"/>
              <w:ind w:left="73"/>
              <w:rPr>
                <w:rFonts w:ascii="Cordia New" w:eastAsia="Times New Roman" w:hAnsi="Cordia New"/>
                <w:b/>
                <w:bCs/>
                <w:szCs w:val="22"/>
              </w:rPr>
            </w:pPr>
          </w:p>
        </w:tc>
        <w:tc>
          <w:tcPr>
            <w:tcW w:w="7222" w:type="dxa"/>
            <w:gridSpan w:val="8"/>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Consolidated financial statements</w:t>
            </w:r>
          </w:p>
        </w:tc>
      </w:tr>
      <w:tr w:rsidR="007F2761" w:rsidRPr="007F2761" w:rsidTr="007F2761">
        <w:tc>
          <w:tcPr>
            <w:tcW w:w="1800" w:type="dxa"/>
            <w:vAlign w:val="bottom"/>
          </w:tcPr>
          <w:p w:rsidR="007F2761" w:rsidRPr="007F2761" w:rsidRDefault="007F2761" w:rsidP="007F2761">
            <w:pPr>
              <w:tabs>
                <w:tab w:val="left" w:pos="1594"/>
                <w:tab w:val="left" w:pos="1736"/>
                <w:tab w:val="center" w:pos="3402"/>
                <w:tab w:val="center" w:pos="4536"/>
                <w:tab w:val="center" w:pos="5670"/>
                <w:tab w:val="center" w:pos="6804"/>
                <w:tab w:val="right" w:pos="7655"/>
              </w:tabs>
              <w:spacing w:after="0" w:line="240" w:lineRule="auto"/>
              <w:ind w:left="73"/>
              <w:rPr>
                <w:rFonts w:ascii="Cordia New" w:eastAsia="Times New Roman" w:hAnsi="Cordia New"/>
                <w:b/>
                <w:bCs/>
                <w:szCs w:val="22"/>
              </w:rPr>
            </w:pPr>
          </w:p>
        </w:tc>
        <w:tc>
          <w:tcPr>
            <w:tcW w:w="3499" w:type="dxa"/>
            <w:gridSpan w:val="4"/>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31 December 2019</w:t>
            </w:r>
          </w:p>
        </w:tc>
        <w:tc>
          <w:tcPr>
            <w:tcW w:w="3723" w:type="dxa"/>
            <w:gridSpan w:val="4"/>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31 December 2018</w:t>
            </w:r>
          </w:p>
        </w:tc>
      </w:tr>
      <w:tr w:rsidR="007F2761" w:rsidRPr="007F2761" w:rsidTr="007F2761">
        <w:trPr>
          <w:gridAfter w:val="1"/>
          <w:wAfter w:w="8" w:type="dxa"/>
        </w:trPr>
        <w:tc>
          <w:tcPr>
            <w:tcW w:w="1800" w:type="dxa"/>
            <w:vAlign w:val="bottom"/>
          </w:tcPr>
          <w:p w:rsidR="007F2761" w:rsidRPr="007F2761" w:rsidRDefault="007F2761" w:rsidP="007F2761">
            <w:pPr>
              <w:tabs>
                <w:tab w:val="left" w:pos="1594"/>
                <w:tab w:val="left" w:pos="1736"/>
                <w:tab w:val="center" w:pos="3402"/>
                <w:tab w:val="center" w:pos="4536"/>
                <w:tab w:val="center" w:pos="5670"/>
                <w:tab w:val="center" w:pos="6804"/>
                <w:tab w:val="right" w:pos="7655"/>
              </w:tabs>
              <w:spacing w:after="0" w:line="240" w:lineRule="auto"/>
              <w:ind w:left="73"/>
              <w:rPr>
                <w:rFonts w:ascii="Cordia New" w:eastAsia="Times New Roman" w:hAnsi="Cordia New"/>
                <w:b/>
                <w:bCs/>
                <w:szCs w:val="22"/>
              </w:rPr>
            </w:pPr>
          </w:p>
        </w:tc>
        <w:tc>
          <w:tcPr>
            <w:tcW w:w="10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Hotel &amp; Spa</w:t>
            </w:r>
          </w:p>
        </w:tc>
        <w:tc>
          <w:tcPr>
            <w:tcW w:w="117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Restaurant</w:t>
            </w:r>
          </w:p>
        </w:tc>
        <w:tc>
          <w:tcPr>
            <w:tcW w:w="124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Total</w:t>
            </w:r>
          </w:p>
        </w:tc>
        <w:tc>
          <w:tcPr>
            <w:tcW w:w="1241"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Hotel &amp; Spa</w:t>
            </w:r>
          </w:p>
        </w:tc>
        <w:tc>
          <w:tcPr>
            <w:tcW w:w="123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Restaurant</w:t>
            </w:r>
          </w:p>
        </w:tc>
        <w:tc>
          <w:tcPr>
            <w:tcW w:w="1249"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Total</w:t>
            </w:r>
          </w:p>
        </w:tc>
      </w:tr>
      <w:tr w:rsidR="007F2761" w:rsidRPr="007F2761" w:rsidTr="007F2761">
        <w:trPr>
          <w:gridAfter w:val="1"/>
          <w:wAfter w:w="8" w:type="dxa"/>
        </w:trPr>
        <w:tc>
          <w:tcPr>
            <w:tcW w:w="1800" w:type="dxa"/>
            <w:vAlign w:val="bottom"/>
          </w:tcPr>
          <w:p w:rsidR="007F2761" w:rsidRPr="007F2761" w:rsidRDefault="007F2761" w:rsidP="007F2761">
            <w:pPr>
              <w:tabs>
                <w:tab w:val="left" w:pos="1594"/>
                <w:tab w:val="left" w:pos="1736"/>
                <w:tab w:val="center" w:pos="3402"/>
                <w:tab w:val="center" w:pos="4536"/>
                <w:tab w:val="center" w:pos="5670"/>
                <w:tab w:val="center" w:pos="6804"/>
                <w:tab w:val="right" w:pos="7655"/>
              </w:tabs>
              <w:spacing w:after="0" w:line="240" w:lineRule="auto"/>
              <w:ind w:left="73"/>
              <w:rPr>
                <w:rFonts w:ascii="Cordia New" w:eastAsia="Times New Roman" w:hAnsi="Cordia New"/>
                <w:b/>
                <w:bCs/>
                <w:szCs w:val="22"/>
              </w:rPr>
            </w:pPr>
          </w:p>
        </w:tc>
        <w:tc>
          <w:tcPr>
            <w:tcW w:w="108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 Million</w:t>
            </w:r>
          </w:p>
        </w:tc>
        <w:tc>
          <w:tcPr>
            <w:tcW w:w="117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 Million</w:t>
            </w:r>
          </w:p>
        </w:tc>
        <w:tc>
          <w:tcPr>
            <w:tcW w:w="124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 Million</w:t>
            </w:r>
          </w:p>
        </w:tc>
        <w:tc>
          <w:tcPr>
            <w:tcW w:w="1241"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 Million</w:t>
            </w:r>
          </w:p>
        </w:tc>
        <w:tc>
          <w:tcPr>
            <w:tcW w:w="123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 Million</w:t>
            </w:r>
          </w:p>
        </w:tc>
        <w:tc>
          <w:tcPr>
            <w:tcW w:w="124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 Million</w:t>
            </w:r>
          </w:p>
        </w:tc>
      </w:tr>
      <w:tr w:rsidR="007F2761" w:rsidRPr="007F2761" w:rsidTr="007F2761">
        <w:trPr>
          <w:gridAfter w:val="1"/>
          <w:wAfter w:w="8" w:type="dxa"/>
        </w:trPr>
        <w:tc>
          <w:tcPr>
            <w:tcW w:w="1800" w:type="dxa"/>
            <w:vAlign w:val="bottom"/>
          </w:tcPr>
          <w:p w:rsidR="007F2761" w:rsidRPr="007F2761" w:rsidRDefault="007F2761" w:rsidP="007F2761">
            <w:pPr>
              <w:tabs>
                <w:tab w:val="left" w:pos="1594"/>
                <w:tab w:val="left" w:pos="1736"/>
                <w:tab w:val="center" w:pos="3402"/>
                <w:tab w:val="center" w:pos="4536"/>
                <w:tab w:val="center" w:pos="5670"/>
                <w:tab w:val="center" w:pos="6804"/>
                <w:tab w:val="right" w:pos="7655"/>
              </w:tabs>
              <w:spacing w:after="0" w:line="240" w:lineRule="auto"/>
              <w:ind w:left="73"/>
              <w:rPr>
                <w:rFonts w:ascii="Cordia New" w:eastAsia="Times New Roman" w:hAnsi="Cordia New"/>
                <w:b/>
                <w:bCs/>
                <w:sz w:val="12"/>
                <w:szCs w:val="12"/>
              </w:rPr>
            </w:pPr>
          </w:p>
        </w:tc>
        <w:tc>
          <w:tcPr>
            <w:tcW w:w="10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7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24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241"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23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249"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r>
      <w:tr w:rsidR="007F2761" w:rsidRPr="007F2761" w:rsidTr="007F2761">
        <w:trPr>
          <w:gridAfter w:val="1"/>
          <w:wAfter w:w="8" w:type="dxa"/>
        </w:trPr>
        <w:tc>
          <w:tcPr>
            <w:tcW w:w="1800" w:type="dxa"/>
            <w:vAlign w:val="bottom"/>
            <w:hideMark/>
          </w:tcPr>
          <w:p w:rsidR="007F2761" w:rsidRPr="007F2761" w:rsidRDefault="007F2761" w:rsidP="007F2761">
            <w:pPr>
              <w:tabs>
                <w:tab w:val="left" w:pos="1594"/>
                <w:tab w:val="left" w:pos="1736"/>
                <w:tab w:val="center" w:pos="3402"/>
                <w:tab w:val="center" w:pos="4536"/>
                <w:tab w:val="center" w:pos="5670"/>
                <w:tab w:val="center" w:pos="6804"/>
                <w:tab w:val="right" w:pos="7655"/>
              </w:tabs>
              <w:spacing w:after="0" w:line="240" w:lineRule="auto"/>
              <w:ind w:left="73"/>
              <w:rPr>
                <w:rFonts w:ascii="Cordia New" w:eastAsia="Times New Roman" w:hAnsi="Cordia New"/>
                <w:spacing w:val="-6"/>
                <w:szCs w:val="22"/>
              </w:rPr>
            </w:pPr>
            <w:r w:rsidRPr="007F2761">
              <w:rPr>
                <w:rFonts w:ascii="Cordia New" w:eastAsia="Times New Roman" w:hAnsi="Cordia New"/>
                <w:szCs w:val="22"/>
              </w:rPr>
              <w:t xml:space="preserve">Goodwill </w:t>
            </w:r>
          </w:p>
        </w:tc>
        <w:tc>
          <w:tcPr>
            <w:tcW w:w="10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3,043</w:t>
            </w:r>
          </w:p>
        </w:tc>
        <w:tc>
          <w:tcPr>
            <w:tcW w:w="117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6,514</w:t>
            </w:r>
          </w:p>
        </w:tc>
        <w:tc>
          <w:tcPr>
            <w:tcW w:w="124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9,557</w:t>
            </w:r>
          </w:p>
        </w:tc>
        <w:tc>
          <w:tcPr>
            <w:tcW w:w="1241"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4,271</w:t>
            </w:r>
          </w:p>
        </w:tc>
        <w:tc>
          <w:tcPr>
            <w:tcW w:w="123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3,854</w:t>
            </w:r>
          </w:p>
        </w:tc>
        <w:tc>
          <w:tcPr>
            <w:tcW w:w="1249"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8,125</w:t>
            </w:r>
          </w:p>
        </w:tc>
      </w:tr>
      <w:tr w:rsidR="007F2761" w:rsidRPr="007F2761" w:rsidTr="007F2761">
        <w:trPr>
          <w:gridAfter w:val="1"/>
          <w:wAfter w:w="8" w:type="dxa"/>
        </w:trPr>
        <w:tc>
          <w:tcPr>
            <w:tcW w:w="1800" w:type="dxa"/>
            <w:vAlign w:val="bottom"/>
            <w:hideMark/>
          </w:tcPr>
          <w:p w:rsidR="007F2761" w:rsidRPr="007F2761" w:rsidRDefault="007F2761" w:rsidP="007F2761">
            <w:pPr>
              <w:tabs>
                <w:tab w:val="left" w:pos="1594"/>
                <w:tab w:val="left" w:pos="1736"/>
                <w:tab w:val="center" w:pos="3402"/>
                <w:tab w:val="center" w:pos="4536"/>
                <w:tab w:val="center" w:pos="5670"/>
                <w:tab w:val="center" w:pos="6804"/>
                <w:tab w:val="right" w:pos="7655"/>
              </w:tabs>
              <w:spacing w:after="0" w:line="240" w:lineRule="auto"/>
              <w:ind w:left="73"/>
              <w:rPr>
                <w:rFonts w:ascii="Cordia New" w:eastAsia="Times New Roman" w:hAnsi="Cordia New"/>
                <w:szCs w:val="22"/>
              </w:rPr>
            </w:pPr>
            <w:r w:rsidRPr="007F2761">
              <w:rPr>
                <w:rFonts w:ascii="Cordia New" w:eastAsia="Times New Roman" w:hAnsi="Cordia New"/>
                <w:szCs w:val="22"/>
              </w:rPr>
              <w:t>Brand</w:t>
            </w:r>
          </w:p>
        </w:tc>
        <w:tc>
          <w:tcPr>
            <w:tcW w:w="10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sidRPr="007F2761">
              <w:rPr>
                <w:rFonts w:ascii="Cordia New" w:eastAsia="Times New Roman" w:hAnsi="Cordia New"/>
                <w:szCs w:val="22"/>
                <w:lang w:val="en-GB"/>
              </w:rPr>
              <w:t>32,245</w:t>
            </w:r>
          </w:p>
        </w:tc>
        <w:tc>
          <w:tcPr>
            <w:tcW w:w="117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6,176</w:t>
            </w:r>
          </w:p>
        </w:tc>
        <w:tc>
          <w:tcPr>
            <w:tcW w:w="124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38,421</w:t>
            </w:r>
          </w:p>
        </w:tc>
        <w:tc>
          <w:tcPr>
            <w:tcW w:w="1241"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sidRPr="007F2761">
              <w:rPr>
                <w:rFonts w:ascii="Cordia New" w:eastAsia="Times New Roman" w:hAnsi="Cordia New"/>
                <w:szCs w:val="22"/>
                <w:lang w:val="en-GB"/>
              </w:rPr>
              <w:t>39,510</w:t>
            </w:r>
          </w:p>
        </w:tc>
        <w:tc>
          <w:tcPr>
            <w:tcW w:w="123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6,768</w:t>
            </w:r>
          </w:p>
        </w:tc>
        <w:tc>
          <w:tcPr>
            <w:tcW w:w="1249"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46,278</w:t>
            </w:r>
          </w:p>
        </w:tc>
      </w:tr>
    </w:tbl>
    <w:p w:rsidR="007F2761" w:rsidRPr="00A30BCC" w:rsidRDefault="007F2761" w:rsidP="007F2761">
      <w:pPr>
        <w:spacing w:after="0" w:line="240" w:lineRule="auto"/>
        <w:ind w:left="540"/>
        <w:outlineLvl w:val="7"/>
        <w:rPr>
          <w:rFonts w:ascii="Cordia New" w:eastAsia="Times New Roman" w:hAnsi="Cordia New"/>
          <w:spacing w:val="-4"/>
          <w:sz w:val="12"/>
          <w:szCs w:val="12"/>
        </w:rPr>
      </w:pPr>
    </w:p>
    <w:p w:rsidR="007F2761" w:rsidRPr="007F2761" w:rsidRDefault="007F2761" w:rsidP="007F2761">
      <w:pPr>
        <w:spacing w:after="0" w:line="240" w:lineRule="auto"/>
        <w:ind w:left="540"/>
        <w:outlineLvl w:val="7"/>
        <w:rPr>
          <w:rFonts w:ascii="Cordia New" w:eastAsia="Times New Roman" w:hAnsi="Cordia New"/>
          <w:spacing w:val="-4"/>
          <w:sz w:val="26"/>
          <w:szCs w:val="26"/>
        </w:rPr>
      </w:pPr>
      <w:r w:rsidRPr="007F2761">
        <w:rPr>
          <w:rFonts w:ascii="Cordia New" w:eastAsia="Times New Roman" w:hAnsi="Cordia New"/>
          <w:spacing w:val="-4"/>
          <w:sz w:val="26"/>
          <w:szCs w:val="26"/>
        </w:rPr>
        <w:t>The key assumptions used for value-in-use calculations are as follows:</w:t>
      </w:r>
    </w:p>
    <w:p w:rsidR="007F2761" w:rsidRPr="00A30BCC" w:rsidRDefault="007F2761" w:rsidP="007F2761">
      <w:pPr>
        <w:tabs>
          <w:tab w:val="left" w:pos="2160"/>
          <w:tab w:val="center" w:pos="5040"/>
          <w:tab w:val="center" w:pos="7560"/>
          <w:tab w:val="right" w:pos="9360"/>
        </w:tabs>
        <w:spacing w:after="0" w:line="240" w:lineRule="auto"/>
        <w:ind w:left="540"/>
        <w:rPr>
          <w:rFonts w:ascii="Cordia New" w:eastAsia="Times New Roman" w:hAnsi="Cordia New"/>
          <w:sz w:val="12"/>
          <w:szCs w:val="12"/>
        </w:rPr>
      </w:pPr>
    </w:p>
    <w:tbl>
      <w:tblPr>
        <w:tblW w:w="9000" w:type="dxa"/>
        <w:tblInd w:w="468" w:type="dxa"/>
        <w:tblLayout w:type="fixed"/>
        <w:tblLook w:val="04A0" w:firstRow="1" w:lastRow="0" w:firstColumn="1" w:lastColumn="0" w:noHBand="0" w:noVBand="1"/>
      </w:tblPr>
      <w:tblGrid>
        <w:gridCol w:w="5541"/>
        <w:gridCol w:w="1840"/>
        <w:gridCol w:w="1619"/>
      </w:tblGrid>
      <w:tr w:rsidR="007F2761" w:rsidRPr="007F2761" w:rsidTr="007F2761">
        <w:trPr>
          <w:cantSplit/>
        </w:trPr>
        <w:tc>
          <w:tcPr>
            <w:tcW w:w="5544" w:type="dxa"/>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p>
        </w:tc>
        <w:tc>
          <w:tcPr>
            <w:tcW w:w="1841" w:type="dxa"/>
            <w:hideMark/>
          </w:tcPr>
          <w:p w:rsidR="007F2761" w:rsidRPr="007F2761" w:rsidRDefault="007F2761" w:rsidP="007F2761">
            <w:pPr>
              <w:pBdr>
                <w:bottom w:val="single" w:sz="4" w:space="1" w:color="auto"/>
              </w:pBdr>
              <w:tabs>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Hotel and Spa</w:t>
            </w:r>
          </w:p>
        </w:tc>
        <w:tc>
          <w:tcPr>
            <w:tcW w:w="1620" w:type="dxa"/>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Restaurant</w:t>
            </w:r>
          </w:p>
        </w:tc>
      </w:tr>
      <w:tr w:rsidR="007F2761" w:rsidRPr="007F2761" w:rsidTr="007F2761">
        <w:trPr>
          <w:cantSplit/>
        </w:trPr>
        <w:tc>
          <w:tcPr>
            <w:tcW w:w="5544" w:type="dxa"/>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12"/>
                <w:szCs w:val="12"/>
              </w:rPr>
            </w:pPr>
          </w:p>
        </w:tc>
        <w:tc>
          <w:tcPr>
            <w:tcW w:w="1841" w:type="dxa"/>
          </w:tcPr>
          <w:p w:rsidR="007F2761" w:rsidRPr="007F2761" w:rsidRDefault="007F2761" w:rsidP="007F2761">
            <w:pPr>
              <w:tabs>
                <w:tab w:val="right" w:pos="7655"/>
              </w:tabs>
              <w:spacing w:after="0" w:line="240" w:lineRule="auto"/>
              <w:ind w:right="-72"/>
              <w:jc w:val="right"/>
              <w:rPr>
                <w:rFonts w:ascii="Cordia New" w:eastAsia="Times New Roman" w:hAnsi="Cordia New"/>
                <w:sz w:val="12"/>
                <w:szCs w:val="12"/>
              </w:rPr>
            </w:pPr>
          </w:p>
        </w:tc>
        <w:tc>
          <w:tcPr>
            <w:tcW w:w="1620" w:type="dxa"/>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rPr>
          <w:cantSplit/>
        </w:trPr>
        <w:tc>
          <w:tcPr>
            <w:tcW w:w="5544"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7F2761">
              <w:rPr>
                <w:rFonts w:ascii="Cordia New" w:eastAsia="Times New Roman" w:hAnsi="Cordia New"/>
                <w:sz w:val="26"/>
                <w:szCs w:val="26"/>
              </w:rPr>
              <w:t>Gross margin</w:t>
            </w:r>
            <w:r w:rsidRPr="007F2761">
              <w:rPr>
                <w:rFonts w:ascii="Cordia New" w:eastAsia="Times New Roman" w:hAnsi="Cordia New"/>
                <w:b/>
                <w:bCs/>
                <w:sz w:val="26"/>
                <w:szCs w:val="26"/>
                <w:vertAlign w:val="superscript"/>
              </w:rPr>
              <w:t>1</w:t>
            </w:r>
          </w:p>
        </w:tc>
        <w:tc>
          <w:tcPr>
            <w:tcW w:w="1841" w:type="dxa"/>
            <w:hideMark/>
          </w:tcPr>
          <w:p w:rsidR="007F2761" w:rsidRPr="007F2761" w:rsidRDefault="007F2761" w:rsidP="007F2761">
            <w:pPr>
              <w:tabs>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 - 67%</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 - 76%</w:t>
            </w:r>
          </w:p>
        </w:tc>
      </w:tr>
      <w:tr w:rsidR="007F2761" w:rsidRPr="007F2761" w:rsidTr="007F2761">
        <w:trPr>
          <w:cantSplit/>
        </w:trPr>
        <w:tc>
          <w:tcPr>
            <w:tcW w:w="5544"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7F2761">
              <w:rPr>
                <w:rFonts w:ascii="Cordia New" w:eastAsia="Times New Roman" w:hAnsi="Cordia New"/>
                <w:sz w:val="26"/>
                <w:szCs w:val="26"/>
              </w:rPr>
              <w:t>Growth rate</w:t>
            </w:r>
            <w:r w:rsidRPr="007F2761">
              <w:rPr>
                <w:rFonts w:ascii="Cordia New" w:eastAsia="Times New Roman" w:hAnsi="Cordia New"/>
                <w:b/>
                <w:bCs/>
                <w:sz w:val="26"/>
                <w:szCs w:val="26"/>
                <w:vertAlign w:val="superscript"/>
              </w:rPr>
              <w:t>2</w:t>
            </w:r>
          </w:p>
        </w:tc>
        <w:tc>
          <w:tcPr>
            <w:tcW w:w="1841" w:type="dxa"/>
            <w:hideMark/>
          </w:tcPr>
          <w:p w:rsidR="007F2761" w:rsidRPr="007F2761" w:rsidRDefault="007F2761" w:rsidP="007F2761">
            <w:pPr>
              <w:tabs>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 - 19%</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 - 24%</w:t>
            </w:r>
          </w:p>
        </w:tc>
      </w:tr>
      <w:tr w:rsidR="007F2761" w:rsidRPr="007F2761" w:rsidTr="007F2761">
        <w:trPr>
          <w:cantSplit/>
        </w:trPr>
        <w:tc>
          <w:tcPr>
            <w:tcW w:w="5544"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7F2761">
              <w:rPr>
                <w:rFonts w:ascii="Cordia New" w:eastAsia="Times New Roman" w:hAnsi="Cordia New"/>
                <w:sz w:val="26"/>
                <w:szCs w:val="26"/>
              </w:rPr>
              <w:t>Discount rate</w:t>
            </w:r>
            <w:r w:rsidRPr="007F2761">
              <w:rPr>
                <w:rFonts w:ascii="Cordia New" w:eastAsia="Times New Roman" w:hAnsi="Cordia New"/>
                <w:b/>
                <w:bCs/>
                <w:sz w:val="26"/>
                <w:szCs w:val="26"/>
                <w:vertAlign w:val="superscript"/>
              </w:rPr>
              <w:t>3</w:t>
            </w:r>
          </w:p>
        </w:tc>
        <w:tc>
          <w:tcPr>
            <w:tcW w:w="1841" w:type="dxa"/>
            <w:hideMark/>
          </w:tcPr>
          <w:p w:rsidR="007F2761" w:rsidRPr="007F2761" w:rsidRDefault="007F2761" w:rsidP="007F2761">
            <w:pPr>
              <w:tabs>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 - 12%</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 - 9%</w:t>
            </w:r>
          </w:p>
        </w:tc>
      </w:tr>
    </w:tbl>
    <w:p w:rsidR="007F2761" w:rsidRPr="00A30BCC" w:rsidRDefault="007F2761" w:rsidP="007F2761">
      <w:pPr>
        <w:tabs>
          <w:tab w:val="left" w:pos="5812"/>
        </w:tabs>
        <w:spacing w:after="0" w:line="240" w:lineRule="auto"/>
        <w:ind w:left="540"/>
        <w:rPr>
          <w:rFonts w:ascii="Cordia New" w:eastAsia="Times New Roman" w:hAnsi="Cordia New"/>
          <w:sz w:val="12"/>
          <w:szCs w:val="12"/>
        </w:rPr>
      </w:pPr>
    </w:p>
    <w:tbl>
      <w:tblPr>
        <w:tblW w:w="8910" w:type="dxa"/>
        <w:tblInd w:w="558" w:type="dxa"/>
        <w:tblLayout w:type="fixed"/>
        <w:tblLook w:val="04A0" w:firstRow="1" w:lastRow="0" w:firstColumn="1" w:lastColumn="0" w:noHBand="0" w:noVBand="1"/>
      </w:tblPr>
      <w:tblGrid>
        <w:gridCol w:w="8910"/>
      </w:tblGrid>
      <w:tr w:rsidR="007F2761" w:rsidRPr="007F2761" w:rsidTr="007F2761">
        <w:tc>
          <w:tcPr>
            <w:tcW w:w="8910" w:type="dxa"/>
            <w:hideMark/>
          </w:tcPr>
          <w:p w:rsidR="007F2761" w:rsidRPr="007F2761" w:rsidRDefault="007F2761" w:rsidP="007F2761">
            <w:pPr>
              <w:spacing w:after="0" w:line="240" w:lineRule="auto"/>
              <w:ind w:left="345" w:hanging="345"/>
              <w:rPr>
                <w:rFonts w:ascii="Cordia New" w:eastAsia="Times New Roman" w:hAnsi="Cordia New"/>
                <w:sz w:val="26"/>
                <w:szCs w:val="26"/>
                <w:cs/>
              </w:rPr>
            </w:pPr>
            <w:r w:rsidRPr="007F2761">
              <w:rPr>
                <w:rFonts w:ascii="Cordia New" w:eastAsia="Times New Roman" w:hAnsi="Cordia New"/>
                <w:b/>
                <w:bCs/>
                <w:sz w:val="26"/>
                <w:szCs w:val="26"/>
                <w:vertAlign w:val="superscript"/>
              </w:rPr>
              <w:t>1</w:t>
            </w:r>
            <w:r w:rsidRPr="007F2761">
              <w:rPr>
                <w:rFonts w:ascii="Cordia New" w:eastAsia="Times New Roman" w:hAnsi="Cordia New"/>
                <w:b/>
                <w:bCs/>
                <w:sz w:val="26"/>
                <w:szCs w:val="26"/>
                <w:vertAlign w:val="superscript"/>
              </w:rPr>
              <w:tab/>
            </w:r>
            <w:r w:rsidRPr="007F2761">
              <w:rPr>
                <w:rFonts w:ascii="Cordia New" w:eastAsia="Times New Roman" w:hAnsi="Cordia New"/>
                <w:sz w:val="26"/>
                <w:szCs w:val="26"/>
              </w:rPr>
              <w:t>Budgeted gross margin.</w:t>
            </w:r>
          </w:p>
        </w:tc>
      </w:tr>
      <w:tr w:rsidR="007F2761" w:rsidRPr="007F2761" w:rsidTr="007F2761">
        <w:tc>
          <w:tcPr>
            <w:tcW w:w="8910" w:type="dxa"/>
            <w:hideMark/>
          </w:tcPr>
          <w:p w:rsidR="007F2761" w:rsidRPr="007F2761" w:rsidRDefault="007F2761" w:rsidP="007F2761">
            <w:pPr>
              <w:spacing w:after="0" w:line="240" w:lineRule="auto"/>
              <w:ind w:left="345" w:hanging="345"/>
              <w:rPr>
                <w:rFonts w:ascii="Cordia New" w:eastAsia="Times New Roman" w:hAnsi="Cordia New"/>
                <w:sz w:val="26"/>
                <w:szCs w:val="26"/>
              </w:rPr>
            </w:pPr>
            <w:r w:rsidRPr="007F2761">
              <w:rPr>
                <w:rFonts w:ascii="Cordia New" w:eastAsia="Times New Roman" w:hAnsi="Cordia New"/>
                <w:b/>
                <w:bCs/>
                <w:sz w:val="26"/>
                <w:szCs w:val="26"/>
                <w:vertAlign w:val="superscript"/>
              </w:rPr>
              <w:t>2</w:t>
            </w:r>
            <w:r w:rsidRPr="007F2761">
              <w:rPr>
                <w:rFonts w:ascii="Cordia New" w:eastAsia="Times New Roman" w:hAnsi="Cordia New"/>
                <w:b/>
                <w:bCs/>
                <w:sz w:val="26"/>
                <w:szCs w:val="26"/>
                <w:vertAlign w:val="superscript"/>
              </w:rPr>
              <w:tab/>
            </w:r>
            <w:r w:rsidRPr="007F2761">
              <w:rPr>
                <w:rFonts w:ascii="Cordia New" w:eastAsia="Times New Roman" w:hAnsi="Cordia New"/>
                <w:sz w:val="26"/>
                <w:szCs w:val="26"/>
              </w:rPr>
              <w:t>Weighted average growth rate used to extrapolate cash flows beyond the budget period.</w:t>
            </w:r>
          </w:p>
        </w:tc>
      </w:tr>
      <w:tr w:rsidR="007F2761" w:rsidRPr="007F2761" w:rsidTr="007F2761">
        <w:tc>
          <w:tcPr>
            <w:tcW w:w="8910" w:type="dxa"/>
            <w:hideMark/>
          </w:tcPr>
          <w:p w:rsidR="007F2761" w:rsidRPr="007F2761" w:rsidRDefault="007F2761" w:rsidP="007F2761">
            <w:pPr>
              <w:spacing w:after="0" w:line="240" w:lineRule="auto"/>
              <w:ind w:left="345" w:hanging="345"/>
              <w:rPr>
                <w:rFonts w:ascii="Cordia New" w:eastAsia="Times New Roman" w:hAnsi="Cordia New"/>
                <w:sz w:val="26"/>
                <w:szCs w:val="26"/>
              </w:rPr>
            </w:pPr>
            <w:r w:rsidRPr="007F2761">
              <w:rPr>
                <w:rFonts w:ascii="Cordia New" w:eastAsia="Times New Roman" w:hAnsi="Cordia New"/>
                <w:b/>
                <w:bCs/>
                <w:sz w:val="26"/>
                <w:szCs w:val="26"/>
                <w:vertAlign w:val="superscript"/>
              </w:rPr>
              <w:t>3</w:t>
            </w:r>
            <w:r w:rsidRPr="007F2761">
              <w:rPr>
                <w:rFonts w:ascii="Cordia New" w:eastAsia="Times New Roman" w:hAnsi="Cordia New"/>
                <w:b/>
                <w:bCs/>
                <w:sz w:val="26"/>
                <w:szCs w:val="26"/>
                <w:vertAlign w:val="superscript"/>
              </w:rPr>
              <w:tab/>
            </w:r>
            <w:r w:rsidRPr="007F2761">
              <w:rPr>
                <w:rFonts w:ascii="Cordia New" w:eastAsia="Times New Roman" w:hAnsi="Cordia New"/>
                <w:sz w:val="26"/>
                <w:szCs w:val="26"/>
              </w:rPr>
              <w:t>Pre-tax discount rate applied to the cash flow projections.</w:t>
            </w:r>
          </w:p>
        </w:tc>
      </w:tr>
    </w:tbl>
    <w:p w:rsidR="007F2761" w:rsidRPr="00A30BCC" w:rsidRDefault="007F2761" w:rsidP="007F2761">
      <w:pPr>
        <w:tabs>
          <w:tab w:val="left" w:pos="2160"/>
          <w:tab w:val="center" w:pos="5040"/>
          <w:tab w:val="center" w:pos="7560"/>
          <w:tab w:val="right" w:pos="9360"/>
        </w:tabs>
        <w:spacing w:after="0" w:line="240" w:lineRule="auto"/>
        <w:ind w:left="540"/>
        <w:rPr>
          <w:rFonts w:ascii="Cordia New" w:eastAsia="Times New Roman" w:hAnsi="Cordia New"/>
          <w:sz w:val="12"/>
          <w:szCs w:val="12"/>
        </w:rPr>
      </w:pPr>
    </w:p>
    <w:p w:rsidR="007F2761" w:rsidRPr="007F2761" w:rsidRDefault="007F2761" w:rsidP="007F2761">
      <w:pPr>
        <w:tabs>
          <w:tab w:val="left" w:pos="2160"/>
          <w:tab w:val="center" w:pos="5040"/>
          <w:tab w:val="center" w:pos="7560"/>
          <w:tab w:val="right" w:pos="9360"/>
        </w:tabs>
        <w:spacing w:after="0" w:line="240" w:lineRule="auto"/>
        <w:ind w:left="540"/>
        <w:jc w:val="both"/>
        <w:rPr>
          <w:rFonts w:ascii="Cordia New" w:eastAsia="Times New Roman" w:hAnsi="Cordia New"/>
          <w:spacing w:val="-4"/>
          <w:sz w:val="26"/>
          <w:szCs w:val="26"/>
        </w:rPr>
      </w:pPr>
      <w:r w:rsidRPr="007F2761">
        <w:rPr>
          <w:rFonts w:ascii="Cordia New" w:eastAsia="Times New Roman" w:hAnsi="Cordia New"/>
          <w:spacing w:val="-4"/>
          <w:sz w:val="26"/>
          <w:szCs w:val="26"/>
        </w:rPr>
        <w:t>These assumptions have been used for the analysis of each CGU within the business segment.</w:t>
      </w:r>
    </w:p>
    <w:p w:rsidR="007F2761" w:rsidRPr="00A30BCC" w:rsidRDefault="007F2761" w:rsidP="007F2761">
      <w:pPr>
        <w:tabs>
          <w:tab w:val="left" w:pos="2160"/>
          <w:tab w:val="center" w:pos="5040"/>
          <w:tab w:val="center" w:pos="7560"/>
          <w:tab w:val="right" w:pos="9360"/>
        </w:tabs>
        <w:spacing w:after="0" w:line="240" w:lineRule="auto"/>
        <w:ind w:left="540"/>
        <w:jc w:val="both"/>
        <w:rPr>
          <w:rFonts w:ascii="Cordia New" w:eastAsia="Times New Roman" w:hAnsi="Cordia New"/>
          <w:spacing w:val="-4"/>
          <w:sz w:val="12"/>
          <w:szCs w:val="12"/>
        </w:rPr>
      </w:pPr>
    </w:p>
    <w:p w:rsidR="007F2761" w:rsidRPr="007F2761" w:rsidRDefault="007F2761" w:rsidP="007F2761">
      <w:pPr>
        <w:tabs>
          <w:tab w:val="left" w:pos="2160"/>
          <w:tab w:val="center" w:pos="5040"/>
          <w:tab w:val="center" w:pos="7560"/>
          <w:tab w:val="right" w:pos="9360"/>
        </w:tabs>
        <w:spacing w:after="0" w:line="240" w:lineRule="auto"/>
        <w:ind w:left="540"/>
        <w:jc w:val="thaiDistribute"/>
        <w:rPr>
          <w:rFonts w:ascii="Cordia New" w:eastAsia="Times New Roman" w:hAnsi="Cordia New"/>
          <w:spacing w:val="-4"/>
          <w:sz w:val="26"/>
          <w:szCs w:val="26"/>
        </w:rPr>
      </w:pPr>
      <w:r w:rsidRPr="007F2761">
        <w:rPr>
          <w:rFonts w:ascii="Cordia New" w:eastAsia="Times New Roman" w:hAnsi="Cordia New"/>
          <w:spacing w:val="-4"/>
          <w:sz w:val="26"/>
          <w:szCs w:val="26"/>
        </w:rPr>
        <w:t xml:space="preserve">Management determined budgeted gross margin based on past performance and its expectations of market development. The weighted average growth rates used are consistent with the forecasts included in industry reports. </w:t>
      </w:r>
      <w:r w:rsidR="00A30BCC">
        <w:rPr>
          <w:rFonts w:ascii="Cordia New" w:eastAsia="Times New Roman" w:hAnsi="Cordia New"/>
          <w:spacing w:val="-4"/>
          <w:sz w:val="26"/>
          <w:szCs w:val="26"/>
        </w:rPr>
        <w:br/>
      </w:r>
      <w:r w:rsidRPr="007F2761">
        <w:rPr>
          <w:rFonts w:ascii="Cordia New" w:eastAsia="Times New Roman" w:hAnsi="Cordia New"/>
          <w:spacing w:val="-4"/>
          <w:sz w:val="26"/>
          <w:szCs w:val="26"/>
        </w:rPr>
        <w:t>The discount rates used are pre-tax and reflect specific risks relating to the relevant segments.</w:t>
      </w:r>
    </w:p>
    <w:p w:rsidR="007F2761" w:rsidRPr="00A30BCC" w:rsidRDefault="007F2761" w:rsidP="007F2761">
      <w:pPr>
        <w:tabs>
          <w:tab w:val="left" w:pos="2160"/>
          <w:tab w:val="center" w:pos="5040"/>
          <w:tab w:val="center" w:pos="7560"/>
          <w:tab w:val="right" w:pos="9360"/>
        </w:tabs>
        <w:spacing w:after="0" w:line="240" w:lineRule="auto"/>
        <w:ind w:left="540"/>
        <w:jc w:val="both"/>
        <w:rPr>
          <w:rFonts w:ascii="Cordia New" w:eastAsia="Times New Roman" w:hAnsi="Cordia New"/>
          <w:spacing w:val="-4"/>
          <w:sz w:val="12"/>
          <w:szCs w:val="12"/>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The key assumption that will affect the value in use is discount rate. The management has considered the sensitivity </w:t>
      </w:r>
      <w:r w:rsidRPr="007F2761">
        <w:rPr>
          <w:rFonts w:ascii="Cordia New" w:eastAsia="Times New Roman" w:hAnsi="Cordia New"/>
          <w:spacing w:val="-4"/>
          <w:sz w:val="26"/>
          <w:szCs w:val="26"/>
        </w:rPr>
        <w:t>of the change in the discount rate to some cash generating units (CGUs) under the hotel business and spa which have</w:t>
      </w:r>
      <w:r w:rsidRPr="007F2761">
        <w:rPr>
          <w:rFonts w:ascii="Cordia New" w:eastAsia="Times New Roman" w:hAnsi="Cordia New"/>
          <w:spacing w:val="-2"/>
          <w:sz w:val="26"/>
          <w:szCs w:val="26"/>
        </w:rPr>
        <w:t xml:space="preserve"> </w:t>
      </w:r>
      <w:r w:rsidRPr="007F2761">
        <w:rPr>
          <w:rFonts w:ascii="Cordia New" w:eastAsia="Times New Roman" w:hAnsi="Cordia New"/>
          <w:spacing w:val="-4"/>
          <w:sz w:val="26"/>
          <w:szCs w:val="26"/>
        </w:rPr>
        <w:t>value in use higher than the carrying value of approximately Baht 399 million. In this case, if the pre-tax discount had been</w:t>
      </w:r>
      <w:r w:rsidRPr="007F2761">
        <w:rPr>
          <w:rFonts w:ascii="Cordia New" w:eastAsia="Times New Roman" w:hAnsi="Cordia New"/>
          <w:sz w:val="26"/>
          <w:szCs w:val="26"/>
        </w:rPr>
        <w:t xml:space="preserve"> </w:t>
      </w:r>
      <w:r w:rsidRPr="007F2761">
        <w:rPr>
          <w:rFonts w:ascii="Cordia New" w:eastAsia="Times New Roman" w:hAnsi="Cordia New"/>
          <w:spacing w:val="-6"/>
          <w:sz w:val="26"/>
          <w:szCs w:val="26"/>
        </w:rPr>
        <w:t xml:space="preserve">1% per annum higher than management’s estimate, the Group would have </w:t>
      </w:r>
      <w:proofErr w:type="spellStart"/>
      <w:r w:rsidRPr="007F2761">
        <w:rPr>
          <w:rFonts w:ascii="Cordia New" w:eastAsia="Times New Roman" w:hAnsi="Cordia New"/>
          <w:spacing w:val="-6"/>
          <w:sz w:val="26"/>
          <w:szCs w:val="26"/>
        </w:rPr>
        <w:t>recognised</w:t>
      </w:r>
      <w:proofErr w:type="spellEnd"/>
      <w:r w:rsidRPr="007F2761">
        <w:rPr>
          <w:rFonts w:ascii="Cordia New" w:eastAsia="Times New Roman" w:hAnsi="Cordia New"/>
          <w:spacing w:val="-6"/>
          <w:sz w:val="26"/>
          <w:szCs w:val="26"/>
        </w:rPr>
        <w:t xml:space="preserve"> impairment loss of approximately</w:t>
      </w:r>
      <w:r w:rsidRPr="007F2761">
        <w:rPr>
          <w:rFonts w:ascii="Cordia New" w:eastAsia="Times New Roman" w:hAnsi="Cordia New"/>
          <w:sz w:val="26"/>
          <w:szCs w:val="26"/>
        </w:rPr>
        <w:t xml:space="preserve"> Baht 486 million. However, other cash generating units still have their value in use higher than the carrying value.</w:t>
      </w: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spacing w:val="-4"/>
          <w:sz w:val="26"/>
          <w:szCs w:val="26"/>
        </w:rPr>
        <w:br w:type="page"/>
      </w:r>
      <w:r w:rsidRPr="007F2761">
        <w:rPr>
          <w:rFonts w:ascii="Cordia New" w:eastAsia="Times New Roman" w:hAnsi="Cordia New"/>
          <w:b/>
          <w:bCs/>
          <w:sz w:val="26"/>
          <w:szCs w:val="26"/>
        </w:rPr>
        <w:t>20</w:t>
      </w:r>
      <w:r w:rsidRPr="007F2761">
        <w:rPr>
          <w:rFonts w:ascii="Cordia New" w:eastAsia="Times New Roman" w:hAnsi="Cordia New"/>
          <w:b/>
          <w:bCs/>
          <w:sz w:val="26"/>
          <w:szCs w:val="26"/>
        </w:rPr>
        <w:tab/>
        <w:t>Prepaid rents</w:t>
      </w:r>
    </w:p>
    <w:tbl>
      <w:tblPr>
        <w:tblW w:w="9000" w:type="dxa"/>
        <w:tblInd w:w="468" w:type="dxa"/>
        <w:tblLayout w:type="fixed"/>
        <w:tblLook w:val="04A0" w:firstRow="1" w:lastRow="0" w:firstColumn="1" w:lastColumn="0" w:noHBand="0" w:noVBand="1"/>
      </w:tblPr>
      <w:tblGrid>
        <w:gridCol w:w="5544"/>
        <w:gridCol w:w="1728"/>
        <w:gridCol w:w="1728"/>
      </w:tblGrid>
      <w:tr w:rsidR="007F2761" w:rsidRPr="007F2761" w:rsidTr="007F2761">
        <w:trPr>
          <w:cantSplit/>
        </w:trPr>
        <w:tc>
          <w:tcPr>
            <w:tcW w:w="5544" w:type="dxa"/>
            <w:vAlign w:val="center"/>
          </w:tcPr>
          <w:p w:rsidR="007F2761" w:rsidRPr="007F2761" w:rsidRDefault="007F2761" w:rsidP="007F2761">
            <w:pPr>
              <w:spacing w:after="0" w:line="280" w:lineRule="exact"/>
              <w:ind w:left="72"/>
              <w:jc w:val="center"/>
              <w:rPr>
                <w:rFonts w:ascii="Cordia New" w:eastAsia="Times New Roman" w:hAnsi="Cordia New"/>
                <w:b/>
                <w:bCs/>
                <w:sz w:val="26"/>
                <w:szCs w:val="26"/>
              </w:rPr>
            </w:pPr>
          </w:p>
        </w:tc>
        <w:tc>
          <w:tcPr>
            <w:tcW w:w="1728"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c>
          <w:tcPr>
            <w:tcW w:w="1728" w:type="dxa"/>
            <w:vAlign w:val="center"/>
            <w:hideMark/>
          </w:tcPr>
          <w:p w:rsidR="007F2761" w:rsidRPr="007F2761" w:rsidRDefault="007F2761" w:rsidP="007F2761">
            <w:pPr>
              <w:tabs>
                <w:tab w:val="left" w:pos="1170"/>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tabs>
                <w:tab w:val="left" w:pos="1170"/>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financial statements </w:t>
            </w:r>
          </w:p>
        </w:tc>
      </w:tr>
      <w:tr w:rsidR="007F2761" w:rsidRPr="007F2761" w:rsidTr="007F2761">
        <w:trPr>
          <w:cantSplit/>
        </w:trPr>
        <w:tc>
          <w:tcPr>
            <w:tcW w:w="5544" w:type="dxa"/>
            <w:vAlign w:val="center"/>
          </w:tcPr>
          <w:p w:rsidR="007F2761" w:rsidRPr="007F2761" w:rsidRDefault="007F2761" w:rsidP="007F2761">
            <w:pPr>
              <w:spacing w:after="0" w:line="280" w:lineRule="exact"/>
              <w:ind w:left="72"/>
              <w:jc w:val="center"/>
              <w:rPr>
                <w:rFonts w:ascii="Cordia New" w:eastAsia="Times New Roman" w:hAnsi="Cordia New"/>
                <w:b/>
                <w:bCs/>
                <w:sz w:val="26"/>
                <w:szCs w:val="26"/>
              </w:rPr>
            </w:pPr>
          </w:p>
        </w:tc>
        <w:tc>
          <w:tcPr>
            <w:tcW w:w="1728"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728" w:type="dxa"/>
            <w:vAlign w:val="center"/>
            <w:hideMark/>
          </w:tcPr>
          <w:p w:rsidR="007F2761" w:rsidRPr="007F2761" w:rsidRDefault="007F2761" w:rsidP="007F2761">
            <w:pPr>
              <w:pBdr>
                <w:bottom w:val="single" w:sz="4" w:space="1" w:color="auto"/>
              </w:pBdr>
              <w:tabs>
                <w:tab w:val="left" w:pos="1170"/>
              </w:tabs>
              <w:spacing w:after="0" w:line="28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rPr>
          <w:cantSplit/>
        </w:trPr>
        <w:tc>
          <w:tcPr>
            <w:tcW w:w="5544" w:type="dxa"/>
            <w:vAlign w:val="center"/>
            <w:hideMark/>
          </w:tcPr>
          <w:p w:rsidR="007F2761" w:rsidRPr="007F2761" w:rsidRDefault="007F2761" w:rsidP="007F2761">
            <w:pPr>
              <w:tabs>
                <w:tab w:val="left" w:pos="4320"/>
                <w:tab w:val="left" w:pos="8640"/>
              </w:tabs>
              <w:spacing w:after="0" w:line="280" w:lineRule="exact"/>
              <w:ind w:left="72"/>
              <w:rPr>
                <w:rFonts w:ascii="Cordia New" w:eastAsia="Times New Roman" w:hAnsi="Cordia New"/>
                <w:b/>
                <w:bCs/>
                <w:sz w:val="26"/>
                <w:szCs w:val="26"/>
              </w:rPr>
            </w:pPr>
            <w:r w:rsidRPr="007F2761">
              <w:rPr>
                <w:rFonts w:ascii="Cordia New" w:eastAsia="Times New Roman" w:hAnsi="Cordia New"/>
                <w:b/>
                <w:bCs/>
                <w:sz w:val="26"/>
                <w:szCs w:val="26"/>
              </w:rPr>
              <w:t>At 1 January 2018</w:t>
            </w:r>
          </w:p>
        </w:tc>
        <w:tc>
          <w:tcPr>
            <w:tcW w:w="1728" w:type="dxa"/>
            <w:vAlign w:val="center"/>
          </w:tcPr>
          <w:p w:rsidR="007F2761" w:rsidRPr="007F2761" w:rsidRDefault="007F2761" w:rsidP="007F2761">
            <w:pPr>
              <w:tabs>
                <w:tab w:val="left" w:pos="1170"/>
                <w:tab w:val="left" w:pos="4320"/>
                <w:tab w:val="left" w:pos="8640"/>
              </w:tabs>
              <w:spacing w:after="0" w:line="280" w:lineRule="exact"/>
              <w:ind w:right="-72"/>
              <w:jc w:val="right"/>
              <w:rPr>
                <w:rFonts w:ascii="Cordia New" w:eastAsia="Times New Roman" w:hAnsi="Cordia New"/>
                <w:sz w:val="26"/>
                <w:szCs w:val="26"/>
              </w:rPr>
            </w:pPr>
          </w:p>
        </w:tc>
        <w:tc>
          <w:tcPr>
            <w:tcW w:w="1728" w:type="dxa"/>
            <w:vAlign w:val="center"/>
          </w:tcPr>
          <w:p w:rsidR="007F2761" w:rsidRPr="007F2761" w:rsidRDefault="007F2761" w:rsidP="007F2761">
            <w:pPr>
              <w:tabs>
                <w:tab w:val="left" w:pos="1170"/>
                <w:tab w:val="left" w:pos="4320"/>
                <w:tab w:val="left" w:pos="8640"/>
              </w:tabs>
              <w:spacing w:after="0" w:line="280" w:lineRule="exact"/>
              <w:ind w:right="-72"/>
              <w:jc w:val="right"/>
              <w:rPr>
                <w:rFonts w:ascii="Cordia New" w:eastAsia="Times New Roman" w:hAnsi="Cordia New"/>
                <w:sz w:val="26"/>
                <w:szCs w:val="26"/>
              </w:rPr>
            </w:pPr>
          </w:p>
        </w:tc>
      </w:tr>
      <w:tr w:rsidR="007F2761" w:rsidRPr="007F2761" w:rsidTr="007F2761">
        <w:trPr>
          <w:cantSplit/>
        </w:trPr>
        <w:tc>
          <w:tcPr>
            <w:tcW w:w="5544" w:type="dxa"/>
            <w:vAlign w:val="center"/>
            <w:hideMark/>
          </w:tcPr>
          <w:p w:rsidR="007F2761" w:rsidRPr="007F2761" w:rsidRDefault="007F2761" w:rsidP="007F2761">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Cost</w:t>
            </w:r>
          </w:p>
        </w:tc>
        <w:tc>
          <w:tcPr>
            <w:tcW w:w="1728" w:type="dxa"/>
            <w:vAlign w:val="center"/>
            <w:hideMark/>
          </w:tcPr>
          <w:p w:rsidR="007F2761" w:rsidRPr="007F2761" w:rsidRDefault="00F17F8F" w:rsidP="007F2761">
            <w:pPr>
              <w:spacing w:after="0" w:line="280" w:lineRule="exact"/>
              <w:ind w:right="-72"/>
              <w:jc w:val="right"/>
              <w:rPr>
                <w:rFonts w:ascii="Cordia New" w:eastAsia="Times New Roman" w:hAnsi="Cordia New"/>
                <w:sz w:val="26"/>
                <w:szCs w:val="26"/>
              </w:rPr>
            </w:pPr>
            <w:r>
              <w:rPr>
                <w:rFonts w:ascii="Cordia New" w:eastAsia="Times New Roman" w:hAnsi="Cordia New"/>
                <w:sz w:val="26"/>
                <w:szCs w:val="26"/>
              </w:rPr>
              <w:t>4,851,710,778</w:t>
            </w:r>
          </w:p>
        </w:tc>
        <w:tc>
          <w:tcPr>
            <w:tcW w:w="1728" w:type="dxa"/>
            <w:vAlign w:val="center"/>
            <w:hideMark/>
          </w:tcPr>
          <w:p w:rsidR="007F2761" w:rsidRPr="007F2761" w:rsidRDefault="007F2761" w:rsidP="007F2761">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18,690,531</w:t>
            </w:r>
          </w:p>
        </w:tc>
      </w:tr>
      <w:tr w:rsidR="007F2761" w:rsidRPr="007F2761" w:rsidTr="007F2761">
        <w:trPr>
          <w:cantSplit/>
        </w:trPr>
        <w:tc>
          <w:tcPr>
            <w:tcW w:w="5544" w:type="dxa"/>
            <w:vAlign w:val="center"/>
            <w:hideMark/>
          </w:tcPr>
          <w:p w:rsidR="007F2761" w:rsidRPr="007F2761" w:rsidRDefault="007F2761" w:rsidP="007248F9">
            <w:pPr>
              <w:tabs>
                <w:tab w:val="left" w:pos="4320"/>
                <w:tab w:val="left" w:pos="8640"/>
              </w:tabs>
              <w:spacing w:after="0" w:line="280" w:lineRule="exact"/>
              <w:ind w:left="72" w:right="-118"/>
              <w:rPr>
                <w:rFonts w:ascii="Cordia New" w:eastAsia="Times New Roman" w:hAnsi="Cordia New"/>
                <w:sz w:val="26"/>
                <w:szCs w:val="26"/>
              </w:rPr>
            </w:pPr>
            <w:r w:rsidRPr="007F2761">
              <w:rPr>
                <w:rFonts w:ascii="Cordia New" w:eastAsia="Times New Roman" w:hAnsi="Cordia New"/>
                <w:sz w:val="26"/>
                <w:szCs w:val="26"/>
                <w:u w:val="single"/>
              </w:rPr>
              <w:t>Less</w:t>
            </w:r>
            <w:r w:rsidRPr="007F2761">
              <w:rPr>
                <w:rFonts w:ascii="Cordia New" w:eastAsia="Times New Roman" w:hAnsi="Cordia New"/>
                <w:sz w:val="26"/>
                <w:szCs w:val="26"/>
              </w:rPr>
              <w:t xml:space="preserve">  Accumulated </w:t>
            </w:r>
            <w:proofErr w:type="spellStart"/>
            <w:r w:rsidRPr="007F2761">
              <w:rPr>
                <w:rFonts w:ascii="Cordia New" w:eastAsia="Times New Roman" w:hAnsi="Cordia New"/>
                <w:sz w:val="26"/>
                <w:szCs w:val="26"/>
              </w:rPr>
              <w:t>amortisation</w:t>
            </w:r>
            <w:proofErr w:type="spellEnd"/>
          </w:p>
        </w:tc>
        <w:tc>
          <w:tcPr>
            <w:tcW w:w="1728" w:type="dxa"/>
            <w:vAlign w:val="center"/>
            <w:hideMark/>
          </w:tcPr>
          <w:p w:rsidR="007F2761" w:rsidRPr="007F2761" w:rsidRDefault="007F2761" w:rsidP="00F17F8F">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(2,393,229,629)</w:t>
            </w:r>
          </w:p>
        </w:tc>
        <w:tc>
          <w:tcPr>
            <w:tcW w:w="1728" w:type="dxa"/>
            <w:vAlign w:val="center"/>
            <w:hideMark/>
          </w:tcPr>
          <w:p w:rsidR="007F2761" w:rsidRPr="007F2761" w:rsidRDefault="007F2761" w:rsidP="00F17F8F">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 xml:space="preserve"> (18,067,682)</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ight="-118"/>
              <w:rPr>
                <w:rFonts w:ascii="Cordia New" w:eastAsia="Times New Roman" w:hAnsi="Cordia New"/>
                <w:sz w:val="26"/>
                <w:szCs w:val="26"/>
                <w:u w:val="single"/>
              </w:rPr>
            </w:pPr>
            <w:r w:rsidRPr="007F2761">
              <w:rPr>
                <w:rFonts w:ascii="Cordia New" w:eastAsia="Times New Roman" w:hAnsi="Cordia New"/>
                <w:sz w:val="26"/>
                <w:szCs w:val="26"/>
              </w:rPr>
              <w:t>Net book amount</w:t>
            </w:r>
          </w:p>
        </w:tc>
        <w:tc>
          <w:tcPr>
            <w:tcW w:w="1728" w:type="dxa"/>
            <w:vAlign w:val="center"/>
            <w:hideMark/>
          </w:tcPr>
          <w:p w:rsidR="007248F9" w:rsidRPr="007F2761" w:rsidRDefault="00F17F8F" w:rsidP="007248F9">
            <w:pPr>
              <w:pBdr>
                <w:bottom w:val="double" w:sz="4" w:space="1" w:color="auto"/>
              </w:pBdr>
              <w:spacing w:after="0" w:line="280" w:lineRule="exact"/>
              <w:ind w:right="-72"/>
              <w:jc w:val="right"/>
              <w:rPr>
                <w:rFonts w:ascii="Cordia New" w:eastAsia="Times New Roman" w:hAnsi="Cordia New"/>
                <w:sz w:val="26"/>
                <w:szCs w:val="26"/>
              </w:rPr>
            </w:pPr>
            <w:r>
              <w:rPr>
                <w:rFonts w:ascii="Cordia New" w:eastAsia="Times New Roman" w:hAnsi="Cordia New"/>
                <w:sz w:val="26"/>
                <w:szCs w:val="26"/>
              </w:rPr>
              <w:t>2,458,481,149</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622,849</w:t>
            </w:r>
          </w:p>
        </w:tc>
      </w:tr>
      <w:tr w:rsidR="007248F9" w:rsidRPr="007F2761" w:rsidTr="007F2761">
        <w:trPr>
          <w:cantSplit/>
        </w:trPr>
        <w:tc>
          <w:tcPr>
            <w:tcW w:w="5544" w:type="dxa"/>
            <w:vAlign w:val="center"/>
          </w:tcPr>
          <w:p w:rsidR="007248F9" w:rsidRPr="007F2761" w:rsidRDefault="007248F9" w:rsidP="007248F9">
            <w:pPr>
              <w:spacing w:after="0" w:line="240" w:lineRule="auto"/>
              <w:ind w:left="72"/>
              <w:rPr>
                <w:rFonts w:ascii="Cordia New" w:eastAsia="Times New Roman" w:hAnsi="Cordia New"/>
                <w:b/>
                <w:bCs/>
                <w:sz w:val="20"/>
                <w:szCs w:val="20"/>
              </w:rPr>
            </w:pPr>
          </w:p>
        </w:tc>
        <w:tc>
          <w:tcPr>
            <w:tcW w:w="1728" w:type="dxa"/>
            <w:vAlign w:val="center"/>
          </w:tcPr>
          <w:p w:rsidR="007248F9" w:rsidRPr="007F2761" w:rsidRDefault="007248F9" w:rsidP="007248F9">
            <w:pPr>
              <w:tabs>
                <w:tab w:val="left" w:pos="1170"/>
                <w:tab w:val="left" w:pos="4320"/>
                <w:tab w:val="left" w:pos="8640"/>
              </w:tabs>
              <w:spacing w:after="0" w:line="240" w:lineRule="auto"/>
              <w:ind w:right="-72"/>
              <w:jc w:val="right"/>
              <w:rPr>
                <w:rFonts w:ascii="Cordia New" w:eastAsia="Times New Roman" w:hAnsi="Cordia New"/>
                <w:sz w:val="20"/>
                <w:szCs w:val="20"/>
              </w:rPr>
            </w:pPr>
          </w:p>
        </w:tc>
        <w:tc>
          <w:tcPr>
            <w:tcW w:w="1728" w:type="dxa"/>
            <w:vAlign w:val="center"/>
          </w:tcPr>
          <w:p w:rsidR="007248F9" w:rsidRPr="007F2761" w:rsidRDefault="007248F9" w:rsidP="007248F9">
            <w:pPr>
              <w:tabs>
                <w:tab w:val="left" w:pos="1170"/>
                <w:tab w:val="left" w:pos="4320"/>
                <w:tab w:val="left" w:pos="8640"/>
              </w:tabs>
              <w:spacing w:after="0" w:line="240" w:lineRule="auto"/>
              <w:ind w:right="-72"/>
              <w:jc w:val="right"/>
              <w:rPr>
                <w:rFonts w:ascii="Cordia New" w:eastAsia="Times New Roman" w:hAnsi="Cordia New"/>
                <w:sz w:val="20"/>
                <w:szCs w:val="20"/>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2018</w:t>
            </w:r>
          </w:p>
        </w:tc>
        <w:tc>
          <w:tcPr>
            <w:tcW w:w="1728" w:type="dxa"/>
            <w:vAlign w:val="center"/>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p>
        </w:tc>
        <w:tc>
          <w:tcPr>
            <w:tcW w:w="1728" w:type="dxa"/>
            <w:vAlign w:val="center"/>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 xml:space="preserve">Opening net book amount </w:t>
            </w:r>
          </w:p>
        </w:tc>
        <w:tc>
          <w:tcPr>
            <w:tcW w:w="1728" w:type="dxa"/>
            <w:vAlign w:val="center"/>
            <w:hideMark/>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r>
              <w:rPr>
                <w:rFonts w:ascii="Cordia New" w:eastAsia="Times New Roman" w:hAnsi="Cordia New"/>
                <w:sz w:val="26"/>
                <w:szCs w:val="26"/>
              </w:rPr>
              <w:t>2,458,481,149</w:t>
            </w:r>
          </w:p>
        </w:tc>
        <w:tc>
          <w:tcPr>
            <w:tcW w:w="1728" w:type="dxa"/>
            <w:vAlign w:val="center"/>
            <w:hideMark/>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622,849</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Additions</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52,201,756</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cs/>
              </w:rPr>
            </w:pPr>
            <w:r w:rsidRPr="007F2761">
              <w:rPr>
                <w:rFonts w:ascii="Cordia New" w:eastAsia="Times New Roman" w:hAnsi="Cordia New"/>
                <w:sz w:val="26"/>
                <w:szCs w:val="26"/>
              </w:rPr>
              <w:t>-</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cs/>
                <w:lang w:val="en-GB"/>
              </w:rPr>
            </w:pPr>
            <w:r w:rsidRPr="007F2761">
              <w:rPr>
                <w:rFonts w:ascii="Cordia New" w:eastAsia="Times New Roman" w:hAnsi="Cordia New"/>
                <w:sz w:val="26"/>
                <w:szCs w:val="26"/>
              </w:rPr>
              <w:t>Disposals, net</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(5,883,778)</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Write-offs, net</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 xml:space="preserve"> (11,029,826)</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Transfer from other account</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139,101,501</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proofErr w:type="spellStart"/>
            <w:r w:rsidRPr="007F2761">
              <w:rPr>
                <w:rFonts w:ascii="Cordia New" w:eastAsia="Times New Roman" w:hAnsi="Cordia New"/>
                <w:sz w:val="26"/>
                <w:szCs w:val="26"/>
              </w:rPr>
              <w:t>Amortisation</w:t>
            </w:r>
            <w:proofErr w:type="spellEnd"/>
            <w:r w:rsidRPr="007F2761">
              <w:rPr>
                <w:rFonts w:ascii="Cordia New" w:eastAsia="Times New Roman" w:hAnsi="Cordia New"/>
                <w:sz w:val="26"/>
                <w:szCs w:val="26"/>
              </w:rPr>
              <w:t xml:space="preserve"> charge</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(169,550,988)</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(622,849)</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(69,640,853)</w:t>
            </w:r>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Closing net book amount</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2,393,678,961</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Pr>
                <w:rFonts w:ascii="Cordia New" w:eastAsia="Times New Roman" w:hAnsi="Cordia New"/>
                <w:sz w:val="20"/>
                <w:szCs w:val="20"/>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sz w:val="20"/>
                <w:szCs w:val="20"/>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sz w:val="20"/>
                <w:szCs w:val="20"/>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b/>
                <w:bCs/>
                <w:sz w:val="26"/>
                <w:szCs w:val="26"/>
              </w:rPr>
            </w:pPr>
            <w:r w:rsidRPr="007F2761">
              <w:rPr>
                <w:rFonts w:ascii="Cordia New" w:eastAsia="Times New Roman" w:hAnsi="Cordia New"/>
                <w:b/>
                <w:bCs/>
                <w:sz w:val="26"/>
                <w:szCs w:val="26"/>
              </w:rPr>
              <w:t>At 31 December 2018</w:t>
            </w:r>
          </w:p>
        </w:tc>
        <w:tc>
          <w:tcPr>
            <w:tcW w:w="1728" w:type="dxa"/>
            <w:vAlign w:val="center"/>
          </w:tcPr>
          <w:p w:rsidR="007248F9" w:rsidRPr="007F2761" w:rsidRDefault="007248F9" w:rsidP="007248F9">
            <w:pPr>
              <w:tabs>
                <w:tab w:val="left" w:pos="1170"/>
                <w:tab w:val="left" w:pos="4320"/>
                <w:tab w:val="left" w:pos="8640"/>
              </w:tabs>
              <w:spacing w:after="0" w:line="280" w:lineRule="exact"/>
              <w:ind w:right="-72"/>
              <w:jc w:val="right"/>
              <w:rPr>
                <w:rFonts w:ascii="Cordia New" w:eastAsia="Times New Roman" w:hAnsi="Cordia New"/>
                <w:sz w:val="26"/>
                <w:szCs w:val="26"/>
              </w:rPr>
            </w:pPr>
          </w:p>
        </w:tc>
        <w:tc>
          <w:tcPr>
            <w:tcW w:w="1728" w:type="dxa"/>
            <w:vAlign w:val="center"/>
          </w:tcPr>
          <w:p w:rsidR="007248F9" w:rsidRPr="007F2761" w:rsidRDefault="007248F9" w:rsidP="007248F9">
            <w:pPr>
              <w:tabs>
                <w:tab w:val="left" w:pos="1170"/>
                <w:tab w:val="left" w:pos="4320"/>
                <w:tab w:val="left" w:pos="8640"/>
              </w:tabs>
              <w:spacing w:after="0" w:line="280" w:lineRule="exact"/>
              <w:ind w:right="-72"/>
              <w:jc w:val="right"/>
              <w:rPr>
                <w:rFonts w:ascii="Cordia New" w:eastAsia="Times New Roman" w:hAnsi="Cordia New"/>
                <w:sz w:val="26"/>
                <w:szCs w:val="26"/>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Cost</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4,995,236,349</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18,690,531</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ight="-118"/>
              <w:rPr>
                <w:rFonts w:ascii="Cordia New" w:eastAsia="Times New Roman" w:hAnsi="Cordia New"/>
                <w:sz w:val="26"/>
                <w:szCs w:val="26"/>
              </w:rPr>
            </w:pPr>
            <w:r w:rsidRPr="007F2761">
              <w:rPr>
                <w:rFonts w:ascii="Cordia New" w:eastAsia="Times New Roman" w:hAnsi="Cordia New"/>
                <w:sz w:val="26"/>
                <w:szCs w:val="26"/>
                <w:u w:val="single"/>
              </w:rPr>
              <w:t>Less</w:t>
            </w:r>
            <w:r w:rsidRPr="007F2761">
              <w:rPr>
                <w:rFonts w:ascii="Cordia New" w:eastAsia="Times New Roman" w:hAnsi="Cordia New"/>
                <w:sz w:val="26"/>
                <w:szCs w:val="26"/>
              </w:rPr>
              <w:t xml:space="preserve">  Accumulated </w:t>
            </w:r>
            <w:proofErr w:type="spellStart"/>
            <w:r w:rsidRPr="007F2761">
              <w:rPr>
                <w:rFonts w:ascii="Cordia New" w:eastAsia="Times New Roman" w:hAnsi="Cordia New"/>
                <w:sz w:val="26"/>
                <w:szCs w:val="26"/>
              </w:rPr>
              <w:t>amortisation</w:t>
            </w:r>
            <w:proofErr w:type="spellEnd"/>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(2,601,557,388)</w:t>
            </w:r>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(18,690,531)</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ight="-118"/>
              <w:rPr>
                <w:rFonts w:ascii="Cordia New" w:eastAsia="Times New Roman" w:hAnsi="Cordia New"/>
                <w:sz w:val="26"/>
                <w:szCs w:val="26"/>
                <w:u w:val="single"/>
              </w:rPr>
            </w:pPr>
            <w:r w:rsidRPr="007F2761">
              <w:rPr>
                <w:rFonts w:ascii="Cordia New" w:eastAsia="Times New Roman" w:hAnsi="Cordia New"/>
                <w:sz w:val="26"/>
                <w:szCs w:val="26"/>
              </w:rPr>
              <w:t>Net book amount</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noProof/>
                <w:sz w:val="26"/>
                <w:szCs w:val="26"/>
              </w:rPr>
            </w:pPr>
            <w:r w:rsidRPr="007F2761">
              <w:rPr>
                <w:rFonts w:ascii="Cordia New" w:eastAsia="Times New Roman" w:hAnsi="Cordia New"/>
                <w:noProof/>
                <w:sz w:val="26"/>
                <w:szCs w:val="26"/>
              </w:rPr>
              <w:t>2,393,678,961</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ight="-118"/>
              <w:rPr>
                <w:rFonts w:ascii="Cordia New" w:eastAsia="Times New Roman" w:hAnsi="Cordia New"/>
                <w:sz w:val="20"/>
                <w:szCs w:val="20"/>
              </w:rPr>
            </w:pPr>
          </w:p>
        </w:tc>
        <w:tc>
          <w:tcPr>
            <w:tcW w:w="1728" w:type="dxa"/>
            <w:vAlign w:val="center"/>
          </w:tcPr>
          <w:p w:rsidR="007248F9" w:rsidRPr="007F2761" w:rsidRDefault="007248F9" w:rsidP="007248F9">
            <w:pPr>
              <w:spacing w:after="0" w:line="240" w:lineRule="auto"/>
              <w:ind w:right="-72"/>
              <w:jc w:val="right"/>
              <w:rPr>
                <w:rFonts w:ascii="Cordia New" w:eastAsia="Times New Roman" w:hAnsi="Cordia New"/>
                <w:sz w:val="20"/>
                <w:szCs w:val="20"/>
              </w:rPr>
            </w:pPr>
          </w:p>
        </w:tc>
        <w:tc>
          <w:tcPr>
            <w:tcW w:w="1728" w:type="dxa"/>
            <w:vAlign w:val="center"/>
          </w:tcPr>
          <w:p w:rsidR="007248F9" w:rsidRPr="007F2761" w:rsidRDefault="007248F9" w:rsidP="007248F9">
            <w:pPr>
              <w:spacing w:after="0" w:line="240" w:lineRule="auto"/>
              <w:ind w:right="-72"/>
              <w:jc w:val="right"/>
              <w:rPr>
                <w:rFonts w:ascii="Cordia New" w:eastAsia="Times New Roman" w:hAnsi="Cordia New"/>
                <w:sz w:val="20"/>
                <w:szCs w:val="20"/>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2019</w:t>
            </w:r>
          </w:p>
        </w:tc>
        <w:tc>
          <w:tcPr>
            <w:tcW w:w="1728" w:type="dxa"/>
            <w:vAlign w:val="center"/>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p>
        </w:tc>
        <w:tc>
          <w:tcPr>
            <w:tcW w:w="1728" w:type="dxa"/>
            <w:vAlign w:val="center"/>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 xml:space="preserve">Opening net book amount </w:t>
            </w:r>
          </w:p>
        </w:tc>
        <w:tc>
          <w:tcPr>
            <w:tcW w:w="1728" w:type="dxa"/>
            <w:vAlign w:val="center"/>
            <w:hideMark/>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2,393,678,961</w:t>
            </w:r>
          </w:p>
        </w:tc>
        <w:tc>
          <w:tcPr>
            <w:tcW w:w="1728" w:type="dxa"/>
            <w:vAlign w:val="center"/>
            <w:hideMark/>
          </w:tcPr>
          <w:p w:rsidR="007248F9" w:rsidRPr="007F2761" w:rsidRDefault="007248F9" w:rsidP="007248F9">
            <w:pPr>
              <w:tabs>
                <w:tab w:val="left" w:pos="1170"/>
              </w:tabs>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Additions</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51,301,245</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cs/>
              </w:rPr>
            </w:pPr>
            <w:r w:rsidRPr="007F2761">
              <w:rPr>
                <w:rFonts w:ascii="Cordia New" w:eastAsia="Times New Roman" w:hAnsi="Cordia New"/>
                <w:sz w:val="26"/>
                <w:szCs w:val="26"/>
              </w:rPr>
              <w:t>11,088,000</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cs/>
              </w:rPr>
            </w:pPr>
            <w:r w:rsidRPr="007F2761">
              <w:rPr>
                <w:rFonts w:ascii="Cordia New" w:eastAsia="Times New Roman" w:hAnsi="Cordia New"/>
                <w:sz w:val="26"/>
                <w:szCs w:val="26"/>
              </w:rPr>
              <w:t>Write-offs, net</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(1,377,392)</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Transfer to other account</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(25,092,935)</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proofErr w:type="spellStart"/>
            <w:r w:rsidRPr="007F2761">
              <w:rPr>
                <w:rFonts w:ascii="Cordia New" w:eastAsia="Times New Roman" w:hAnsi="Cordia New"/>
                <w:sz w:val="26"/>
                <w:szCs w:val="26"/>
              </w:rPr>
              <w:t>Amortisation</w:t>
            </w:r>
            <w:proofErr w:type="spellEnd"/>
            <w:r w:rsidRPr="007F2761">
              <w:rPr>
                <w:rFonts w:ascii="Cordia New" w:eastAsia="Times New Roman" w:hAnsi="Cordia New"/>
                <w:sz w:val="26"/>
                <w:szCs w:val="26"/>
              </w:rPr>
              <w:t xml:space="preserve"> charge</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(192,114,082)</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(1,848,000)</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(51,701,293)</w:t>
            </w:r>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Closing net book amount</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2,174,694,504</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9,240,000</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Pr>
                <w:rFonts w:ascii="Cordia New" w:eastAsia="Times New Roman" w:hAnsi="Cordia New"/>
                <w:sz w:val="20"/>
                <w:szCs w:val="20"/>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sz w:val="20"/>
                <w:szCs w:val="20"/>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sz w:val="20"/>
                <w:szCs w:val="20"/>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b/>
                <w:bCs/>
                <w:sz w:val="26"/>
                <w:szCs w:val="26"/>
              </w:rPr>
            </w:pPr>
            <w:r w:rsidRPr="007F2761">
              <w:rPr>
                <w:rFonts w:ascii="Cordia New" w:eastAsia="Times New Roman" w:hAnsi="Cordia New"/>
                <w:b/>
                <w:bCs/>
                <w:sz w:val="26"/>
                <w:szCs w:val="26"/>
              </w:rPr>
              <w:t>At 31 December 2019</w:t>
            </w:r>
          </w:p>
        </w:tc>
        <w:tc>
          <w:tcPr>
            <w:tcW w:w="1728" w:type="dxa"/>
            <w:vAlign w:val="center"/>
          </w:tcPr>
          <w:p w:rsidR="007248F9" w:rsidRPr="007F2761" w:rsidRDefault="007248F9" w:rsidP="007248F9">
            <w:pPr>
              <w:tabs>
                <w:tab w:val="left" w:pos="1170"/>
                <w:tab w:val="left" w:pos="4320"/>
                <w:tab w:val="left" w:pos="8640"/>
              </w:tabs>
              <w:spacing w:after="0" w:line="280" w:lineRule="exact"/>
              <w:ind w:right="-72"/>
              <w:jc w:val="center"/>
              <w:rPr>
                <w:rFonts w:ascii="Cordia New" w:eastAsia="Times New Roman" w:hAnsi="Cordia New"/>
                <w:sz w:val="26"/>
                <w:szCs w:val="26"/>
              </w:rPr>
            </w:pPr>
          </w:p>
        </w:tc>
        <w:tc>
          <w:tcPr>
            <w:tcW w:w="1728" w:type="dxa"/>
            <w:vAlign w:val="center"/>
          </w:tcPr>
          <w:p w:rsidR="007248F9" w:rsidRPr="007F2761" w:rsidRDefault="007248F9" w:rsidP="007248F9">
            <w:pPr>
              <w:tabs>
                <w:tab w:val="left" w:pos="1170"/>
                <w:tab w:val="left" w:pos="4320"/>
                <w:tab w:val="left" w:pos="8640"/>
              </w:tabs>
              <w:spacing w:after="0" w:line="280" w:lineRule="exact"/>
              <w:ind w:right="-72"/>
              <w:jc w:val="right"/>
              <w:rPr>
                <w:rFonts w:ascii="Cordia New" w:eastAsia="Times New Roman" w:hAnsi="Cordia New"/>
                <w:sz w:val="26"/>
                <w:szCs w:val="26"/>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rPr>
              <w:t>Cost</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4,838,075,326</w:t>
            </w:r>
          </w:p>
        </w:tc>
        <w:tc>
          <w:tcPr>
            <w:tcW w:w="1728" w:type="dxa"/>
            <w:vAlign w:val="center"/>
            <w:hideMark/>
          </w:tcPr>
          <w:p w:rsidR="007248F9" w:rsidRPr="007F2761" w:rsidRDefault="007248F9" w:rsidP="007248F9">
            <w:pP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29,778,531</w:t>
            </w: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Pr>
                <w:rFonts w:ascii="Cordia New" w:eastAsia="Times New Roman" w:hAnsi="Cordia New"/>
                <w:sz w:val="26"/>
                <w:szCs w:val="26"/>
              </w:rPr>
            </w:pPr>
            <w:r w:rsidRPr="007F2761">
              <w:rPr>
                <w:rFonts w:ascii="Cordia New" w:eastAsia="Times New Roman" w:hAnsi="Cordia New"/>
                <w:sz w:val="26"/>
                <w:szCs w:val="26"/>
                <w:u w:val="single"/>
              </w:rPr>
              <w:t>Less</w:t>
            </w:r>
            <w:r w:rsidRPr="007F2761">
              <w:rPr>
                <w:rFonts w:ascii="Cordia New" w:eastAsia="Times New Roman" w:hAnsi="Cordia New"/>
                <w:sz w:val="26"/>
                <w:szCs w:val="26"/>
              </w:rPr>
              <w:t xml:space="preserve">  Accumulated </w:t>
            </w:r>
            <w:proofErr w:type="spellStart"/>
            <w:r w:rsidRPr="007F2761">
              <w:rPr>
                <w:rFonts w:ascii="Cordia New" w:eastAsia="Times New Roman" w:hAnsi="Cordia New"/>
                <w:sz w:val="26"/>
                <w:szCs w:val="26"/>
              </w:rPr>
              <w:t>amortisation</w:t>
            </w:r>
            <w:proofErr w:type="spellEnd"/>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(2,663,380,822)</w:t>
            </w:r>
          </w:p>
        </w:tc>
        <w:tc>
          <w:tcPr>
            <w:tcW w:w="1728" w:type="dxa"/>
            <w:vAlign w:val="center"/>
            <w:hideMark/>
          </w:tcPr>
          <w:p w:rsidR="007248F9" w:rsidRPr="007F2761" w:rsidRDefault="007248F9" w:rsidP="007248F9">
            <w:pPr>
              <w:pBdr>
                <w:bottom w:val="sing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(20,538,531)</w:t>
            </w:r>
          </w:p>
        </w:tc>
      </w:tr>
      <w:tr w:rsidR="007248F9" w:rsidRPr="007F2761" w:rsidTr="007F2761">
        <w:trPr>
          <w:cantSplit/>
        </w:trPr>
        <w:tc>
          <w:tcPr>
            <w:tcW w:w="5544" w:type="dxa"/>
            <w:vAlign w:val="center"/>
          </w:tcPr>
          <w:p w:rsidR="007248F9" w:rsidRPr="007F2761" w:rsidRDefault="007248F9" w:rsidP="007248F9">
            <w:pPr>
              <w:tabs>
                <w:tab w:val="left" w:pos="4320"/>
                <w:tab w:val="left" w:pos="8640"/>
              </w:tabs>
              <w:spacing w:after="0" w:line="240" w:lineRule="auto"/>
              <w:ind w:left="72"/>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c>
          <w:tcPr>
            <w:tcW w:w="1728" w:type="dxa"/>
            <w:vAlign w:val="center"/>
          </w:tcPr>
          <w:p w:rsidR="007248F9" w:rsidRPr="007F2761" w:rsidRDefault="007248F9" w:rsidP="007248F9">
            <w:pPr>
              <w:tabs>
                <w:tab w:val="left" w:pos="4320"/>
                <w:tab w:val="left" w:pos="8640"/>
              </w:tabs>
              <w:spacing w:after="0" w:line="240" w:lineRule="auto"/>
              <w:ind w:left="180"/>
              <w:jc w:val="right"/>
              <w:rPr>
                <w:rFonts w:ascii="Cordia New" w:eastAsia="Times New Roman" w:hAnsi="Cordia New"/>
                <w:b/>
                <w:bCs/>
                <w:sz w:val="12"/>
                <w:szCs w:val="12"/>
              </w:rPr>
            </w:pPr>
          </w:p>
        </w:tc>
      </w:tr>
      <w:tr w:rsidR="007248F9" w:rsidRPr="007F2761" w:rsidTr="007F2761">
        <w:trPr>
          <w:cantSplit/>
        </w:trPr>
        <w:tc>
          <w:tcPr>
            <w:tcW w:w="5544" w:type="dxa"/>
            <w:vAlign w:val="center"/>
            <w:hideMark/>
          </w:tcPr>
          <w:p w:rsidR="007248F9" w:rsidRPr="007F2761" w:rsidRDefault="007248F9" w:rsidP="007248F9">
            <w:pPr>
              <w:tabs>
                <w:tab w:val="left" w:pos="4320"/>
                <w:tab w:val="left" w:pos="8640"/>
              </w:tabs>
              <w:spacing w:after="0" w:line="280" w:lineRule="exact"/>
              <w:ind w:left="72" w:right="-118"/>
              <w:rPr>
                <w:rFonts w:ascii="Cordia New" w:eastAsia="Times New Roman" w:hAnsi="Cordia New"/>
                <w:sz w:val="26"/>
                <w:szCs w:val="26"/>
                <w:u w:val="single"/>
              </w:rPr>
            </w:pPr>
            <w:r w:rsidRPr="007F2761">
              <w:rPr>
                <w:rFonts w:ascii="Cordia New" w:eastAsia="Times New Roman" w:hAnsi="Cordia New"/>
                <w:sz w:val="26"/>
                <w:szCs w:val="26"/>
              </w:rPr>
              <w:t>Net book amount</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2,174,694,504</w:t>
            </w:r>
          </w:p>
        </w:tc>
        <w:tc>
          <w:tcPr>
            <w:tcW w:w="1728" w:type="dxa"/>
            <w:vAlign w:val="center"/>
            <w:hideMark/>
          </w:tcPr>
          <w:p w:rsidR="007248F9" w:rsidRPr="007F2761" w:rsidRDefault="007248F9" w:rsidP="007248F9">
            <w:pPr>
              <w:pBdr>
                <w:bottom w:val="double" w:sz="4" w:space="1" w:color="auto"/>
              </w:pBdr>
              <w:spacing w:after="0" w:line="280" w:lineRule="exact"/>
              <w:ind w:right="-72"/>
              <w:jc w:val="right"/>
              <w:rPr>
                <w:rFonts w:ascii="Cordia New" w:eastAsia="Times New Roman" w:hAnsi="Cordia New"/>
                <w:sz w:val="26"/>
                <w:szCs w:val="26"/>
              </w:rPr>
            </w:pPr>
            <w:r w:rsidRPr="007F2761">
              <w:rPr>
                <w:rFonts w:ascii="Cordia New" w:eastAsia="Times New Roman" w:hAnsi="Cordia New"/>
                <w:sz w:val="26"/>
                <w:szCs w:val="26"/>
              </w:rPr>
              <w:t>9,240,000</w:t>
            </w:r>
          </w:p>
        </w:tc>
      </w:tr>
    </w:tbl>
    <w:p w:rsidR="007F2761" w:rsidRPr="007F2761" w:rsidRDefault="007F2761" w:rsidP="007F2761">
      <w:pPr>
        <w:spacing w:after="0" w:line="240" w:lineRule="auto"/>
        <w:ind w:left="547"/>
        <w:rPr>
          <w:rFonts w:ascii="Cordia New" w:eastAsia="Times New Roman" w:hAnsi="Cordia New"/>
          <w:sz w:val="20"/>
          <w:szCs w:val="20"/>
        </w:rPr>
      </w:pPr>
    </w:p>
    <w:p w:rsidR="007F2761" w:rsidRPr="007F2761" w:rsidRDefault="007F2761" w:rsidP="007F2761">
      <w:pPr>
        <w:tabs>
          <w:tab w:val="left" w:pos="2160"/>
          <w:tab w:val="center" w:pos="5040"/>
          <w:tab w:val="center" w:pos="7560"/>
          <w:tab w:val="right" w:pos="9360"/>
        </w:tabs>
        <w:spacing w:after="0" w:line="280" w:lineRule="exact"/>
        <w:ind w:left="540"/>
        <w:jc w:val="both"/>
        <w:rPr>
          <w:rFonts w:ascii="Cordia New" w:eastAsia="Times New Roman" w:hAnsi="Cordia New"/>
          <w:sz w:val="26"/>
          <w:szCs w:val="26"/>
        </w:rPr>
      </w:pPr>
      <w:proofErr w:type="spellStart"/>
      <w:r w:rsidRPr="007F2761">
        <w:rPr>
          <w:rFonts w:ascii="Cordia New" w:eastAsia="Times New Roman" w:hAnsi="Cordia New"/>
          <w:sz w:val="26"/>
          <w:szCs w:val="26"/>
        </w:rPr>
        <w:t>Amortisation</w:t>
      </w:r>
      <w:proofErr w:type="spellEnd"/>
      <w:r w:rsidRPr="007F2761">
        <w:rPr>
          <w:rFonts w:ascii="Cordia New" w:eastAsia="Times New Roman" w:hAnsi="Cordia New"/>
          <w:sz w:val="26"/>
          <w:szCs w:val="26"/>
        </w:rPr>
        <w:t xml:space="preserve"> of 103 million (2018: Baht 101million) has been charged in the cost of sales and services, Baht </w:t>
      </w:r>
      <w:r w:rsidRPr="007F2761">
        <w:rPr>
          <w:rFonts w:ascii="Cordia New" w:eastAsia="Times New Roman" w:hAnsi="Cordia New"/>
          <w:sz w:val="26"/>
          <w:szCs w:val="26"/>
        </w:rPr>
        <w:br/>
        <w:t>75 million (2018: Baht 49 million) in selling expenses and Baht 14 million (2018: Baht 18 million) in administrative expenses.</w:t>
      </w: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br w:type="page"/>
        <w:t>21</w:t>
      </w:r>
      <w:r w:rsidRPr="007F2761">
        <w:rPr>
          <w:rFonts w:ascii="Cordia New" w:eastAsia="Times New Roman" w:hAnsi="Cordia New"/>
          <w:b/>
          <w:bCs/>
          <w:sz w:val="26"/>
          <w:szCs w:val="26"/>
        </w:rPr>
        <w:tab/>
        <w:t>Other non-current assets</w:t>
      </w:r>
    </w:p>
    <w:tbl>
      <w:tblPr>
        <w:tblW w:w="9360" w:type="dxa"/>
        <w:tblInd w:w="108" w:type="dxa"/>
        <w:tblLayout w:type="fixed"/>
        <w:tblLook w:val="04A0" w:firstRow="1" w:lastRow="0" w:firstColumn="1" w:lastColumn="0" w:noHBand="0" w:noVBand="1"/>
      </w:tblPr>
      <w:tblGrid>
        <w:gridCol w:w="3600"/>
        <w:gridCol w:w="1440"/>
        <w:gridCol w:w="1440"/>
        <w:gridCol w:w="1440"/>
        <w:gridCol w:w="1440"/>
      </w:tblGrid>
      <w:tr w:rsidR="007F2761" w:rsidRPr="007F2761" w:rsidTr="007F2761">
        <w:tc>
          <w:tcPr>
            <w:tcW w:w="3600" w:type="dxa"/>
            <w:vAlign w:val="bottom"/>
          </w:tcPr>
          <w:p w:rsidR="007F2761" w:rsidRPr="007F2761" w:rsidRDefault="007F2761" w:rsidP="007F2761">
            <w:pPr>
              <w:spacing w:after="0" w:line="240" w:lineRule="auto"/>
              <w:ind w:left="414"/>
              <w:rPr>
                <w:rFonts w:ascii="Cordia New" w:eastAsia="Times New Roman" w:hAnsi="Cordia New"/>
                <w:b/>
                <w:bCs/>
                <w:sz w:val="26"/>
                <w:szCs w:val="26"/>
                <w:u w:val="single"/>
              </w:rPr>
            </w:pPr>
          </w:p>
        </w:tc>
        <w:tc>
          <w:tcPr>
            <w:tcW w:w="288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88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B71020" w:rsidRPr="007F2761" w:rsidTr="007F2761">
        <w:tc>
          <w:tcPr>
            <w:tcW w:w="3600" w:type="dxa"/>
            <w:vAlign w:val="bottom"/>
          </w:tcPr>
          <w:p w:rsidR="00B71020" w:rsidRPr="007F2761" w:rsidRDefault="00B71020" w:rsidP="007F2761">
            <w:pPr>
              <w:spacing w:after="0" w:line="240" w:lineRule="auto"/>
              <w:ind w:left="414"/>
              <w:rPr>
                <w:rFonts w:ascii="Cordia New" w:eastAsia="Times New Roman" w:hAnsi="Cordia New"/>
                <w:b/>
                <w:bCs/>
                <w:sz w:val="26"/>
                <w:szCs w:val="26"/>
                <w:u w:val="single"/>
              </w:rPr>
            </w:pPr>
          </w:p>
        </w:tc>
        <w:tc>
          <w:tcPr>
            <w:tcW w:w="1440" w:type="dxa"/>
            <w:vAlign w:val="bottom"/>
          </w:tcPr>
          <w:p w:rsidR="00B71020" w:rsidRPr="007F2761" w:rsidRDefault="00B71020" w:rsidP="007F2761">
            <w:pPr>
              <w:spacing w:after="0" w:line="240" w:lineRule="auto"/>
              <w:ind w:right="-72"/>
              <w:jc w:val="right"/>
              <w:rPr>
                <w:rFonts w:ascii="Cordia New" w:eastAsia="Times New Roman" w:hAnsi="Cordia New"/>
                <w:b/>
                <w:bCs/>
                <w:sz w:val="26"/>
                <w:szCs w:val="26"/>
              </w:rPr>
            </w:pPr>
          </w:p>
        </w:tc>
        <w:tc>
          <w:tcPr>
            <w:tcW w:w="1440" w:type="dxa"/>
            <w:vAlign w:val="bottom"/>
          </w:tcPr>
          <w:p w:rsidR="00B71020" w:rsidRPr="007F2761" w:rsidRDefault="00B71020"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440" w:type="dxa"/>
            <w:vAlign w:val="bottom"/>
          </w:tcPr>
          <w:p w:rsidR="00B71020" w:rsidRPr="007F2761" w:rsidRDefault="00B71020" w:rsidP="007F2761">
            <w:pPr>
              <w:spacing w:after="0" w:line="240" w:lineRule="auto"/>
              <w:ind w:right="-72"/>
              <w:jc w:val="right"/>
              <w:rPr>
                <w:rFonts w:ascii="Cordia New" w:eastAsia="Times New Roman" w:hAnsi="Cordia New"/>
                <w:b/>
                <w:bCs/>
                <w:sz w:val="26"/>
                <w:szCs w:val="26"/>
              </w:rPr>
            </w:pPr>
          </w:p>
        </w:tc>
        <w:tc>
          <w:tcPr>
            <w:tcW w:w="1440" w:type="dxa"/>
            <w:vAlign w:val="bottom"/>
          </w:tcPr>
          <w:p w:rsidR="00B71020" w:rsidRPr="007F2761" w:rsidRDefault="00B71020"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3600" w:type="dxa"/>
            <w:vAlign w:val="bottom"/>
          </w:tcPr>
          <w:p w:rsidR="007F2761" w:rsidRPr="007F2761" w:rsidRDefault="007F2761" w:rsidP="007F2761">
            <w:pPr>
              <w:spacing w:after="0" w:line="240" w:lineRule="auto"/>
              <w:ind w:left="414"/>
              <w:rPr>
                <w:rFonts w:ascii="Cordia New" w:eastAsia="Times New Roman" w:hAnsi="Cordia New"/>
                <w:b/>
                <w:bCs/>
                <w:sz w:val="26"/>
                <w:szCs w:val="26"/>
                <w:u w:val="single"/>
              </w:rPr>
            </w:pP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600" w:type="dxa"/>
            <w:vAlign w:val="bottom"/>
          </w:tcPr>
          <w:p w:rsidR="007F2761" w:rsidRPr="007F2761" w:rsidRDefault="007F2761" w:rsidP="007F2761">
            <w:pPr>
              <w:spacing w:after="0" w:line="240" w:lineRule="auto"/>
              <w:ind w:left="414"/>
              <w:rPr>
                <w:rFonts w:ascii="Cordia New" w:eastAsia="Times New Roman" w:hAnsi="Cordia New"/>
                <w:b/>
                <w:bCs/>
                <w:sz w:val="26"/>
                <w:szCs w:val="26"/>
                <w:u w:val="single"/>
              </w:rPr>
            </w:pP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600" w:type="dxa"/>
            <w:vAlign w:val="bottom"/>
          </w:tcPr>
          <w:p w:rsidR="007F2761" w:rsidRPr="007F2761" w:rsidRDefault="007F2761" w:rsidP="007F2761">
            <w:pPr>
              <w:spacing w:after="0" w:line="240" w:lineRule="auto"/>
              <w:ind w:left="414"/>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r>
      <w:tr w:rsidR="007F2761" w:rsidRPr="007F2761" w:rsidTr="007F2761">
        <w:trPr>
          <w:trHeight w:val="117"/>
        </w:trPr>
        <w:tc>
          <w:tcPr>
            <w:tcW w:w="3600" w:type="dxa"/>
            <w:vAlign w:val="bottom"/>
            <w:hideMark/>
          </w:tcPr>
          <w:p w:rsidR="007F2761" w:rsidRPr="007F2761" w:rsidRDefault="007F2761" w:rsidP="007F2761">
            <w:pPr>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Loans to other companies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lang w:val="en-GB"/>
              </w:rPr>
            </w:pPr>
            <w:r w:rsidRPr="007F2761">
              <w:rPr>
                <w:rFonts w:ascii="Cordia New" w:eastAsia="Times New Roman" w:hAnsi="Cordia New"/>
                <w:noProof/>
                <w:sz w:val="26"/>
                <w:szCs w:val="26"/>
                <w:lang w:val="en-GB"/>
              </w:rPr>
              <w:t>1,240,863,823</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lang w:val="en-GB"/>
              </w:rPr>
            </w:pPr>
            <w:r w:rsidRPr="007F2761">
              <w:rPr>
                <w:rFonts w:ascii="Cordia New" w:eastAsia="Times New Roman" w:hAnsi="Cordia New"/>
                <w:noProof/>
                <w:sz w:val="26"/>
                <w:szCs w:val="26"/>
                <w:lang w:val="en-GB"/>
              </w:rPr>
              <w:t>1,170,018,798</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w:t>
            </w:r>
          </w:p>
        </w:tc>
      </w:tr>
      <w:tr w:rsidR="007F2761" w:rsidRPr="007F2761" w:rsidTr="007F2761">
        <w:tc>
          <w:tcPr>
            <w:tcW w:w="3600" w:type="dxa"/>
            <w:vAlign w:val="bottom"/>
            <w:hideMark/>
          </w:tcPr>
          <w:p w:rsidR="007F2761" w:rsidRPr="007F2761" w:rsidRDefault="007F2761" w:rsidP="007F2761">
            <w:pPr>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Deposits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1,788,990,285</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1,746,885,224</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10,868,546</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10,966,209</w:t>
            </w:r>
          </w:p>
        </w:tc>
      </w:tr>
      <w:tr w:rsidR="007F2761" w:rsidRPr="007F2761" w:rsidTr="007F2761">
        <w:tc>
          <w:tcPr>
            <w:tcW w:w="3600" w:type="dxa"/>
            <w:vAlign w:val="bottom"/>
            <w:hideMark/>
          </w:tcPr>
          <w:p w:rsidR="007F2761" w:rsidRPr="007F2761" w:rsidRDefault="007F2761" w:rsidP="007F2761">
            <w:pPr>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Deferred charges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108,256,422</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124,758,053</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538,641</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285,038</w:t>
            </w:r>
          </w:p>
        </w:tc>
      </w:tr>
      <w:tr w:rsidR="007F2761" w:rsidRPr="007F2761" w:rsidTr="007F2761">
        <w:tc>
          <w:tcPr>
            <w:tcW w:w="3600" w:type="dxa"/>
            <w:vAlign w:val="bottom"/>
            <w:hideMark/>
          </w:tcPr>
          <w:p w:rsidR="007F2761" w:rsidRPr="007F2761" w:rsidRDefault="007F2761" w:rsidP="007F2761">
            <w:pPr>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Others </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2,749,319,964</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1,271,080,141</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2,156,077,944</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407,408,127</w:t>
            </w:r>
          </w:p>
        </w:tc>
      </w:tr>
      <w:tr w:rsidR="007F2761" w:rsidRPr="007F2761" w:rsidTr="007F2761">
        <w:tc>
          <w:tcPr>
            <w:tcW w:w="3600" w:type="dxa"/>
            <w:vAlign w:val="bottom"/>
          </w:tcPr>
          <w:p w:rsidR="007F2761" w:rsidRPr="007F2761" w:rsidRDefault="007F2761" w:rsidP="007F2761">
            <w:pPr>
              <w:spacing w:after="0" w:line="240" w:lineRule="auto"/>
              <w:ind w:left="432"/>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Total other non-current assets </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5,887,430,494</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4,312,742,216</w:t>
            </w:r>
          </w:p>
        </w:tc>
        <w:tc>
          <w:tcPr>
            <w:tcW w:w="1440" w:type="dxa"/>
            <w:vAlign w:val="bottom"/>
            <w:hideMark/>
          </w:tcPr>
          <w:p w:rsidR="007F2761" w:rsidRPr="007F2761" w:rsidRDefault="007F2761" w:rsidP="007F2761">
            <w:pPr>
              <w:pBdr>
                <w:bottom w:val="double" w:sz="4" w:space="1" w:color="auto"/>
              </w:pBdr>
              <w:tabs>
                <w:tab w:val="decimal" w:pos="-144"/>
              </w:tabs>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2,167,485,131</w:t>
            </w:r>
          </w:p>
        </w:tc>
        <w:tc>
          <w:tcPr>
            <w:tcW w:w="1440" w:type="dxa"/>
            <w:vAlign w:val="bottom"/>
            <w:hideMark/>
          </w:tcPr>
          <w:p w:rsidR="007F2761" w:rsidRPr="007F2761" w:rsidRDefault="007F2761" w:rsidP="007F2761">
            <w:pPr>
              <w:pBdr>
                <w:bottom w:val="double" w:sz="4" w:space="1" w:color="auto"/>
              </w:pBdr>
              <w:tabs>
                <w:tab w:val="decimal" w:pos="-144"/>
              </w:tabs>
              <w:spacing w:after="0" w:line="240" w:lineRule="auto"/>
              <w:ind w:right="-72"/>
              <w:jc w:val="right"/>
              <w:rPr>
                <w:rFonts w:ascii="Cordia New" w:eastAsia="Times New Roman" w:hAnsi="Cordia New"/>
                <w:noProof/>
                <w:sz w:val="26"/>
                <w:szCs w:val="26"/>
              </w:rPr>
            </w:pPr>
            <w:r w:rsidRPr="007F2761">
              <w:rPr>
                <w:rFonts w:ascii="Cordia New" w:eastAsia="Times New Roman" w:hAnsi="Cordia New"/>
                <w:noProof/>
                <w:sz w:val="26"/>
                <w:szCs w:val="26"/>
              </w:rPr>
              <w:t>418,659,374</w:t>
            </w:r>
          </w:p>
        </w:tc>
      </w:tr>
    </w:tbl>
    <w:p w:rsidR="007F2761" w:rsidRPr="007F2761" w:rsidRDefault="007F2761" w:rsidP="007F2761">
      <w:pPr>
        <w:spacing w:after="0" w:line="240" w:lineRule="auto"/>
        <w:ind w:left="547"/>
        <w:jc w:val="both"/>
        <w:rPr>
          <w:rFonts w:ascii="Cordia New" w:eastAsia="Times New Roman" w:hAnsi="Cordia New"/>
          <w:sz w:val="16"/>
          <w:szCs w:val="16"/>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t>22</w:t>
      </w:r>
      <w:r w:rsidRPr="007F2761">
        <w:rPr>
          <w:rFonts w:ascii="Cordia New" w:eastAsia="Times New Roman" w:hAnsi="Cordia New"/>
          <w:b/>
          <w:bCs/>
          <w:sz w:val="26"/>
          <w:szCs w:val="26"/>
        </w:rPr>
        <w:tab/>
        <w:t>Borrowings</w:t>
      </w:r>
    </w:p>
    <w:tbl>
      <w:tblPr>
        <w:tblW w:w="9450" w:type="dxa"/>
        <w:tblInd w:w="18" w:type="dxa"/>
        <w:tblLayout w:type="fixed"/>
        <w:tblLook w:val="04A0" w:firstRow="1" w:lastRow="0" w:firstColumn="1" w:lastColumn="0" w:noHBand="0" w:noVBand="1"/>
      </w:tblPr>
      <w:tblGrid>
        <w:gridCol w:w="3689"/>
        <w:gridCol w:w="1440"/>
        <w:gridCol w:w="1440"/>
        <w:gridCol w:w="1440"/>
        <w:gridCol w:w="1441"/>
      </w:tblGrid>
      <w:tr w:rsidR="007F2761" w:rsidRPr="007F2761" w:rsidTr="007F2761">
        <w:tc>
          <w:tcPr>
            <w:tcW w:w="3690" w:type="dxa"/>
            <w:vAlign w:val="center"/>
          </w:tcPr>
          <w:p w:rsidR="007F2761" w:rsidRPr="007F2761" w:rsidRDefault="007F2761" w:rsidP="007F2761">
            <w:pPr>
              <w:spacing w:after="0" w:line="300" w:lineRule="exact"/>
              <w:ind w:left="525"/>
              <w:jc w:val="center"/>
              <w:rPr>
                <w:rFonts w:ascii="Cordia New" w:eastAsia="Times New Roman" w:hAnsi="Cordia New"/>
                <w:b/>
                <w:bCs/>
                <w:sz w:val="26"/>
                <w:szCs w:val="26"/>
                <w:u w:val="single"/>
              </w:rPr>
            </w:pPr>
          </w:p>
        </w:tc>
        <w:tc>
          <w:tcPr>
            <w:tcW w:w="2880" w:type="dxa"/>
            <w:gridSpan w:val="2"/>
            <w:vAlign w:val="center"/>
            <w:hideMark/>
          </w:tcPr>
          <w:p w:rsidR="007F2761" w:rsidRPr="007F2761" w:rsidRDefault="007F2761" w:rsidP="007F2761">
            <w:pPr>
              <w:pBdr>
                <w:bottom w:val="single" w:sz="4" w:space="1" w:color="auto"/>
              </w:pBdr>
              <w:spacing w:after="0" w:line="30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30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881" w:type="dxa"/>
            <w:gridSpan w:val="2"/>
            <w:vAlign w:val="center"/>
            <w:hideMark/>
          </w:tcPr>
          <w:p w:rsidR="007F2761" w:rsidRPr="007F2761" w:rsidRDefault="007F2761" w:rsidP="007F2761">
            <w:pPr>
              <w:pBdr>
                <w:bottom w:val="single" w:sz="4" w:space="1" w:color="auto"/>
              </w:pBdr>
              <w:spacing w:after="0" w:line="30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30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690" w:type="dxa"/>
            <w:vAlign w:val="center"/>
          </w:tcPr>
          <w:p w:rsidR="007F2761" w:rsidRPr="007F2761" w:rsidRDefault="007F2761" w:rsidP="007F2761">
            <w:pPr>
              <w:spacing w:after="0" w:line="300" w:lineRule="exact"/>
              <w:ind w:left="525"/>
              <w:jc w:val="center"/>
              <w:rPr>
                <w:rFonts w:ascii="Cordia New" w:eastAsia="Times New Roman" w:hAnsi="Cordia New"/>
                <w:b/>
                <w:bCs/>
                <w:sz w:val="26"/>
                <w:szCs w:val="26"/>
                <w:u w:val="single"/>
              </w:rPr>
            </w:pP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1" w:type="dxa"/>
            <w:vAlign w:val="center"/>
            <w:hideMark/>
          </w:tcPr>
          <w:p w:rsidR="007F2761" w:rsidRPr="007F2761" w:rsidRDefault="007F2761" w:rsidP="007F2761">
            <w:pPr>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690" w:type="dxa"/>
            <w:vAlign w:val="center"/>
          </w:tcPr>
          <w:p w:rsidR="007F2761" w:rsidRPr="007F2761" w:rsidRDefault="007F2761" w:rsidP="007F2761">
            <w:pPr>
              <w:spacing w:after="0" w:line="300" w:lineRule="exact"/>
              <w:ind w:left="525"/>
              <w:jc w:val="center"/>
              <w:rPr>
                <w:rFonts w:ascii="Cordia New" w:eastAsia="Times New Roman" w:hAnsi="Cordia New"/>
                <w:b/>
                <w:bCs/>
                <w:sz w:val="26"/>
                <w:szCs w:val="26"/>
                <w:u w:val="single"/>
              </w:rPr>
            </w:pPr>
          </w:p>
        </w:tc>
        <w:tc>
          <w:tcPr>
            <w:tcW w:w="1440" w:type="dxa"/>
            <w:vAlign w:val="center"/>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center"/>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center"/>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1" w:type="dxa"/>
            <w:vAlign w:val="center"/>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0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b/>
                <w:bCs/>
                <w:sz w:val="26"/>
                <w:szCs w:val="26"/>
              </w:rPr>
            </w:pPr>
            <w:r w:rsidRPr="007F2761">
              <w:rPr>
                <w:rFonts w:ascii="Cordia New" w:eastAsia="Times New Roman" w:hAnsi="Cordia New"/>
                <w:b/>
                <w:bCs/>
                <w:sz w:val="26"/>
                <w:szCs w:val="26"/>
              </w:rPr>
              <w:t>Current</w:t>
            </w: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1"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 xml:space="preserve">Bank overdrafts </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46,895,892</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1"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Short-term borrowings</w:t>
            </w: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1"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 xml:space="preserve">   from financial institutions</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300,000,000</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3,433,642,576</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300,000,000</w:t>
            </w:r>
          </w:p>
        </w:tc>
        <w:tc>
          <w:tcPr>
            <w:tcW w:w="1441"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3,427,833,826</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Sub-total</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300,000,000</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3,480,538,468</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300,000,000</w:t>
            </w:r>
          </w:p>
        </w:tc>
        <w:tc>
          <w:tcPr>
            <w:tcW w:w="1441"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3,427,833,826</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pacing w:val="-6"/>
                <w:sz w:val="26"/>
                <w:szCs w:val="26"/>
              </w:rPr>
            </w:pPr>
            <w:r w:rsidRPr="007F2761">
              <w:rPr>
                <w:rFonts w:ascii="Cordia New" w:eastAsia="Times New Roman" w:hAnsi="Cordia New"/>
                <w:spacing w:val="-6"/>
                <w:sz w:val="26"/>
                <w:szCs w:val="26"/>
              </w:rPr>
              <w:t>Borrowings from related parties (Note 16)</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4,338,917,425</w:t>
            </w:r>
          </w:p>
        </w:tc>
        <w:tc>
          <w:tcPr>
            <w:tcW w:w="1441"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2,089,180,139</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pacing w:val="-4"/>
                <w:sz w:val="26"/>
                <w:szCs w:val="26"/>
              </w:rPr>
            </w:pPr>
            <w:r w:rsidRPr="007F2761">
              <w:rPr>
                <w:rFonts w:ascii="Cordia New" w:eastAsia="Times New Roman" w:hAnsi="Cordia New"/>
                <w:spacing w:val="-4"/>
                <w:sz w:val="26"/>
                <w:szCs w:val="26"/>
              </w:rPr>
              <w:t>Current portion of long-term borrowings</w:t>
            </w: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1"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 xml:space="preserve">   Finance lease liabilities</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11,500,436</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13,998,602</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1"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 xml:space="preserve">   Borrowings from financial institutions</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5,659,718,000</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9,635,759,029</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2,935,438,202</w:t>
            </w:r>
          </w:p>
        </w:tc>
        <w:tc>
          <w:tcPr>
            <w:tcW w:w="1441"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9,303,839,271</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Sub-total</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5,671,218,436</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9,649,757,631</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2,935,438,202</w:t>
            </w:r>
          </w:p>
        </w:tc>
        <w:tc>
          <w:tcPr>
            <w:tcW w:w="1441"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9,303,839,271</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Current portion of debentures</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4,000,000,000</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4,502,710,140</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4,000,000,000</w:t>
            </w:r>
          </w:p>
        </w:tc>
        <w:tc>
          <w:tcPr>
            <w:tcW w:w="1441"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4,500,000,000</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Total current borrowings</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9,971,218,436</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17,633,006,239</w:t>
            </w:r>
          </w:p>
        </w:tc>
        <w:tc>
          <w:tcPr>
            <w:tcW w:w="1440" w:type="dxa"/>
            <w:vAlign w:val="center"/>
            <w:hideMark/>
          </w:tcPr>
          <w:p w:rsidR="007F2761" w:rsidRPr="007F2761" w:rsidRDefault="007F2761" w:rsidP="007F2761">
            <w:pPr>
              <w:pBdr>
                <w:bottom w:val="single" w:sz="4" w:space="1" w:color="auto"/>
              </w:pBdr>
              <w:tabs>
                <w:tab w:val="decimal" w:pos="-14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11,574,355,627</w:t>
            </w:r>
          </w:p>
        </w:tc>
        <w:tc>
          <w:tcPr>
            <w:tcW w:w="1441" w:type="dxa"/>
            <w:vAlign w:val="center"/>
            <w:hideMark/>
          </w:tcPr>
          <w:p w:rsidR="007F2761" w:rsidRPr="007F2761" w:rsidRDefault="007F2761" w:rsidP="007F2761">
            <w:pPr>
              <w:pBdr>
                <w:bottom w:val="single" w:sz="4" w:space="1" w:color="auto"/>
              </w:pBdr>
              <w:tabs>
                <w:tab w:val="decimal" w:pos="-144"/>
              </w:tabs>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19,320,853,236</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b/>
                <w:bCs/>
                <w:sz w:val="26"/>
                <w:szCs w:val="26"/>
              </w:rPr>
            </w:pPr>
            <w:r w:rsidRPr="007F2761">
              <w:rPr>
                <w:rFonts w:ascii="Cordia New" w:eastAsia="Times New Roman" w:hAnsi="Cordia New"/>
                <w:b/>
                <w:bCs/>
                <w:sz w:val="26"/>
                <w:szCs w:val="26"/>
              </w:rPr>
              <w:t>Non-current</w:t>
            </w: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0"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c>
          <w:tcPr>
            <w:tcW w:w="1441" w:type="dxa"/>
            <w:vAlign w:val="center"/>
          </w:tcPr>
          <w:p w:rsidR="007F2761" w:rsidRPr="007F2761" w:rsidRDefault="007F2761" w:rsidP="007F2761">
            <w:pPr>
              <w:spacing w:after="0" w:line="300" w:lineRule="exact"/>
              <w:ind w:right="-72"/>
              <w:jc w:val="right"/>
              <w:rPr>
                <w:rFonts w:ascii="Cordia New" w:eastAsia="Times New Roman" w:hAnsi="Cordia New"/>
                <w:sz w:val="26"/>
                <w:szCs w:val="26"/>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Finance lease liabilities</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15,841,420</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21,823,896</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41"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Borrowings from financial institutions</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39,010,772,801</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cs/>
              </w:rPr>
            </w:pPr>
            <w:r w:rsidRPr="007F2761">
              <w:rPr>
                <w:rFonts w:ascii="Cordia New" w:eastAsia="Times New Roman" w:hAnsi="Cordia New"/>
                <w:sz w:val="26"/>
                <w:szCs w:val="26"/>
              </w:rPr>
              <w:t>73,231,947,709</w:t>
            </w:r>
          </w:p>
        </w:tc>
        <w:tc>
          <w:tcPr>
            <w:tcW w:w="1440"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cs/>
              </w:rPr>
            </w:pPr>
            <w:r w:rsidRPr="007F2761">
              <w:rPr>
                <w:rFonts w:ascii="Cordia New" w:eastAsia="Times New Roman" w:hAnsi="Cordia New"/>
                <w:sz w:val="26"/>
                <w:szCs w:val="26"/>
              </w:rPr>
              <w:t>16,268,952,920</w:t>
            </w:r>
          </w:p>
        </w:tc>
        <w:tc>
          <w:tcPr>
            <w:tcW w:w="1441" w:type="dxa"/>
            <w:vAlign w:val="center"/>
            <w:hideMark/>
          </w:tcPr>
          <w:p w:rsidR="007F2761" w:rsidRPr="007F2761" w:rsidRDefault="007F2761" w:rsidP="007F2761">
            <w:pP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61,687,828,310</w:t>
            </w: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Debentures</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63,375,519,560</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36,007,094,338</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51,064,612,531</w:t>
            </w:r>
          </w:p>
        </w:tc>
        <w:tc>
          <w:tcPr>
            <w:tcW w:w="1441"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22,575,011,352</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sz w:val="26"/>
                <w:szCs w:val="26"/>
              </w:rPr>
            </w:pPr>
            <w:r w:rsidRPr="007F2761">
              <w:rPr>
                <w:rFonts w:ascii="Cordia New" w:eastAsia="Times New Roman" w:hAnsi="Cordia New"/>
                <w:sz w:val="26"/>
                <w:szCs w:val="26"/>
              </w:rPr>
              <w:t>Total non-current borrowings</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102,402,133,781</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109,260,865,943</w:t>
            </w:r>
          </w:p>
        </w:tc>
        <w:tc>
          <w:tcPr>
            <w:tcW w:w="1440"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67,333,565,451</w:t>
            </w:r>
          </w:p>
        </w:tc>
        <w:tc>
          <w:tcPr>
            <w:tcW w:w="1441" w:type="dxa"/>
            <w:vAlign w:val="center"/>
            <w:hideMark/>
          </w:tcPr>
          <w:p w:rsidR="007F2761" w:rsidRPr="007F2761" w:rsidRDefault="007F2761" w:rsidP="007F2761">
            <w:pPr>
              <w:pBdr>
                <w:bottom w:val="sing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84,262,839,662</w:t>
            </w:r>
          </w:p>
        </w:tc>
      </w:tr>
      <w:tr w:rsidR="007F2761" w:rsidRPr="007F2761" w:rsidTr="007F2761">
        <w:tc>
          <w:tcPr>
            <w:tcW w:w="3690" w:type="dxa"/>
            <w:vAlign w:val="center"/>
          </w:tcPr>
          <w:p w:rsidR="007F2761" w:rsidRPr="007F2761" w:rsidRDefault="007F2761" w:rsidP="007F2761">
            <w:pPr>
              <w:spacing w:after="0" w:line="240" w:lineRule="auto"/>
              <w:ind w:left="525"/>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1" w:type="dxa"/>
            <w:vAlign w:val="center"/>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90" w:type="dxa"/>
            <w:vAlign w:val="center"/>
            <w:hideMark/>
          </w:tcPr>
          <w:p w:rsidR="007F2761" w:rsidRPr="007F2761" w:rsidRDefault="007F2761" w:rsidP="007F2761">
            <w:pPr>
              <w:spacing w:after="0" w:line="300" w:lineRule="exact"/>
              <w:ind w:left="525"/>
              <w:rPr>
                <w:rFonts w:ascii="Cordia New" w:eastAsia="Times New Roman" w:hAnsi="Cordia New"/>
                <w:b/>
                <w:bCs/>
                <w:sz w:val="26"/>
                <w:szCs w:val="26"/>
              </w:rPr>
            </w:pPr>
            <w:r w:rsidRPr="007F2761">
              <w:rPr>
                <w:rFonts w:ascii="Cordia New" w:eastAsia="Times New Roman" w:hAnsi="Cordia New"/>
                <w:b/>
                <w:bCs/>
                <w:sz w:val="26"/>
                <w:szCs w:val="26"/>
              </w:rPr>
              <w:t>Total borrowings</w:t>
            </w:r>
          </w:p>
        </w:tc>
        <w:tc>
          <w:tcPr>
            <w:tcW w:w="1440" w:type="dxa"/>
            <w:vAlign w:val="center"/>
            <w:hideMark/>
          </w:tcPr>
          <w:p w:rsidR="007F2761" w:rsidRPr="007F2761" w:rsidRDefault="007F2761" w:rsidP="007F2761">
            <w:pPr>
              <w:pBdr>
                <w:bottom w:val="doub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112,373,352,217</w:t>
            </w:r>
          </w:p>
        </w:tc>
        <w:tc>
          <w:tcPr>
            <w:tcW w:w="1440" w:type="dxa"/>
            <w:vAlign w:val="center"/>
            <w:hideMark/>
          </w:tcPr>
          <w:p w:rsidR="007F2761" w:rsidRPr="007F2761" w:rsidRDefault="007F2761" w:rsidP="007F2761">
            <w:pPr>
              <w:pBdr>
                <w:bottom w:val="doub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126,893,872,182</w:t>
            </w:r>
          </w:p>
        </w:tc>
        <w:tc>
          <w:tcPr>
            <w:tcW w:w="1440" w:type="dxa"/>
            <w:vAlign w:val="center"/>
            <w:hideMark/>
          </w:tcPr>
          <w:p w:rsidR="007F2761" w:rsidRPr="007F2761" w:rsidRDefault="007F2761" w:rsidP="007F2761">
            <w:pPr>
              <w:pBdr>
                <w:bottom w:val="doub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78,907,921,078</w:t>
            </w:r>
          </w:p>
        </w:tc>
        <w:tc>
          <w:tcPr>
            <w:tcW w:w="1441" w:type="dxa"/>
            <w:vAlign w:val="center"/>
            <w:hideMark/>
          </w:tcPr>
          <w:p w:rsidR="007F2761" w:rsidRPr="007F2761" w:rsidRDefault="007F2761" w:rsidP="007F2761">
            <w:pPr>
              <w:pBdr>
                <w:bottom w:val="double" w:sz="4" w:space="1" w:color="auto"/>
              </w:pBdr>
              <w:spacing w:after="0" w:line="300" w:lineRule="exact"/>
              <w:ind w:right="-72"/>
              <w:jc w:val="right"/>
              <w:rPr>
                <w:rFonts w:ascii="Cordia New" w:eastAsia="Times New Roman" w:hAnsi="Cordia New"/>
                <w:sz w:val="26"/>
                <w:szCs w:val="26"/>
              </w:rPr>
            </w:pPr>
            <w:r w:rsidRPr="007F2761">
              <w:rPr>
                <w:rFonts w:ascii="Cordia New" w:eastAsia="Times New Roman" w:hAnsi="Cordia New"/>
                <w:sz w:val="26"/>
                <w:szCs w:val="26"/>
              </w:rPr>
              <w:t>103,583,692,898</w:t>
            </w:r>
          </w:p>
        </w:tc>
      </w:tr>
    </w:tbl>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22</w:t>
      </w:r>
      <w:r w:rsidRPr="007F2761">
        <w:rPr>
          <w:rFonts w:ascii="Cordia New" w:eastAsia="Times New Roman" w:hAnsi="Cordia New"/>
          <w:b/>
          <w:bCs/>
          <w:sz w:val="26"/>
          <w:szCs w:val="26"/>
        </w:rPr>
        <w:tab/>
        <w:t>Borrowings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The movement in long-term borrowings from financial institutions can be </w:t>
      </w:r>
      <w:proofErr w:type="spellStart"/>
      <w:r w:rsidRPr="007F2761">
        <w:rPr>
          <w:rFonts w:ascii="Cordia New" w:eastAsia="Times New Roman" w:hAnsi="Cordia New"/>
          <w:sz w:val="26"/>
          <w:szCs w:val="26"/>
        </w:rPr>
        <w:t>analysed</w:t>
      </w:r>
      <w:proofErr w:type="spellEnd"/>
      <w:r w:rsidRPr="007F2761">
        <w:rPr>
          <w:rFonts w:ascii="Cordia New" w:eastAsia="Times New Roman" w:hAnsi="Cordia New"/>
          <w:sz w:val="26"/>
          <w:szCs w:val="26"/>
        </w:rPr>
        <w:t xml:space="preserve"> as below:</w:t>
      </w:r>
    </w:p>
    <w:p w:rsidR="007F2761" w:rsidRPr="007F2761" w:rsidRDefault="007F2761" w:rsidP="007F2761">
      <w:pPr>
        <w:spacing w:after="0" w:line="240" w:lineRule="auto"/>
        <w:ind w:left="540"/>
        <w:outlineLvl w:val="7"/>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5801"/>
        <w:gridCol w:w="1727"/>
        <w:gridCol w:w="1727"/>
      </w:tblGrid>
      <w:tr w:rsidR="007F2761" w:rsidRPr="007F2761" w:rsidTr="007F2761">
        <w:tc>
          <w:tcPr>
            <w:tcW w:w="5803" w:type="dxa"/>
            <w:vAlign w:val="bottom"/>
          </w:tcPr>
          <w:p w:rsidR="007F2761" w:rsidRPr="007F2761" w:rsidRDefault="007F2761" w:rsidP="007F2761">
            <w:pPr>
              <w:spacing w:after="0" w:line="240" w:lineRule="auto"/>
              <w:ind w:left="345"/>
              <w:rPr>
                <w:rFonts w:ascii="Cordia New" w:eastAsia="Times New Roman" w:hAnsi="Cordia New"/>
                <w:b/>
                <w:bCs/>
                <w:sz w:val="26"/>
                <w:szCs w:val="26"/>
              </w:rPr>
            </w:pP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580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72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72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580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72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72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7F2761" w:rsidRPr="007F2761" w:rsidTr="007F2761">
        <w:tc>
          <w:tcPr>
            <w:tcW w:w="58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b/>
                <w:bCs/>
                <w:sz w:val="26"/>
                <w:szCs w:val="26"/>
              </w:rPr>
            </w:pPr>
            <w:r w:rsidRPr="007F2761">
              <w:rPr>
                <w:rFonts w:ascii="Cordia New" w:eastAsia="Times New Roman" w:hAnsi="Cordia New"/>
                <w:b/>
                <w:bCs/>
                <w:sz w:val="26"/>
                <w:szCs w:val="26"/>
              </w:rPr>
              <w:t>For the year ended 31 December 2019</w:t>
            </w:r>
          </w:p>
        </w:tc>
        <w:tc>
          <w:tcPr>
            <w:tcW w:w="1728" w:type="dxa"/>
            <w:vAlign w:val="bottom"/>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728" w:type="dxa"/>
            <w:vAlign w:val="bottom"/>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7F2761">
        <w:tc>
          <w:tcPr>
            <w:tcW w:w="58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Opening amount</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82,867,706,738</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70,991,667,581</w:t>
            </w:r>
          </w:p>
        </w:tc>
      </w:tr>
      <w:tr w:rsidR="007F2761" w:rsidRPr="007F2761" w:rsidTr="007F2761">
        <w:tc>
          <w:tcPr>
            <w:tcW w:w="58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Additions</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19,883,384,288</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4,588,452,254</w:t>
            </w:r>
          </w:p>
        </w:tc>
      </w:tr>
      <w:tr w:rsidR="007F2761" w:rsidRPr="007F2761" w:rsidTr="007F2761">
        <w:tc>
          <w:tcPr>
            <w:tcW w:w="58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Repayments</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(53,134,380,336)</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(52,767,568,958)</w:t>
            </w:r>
          </w:p>
        </w:tc>
      </w:tr>
      <w:tr w:rsidR="007F2761" w:rsidRPr="007F2761" w:rsidTr="007F2761">
        <w:tc>
          <w:tcPr>
            <w:tcW w:w="58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roofErr w:type="spellStart"/>
            <w:r w:rsidRPr="007F2761">
              <w:rPr>
                <w:rFonts w:ascii="Cordia New" w:eastAsia="Times New Roman" w:hAnsi="Cordia New"/>
                <w:sz w:val="26"/>
                <w:szCs w:val="26"/>
              </w:rPr>
              <w:t>Amortisation</w:t>
            </w:r>
            <w:proofErr w:type="spellEnd"/>
            <w:r w:rsidRPr="007F2761">
              <w:rPr>
                <w:rFonts w:ascii="Cordia New" w:eastAsia="Times New Roman" w:hAnsi="Cordia New"/>
                <w:sz w:val="26"/>
                <w:szCs w:val="26"/>
              </w:rPr>
              <w:t xml:space="preserve"> of underwriting fees</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240,704,765</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139,284,637</w:t>
            </w:r>
          </w:p>
        </w:tc>
      </w:tr>
      <w:tr w:rsidR="007F2761" w:rsidRPr="007F2761" w:rsidTr="007F2761">
        <w:tc>
          <w:tcPr>
            <w:tcW w:w="58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roofErr w:type="spellStart"/>
            <w:r w:rsidRPr="007F2761">
              <w:rPr>
                <w:rFonts w:ascii="Cordia New" w:eastAsia="Times New Roman" w:hAnsi="Cordia New"/>
                <w:sz w:val="26"/>
                <w:szCs w:val="26"/>
              </w:rPr>
              <w:t>Unrealised</w:t>
            </w:r>
            <w:proofErr w:type="spellEnd"/>
            <w:r w:rsidRPr="007F2761">
              <w:rPr>
                <w:rFonts w:ascii="Cordia New" w:eastAsia="Times New Roman" w:hAnsi="Cordia New"/>
                <w:sz w:val="26"/>
                <w:szCs w:val="26"/>
              </w:rPr>
              <w:t xml:space="preserve"> gain on exchange rate</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(3,745,146,700)</w:t>
            </w:r>
          </w:p>
        </w:tc>
        <w:tc>
          <w:tcPr>
            <w:tcW w:w="172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(3,747,444,392)</w:t>
            </w:r>
          </w:p>
        </w:tc>
      </w:tr>
      <w:tr w:rsidR="007F2761" w:rsidRPr="007F2761" w:rsidTr="007F2761">
        <w:tc>
          <w:tcPr>
            <w:tcW w:w="58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72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(1,441,777,954)</w:t>
            </w:r>
          </w:p>
        </w:tc>
        <w:tc>
          <w:tcPr>
            <w:tcW w:w="172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580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72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72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7F2761" w:rsidRPr="007F2761" w:rsidTr="007F2761">
        <w:tc>
          <w:tcPr>
            <w:tcW w:w="5803" w:type="dxa"/>
            <w:vAlign w:val="bottom"/>
            <w:hideMark/>
          </w:tcPr>
          <w:p w:rsidR="007F2761" w:rsidRPr="007F2761" w:rsidRDefault="007F2761" w:rsidP="007F2761">
            <w:pPr>
              <w:tabs>
                <w:tab w:val="left" w:pos="198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Closing amount</w:t>
            </w:r>
          </w:p>
        </w:tc>
        <w:tc>
          <w:tcPr>
            <w:tcW w:w="172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44,670,490,801</w:t>
            </w:r>
          </w:p>
        </w:tc>
        <w:tc>
          <w:tcPr>
            <w:tcW w:w="172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19,204,391,122</w:t>
            </w:r>
          </w:p>
        </w:tc>
      </w:tr>
    </w:tbl>
    <w:p w:rsidR="007F2761" w:rsidRPr="007F2761" w:rsidRDefault="007F2761" w:rsidP="007F2761">
      <w:pPr>
        <w:spacing w:after="0" w:line="240" w:lineRule="auto"/>
        <w:ind w:left="540"/>
        <w:outlineLvl w:val="7"/>
        <w:rPr>
          <w:rFonts w:ascii="Cordia New" w:eastAsia="Times New Roman" w:hAnsi="Cordia New"/>
          <w:b/>
          <w:bCs/>
          <w:sz w:val="26"/>
          <w:szCs w:val="26"/>
        </w:rPr>
      </w:pP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b/>
          <w:bCs/>
          <w:sz w:val="26"/>
          <w:szCs w:val="26"/>
        </w:rPr>
        <w:br w:type="page"/>
        <w:t>22</w:t>
      </w:r>
      <w:r w:rsidRPr="007F2761">
        <w:rPr>
          <w:rFonts w:ascii="Cordia New" w:eastAsia="Times New Roman" w:hAnsi="Cordia New"/>
          <w:b/>
          <w:bCs/>
          <w:sz w:val="26"/>
          <w:szCs w:val="26"/>
        </w:rPr>
        <w:tab/>
        <w:t>Borrowings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540"/>
        <w:outlineLvl w:val="7"/>
        <w:rPr>
          <w:rFonts w:ascii="Cordia New" w:eastAsia="Times New Roman" w:hAnsi="Cordia New"/>
          <w:b/>
          <w:bCs/>
          <w:sz w:val="16"/>
          <w:szCs w:val="16"/>
        </w:rPr>
      </w:pPr>
    </w:p>
    <w:p w:rsidR="007F2761" w:rsidRPr="007F2761" w:rsidRDefault="007F2761" w:rsidP="007F2761">
      <w:pPr>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Borrowings from financial institutions</w:t>
      </w:r>
    </w:p>
    <w:p w:rsidR="007F2761" w:rsidRPr="007F2761" w:rsidRDefault="007F2761" w:rsidP="007F2761">
      <w:pPr>
        <w:spacing w:after="0" w:line="240" w:lineRule="auto"/>
        <w:ind w:left="540"/>
        <w:outlineLvl w:val="7"/>
        <w:rPr>
          <w:rFonts w:ascii="Cordia New" w:eastAsia="Times New Roman" w:hAnsi="Cordia New"/>
          <w:sz w:val="16"/>
          <w:szCs w:val="16"/>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pacing w:val="-2"/>
          <w:sz w:val="26"/>
          <w:szCs w:val="26"/>
        </w:rPr>
        <w:t>As at 31 December 2019, significant long-term borrowings from financial institutions by the Group and the Company</w:t>
      </w:r>
      <w:r w:rsidRPr="007F2761">
        <w:rPr>
          <w:rFonts w:ascii="Cordia New" w:eastAsia="Times New Roman" w:hAnsi="Cordia New"/>
          <w:sz w:val="26"/>
          <w:szCs w:val="26"/>
        </w:rPr>
        <w:t xml:space="preserve"> comprise:</w:t>
      </w:r>
    </w:p>
    <w:p w:rsidR="007F2761" w:rsidRPr="007F2761" w:rsidRDefault="007F2761" w:rsidP="007F2761">
      <w:pPr>
        <w:spacing w:after="0" w:line="240" w:lineRule="auto"/>
        <w:ind w:left="540"/>
        <w:jc w:val="both"/>
        <w:outlineLvl w:val="7"/>
        <w:rPr>
          <w:rFonts w:ascii="Cordia New" w:eastAsia="Times New Roman" w:hAnsi="Cordia New"/>
          <w:sz w:val="16"/>
          <w:szCs w:val="16"/>
        </w:rPr>
      </w:pPr>
    </w:p>
    <w:tbl>
      <w:tblPr>
        <w:tblW w:w="9360" w:type="dxa"/>
        <w:tblInd w:w="108" w:type="dxa"/>
        <w:tblLayout w:type="fixed"/>
        <w:tblLook w:val="04A0" w:firstRow="1" w:lastRow="0" w:firstColumn="1" w:lastColumn="0" w:noHBand="0" w:noVBand="1"/>
      </w:tblPr>
      <w:tblGrid>
        <w:gridCol w:w="1440"/>
        <w:gridCol w:w="864"/>
        <w:gridCol w:w="1368"/>
        <w:gridCol w:w="1368"/>
        <w:gridCol w:w="1890"/>
        <w:gridCol w:w="2430"/>
      </w:tblGrid>
      <w:tr w:rsidR="007F2761" w:rsidRPr="007F2761" w:rsidTr="00A30BCC">
        <w:tc>
          <w:tcPr>
            <w:tcW w:w="1440" w:type="dxa"/>
            <w:noWrap/>
          </w:tcPr>
          <w:p w:rsidR="007F2761" w:rsidRPr="007F2761" w:rsidRDefault="007F2761" w:rsidP="00A30BCC">
            <w:pPr>
              <w:spacing w:after="0" w:line="240" w:lineRule="auto"/>
              <w:ind w:right="-72"/>
              <w:jc w:val="center"/>
              <w:rPr>
                <w:rFonts w:ascii="Cordia New" w:eastAsia="Times New Roman" w:hAnsi="Cordia New"/>
                <w:szCs w:val="22"/>
              </w:rPr>
            </w:pPr>
          </w:p>
        </w:tc>
        <w:tc>
          <w:tcPr>
            <w:tcW w:w="864" w:type="dxa"/>
            <w:noWrap/>
          </w:tcPr>
          <w:p w:rsidR="007F2761" w:rsidRPr="007F2761" w:rsidRDefault="007F2761" w:rsidP="00A30BCC">
            <w:pPr>
              <w:spacing w:after="0" w:line="240" w:lineRule="auto"/>
              <w:ind w:right="-72"/>
              <w:rPr>
                <w:rFonts w:ascii="Cordia New" w:eastAsia="Times New Roman" w:hAnsi="Cordia New"/>
                <w:szCs w:val="22"/>
              </w:rPr>
            </w:pPr>
          </w:p>
        </w:tc>
        <w:tc>
          <w:tcPr>
            <w:tcW w:w="1368" w:type="dxa"/>
            <w:hideMark/>
          </w:tcPr>
          <w:p w:rsidR="007F2761" w:rsidRPr="007F2761" w:rsidRDefault="007F2761" w:rsidP="00A30BCC">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Consolidated</w:t>
            </w:r>
          </w:p>
        </w:tc>
        <w:tc>
          <w:tcPr>
            <w:tcW w:w="1368" w:type="dxa"/>
            <w:hideMark/>
          </w:tcPr>
          <w:p w:rsidR="007F2761" w:rsidRPr="007F2761" w:rsidRDefault="007F2761" w:rsidP="00A30BCC">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Separate</w:t>
            </w:r>
          </w:p>
        </w:tc>
        <w:tc>
          <w:tcPr>
            <w:tcW w:w="1890" w:type="dxa"/>
            <w:noWrap/>
          </w:tcPr>
          <w:p w:rsidR="007F2761" w:rsidRPr="007F2761" w:rsidRDefault="007F2761" w:rsidP="00A30BCC">
            <w:pPr>
              <w:spacing w:after="0" w:line="240" w:lineRule="auto"/>
              <w:ind w:right="-72"/>
              <w:rPr>
                <w:rFonts w:ascii="Cordia New" w:eastAsia="Times New Roman" w:hAnsi="Cordia New"/>
                <w:szCs w:val="22"/>
              </w:rPr>
            </w:pPr>
          </w:p>
        </w:tc>
        <w:tc>
          <w:tcPr>
            <w:tcW w:w="2430" w:type="dxa"/>
            <w:noWrap/>
          </w:tcPr>
          <w:p w:rsidR="007F2761" w:rsidRPr="007F2761" w:rsidRDefault="007F2761" w:rsidP="00A30BCC">
            <w:pPr>
              <w:spacing w:after="0" w:line="240" w:lineRule="auto"/>
              <w:ind w:right="-72"/>
              <w:jc w:val="center"/>
              <w:rPr>
                <w:rFonts w:ascii="Cordia New" w:eastAsia="Times New Roman" w:hAnsi="Cordia New"/>
                <w:szCs w:val="22"/>
              </w:rPr>
            </w:pPr>
          </w:p>
        </w:tc>
      </w:tr>
      <w:tr w:rsidR="007F2761" w:rsidRPr="007F2761" w:rsidTr="00A30BCC">
        <w:tc>
          <w:tcPr>
            <w:tcW w:w="1440" w:type="dxa"/>
            <w:noWrap/>
          </w:tcPr>
          <w:p w:rsidR="007F2761" w:rsidRPr="007F2761" w:rsidRDefault="007F2761" w:rsidP="00A30BCC">
            <w:pPr>
              <w:spacing w:after="0" w:line="240" w:lineRule="auto"/>
              <w:ind w:right="-72"/>
              <w:jc w:val="center"/>
              <w:rPr>
                <w:rFonts w:ascii="Cordia New" w:eastAsia="Times New Roman" w:hAnsi="Cordia New"/>
                <w:szCs w:val="22"/>
              </w:rPr>
            </w:pPr>
          </w:p>
        </w:tc>
        <w:tc>
          <w:tcPr>
            <w:tcW w:w="864" w:type="dxa"/>
            <w:noWrap/>
          </w:tcPr>
          <w:p w:rsidR="007F2761" w:rsidRPr="007F2761" w:rsidRDefault="007F2761" w:rsidP="00A30BCC">
            <w:pPr>
              <w:spacing w:after="0" w:line="240" w:lineRule="auto"/>
              <w:ind w:right="-72"/>
              <w:rPr>
                <w:rFonts w:ascii="Cordia New" w:eastAsia="Times New Roman" w:hAnsi="Cordia New"/>
                <w:szCs w:val="22"/>
              </w:rPr>
            </w:pPr>
          </w:p>
        </w:tc>
        <w:tc>
          <w:tcPr>
            <w:tcW w:w="1368" w:type="dxa"/>
            <w:hideMark/>
          </w:tcPr>
          <w:p w:rsidR="007F2761" w:rsidRPr="007F2761" w:rsidRDefault="007F2761" w:rsidP="00A30BCC">
            <w:pPr>
              <w:pBdr>
                <w:bottom w:val="single" w:sz="4" w:space="1" w:color="auto"/>
              </w:pBdr>
              <w:spacing w:after="0" w:line="240" w:lineRule="auto"/>
              <w:ind w:right="-72"/>
              <w:jc w:val="right"/>
              <w:rPr>
                <w:rFonts w:ascii="Cordia New" w:eastAsia="Times New Roman" w:hAnsi="Cordia New"/>
                <w:b/>
                <w:bCs/>
                <w:spacing w:val="-6"/>
                <w:szCs w:val="22"/>
              </w:rPr>
            </w:pPr>
            <w:r w:rsidRPr="007F2761">
              <w:rPr>
                <w:rFonts w:ascii="Cordia New" w:eastAsia="Times New Roman" w:hAnsi="Cordia New"/>
                <w:b/>
                <w:bCs/>
                <w:spacing w:val="-6"/>
                <w:szCs w:val="22"/>
              </w:rPr>
              <w:t>financial statements</w:t>
            </w:r>
          </w:p>
        </w:tc>
        <w:tc>
          <w:tcPr>
            <w:tcW w:w="1368" w:type="dxa"/>
            <w:hideMark/>
          </w:tcPr>
          <w:p w:rsidR="007F2761" w:rsidRPr="007F2761" w:rsidRDefault="007F2761" w:rsidP="00A30BCC">
            <w:pPr>
              <w:pBdr>
                <w:bottom w:val="single" w:sz="4" w:space="1" w:color="auto"/>
              </w:pBdr>
              <w:spacing w:after="0" w:line="240" w:lineRule="auto"/>
              <w:ind w:right="-72"/>
              <w:jc w:val="right"/>
              <w:rPr>
                <w:rFonts w:ascii="Cordia New" w:eastAsia="Times New Roman" w:hAnsi="Cordia New"/>
                <w:b/>
                <w:bCs/>
                <w:szCs w:val="22"/>
              </w:rPr>
            </w:pPr>
            <w:r w:rsidRPr="007F2761">
              <w:rPr>
                <w:rFonts w:ascii="Cordia New" w:eastAsia="Times New Roman" w:hAnsi="Cordia New"/>
                <w:b/>
                <w:bCs/>
                <w:spacing w:val="-6"/>
                <w:szCs w:val="22"/>
              </w:rPr>
              <w:t>financial statements</w:t>
            </w:r>
          </w:p>
        </w:tc>
        <w:tc>
          <w:tcPr>
            <w:tcW w:w="1890" w:type="dxa"/>
            <w:noWrap/>
          </w:tcPr>
          <w:p w:rsidR="007F2761" w:rsidRPr="007F2761" w:rsidRDefault="007F2761" w:rsidP="00A30BCC">
            <w:pPr>
              <w:spacing w:after="0" w:line="240" w:lineRule="auto"/>
              <w:ind w:right="-72"/>
              <w:rPr>
                <w:rFonts w:ascii="Cordia New" w:eastAsia="Times New Roman" w:hAnsi="Cordia New"/>
                <w:szCs w:val="22"/>
              </w:rPr>
            </w:pPr>
          </w:p>
        </w:tc>
        <w:tc>
          <w:tcPr>
            <w:tcW w:w="2430" w:type="dxa"/>
            <w:noWrap/>
          </w:tcPr>
          <w:p w:rsidR="007F2761" w:rsidRPr="007F2761" w:rsidRDefault="007F2761" w:rsidP="00A30BCC">
            <w:pPr>
              <w:spacing w:after="0" w:line="240" w:lineRule="auto"/>
              <w:ind w:right="-72"/>
              <w:jc w:val="center"/>
              <w:rPr>
                <w:rFonts w:ascii="Cordia New" w:eastAsia="Times New Roman" w:hAnsi="Cordia New"/>
                <w:szCs w:val="22"/>
              </w:rPr>
            </w:pPr>
          </w:p>
        </w:tc>
      </w:tr>
      <w:tr w:rsidR="007F2761" w:rsidRPr="007F2761" w:rsidTr="00A30BCC">
        <w:tc>
          <w:tcPr>
            <w:tcW w:w="1440" w:type="dxa"/>
            <w:noWrap/>
            <w:hideMark/>
          </w:tcPr>
          <w:p w:rsidR="007F2761" w:rsidRPr="007F2761" w:rsidRDefault="007F2761" w:rsidP="00A30BCC">
            <w:pPr>
              <w:spacing w:after="0" w:line="240" w:lineRule="auto"/>
              <w:rPr>
                <w:rFonts w:ascii="Cordia New" w:eastAsia="Times New Roman" w:hAnsi="Cordia New"/>
                <w:szCs w:val="22"/>
              </w:rPr>
            </w:pPr>
          </w:p>
        </w:tc>
        <w:tc>
          <w:tcPr>
            <w:tcW w:w="864" w:type="dxa"/>
            <w:noWrap/>
            <w:hideMark/>
          </w:tcPr>
          <w:p w:rsidR="007F2761" w:rsidRPr="007F2761" w:rsidRDefault="007F2761" w:rsidP="00A30BCC">
            <w:pPr>
              <w:spacing w:after="0" w:line="240" w:lineRule="auto"/>
              <w:rPr>
                <w:sz w:val="20"/>
                <w:szCs w:val="20"/>
                <w:lang w:val="en-GB" w:eastAsia="en-GB"/>
              </w:rPr>
            </w:pPr>
          </w:p>
        </w:tc>
        <w:tc>
          <w:tcPr>
            <w:tcW w:w="1368" w:type="dxa"/>
            <w:hideMark/>
          </w:tcPr>
          <w:p w:rsidR="007F2761" w:rsidRPr="007F2761" w:rsidRDefault="007F2761" w:rsidP="00A30BCC">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31 December</w:t>
            </w:r>
          </w:p>
        </w:tc>
        <w:tc>
          <w:tcPr>
            <w:tcW w:w="1368" w:type="dxa"/>
            <w:hideMark/>
          </w:tcPr>
          <w:p w:rsidR="007F2761" w:rsidRPr="007F2761" w:rsidRDefault="007F2761" w:rsidP="00A30BCC">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31 December</w:t>
            </w:r>
          </w:p>
        </w:tc>
        <w:tc>
          <w:tcPr>
            <w:tcW w:w="1890" w:type="dxa"/>
            <w:noWrap/>
            <w:hideMark/>
          </w:tcPr>
          <w:p w:rsidR="007F2761" w:rsidRPr="007F2761" w:rsidRDefault="007F2761" w:rsidP="00A30BCC">
            <w:pPr>
              <w:spacing w:after="0" w:line="240" w:lineRule="auto"/>
              <w:rPr>
                <w:rFonts w:ascii="Cordia New" w:eastAsia="Times New Roman" w:hAnsi="Cordia New"/>
                <w:b/>
                <w:bCs/>
                <w:szCs w:val="22"/>
              </w:rPr>
            </w:pPr>
          </w:p>
        </w:tc>
        <w:tc>
          <w:tcPr>
            <w:tcW w:w="2430" w:type="dxa"/>
            <w:noWrap/>
            <w:hideMark/>
          </w:tcPr>
          <w:p w:rsidR="007F2761" w:rsidRPr="007F2761" w:rsidRDefault="007F2761" w:rsidP="00A30BCC">
            <w:pPr>
              <w:spacing w:after="0" w:line="240" w:lineRule="auto"/>
              <w:rPr>
                <w:sz w:val="20"/>
                <w:szCs w:val="20"/>
                <w:lang w:val="en-GB" w:eastAsia="en-GB"/>
              </w:rPr>
            </w:pP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b/>
                <w:bCs/>
                <w:szCs w:val="22"/>
              </w:rPr>
            </w:pPr>
          </w:p>
        </w:tc>
        <w:tc>
          <w:tcPr>
            <w:tcW w:w="864" w:type="dxa"/>
            <w:noWrap/>
            <w:hideMark/>
          </w:tcPr>
          <w:p w:rsidR="007F2761" w:rsidRPr="007F2761" w:rsidRDefault="007F2761" w:rsidP="00A30BCC">
            <w:pPr>
              <w:spacing w:after="0" w:line="240" w:lineRule="auto"/>
              <w:rPr>
                <w:rFonts w:ascii="Cordia New" w:eastAsia="Times New Roman" w:hAnsi="Cordia New"/>
                <w:b/>
                <w:bCs/>
                <w:szCs w:val="22"/>
              </w:rPr>
            </w:pPr>
          </w:p>
        </w:tc>
        <w:tc>
          <w:tcPr>
            <w:tcW w:w="1368" w:type="dxa"/>
            <w:hideMark/>
          </w:tcPr>
          <w:p w:rsidR="007F2761" w:rsidRPr="007F2761" w:rsidRDefault="007F2761" w:rsidP="00A30BCC">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2019</w:t>
            </w:r>
          </w:p>
        </w:tc>
        <w:tc>
          <w:tcPr>
            <w:tcW w:w="1368" w:type="dxa"/>
            <w:hideMark/>
          </w:tcPr>
          <w:p w:rsidR="007F2761" w:rsidRPr="007F2761" w:rsidRDefault="007F2761" w:rsidP="00A30BCC">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2019</w:t>
            </w:r>
          </w:p>
        </w:tc>
        <w:tc>
          <w:tcPr>
            <w:tcW w:w="1890" w:type="dxa"/>
            <w:noWrap/>
            <w:hideMark/>
          </w:tcPr>
          <w:p w:rsidR="007F2761" w:rsidRPr="007F2761" w:rsidRDefault="007F2761" w:rsidP="00A30BCC">
            <w:pPr>
              <w:spacing w:after="0" w:line="240" w:lineRule="auto"/>
              <w:rPr>
                <w:rFonts w:ascii="Cordia New" w:eastAsia="Times New Roman" w:hAnsi="Cordia New"/>
                <w:b/>
                <w:bCs/>
                <w:szCs w:val="22"/>
              </w:rPr>
            </w:pPr>
          </w:p>
        </w:tc>
        <w:tc>
          <w:tcPr>
            <w:tcW w:w="2430" w:type="dxa"/>
            <w:noWrap/>
            <w:hideMark/>
          </w:tcPr>
          <w:p w:rsidR="007F2761" w:rsidRPr="007F2761" w:rsidRDefault="007F2761" w:rsidP="00A30BCC">
            <w:pPr>
              <w:spacing w:after="0" w:line="240" w:lineRule="auto"/>
              <w:rPr>
                <w:sz w:val="20"/>
                <w:szCs w:val="20"/>
                <w:lang w:val="en-GB" w:eastAsia="en-GB"/>
              </w:rPr>
            </w:pPr>
          </w:p>
        </w:tc>
      </w:tr>
      <w:tr w:rsidR="007F2761" w:rsidRPr="007F2761" w:rsidTr="00A30BCC">
        <w:tc>
          <w:tcPr>
            <w:tcW w:w="1440" w:type="dxa"/>
            <w:noWrap/>
            <w:hideMark/>
          </w:tcPr>
          <w:p w:rsidR="007F2761" w:rsidRPr="007F2761" w:rsidRDefault="00A30BCC" w:rsidP="00A30BCC">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 xml:space="preserve">Due </w:t>
            </w:r>
            <w:r w:rsidR="007F2761" w:rsidRPr="007F2761">
              <w:rPr>
                <w:rFonts w:ascii="Cordia New" w:eastAsia="Times New Roman" w:hAnsi="Cordia New"/>
                <w:b/>
                <w:bCs/>
                <w:szCs w:val="22"/>
              </w:rPr>
              <w:t>date</w:t>
            </w:r>
          </w:p>
        </w:tc>
        <w:tc>
          <w:tcPr>
            <w:tcW w:w="864" w:type="dxa"/>
            <w:noWrap/>
            <w:hideMark/>
          </w:tcPr>
          <w:p w:rsidR="007F2761" w:rsidRPr="007F2761" w:rsidRDefault="007F2761" w:rsidP="00A30BCC">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Currency</w:t>
            </w:r>
          </w:p>
        </w:tc>
        <w:tc>
          <w:tcPr>
            <w:tcW w:w="1368" w:type="dxa"/>
            <w:hideMark/>
          </w:tcPr>
          <w:p w:rsidR="007F2761" w:rsidRPr="007F2761" w:rsidRDefault="007F2761" w:rsidP="00A30BCC">
            <w:pPr>
              <w:pBdr>
                <w:bottom w:val="single" w:sz="4" w:space="1" w:color="auto"/>
              </w:pBd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 xml:space="preserve"> Million</w:t>
            </w:r>
          </w:p>
        </w:tc>
        <w:tc>
          <w:tcPr>
            <w:tcW w:w="1368" w:type="dxa"/>
            <w:hideMark/>
          </w:tcPr>
          <w:p w:rsidR="007F2761" w:rsidRPr="007F2761" w:rsidRDefault="007F2761" w:rsidP="00A30BCC">
            <w:pPr>
              <w:pBdr>
                <w:bottom w:val="single" w:sz="4" w:space="1" w:color="auto"/>
              </w:pBd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 xml:space="preserve"> Million</w:t>
            </w:r>
          </w:p>
        </w:tc>
        <w:tc>
          <w:tcPr>
            <w:tcW w:w="1890" w:type="dxa"/>
            <w:noWrap/>
            <w:hideMark/>
          </w:tcPr>
          <w:p w:rsidR="007F2761" w:rsidRPr="007F2761" w:rsidRDefault="007F2761" w:rsidP="00A30BCC">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Condition</w:t>
            </w:r>
          </w:p>
        </w:tc>
        <w:tc>
          <w:tcPr>
            <w:tcW w:w="2430" w:type="dxa"/>
            <w:noWrap/>
            <w:hideMark/>
          </w:tcPr>
          <w:p w:rsidR="007F2761" w:rsidRPr="007F2761" w:rsidRDefault="007F2761" w:rsidP="00A30BCC">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Interest rate</w:t>
            </w:r>
          </w:p>
        </w:tc>
      </w:tr>
      <w:tr w:rsidR="007F2761" w:rsidRPr="00A30BCC" w:rsidTr="00A30BCC">
        <w:tc>
          <w:tcPr>
            <w:tcW w:w="1440" w:type="dxa"/>
            <w:noWrap/>
            <w:hideMark/>
          </w:tcPr>
          <w:p w:rsidR="007F2761" w:rsidRPr="00A30BCC" w:rsidRDefault="007F2761" w:rsidP="00A30BCC">
            <w:pPr>
              <w:spacing w:after="0" w:line="240" w:lineRule="auto"/>
              <w:rPr>
                <w:rFonts w:ascii="Cordia New" w:eastAsia="Times New Roman" w:hAnsi="Cordia New"/>
                <w:b/>
                <w:bCs/>
                <w:sz w:val="12"/>
                <w:szCs w:val="12"/>
              </w:rPr>
            </w:pPr>
          </w:p>
        </w:tc>
        <w:tc>
          <w:tcPr>
            <w:tcW w:w="864" w:type="dxa"/>
            <w:noWrap/>
            <w:hideMark/>
          </w:tcPr>
          <w:p w:rsidR="007F2761" w:rsidRPr="00A30BCC" w:rsidRDefault="007F2761" w:rsidP="00A30BCC">
            <w:pPr>
              <w:spacing w:after="0" w:line="240" w:lineRule="auto"/>
              <w:rPr>
                <w:sz w:val="12"/>
                <w:szCs w:val="12"/>
                <w:lang w:val="en-GB" w:eastAsia="en-GB"/>
              </w:rPr>
            </w:pPr>
          </w:p>
        </w:tc>
        <w:tc>
          <w:tcPr>
            <w:tcW w:w="1368" w:type="dxa"/>
          </w:tcPr>
          <w:p w:rsidR="007F2761" w:rsidRPr="00A30BCC" w:rsidRDefault="007F2761" w:rsidP="00A30BCC">
            <w:pPr>
              <w:spacing w:after="0" w:line="240" w:lineRule="auto"/>
              <w:ind w:right="-72"/>
              <w:jc w:val="right"/>
              <w:rPr>
                <w:rFonts w:ascii="Cordia New" w:eastAsia="Times New Roman" w:hAnsi="Cordia New"/>
                <w:b/>
                <w:bCs/>
                <w:sz w:val="12"/>
                <w:szCs w:val="12"/>
              </w:rPr>
            </w:pPr>
          </w:p>
        </w:tc>
        <w:tc>
          <w:tcPr>
            <w:tcW w:w="1368" w:type="dxa"/>
          </w:tcPr>
          <w:p w:rsidR="007F2761" w:rsidRPr="00A30BCC" w:rsidRDefault="007F2761" w:rsidP="00A30BCC">
            <w:pPr>
              <w:spacing w:after="0" w:line="240" w:lineRule="auto"/>
              <w:ind w:right="-72"/>
              <w:jc w:val="right"/>
              <w:rPr>
                <w:rFonts w:ascii="Cordia New" w:eastAsia="Times New Roman" w:hAnsi="Cordia New"/>
                <w:b/>
                <w:bCs/>
                <w:sz w:val="12"/>
                <w:szCs w:val="12"/>
              </w:rPr>
            </w:pPr>
          </w:p>
        </w:tc>
        <w:tc>
          <w:tcPr>
            <w:tcW w:w="1890" w:type="dxa"/>
            <w:noWrap/>
            <w:hideMark/>
          </w:tcPr>
          <w:p w:rsidR="007F2761" w:rsidRPr="00A30BCC" w:rsidRDefault="007F2761" w:rsidP="00A30BCC">
            <w:pPr>
              <w:spacing w:after="0" w:line="240" w:lineRule="auto"/>
              <w:rPr>
                <w:rFonts w:ascii="Cordia New" w:eastAsia="Times New Roman" w:hAnsi="Cordia New"/>
                <w:b/>
                <w:bCs/>
                <w:sz w:val="12"/>
                <w:szCs w:val="12"/>
              </w:rPr>
            </w:pPr>
          </w:p>
        </w:tc>
        <w:tc>
          <w:tcPr>
            <w:tcW w:w="2430" w:type="dxa"/>
            <w:noWrap/>
            <w:hideMark/>
          </w:tcPr>
          <w:p w:rsidR="007F2761" w:rsidRPr="00A30BCC" w:rsidRDefault="007F2761" w:rsidP="00A30BCC">
            <w:pPr>
              <w:spacing w:after="0" w:line="240" w:lineRule="auto"/>
              <w:rPr>
                <w:sz w:val="12"/>
                <w:szCs w:val="12"/>
                <w:lang w:val="en-GB" w:eastAsia="en-GB"/>
              </w:rPr>
            </w:pP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2020</w:t>
            </w:r>
          </w:p>
        </w:tc>
        <w:tc>
          <w:tcPr>
            <w:tcW w:w="864"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THB</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2,000</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2,000</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Unsecured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Fixed</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2018-2020</w:t>
            </w:r>
          </w:p>
        </w:tc>
        <w:tc>
          <w:tcPr>
            <w:tcW w:w="864"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AUD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21</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21</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Unsecured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pacing w:val="-4"/>
                <w:szCs w:val="22"/>
              </w:rPr>
            </w:pPr>
            <w:r w:rsidRPr="007F2761">
              <w:rPr>
                <w:rFonts w:ascii="Cordia New" w:eastAsia="Times New Roman" w:hAnsi="Cordia New"/>
                <w:szCs w:val="22"/>
              </w:rPr>
              <w:t>Variable,</w:t>
            </w:r>
            <w:r w:rsidRPr="007F2761">
              <w:rPr>
                <w:rFonts w:ascii="Cordia New" w:eastAsia="Times New Roman" w:hAnsi="Cordia New"/>
                <w:spacing w:val="-6"/>
                <w:szCs w:val="22"/>
              </w:rPr>
              <w:t xml:space="preserve"> BBSY plus a margi</w:t>
            </w:r>
            <w:r w:rsidRPr="007F2761">
              <w:rPr>
                <w:rFonts w:ascii="Cordia New" w:eastAsia="Times New Roman" w:hAnsi="Cordia New"/>
                <w:spacing w:val="-4"/>
                <w:szCs w:val="22"/>
              </w:rPr>
              <w:t>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2023</w:t>
            </w:r>
          </w:p>
        </w:tc>
        <w:tc>
          <w:tcPr>
            <w:tcW w:w="864"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USD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238</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238</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Unsecured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LIBOR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2018-2020</w:t>
            </w:r>
          </w:p>
        </w:tc>
        <w:tc>
          <w:tcPr>
            <w:tcW w:w="864"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GBP</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12.5</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12.5</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Unsecured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LIBOR plus a margin</w:t>
            </w:r>
          </w:p>
        </w:tc>
      </w:tr>
      <w:tr w:rsidR="007F2761" w:rsidRPr="007F2761" w:rsidTr="00A30BCC">
        <w:tc>
          <w:tcPr>
            <w:tcW w:w="1440"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2026</w:t>
            </w:r>
          </w:p>
        </w:tc>
        <w:tc>
          <w:tcPr>
            <w:tcW w:w="864"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EUR</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78.5</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78.5</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Unsecured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EURIBOR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2023</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EUR</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168.9</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168.9</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Unsecured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EURIBOR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2022</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USD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30</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30</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Unsecured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LIBOR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2020</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AUD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104.5</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BBSY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2018-2022</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AUD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33.3</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BBSY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2021</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AUD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18.6</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pacing w:val="-4"/>
                <w:szCs w:val="22"/>
              </w:rPr>
              <w:t>Secured, use a subsidiary's</w:t>
            </w:r>
            <w:r w:rsidRPr="007F2761">
              <w:rPr>
                <w:rFonts w:ascii="Cordia New" w:eastAsia="Times New Roman" w:hAnsi="Cordia New"/>
                <w:szCs w:val="22"/>
              </w:rPr>
              <w:t xml:space="preserve"> </w:t>
            </w:r>
          </w:p>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 xml:space="preserve">   properties as collateral </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BBSY plus a margin</w:t>
            </w:r>
          </w:p>
        </w:tc>
      </w:tr>
      <w:tr w:rsidR="007F2761" w:rsidRPr="007F2761" w:rsidTr="00A30BCC">
        <w:tc>
          <w:tcPr>
            <w:tcW w:w="1440" w:type="dxa"/>
            <w:noWrap/>
          </w:tcPr>
          <w:p w:rsidR="007F2761" w:rsidRPr="007F2761" w:rsidRDefault="007F2761" w:rsidP="00A30BCC">
            <w:pPr>
              <w:spacing w:after="0" w:line="240" w:lineRule="auto"/>
              <w:ind w:right="-72"/>
              <w:jc w:val="center"/>
              <w:rPr>
                <w:rFonts w:ascii="Cordia New" w:eastAsia="Times New Roman" w:hAnsi="Cordia New"/>
                <w:szCs w:val="22"/>
              </w:rPr>
            </w:pPr>
          </w:p>
        </w:tc>
        <w:tc>
          <w:tcPr>
            <w:tcW w:w="864" w:type="dxa"/>
          </w:tcPr>
          <w:p w:rsidR="007F2761" w:rsidRPr="007F2761" w:rsidRDefault="007F2761" w:rsidP="00A30BCC">
            <w:pPr>
              <w:spacing w:after="0" w:line="240" w:lineRule="auto"/>
              <w:ind w:right="-72"/>
              <w:jc w:val="center"/>
              <w:rPr>
                <w:rFonts w:ascii="Cordia New" w:eastAsia="Times New Roman" w:hAnsi="Cordia New"/>
                <w:szCs w:val="22"/>
              </w:rPr>
            </w:pPr>
          </w:p>
        </w:tc>
        <w:tc>
          <w:tcPr>
            <w:tcW w:w="1368" w:type="dxa"/>
          </w:tcPr>
          <w:p w:rsidR="007F2761" w:rsidRPr="007F2761" w:rsidRDefault="007F2761" w:rsidP="00A30BCC">
            <w:pPr>
              <w:spacing w:after="0" w:line="240" w:lineRule="auto"/>
              <w:ind w:right="-72"/>
              <w:jc w:val="right"/>
              <w:rPr>
                <w:rFonts w:ascii="Cordia New" w:eastAsia="Times New Roman" w:hAnsi="Cordia New"/>
                <w:szCs w:val="22"/>
              </w:rPr>
            </w:pPr>
          </w:p>
        </w:tc>
        <w:tc>
          <w:tcPr>
            <w:tcW w:w="1368" w:type="dxa"/>
          </w:tcPr>
          <w:p w:rsidR="007F2761" w:rsidRPr="007F2761" w:rsidRDefault="007F2761" w:rsidP="00A30BCC">
            <w:pPr>
              <w:spacing w:after="0" w:line="240" w:lineRule="auto"/>
              <w:ind w:right="-72"/>
              <w:jc w:val="right"/>
              <w:rPr>
                <w:rFonts w:ascii="Cordia New" w:eastAsia="Times New Roman" w:hAnsi="Cordia New"/>
                <w:szCs w:val="22"/>
              </w:rPr>
            </w:pPr>
          </w:p>
        </w:tc>
        <w:tc>
          <w:tcPr>
            <w:tcW w:w="1890" w:type="dxa"/>
            <w:noWrap/>
            <w:hideMark/>
          </w:tcPr>
          <w:p w:rsidR="007F2761" w:rsidRPr="007F2761" w:rsidRDefault="007F2761" w:rsidP="00A30BCC">
            <w:pPr>
              <w:spacing w:after="0" w:line="240" w:lineRule="auto"/>
              <w:ind w:right="-72"/>
              <w:rPr>
                <w:rFonts w:ascii="Cordia New" w:eastAsia="Times New Roman" w:hAnsi="Cordia New"/>
                <w:spacing w:val="-4"/>
                <w:szCs w:val="22"/>
              </w:rPr>
            </w:pPr>
            <w:r w:rsidRPr="007F2761">
              <w:rPr>
                <w:rFonts w:ascii="Cordia New" w:eastAsia="Times New Roman" w:hAnsi="Cordia New"/>
                <w:spacing w:val="-4"/>
                <w:szCs w:val="22"/>
              </w:rPr>
              <w:t xml:space="preserve">   (Note 18)</w:t>
            </w:r>
          </w:p>
        </w:tc>
        <w:tc>
          <w:tcPr>
            <w:tcW w:w="2430" w:type="dxa"/>
            <w:noWrap/>
          </w:tcPr>
          <w:p w:rsidR="007F2761" w:rsidRPr="007F2761" w:rsidRDefault="007F2761" w:rsidP="00A30BCC">
            <w:pPr>
              <w:spacing w:after="0" w:line="240" w:lineRule="auto"/>
              <w:ind w:right="-72"/>
              <w:rPr>
                <w:rFonts w:ascii="Cordia New" w:eastAsia="Times New Roman" w:hAnsi="Cordia New"/>
                <w:szCs w:val="22"/>
              </w:rPr>
            </w:pP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2017-2020</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USD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19.5</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109"/>
              <w:rPr>
                <w:rFonts w:ascii="Cordia New" w:eastAsia="Times New Roman" w:hAnsi="Cordia New"/>
                <w:spacing w:val="-6"/>
                <w:szCs w:val="22"/>
              </w:rPr>
            </w:pPr>
            <w:r w:rsidRPr="007F2761">
              <w:rPr>
                <w:rFonts w:ascii="Cordia New" w:eastAsia="Times New Roman" w:hAnsi="Cordia New"/>
                <w:szCs w:val="22"/>
              </w:rPr>
              <w:t>Variable,</w:t>
            </w:r>
            <w:r w:rsidRPr="007F2761">
              <w:rPr>
                <w:rFonts w:ascii="Cordia New" w:eastAsia="Times New Roman" w:hAnsi="Cordia New"/>
                <w:spacing w:val="-6"/>
                <w:szCs w:val="22"/>
              </w:rPr>
              <w:t xml:space="preserve"> LIBOR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2020-2021</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AUD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12.1</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BBSY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2018-2022</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EUR</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12.1</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EURIBOR plus</w:t>
            </w:r>
          </w:p>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 xml:space="preserve">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2018-2020</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AUD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176.3</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pacing w:val="-4"/>
                <w:szCs w:val="22"/>
              </w:rPr>
              <w:t>Secured, use a subsidiary's</w:t>
            </w:r>
            <w:r w:rsidRPr="007F2761">
              <w:rPr>
                <w:rFonts w:ascii="Cordia New" w:eastAsia="Times New Roman" w:hAnsi="Cordia New"/>
                <w:szCs w:val="22"/>
              </w:rPr>
              <w:t xml:space="preserve"> </w:t>
            </w:r>
          </w:p>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 xml:space="preserve">   properties as collateral</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BBSY plus a margin</w:t>
            </w:r>
          </w:p>
        </w:tc>
      </w:tr>
      <w:tr w:rsidR="007F2761" w:rsidRPr="007F2761" w:rsidTr="00A30BCC">
        <w:tc>
          <w:tcPr>
            <w:tcW w:w="1440" w:type="dxa"/>
            <w:noWrap/>
          </w:tcPr>
          <w:p w:rsidR="007F2761" w:rsidRPr="007F2761" w:rsidRDefault="007F2761" w:rsidP="00A30BCC">
            <w:pPr>
              <w:spacing w:after="0" w:line="240" w:lineRule="auto"/>
              <w:ind w:right="-72"/>
              <w:jc w:val="center"/>
              <w:rPr>
                <w:rFonts w:ascii="Cordia New" w:eastAsia="Times New Roman" w:hAnsi="Cordia New"/>
                <w:szCs w:val="22"/>
              </w:rPr>
            </w:pPr>
          </w:p>
        </w:tc>
        <w:tc>
          <w:tcPr>
            <w:tcW w:w="864" w:type="dxa"/>
          </w:tcPr>
          <w:p w:rsidR="007F2761" w:rsidRPr="007F2761" w:rsidRDefault="007F2761" w:rsidP="00A30BCC">
            <w:pPr>
              <w:spacing w:after="0" w:line="240" w:lineRule="auto"/>
              <w:ind w:right="-72"/>
              <w:jc w:val="center"/>
              <w:rPr>
                <w:rFonts w:ascii="Cordia New" w:eastAsia="Times New Roman" w:hAnsi="Cordia New"/>
                <w:szCs w:val="22"/>
              </w:rPr>
            </w:pPr>
          </w:p>
        </w:tc>
        <w:tc>
          <w:tcPr>
            <w:tcW w:w="1368" w:type="dxa"/>
          </w:tcPr>
          <w:p w:rsidR="007F2761" w:rsidRPr="007F2761" w:rsidRDefault="007F2761" w:rsidP="00A30BCC">
            <w:pPr>
              <w:spacing w:after="0" w:line="240" w:lineRule="auto"/>
              <w:ind w:right="-72"/>
              <w:jc w:val="right"/>
              <w:rPr>
                <w:rFonts w:ascii="Cordia New" w:eastAsia="Times New Roman" w:hAnsi="Cordia New"/>
                <w:szCs w:val="22"/>
              </w:rPr>
            </w:pPr>
          </w:p>
        </w:tc>
        <w:tc>
          <w:tcPr>
            <w:tcW w:w="1368" w:type="dxa"/>
          </w:tcPr>
          <w:p w:rsidR="007F2761" w:rsidRPr="007F2761" w:rsidRDefault="007F2761" w:rsidP="00A30BCC">
            <w:pPr>
              <w:spacing w:after="0" w:line="240" w:lineRule="auto"/>
              <w:ind w:right="-72"/>
              <w:jc w:val="right"/>
              <w:rPr>
                <w:rFonts w:ascii="Cordia New" w:eastAsia="Times New Roman" w:hAnsi="Cordia New"/>
                <w:szCs w:val="22"/>
              </w:rPr>
            </w:pPr>
          </w:p>
        </w:tc>
        <w:tc>
          <w:tcPr>
            <w:tcW w:w="1890" w:type="dxa"/>
            <w:noWrap/>
            <w:hideMark/>
          </w:tcPr>
          <w:p w:rsidR="007F2761" w:rsidRPr="007F2761" w:rsidRDefault="007F2761" w:rsidP="00A30BCC">
            <w:pPr>
              <w:spacing w:after="0" w:line="240" w:lineRule="auto"/>
              <w:ind w:right="-72"/>
              <w:rPr>
                <w:rFonts w:ascii="Cordia New" w:eastAsia="Times New Roman" w:hAnsi="Cordia New"/>
                <w:spacing w:val="-4"/>
                <w:szCs w:val="22"/>
              </w:rPr>
            </w:pPr>
            <w:r w:rsidRPr="007F2761">
              <w:rPr>
                <w:rFonts w:ascii="Cordia New" w:eastAsia="Times New Roman" w:hAnsi="Cordia New"/>
                <w:spacing w:val="-4"/>
                <w:szCs w:val="22"/>
              </w:rPr>
              <w:t xml:space="preserve">   (Note 18 and 19)</w:t>
            </w:r>
          </w:p>
        </w:tc>
        <w:tc>
          <w:tcPr>
            <w:tcW w:w="2430" w:type="dxa"/>
            <w:noWrap/>
          </w:tcPr>
          <w:p w:rsidR="007F2761" w:rsidRPr="007F2761" w:rsidRDefault="007F2761" w:rsidP="00A30BCC">
            <w:pPr>
              <w:spacing w:after="0" w:line="240" w:lineRule="auto"/>
              <w:ind w:right="-72"/>
              <w:rPr>
                <w:rFonts w:ascii="Cordia New" w:eastAsia="Times New Roman" w:hAnsi="Cordia New"/>
                <w:szCs w:val="22"/>
              </w:rPr>
            </w:pP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2019-2025</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USD</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4.5</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pacing w:val="-4"/>
                <w:szCs w:val="22"/>
              </w:rPr>
            </w:pPr>
            <w:r w:rsidRPr="007F2761">
              <w:rPr>
                <w:rFonts w:ascii="Cordia New" w:eastAsia="Times New Roman" w:hAnsi="Cordia New"/>
                <w:spacing w:val="-4"/>
                <w:szCs w:val="22"/>
              </w:rPr>
              <w:t>Variable, cost of fund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2021-2026</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MYR</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116.8</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 xml:space="preserve">Secured </w:t>
            </w:r>
          </w:p>
        </w:tc>
        <w:tc>
          <w:tcPr>
            <w:tcW w:w="2430" w:type="dxa"/>
            <w:noWrap/>
            <w:hideMark/>
          </w:tcPr>
          <w:p w:rsidR="007F2761" w:rsidRPr="007F2761" w:rsidRDefault="007F2761" w:rsidP="00A30BCC">
            <w:pPr>
              <w:spacing w:after="0" w:line="240" w:lineRule="auto"/>
              <w:ind w:right="-72"/>
              <w:rPr>
                <w:rFonts w:ascii="Cordia New" w:eastAsia="Times New Roman" w:hAnsi="Cordia New"/>
                <w:spacing w:val="-4"/>
                <w:szCs w:val="22"/>
              </w:rPr>
            </w:pPr>
            <w:r w:rsidRPr="007F2761">
              <w:rPr>
                <w:rFonts w:ascii="Cordia New" w:eastAsia="Times New Roman" w:hAnsi="Cordia New"/>
                <w:spacing w:val="-4"/>
                <w:szCs w:val="22"/>
              </w:rPr>
              <w:t>Variable, KLIBOR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2020-2023</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MYR</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47.2</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 xml:space="preserve">Secured </w:t>
            </w:r>
          </w:p>
        </w:tc>
        <w:tc>
          <w:tcPr>
            <w:tcW w:w="2430" w:type="dxa"/>
            <w:noWrap/>
            <w:hideMark/>
          </w:tcPr>
          <w:p w:rsidR="007F2761" w:rsidRPr="007F2761" w:rsidRDefault="007F2761" w:rsidP="00A30BCC">
            <w:pPr>
              <w:spacing w:after="0" w:line="240" w:lineRule="auto"/>
              <w:ind w:right="-72"/>
              <w:rPr>
                <w:rFonts w:ascii="Cordia New" w:eastAsia="Times New Roman" w:hAnsi="Cordia New"/>
                <w:spacing w:val="-4"/>
                <w:szCs w:val="22"/>
              </w:rPr>
            </w:pPr>
            <w:r w:rsidRPr="007F2761">
              <w:rPr>
                <w:rFonts w:ascii="Cordia New" w:eastAsia="Times New Roman" w:hAnsi="Cordia New"/>
                <w:spacing w:val="-4"/>
                <w:szCs w:val="22"/>
              </w:rPr>
              <w:t>Variable, KLIBOR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2020-2036</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EUR</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109.3</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pacing w:val="-4"/>
                <w:szCs w:val="22"/>
              </w:rPr>
              <w:t>Secured, use a subsidiary's</w:t>
            </w:r>
            <w:r w:rsidRPr="007F2761">
              <w:rPr>
                <w:rFonts w:ascii="Cordia New" w:eastAsia="Times New Roman" w:hAnsi="Cordia New"/>
                <w:szCs w:val="22"/>
              </w:rPr>
              <w:t xml:space="preserve"> </w:t>
            </w:r>
          </w:p>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 xml:space="preserve">   properties as collateral</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and Fixed</w:t>
            </w:r>
          </w:p>
        </w:tc>
      </w:tr>
      <w:tr w:rsidR="007F2761" w:rsidRPr="007F2761" w:rsidTr="00A30BCC">
        <w:tc>
          <w:tcPr>
            <w:tcW w:w="1440" w:type="dxa"/>
            <w:noWrap/>
          </w:tcPr>
          <w:p w:rsidR="007F2761" w:rsidRPr="007F2761" w:rsidRDefault="007F2761" w:rsidP="00A30BCC">
            <w:pPr>
              <w:spacing w:after="0" w:line="240" w:lineRule="auto"/>
              <w:ind w:right="-72"/>
              <w:jc w:val="center"/>
              <w:rPr>
                <w:rFonts w:ascii="Cordia New" w:eastAsia="Times New Roman" w:hAnsi="Cordia New"/>
                <w:szCs w:val="22"/>
              </w:rPr>
            </w:pPr>
          </w:p>
        </w:tc>
        <w:tc>
          <w:tcPr>
            <w:tcW w:w="864" w:type="dxa"/>
          </w:tcPr>
          <w:p w:rsidR="007F2761" w:rsidRPr="007F2761" w:rsidRDefault="007F2761" w:rsidP="00A30BCC">
            <w:pPr>
              <w:spacing w:after="0" w:line="240" w:lineRule="auto"/>
              <w:ind w:right="-72"/>
              <w:jc w:val="center"/>
              <w:rPr>
                <w:rFonts w:ascii="Cordia New" w:eastAsia="Times New Roman" w:hAnsi="Cordia New"/>
                <w:szCs w:val="22"/>
              </w:rPr>
            </w:pPr>
          </w:p>
        </w:tc>
        <w:tc>
          <w:tcPr>
            <w:tcW w:w="1368" w:type="dxa"/>
          </w:tcPr>
          <w:p w:rsidR="007F2761" w:rsidRPr="007F2761" w:rsidRDefault="007F2761" w:rsidP="00A30BCC">
            <w:pPr>
              <w:spacing w:after="0" w:line="240" w:lineRule="auto"/>
              <w:ind w:right="-72"/>
              <w:jc w:val="right"/>
              <w:rPr>
                <w:rFonts w:ascii="Cordia New" w:eastAsia="Times New Roman" w:hAnsi="Cordia New"/>
                <w:szCs w:val="22"/>
              </w:rPr>
            </w:pPr>
          </w:p>
        </w:tc>
        <w:tc>
          <w:tcPr>
            <w:tcW w:w="1368" w:type="dxa"/>
          </w:tcPr>
          <w:p w:rsidR="007F2761" w:rsidRPr="007F2761" w:rsidRDefault="007F2761" w:rsidP="00A30BCC">
            <w:pPr>
              <w:spacing w:after="0" w:line="240" w:lineRule="auto"/>
              <w:ind w:right="-72"/>
              <w:jc w:val="right"/>
              <w:rPr>
                <w:rFonts w:ascii="Cordia New" w:eastAsia="Times New Roman" w:hAnsi="Cordia New"/>
                <w:szCs w:val="22"/>
              </w:rPr>
            </w:pPr>
          </w:p>
        </w:tc>
        <w:tc>
          <w:tcPr>
            <w:tcW w:w="1890" w:type="dxa"/>
            <w:noWrap/>
            <w:hideMark/>
          </w:tcPr>
          <w:p w:rsidR="007F2761" w:rsidRPr="007F2761" w:rsidRDefault="007F2761" w:rsidP="00A30BCC">
            <w:pPr>
              <w:spacing w:after="0" w:line="240" w:lineRule="auto"/>
              <w:ind w:right="-72"/>
              <w:rPr>
                <w:rFonts w:ascii="Cordia New" w:eastAsia="Times New Roman" w:hAnsi="Cordia New"/>
                <w:spacing w:val="-4"/>
                <w:szCs w:val="22"/>
              </w:rPr>
            </w:pPr>
            <w:r w:rsidRPr="007F2761">
              <w:rPr>
                <w:rFonts w:ascii="Cordia New" w:eastAsia="Times New Roman" w:hAnsi="Cordia New"/>
                <w:spacing w:val="-4"/>
                <w:szCs w:val="22"/>
              </w:rPr>
              <w:t xml:space="preserve">   (Note 18)</w:t>
            </w:r>
          </w:p>
        </w:tc>
        <w:tc>
          <w:tcPr>
            <w:tcW w:w="2430" w:type="dxa"/>
            <w:noWrap/>
          </w:tcPr>
          <w:p w:rsidR="007F2761" w:rsidRPr="007F2761" w:rsidRDefault="007F2761" w:rsidP="00A30BCC">
            <w:pPr>
              <w:spacing w:after="0" w:line="240" w:lineRule="auto"/>
              <w:ind w:right="-72"/>
              <w:rPr>
                <w:rFonts w:ascii="Cordia New" w:eastAsia="Times New Roman" w:hAnsi="Cordia New"/>
                <w:szCs w:val="22"/>
                <w:cs/>
              </w:rPr>
            </w:pP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In 2024</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EUR</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350</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EURIBOR plus a margin</w:t>
            </w:r>
          </w:p>
        </w:tc>
      </w:tr>
      <w:tr w:rsidR="007F2761" w:rsidRPr="007F2761" w:rsidTr="00A30BCC">
        <w:tc>
          <w:tcPr>
            <w:tcW w:w="1440" w:type="dxa"/>
            <w:noWrap/>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During 2022-2031</w:t>
            </w:r>
          </w:p>
        </w:tc>
        <w:tc>
          <w:tcPr>
            <w:tcW w:w="864" w:type="dxa"/>
            <w:hideMark/>
          </w:tcPr>
          <w:p w:rsidR="007F2761" w:rsidRPr="007F2761" w:rsidRDefault="007F2761" w:rsidP="00A30BCC">
            <w:pPr>
              <w:spacing w:after="0" w:line="240" w:lineRule="auto"/>
              <w:ind w:right="-72"/>
              <w:jc w:val="center"/>
              <w:rPr>
                <w:rFonts w:ascii="Cordia New" w:eastAsia="Times New Roman" w:hAnsi="Cordia New"/>
                <w:szCs w:val="22"/>
              </w:rPr>
            </w:pPr>
            <w:r w:rsidRPr="007F2761">
              <w:rPr>
                <w:rFonts w:ascii="Cordia New" w:eastAsia="Times New Roman" w:hAnsi="Cordia New"/>
                <w:szCs w:val="22"/>
              </w:rPr>
              <w:t>THB</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672.4</w:t>
            </w:r>
          </w:p>
        </w:tc>
        <w:tc>
          <w:tcPr>
            <w:tcW w:w="1368" w:type="dxa"/>
            <w:hideMark/>
          </w:tcPr>
          <w:p w:rsidR="007F2761" w:rsidRPr="007F2761" w:rsidRDefault="007F2761" w:rsidP="00A30BCC">
            <w:pPr>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89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Secured</w:t>
            </w:r>
          </w:p>
        </w:tc>
        <w:tc>
          <w:tcPr>
            <w:tcW w:w="2430" w:type="dxa"/>
            <w:noWrap/>
            <w:hideMark/>
          </w:tcPr>
          <w:p w:rsidR="007F2761" w:rsidRPr="007F2761" w:rsidRDefault="007F2761" w:rsidP="00A30BCC">
            <w:pPr>
              <w:spacing w:after="0" w:line="240" w:lineRule="auto"/>
              <w:ind w:right="-72"/>
              <w:rPr>
                <w:rFonts w:ascii="Cordia New" w:eastAsia="Times New Roman" w:hAnsi="Cordia New"/>
                <w:szCs w:val="22"/>
              </w:rPr>
            </w:pPr>
            <w:r w:rsidRPr="007F2761">
              <w:rPr>
                <w:rFonts w:ascii="Cordia New" w:eastAsia="Times New Roman" w:hAnsi="Cordia New"/>
                <w:szCs w:val="22"/>
              </w:rPr>
              <w:t>Variable, MLR plus a margin</w:t>
            </w:r>
          </w:p>
        </w:tc>
      </w:tr>
    </w:tbl>
    <w:p w:rsidR="007F2761" w:rsidRPr="007F2761" w:rsidRDefault="007F2761" w:rsidP="007F2761">
      <w:pPr>
        <w:spacing w:after="0" w:line="240" w:lineRule="auto"/>
        <w:ind w:left="540"/>
        <w:rPr>
          <w:rFonts w:ascii="Cordia New" w:hAnsi="Cordia New"/>
          <w:sz w:val="16"/>
          <w:szCs w:val="16"/>
        </w:rPr>
      </w:pPr>
    </w:p>
    <w:p w:rsidR="007F2761" w:rsidRPr="007F2761" w:rsidRDefault="007F2761" w:rsidP="007F2761">
      <w:pPr>
        <w:spacing w:after="0" w:line="240" w:lineRule="auto"/>
        <w:ind w:left="540"/>
      </w:pPr>
      <w:r w:rsidRPr="007F2761">
        <w:rPr>
          <w:rFonts w:ascii="Cordia New" w:hAnsi="Cordia New"/>
          <w:sz w:val="26"/>
          <w:szCs w:val="26"/>
        </w:rPr>
        <w:t>The carrying amounts of long-term bank borrowings as of 31 December 2019 approximate to their fair values.</w:t>
      </w:r>
    </w:p>
    <w:p w:rsidR="007F2761" w:rsidRPr="007F2761" w:rsidRDefault="007F2761" w:rsidP="007F2761">
      <w:pPr>
        <w:spacing w:after="0" w:line="240" w:lineRule="auto"/>
        <w:ind w:left="540" w:hanging="540"/>
        <w:jc w:val="both"/>
        <w:outlineLvl w:val="7"/>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22</w:t>
      </w:r>
      <w:r w:rsidRPr="007F2761">
        <w:rPr>
          <w:rFonts w:ascii="Cordia New" w:eastAsia="Times New Roman" w:hAnsi="Cordia New"/>
          <w:b/>
          <w:bCs/>
          <w:sz w:val="26"/>
          <w:szCs w:val="26"/>
        </w:rPr>
        <w:tab/>
        <w:t>Borrowings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540"/>
        <w:jc w:val="both"/>
        <w:rPr>
          <w:rFonts w:ascii="Cordia New" w:eastAsia="Times New Roman" w:hAnsi="Cordia New"/>
          <w:b/>
          <w:bCs/>
          <w:sz w:val="26"/>
          <w:szCs w:val="26"/>
        </w:rPr>
      </w:pPr>
    </w:p>
    <w:p w:rsidR="007F2761" w:rsidRPr="007F2761" w:rsidRDefault="007F2761" w:rsidP="007F2761">
      <w:pPr>
        <w:tabs>
          <w:tab w:val="left" w:pos="9889"/>
        </w:tabs>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Debentures</w:t>
      </w:r>
    </w:p>
    <w:p w:rsidR="007F2761" w:rsidRPr="007F2761" w:rsidRDefault="007F2761" w:rsidP="007F2761">
      <w:pPr>
        <w:tabs>
          <w:tab w:val="left" w:pos="9889"/>
        </w:tabs>
        <w:spacing w:after="0" w:line="240" w:lineRule="auto"/>
        <w:ind w:left="540"/>
        <w:rPr>
          <w:rFonts w:ascii="Cordia New" w:eastAsia="Times New Roman" w:hAnsi="Cordia New"/>
          <w:sz w:val="26"/>
          <w:szCs w:val="26"/>
        </w:rPr>
      </w:pPr>
    </w:p>
    <w:p w:rsidR="007F2761" w:rsidRPr="007F2761" w:rsidRDefault="007F2761" w:rsidP="007F2761">
      <w:pPr>
        <w:tabs>
          <w:tab w:val="left" w:pos="9889"/>
        </w:tabs>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Debentures comprise:</w:t>
      </w:r>
    </w:p>
    <w:p w:rsidR="007F2761" w:rsidRPr="007F2761" w:rsidRDefault="007F2761" w:rsidP="007F2761">
      <w:pPr>
        <w:tabs>
          <w:tab w:val="left" w:pos="9889"/>
        </w:tabs>
        <w:spacing w:after="0" w:line="240" w:lineRule="auto"/>
        <w:ind w:left="540"/>
        <w:rPr>
          <w:rFonts w:ascii="Cordia New" w:eastAsia="Times New Roman" w:hAnsi="Cordia New"/>
          <w:sz w:val="26"/>
          <w:szCs w:val="26"/>
        </w:rPr>
      </w:pPr>
    </w:p>
    <w:tbl>
      <w:tblPr>
        <w:tblW w:w="9360" w:type="dxa"/>
        <w:tblInd w:w="108" w:type="dxa"/>
        <w:tblLayout w:type="fixed"/>
        <w:tblLook w:val="04A0" w:firstRow="1" w:lastRow="0" w:firstColumn="1" w:lastColumn="0" w:noHBand="0" w:noVBand="1"/>
      </w:tblPr>
      <w:tblGrid>
        <w:gridCol w:w="720"/>
        <w:gridCol w:w="738"/>
        <w:gridCol w:w="576"/>
        <w:gridCol w:w="864"/>
        <w:gridCol w:w="864"/>
        <w:gridCol w:w="864"/>
        <w:gridCol w:w="864"/>
        <w:gridCol w:w="708"/>
        <w:gridCol w:w="3162"/>
      </w:tblGrid>
      <w:tr w:rsidR="007F2761" w:rsidRPr="007F2761" w:rsidTr="00A30BCC">
        <w:tc>
          <w:tcPr>
            <w:tcW w:w="720" w:type="dxa"/>
            <w:noWrap/>
            <w:vAlign w:val="bottom"/>
          </w:tcPr>
          <w:p w:rsidR="007F2761" w:rsidRPr="007F2761" w:rsidRDefault="007F2761" w:rsidP="00A30BCC">
            <w:pPr>
              <w:spacing w:after="0" w:line="240" w:lineRule="auto"/>
              <w:ind w:left="-29" w:right="-72"/>
              <w:jc w:val="center"/>
              <w:rPr>
                <w:rFonts w:ascii="Cordia New" w:eastAsia="Times New Roman" w:hAnsi="Cordia New"/>
                <w:sz w:val="17"/>
                <w:szCs w:val="17"/>
              </w:rPr>
            </w:pPr>
          </w:p>
        </w:tc>
        <w:tc>
          <w:tcPr>
            <w:tcW w:w="738" w:type="dxa"/>
            <w:noWrap/>
            <w:vAlign w:val="bottom"/>
          </w:tcPr>
          <w:p w:rsidR="007F2761" w:rsidRPr="007F2761" w:rsidRDefault="007F2761" w:rsidP="00A30BCC">
            <w:pPr>
              <w:spacing w:after="0" w:line="240" w:lineRule="auto"/>
              <w:ind w:left="-29" w:right="-72"/>
              <w:jc w:val="center"/>
              <w:rPr>
                <w:rFonts w:ascii="Cordia New" w:eastAsia="Times New Roman" w:hAnsi="Cordia New"/>
                <w:sz w:val="17"/>
                <w:szCs w:val="17"/>
              </w:rPr>
            </w:pPr>
          </w:p>
        </w:tc>
        <w:tc>
          <w:tcPr>
            <w:tcW w:w="576" w:type="dxa"/>
            <w:noWrap/>
            <w:vAlign w:val="bottom"/>
          </w:tcPr>
          <w:p w:rsidR="007F2761" w:rsidRPr="007F2761" w:rsidRDefault="007F2761" w:rsidP="00A30BCC">
            <w:pPr>
              <w:spacing w:after="0" w:line="240" w:lineRule="auto"/>
              <w:ind w:left="-29" w:right="-72"/>
              <w:rPr>
                <w:rFonts w:ascii="Cordia New" w:eastAsia="Times New Roman" w:hAnsi="Cordia New"/>
                <w:sz w:val="17"/>
                <w:szCs w:val="17"/>
              </w:rPr>
            </w:pPr>
          </w:p>
        </w:tc>
        <w:tc>
          <w:tcPr>
            <w:tcW w:w="1728" w:type="dxa"/>
            <w:gridSpan w:val="2"/>
            <w:noWrap/>
            <w:vAlign w:val="bottom"/>
            <w:hideMark/>
          </w:tcPr>
          <w:p w:rsidR="007F2761" w:rsidRPr="007F2761" w:rsidRDefault="007F2761" w:rsidP="00A30BCC">
            <w:pP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Consolidated</w:t>
            </w:r>
          </w:p>
        </w:tc>
        <w:tc>
          <w:tcPr>
            <w:tcW w:w="1728" w:type="dxa"/>
            <w:gridSpan w:val="2"/>
            <w:vAlign w:val="bottom"/>
            <w:hideMark/>
          </w:tcPr>
          <w:p w:rsidR="007F2761" w:rsidRPr="007F2761" w:rsidRDefault="007F2761" w:rsidP="00A30BCC">
            <w:pP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Separate</w:t>
            </w:r>
          </w:p>
        </w:tc>
        <w:tc>
          <w:tcPr>
            <w:tcW w:w="708" w:type="dxa"/>
            <w:noWrap/>
            <w:vAlign w:val="bottom"/>
          </w:tcPr>
          <w:p w:rsidR="007F2761" w:rsidRPr="007F2761" w:rsidRDefault="007F2761" w:rsidP="00A30BCC">
            <w:pPr>
              <w:spacing w:after="0" w:line="240" w:lineRule="auto"/>
              <w:ind w:left="-29" w:right="-72"/>
              <w:rPr>
                <w:rFonts w:ascii="Cordia New" w:eastAsia="Times New Roman" w:hAnsi="Cordia New"/>
                <w:sz w:val="17"/>
                <w:szCs w:val="17"/>
              </w:rPr>
            </w:pPr>
          </w:p>
        </w:tc>
        <w:tc>
          <w:tcPr>
            <w:tcW w:w="3162" w:type="dxa"/>
            <w:noWrap/>
            <w:vAlign w:val="bottom"/>
          </w:tcPr>
          <w:p w:rsidR="007F2761" w:rsidRPr="007F2761" w:rsidRDefault="007F2761" w:rsidP="00A30BCC">
            <w:pPr>
              <w:spacing w:after="0" w:line="240" w:lineRule="auto"/>
              <w:ind w:left="-29" w:right="-72"/>
              <w:rPr>
                <w:rFonts w:ascii="Cordia New" w:eastAsia="Times New Roman" w:hAnsi="Cordia New"/>
                <w:sz w:val="17"/>
                <w:szCs w:val="17"/>
              </w:rPr>
            </w:pPr>
          </w:p>
        </w:tc>
      </w:tr>
      <w:tr w:rsidR="007F2761" w:rsidRPr="007F2761" w:rsidTr="00A30BCC">
        <w:tc>
          <w:tcPr>
            <w:tcW w:w="720" w:type="dxa"/>
            <w:noWrap/>
            <w:vAlign w:val="bottom"/>
          </w:tcPr>
          <w:p w:rsidR="007F2761" w:rsidRPr="007F2761" w:rsidRDefault="007F2761" w:rsidP="00A30BCC">
            <w:pPr>
              <w:spacing w:after="0" w:line="240" w:lineRule="auto"/>
              <w:ind w:left="-29" w:right="-72"/>
              <w:jc w:val="center"/>
              <w:rPr>
                <w:rFonts w:ascii="Cordia New" w:eastAsia="Times New Roman" w:hAnsi="Cordia New"/>
                <w:sz w:val="17"/>
                <w:szCs w:val="17"/>
              </w:rPr>
            </w:pPr>
          </w:p>
        </w:tc>
        <w:tc>
          <w:tcPr>
            <w:tcW w:w="738" w:type="dxa"/>
            <w:noWrap/>
            <w:vAlign w:val="bottom"/>
          </w:tcPr>
          <w:p w:rsidR="007F2761" w:rsidRPr="007F2761" w:rsidRDefault="007F2761" w:rsidP="00A30BCC">
            <w:pPr>
              <w:spacing w:after="0" w:line="240" w:lineRule="auto"/>
              <w:ind w:left="-29" w:right="-72"/>
              <w:jc w:val="center"/>
              <w:rPr>
                <w:rFonts w:ascii="Cordia New" w:eastAsia="Times New Roman" w:hAnsi="Cordia New"/>
                <w:sz w:val="17"/>
                <w:szCs w:val="17"/>
              </w:rPr>
            </w:pPr>
          </w:p>
        </w:tc>
        <w:tc>
          <w:tcPr>
            <w:tcW w:w="576" w:type="dxa"/>
            <w:noWrap/>
            <w:vAlign w:val="bottom"/>
          </w:tcPr>
          <w:p w:rsidR="007F2761" w:rsidRPr="007F2761" w:rsidRDefault="007F2761" w:rsidP="00A30BCC">
            <w:pPr>
              <w:spacing w:after="0" w:line="240" w:lineRule="auto"/>
              <w:ind w:left="-29" w:right="-72"/>
              <w:rPr>
                <w:rFonts w:ascii="Cordia New" w:eastAsia="Times New Roman" w:hAnsi="Cordia New"/>
                <w:sz w:val="17"/>
                <w:szCs w:val="17"/>
              </w:rPr>
            </w:pPr>
          </w:p>
        </w:tc>
        <w:tc>
          <w:tcPr>
            <w:tcW w:w="1728" w:type="dxa"/>
            <w:gridSpan w:val="2"/>
            <w:noWrap/>
            <w:vAlign w:val="bottom"/>
            <w:hideMark/>
          </w:tcPr>
          <w:p w:rsidR="007F2761" w:rsidRPr="007F2761" w:rsidRDefault="007F2761" w:rsidP="00A30BCC">
            <w:pPr>
              <w:pBdr>
                <w:bottom w:val="single" w:sz="4" w:space="0" w:color="auto"/>
              </w:pBd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financial statements</w:t>
            </w:r>
          </w:p>
        </w:tc>
        <w:tc>
          <w:tcPr>
            <w:tcW w:w="1728" w:type="dxa"/>
            <w:gridSpan w:val="2"/>
            <w:vAlign w:val="bottom"/>
            <w:hideMark/>
          </w:tcPr>
          <w:p w:rsidR="007F2761" w:rsidRPr="007F2761" w:rsidRDefault="007F2761" w:rsidP="00A30BCC">
            <w:pPr>
              <w:pBdr>
                <w:bottom w:val="single" w:sz="4" w:space="1" w:color="auto"/>
              </w:pBdr>
              <w:spacing w:after="0" w:line="240" w:lineRule="auto"/>
              <w:ind w:left="-29" w:right="-72"/>
              <w:jc w:val="center"/>
              <w:rPr>
                <w:rFonts w:ascii="Cordia New" w:eastAsia="Times New Roman" w:hAnsi="Cordia New"/>
                <w:sz w:val="17"/>
                <w:szCs w:val="17"/>
              </w:rPr>
            </w:pPr>
            <w:r w:rsidRPr="007F2761">
              <w:rPr>
                <w:rFonts w:ascii="Cordia New" w:eastAsia="Times New Roman" w:hAnsi="Cordia New"/>
                <w:b/>
                <w:bCs/>
                <w:sz w:val="17"/>
                <w:szCs w:val="17"/>
              </w:rPr>
              <w:t>financial statements</w:t>
            </w:r>
          </w:p>
        </w:tc>
        <w:tc>
          <w:tcPr>
            <w:tcW w:w="708" w:type="dxa"/>
            <w:noWrap/>
            <w:vAlign w:val="bottom"/>
          </w:tcPr>
          <w:p w:rsidR="007F2761" w:rsidRPr="007F2761" w:rsidRDefault="007F2761" w:rsidP="00A30BCC">
            <w:pPr>
              <w:spacing w:after="0" w:line="240" w:lineRule="auto"/>
              <w:ind w:left="-29" w:right="-72"/>
              <w:rPr>
                <w:rFonts w:ascii="Cordia New" w:eastAsia="Times New Roman" w:hAnsi="Cordia New"/>
                <w:sz w:val="17"/>
                <w:szCs w:val="17"/>
              </w:rPr>
            </w:pPr>
          </w:p>
        </w:tc>
        <w:tc>
          <w:tcPr>
            <w:tcW w:w="3162" w:type="dxa"/>
            <w:noWrap/>
            <w:vAlign w:val="bottom"/>
          </w:tcPr>
          <w:p w:rsidR="007F2761" w:rsidRPr="007F2761" w:rsidRDefault="007F2761" w:rsidP="00A30BCC">
            <w:pPr>
              <w:spacing w:after="0" w:line="240" w:lineRule="auto"/>
              <w:ind w:left="-29" w:right="-72"/>
              <w:rPr>
                <w:rFonts w:ascii="Cordia New" w:eastAsia="Times New Roman" w:hAnsi="Cordia New"/>
                <w:sz w:val="17"/>
                <w:szCs w:val="17"/>
              </w:rPr>
            </w:pPr>
          </w:p>
        </w:tc>
      </w:tr>
      <w:tr w:rsidR="007F2761" w:rsidRPr="007F2761" w:rsidTr="00A30BCC">
        <w:trPr>
          <w:trHeight w:val="263"/>
        </w:trPr>
        <w:tc>
          <w:tcPr>
            <w:tcW w:w="720" w:type="dxa"/>
            <w:noWrap/>
            <w:vAlign w:val="bottom"/>
            <w:hideMark/>
          </w:tcPr>
          <w:p w:rsidR="007F2761" w:rsidRPr="007F2761" w:rsidRDefault="007F2761" w:rsidP="00A30BCC">
            <w:pPr>
              <w:spacing w:after="0" w:line="240" w:lineRule="auto"/>
              <w:rPr>
                <w:rFonts w:ascii="Cordia New" w:eastAsia="Times New Roman" w:hAnsi="Cordia New"/>
                <w:sz w:val="17"/>
                <w:szCs w:val="17"/>
              </w:rPr>
            </w:pPr>
          </w:p>
        </w:tc>
        <w:tc>
          <w:tcPr>
            <w:tcW w:w="738" w:type="dxa"/>
            <w:noWrap/>
            <w:vAlign w:val="bottom"/>
            <w:hideMark/>
          </w:tcPr>
          <w:p w:rsidR="007F2761" w:rsidRPr="007F2761" w:rsidRDefault="007F2761" w:rsidP="00A30BCC">
            <w:pPr>
              <w:spacing w:after="0" w:line="240" w:lineRule="auto"/>
              <w:rPr>
                <w:sz w:val="20"/>
                <w:szCs w:val="20"/>
                <w:lang w:val="en-GB" w:eastAsia="en-GB"/>
              </w:rPr>
            </w:pPr>
          </w:p>
        </w:tc>
        <w:tc>
          <w:tcPr>
            <w:tcW w:w="576" w:type="dxa"/>
            <w:noWrap/>
            <w:vAlign w:val="bottom"/>
            <w:hideMark/>
          </w:tcPr>
          <w:p w:rsidR="007F2761" w:rsidRPr="007F2761" w:rsidRDefault="007F2761" w:rsidP="00A30BCC">
            <w:pPr>
              <w:spacing w:after="0" w:line="240" w:lineRule="auto"/>
              <w:rPr>
                <w:sz w:val="20"/>
                <w:szCs w:val="20"/>
                <w:lang w:val="en-GB" w:eastAsia="en-GB"/>
              </w:rPr>
            </w:pP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b/>
                <w:bCs/>
                <w:spacing w:val="-6"/>
                <w:sz w:val="17"/>
                <w:szCs w:val="17"/>
              </w:rPr>
            </w:pPr>
            <w:r w:rsidRPr="007F2761">
              <w:rPr>
                <w:rFonts w:ascii="Cordia New" w:eastAsia="Times New Roman" w:hAnsi="Cordia New"/>
                <w:b/>
                <w:bCs/>
                <w:spacing w:val="-6"/>
                <w:sz w:val="17"/>
                <w:szCs w:val="17"/>
              </w:rPr>
              <w:t>31 December</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b/>
                <w:bCs/>
                <w:spacing w:val="-4"/>
                <w:sz w:val="17"/>
                <w:szCs w:val="17"/>
              </w:rPr>
            </w:pPr>
            <w:r w:rsidRPr="007F2761">
              <w:rPr>
                <w:rFonts w:ascii="Cordia New" w:eastAsia="Times New Roman" w:hAnsi="Cordia New"/>
                <w:b/>
                <w:bCs/>
                <w:spacing w:val="-4"/>
                <w:sz w:val="17"/>
                <w:szCs w:val="17"/>
              </w:rPr>
              <w:t xml:space="preserve">31 December </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b/>
                <w:bCs/>
                <w:spacing w:val="-6"/>
                <w:sz w:val="17"/>
                <w:szCs w:val="17"/>
              </w:rPr>
            </w:pPr>
            <w:r w:rsidRPr="007F2761">
              <w:rPr>
                <w:rFonts w:ascii="Cordia New" w:eastAsia="Times New Roman" w:hAnsi="Cordia New"/>
                <w:b/>
                <w:bCs/>
                <w:spacing w:val="-6"/>
                <w:sz w:val="17"/>
                <w:szCs w:val="17"/>
              </w:rPr>
              <w:t>31 December</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b/>
                <w:bCs/>
                <w:spacing w:val="-6"/>
                <w:sz w:val="17"/>
                <w:szCs w:val="17"/>
              </w:rPr>
            </w:pPr>
            <w:r w:rsidRPr="007F2761">
              <w:rPr>
                <w:rFonts w:ascii="Cordia New" w:eastAsia="Times New Roman" w:hAnsi="Cordia New"/>
                <w:b/>
                <w:bCs/>
                <w:spacing w:val="-6"/>
                <w:sz w:val="17"/>
                <w:szCs w:val="17"/>
              </w:rPr>
              <w:t xml:space="preserve">31 December </w:t>
            </w:r>
          </w:p>
        </w:tc>
        <w:tc>
          <w:tcPr>
            <w:tcW w:w="708" w:type="dxa"/>
            <w:noWrap/>
            <w:vAlign w:val="bottom"/>
            <w:hideMark/>
          </w:tcPr>
          <w:p w:rsidR="007F2761" w:rsidRPr="007F2761" w:rsidRDefault="007F2761" w:rsidP="00A30BCC">
            <w:pPr>
              <w:spacing w:after="0" w:line="240" w:lineRule="auto"/>
              <w:rPr>
                <w:rFonts w:ascii="Cordia New" w:eastAsia="Times New Roman" w:hAnsi="Cordia New"/>
                <w:b/>
                <w:bCs/>
                <w:spacing w:val="-6"/>
                <w:sz w:val="17"/>
                <w:szCs w:val="17"/>
              </w:rPr>
            </w:pPr>
          </w:p>
        </w:tc>
        <w:tc>
          <w:tcPr>
            <w:tcW w:w="3162" w:type="dxa"/>
            <w:noWrap/>
            <w:vAlign w:val="bottom"/>
            <w:hideMark/>
          </w:tcPr>
          <w:p w:rsidR="007F2761" w:rsidRPr="007F2761" w:rsidRDefault="007F2761" w:rsidP="00A30BCC">
            <w:pPr>
              <w:spacing w:after="0" w:line="240" w:lineRule="auto"/>
              <w:rPr>
                <w:sz w:val="20"/>
                <w:szCs w:val="20"/>
                <w:lang w:val="en-GB" w:eastAsia="en-GB"/>
              </w:rPr>
            </w:pP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Issued</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Due</w:t>
            </w:r>
          </w:p>
        </w:tc>
        <w:tc>
          <w:tcPr>
            <w:tcW w:w="576"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Period</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b/>
                <w:bCs/>
                <w:sz w:val="17"/>
                <w:szCs w:val="17"/>
              </w:rPr>
            </w:pPr>
            <w:r w:rsidRPr="007F2761">
              <w:rPr>
                <w:rFonts w:ascii="Cordia New" w:eastAsia="Times New Roman" w:hAnsi="Cordia New"/>
                <w:b/>
                <w:bCs/>
                <w:sz w:val="17"/>
                <w:szCs w:val="17"/>
              </w:rPr>
              <w:t>2019</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b/>
                <w:bCs/>
                <w:sz w:val="17"/>
                <w:szCs w:val="17"/>
              </w:rPr>
            </w:pPr>
            <w:r w:rsidRPr="007F2761">
              <w:rPr>
                <w:rFonts w:ascii="Cordia New" w:eastAsia="Times New Roman" w:hAnsi="Cordia New"/>
                <w:b/>
                <w:bCs/>
                <w:sz w:val="17"/>
                <w:szCs w:val="17"/>
              </w:rPr>
              <w:t>2018</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b/>
                <w:bCs/>
                <w:spacing w:val="-6"/>
                <w:sz w:val="17"/>
                <w:szCs w:val="17"/>
              </w:rPr>
            </w:pPr>
            <w:r w:rsidRPr="007F2761">
              <w:rPr>
                <w:rFonts w:ascii="Cordia New" w:eastAsia="Times New Roman" w:hAnsi="Cordia New"/>
                <w:b/>
                <w:bCs/>
                <w:spacing w:val="-6"/>
                <w:sz w:val="17"/>
                <w:szCs w:val="17"/>
              </w:rPr>
              <w:t>2019</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b/>
                <w:bCs/>
                <w:spacing w:val="-6"/>
                <w:sz w:val="17"/>
                <w:szCs w:val="17"/>
              </w:rPr>
            </w:pPr>
            <w:r w:rsidRPr="007F2761">
              <w:rPr>
                <w:rFonts w:ascii="Cordia New" w:eastAsia="Times New Roman" w:hAnsi="Cordia New"/>
                <w:b/>
                <w:bCs/>
                <w:spacing w:val="-6"/>
                <w:sz w:val="17"/>
                <w:szCs w:val="17"/>
              </w:rPr>
              <w:t>2018</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Interest</w:t>
            </w:r>
          </w:p>
        </w:tc>
        <w:tc>
          <w:tcPr>
            <w:tcW w:w="3162" w:type="dxa"/>
            <w:noWrap/>
            <w:vAlign w:val="bottom"/>
            <w:hideMark/>
          </w:tcPr>
          <w:p w:rsidR="007F2761" w:rsidRPr="007F2761" w:rsidRDefault="007F2761" w:rsidP="00A30BCC">
            <w:pPr>
              <w:spacing w:after="0" w:line="240" w:lineRule="auto"/>
              <w:rPr>
                <w:rFonts w:ascii="Cordia New" w:eastAsia="Times New Roman" w:hAnsi="Cordia New"/>
                <w:b/>
                <w:bCs/>
                <w:sz w:val="17"/>
                <w:szCs w:val="17"/>
              </w:rPr>
            </w:pPr>
          </w:p>
        </w:tc>
      </w:tr>
      <w:tr w:rsidR="007F2761" w:rsidRPr="007F2761" w:rsidTr="00A30BCC">
        <w:tc>
          <w:tcPr>
            <w:tcW w:w="720" w:type="dxa"/>
            <w:noWrap/>
            <w:vAlign w:val="bottom"/>
            <w:hideMark/>
          </w:tcPr>
          <w:p w:rsidR="007F2761" w:rsidRPr="007F2761" w:rsidRDefault="007F2761" w:rsidP="00A30BCC">
            <w:pPr>
              <w:pBdr>
                <w:bottom w:val="single" w:sz="4" w:space="1" w:color="auto"/>
              </w:pBd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date</w:t>
            </w:r>
          </w:p>
        </w:tc>
        <w:tc>
          <w:tcPr>
            <w:tcW w:w="738" w:type="dxa"/>
            <w:noWrap/>
            <w:vAlign w:val="bottom"/>
            <w:hideMark/>
          </w:tcPr>
          <w:p w:rsidR="007F2761" w:rsidRPr="007F2761" w:rsidRDefault="007F2761" w:rsidP="00A30BCC">
            <w:pPr>
              <w:pBdr>
                <w:bottom w:val="single" w:sz="4" w:space="1" w:color="auto"/>
              </w:pBd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date</w:t>
            </w:r>
          </w:p>
        </w:tc>
        <w:tc>
          <w:tcPr>
            <w:tcW w:w="576" w:type="dxa"/>
            <w:noWrap/>
            <w:vAlign w:val="bottom"/>
            <w:hideMark/>
          </w:tcPr>
          <w:p w:rsidR="007F2761" w:rsidRPr="007F2761" w:rsidRDefault="007F2761" w:rsidP="00A30BCC">
            <w:pPr>
              <w:pBdr>
                <w:bottom w:val="single" w:sz="4" w:space="1" w:color="auto"/>
              </w:pBd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(Years)</w:t>
            </w:r>
          </w:p>
        </w:tc>
        <w:tc>
          <w:tcPr>
            <w:tcW w:w="864" w:type="dxa"/>
            <w:noWrap/>
            <w:vAlign w:val="bottom"/>
            <w:hideMark/>
          </w:tcPr>
          <w:p w:rsidR="007F2761" w:rsidRPr="007F2761" w:rsidRDefault="007F2761" w:rsidP="00A30BCC">
            <w:pPr>
              <w:pBdr>
                <w:bottom w:val="single" w:sz="4" w:space="1" w:color="auto"/>
              </w:pBdr>
              <w:spacing w:after="0" w:line="240" w:lineRule="auto"/>
              <w:ind w:left="-29" w:right="-72"/>
              <w:jc w:val="right"/>
              <w:rPr>
                <w:rFonts w:ascii="Cordia New" w:eastAsia="Times New Roman" w:hAnsi="Cordia New"/>
                <w:b/>
                <w:bCs/>
                <w:sz w:val="17"/>
                <w:szCs w:val="17"/>
              </w:rPr>
            </w:pPr>
            <w:r w:rsidRPr="007F2761">
              <w:rPr>
                <w:rFonts w:ascii="Cordia New" w:eastAsia="Times New Roman" w:hAnsi="Cordia New"/>
                <w:b/>
                <w:bCs/>
                <w:sz w:val="17"/>
                <w:szCs w:val="17"/>
              </w:rPr>
              <w:t>Baht Million</w:t>
            </w:r>
          </w:p>
        </w:tc>
        <w:tc>
          <w:tcPr>
            <w:tcW w:w="864" w:type="dxa"/>
            <w:noWrap/>
            <w:vAlign w:val="bottom"/>
            <w:hideMark/>
          </w:tcPr>
          <w:p w:rsidR="007F2761" w:rsidRPr="007F2761" w:rsidRDefault="007F2761" w:rsidP="00A30BCC">
            <w:pPr>
              <w:pBdr>
                <w:bottom w:val="single" w:sz="4" w:space="1" w:color="auto"/>
              </w:pBdr>
              <w:spacing w:after="0" w:line="240" w:lineRule="auto"/>
              <w:ind w:left="-29" w:right="-72"/>
              <w:jc w:val="right"/>
              <w:rPr>
                <w:rFonts w:ascii="Cordia New" w:eastAsia="Times New Roman" w:hAnsi="Cordia New"/>
                <w:b/>
                <w:bCs/>
                <w:sz w:val="17"/>
                <w:szCs w:val="17"/>
              </w:rPr>
            </w:pPr>
            <w:r w:rsidRPr="007F2761">
              <w:rPr>
                <w:rFonts w:ascii="Cordia New" w:eastAsia="Times New Roman" w:hAnsi="Cordia New"/>
                <w:b/>
                <w:bCs/>
                <w:sz w:val="17"/>
                <w:szCs w:val="17"/>
              </w:rPr>
              <w:t>Baht Million</w:t>
            </w:r>
          </w:p>
        </w:tc>
        <w:tc>
          <w:tcPr>
            <w:tcW w:w="864" w:type="dxa"/>
            <w:vAlign w:val="bottom"/>
            <w:hideMark/>
          </w:tcPr>
          <w:p w:rsidR="007F2761" w:rsidRPr="007F2761" w:rsidRDefault="007F2761" w:rsidP="00A30BCC">
            <w:pPr>
              <w:pBdr>
                <w:bottom w:val="single" w:sz="4" w:space="1" w:color="auto"/>
              </w:pBdr>
              <w:spacing w:after="0" w:line="240" w:lineRule="auto"/>
              <w:ind w:left="-29" w:right="-72"/>
              <w:jc w:val="right"/>
              <w:rPr>
                <w:rFonts w:ascii="Cordia New" w:eastAsia="Times New Roman" w:hAnsi="Cordia New"/>
                <w:b/>
                <w:bCs/>
                <w:spacing w:val="-6"/>
                <w:sz w:val="17"/>
                <w:szCs w:val="17"/>
              </w:rPr>
            </w:pPr>
            <w:r w:rsidRPr="007F2761">
              <w:rPr>
                <w:rFonts w:ascii="Cordia New" w:eastAsia="Times New Roman" w:hAnsi="Cordia New"/>
                <w:b/>
                <w:bCs/>
                <w:spacing w:val="-6"/>
                <w:sz w:val="17"/>
                <w:szCs w:val="17"/>
              </w:rPr>
              <w:t>Baht Million</w:t>
            </w:r>
          </w:p>
        </w:tc>
        <w:tc>
          <w:tcPr>
            <w:tcW w:w="864" w:type="dxa"/>
            <w:vAlign w:val="bottom"/>
            <w:hideMark/>
          </w:tcPr>
          <w:p w:rsidR="007F2761" w:rsidRPr="007F2761" w:rsidRDefault="007F2761" w:rsidP="00A30BCC">
            <w:pPr>
              <w:pBdr>
                <w:bottom w:val="single" w:sz="4" w:space="1" w:color="auto"/>
              </w:pBdr>
              <w:spacing w:after="0" w:line="240" w:lineRule="auto"/>
              <w:ind w:left="-29" w:right="-72"/>
              <w:jc w:val="right"/>
              <w:rPr>
                <w:rFonts w:ascii="Cordia New" w:eastAsia="Times New Roman" w:hAnsi="Cordia New"/>
                <w:b/>
                <w:bCs/>
                <w:spacing w:val="-6"/>
                <w:sz w:val="17"/>
                <w:szCs w:val="17"/>
              </w:rPr>
            </w:pPr>
            <w:r w:rsidRPr="007F2761">
              <w:rPr>
                <w:rFonts w:ascii="Cordia New" w:eastAsia="Times New Roman" w:hAnsi="Cordia New"/>
                <w:b/>
                <w:bCs/>
                <w:spacing w:val="-6"/>
                <w:sz w:val="17"/>
                <w:szCs w:val="17"/>
              </w:rPr>
              <w:t>Baht Million</w:t>
            </w:r>
          </w:p>
        </w:tc>
        <w:tc>
          <w:tcPr>
            <w:tcW w:w="708" w:type="dxa"/>
            <w:noWrap/>
            <w:vAlign w:val="bottom"/>
            <w:hideMark/>
          </w:tcPr>
          <w:p w:rsidR="007F2761" w:rsidRPr="007F2761" w:rsidRDefault="007F2761" w:rsidP="00A30BCC">
            <w:pPr>
              <w:pBdr>
                <w:bottom w:val="single" w:sz="4" w:space="1" w:color="auto"/>
              </w:pBd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rate</w:t>
            </w:r>
          </w:p>
        </w:tc>
        <w:tc>
          <w:tcPr>
            <w:tcW w:w="3162" w:type="dxa"/>
            <w:noWrap/>
            <w:vAlign w:val="bottom"/>
            <w:hideMark/>
          </w:tcPr>
          <w:p w:rsidR="007F2761" w:rsidRPr="007F2761" w:rsidRDefault="007F2761" w:rsidP="00A30BCC">
            <w:pPr>
              <w:pBdr>
                <w:bottom w:val="single" w:sz="4" w:space="1" w:color="auto"/>
              </w:pBdr>
              <w:spacing w:after="0" w:line="240" w:lineRule="auto"/>
              <w:ind w:left="-29" w:right="-72"/>
              <w:jc w:val="center"/>
              <w:rPr>
                <w:rFonts w:ascii="Cordia New" w:eastAsia="Times New Roman" w:hAnsi="Cordia New"/>
                <w:b/>
                <w:bCs/>
                <w:sz w:val="17"/>
                <w:szCs w:val="17"/>
              </w:rPr>
            </w:pPr>
            <w:r w:rsidRPr="007F2761">
              <w:rPr>
                <w:rFonts w:ascii="Cordia New" w:eastAsia="Times New Roman" w:hAnsi="Cordia New"/>
                <w:b/>
                <w:bCs/>
                <w:sz w:val="17"/>
                <w:szCs w:val="17"/>
              </w:rPr>
              <w:t>Condition</w:t>
            </w:r>
          </w:p>
        </w:tc>
      </w:tr>
      <w:tr w:rsidR="007F2761" w:rsidRPr="00A30BCC" w:rsidTr="00A30BCC">
        <w:tc>
          <w:tcPr>
            <w:tcW w:w="720" w:type="dxa"/>
            <w:noWrap/>
            <w:vAlign w:val="bottom"/>
            <w:hideMark/>
          </w:tcPr>
          <w:p w:rsidR="007F2761" w:rsidRPr="00A30BCC" w:rsidRDefault="007F2761" w:rsidP="00A30BCC">
            <w:pPr>
              <w:spacing w:after="0" w:line="240" w:lineRule="auto"/>
              <w:rPr>
                <w:rFonts w:ascii="Cordia New" w:eastAsia="Times New Roman" w:hAnsi="Cordia New"/>
                <w:b/>
                <w:bCs/>
                <w:sz w:val="12"/>
                <w:szCs w:val="12"/>
              </w:rPr>
            </w:pPr>
          </w:p>
        </w:tc>
        <w:tc>
          <w:tcPr>
            <w:tcW w:w="738" w:type="dxa"/>
            <w:noWrap/>
            <w:vAlign w:val="bottom"/>
            <w:hideMark/>
          </w:tcPr>
          <w:p w:rsidR="007F2761" w:rsidRPr="00A30BCC" w:rsidRDefault="007F2761" w:rsidP="00A30BCC">
            <w:pPr>
              <w:spacing w:after="0" w:line="240" w:lineRule="auto"/>
              <w:rPr>
                <w:sz w:val="12"/>
                <w:szCs w:val="12"/>
                <w:lang w:val="en-GB" w:eastAsia="en-GB"/>
              </w:rPr>
            </w:pPr>
          </w:p>
        </w:tc>
        <w:tc>
          <w:tcPr>
            <w:tcW w:w="576" w:type="dxa"/>
            <w:noWrap/>
            <w:vAlign w:val="bottom"/>
            <w:hideMark/>
          </w:tcPr>
          <w:p w:rsidR="007F2761" w:rsidRPr="00A30BCC" w:rsidRDefault="007F2761" w:rsidP="00A30BCC">
            <w:pPr>
              <w:spacing w:after="0" w:line="240" w:lineRule="auto"/>
              <w:rPr>
                <w:sz w:val="12"/>
                <w:szCs w:val="12"/>
                <w:lang w:val="en-GB" w:eastAsia="en-GB"/>
              </w:rPr>
            </w:pPr>
          </w:p>
        </w:tc>
        <w:tc>
          <w:tcPr>
            <w:tcW w:w="864" w:type="dxa"/>
            <w:noWrap/>
            <w:vAlign w:val="bottom"/>
            <w:hideMark/>
          </w:tcPr>
          <w:p w:rsidR="007F2761" w:rsidRPr="00A30BCC" w:rsidRDefault="007F2761" w:rsidP="00A30BCC">
            <w:pPr>
              <w:spacing w:after="0" w:line="240" w:lineRule="auto"/>
              <w:rPr>
                <w:sz w:val="12"/>
                <w:szCs w:val="12"/>
                <w:lang w:val="en-GB" w:eastAsia="en-GB"/>
              </w:rPr>
            </w:pPr>
          </w:p>
        </w:tc>
        <w:tc>
          <w:tcPr>
            <w:tcW w:w="864" w:type="dxa"/>
            <w:noWrap/>
            <w:vAlign w:val="bottom"/>
            <w:hideMark/>
          </w:tcPr>
          <w:p w:rsidR="007F2761" w:rsidRPr="00A30BCC" w:rsidRDefault="007F2761" w:rsidP="00A30BCC">
            <w:pPr>
              <w:spacing w:after="0" w:line="240" w:lineRule="auto"/>
              <w:rPr>
                <w:sz w:val="12"/>
                <w:szCs w:val="12"/>
                <w:lang w:val="en-GB" w:eastAsia="en-GB"/>
              </w:rPr>
            </w:pPr>
          </w:p>
        </w:tc>
        <w:tc>
          <w:tcPr>
            <w:tcW w:w="864" w:type="dxa"/>
            <w:vAlign w:val="bottom"/>
          </w:tcPr>
          <w:p w:rsidR="007F2761" w:rsidRPr="00A30BCC" w:rsidRDefault="007F2761" w:rsidP="00A30BCC">
            <w:pPr>
              <w:spacing w:after="0" w:line="240" w:lineRule="auto"/>
              <w:ind w:left="-29" w:right="-72"/>
              <w:rPr>
                <w:rFonts w:ascii="Cordia New" w:eastAsia="Times New Roman" w:hAnsi="Cordia New"/>
                <w:b/>
                <w:bCs/>
                <w:sz w:val="12"/>
                <w:szCs w:val="12"/>
              </w:rPr>
            </w:pPr>
          </w:p>
        </w:tc>
        <w:tc>
          <w:tcPr>
            <w:tcW w:w="864" w:type="dxa"/>
            <w:vAlign w:val="bottom"/>
          </w:tcPr>
          <w:p w:rsidR="007F2761" w:rsidRPr="00A30BCC" w:rsidRDefault="007F2761" w:rsidP="00A30BCC">
            <w:pPr>
              <w:spacing w:after="0" w:line="240" w:lineRule="auto"/>
              <w:ind w:left="-29" w:right="-72"/>
              <w:rPr>
                <w:rFonts w:ascii="Cordia New" w:eastAsia="Times New Roman" w:hAnsi="Cordia New"/>
                <w:b/>
                <w:bCs/>
                <w:sz w:val="12"/>
                <w:szCs w:val="12"/>
              </w:rPr>
            </w:pPr>
          </w:p>
        </w:tc>
        <w:tc>
          <w:tcPr>
            <w:tcW w:w="708" w:type="dxa"/>
            <w:noWrap/>
            <w:vAlign w:val="bottom"/>
            <w:hideMark/>
          </w:tcPr>
          <w:p w:rsidR="007F2761" w:rsidRPr="00A30BCC" w:rsidRDefault="007F2761" w:rsidP="00A30BCC">
            <w:pPr>
              <w:spacing w:after="0" w:line="240" w:lineRule="auto"/>
              <w:rPr>
                <w:rFonts w:ascii="Cordia New" w:eastAsia="Times New Roman" w:hAnsi="Cordia New"/>
                <w:b/>
                <w:bCs/>
                <w:sz w:val="12"/>
                <w:szCs w:val="12"/>
              </w:rPr>
            </w:pPr>
          </w:p>
        </w:tc>
        <w:tc>
          <w:tcPr>
            <w:tcW w:w="3162" w:type="dxa"/>
            <w:noWrap/>
            <w:vAlign w:val="bottom"/>
            <w:hideMark/>
          </w:tcPr>
          <w:p w:rsidR="007F2761" w:rsidRPr="00A30BCC" w:rsidRDefault="007F2761" w:rsidP="00A30BCC">
            <w:pPr>
              <w:spacing w:after="0" w:line="240" w:lineRule="auto"/>
              <w:rPr>
                <w:sz w:val="12"/>
                <w:szCs w:val="12"/>
                <w:lang w:val="en-GB" w:eastAsia="en-GB"/>
              </w:rPr>
            </w:pP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Oct 2011</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Oct 2021</w:t>
            </w:r>
          </w:p>
        </w:tc>
        <w:tc>
          <w:tcPr>
            <w:tcW w:w="576"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300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300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300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300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Aug 2012</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4"/>
                <w:sz w:val="17"/>
                <w:szCs w:val="17"/>
              </w:rPr>
            </w:pPr>
            <w:r w:rsidRPr="007F2761">
              <w:rPr>
                <w:rFonts w:ascii="Cordia New" w:eastAsia="Times New Roman" w:hAnsi="Cordia New"/>
                <w:spacing w:val="-4"/>
                <w:sz w:val="17"/>
                <w:szCs w:val="17"/>
              </w:rPr>
              <w:t>Aug 2022</w:t>
            </w:r>
          </w:p>
        </w:tc>
        <w:tc>
          <w:tcPr>
            <w:tcW w:w="576"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2,700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2,700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2,700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2,700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2014</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4"/>
                <w:sz w:val="17"/>
                <w:szCs w:val="17"/>
              </w:rPr>
            </w:pPr>
            <w:r w:rsidRPr="007F2761">
              <w:rPr>
                <w:rFonts w:ascii="Cordia New" w:eastAsia="Times New Roman" w:hAnsi="Cordia New"/>
                <w:sz w:val="17"/>
                <w:szCs w:val="17"/>
              </w:rPr>
              <w:t xml:space="preserve">Mar </w:t>
            </w:r>
            <w:r w:rsidRPr="007F2761">
              <w:rPr>
                <w:rFonts w:ascii="Cordia New" w:eastAsia="Times New Roman" w:hAnsi="Cordia New"/>
                <w:spacing w:val="-4"/>
                <w:sz w:val="17"/>
                <w:szCs w:val="17"/>
              </w:rPr>
              <w:t>2019</w:t>
            </w:r>
          </w:p>
        </w:tc>
        <w:tc>
          <w:tcPr>
            <w:tcW w:w="576"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4,500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4,500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May 2015</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4"/>
                <w:sz w:val="17"/>
                <w:szCs w:val="17"/>
              </w:rPr>
            </w:pPr>
            <w:r w:rsidRPr="007F2761">
              <w:rPr>
                <w:rFonts w:ascii="Cordia New" w:eastAsia="Times New Roman" w:hAnsi="Cordia New"/>
                <w:spacing w:val="-6"/>
                <w:sz w:val="17"/>
                <w:szCs w:val="17"/>
              </w:rPr>
              <w:t>May 2020</w:t>
            </w:r>
          </w:p>
        </w:tc>
        <w:tc>
          <w:tcPr>
            <w:tcW w:w="576"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May 2015</w:t>
            </w:r>
          </w:p>
        </w:tc>
        <w:tc>
          <w:tcPr>
            <w:tcW w:w="738"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pacing w:val="-6"/>
                <w:sz w:val="17"/>
                <w:szCs w:val="17"/>
              </w:rPr>
              <w:t>May 2025</w:t>
            </w:r>
          </w:p>
        </w:tc>
        <w:tc>
          <w:tcPr>
            <w:tcW w:w="576"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2016</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6"/>
                <w:sz w:val="17"/>
                <w:szCs w:val="17"/>
              </w:rPr>
            </w:pPr>
            <w:r w:rsidRPr="007F2761">
              <w:rPr>
                <w:rFonts w:ascii="Cordia New" w:eastAsia="Times New Roman" w:hAnsi="Cordia New"/>
                <w:spacing w:val="-4"/>
                <w:sz w:val="17"/>
                <w:szCs w:val="17"/>
              </w:rPr>
              <w:t>Mar 2021</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2,800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2,800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2,800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2,800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2016</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6"/>
                <w:sz w:val="17"/>
                <w:szCs w:val="17"/>
              </w:rPr>
            </w:pPr>
            <w:r w:rsidRPr="007F2761">
              <w:rPr>
                <w:rFonts w:ascii="Cordia New" w:eastAsia="Times New Roman" w:hAnsi="Cordia New"/>
                <w:spacing w:val="-4"/>
                <w:sz w:val="17"/>
                <w:szCs w:val="17"/>
              </w:rPr>
              <w:t>Mar 2031</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1,200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1,200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1,200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1,200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Apr 2017</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Oct 2023</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6</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12,311</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12,718</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z w:val="17"/>
                <w:szCs w:val="17"/>
              </w:rPr>
            </w:pPr>
            <w:r w:rsidRPr="007F2761">
              <w:rPr>
                <w:rFonts w:ascii="Cordia New" w:eastAsia="Times New Roman" w:hAnsi="Cordia New"/>
                <w:sz w:val="17"/>
                <w:szCs w:val="17"/>
              </w:rPr>
              <w:t>Secured, senior and with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Jul 2017</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4"/>
                <w:sz w:val="17"/>
                <w:szCs w:val="17"/>
              </w:rPr>
            </w:pPr>
            <w:r w:rsidRPr="007F2761">
              <w:rPr>
                <w:rFonts w:ascii="Cordia New" w:eastAsia="Times New Roman" w:hAnsi="Cordia New"/>
                <w:spacing w:val="-4"/>
                <w:sz w:val="17"/>
                <w:szCs w:val="17"/>
              </w:rPr>
              <w:t>Jul 2027</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1,508</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1,622</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1,508</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1,622</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Sep 2017</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4"/>
                <w:sz w:val="17"/>
                <w:szCs w:val="17"/>
              </w:rPr>
            </w:pPr>
            <w:r w:rsidRPr="007F2761">
              <w:rPr>
                <w:rFonts w:ascii="Cordia New" w:eastAsia="Times New Roman" w:hAnsi="Cordia New"/>
                <w:spacing w:val="-4"/>
                <w:sz w:val="17"/>
                <w:szCs w:val="17"/>
              </w:rPr>
              <w:t>Sep 2024</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7</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Sep 2017</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pacing w:val="-4"/>
                <w:sz w:val="17"/>
                <w:szCs w:val="17"/>
              </w:rPr>
            </w:pPr>
            <w:r w:rsidRPr="007F2761">
              <w:rPr>
                <w:rFonts w:ascii="Cordia New" w:eastAsia="Times New Roman" w:hAnsi="Cordia New"/>
                <w:spacing w:val="-4"/>
                <w:sz w:val="17"/>
                <w:szCs w:val="17"/>
              </w:rPr>
              <w:t>Sep 2032</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2018</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2028</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1,000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Oct 2018</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Oct 2033</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2,698</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2,970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2,698</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2,970</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2019</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2021</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2</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1,500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1,500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2019</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2022</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3</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7,700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7,700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2019</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2024</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6,800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6,800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2019</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2029</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7,500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7,500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2019</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2031</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12</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4,000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r w:rsidR="007F2761" w:rsidRPr="007F2761" w:rsidTr="00A30BCC">
        <w:tc>
          <w:tcPr>
            <w:tcW w:w="720"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2019</w:t>
            </w:r>
          </w:p>
        </w:tc>
        <w:tc>
          <w:tcPr>
            <w:tcW w:w="73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Mar 2034</w:t>
            </w:r>
          </w:p>
        </w:tc>
        <w:tc>
          <w:tcPr>
            <w:tcW w:w="576" w:type="dxa"/>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15</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5,500</w:t>
            </w:r>
          </w:p>
        </w:tc>
        <w:tc>
          <w:tcPr>
            <w:tcW w:w="864" w:type="dxa"/>
            <w:noWrap/>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5,500</w:t>
            </w:r>
          </w:p>
        </w:tc>
        <w:tc>
          <w:tcPr>
            <w:tcW w:w="864" w:type="dxa"/>
            <w:vAlign w:val="bottom"/>
            <w:hideMark/>
          </w:tcPr>
          <w:p w:rsidR="007F2761" w:rsidRPr="007F2761" w:rsidRDefault="007F2761" w:rsidP="00A30BCC">
            <w:pPr>
              <w:spacing w:after="0" w:line="240" w:lineRule="auto"/>
              <w:ind w:left="-29" w:right="-72"/>
              <w:jc w:val="right"/>
              <w:rPr>
                <w:rFonts w:ascii="Cordia New" w:eastAsia="Times New Roman" w:hAnsi="Cordia New"/>
                <w:sz w:val="17"/>
                <w:szCs w:val="17"/>
              </w:rPr>
            </w:pPr>
            <w:r w:rsidRPr="007F2761">
              <w:rPr>
                <w:rFonts w:ascii="Cordia New" w:eastAsia="Times New Roman" w:hAnsi="Cordia New"/>
                <w:sz w:val="17"/>
                <w:szCs w:val="17"/>
              </w:rPr>
              <w:t>-</w:t>
            </w:r>
          </w:p>
        </w:tc>
        <w:tc>
          <w:tcPr>
            <w:tcW w:w="708" w:type="dxa"/>
            <w:noWrap/>
            <w:vAlign w:val="bottom"/>
            <w:hideMark/>
          </w:tcPr>
          <w:p w:rsidR="007F2761" w:rsidRPr="007F2761" w:rsidRDefault="007F2761" w:rsidP="00A30BCC">
            <w:pPr>
              <w:spacing w:after="0" w:line="240" w:lineRule="auto"/>
              <w:ind w:left="-29" w:right="-72"/>
              <w:jc w:val="center"/>
              <w:rPr>
                <w:rFonts w:ascii="Cordia New" w:eastAsia="Times New Roman" w:hAnsi="Cordia New"/>
                <w:sz w:val="17"/>
                <w:szCs w:val="17"/>
              </w:rPr>
            </w:pPr>
            <w:r w:rsidRPr="007F2761">
              <w:rPr>
                <w:rFonts w:ascii="Cordia New" w:eastAsia="Times New Roman" w:hAnsi="Cordia New"/>
                <w:sz w:val="17"/>
                <w:szCs w:val="17"/>
              </w:rPr>
              <w:t>Fixed</w:t>
            </w:r>
          </w:p>
        </w:tc>
        <w:tc>
          <w:tcPr>
            <w:tcW w:w="3162" w:type="dxa"/>
            <w:noWrap/>
            <w:vAlign w:val="bottom"/>
            <w:hideMark/>
          </w:tcPr>
          <w:p w:rsidR="007F2761" w:rsidRPr="007F2761" w:rsidRDefault="007F2761" w:rsidP="00A30BCC">
            <w:pPr>
              <w:spacing w:after="0" w:line="240" w:lineRule="auto"/>
              <w:ind w:left="-29" w:right="-72"/>
              <w:rPr>
                <w:rFonts w:ascii="Cordia New" w:eastAsia="Times New Roman" w:hAnsi="Cordia New"/>
                <w:spacing w:val="-6"/>
                <w:sz w:val="17"/>
                <w:szCs w:val="17"/>
              </w:rPr>
            </w:pPr>
            <w:r w:rsidRPr="007F2761">
              <w:rPr>
                <w:rFonts w:ascii="Cordia New" w:eastAsia="Times New Roman" w:hAnsi="Cordia New"/>
                <w:spacing w:val="-6"/>
                <w:sz w:val="17"/>
                <w:szCs w:val="17"/>
              </w:rPr>
              <w:t>Unsecured, senior and without a debenture holders’ representative</w:t>
            </w:r>
          </w:p>
        </w:tc>
      </w:tr>
    </w:tbl>
    <w:p w:rsidR="007F2761" w:rsidRPr="007F2761" w:rsidRDefault="007F2761" w:rsidP="007F2761">
      <w:pPr>
        <w:tabs>
          <w:tab w:val="left" w:pos="9889"/>
        </w:tabs>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The movements in debentures can be </w:t>
      </w:r>
      <w:proofErr w:type="spellStart"/>
      <w:r w:rsidRPr="007F2761">
        <w:rPr>
          <w:rFonts w:ascii="Cordia New" w:eastAsia="Times New Roman" w:hAnsi="Cordia New"/>
          <w:sz w:val="26"/>
          <w:szCs w:val="26"/>
        </w:rPr>
        <w:t>analysed</w:t>
      </w:r>
      <w:proofErr w:type="spellEnd"/>
      <w:r w:rsidRPr="007F2761">
        <w:rPr>
          <w:rFonts w:ascii="Cordia New" w:eastAsia="Times New Roman" w:hAnsi="Cordia New"/>
          <w:sz w:val="26"/>
          <w:szCs w:val="26"/>
        </w:rPr>
        <w:t xml:space="preserve"> as below:</w:t>
      </w:r>
    </w:p>
    <w:p w:rsidR="007F2761" w:rsidRPr="007F2761" w:rsidRDefault="007F2761" w:rsidP="007F2761">
      <w:pPr>
        <w:spacing w:after="0" w:line="240" w:lineRule="auto"/>
        <w:ind w:left="540"/>
        <w:jc w:val="both"/>
        <w:rPr>
          <w:rFonts w:ascii="Cordia New" w:eastAsia="Times New Roman" w:hAnsi="Cordia New"/>
          <w:sz w:val="26"/>
          <w:szCs w:val="26"/>
        </w:rPr>
      </w:pPr>
    </w:p>
    <w:tbl>
      <w:tblPr>
        <w:tblW w:w="9210" w:type="dxa"/>
        <w:tblInd w:w="250" w:type="dxa"/>
        <w:tblLayout w:type="fixed"/>
        <w:tblLook w:val="04A0" w:firstRow="1" w:lastRow="0" w:firstColumn="1" w:lastColumn="0" w:noHBand="0" w:noVBand="1"/>
      </w:tblPr>
      <w:tblGrid>
        <w:gridCol w:w="5756"/>
        <w:gridCol w:w="1727"/>
        <w:gridCol w:w="1727"/>
      </w:tblGrid>
      <w:tr w:rsidR="007F2761" w:rsidRPr="007F2761" w:rsidTr="007F2761">
        <w:tc>
          <w:tcPr>
            <w:tcW w:w="5760" w:type="dxa"/>
            <w:vAlign w:val="bottom"/>
          </w:tcPr>
          <w:p w:rsidR="007F2761" w:rsidRPr="007F2761" w:rsidRDefault="007F2761" w:rsidP="007F2761">
            <w:pPr>
              <w:spacing w:after="0" w:line="240" w:lineRule="auto"/>
              <w:ind w:left="285"/>
              <w:rPr>
                <w:rFonts w:ascii="Cordia New" w:eastAsia="Times New Roman" w:hAnsi="Cordia New"/>
                <w:sz w:val="26"/>
                <w:szCs w:val="26"/>
              </w:rPr>
            </w:pP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252EBE"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f</w:t>
            </w:r>
            <w:r w:rsidR="007F2761" w:rsidRPr="007F2761">
              <w:rPr>
                <w:rFonts w:ascii="Cordia New" w:eastAsia="Times New Roman" w:hAnsi="Cordia New"/>
                <w:b/>
                <w:bCs/>
                <w:sz w:val="26"/>
                <w:szCs w:val="26"/>
              </w:rPr>
              <w:t>inancial statements</w:t>
            </w:r>
          </w:p>
        </w:tc>
      </w:tr>
      <w:tr w:rsidR="007F2761" w:rsidRPr="007F2761" w:rsidTr="007F2761">
        <w:tc>
          <w:tcPr>
            <w:tcW w:w="576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6"/>
                <w:szCs w:val="26"/>
              </w:rPr>
            </w:pPr>
          </w:p>
        </w:tc>
        <w:tc>
          <w:tcPr>
            <w:tcW w:w="172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72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576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12"/>
                <w:szCs w:val="12"/>
              </w:rPr>
            </w:pPr>
          </w:p>
        </w:tc>
        <w:tc>
          <w:tcPr>
            <w:tcW w:w="172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72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7F2761">
              <w:rPr>
                <w:rFonts w:ascii="Cordia New" w:eastAsia="Times New Roman" w:hAnsi="Cordia New"/>
                <w:b/>
                <w:bCs/>
                <w:sz w:val="26"/>
                <w:szCs w:val="26"/>
              </w:rPr>
              <w:t>For the year ended 31 December 2019</w:t>
            </w:r>
          </w:p>
        </w:tc>
        <w:tc>
          <w:tcPr>
            <w:tcW w:w="1728"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72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Opening amount</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40,509,804,478</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27,075,011,352</w:t>
            </w: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Additions</w:t>
            </w:r>
          </w:p>
        </w:tc>
        <w:tc>
          <w:tcPr>
            <w:tcW w:w="1728"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32,894,070,000</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32,894,070,000</w:t>
            </w: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Repayments</w:t>
            </w:r>
          </w:p>
        </w:tc>
        <w:tc>
          <w:tcPr>
            <w:tcW w:w="1728"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(4,500,000,000)</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(4,500,000,000)</w:t>
            </w: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proofErr w:type="spellStart"/>
            <w:r w:rsidRPr="007F2761">
              <w:rPr>
                <w:rFonts w:ascii="Cordia New" w:eastAsia="Times New Roman" w:hAnsi="Cordia New"/>
                <w:sz w:val="26"/>
                <w:szCs w:val="26"/>
              </w:rPr>
              <w:t>Amortisation</w:t>
            </w:r>
            <w:proofErr w:type="spellEnd"/>
            <w:r w:rsidRPr="007F2761">
              <w:rPr>
                <w:rFonts w:ascii="Cordia New" w:eastAsia="Times New Roman" w:hAnsi="Cordia New"/>
                <w:sz w:val="26"/>
                <w:szCs w:val="26"/>
              </w:rPr>
              <w:t xml:space="preserve"> of underwriting fees</w:t>
            </w:r>
          </w:p>
        </w:tc>
        <w:tc>
          <w:tcPr>
            <w:tcW w:w="1728"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26,341,352</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26,341,352</w:t>
            </w: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proofErr w:type="spellStart"/>
            <w:r w:rsidRPr="007F2761">
              <w:rPr>
                <w:rFonts w:ascii="Cordia New" w:eastAsia="Times New Roman" w:hAnsi="Cordia New"/>
                <w:sz w:val="26"/>
                <w:szCs w:val="26"/>
              </w:rPr>
              <w:t>Unrealised</w:t>
            </w:r>
            <w:proofErr w:type="spellEnd"/>
            <w:r w:rsidRPr="007F2761">
              <w:rPr>
                <w:rFonts w:ascii="Cordia New" w:eastAsia="Times New Roman" w:hAnsi="Cordia New"/>
                <w:sz w:val="26"/>
                <w:szCs w:val="26"/>
              </w:rPr>
              <w:t xml:space="preserve"> gain on exchange rate</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(430,810,173)</w:t>
            </w:r>
          </w:p>
        </w:tc>
        <w:tc>
          <w:tcPr>
            <w:tcW w:w="172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(430,810,173)</w:t>
            </w: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72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(1,123,886,097)</w:t>
            </w:r>
          </w:p>
        </w:tc>
        <w:tc>
          <w:tcPr>
            <w:tcW w:w="172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576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12"/>
                <w:szCs w:val="12"/>
              </w:rPr>
            </w:pPr>
          </w:p>
        </w:tc>
        <w:tc>
          <w:tcPr>
            <w:tcW w:w="172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72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57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7F2761">
              <w:rPr>
                <w:rFonts w:ascii="Cordia New" w:eastAsia="Times New Roman" w:hAnsi="Cordia New"/>
                <w:sz w:val="26"/>
                <w:szCs w:val="26"/>
              </w:rPr>
              <w:t>Closing amount</w:t>
            </w:r>
          </w:p>
        </w:tc>
        <w:tc>
          <w:tcPr>
            <w:tcW w:w="172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67,375,519,560</w:t>
            </w:r>
          </w:p>
        </w:tc>
        <w:tc>
          <w:tcPr>
            <w:tcW w:w="172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55,064,612,531</w:t>
            </w:r>
          </w:p>
        </w:tc>
      </w:tr>
    </w:tbl>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4"/>
          <w:szCs w:val="24"/>
        </w:rPr>
        <w:br w:type="page"/>
      </w:r>
      <w:r w:rsidRPr="007F2761">
        <w:rPr>
          <w:rFonts w:ascii="Cordia New" w:eastAsia="Times New Roman" w:hAnsi="Cordia New"/>
          <w:b/>
          <w:bCs/>
          <w:sz w:val="26"/>
          <w:szCs w:val="26"/>
        </w:rPr>
        <w:t>22</w:t>
      </w:r>
      <w:r w:rsidRPr="007F2761">
        <w:rPr>
          <w:rFonts w:ascii="Cordia New" w:eastAsia="Times New Roman" w:hAnsi="Cordia New"/>
          <w:b/>
          <w:bCs/>
          <w:sz w:val="26"/>
          <w:szCs w:val="26"/>
        </w:rPr>
        <w:tab/>
        <w:t>Borrowings</w:t>
      </w:r>
      <w:r w:rsidRPr="007F2761">
        <w:rPr>
          <w:rFonts w:ascii="Cordia New" w:eastAsia="Times New Roman" w:hAnsi="Cordia New"/>
          <w:sz w:val="26"/>
          <w:szCs w:val="26"/>
        </w:rPr>
        <w:t xml:space="preserve"> (Cont’d)</w:t>
      </w:r>
    </w:p>
    <w:p w:rsidR="007F2761" w:rsidRPr="007F2761" w:rsidRDefault="007F2761" w:rsidP="007F2761">
      <w:pPr>
        <w:tabs>
          <w:tab w:val="left" w:pos="9889"/>
        </w:tabs>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pacing w:val="-4"/>
          <w:sz w:val="26"/>
          <w:szCs w:val="26"/>
        </w:rPr>
      </w:pPr>
      <w:r w:rsidRPr="007F2761">
        <w:rPr>
          <w:rFonts w:ascii="Cordia New" w:eastAsia="Times New Roman" w:hAnsi="Cordia New"/>
          <w:spacing w:val="-2"/>
          <w:sz w:val="26"/>
          <w:szCs w:val="26"/>
        </w:rPr>
        <w:t>All of the above debentures have certain terms and conditions of the debentures holders’ rights and contain certain covenants, including the maintenance of a certain debt to equity ratio, and limits on the payment of cash dividends and the disposal and transfer of certain operating assets of the Company which are used in its main operations.</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At the Annual General Meeting of the shareholders of the Company held on 4 April 2017, the shareholders passed a resolution to approve the total outstanding principal amount of debentures (at par value) issued by the Company at any time of not exceeding Baht 45,000 million (Revolving Principal Basis).</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At the Extraordinary General Meeting of the Shareholders of the Company held on 9 August 2018, the shareholders passed a resolution to approve additional principal amount of debenture (at par value) of not exceeding Baht 50,000 million, total aggregated amount of all outstanding debentures issued by the Company at any time of not exceeding Baht 95,000 million (Revolving Principal Basis).</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As at 31 December 2019, a total amount of Baht 15,748 million debentures remains available for issuance under this shareholders’ resolutions.</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The carrying amounts and fair values of debentures of the Group as at 31 December are as follows: </w:t>
      </w:r>
    </w:p>
    <w:p w:rsidR="007F2761" w:rsidRPr="007F2761" w:rsidRDefault="007F2761" w:rsidP="007F2761">
      <w:pPr>
        <w:spacing w:after="0" w:line="240" w:lineRule="auto"/>
        <w:ind w:left="540"/>
        <w:jc w:val="both"/>
        <w:outlineLvl w:val="3"/>
        <w:rPr>
          <w:rFonts w:ascii="Cordia New" w:eastAsia="Times New Roman" w:hAnsi="Cordia New"/>
          <w:sz w:val="26"/>
          <w:szCs w:val="26"/>
        </w:rPr>
      </w:pPr>
    </w:p>
    <w:tbl>
      <w:tblPr>
        <w:tblW w:w="9270" w:type="dxa"/>
        <w:tblInd w:w="198" w:type="dxa"/>
        <w:tblLayout w:type="fixed"/>
        <w:tblLook w:val="04A0" w:firstRow="1" w:lastRow="0" w:firstColumn="1" w:lastColumn="0" w:noHBand="0" w:noVBand="1"/>
      </w:tblPr>
      <w:tblGrid>
        <w:gridCol w:w="3510"/>
        <w:gridCol w:w="1440"/>
        <w:gridCol w:w="1440"/>
        <w:gridCol w:w="1440"/>
        <w:gridCol w:w="1440"/>
      </w:tblGrid>
      <w:tr w:rsidR="007F2761" w:rsidRPr="007F2761" w:rsidTr="007F2761">
        <w:tc>
          <w:tcPr>
            <w:tcW w:w="3510" w:type="dxa"/>
            <w:vAlign w:val="bottom"/>
          </w:tcPr>
          <w:p w:rsidR="007F2761" w:rsidRPr="007F2761" w:rsidRDefault="007F2761" w:rsidP="007A14B7">
            <w:pPr>
              <w:spacing w:after="0" w:line="240" w:lineRule="auto"/>
              <w:ind w:left="345"/>
              <w:rPr>
                <w:rFonts w:ascii="Cordia New" w:eastAsia="Times New Roman" w:hAnsi="Cordia New"/>
                <w:b/>
                <w:bCs/>
                <w:sz w:val="26"/>
                <w:szCs w:val="26"/>
              </w:rPr>
            </w:pPr>
          </w:p>
        </w:tc>
        <w:tc>
          <w:tcPr>
            <w:tcW w:w="5760" w:type="dxa"/>
            <w:gridSpan w:val="4"/>
            <w:vAlign w:val="bottom"/>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7F2761">
        <w:tc>
          <w:tcPr>
            <w:tcW w:w="3510" w:type="dxa"/>
            <w:vAlign w:val="bottom"/>
          </w:tcPr>
          <w:p w:rsidR="007F2761" w:rsidRPr="007F2761" w:rsidRDefault="007F2761" w:rsidP="007A14B7">
            <w:pPr>
              <w:spacing w:after="0" w:line="240" w:lineRule="auto"/>
              <w:ind w:left="345"/>
              <w:rPr>
                <w:rFonts w:ascii="Cordia New" w:eastAsia="Times New Roman" w:hAnsi="Cordia New"/>
                <w:b/>
                <w:bCs/>
                <w:sz w:val="26"/>
                <w:szCs w:val="26"/>
              </w:rPr>
            </w:pPr>
          </w:p>
        </w:tc>
        <w:tc>
          <w:tcPr>
            <w:tcW w:w="2880" w:type="dxa"/>
            <w:gridSpan w:val="2"/>
            <w:vAlign w:val="bottom"/>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Carrying amounts</w:t>
            </w:r>
          </w:p>
        </w:tc>
        <w:tc>
          <w:tcPr>
            <w:tcW w:w="2880" w:type="dxa"/>
            <w:gridSpan w:val="2"/>
            <w:vAlign w:val="bottom"/>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Fair value</w:t>
            </w:r>
          </w:p>
        </w:tc>
      </w:tr>
      <w:tr w:rsidR="007F2761" w:rsidRPr="007F2761" w:rsidTr="007F2761">
        <w:tc>
          <w:tcPr>
            <w:tcW w:w="3510" w:type="dxa"/>
            <w:vAlign w:val="bottom"/>
          </w:tcPr>
          <w:p w:rsidR="007F2761" w:rsidRPr="007F2761" w:rsidRDefault="007F2761" w:rsidP="007A14B7">
            <w:pPr>
              <w:spacing w:after="0" w:line="240" w:lineRule="auto"/>
              <w:ind w:left="345"/>
              <w:rPr>
                <w:rFonts w:ascii="Cordia New" w:eastAsia="Times New Roman" w:hAnsi="Cordia New"/>
                <w:b/>
                <w:bCs/>
                <w:sz w:val="26"/>
                <w:szCs w:val="26"/>
              </w:rPr>
            </w:pP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510" w:type="dxa"/>
            <w:vAlign w:val="bottom"/>
          </w:tcPr>
          <w:p w:rsidR="007F2761" w:rsidRPr="007F2761" w:rsidRDefault="007F2761" w:rsidP="007A14B7">
            <w:pPr>
              <w:spacing w:after="0" w:line="240" w:lineRule="auto"/>
              <w:ind w:left="345"/>
              <w:rPr>
                <w:rFonts w:ascii="Cordia New" w:eastAsia="Times New Roman" w:hAnsi="Cordia New"/>
                <w:sz w:val="26"/>
                <w:szCs w:val="26"/>
              </w:rPr>
            </w:pPr>
          </w:p>
        </w:tc>
        <w:tc>
          <w:tcPr>
            <w:tcW w:w="1440"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7F2761">
        <w:tc>
          <w:tcPr>
            <w:tcW w:w="3510" w:type="dxa"/>
            <w:vAlign w:val="bottom"/>
          </w:tcPr>
          <w:p w:rsidR="007F2761" w:rsidRPr="007F2761" w:rsidRDefault="007F2761" w:rsidP="007A14B7">
            <w:pPr>
              <w:spacing w:after="0" w:line="240" w:lineRule="auto"/>
              <w:ind w:left="345"/>
              <w:rPr>
                <w:rFonts w:ascii="Cordia New" w:eastAsia="Times New Roman" w:hAnsi="Cordia New"/>
                <w:sz w:val="12"/>
                <w:szCs w:val="12"/>
              </w:rPr>
            </w:pPr>
          </w:p>
        </w:tc>
        <w:tc>
          <w:tcPr>
            <w:tcW w:w="1440"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r>
      <w:tr w:rsidR="007F2761" w:rsidRPr="007F2761" w:rsidTr="007F2761">
        <w:tc>
          <w:tcPr>
            <w:tcW w:w="3510" w:type="dxa"/>
            <w:vAlign w:val="bottom"/>
            <w:hideMark/>
          </w:tcPr>
          <w:p w:rsidR="007F2761" w:rsidRPr="007F2761" w:rsidRDefault="007F2761" w:rsidP="007A14B7">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Debentures</w:t>
            </w: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spacing w:val="-2"/>
                <w:sz w:val="26"/>
                <w:szCs w:val="26"/>
                <w:lang w:val="en-GB"/>
              </w:rPr>
            </w:pPr>
            <w:r w:rsidRPr="007F2761">
              <w:rPr>
                <w:rFonts w:ascii="Cordia New" w:eastAsia="Times New Roman" w:hAnsi="Cordia New"/>
                <w:spacing w:val="-2"/>
                <w:sz w:val="26"/>
                <w:szCs w:val="26"/>
                <w:lang w:val="en-GB"/>
              </w:rPr>
              <w:t>67,376</w:t>
            </w: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spacing w:val="-2"/>
                <w:sz w:val="26"/>
                <w:szCs w:val="26"/>
                <w:lang w:val="en-GB"/>
              </w:rPr>
            </w:pPr>
            <w:r w:rsidRPr="007F2761">
              <w:rPr>
                <w:rFonts w:ascii="Cordia New" w:eastAsia="Times New Roman" w:hAnsi="Cordia New"/>
                <w:spacing w:val="-2"/>
                <w:sz w:val="26"/>
                <w:szCs w:val="26"/>
                <w:lang w:val="en-GB"/>
              </w:rPr>
              <w:t>40,510</w:t>
            </w: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71,390</w:t>
            </w:r>
          </w:p>
        </w:tc>
        <w:tc>
          <w:tcPr>
            <w:tcW w:w="1440"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40,876</w:t>
            </w:r>
          </w:p>
        </w:tc>
      </w:tr>
    </w:tbl>
    <w:p w:rsidR="007F2761" w:rsidRPr="007F2761" w:rsidRDefault="007F2761" w:rsidP="007F2761">
      <w:pPr>
        <w:spacing w:after="0" w:line="240" w:lineRule="auto"/>
        <w:ind w:left="540"/>
        <w:outlineLvl w:val="3"/>
        <w:rPr>
          <w:rFonts w:ascii="Cordia New" w:eastAsia="Times New Roman" w:hAnsi="Cordia New"/>
          <w:sz w:val="26"/>
          <w:szCs w:val="26"/>
        </w:rPr>
      </w:pPr>
    </w:p>
    <w:tbl>
      <w:tblPr>
        <w:tblW w:w="9270" w:type="dxa"/>
        <w:tblInd w:w="198" w:type="dxa"/>
        <w:tblLayout w:type="fixed"/>
        <w:tblLook w:val="04A0" w:firstRow="1" w:lastRow="0" w:firstColumn="1" w:lastColumn="0" w:noHBand="0" w:noVBand="1"/>
      </w:tblPr>
      <w:tblGrid>
        <w:gridCol w:w="3510"/>
        <w:gridCol w:w="1440"/>
        <w:gridCol w:w="1440"/>
        <w:gridCol w:w="1440"/>
        <w:gridCol w:w="1440"/>
      </w:tblGrid>
      <w:tr w:rsidR="007F2761" w:rsidRPr="007F2761" w:rsidTr="007F2761">
        <w:tc>
          <w:tcPr>
            <w:tcW w:w="3510" w:type="dxa"/>
            <w:vAlign w:val="bottom"/>
          </w:tcPr>
          <w:p w:rsidR="007F2761" w:rsidRPr="007F2761" w:rsidRDefault="007F2761" w:rsidP="007F2761">
            <w:pPr>
              <w:spacing w:after="0" w:line="240" w:lineRule="auto"/>
              <w:ind w:left="345"/>
              <w:rPr>
                <w:rFonts w:ascii="Cordia New" w:eastAsia="Times New Roman" w:hAnsi="Cordia New"/>
                <w:b/>
                <w:bCs/>
                <w:sz w:val="26"/>
                <w:szCs w:val="26"/>
              </w:rPr>
            </w:pPr>
          </w:p>
        </w:tc>
        <w:tc>
          <w:tcPr>
            <w:tcW w:w="5760" w:type="dxa"/>
            <w:gridSpan w:val="4"/>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7F2761">
        <w:tc>
          <w:tcPr>
            <w:tcW w:w="3510" w:type="dxa"/>
            <w:vAlign w:val="bottom"/>
          </w:tcPr>
          <w:p w:rsidR="007F2761" w:rsidRPr="007F2761" w:rsidRDefault="007F2761" w:rsidP="007F2761">
            <w:pPr>
              <w:spacing w:after="0" w:line="240" w:lineRule="auto"/>
              <w:ind w:left="345"/>
              <w:rPr>
                <w:rFonts w:ascii="Cordia New" w:eastAsia="Times New Roman" w:hAnsi="Cordia New"/>
                <w:b/>
                <w:bCs/>
                <w:sz w:val="26"/>
                <w:szCs w:val="26"/>
              </w:rPr>
            </w:pPr>
          </w:p>
        </w:tc>
        <w:tc>
          <w:tcPr>
            <w:tcW w:w="288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Carrying amounts</w:t>
            </w:r>
          </w:p>
        </w:tc>
        <w:tc>
          <w:tcPr>
            <w:tcW w:w="288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Fair value</w:t>
            </w:r>
          </w:p>
        </w:tc>
      </w:tr>
      <w:tr w:rsidR="007F2761" w:rsidRPr="007F2761" w:rsidTr="007F2761">
        <w:tc>
          <w:tcPr>
            <w:tcW w:w="3510" w:type="dxa"/>
            <w:vAlign w:val="bottom"/>
          </w:tcPr>
          <w:p w:rsidR="007F2761" w:rsidRPr="007F2761" w:rsidRDefault="007F2761" w:rsidP="007F2761">
            <w:pPr>
              <w:spacing w:after="0" w:line="240" w:lineRule="auto"/>
              <w:ind w:left="345"/>
              <w:rPr>
                <w:rFonts w:ascii="Cordia New" w:eastAsia="Times New Roman" w:hAnsi="Cordia New"/>
                <w:b/>
                <w:bCs/>
                <w:sz w:val="26"/>
                <w:szCs w:val="26"/>
              </w:rPr>
            </w:pP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510" w:type="dxa"/>
            <w:vAlign w:val="bottom"/>
          </w:tcPr>
          <w:p w:rsidR="007F2761" w:rsidRPr="007F2761" w:rsidRDefault="007F2761" w:rsidP="007F2761">
            <w:pPr>
              <w:spacing w:after="0" w:line="240" w:lineRule="auto"/>
              <w:ind w:left="345"/>
              <w:rPr>
                <w:rFonts w:ascii="Cordia New" w:eastAsia="Times New Roman" w:hAnsi="Cordia New"/>
                <w:sz w:val="26"/>
                <w:szCs w:val="26"/>
              </w:rPr>
            </w:pP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7F2761">
        <w:tc>
          <w:tcPr>
            <w:tcW w:w="3510" w:type="dxa"/>
            <w:vAlign w:val="bottom"/>
          </w:tcPr>
          <w:p w:rsidR="007F2761" w:rsidRPr="007F2761" w:rsidRDefault="007F2761" w:rsidP="007F2761">
            <w:pPr>
              <w:spacing w:after="0" w:line="240" w:lineRule="auto"/>
              <w:ind w:left="345"/>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51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Debentures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val="en-GB"/>
              </w:rPr>
            </w:pPr>
            <w:r w:rsidRPr="007F2761">
              <w:rPr>
                <w:rFonts w:ascii="Cordia New" w:eastAsia="Times New Roman" w:hAnsi="Cordia New"/>
                <w:spacing w:val="-2"/>
                <w:sz w:val="26"/>
                <w:szCs w:val="26"/>
                <w:lang w:val="en-GB"/>
              </w:rPr>
              <w:t>55,065</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lang w:val="en-GB"/>
              </w:rPr>
              <w:t>27,075</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59,039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27,442</w:t>
            </w:r>
          </w:p>
        </w:tc>
      </w:tr>
    </w:tbl>
    <w:p w:rsidR="007F2761" w:rsidRPr="007F2761" w:rsidRDefault="007F2761" w:rsidP="007F2761">
      <w:pPr>
        <w:spacing w:after="0" w:line="240" w:lineRule="auto"/>
        <w:ind w:left="540"/>
        <w:outlineLvl w:val="3"/>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The fair values are based on the discounted cash flows using discount rates based upon market yield rates which are quoted by the Thai Bond Market Association at date of statement of financial position. The fair values are within Level 2 of the fair value hierarchy.</w:t>
      </w: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trike/>
          <w:sz w:val="24"/>
          <w:szCs w:val="24"/>
        </w:rPr>
        <w:br w:type="page"/>
      </w:r>
      <w:r w:rsidRPr="007F2761">
        <w:rPr>
          <w:rFonts w:ascii="Cordia New" w:eastAsia="Times New Roman" w:hAnsi="Cordia New"/>
          <w:b/>
          <w:bCs/>
          <w:sz w:val="26"/>
          <w:szCs w:val="26"/>
        </w:rPr>
        <w:t>22</w:t>
      </w:r>
      <w:r w:rsidRPr="007F2761">
        <w:rPr>
          <w:rFonts w:ascii="Cordia New" w:eastAsia="Times New Roman" w:hAnsi="Cordia New"/>
          <w:b/>
          <w:bCs/>
          <w:sz w:val="26"/>
          <w:szCs w:val="26"/>
        </w:rPr>
        <w:tab/>
        <w:t>Borrowings</w:t>
      </w:r>
      <w:r w:rsidRPr="007F2761">
        <w:rPr>
          <w:rFonts w:ascii="Cordia New" w:eastAsia="Times New Roman" w:hAnsi="Cordia New"/>
          <w:sz w:val="26"/>
          <w:szCs w:val="26"/>
        </w:rPr>
        <w:t xml:space="preserve"> (Cont’d)</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540"/>
        <w:jc w:val="both"/>
        <w:rPr>
          <w:rFonts w:ascii="Cordia New" w:eastAsia="Times New Roman" w:hAnsi="Cordia New"/>
          <w:strike/>
          <w:sz w:val="18"/>
          <w:szCs w:val="18"/>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The interest rate exposure on the borrowings of the Group and the Company is as follows:</w:t>
      </w:r>
    </w:p>
    <w:p w:rsidR="007F2761" w:rsidRPr="007F2761" w:rsidRDefault="007F2761" w:rsidP="007F2761">
      <w:pPr>
        <w:spacing w:after="0" w:line="240" w:lineRule="auto"/>
        <w:ind w:left="540"/>
        <w:rPr>
          <w:rFonts w:ascii="Cordia New" w:eastAsia="Times New Roman" w:hAnsi="Cordia New"/>
          <w:sz w:val="18"/>
          <w:szCs w:val="18"/>
        </w:rPr>
      </w:pPr>
    </w:p>
    <w:tbl>
      <w:tblPr>
        <w:tblW w:w="0" w:type="auto"/>
        <w:tblInd w:w="198" w:type="dxa"/>
        <w:tblLayout w:type="fixed"/>
        <w:tblLook w:val="04A0" w:firstRow="1" w:lastRow="0" w:firstColumn="1" w:lastColumn="0" w:noHBand="0" w:noVBand="1"/>
      </w:tblPr>
      <w:tblGrid>
        <w:gridCol w:w="3510"/>
        <w:gridCol w:w="1440"/>
        <w:gridCol w:w="1440"/>
        <w:gridCol w:w="1440"/>
        <w:gridCol w:w="1440"/>
      </w:tblGrid>
      <w:tr w:rsidR="007F2761" w:rsidRPr="007F2761" w:rsidTr="007F2761">
        <w:tc>
          <w:tcPr>
            <w:tcW w:w="35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880"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880"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510" w:type="dxa"/>
            <w:vAlign w:val="bottom"/>
          </w:tcPr>
          <w:p w:rsidR="007F2761" w:rsidRPr="007F2761" w:rsidRDefault="007F2761" w:rsidP="007F2761">
            <w:pPr>
              <w:spacing w:after="0" w:line="240" w:lineRule="auto"/>
              <w:ind w:left="345"/>
              <w:rPr>
                <w:rFonts w:ascii="Cordia New" w:eastAsia="Times New Roman" w:hAnsi="Cordia New"/>
                <w:b/>
                <w:bCs/>
                <w:sz w:val="26"/>
                <w:szCs w:val="26"/>
              </w:rPr>
            </w:pP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5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7F2761">
        <w:tc>
          <w:tcPr>
            <w:tcW w:w="35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c>
          <w:tcPr>
            <w:tcW w:w="35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Borrowings:</w:t>
            </w: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7F2761">
        <w:tc>
          <w:tcPr>
            <w:tcW w:w="35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  at fixed rates</w:t>
            </w:r>
          </w:p>
        </w:tc>
        <w:tc>
          <w:tcPr>
            <w:tcW w:w="1440"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54,837</w:t>
            </w:r>
          </w:p>
        </w:tc>
        <w:tc>
          <w:tcPr>
            <w:tcW w:w="1440"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45,800</w:t>
            </w:r>
          </w:p>
        </w:tc>
        <w:tc>
          <w:tcPr>
            <w:tcW w:w="1440"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45,922</w:t>
            </w:r>
          </w:p>
        </w:tc>
        <w:tc>
          <w:tcPr>
            <w:tcW w:w="1440"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29,443</w:t>
            </w:r>
          </w:p>
        </w:tc>
      </w:tr>
      <w:tr w:rsidR="007F2761" w:rsidRPr="007F2761" w:rsidTr="007F2761">
        <w:tc>
          <w:tcPr>
            <w:tcW w:w="35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  at floating rates</w:t>
            </w:r>
          </w:p>
        </w:tc>
        <w:tc>
          <w:tcPr>
            <w:tcW w:w="1440" w:type="dxa"/>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57,536</w:t>
            </w:r>
          </w:p>
        </w:tc>
        <w:tc>
          <w:tcPr>
            <w:tcW w:w="1440" w:type="dxa"/>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81,094</w:t>
            </w:r>
          </w:p>
        </w:tc>
        <w:tc>
          <w:tcPr>
            <w:tcW w:w="1440" w:type="dxa"/>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32,986</w:t>
            </w:r>
          </w:p>
        </w:tc>
        <w:tc>
          <w:tcPr>
            <w:tcW w:w="1440" w:type="dxa"/>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74,141</w:t>
            </w:r>
          </w:p>
        </w:tc>
      </w:tr>
      <w:tr w:rsidR="007F2761" w:rsidRPr="007F2761" w:rsidTr="007F2761">
        <w:tc>
          <w:tcPr>
            <w:tcW w:w="3510" w:type="dxa"/>
            <w:vAlign w:val="bottom"/>
          </w:tcPr>
          <w:p w:rsidR="007F2761" w:rsidRPr="007F2761" w:rsidRDefault="007F2761" w:rsidP="007F2761">
            <w:pPr>
              <w:tabs>
                <w:tab w:val="left" w:pos="567"/>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c>
          <w:tcPr>
            <w:tcW w:w="3510" w:type="dxa"/>
            <w:vAlign w:val="bottom"/>
            <w:hideMark/>
          </w:tcPr>
          <w:p w:rsidR="007F2761" w:rsidRPr="007F2761" w:rsidRDefault="007F2761" w:rsidP="007F2761">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Total borrowings</w:t>
            </w:r>
          </w:p>
        </w:tc>
        <w:tc>
          <w:tcPr>
            <w:tcW w:w="1440" w:type="dxa"/>
            <w:vAlign w:val="bottom"/>
            <w:hideMark/>
          </w:tcPr>
          <w:p w:rsidR="007F2761" w:rsidRPr="007F2761" w:rsidRDefault="007F2761" w:rsidP="007F2761">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112,373</w:t>
            </w:r>
          </w:p>
        </w:tc>
        <w:tc>
          <w:tcPr>
            <w:tcW w:w="1440" w:type="dxa"/>
            <w:vAlign w:val="bottom"/>
            <w:hideMark/>
          </w:tcPr>
          <w:p w:rsidR="007F2761" w:rsidRPr="007F2761" w:rsidRDefault="007F2761" w:rsidP="007F2761">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126,894</w:t>
            </w:r>
          </w:p>
        </w:tc>
        <w:tc>
          <w:tcPr>
            <w:tcW w:w="1440" w:type="dxa"/>
            <w:vAlign w:val="bottom"/>
            <w:hideMark/>
          </w:tcPr>
          <w:p w:rsidR="007F2761" w:rsidRPr="007F2761" w:rsidRDefault="007F2761" w:rsidP="007F2761">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78,908</w:t>
            </w:r>
          </w:p>
        </w:tc>
        <w:tc>
          <w:tcPr>
            <w:tcW w:w="1440" w:type="dxa"/>
            <w:vAlign w:val="bottom"/>
            <w:hideMark/>
          </w:tcPr>
          <w:p w:rsidR="007F2761" w:rsidRPr="007F2761" w:rsidRDefault="007F2761" w:rsidP="007F2761">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103,584</w:t>
            </w:r>
          </w:p>
        </w:tc>
      </w:tr>
    </w:tbl>
    <w:p w:rsidR="007F2761" w:rsidRPr="007F2761" w:rsidRDefault="007F2761" w:rsidP="007F2761">
      <w:pPr>
        <w:spacing w:after="0" w:line="240" w:lineRule="auto"/>
        <w:ind w:left="540"/>
        <w:rPr>
          <w:rFonts w:ascii="Cordia New" w:eastAsia="Times New Roman" w:hAnsi="Cordia New"/>
          <w:sz w:val="18"/>
          <w:szCs w:val="18"/>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effective interest rates at the statement of financial position date were as follows:</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18"/>
          <w:szCs w:val="18"/>
        </w:rPr>
      </w:pPr>
    </w:p>
    <w:tbl>
      <w:tblPr>
        <w:tblW w:w="0" w:type="auto"/>
        <w:tblInd w:w="198" w:type="dxa"/>
        <w:tblLayout w:type="fixed"/>
        <w:tblLook w:val="04A0" w:firstRow="1" w:lastRow="0" w:firstColumn="1" w:lastColumn="0" w:noHBand="0" w:noVBand="1"/>
      </w:tblPr>
      <w:tblGrid>
        <w:gridCol w:w="3780"/>
        <w:gridCol w:w="1368"/>
        <w:gridCol w:w="1368"/>
        <w:gridCol w:w="1368"/>
        <w:gridCol w:w="1368"/>
      </w:tblGrid>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6"/>
                <w:szCs w:val="26"/>
              </w:rPr>
            </w:pPr>
          </w:p>
        </w:tc>
        <w:tc>
          <w:tcPr>
            <w:tcW w:w="2736"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780" w:type="dxa"/>
            <w:vAlign w:val="bottom"/>
          </w:tcPr>
          <w:p w:rsidR="007F2761" w:rsidRPr="007F2761" w:rsidRDefault="007F2761" w:rsidP="007F2761">
            <w:pPr>
              <w:spacing w:after="0" w:line="240" w:lineRule="auto"/>
              <w:ind w:left="345"/>
              <w:rPr>
                <w:rFonts w:ascii="Cordia New" w:eastAsia="Times New Roman" w:hAnsi="Cordia New"/>
                <w:b/>
                <w:bCs/>
                <w:strike/>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6"/>
                <w:szCs w:val="26"/>
              </w:rPr>
            </w:pP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r>
      <w:tr w:rsidR="007F2761" w:rsidRPr="007F2761" w:rsidTr="007F2761">
        <w:tc>
          <w:tcPr>
            <w:tcW w:w="37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Borrowings from financial institutions</w:t>
            </w:r>
          </w:p>
        </w:tc>
        <w:tc>
          <w:tcPr>
            <w:tcW w:w="1368"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2.36</w:t>
            </w:r>
          </w:p>
        </w:tc>
        <w:tc>
          <w:tcPr>
            <w:tcW w:w="1368"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2.33</w:t>
            </w:r>
          </w:p>
        </w:tc>
        <w:tc>
          <w:tcPr>
            <w:tcW w:w="1368"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2.99</w:t>
            </w:r>
          </w:p>
        </w:tc>
        <w:tc>
          <w:tcPr>
            <w:tcW w:w="1368"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2.16</w:t>
            </w:r>
          </w:p>
        </w:tc>
      </w:tr>
      <w:tr w:rsidR="007F2761" w:rsidRPr="007F2761" w:rsidTr="007F2761">
        <w:tc>
          <w:tcPr>
            <w:tcW w:w="37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 xml:space="preserve">Debentures </w:t>
            </w:r>
          </w:p>
        </w:tc>
        <w:tc>
          <w:tcPr>
            <w:tcW w:w="1368" w:type="dxa"/>
            <w:vAlign w:val="bottom"/>
            <w:hideMark/>
          </w:tcPr>
          <w:p w:rsidR="007F2761" w:rsidRPr="007F2761" w:rsidRDefault="002A771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 xml:space="preserve">3.17 - </w:t>
            </w:r>
            <w:r w:rsidR="007F2761" w:rsidRPr="007F2761">
              <w:rPr>
                <w:rFonts w:ascii="Cordia New" w:eastAsia="Times New Roman" w:hAnsi="Cordia New"/>
                <w:sz w:val="26"/>
                <w:szCs w:val="26"/>
              </w:rPr>
              <w:t>3.76</w:t>
            </w:r>
          </w:p>
        </w:tc>
        <w:tc>
          <w:tcPr>
            <w:tcW w:w="1368"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3.47</w:t>
            </w:r>
          </w:p>
        </w:tc>
        <w:tc>
          <w:tcPr>
            <w:tcW w:w="1368"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3.76</w:t>
            </w:r>
          </w:p>
        </w:tc>
        <w:tc>
          <w:tcPr>
            <w:tcW w:w="1368" w:type="dxa"/>
            <w:vAlign w:val="bottom"/>
            <w:hideMark/>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3.32</w:t>
            </w:r>
          </w:p>
        </w:tc>
      </w:tr>
    </w:tbl>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18"/>
          <w:szCs w:val="18"/>
        </w:rPr>
      </w:pP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The fair values </w:t>
      </w:r>
      <w:r w:rsidR="00145ACC">
        <w:rPr>
          <w:rFonts w:ascii="Cordia New" w:eastAsia="Times New Roman" w:hAnsi="Cordia New"/>
          <w:sz w:val="26"/>
          <w:szCs w:val="26"/>
          <w:lang w:val="en-GB"/>
        </w:rPr>
        <w:t xml:space="preserve">of long-term borrowings </w:t>
      </w:r>
      <w:r w:rsidRPr="007F2761">
        <w:rPr>
          <w:rFonts w:ascii="Cordia New" w:eastAsia="Times New Roman" w:hAnsi="Cordia New"/>
          <w:sz w:val="26"/>
          <w:szCs w:val="26"/>
        </w:rPr>
        <w:t xml:space="preserve">are based on the discounted cash flows using a discount rate based upon the borrowing rate which </w:t>
      </w:r>
      <w:r w:rsidRPr="007F2761">
        <w:rPr>
          <w:rFonts w:ascii="Cordia New" w:eastAsia="Times New Roman" w:hAnsi="Cordia New"/>
          <w:spacing w:val="-2"/>
          <w:sz w:val="26"/>
          <w:szCs w:val="26"/>
        </w:rPr>
        <w:t>the management expects would be available to the Group and the Company at the statement of financial position</w:t>
      </w:r>
      <w:r w:rsidRPr="007F2761">
        <w:rPr>
          <w:rFonts w:ascii="Cordia New" w:eastAsia="Times New Roman" w:hAnsi="Cordia New"/>
          <w:sz w:val="26"/>
          <w:szCs w:val="26"/>
        </w:rPr>
        <w:t xml:space="preserve"> date. The fair values are within Level 2 of the fair value hierarchy. The carrying amounts of short-term borrowings and lease obligations approximate their fair values.</w:t>
      </w:r>
    </w:p>
    <w:p w:rsidR="007F2761" w:rsidRPr="007F2761" w:rsidRDefault="007F2761" w:rsidP="007F2761">
      <w:pPr>
        <w:spacing w:after="0" w:line="240" w:lineRule="auto"/>
        <w:ind w:left="540"/>
        <w:jc w:val="both"/>
        <w:rPr>
          <w:rFonts w:ascii="Cordia New" w:eastAsia="Times New Roman" w:hAnsi="Cordia New"/>
          <w:sz w:val="18"/>
          <w:szCs w:val="18"/>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Maturity of long-term borrowings can be </w:t>
      </w:r>
      <w:proofErr w:type="spellStart"/>
      <w:r w:rsidRPr="007F2761">
        <w:rPr>
          <w:rFonts w:ascii="Cordia New" w:eastAsia="Times New Roman" w:hAnsi="Cordia New"/>
          <w:sz w:val="26"/>
          <w:szCs w:val="26"/>
        </w:rPr>
        <w:t>analysed</w:t>
      </w:r>
      <w:proofErr w:type="spellEnd"/>
      <w:r w:rsidRPr="007F2761">
        <w:rPr>
          <w:rFonts w:ascii="Cordia New" w:eastAsia="Times New Roman" w:hAnsi="Cordia New"/>
          <w:sz w:val="26"/>
          <w:szCs w:val="26"/>
        </w:rPr>
        <w:t xml:space="preserve"> as follows:</w:t>
      </w:r>
    </w:p>
    <w:p w:rsidR="007F2761" w:rsidRPr="007F2761" w:rsidRDefault="007F2761" w:rsidP="007F2761">
      <w:pPr>
        <w:spacing w:after="0" w:line="240" w:lineRule="auto"/>
        <w:ind w:left="540"/>
        <w:rPr>
          <w:rFonts w:ascii="Cordia New" w:eastAsia="Times New Roman" w:hAnsi="Cordia New"/>
          <w:sz w:val="18"/>
          <w:szCs w:val="18"/>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780" w:type="dxa"/>
            <w:vAlign w:val="bottom"/>
          </w:tcPr>
          <w:p w:rsidR="007F2761" w:rsidRPr="007F2761" w:rsidRDefault="007F2761" w:rsidP="007F2761">
            <w:pPr>
              <w:spacing w:after="0" w:line="240" w:lineRule="auto"/>
              <w:ind w:left="345"/>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Next year</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5,660</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9,636</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2,935</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9,304</w:t>
            </w:r>
          </w:p>
        </w:tc>
      </w:tr>
      <w:tr w:rsidR="007F2761" w:rsidRPr="007F2761" w:rsidTr="007F2761">
        <w:tc>
          <w:tcPr>
            <w:tcW w:w="37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Between 2 and 5 years</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32,567</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71,948</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13,626</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61,688</w:t>
            </w:r>
          </w:p>
        </w:tc>
      </w:tr>
      <w:tr w:rsidR="007F2761" w:rsidRPr="007F2761" w:rsidTr="007F2761">
        <w:tc>
          <w:tcPr>
            <w:tcW w:w="37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Over 5 years</w:t>
            </w: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6,443</w:t>
            </w: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1,284</w:t>
            </w: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2,643</w:t>
            </w: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tabs>
                <w:tab w:val="left" w:pos="1985"/>
              </w:tabs>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Total long-term borrowings</w:t>
            </w:r>
          </w:p>
        </w:tc>
        <w:tc>
          <w:tcPr>
            <w:tcW w:w="136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44,670</w:t>
            </w:r>
          </w:p>
        </w:tc>
        <w:tc>
          <w:tcPr>
            <w:tcW w:w="136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82,868</w:t>
            </w:r>
          </w:p>
        </w:tc>
        <w:tc>
          <w:tcPr>
            <w:tcW w:w="136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19,204</w:t>
            </w:r>
          </w:p>
        </w:tc>
        <w:tc>
          <w:tcPr>
            <w:tcW w:w="136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70,992</w:t>
            </w:r>
          </w:p>
        </w:tc>
      </w:tr>
    </w:tbl>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4"/>
          <w:szCs w:val="24"/>
        </w:rPr>
        <w:br w:type="page"/>
      </w:r>
      <w:r w:rsidRPr="007F2761">
        <w:rPr>
          <w:rFonts w:ascii="Cordia New" w:eastAsia="Times New Roman" w:hAnsi="Cordia New"/>
          <w:b/>
          <w:bCs/>
          <w:sz w:val="26"/>
          <w:szCs w:val="26"/>
        </w:rPr>
        <w:t>22</w:t>
      </w:r>
      <w:r w:rsidRPr="007F2761">
        <w:rPr>
          <w:rFonts w:ascii="Cordia New" w:eastAsia="Times New Roman" w:hAnsi="Cordia New"/>
          <w:b/>
          <w:bCs/>
          <w:sz w:val="26"/>
          <w:szCs w:val="26"/>
        </w:rPr>
        <w:tab/>
        <w:t>Borrowings</w:t>
      </w:r>
      <w:r w:rsidRPr="007F2761">
        <w:rPr>
          <w:rFonts w:ascii="Cordia New" w:eastAsia="Times New Roman" w:hAnsi="Cordia New"/>
          <w:sz w:val="26"/>
          <w:szCs w:val="26"/>
        </w:rPr>
        <w:t xml:space="preserve"> (Cont’d)</w:t>
      </w:r>
    </w:p>
    <w:p w:rsidR="007F2761" w:rsidRPr="00E20298" w:rsidRDefault="007F2761" w:rsidP="007F2761">
      <w:pPr>
        <w:spacing w:after="0" w:line="240" w:lineRule="auto"/>
        <w:ind w:left="540"/>
        <w:outlineLvl w:val="7"/>
        <w:rPr>
          <w:rFonts w:ascii="Cordia New" w:eastAsia="Times New Roman" w:hAnsi="Cordia New"/>
          <w:b/>
          <w:bCs/>
          <w:szCs w:val="22"/>
        </w:rPr>
      </w:pPr>
    </w:p>
    <w:p w:rsidR="007F2761" w:rsidRPr="007F2761" w:rsidRDefault="007F2761" w:rsidP="007F2761">
      <w:pPr>
        <w:spacing w:after="0" w:line="240" w:lineRule="auto"/>
        <w:ind w:left="540"/>
        <w:outlineLvl w:val="7"/>
        <w:rPr>
          <w:rFonts w:ascii="Cordia New" w:eastAsia="Times New Roman" w:hAnsi="Cordia New"/>
          <w:b/>
          <w:bCs/>
          <w:sz w:val="26"/>
          <w:szCs w:val="26"/>
        </w:rPr>
      </w:pPr>
      <w:r w:rsidRPr="007F2761">
        <w:rPr>
          <w:rFonts w:ascii="Cordia New" w:eastAsia="Times New Roman" w:hAnsi="Cordia New"/>
          <w:b/>
          <w:bCs/>
          <w:sz w:val="26"/>
          <w:szCs w:val="26"/>
        </w:rPr>
        <w:t>Borrowing facilities</w:t>
      </w:r>
    </w:p>
    <w:p w:rsidR="007F2761" w:rsidRPr="00E20298" w:rsidRDefault="007F2761" w:rsidP="007F2761">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Cs w:val="22"/>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Group and the Company have the following undrawn committed borrowing facilities:</w:t>
      </w:r>
    </w:p>
    <w:p w:rsidR="007F2761" w:rsidRPr="00E20298" w:rsidRDefault="007F2761" w:rsidP="007F2761">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Cs w:val="22"/>
        </w:rPr>
      </w:pPr>
    </w:p>
    <w:tbl>
      <w:tblPr>
        <w:tblW w:w="9345" w:type="dxa"/>
        <w:tblInd w:w="108" w:type="dxa"/>
        <w:tblLayout w:type="fixed"/>
        <w:tblLook w:val="04A0" w:firstRow="1" w:lastRow="0" w:firstColumn="1" w:lastColumn="0" w:noHBand="0" w:noVBand="1"/>
      </w:tblPr>
      <w:tblGrid>
        <w:gridCol w:w="2072"/>
        <w:gridCol w:w="793"/>
        <w:gridCol w:w="792"/>
        <w:gridCol w:w="792"/>
        <w:gridCol w:w="792"/>
        <w:gridCol w:w="792"/>
        <w:gridCol w:w="792"/>
        <w:gridCol w:w="792"/>
        <w:gridCol w:w="864"/>
        <w:gridCol w:w="864"/>
      </w:tblGrid>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20"/>
                <w:szCs w:val="20"/>
                <w:cs/>
              </w:rPr>
            </w:pPr>
          </w:p>
        </w:tc>
        <w:tc>
          <w:tcPr>
            <w:tcW w:w="7272" w:type="dxa"/>
            <w:gridSpan w:val="9"/>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0"/>
                <w:szCs w:val="20"/>
              </w:rPr>
            </w:pPr>
            <w:r w:rsidRPr="007F2761">
              <w:rPr>
                <w:rFonts w:ascii="Cordia New" w:eastAsia="Times New Roman" w:hAnsi="Cordia New"/>
                <w:b/>
                <w:bCs/>
                <w:sz w:val="20"/>
                <w:szCs w:val="20"/>
              </w:rPr>
              <w:t>31 December 2019</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20"/>
                <w:szCs w:val="20"/>
              </w:rPr>
            </w:pPr>
          </w:p>
        </w:tc>
        <w:tc>
          <w:tcPr>
            <w:tcW w:w="5544" w:type="dxa"/>
            <w:gridSpan w:val="7"/>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0"/>
                <w:szCs w:val="20"/>
              </w:rPr>
            </w:pPr>
            <w:r w:rsidRPr="007F2761">
              <w:rPr>
                <w:rFonts w:ascii="Cordia New" w:eastAsia="Times New Roman" w:hAnsi="Cordia New"/>
                <w:b/>
                <w:bCs/>
                <w:sz w:val="20"/>
                <w:szCs w:val="20"/>
              </w:rPr>
              <w:t>Consolidated financial statements</w:t>
            </w:r>
          </w:p>
        </w:tc>
        <w:tc>
          <w:tcPr>
            <w:tcW w:w="172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pacing w:val="-6"/>
                <w:sz w:val="20"/>
                <w:szCs w:val="20"/>
              </w:rPr>
            </w:pPr>
            <w:r w:rsidRPr="007F2761">
              <w:rPr>
                <w:rFonts w:ascii="Cordia New" w:eastAsia="Times New Roman" w:hAnsi="Cordia New"/>
                <w:b/>
                <w:bCs/>
                <w:spacing w:val="-6"/>
                <w:sz w:val="20"/>
                <w:szCs w:val="20"/>
              </w:rPr>
              <w:t>Separate financial statements</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20"/>
                <w:szCs w:val="20"/>
              </w:rPr>
            </w:pP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USD</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EUR</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CNY</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BRL</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INR</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lang w:val="en-GB"/>
              </w:rPr>
            </w:pPr>
            <w:r w:rsidRPr="007F2761">
              <w:rPr>
                <w:rFonts w:ascii="Cordia New" w:eastAsia="Times New Roman" w:hAnsi="Cordia New"/>
                <w:b/>
                <w:bCs/>
                <w:sz w:val="20"/>
                <w:szCs w:val="20"/>
              </w:rPr>
              <w:t>MY</w:t>
            </w:r>
            <w:r w:rsidRPr="007F2761">
              <w:rPr>
                <w:rFonts w:ascii="Cordia New" w:eastAsia="Times New Roman" w:hAnsi="Cordia New"/>
                <w:b/>
                <w:bCs/>
                <w:sz w:val="20"/>
                <w:szCs w:val="20"/>
                <w:lang w:val="en-GB"/>
              </w:rPr>
              <w:t>R</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86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USD</w:t>
            </w:r>
          </w:p>
        </w:tc>
        <w:tc>
          <w:tcPr>
            <w:tcW w:w="86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sz w:val="20"/>
                <w:szCs w:val="20"/>
              </w:rPr>
            </w:pP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cs/>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pacing w:val="-6"/>
                <w:sz w:val="20"/>
                <w:szCs w:val="20"/>
              </w:rPr>
              <w:t>Million</w:t>
            </w:r>
          </w:p>
        </w:tc>
        <w:tc>
          <w:tcPr>
            <w:tcW w:w="86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Million</w:t>
            </w:r>
          </w:p>
        </w:tc>
        <w:tc>
          <w:tcPr>
            <w:tcW w:w="86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12"/>
                <w:szCs w:val="12"/>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cs/>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864" w:type="dxa"/>
          </w:tcPr>
          <w:p w:rsidR="007F2761" w:rsidRPr="007F2761" w:rsidRDefault="007F2761" w:rsidP="007F2761">
            <w:pPr>
              <w:spacing w:after="0" w:line="240" w:lineRule="auto"/>
              <w:ind w:right="-72"/>
              <w:jc w:val="right"/>
              <w:rPr>
                <w:rFonts w:ascii="Cordia New" w:eastAsia="Times New Roman" w:hAnsi="Cordia New"/>
                <w:snapToGrid w:val="0"/>
                <w:sz w:val="12"/>
                <w:szCs w:val="12"/>
                <w:lang w:eastAsia="th-TH"/>
              </w:rPr>
            </w:pPr>
          </w:p>
        </w:tc>
        <w:tc>
          <w:tcPr>
            <w:tcW w:w="864" w:type="dxa"/>
            <w:vAlign w:val="bottom"/>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r>
      <w:tr w:rsidR="007F2761" w:rsidRPr="007F2761" w:rsidTr="007F2761">
        <w:tc>
          <w:tcPr>
            <w:tcW w:w="2070" w:type="dxa"/>
            <w:vAlign w:val="bottom"/>
            <w:hideMark/>
          </w:tcPr>
          <w:p w:rsidR="007F2761" w:rsidRPr="007F2761" w:rsidRDefault="007F2761" w:rsidP="007F2761">
            <w:pPr>
              <w:spacing w:after="0" w:line="240" w:lineRule="auto"/>
              <w:ind w:left="435"/>
              <w:rPr>
                <w:rFonts w:ascii="Cordia New" w:eastAsia="Times New Roman" w:hAnsi="Cordia New"/>
                <w:b/>
                <w:bCs/>
                <w:sz w:val="20"/>
                <w:szCs w:val="20"/>
                <w:cs/>
              </w:rPr>
            </w:pPr>
            <w:r w:rsidRPr="007F2761">
              <w:rPr>
                <w:rFonts w:ascii="Cordia New" w:eastAsia="Times New Roman" w:hAnsi="Cordia New"/>
                <w:b/>
                <w:bCs/>
                <w:sz w:val="20"/>
                <w:szCs w:val="20"/>
              </w:rPr>
              <w:t>Floating interest rate</w:t>
            </w: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20"/>
                <w:szCs w:val="20"/>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z w:val="20"/>
                <w:szCs w:val="20"/>
                <w:cs/>
              </w:rPr>
            </w:pPr>
          </w:p>
        </w:tc>
        <w:tc>
          <w:tcPr>
            <w:tcW w:w="792" w:type="dxa"/>
          </w:tcPr>
          <w:p w:rsidR="007F2761" w:rsidRPr="007F2761" w:rsidRDefault="007F2761" w:rsidP="007F2761">
            <w:pPr>
              <w:spacing w:after="0" w:line="240" w:lineRule="auto"/>
              <w:ind w:right="-72"/>
              <w:jc w:val="right"/>
              <w:rPr>
                <w:rFonts w:ascii="Cordia New" w:eastAsia="Times New Roman" w:hAnsi="Cordia New"/>
                <w:sz w:val="20"/>
                <w:szCs w:val="20"/>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20"/>
                <w:szCs w:val="20"/>
              </w:rPr>
            </w:pPr>
          </w:p>
        </w:tc>
        <w:tc>
          <w:tcPr>
            <w:tcW w:w="864" w:type="dxa"/>
          </w:tcPr>
          <w:p w:rsidR="007F2761" w:rsidRPr="007F2761" w:rsidRDefault="007F2761" w:rsidP="007F2761">
            <w:pPr>
              <w:spacing w:after="0" w:line="240" w:lineRule="auto"/>
              <w:ind w:right="-72"/>
              <w:jc w:val="right"/>
              <w:rPr>
                <w:rFonts w:ascii="Cordia New" w:eastAsia="Times New Roman" w:hAnsi="Cordia New"/>
                <w:snapToGrid w:val="0"/>
                <w:sz w:val="20"/>
                <w:szCs w:val="20"/>
                <w:lang w:eastAsia="th-TH"/>
              </w:rPr>
            </w:pPr>
          </w:p>
        </w:tc>
        <w:tc>
          <w:tcPr>
            <w:tcW w:w="864" w:type="dxa"/>
            <w:vAlign w:val="bottom"/>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r>
      <w:tr w:rsidR="007F2761" w:rsidRPr="007F2761" w:rsidTr="007F2761">
        <w:tc>
          <w:tcPr>
            <w:tcW w:w="2070" w:type="dxa"/>
            <w:vAlign w:val="bottom"/>
            <w:hideMark/>
          </w:tcPr>
          <w:p w:rsidR="007F2761" w:rsidRPr="007F2761" w:rsidRDefault="007F2761" w:rsidP="007F2761">
            <w:pPr>
              <w:spacing w:after="0" w:line="240" w:lineRule="auto"/>
              <w:ind w:left="435"/>
              <w:rPr>
                <w:rFonts w:ascii="Cordia New" w:eastAsia="Times New Roman" w:hAnsi="Cordia New"/>
                <w:sz w:val="20"/>
                <w:szCs w:val="20"/>
                <w:cs/>
              </w:rPr>
            </w:pPr>
            <w:r w:rsidRPr="007F2761">
              <w:rPr>
                <w:rFonts w:ascii="Cordia New" w:eastAsia="Times New Roman" w:hAnsi="Cordia New"/>
                <w:sz w:val="20"/>
                <w:szCs w:val="20"/>
              </w:rPr>
              <w:t xml:space="preserve">   Short-term</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339</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15</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125</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5</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65</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8,200</w:t>
            </w:r>
          </w:p>
        </w:tc>
        <w:tc>
          <w:tcPr>
            <w:tcW w:w="864" w:type="dxa"/>
            <w:hideMark/>
          </w:tcPr>
          <w:p w:rsidR="007F2761" w:rsidRPr="007F2761" w:rsidRDefault="007F2761" w:rsidP="007F2761">
            <w:pP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339</w:t>
            </w:r>
          </w:p>
        </w:tc>
        <w:tc>
          <w:tcPr>
            <w:tcW w:w="864" w:type="dxa"/>
            <w:vAlign w:val="bottom"/>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8,200</w:t>
            </w:r>
          </w:p>
        </w:tc>
      </w:tr>
      <w:tr w:rsidR="007F2761" w:rsidRPr="007F2761" w:rsidTr="007F2761">
        <w:tc>
          <w:tcPr>
            <w:tcW w:w="2070" w:type="dxa"/>
            <w:vAlign w:val="bottom"/>
            <w:hideMark/>
          </w:tcPr>
          <w:p w:rsidR="007F2761" w:rsidRPr="007F2761" w:rsidRDefault="007F2761" w:rsidP="007F2761">
            <w:pPr>
              <w:spacing w:after="0" w:line="240" w:lineRule="auto"/>
              <w:ind w:left="435"/>
              <w:rPr>
                <w:rFonts w:ascii="Cordia New" w:eastAsia="Times New Roman" w:hAnsi="Cordia New"/>
                <w:sz w:val="20"/>
                <w:szCs w:val="20"/>
                <w:cs/>
              </w:rPr>
            </w:pPr>
            <w:r w:rsidRPr="007F2761">
              <w:rPr>
                <w:rFonts w:ascii="Cordia New" w:eastAsia="Times New Roman" w:hAnsi="Cordia New"/>
                <w:sz w:val="20"/>
                <w:szCs w:val="20"/>
              </w:rPr>
              <w:t xml:space="preserve">   Long-term</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121</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1,028</w:t>
            </w:r>
          </w:p>
        </w:tc>
        <w:tc>
          <w:tcPr>
            <w:tcW w:w="864"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w:t>
            </w:r>
          </w:p>
        </w:tc>
        <w:tc>
          <w:tcPr>
            <w:tcW w:w="86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4,097</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sz w:val="12"/>
                <w:szCs w:val="12"/>
                <w:cs/>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864"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86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sz w:val="20"/>
                <w:szCs w:val="20"/>
              </w:rPr>
            </w:pP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339</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136</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125</w:t>
            </w:r>
          </w:p>
        </w:tc>
        <w:tc>
          <w:tcPr>
            <w:tcW w:w="792"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5</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65</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w:t>
            </w:r>
          </w:p>
        </w:tc>
        <w:tc>
          <w:tcPr>
            <w:tcW w:w="792"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9,228</w:t>
            </w:r>
          </w:p>
        </w:tc>
        <w:tc>
          <w:tcPr>
            <w:tcW w:w="864"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339</w:t>
            </w:r>
          </w:p>
        </w:tc>
        <w:tc>
          <w:tcPr>
            <w:tcW w:w="86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12,297</w:t>
            </w:r>
          </w:p>
        </w:tc>
      </w:tr>
    </w:tbl>
    <w:p w:rsidR="007F2761" w:rsidRPr="00E20298" w:rsidRDefault="007F2761" w:rsidP="007F2761">
      <w:pPr>
        <w:spacing w:after="0" w:line="240" w:lineRule="auto"/>
        <w:rPr>
          <w:rFonts w:ascii="Cordia New" w:eastAsia="Times New Roman" w:hAnsi="Cordia New"/>
          <w:szCs w:val="22"/>
          <w:cs/>
        </w:rPr>
      </w:pPr>
    </w:p>
    <w:tbl>
      <w:tblPr>
        <w:tblW w:w="9345" w:type="dxa"/>
        <w:tblInd w:w="108" w:type="dxa"/>
        <w:tblLayout w:type="fixed"/>
        <w:tblLook w:val="04A0" w:firstRow="1" w:lastRow="0" w:firstColumn="1" w:lastColumn="0" w:noHBand="0" w:noVBand="1"/>
      </w:tblPr>
      <w:tblGrid>
        <w:gridCol w:w="2072"/>
        <w:gridCol w:w="793"/>
        <w:gridCol w:w="792"/>
        <w:gridCol w:w="792"/>
        <w:gridCol w:w="792"/>
        <w:gridCol w:w="792"/>
        <w:gridCol w:w="792"/>
        <w:gridCol w:w="792"/>
        <w:gridCol w:w="864"/>
        <w:gridCol w:w="864"/>
      </w:tblGrid>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20"/>
                <w:szCs w:val="20"/>
              </w:rPr>
            </w:pPr>
          </w:p>
        </w:tc>
        <w:tc>
          <w:tcPr>
            <w:tcW w:w="7272" w:type="dxa"/>
            <w:gridSpan w:val="9"/>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0"/>
                <w:szCs w:val="20"/>
              </w:rPr>
            </w:pPr>
            <w:r w:rsidRPr="007F2761">
              <w:rPr>
                <w:rFonts w:ascii="Cordia New" w:eastAsia="Times New Roman" w:hAnsi="Cordia New"/>
                <w:b/>
                <w:bCs/>
                <w:sz w:val="20"/>
                <w:szCs w:val="20"/>
              </w:rPr>
              <w:t>31 December 2018</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20"/>
                <w:szCs w:val="20"/>
              </w:rPr>
            </w:pPr>
          </w:p>
        </w:tc>
        <w:tc>
          <w:tcPr>
            <w:tcW w:w="5544" w:type="dxa"/>
            <w:gridSpan w:val="7"/>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0"/>
                <w:szCs w:val="20"/>
              </w:rPr>
            </w:pPr>
            <w:r w:rsidRPr="007F2761">
              <w:rPr>
                <w:rFonts w:ascii="Cordia New" w:eastAsia="Times New Roman" w:hAnsi="Cordia New"/>
                <w:b/>
                <w:bCs/>
                <w:sz w:val="20"/>
                <w:szCs w:val="20"/>
              </w:rPr>
              <w:t>Consolidated financial statements</w:t>
            </w:r>
          </w:p>
        </w:tc>
        <w:tc>
          <w:tcPr>
            <w:tcW w:w="172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pacing w:val="-6"/>
                <w:sz w:val="20"/>
                <w:szCs w:val="20"/>
              </w:rPr>
            </w:pPr>
            <w:r w:rsidRPr="007F2761">
              <w:rPr>
                <w:rFonts w:ascii="Cordia New" w:eastAsia="Times New Roman" w:hAnsi="Cordia New"/>
                <w:b/>
                <w:bCs/>
                <w:spacing w:val="-6"/>
                <w:sz w:val="20"/>
                <w:szCs w:val="20"/>
              </w:rPr>
              <w:t>Separate financial statements</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20"/>
                <w:szCs w:val="20"/>
              </w:rPr>
            </w:pP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USD</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EUR</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CNY</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BRL</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INR</w:t>
            </w:r>
          </w:p>
        </w:tc>
        <w:tc>
          <w:tcPr>
            <w:tcW w:w="792" w:type="dxa"/>
            <w:hideMark/>
          </w:tcPr>
          <w:p w:rsidR="007F2761" w:rsidRPr="007F2761" w:rsidRDefault="007F2761" w:rsidP="007F2761">
            <w:pPr>
              <w:spacing w:after="0" w:line="240" w:lineRule="auto"/>
              <w:ind w:right="-72"/>
              <w:jc w:val="right"/>
              <w:rPr>
                <w:rFonts w:ascii="Cordia New" w:eastAsia="Times New Roman" w:hAnsi="Cordia New"/>
                <w:b/>
                <w:bCs/>
                <w:sz w:val="20"/>
                <w:szCs w:val="20"/>
                <w:lang w:val="en-GB"/>
              </w:rPr>
            </w:pPr>
            <w:r w:rsidRPr="007F2761">
              <w:rPr>
                <w:rFonts w:ascii="Cordia New" w:eastAsia="Times New Roman" w:hAnsi="Cordia New"/>
                <w:b/>
                <w:bCs/>
                <w:sz w:val="20"/>
                <w:szCs w:val="20"/>
              </w:rPr>
              <w:t>MY</w:t>
            </w:r>
            <w:r w:rsidRPr="007F2761">
              <w:rPr>
                <w:rFonts w:ascii="Cordia New" w:eastAsia="Times New Roman" w:hAnsi="Cordia New"/>
                <w:b/>
                <w:bCs/>
                <w:sz w:val="20"/>
                <w:szCs w:val="20"/>
                <w:lang w:val="en-GB"/>
              </w:rPr>
              <w:t>R</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86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USD</w:t>
            </w:r>
          </w:p>
        </w:tc>
        <w:tc>
          <w:tcPr>
            <w:tcW w:w="86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sz w:val="20"/>
                <w:szCs w:val="20"/>
              </w:rPr>
            </w:pP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cs/>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pacing w:val="-6"/>
                <w:sz w:val="20"/>
                <w:szCs w:val="20"/>
              </w:rPr>
              <w:t>Million</w:t>
            </w:r>
          </w:p>
        </w:tc>
        <w:tc>
          <w:tcPr>
            <w:tcW w:w="86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Million</w:t>
            </w:r>
          </w:p>
        </w:tc>
        <w:tc>
          <w:tcPr>
            <w:tcW w:w="86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6"/>
                <w:sz w:val="20"/>
                <w:szCs w:val="20"/>
              </w:rPr>
            </w:pPr>
            <w:r w:rsidRPr="007F2761">
              <w:rPr>
                <w:rFonts w:ascii="Cordia New" w:eastAsia="Times New Roman" w:hAnsi="Cordia New"/>
                <w:b/>
                <w:bCs/>
                <w:spacing w:val="-6"/>
                <w:sz w:val="20"/>
                <w:szCs w:val="20"/>
              </w:rPr>
              <w:t>Million</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b/>
                <w:bCs/>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12"/>
                <w:szCs w:val="12"/>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cs/>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864" w:type="dxa"/>
          </w:tcPr>
          <w:p w:rsidR="007F2761" w:rsidRPr="007F2761" w:rsidRDefault="007F2761" w:rsidP="007F2761">
            <w:pPr>
              <w:spacing w:after="0" w:line="240" w:lineRule="auto"/>
              <w:ind w:right="-72"/>
              <w:jc w:val="right"/>
              <w:rPr>
                <w:rFonts w:ascii="Cordia New" w:eastAsia="Times New Roman" w:hAnsi="Cordia New"/>
                <w:snapToGrid w:val="0"/>
                <w:sz w:val="12"/>
                <w:szCs w:val="12"/>
                <w:lang w:eastAsia="th-TH"/>
              </w:rPr>
            </w:pPr>
          </w:p>
        </w:tc>
        <w:tc>
          <w:tcPr>
            <w:tcW w:w="864" w:type="dxa"/>
            <w:vAlign w:val="bottom"/>
          </w:tcPr>
          <w:p w:rsidR="007F2761" w:rsidRPr="007F2761" w:rsidRDefault="007F2761" w:rsidP="007F2761">
            <w:pPr>
              <w:spacing w:after="0" w:line="240" w:lineRule="auto"/>
              <w:ind w:right="-72"/>
              <w:jc w:val="right"/>
              <w:rPr>
                <w:rFonts w:ascii="Cordia New" w:eastAsia="Times New Roman" w:hAnsi="Cordia New"/>
                <w:snapToGrid w:val="0"/>
                <w:sz w:val="12"/>
                <w:szCs w:val="12"/>
                <w:cs/>
                <w:lang w:eastAsia="th-TH"/>
              </w:rPr>
            </w:pPr>
          </w:p>
        </w:tc>
      </w:tr>
      <w:tr w:rsidR="007F2761" w:rsidRPr="007F2761" w:rsidTr="007F2761">
        <w:tc>
          <w:tcPr>
            <w:tcW w:w="2070" w:type="dxa"/>
            <w:vAlign w:val="bottom"/>
            <w:hideMark/>
          </w:tcPr>
          <w:p w:rsidR="007F2761" w:rsidRPr="007F2761" w:rsidRDefault="007F2761" w:rsidP="007F2761">
            <w:pPr>
              <w:spacing w:after="0" w:line="240" w:lineRule="auto"/>
              <w:ind w:left="435"/>
              <w:rPr>
                <w:rFonts w:ascii="Cordia New" w:eastAsia="Times New Roman" w:hAnsi="Cordia New"/>
                <w:b/>
                <w:bCs/>
                <w:sz w:val="20"/>
                <w:szCs w:val="20"/>
                <w:cs/>
              </w:rPr>
            </w:pPr>
            <w:r w:rsidRPr="007F2761">
              <w:rPr>
                <w:rFonts w:ascii="Cordia New" w:eastAsia="Times New Roman" w:hAnsi="Cordia New"/>
                <w:b/>
                <w:bCs/>
                <w:sz w:val="20"/>
                <w:szCs w:val="20"/>
              </w:rPr>
              <w:t>Floating interest rate</w:t>
            </w: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20"/>
                <w:szCs w:val="20"/>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c>
          <w:tcPr>
            <w:tcW w:w="792" w:type="dxa"/>
          </w:tcPr>
          <w:p w:rsidR="007F2761" w:rsidRPr="007F2761" w:rsidRDefault="007F2761" w:rsidP="007F2761">
            <w:pPr>
              <w:spacing w:after="0" w:line="240" w:lineRule="auto"/>
              <w:ind w:right="-72"/>
              <w:jc w:val="right"/>
              <w:rPr>
                <w:rFonts w:ascii="Cordia New" w:eastAsia="Times New Roman" w:hAnsi="Cordia New"/>
                <w:sz w:val="20"/>
                <w:szCs w:val="20"/>
                <w:cs/>
              </w:rPr>
            </w:pPr>
          </w:p>
        </w:tc>
        <w:tc>
          <w:tcPr>
            <w:tcW w:w="792" w:type="dxa"/>
          </w:tcPr>
          <w:p w:rsidR="007F2761" w:rsidRPr="007F2761" w:rsidRDefault="007F2761" w:rsidP="007F2761">
            <w:pPr>
              <w:spacing w:after="0" w:line="240" w:lineRule="auto"/>
              <w:ind w:right="-72"/>
              <w:jc w:val="right"/>
              <w:rPr>
                <w:rFonts w:ascii="Cordia New" w:eastAsia="Times New Roman" w:hAnsi="Cordia New"/>
                <w:sz w:val="20"/>
                <w:szCs w:val="20"/>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20"/>
                <w:szCs w:val="20"/>
              </w:rPr>
            </w:pPr>
          </w:p>
        </w:tc>
        <w:tc>
          <w:tcPr>
            <w:tcW w:w="864" w:type="dxa"/>
          </w:tcPr>
          <w:p w:rsidR="007F2761" w:rsidRPr="007F2761" w:rsidRDefault="007F2761" w:rsidP="007F2761">
            <w:pPr>
              <w:spacing w:after="0" w:line="240" w:lineRule="auto"/>
              <w:ind w:right="-72"/>
              <w:jc w:val="right"/>
              <w:rPr>
                <w:rFonts w:ascii="Cordia New" w:eastAsia="Times New Roman" w:hAnsi="Cordia New"/>
                <w:snapToGrid w:val="0"/>
                <w:sz w:val="20"/>
                <w:szCs w:val="20"/>
                <w:lang w:eastAsia="th-TH"/>
              </w:rPr>
            </w:pPr>
          </w:p>
        </w:tc>
        <w:tc>
          <w:tcPr>
            <w:tcW w:w="864" w:type="dxa"/>
            <w:vAlign w:val="bottom"/>
          </w:tcPr>
          <w:p w:rsidR="007F2761" w:rsidRPr="007F2761" w:rsidRDefault="007F2761" w:rsidP="007F2761">
            <w:pPr>
              <w:spacing w:after="0" w:line="240" w:lineRule="auto"/>
              <w:ind w:right="-72"/>
              <w:jc w:val="right"/>
              <w:rPr>
                <w:rFonts w:ascii="Cordia New" w:eastAsia="Times New Roman" w:hAnsi="Cordia New"/>
                <w:snapToGrid w:val="0"/>
                <w:sz w:val="20"/>
                <w:szCs w:val="20"/>
                <w:cs/>
                <w:lang w:eastAsia="th-TH"/>
              </w:rPr>
            </w:pPr>
          </w:p>
        </w:tc>
      </w:tr>
      <w:tr w:rsidR="007F2761" w:rsidRPr="007F2761" w:rsidTr="007F2761">
        <w:tc>
          <w:tcPr>
            <w:tcW w:w="2070" w:type="dxa"/>
            <w:vAlign w:val="bottom"/>
            <w:hideMark/>
          </w:tcPr>
          <w:p w:rsidR="007F2761" w:rsidRPr="007F2761" w:rsidRDefault="007F2761" w:rsidP="007F2761">
            <w:pPr>
              <w:spacing w:after="0" w:line="240" w:lineRule="auto"/>
              <w:ind w:left="435"/>
              <w:rPr>
                <w:rFonts w:ascii="Cordia New" w:eastAsia="Times New Roman" w:hAnsi="Cordia New"/>
                <w:sz w:val="20"/>
                <w:szCs w:val="20"/>
                <w:cs/>
              </w:rPr>
            </w:pPr>
            <w:r w:rsidRPr="007F2761">
              <w:rPr>
                <w:rFonts w:ascii="Cordia New" w:eastAsia="Times New Roman" w:hAnsi="Cordia New"/>
                <w:sz w:val="20"/>
                <w:szCs w:val="20"/>
              </w:rPr>
              <w:t xml:space="preserve">   Short-term</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311</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77</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125</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5</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53</w:t>
            </w:r>
          </w:p>
        </w:tc>
        <w:tc>
          <w:tcPr>
            <w:tcW w:w="792" w:type="dxa"/>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792" w:type="dxa"/>
            <w:vAlign w:val="bottom"/>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7,660</w:t>
            </w:r>
          </w:p>
        </w:tc>
        <w:tc>
          <w:tcPr>
            <w:tcW w:w="864" w:type="dxa"/>
            <w:hideMark/>
          </w:tcPr>
          <w:p w:rsidR="007F2761" w:rsidRPr="007F2761" w:rsidRDefault="007F2761" w:rsidP="007F2761">
            <w:pP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311</w:t>
            </w:r>
          </w:p>
        </w:tc>
        <w:tc>
          <w:tcPr>
            <w:tcW w:w="864" w:type="dxa"/>
            <w:vAlign w:val="bottom"/>
            <w:hideMark/>
          </w:tcPr>
          <w:p w:rsidR="007F2761" w:rsidRPr="007F2761" w:rsidRDefault="007F2761" w:rsidP="007F2761">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7,660</w:t>
            </w:r>
          </w:p>
        </w:tc>
      </w:tr>
      <w:tr w:rsidR="007F2761" w:rsidRPr="007F2761" w:rsidTr="007F2761">
        <w:tc>
          <w:tcPr>
            <w:tcW w:w="2070" w:type="dxa"/>
            <w:vAlign w:val="bottom"/>
            <w:hideMark/>
          </w:tcPr>
          <w:p w:rsidR="007F2761" w:rsidRPr="007F2761" w:rsidRDefault="007F2761" w:rsidP="007F2761">
            <w:pPr>
              <w:spacing w:after="0" w:line="240" w:lineRule="auto"/>
              <w:ind w:left="435"/>
              <w:rPr>
                <w:rFonts w:ascii="Cordia New" w:eastAsia="Times New Roman" w:hAnsi="Cordia New"/>
                <w:sz w:val="20"/>
                <w:szCs w:val="20"/>
                <w:cs/>
              </w:rPr>
            </w:pPr>
            <w:r w:rsidRPr="007F2761">
              <w:rPr>
                <w:rFonts w:ascii="Cordia New" w:eastAsia="Times New Roman" w:hAnsi="Cordia New"/>
                <w:sz w:val="20"/>
                <w:szCs w:val="20"/>
              </w:rPr>
              <w:t xml:space="preserve">   Long-term</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37</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294</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w:t>
            </w:r>
          </w:p>
        </w:tc>
        <w:tc>
          <w:tcPr>
            <w:tcW w:w="792"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107</w:t>
            </w:r>
          </w:p>
        </w:tc>
        <w:tc>
          <w:tcPr>
            <w:tcW w:w="79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3,478</w:t>
            </w:r>
          </w:p>
        </w:tc>
        <w:tc>
          <w:tcPr>
            <w:tcW w:w="864"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cs/>
              </w:rPr>
            </w:pPr>
            <w:r w:rsidRPr="007F2761">
              <w:rPr>
                <w:rFonts w:ascii="Cordia New" w:eastAsia="Times New Roman" w:hAnsi="Cordia New"/>
                <w:sz w:val="20"/>
                <w:szCs w:val="20"/>
              </w:rPr>
              <w:t>-</w:t>
            </w:r>
          </w:p>
        </w:tc>
        <w:tc>
          <w:tcPr>
            <w:tcW w:w="86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sz w:val="12"/>
                <w:szCs w:val="12"/>
                <w:cs/>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9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864"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86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2070" w:type="dxa"/>
            <w:vAlign w:val="bottom"/>
          </w:tcPr>
          <w:p w:rsidR="007F2761" w:rsidRPr="007F2761" w:rsidRDefault="007F2761" w:rsidP="007F2761">
            <w:pPr>
              <w:spacing w:after="0" w:line="240" w:lineRule="auto"/>
              <w:ind w:left="435"/>
              <w:rPr>
                <w:rFonts w:ascii="Cordia New" w:eastAsia="Times New Roman" w:hAnsi="Cordia New"/>
                <w:sz w:val="20"/>
                <w:szCs w:val="20"/>
              </w:rPr>
            </w:pP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348</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371</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125</w:t>
            </w:r>
          </w:p>
        </w:tc>
        <w:tc>
          <w:tcPr>
            <w:tcW w:w="792"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5</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53</w:t>
            </w:r>
          </w:p>
        </w:tc>
        <w:tc>
          <w:tcPr>
            <w:tcW w:w="792"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107</w:t>
            </w:r>
          </w:p>
        </w:tc>
        <w:tc>
          <w:tcPr>
            <w:tcW w:w="792"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11,138</w:t>
            </w:r>
          </w:p>
        </w:tc>
        <w:tc>
          <w:tcPr>
            <w:tcW w:w="864"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311</w:t>
            </w:r>
          </w:p>
        </w:tc>
        <w:tc>
          <w:tcPr>
            <w:tcW w:w="86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7,660</w:t>
            </w:r>
          </w:p>
        </w:tc>
      </w:tr>
    </w:tbl>
    <w:p w:rsidR="007F2761" w:rsidRPr="00E20298" w:rsidRDefault="007F2761" w:rsidP="007F2761">
      <w:pPr>
        <w:spacing w:after="0" w:line="240" w:lineRule="auto"/>
        <w:rPr>
          <w:rFonts w:ascii="Cordia New" w:eastAsia="Times New Roman" w:hAnsi="Cordia New"/>
          <w:szCs w:val="22"/>
          <w:cs/>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23</w:t>
      </w:r>
      <w:r w:rsidRPr="007F2761">
        <w:rPr>
          <w:rFonts w:ascii="Cordia New" w:eastAsia="Times New Roman" w:hAnsi="Cordia New"/>
          <w:b/>
          <w:bCs/>
          <w:sz w:val="26"/>
          <w:szCs w:val="26"/>
        </w:rPr>
        <w:tab/>
        <w:t xml:space="preserve">Trade and other payables </w:t>
      </w:r>
    </w:p>
    <w:p w:rsidR="007F2761" w:rsidRPr="00E20298" w:rsidRDefault="007F2761" w:rsidP="007F2761">
      <w:pPr>
        <w:spacing w:after="0" w:line="240" w:lineRule="auto"/>
        <w:ind w:left="540" w:hanging="540"/>
        <w:rPr>
          <w:rFonts w:ascii="Cordia New" w:eastAsia="Times New Roman" w:hAnsi="Cordia New"/>
          <w:b/>
          <w:bCs/>
          <w:szCs w:val="22"/>
        </w:rPr>
      </w:pPr>
    </w:p>
    <w:tbl>
      <w:tblPr>
        <w:tblW w:w="9255" w:type="dxa"/>
        <w:tblInd w:w="198" w:type="dxa"/>
        <w:tblLayout w:type="fixed"/>
        <w:tblLook w:val="04A0" w:firstRow="1" w:lastRow="0" w:firstColumn="1" w:lastColumn="0" w:noHBand="0" w:noVBand="1"/>
      </w:tblPr>
      <w:tblGrid>
        <w:gridCol w:w="3782"/>
        <w:gridCol w:w="1350"/>
        <w:gridCol w:w="1467"/>
        <w:gridCol w:w="1328"/>
        <w:gridCol w:w="1328"/>
      </w:tblGrid>
      <w:tr w:rsidR="007F2761" w:rsidRPr="007F2761" w:rsidTr="007A14B7">
        <w:tc>
          <w:tcPr>
            <w:tcW w:w="3780" w:type="dxa"/>
            <w:vAlign w:val="bottom"/>
          </w:tcPr>
          <w:p w:rsidR="007F2761" w:rsidRPr="007F2761" w:rsidRDefault="007F2761" w:rsidP="007A14B7">
            <w:pPr>
              <w:spacing w:after="0" w:line="240" w:lineRule="auto"/>
              <w:ind w:left="345"/>
              <w:rPr>
                <w:rFonts w:ascii="Cordia New" w:eastAsia="Times New Roman" w:hAnsi="Cordia New"/>
                <w:sz w:val="26"/>
                <w:szCs w:val="26"/>
              </w:rPr>
            </w:pPr>
          </w:p>
        </w:tc>
        <w:tc>
          <w:tcPr>
            <w:tcW w:w="2817" w:type="dxa"/>
            <w:gridSpan w:val="2"/>
            <w:vAlign w:val="bottom"/>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656" w:type="dxa"/>
            <w:gridSpan w:val="2"/>
            <w:vAlign w:val="bottom"/>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E20298" w:rsidRPr="007F2761" w:rsidTr="007A14B7">
        <w:tc>
          <w:tcPr>
            <w:tcW w:w="3780" w:type="dxa"/>
            <w:vAlign w:val="bottom"/>
          </w:tcPr>
          <w:p w:rsidR="00E20298" w:rsidRPr="007F2761" w:rsidRDefault="00E20298" w:rsidP="007A14B7">
            <w:pPr>
              <w:spacing w:after="0" w:line="240" w:lineRule="auto"/>
              <w:ind w:left="345"/>
              <w:rPr>
                <w:rFonts w:ascii="Cordia New" w:eastAsia="Times New Roman" w:hAnsi="Cordia New"/>
                <w:b/>
                <w:bCs/>
                <w:sz w:val="26"/>
                <w:szCs w:val="26"/>
              </w:rPr>
            </w:pPr>
          </w:p>
        </w:tc>
        <w:tc>
          <w:tcPr>
            <w:tcW w:w="1350" w:type="dxa"/>
            <w:vAlign w:val="bottom"/>
          </w:tcPr>
          <w:p w:rsidR="00E20298" w:rsidRPr="007F2761" w:rsidRDefault="00E20298" w:rsidP="007A14B7">
            <w:pPr>
              <w:spacing w:after="0" w:line="240" w:lineRule="auto"/>
              <w:ind w:right="-72"/>
              <w:jc w:val="right"/>
              <w:rPr>
                <w:rFonts w:ascii="Cordia New" w:eastAsia="Times New Roman" w:hAnsi="Cordia New"/>
                <w:b/>
                <w:bCs/>
                <w:sz w:val="26"/>
                <w:szCs w:val="26"/>
              </w:rPr>
            </w:pPr>
          </w:p>
        </w:tc>
        <w:tc>
          <w:tcPr>
            <w:tcW w:w="1467" w:type="dxa"/>
            <w:vAlign w:val="bottom"/>
          </w:tcPr>
          <w:p w:rsidR="00E20298" w:rsidRPr="007F2761" w:rsidRDefault="00E20298" w:rsidP="007A14B7">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328" w:type="dxa"/>
            <w:vAlign w:val="bottom"/>
          </w:tcPr>
          <w:p w:rsidR="00E20298" w:rsidRPr="007F2761" w:rsidRDefault="00E20298" w:rsidP="007A14B7">
            <w:pPr>
              <w:spacing w:after="0" w:line="240" w:lineRule="auto"/>
              <w:ind w:right="-72"/>
              <w:jc w:val="right"/>
              <w:rPr>
                <w:rFonts w:ascii="Cordia New" w:eastAsia="Times New Roman" w:hAnsi="Cordia New"/>
                <w:b/>
                <w:bCs/>
                <w:sz w:val="26"/>
                <w:szCs w:val="26"/>
              </w:rPr>
            </w:pPr>
          </w:p>
        </w:tc>
        <w:tc>
          <w:tcPr>
            <w:tcW w:w="1328" w:type="dxa"/>
            <w:vAlign w:val="bottom"/>
          </w:tcPr>
          <w:p w:rsidR="00E20298" w:rsidRPr="007F2761" w:rsidRDefault="00E20298" w:rsidP="007A14B7">
            <w:pPr>
              <w:spacing w:after="0" w:line="240" w:lineRule="auto"/>
              <w:ind w:right="-72"/>
              <w:jc w:val="right"/>
              <w:rPr>
                <w:rFonts w:ascii="Cordia New" w:eastAsia="Times New Roman" w:hAnsi="Cordia New"/>
                <w:b/>
                <w:bCs/>
                <w:sz w:val="26"/>
                <w:szCs w:val="26"/>
              </w:rPr>
            </w:pPr>
          </w:p>
        </w:tc>
      </w:tr>
      <w:tr w:rsidR="007F2761" w:rsidRPr="007F2761" w:rsidTr="007A14B7">
        <w:tc>
          <w:tcPr>
            <w:tcW w:w="3780" w:type="dxa"/>
            <w:vAlign w:val="bottom"/>
          </w:tcPr>
          <w:p w:rsidR="007F2761" w:rsidRPr="007F2761" w:rsidRDefault="007F2761" w:rsidP="007A14B7">
            <w:pPr>
              <w:spacing w:after="0" w:line="240" w:lineRule="auto"/>
              <w:ind w:left="345"/>
              <w:rPr>
                <w:rFonts w:ascii="Cordia New" w:eastAsia="Times New Roman" w:hAnsi="Cordia New"/>
                <w:b/>
                <w:bCs/>
                <w:sz w:val="26"/>
                <w:szCs w:val="26"/>
              </w:rPr>
            </w:pPr>
          </w:p>
        </w:tc>
        <w:tc>
          <w:tcPr>
            <w:tcW w:w="1350"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67"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A14B7">
        <w:tc>
          <w:tcPr>
            <w:tcW w:w="3780" w:type="dxa"/>
            <w:vAlign w:val="bottom"/>
          </w:tcPr>
          <w:p w:rsidR="007F2761" w:rsidRPr="007F2761" w:rsidRDefault="007F2761" w:rsidP="007A14B7">
            <w:pPr>
              <w:spacing w:after="0" w:line="240" w:lineRule="auto"/>
              <w:ind w:left="345"/>
              <w:rPr>
                <w:rFonts w:ascii="Cordia New" w:eastAsia="Times New Roman" w:hAnsi="Cordia New"/>
                <w:sz w:val="26"/>
                <w:szCs w:val="26"/>
              </w:rPr>
            </w:pPr>
          </w:p>
        </w:tc>
        <w:tc>
          <w:tcPr>
            <w:tcW w:w="1350"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67"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28"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28" w:type="dxa"/>
            <w:vAlign w:val="bottom"/>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A14B7">
        <w:tc>
          <w:tcPr>
            <w:tcW w:w="3780" w:type="dxa"/>
            <w:vAlign w:val="bottom"/>
          </w:tcPr>
          <w:p w:rsidR="007F2761" w:rsidRPr="007F2761" w:rsidRDefault="007F2761" w:rsidP="007A14B7">
            <w:pPr>
              <w:spacing w:after="0" w:line="240" w:lineRule="auto"/>
              <w:ind w:left="345"/>
              <w:rPr>
                <w:rFonts w:ascii="Cordia New" w:eastAsia="Times New Roman" w:hAnsi="Cordia New"/>
                <w:sz w:val="12"/>
                <w:szCs w:val="12"/>
              </w:rPr>
            </w:pPr>
          </w:p>
        </w:tc>
        <w:tc>
          <w:tcPr>
            <w:tcW w:w="1350"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467"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328"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328"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r>
      <w:tr w:rsidR="007F2761" w:rsidRPr="007F2761" w:rsidTr="007A14B7">
        <w:tc>
          <w:tcPr>
            <w:tcW w:w="3780" w:type="dxa"/>
            <w:vAlign w:val="bottom"/>
            <w:hideMark/>
          </w:tcPr>
          <w:p w:rsidR="007F2761" w:rsidRPr="007F2761" w:rsidRDefault="007F2761" w:rsidP="007A14B7">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Trade payables - third parties</w:t>
            </w:r>
          </w:p>
        </w:tc>
        <w:tc>
          <w:tcPr>
            <w:tcW w:w="1350"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11,242,774,344</w:t>
            </w:r>
          </w:p>
        </w:tc>
        <w:tc>
          <w:tcPr>
            <w:tcW w:w="1467"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11,968,448,191</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8,187,742</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8,825,672</w:t>
            </w:r>
          </w:p>
        </w:tc>
      </w:tr>
      <w:tr w:rsidR="007F2761" w:rsidRPr="007F2761" w:rsidTr="007A14B7">
        <w:tc>
          <w:tcPr>
            <w:tcW w:w="3780" w:type="dxa"/>
            <w:vAlign w:val="bottom"/>
            <w:hideMark/>
          </w:tcPr>
          <w:p w:rsidR="007F2761" w:rsidRPr="007F2761" w:rsidRDefault="007F2761" w:rsidP="007A14B7">
            <w:pPr>
              <w:spacing w:after="0" w:line="240" w:lineRule="auto"/>
              <w:ind w:left="345"/>
              <w:rPr>
                <w:rFonts w:ascii="Cordia New" w:eastAsia="Times New Roman" w:hAnsi="Cordia New"/>
                <w:spacing w:val="-2"/>
                <w:sz w:val="26"/>
                <w:szCs w:val="26"/>
              </w:rPr>
            </w:pPr>
            <w:r w:rsidRPr="007F2761">
              <w:rPr>
                <w:rFonts w:ascii="Cordia New" w:eastAsia="Times New Roman" w:hAnsi="Cordia New"/>
                <w:spacing w:val="-2"/>
                <w:sz w:val="26"/>
                <w:szCs w:val="26"/>
              </w:rPr>
              <w:t>Trade payables - related parties (Note 16)</w:t>
            </w:r>
          </w:p>
        </w:tc>
        <w:tc>
          <w:tcPr>
            <w:tcW w:w="1350"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45,685,687</w:t>
            </w:r>
          </w:p>
        </w:tc>
        <w:tc>
          <w:tcPr>
            <w:tcW w:w="1467"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18,590,565</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24,817,993</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24,750,765</w:t>
            </w:r>
          </w:p>
        </w:tc>
      </w:tr>
      <w:tr w:rsidR="007F2761" w:rsidRPr="007F2761" w:rsidTr="007A14B7">
        <w:tc>
          <w:tcPr>
            <w:tcW w:w="3780" w:type="dxa"/>
            <w:vAlign w:val="bottom"/>
            <w:hideMark/>
          </w:tcPr>
          <w:p w:rsidR="007F2761" w:rsidRPr="007F2761" w:rsidRDefault="007F2761" w:rsidP="007A14B7">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Amounts due to related parties (Note 16)</w:t>
            </w:r>
          </w:p>
        </w:tc>
        <w:tc>
          <w:tcPr>
            <w:tcW w:w="1350"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19,096,831</w:t>
            </w:r>
          </w:p>
        </w:tc>
        <w:tc>
          <w:tcPr>
            <w:tcW w:w="1467"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9,262,557</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10,382,349</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5,561,012</w:t>
            </w:r>
          </w:p>
        </w:tc>
      </w:tr>
      <w:tr w:rsidR="007F2761" w:rsidRPr="007F2761" w:rsidTr="007A14B7">
        <w:tc>
          <w:tcPr>
            <w:tcW w:w="3780" w:type="dxa"/>
            <w:vAlign w:val="bottom"/>
            <w:hideMark/>
          </w:tcPr>
          <w:p w:rsidR="007F2761" w:rsidRPr="007F2761" w:rsidRDefault="007F2761" w:rsidP="007A14B7">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Accrued expenses</w:t>
            </w:r>
          </w:p>
        </w:tc>
        <w:tc>
          <w:tcPr>
            <w:tcW w:w="1350"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6,831,586,650</w:t>
            </w:r>
          </w:p>
        </w:tc>
        <w:tc>
          <w:tcPr>
            <w:tcW w:w="1467"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5,589,066,391</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657,212,788</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416,831,522</w:t>
            </w:r>
          </w:p>
        </w:tc>
      </w:tr>
      <w:tr w:rsidR="007F2761" w:rsidRPr="007F2761" w:rsidTr="007A14B7">
        <w:tc>
          <w:tcPr>
            <w:tcW w:w="3780" w:type="dxa"/>
            <w:vAlign w:val="bottom"/>
            <w:hideMark/>
          </w:tcPr>
          <w:p w:rsidR="007F2761" w:rsidRPr="007F2761" w:rsidRDefault="007F2761" w:rsidP="007A14B7">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Account payable - contractors</w:t>
            </w:r>
          </w:p>
        </w:tc>
        <w:tc>
          <w:tcPr>
            <w:tcW w:w="1350"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286,783,023</w:t>
            </w:r>
          </w:p>
        </w:tc>
        <w:tc>
          <w:tcPr>
            <w:tcW w:w="1467"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231,410,541</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38,884</w:t>
            </w:r>
          </w:p>
        </w:tc>
        <w:tc>
          <w:tcPr>
            <w:tcW w:w="1328" w:type="dxa"/>
            <w:vAlign w:val="bottom"/>
            <w:hideMark/>
          </w:tcPr>
          <w:p w:rsidR="007F2761" w:rsidRPr="007F2761" w:rsidRDefault="007F2761" w:rsidP="007A14B7">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107,447</w:t>
            </w:r>
          </w:p>
        </w:tc>
      </w:tr>
      <w:tr w:rsidR="007F2761" w:rsidRPr="007F2761" w:rsidTr="007A14B7">
        <w:tc>
          <w:tcPr>
            <w:tcW w:w="3780" w:type="dxa"/>
            <w:vAlign w:val="bottom"/>
            <w:hideMark/>
          </w:tcPr>
          <w:p w:rsidR="007F2761" w:rsidRPr="007F2761" w:rsidRDefault="007F2761" w:rsidP="007A14B7">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Other payables</w:t>
            </w:r>
          </w:p>
        </w:tc>
        <w:tc>
          <w:tcPr>
            <w:tcW w:w="1350" w:type="dxa"/>
            <w:vAlign w:val="bottom"/>
            <w:hideMark/>
          </w:tcPr>
          <w:p w:rsidR="007F2761" w:rsidRPr="007F2761" w:rsidRDefault="007F2761" w:rsidP="007A14B7">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1,610,252,822</w:t>
            </w:r>
          </w:p>
        </w:tc>
        <w:tc>
          <w:tcPr>
            <w:tcW w:w="1467" w:type="dxa"/>
            <w:vAlign w:val="bottom"/>
            <w:hideMark/>
          </w:tcPr>
          <w:p w:rsidR="007F2761" w:rsidRPr="007F2761" w:rsidRDefault="007F2761" w:rsidP="007A14B7">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1,965,435,712</w:t>
            </w:r>
          </w:p>
        </w:tc>
        <w:tc>
          <w:tcPr>
            <w:tcW w:w="1328" w:type="dxa"/>
            <w:vAlign w:val="bottom"/>
            <w:hideMark/>
          </w:tcPr>
          <w:p w:rsidR="007F2761" w:rsidRPr="007F2761" w:rsidRDefault="007F2761" w:rsidP="007A14B7">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13,009,716</w:t>
            </w:r>
          </w:p>
        </w:tc>
        <w:tc>
          <w:tcPr>
            <w:tcW w:w="1328" w:type="dxa"/>
            <w:vAlign w:val="bottom"/>
            <w:hideMark/>
          </w:tcPr>
          <w:p w:rsidR="007F2761" w:rsidRPr="007F2761" w:rsidRDefault="007F2761" w:rsidP="007A14B7">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82,227,329</w:t>
            </w:r>
          </w:p>
        </w:tc>
      </w:tr>
      <w:tr w:rsidR="007F2761" w:rsidRPr="007F2761" w:rsidTr="007A14B7">
        <w:tc>
          <w:tcPr>
            <w:tcW w:w="3780" w:type="dxa"/>
            <w:vAlign w:val="bottom"/>
          </w:tcPr>
          <w:p w:rsidR="007F2761" w:rsidRPr="007F2761" w:rsidRDefault="007F2761" w:rsidP="007A14B7">
            <w:pPr>
              <w:spacing w:after="0" w:line="240" w:lineRule="auto"/>
              <w:ind w:left="345"/>
              <w:rPr>
                <w:rFonts w:ascii="Cordia New" w:eastAsia="Times New Roman" w:hAnsi="Cordia New"/>
                <w:sz w:val="12"/>
                <w:szCs w:val="12"/>
              </w:rPr>
            </w:pPr>
          </w:p>
        </w:tc>
        <w:tc>
          <w:tcPr>
            <w:tcW w:w="1350"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467" w:type="dxa"/>
            <w:vAlign w:val="bottom"/>
          </w:tcPr>
          <w:p w:rsidR="007F2761" w:rsidRPr="007F2761" w:rsidRDefault="007F2761" w:rsidP="007A14B7">
            <w:pPr>
              <w:spacing w:after="0" w:line="240" w:lineRule="auto"/>
              <w:ind w:right="-72"/>
              <w:jc w:val="right"/>
              <w:rPr>
                <w:rFonts w:ascii="Cordia New" w:eastAsia="Times New Roman" w:hAnsi="Cordia New"/>
                <w:sz w:val="12"/>
                <w:szCs w:val="12"/>
              </w:rPr>
            </w:pPr>
          </w:p>
        </w:tc>
        <w:tc>
          <w:tcPr>
            <w:tcW w:w="1328" w:type="dxa"/>
            <w:vAlign w:val="bottom"/>
          </w:tcPr>
          <w:p w:rsidR="007F2761" w:rsidRPr="007F2761" w:rsidRDefault="007F2761" w:rsidP="007A14B7">
            <w:pPr>
              <w:spacing w:after="0" w:line="240" w:lineRule="auto"/>
              <w:ind w:left="459"/>
              <w:rPr>
                <w:rFonts w:ascii="Cordia New" w:eastAsia="Times New Roman" w:hAnsi="Cordia New"/>
                <w:sz w:val="12"/>
                <w:szCs w:val="12"/>
              </w:rPr>
            </w:pPr>
          </w:p>
        </w:tc>
        <w:tc>
          <w:tcPr>
            <w:tcW w:w="1328" w:type="dxa"/>
            <w:vAlign w:val="bottom"/>
          </w:tcPr>
          <w:p w:rsidR="007F2761" w:rsidRPr="007F2761" w:rsidRDefault="007F2761" w:rsidP="007A14B7">
            <w:pPr>
              <w:spacing w:after="0" w:line="240" w:lineRule="auto"/>
              <w:ind w:left="459"/>
              <w:rPr>
                <w:rFonts w:ascii="Cordia New" w:eastAsia="Times New Roman" w:hAnsi="Cordia New"/>
                <w:sz w:val="12"/>
                <w:szCs w:val="12"/>
              </w:rPr>
            </w:pPr>
          </w:p>
        </w:tc>
      </w:tr>
      <w:tr w:rsidR="007F2761" w:rsidRPr="007F2761" w:rsidTr="007A14B7">
        <w:tc>
          <w:tcPr>
            <w:tcW w:w="3780" w:type="dxa"/>
            <w:vAlign w:val="bottom"/>
            <w:hideMark/>
          </w:tcPr>
          <w:p w:rsidR="007F2761" w:rsidRPr="007F2761" w:rsidRDefault="007F2761" w:rsidP="007A14B7">
            <w:pPr>
              <w:spacing w:after="0" w:line="240" w:lineRule="auto"/>
              <w:ind w:left="345"/>
              <w:rPr>
                <w:rFonts w:ascii="Cordia New" w:eastAsia="Times New Roman" w:hAnsi="Cordia New"/>
                <w:sz w:val="26"/>
                <w:szCs w:val="26"/>
              </w:rPr>
            </w:pPr>
            <w:r w:rsidRPr="007F2761">
              <w:rPr>
                <w:rFonts w:ascii="Cordia New" w:eastAsia="Times New Roman" w:hAnsi="Cordia New"/>
                <w:sz w:val="26"/>
                <w:szCs w:val="26"/>
              </w:rPr>
              <w:t>Total trade and other payables</w:t>
            </w:r>
          </w:p>
        </w:tc>
        <w:tc>
          <w:tcPr>
            <w:tcW w:w="1350" w:type="dxa"/>
            <w:vAlign w:val="bottom"/>
            <w:hideMark/>
          </w:tcPr>
          <w:p w:rsidR="007F2761" w:rsidRPr="007F2761" w:rsidRDefault="007F2761" w:rsidP="007A14B7">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20,036,179,357</w:t>
            </w:r>
          </w:p>
        </w:tc>
        <w:tc>
          <w:tcPr>
            <w:tcW w:w="1467" w:type="dxa"/>
            <w:vAlign w:val="bottom"/>
            <w:hideMark/>
          </w:tcPr>
          <w:p w:rsidR="007F2761" w:rsidRPr="007F2761" w:rsidRDefault="007F2761" w:rsidP="007A14B7">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19,782,213,957</w:t>
            </w:r>
          </w:p>
        </w:tc>
        <w:tc>
          <w:tcPr>
            <w:tcW w:w="1328" w:type="dxa"/>
            <w:vAlign w:val="bottom"/>
            <w:hideMark/>
          </w:tcPr>
          <w:p w:rsidR="007F2761" w:rsidRPr="007F2761" w:rsidRDefault="007F2761" w:rsidP="007A14B7">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713,649,472</w:t>
            </w:r>
          </w:p>
        </w:tc>
        <w:tc>
          <w:tcPr>
            <w:tcW w:w="1328" w:type="dxa"/>
            <w:vAlign w:val="bottom"/>
            <w:hideMark/>
          </w:tcPr>
          <w:p w:rsidR="007F2761" w:rsidRPr="007F2761" w:rsidRDefault="007F2761" w:rsidP="007A14B7">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538,303,747</w:t>
            </w:r>
          </w:p>
        </w:tc>
      </w:tr>
    </w:tbl>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i/>
          <w:iCs/>
          <w:sz w:val="26"/>
          <w:szCs w:val="26"/>
        </w:rPr>
        <w:br w:type="page"/>
      </w:r>
      <w:r w:rsidRPr="007F2761">
        <w:rPr>
          <w:rFonts w:ascii="Cordia New" w:eastAsia="Times New Roman" w:hAnsi="Cordia New"/>
          <w:b/>
          <w:bCs/>
          <w:sz w:val="26"/>
          <w:szCs w:val="26"/>
        </w:rPr>
        <w:t>24</w:t>
      </w:r>
      <w:r w:rsidRPr="007F2761">
        <w:rPr>
          <w:rFonts w:ascii="Cordia New" w:eastAsia="Times New Roman" w:hAnsi="Cordia New"/>
          <w:b/>
          <w:bCs/>
          <w:sz w:val="26"/>
          <w:szCs w:val="26"/>
        </w:rPr>
        <w:tab/>
        <w:t>Other current liabilities</w:t>
      </w:r>
    </w:p>
    <w:p w:rsidR="007F2761" w:rsidRPr="007F2761" w:rsidRDefault="007F2761" w:rsidP="007F2761">
      <w:pPr>
        <w:spacing w:after="0" w:line="240" w:lineRule="auto"/>
        <w:ind w:left="540"/>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3782"/>
        <w:gridCol w:w="1394"/>
        <w:gridCol w:w="1343"/>
        <w:gridCol w:w="1368"/>
        <w:gridCol w:w="1368"/>
      </w:tblGrid>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4"/>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D06FC3" w:rsidRPr="007F2761" w:rsidTr="007F2761">
        <w:tc>
          <w:tcPr>
            <w:tcW w:w="3780" w:type="dxa"/>
            <w:vAlign w:val="bottom"/>
          </w:tcPr>
          <w:p w:rsidR="00D06FC3" w:rsidRPr="007F2761" w:rsidRDefault="00D06FC3" w:rsidP="007F2761">
            <w:pPr>
              <w:spacing w:after="0" w:line="240" w:lineRule="auto"/>
              <w:ind w:left="344"/>
              <w:rPr>
                <w:rFonts w:ascii="Cordia New" w:eastAsia="Times New Roman" w:hAnsi="Cordia New"/>
                <w:b/>
                <w:bCs/>
                <w:sz w:val="26"/>
                <w:szCs w:val="26"/>
              </w:rPr>
            </w:pPr>
          </w:p>
        </w:tc>
        <w:tc>
          <w:tcPr>
            <w:tcW w:w="1393" w:type="dxa"/>
            <w:vAlign w:val="bottom"/>
          </w:tcPr>
          <w:p w:rsidR="00D06FC3" w:rsidRPr="007F2761" w:rsidRDefault="00D06FC3" w:rsidP="007F2761">
            <w:pPr>
              <w:spacing w:after="0" w:line="240" w:lineRule="auto"/>
              <w:ind w:right="-72"/>
              <w:jc w:val="right"/>
              <w:rPr>
                <w:rFonts w:ascii="Cordia New" w:eastAsia="Times New Roman" w:hAnsi="Cordia New"/>
                <w:b/>
                <w:bCs/>
                <w:sz w:val="26"/>
                <w:szCs w:val="26"/>
              </w:rPr>
            </w:pPr>
          </w:p>
        </w:tc>
        <w:tc>
          <w:tcPr>
            <w:tcW w:w="1343" w:type="dxa"/>
            <w:vAlign w:val="bottom"/>
          </w:tcPr>
          <w:p w:rsidR="00D06FC3" w:rsidRPr="007F2761" w:rsidRDefault="00D06FC3"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368" w:type="dxa"/>
            <w:vAlign w:val="bottom"/>
          </w:tcPr>
          <w:p w:rsidR="00D06FC3" w:rsidRPr="007F2761" w:rsidRDefault="00D06FC3" w:rsidP="007F2761">
            <w:pPr>
              <w:spacing w:after="0" w:line="240" w:lineRule="auto"/>
              <w:ind w:right="-72"/>
              <w:jc w:val="right"/>
              <w:rPr>
                <w:rFonts w:ascii="Cordia New" w:eastAsia="Times New Roman" w:hAnsi="Cordia New"/>
                <w:b/>
                <w:bCs/>
                <w:sz w:val="26"/>
                <w:szCs w:val="26"/>
              </w:rPr>
            </w:pPr>
          </w:p>
        </w:tc>
        <w:tc>
          <w:tcPr>
            <w:tcW w:w="1368" w:type="dxa"/>
            <w:vAlign w:val="bottom"/>
          </w:tcPr>
          <w:p w:rsidR="00D06FC3" w:rsidRPr="007F2761" w:rsidRDefault="00D06FC3"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3780" w:type="dxa"/>
            <w:vAlign w:val="bottom"/>
          </w:tcPr>
          <w:p w:rsidR="007F2761" w:rsidRPr="007F2761" w:rsidRDefault="007F2761" w:rsidP="007F2761">
            <w:pPr>
              <w:spacing w:after="0" w:line="240" w:lineRule="auto"/>
              <w:ind w:left="344"/>
              <w:rPr>
                <w:rFonts w:ascii="Cordia New" w:eastAsia="Times New Roman" w:hAnsi="Cordia New"/>
                <w:b/>
                <w:bCs/>
                <w:sz w:val="26"/>
                <w:szCs w:val="26"/>
              </w:rPr>
            </w:pPr>
          </w:p>
        </w:tc>
        <w:tc>
          <w:tcPr>
            <w:tcW w:w="139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4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4"/>
              <w:rPr>
                <w:rFonts w:ascii="Cordia New" w:eastAsia="Times New Roman" w:hAnsi="Cordia New"/>
                <w:sz w:val="26"/>
                <w:szCs w:val="26"/>
              </w:rPr>
            </w:pPr>
          </w:p>
        </w:tc>
        <w:tc>
          <w:tcPr>
            <w:tcW w:w="139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4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4"/>
              <w:rPr>
                <w:rFonts w:ascii="Cordia New" w:eastAsia="Times New Roman" w:hAnsi="Cordia New"/>
                <w:sz w:val="12"/>
                <w:szCs w:val="12"/>
              </w:rPr>
            </w:pPr>
          </w:p>
        </w:tc>
        <w:tc>
          <w:tcPr>
            <w:tcW w:w="1393"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43"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rsidR="007F2761" w:rsidRPr="007F2761" w:rsidRDefault="007F2761" w:rsidP="007F2761">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4"/>
              <w:rPr>
                <w:rFonts w:ascii="Cordia New" w:eastAsia="Times New Roman" w:hAnsi="Cordia New"/>
                <w:sz w:val="26"/>
                <w:szCs w:val="26"/>
              </w:rPr>
            </w:pPr>
            <w:r w:rsidRPr="007F2761">
              <w:rPr>
                <w:rFonts w:ascii="Cordia New" w:eastAsia="Times New Roman" w:hAnsi="Cordia New"/>
                <w:sz w:val="26"/>
                <w:szCs w:val="26"/>
              </w:rPr>
              <w:t>Booking deposits</w:t>
            </w:r>
          </w:p>
        </w:tc>
        <w:tc>
          <w:tcPr>
            <w:tcW w:w="1393"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774,675,094</w:t>
            </w:r>
          </w:p>
        </w:tc>
        <w:tc>
          <w:tcPr>
            <w:tcW w:w="1343"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652,685,574</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16,466,170</w:t>
            </w:r>
          </w:p>
        </w:tc>
        <w:tc>
          <w:tcPr>
            <w:tcW w:w="1368" w:type="dxa"/>
            <w:vAlign w:val="bottom"/>
            <w:hideMark/>
          </w:tcPr>
          <w:p w:rsidR="007F2761" w:rsidRPr="007F2761" w:rsidRDefault="007F2761" w:rsidP="007F2761">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13,583,269</w:t>
            </w:r>
          </w:p>
        </w:tc>
      </w:tr>
      <w:tr w:rsidR="007F2761" w:rsidRPr="007F2761" w:rsidTr="007F2761">
        <w:tc>
          <w:tcPr>
            <w:tcW w:w="3780" w:type="dxa"/>
            <w:vAlign w:val="bottom"/>
            <w:hideMark/>
          </w:tcPr>
          <w:p w:rsidR="007F2761" w:rsidRPr="007F2761" w:rsidRDefault="007F2761" w:rsidP="007F2761">
            <w:pPr>
              <w:spacing w:after="0" w:line="240" w:lineRule="auto"/>
              <w:ind w:left="344"/>
              <w:rPr>
                <w:rFonts w:ascii="Cordia New" w:eastAsia="Times New Roman" w:hAnsi="Cordia New"/>
                <w:sz w:val="26"/>
                <w:szCs w:val="26"/>
              </w:rPr>
            </w:pPr>
            <w:r w:rsidRPr="007F2761">
              <w:rPr>
                <w:rFonts w:ascii="Cordia New" w:eastAsia="Times New Roman" w:hAnsi="Cordia New"/>
                <w:sz w:val="26"/>
                <w:szCs w:val="26"/>
              </w:rPr>
              <w:t>Other tax payable</w:t>
            </w:r>
          </w:p>
        </w:tc>
        <w:tc>
          <w:tcPr>
            <w:tcW w:w="139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351,766,510</w:t>
            </w:r>
          </w:p>
        </w:tc>
        <w:tc>
          <w:tcPr>
            <w:tcW w:w="1343"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396,494,745</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1,520,987</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1,290,061</w:t>
            </w:r>
          </w:p>
        </w:tc>
      </w:tr>
      <w:tr w:rsidR="007F2761" w:rsidRPr="007F2761" w:rsidTr="007F2761">
        <w:tc>
          <w:tcPr>
            <w:tcW w:w="378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4"/>
              <w:rPr>
                <w:rFonts w:ascii="Cordia New" w:eastAsia="Times New Roman" w:hAnsi="Cordia New"/>
                <w:sz w:val="26"/>
                <w:szCs w:val="26"/>
              </w:rPr>
            </w:pPr>
            <w:r w:rsidRPr="007F2761">
              <w:rPr>
                <w:rFonts w:ascii="Cordia New" w:eastAsia="Times New Roman" w:hAnsi="Cordia New"/>
                <w:sz w:val="26"/>
                <w:szCs w:val="26"/>
              </w:rPr>
              <w:t>Others</w:t>
            </w:r>
          </w:p>
        </w:tc>
        <w:tc>
          <w:tcPr>
            <w:tcW w:w="1393"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2,346,266,133</w:t>
            </w:r>
          </w:p>
        </w:tc>
        <w:tc>
          <w:tcPr>
            <w:tcW w:w="1343"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2,299,863,784</w:t>
            </w: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10,836,991</w:t>
            </w: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23,142,242</w:t>
            </w:r>
          </w:p>
        </w:tc>
      </w:tr>
      <w:tr w:rsidR="007F2761" w:rsidRPr="007F2761" w:rsidTr="007F2761">
        <w:trPr>
          <w:trHeight w:val="80"/>
        </w:trPr>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4"/>
              <w:rPr>
                <w:rFonts w:ascii="Cordia New" w:eastAsia="Times New Roman" w:hAnsi="Cordia New"/>
                <w:sz w:val="12"/>
                <w:szCs w:val="12"/>
              </w:rPr>
            </w:pPr>
          </w:p>
        </w:tc>
        <w:tc>
          <w:tcPr>
            <w:tcW w:w="139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4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tabs>
                <w:tab w:val="left" w:pos="1985"/>
              </w:tabs>
              <w:spacing w:after="0" w:line="240" w:lineRule="auto"/>
              <w:ind w:left="344"/>
              <w:rPr>
                <w:rFonts w:ascii="Cordia New" w:eastAsia="Times New Roman" w:hAnsi="Cordia New"/>
                <w:sz w:val="26"/>
                <w:szCs w:val="26"/>
              </w:rPr>
            </w:pPr>
            <w:r w:rsidRPr="007F2761">
              <w:rPr>
                <w:rFonts w:ascii="Cordia New" w:eastAsia="Times New Roman" w:hAnsi="Cordia New"/>
                <w:sz w:val="26"/>
                <w:szCs w:val="26"/>
              </w:rPr>
              <w:t>Total other current liabilities</w:t>
            </w:r>
          </w:p>
        </w:tc>
        <w:tc>
          <w:tcPr>
            <w:tcW w:w="1393"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3,472,707,737</w:t>
            </w:r>
          </w:p>
        </w:tc>
        <w:tc>
          <w:tcPr>
            <w:tcW w:w="1343"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3,349,044,103</w:t>
            </w:r>
          </w:p>
        </w:tc>
        <w:tc>
          <w:tcPr>
            <w:tcW w:w="136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28,824,148</w:t>
            </w:r>
          </w:p>
        </w:tc>
        <w:tc>
          <w:tcPr>
            <w:tcW w:w="1368" w:type="dxa"/>
            <w:vAlign w:val="bottom"/>
            <w:hideMark/>
          </w:tcPr>
          <w:p w:rsidR="007F2761" w:rsidRPr="007F2761" w:rsidRDefault="007F2761" w:rsidP="007F2761">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38,015,572</w:t>
            </w:r>
          </w:p>
        </w:tc>
      </w:tr>
    </w:tbl>
    <w:p w:rsidR="007F2761" w:rsidRPr="007F2761" w:rsidRDefault="007F2761" w:rsidP="007F2761">
      <w:pPr>
        <w:spacing w:after="0" w:line="240" w:lineRule="auto"/>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25</w:t>
      </w:r>
      <w:r w:rsidRPr="007F2761">
        <w:rPr>
          <w:rFonts w:ascii="Cordia New" w:eastAsia="Times New Roman" w:hAnsi="Cordia New"/>
          <w:b/>
          <w:bCs/>
          <w:sz w:val="26"/>
          <w:szCs w:val="26"/>
        </w:rPr>
        <w:tab/>
        <w:t>Employee benefits obligations</w:t>
      </w:r>
    </w:p>
    <w:p w:rsidR="007F2761" w:rsidRPr="007F2761" w:rsidRDefault="007F2761" w:rsidP="007F2761">
      <w:pPr>
        <w:spacing w:after="0" w:line="240" w:lineRule="auto"/>
        <w:ind w:firstLine="540"/>
        <w:rPr>
          <w:rFonts w:ascii="Cordia New" w:eastAsia="Times New Roman" w:hAnsi="Cordia New"/>
          <w:sz w:val="26"/>
          <w:szCs w:val="26"/>
        </w:rPr>
      </w:pPr>
    </w:p>
    <w:p w:rsidR="007F2761" w:rsidRPr="007F2761" w:rsidRDefault="007F2761" w:rsidP="007F2761">
      <w:pPr>
        <w:spacing w:after="0" w:line="240" w:lineRule="auto"/>
        <w:ind w:firstLine="540"/>
        <w:rPr>
          <w:rFonts w:ascii="Cordia New" w:eastAsia="Times New Roman" w:hAnsi="Cordia New"/>
          <w:sz w:val="26"/>
          <w:szCs w:val="26"/>
        </w:rPr>
      </w:pPr>
      <w:r w:rsidRPr="007F2761">
        <w:rPr>
          <w:rFonts w:ascii="Cordia New" w:eastAsia="Times New Roman" w:hAnsi="Cordia New"/>
          <w:sz w:val="26"/>
          <w:szCs w:val="26"/>
        </w:rPr>
        <w:t xml:space="preserve">The amounts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in the statements of financial position are determined as follows:</w:t>
      </w:r>
    </w:p>
    <w:p w:rsidR="007F2761" w:rsidRPr="007F2761" w:rsidRDefault="007F2761" w:rsidP="007F2761">
      <w:pPr>
        <w:spacing w:after="0" w:line="240" w:lineRule="auto"/>
        <w:ind w:firstLine="540"/>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spacing w:after="0" w:line="240" w:lineRule="auto"/>
              <w:ind w:left="330"/>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DA11BC" w:rsidRPr="007F2761" w:rsidTr="007F2761">
        <w:tc>
          <w:tcPr>
            <w:tcW w:w="3780" w:type="dxa"/>
            <w:vAlign w:val="bottom"/>
          </w:tcPr>
          <w:p w:rsidR="00DA11BC" w:rsidRPr="007F2761" w:rsidRDefault="00DA11BC" w:rsidP="007F2761">
            <w:pPr>
              <w:spacing w:after="0" w:line="240" w:lineRule="auto"/>
              <w:ind w:left="330"/>
              <w:rPr>
                <w:rFonts w:ascii="Cordia New" w:eastAsia="Times New Roman" w:hAnsi="Cordia New"/>
                <w:b/>
                <w:bCs/>
                <w:sz w:val="26"/>
                <w:szCs w:val="26"/>
              </w:rPr>
            </w:pP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3780" w:type="dxa"/>
            <w:vAlign w:val="bottom"/>
          </w:tcPr>
          <w:p w:rsidR="007F2761" w:rsidRPr="007F2761" w:rsidRDefault="007F2761" w:rsidP="007F2761">
            <w:pPr>
              <w:spacing w:after="0" w:line="240" w:lineRule="auto"/>
              <w:ind w:left="330"/>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spacing w:after="0" w:line="240" w:lineRule="auto"/>
              <w:ind w:left="330"/>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rPr>
          <w:trHeight w:val="90"/>
        </w:trPr>
        <w:tc>
          <w:tcPr>
            <w:tcW w:w="3780" w:type="dxa"/>
            <w:vAlign w:val="bottom"/>
          </w:tcPr>
          <w:p w:rsidR="007F2761" w:rsidRPr="007F2761" w:rsidRDefault="007F2761" w:rsidP="007F2761">
            <w:pPr>
              <w:spacing w:after="0" w:line="240" w:lineRule="auto"/>
              <w:ind w:left="330"/>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330"/>
              <w:rPr>
                <w:rFonts w:ascii="Cordia New" w:eastAsia="Times New Roman" w:hAnsi="Cordia New"/>
                <w:sz w:val="26"/>
                <w:szCs w:val="26"/>
              </w:rPr>
            </w:pPr>
            <w:r w:rsidRPr="007F2761">
              <w:rPr>
                <w:rFonts w:ascii="Cordia New" w:eastAsia="Times New Roman" w:hAnsi="Cordia New"/>
                <w:sz w:val="26"/>
                <w:szCs w:val="26"/>
              </w:rPr>
              <w:t>Retirement benefits</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1,322,469,480</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1,367,807,578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17,613,950</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16,317,710</w:t>
            </w:r>
          </w:p>
        </w:tc>
      </w:tr>
    </w:tbl>
    <w:p w:rsidR="007F2761" w:rsidRPr="007F2761" w:rsidRDefault="007F2761" w:rsidP="007F2761">
      <w:pPr>
        <w:tabs>
          <w:tab w:val="left" w:pos="540"/>
        </w:tabs>
        <w:spacing w:after="0" w:line="240" w:lineRule="auto"/>
        <w:ind w:left="547"/>
        <w:jc w:val="both"/>
        <w:rPr>
          <w:rFonts w:ascii="Cordia New" w:eastAsia="Times New Roman" w:hAnsi="Cordia New"/>
          <w:sz w:val="26"/>
          <w:szCs w:val="26"/>
        </w:rPr>
      </w:pPr>
    </w:p>
    <w:p w:rsidR="007F2761" w:rsidRPr="007F2761" w:rsidRDefault="007F2761" w:rsidP="007F2761">
      <w:pPr>
        <w:tabs>
          <w:tab w:val="left" w:pos="540"/>
        </w:tabs>
        <w:spacing w:after="0" w:line="240" w:lineRule="auto"/>
        <w:ind w:left="547"/>
        <w:jc w:val="both"/>
        <w:rPr>
          <w:rFonts w:ascii="Cordia New" w:eastAsia="Times New Roman" w:hAnsi="Cordia New"/>
          <w:sz w:val="26"/>
          <w:szCs w:val="26"/>
        </w:rPr>
      </w:pPr>
      <w:r w:rsidRPr="007F2761">
        <w:rPr>
          <w:rFonts w:ascii="Cordia New" w:eastAsia="Times New Roman" w:hAnsi="Cordia New"/>
          <w:sz w:val="26"/>
          <w:szCs w:val="26"/>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rsidR="007F2761" w:rsidRPr="007F2761" w:rsidRDefault="007F2761" w:rsidP="007F2761">
      <w:pPr>
        <w:tabs>
          <w:tab w:val="left" w:pos="540"/>
        </w:tabs>
        <w:spacing w:after="0" w:line="240" w:lineRule="auto"/>
        <w:ind w:left="540"/>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spacing w:after="0" w:line="240" w:lineRule="auto"/>
              <w:ind w:left="327"/>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DA11BC" w:rsidRPr="007F2761" w:rsidTr="007F2761">
        <w:tc>
          <w:tcPr>
            <w:tcW w:w="3780" w:type="dxa"/>
            <w:vAlign w:val="bottom"/>
          </w:tcPr>
          <w:p w:rsidR="00DA11BC" w:rsidRPr="007F2761" w:rsidRDefault="00DA11BC" w:rsidP="007F2761">
            <w:pPr>
              <w:spacing w:after="0" w:line="240" w:lineRule="auto"/>
              <w:ind w:left="327"/>
              <w:rPr>
                <w:rFonts w:ascii="Cordia New" w:eastAsia="Times New Roman" w:hAnsi="Cordia New"/>
                <w:b/>
                <w:bCs/>
                <w:sz w:val="26"/>
                <w:szCs w:val="26"/>
              </w:rPr>
            </w:pP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c>
          <w:tcPr>
            <w:tcW w:w="1368"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3780" w:type="dxa"/>
            <w:vAlign w:val="bottom"/>
          </w:tcPr>
          <w:p w:rsidR="007F2761" w:rsidRPr="007F2761" w:rsidRDefault="007F2761" w:rsidP="007F2761">
            <w:pPr>
              <w:spacing w:after="0" w:line="240" w:lineRule="auto"/>
              <w:ind w:left="327"/>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spacing w:after="0" w:line="240" w:lineRule="auto"/>
              <w:ind w:left="327"/>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780" w:type="dxa"/>
            <w:vAlign w:val="bottom"/>
          </w:tcPr>
          <w:p w:rsidR="007F2761" w:rsidRPr="007F2761" w:rsidRDefault="007F2761" w:rsidP="007F2761">
            <w:pPr>
              <w:spacing w:after="0" w:line="240" w:lineRule="auto"/>
              <w:ind w:left="327"/>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Present value of unfunded obligation</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1,322,469,480</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1,367,807,578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17,613,950</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16,317,710</w:t>
            </w:r>
          </w:p>
        </w:tc>
      </w:tr>
    </w:tbl>
    <w:p w:rsidR="007F2761" w:rsidRPr="007F2761" w:rsidRDefault="007F2761" w:rsidP="007F2761">
      <w:pPr>
        <w:tabs>
          <w:tab w:val="left" w:pos="540"/>
        </w:tabs>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25</w:t>
      </w:r>
      <w:r w:rsidRPr="007F2761">
        <w:rPr>
          <w:rFonts w:ascii="Cordia New" w:eastAsia="Times New Roman" w:hAnsi="Cordia New"/>
          <w:b/>
          <w:bCs/>
          <w:sz w:val="26"/>
          <w:szCs w:val="26"/>
        </w:rPr>
        <w:tab/>
        <w:t xml:space="preserve">Employee benefits obligations </w:t>
      </w:r>
      <w:r w:rsidRPr="007F2761">
        <w:rPr>
          <w:rFonts w:ascii="Cordia New" w:eastAsia="Times New Roman" w:hAnsi="Cordia New"/>
          <w:sz w:val="26"/>
          <w:szCs w:val="26"/>
        </w:rPr>
        <w:t>(Cont’d)</w:t>
      </w:r>
    </w:p>
    <w:p w:rsidR="007F2761" w:rsidRPr="00A037D3" w:rsidRDefault="007F2761" w:rsidP="007F2761">
      <w:pPr>
        <w:spacing w:after="0" w:line="240" w:lineRule="auto"/>
        <w:ind w:left="540"/>
        <w:rPr>
          <w:rFonts w:ascii="Cordia New" w:eastAsia="Times New Roman" w:hAnsi="Cordia New"/>
          <w:sz w:val="12"/>
          <w:szCs w:val="12"/>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movement in the defined obligations during the year is as follows:</w:t>
      </w:r>
    </w:p>
    <w:p w:rsidR="007F2761" w:rsidRPr="00A037D3" w:rsidRDefault="007F2761" w:rsidP="007F2761">
      <w:pPr>
        <w:spacing w:after="0" w:line="240" w:lineRule="auto"/>
        <w:ind w:left="540"/>
        <w:rPr>
          <w:rFonts w:ascii="Cordia New" w:eastAsia="Times New Roman" w:hAnsi="Cordia New"/>
          <w:sz w:val="12"/>
          <w:szCs w:val="12"/>
        </w:rPr>
      </w:pPr>
    </w:p>
    <w:tbl>
      <w:tblPr>
        <w:tblW w:w="9255" w:type="dxa"/>
        <w:tblInd w:w="198" w:type="dxa"/>
        <w:tblLayout w:type="fixed"/>
        <w:tblLook w:val="04A0" w:firstRow="1" w:lastRow="0" w:firstColumn="1" w:lastColumn="0" w:noHBand="0" w:noVBand="1"/>
      </w:tblPr>
      <w:tblGrid>
        <w:gridCol w:w="4074"/>
        <w:gridCol w:w="1296"/>
        <w:gridCol w:w="1295"/>
        <w:gridCol w:w="1295"/>
        <w:gridCol w:w="1295"/>
      </w:tblGrid>
      <w:tr w:rsidR="007F2761" w:rsidRPr="007F2761" w:rsidTr="007F2761">
        <w:tc>
          <w:tcPr>
            <w:tcW w:w="4075" w:type="dxa"/>
            <w:vAlign w:val="bottom"/>
          </w:tcPr>
          <w:p w:rsidR="007F2761" w:rsidRPr="007F2761" w:rsidRDefault="007F2761" w:rsidP="007F2761">
            <w:pPr>
              <w:spacing w:after="0" w:line="240" w:lineRule="auto"/>
              <w:ind w:left="327"/>
              <w:rPr>
                <w:rFonts w:ascii="Cordia New" w:eastAsia="Times New Roman" w:hAnsi="Cordia New"/>
                <w:sz w:val="26"/>
                <w:szCs w:val="26"/>
              </w:rPr>
            </w:pPr>
          </w:p>
        </w:tc>
        <w:tc>
          <w:tcPr>
            <w:tcW w:w="2592"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592"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DA11BC" w:rsidRPr="007F2761" w:rsidTr="007F2761">
        <w:tc>
          <w:tcPr>
            <w:tcW w:w="4075" w:type="dxa"/>
            <w:vAlign w:val="bottom"/>
          </w:tcPr>
          <w:p w:rsidR="00DA11BC" w:rsidRPr="007F2761" w:rsidRDefault="00DA11BC" w:rsidP="007F2761">
            <w:pPr>
              <w:spacing w:after="0" w:line="240" w:lineRule="auto"/>
              <w:ind w:left="327"/>
              <w:rPr>
                <w:rFonts w:ascii="Cordia New" w:eastAsia="Times New Roman" w:hAnsi="Cordia New"/>
                <w:b/>
                <w:bCs/>
                <w:sz w:val="26"/>
                <w:szCs w:val="26"/>
              </w:rPr>
            </w:pPr>
          </w:p>
        </w:tc>
        <w:tc>
          <w:tcPr>
            <w:tcW w:w="1296"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c>
          <w:tcPr>
            <w:tcW w:w="1296"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296"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c>
          <w:tcPr>
            <w:tcW w:w="1296" w:type="dxa"/>
            <w:vAlign w:val="bottom"/>
          </w:tcPr>
          <w:p w:rsidR="00DA11BC" w:rsidRPr="007F2761" w:rsidRDefault="00DA11BC"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4075" w:type="dxa"/>
            <w:vAlign w:val="bottom"/>
          </w:tcPr>
          <w:p w:rsidR="007F2761" w:rsidRPr="007F2761" w:rsidRDefault="007F2761" w:rsidP="007F2761">
            <w:pPr>
              <w:spacing w:after="0" w:line="240" w:lineRule="auto"/>
              <w:ind w:left="327"/>
              <w:rPr>
                <w:rFonts w:ascii="Cordia New" w:eastAsia="Times New Roman" w:hAnsi="Cordia New"/>
                <w:b/>
                <w:bCs/>
                <w:sz w:val="26"/>
                <w:szCs w:val="26"/>
              </w:rPr>
            </w:pP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4075" w:type="dxa"/>
            <w:vAlign w:val="bottom"/>
          </w:tcPr>
          <w:p w:rsidR="007F2761" w:rsidRPr="007F2761" w:rsidRDefault="007F2761" w:rsidP="007F2761">
            <w:pPr>
              <w:spacing w:after="0" w:line="240" w:lineRule="auto"/>
              <w:ind w:left="327"/>
              <w:rPr>
                <w:rFonts w:ascii="Cordia New" w:eastAsia="Times New Roman" w:hAnsi="Cordia New"/>
                <w:sz w:val="26"/>
                <w:szCs w:val="26"/>
              </w:rPr>
            </w:pP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rPr>
          <w:trHeight w:val="80"/>
        </w:trPr>
        <w:tc>
          <w:tcPr>
            <w:tcW w:w="4075" w:type="dxa"/>
            <w:vAlign w:val="bottom"/>
          </w:tcPr>
          <w:p w:rsidR="007F2761" w:rsidRPr="007F2761" w:rsidRDefault="007F2761" w:rsidP="007F2761">
            <w:pPr>
              <w:spacing w:after="0" w:line="240" w:lineRule="auto"/>
              <w:ind w:left="327"/>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At 1 January</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1,367,807,578</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cs/>
              </w:rPr>
              <w:t>222</w:t>
            </w:r>
            <w:r w:rsidRPr="007F2761">
              <w:rPr>
                <w:rFonts w:ascii="Cordia New" w:eastAsia="Times New Roman" w:hAnsi="Cordia New"/>
                <w:sz w:val="26"/>
                <w:szCs w:val="26"/>
              </w:rPr>
              <w:t>,</w:t>
            </w:r>
            <w:r w:rsidRPr="007F2761">
              <w:rPr>
                <w:rFonts w:ascii="Cordia New" w:eastAsia="Times New Roman" w:hAnsi="Cordia New"/>
                <w:sz w:val="26"/>
                <w:szCs w:val="26"/>
                <w:cs/>
              </w:rPr>
              <w:t>234</w:t>
            </w:r>
            <w:r w:rsidRPr="007F2761">
              <w:rPr>
                <w:rFonts w:ascii="Cordia New" w:eastAsia="Times New Roman" w:hAnsi="Cordia New"/>
                <w:sz w:val="26"/>
                <w:szCs w:val="26"/>
              </w:rPr>
              <w:t>,</w:t>
            </w:r>
            <w:r w:rsidRPr="007F2761">
              <w:rPr>
                <w:rFonts w:ascii="Cordia New" w:eastAsia="Times New Roman" w:hAnsi="Cordia New"/>
                <w:sz w:val="26"/>
                <w:szCs w:val="26"/>
                <w:cs/>
              </w:rPr>
              <w:t>045</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16,317,710</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16,823,424</w:t>
            </w:r>
          </w:p>
        </w:tc>
      </w:tr>
      <w:tr w:rsidR="007F2761" w:rsidRPr="007F2761" w:rsidTr="007F2761">
        <w:tc>
          <w:tcPr>
            <w:tcW w:w="4075" w:type="dxa"/>
            <w:vAlign w:val="bottom"/>
            <w:hideMark/>
          </w:tcPr>
          <w:p w:rsidR="00155F30"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Retrospective adjustment of fair value</w:t>
            </w:r>
          </w:p>
          <w:p w:rsidR="007F2761" w:rsidRPr="007F2761" w:rsidRDefault="00155F30" w:rsidP="007F2761">
            <w:pPr>
              <w:spacing w:after="0" w:line="240" w:lineRule="auto"/>
              <w:ind w:left="327"/>
              <w:rPr>
                <w:rFonts w:ascii="Cordia New" w:eastAsia="Times New Roman" w:hAnsi="Cordia New"/>
                <w:sz w:val="26"/>
                <w:szCs w:val="26"/>
              </w:rPr>
            </w:pPr>
            <w:r>
              <w:rPr>
                <w:rFonts w:ascii="Cordia New" w:eastAsia="Times New Roman" w:hAnsi="Cordia New"/>
                <w:sz w:val="26"/>
                <w:szCs w:val="26"/>
              </w:rPr>
              <w:t xml:space="preserve">   </w:t>
            </w:r>
            <w:r w:rsidR="007F2761" w:rsidRPr="007F2761">
              <w:rPr>
                <w:rFonts w:ascii="Cordia New" w:eastAsia="Times New Roman" w:hAnsi="Cordia New"/>
                <w:sz w:val="26"/>
                <w:szCs w:val="26"/>
              </w:rPr>
              <w:t>(Note 37)</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456,000,000</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Actuarial loss (gain)</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97,350,183</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(3,458,860)</w:t>
            </w: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 xml:space="preserve">Acquisition from investment in subsidiaries </w:t>
            </w:r>
          </w:p>
          <w:p w:rsidR="007F2761" w:rsidRPr="007F2761" w:rsidRDefault="00155F30" w:rsidP="007F2761">
            <w:pPr>
              <w:spacing w:after="0" w:line="240" w:lineRule="auto"/>
              <w:ind w:left="327"/>
              <w:rPr>
                <w:rFonts w:ascii="Cordia New" w:eastAsia="Times New Roman" w:hAnsi="Cordia New"/>
                <w:sz w:val="26"/>
                <w:szCs w:val="26"/>
              </w:rPr>
            </w:pPr>
            <w:r>
              <w:rPr>
                <w:rFonts w:ascii="Cordia New" w:eastAsia="Times New Roman" w:hAnsi="Cordia New"/>
                <w:sz w:val="26"/>
                <w:szCs w:val="26"/>
              </w:rPr>
              <w:t xml:space="preserve">   </w:t>
            </w:r>
            <w:r w:rsidR="007F2761" w:rsidRPr="007F2761">
              <w:rPr>
                <w:rFonts w:ascii="Cordia New" w:eastAsia="Times New Roman" w:hAnsi="Cordia New"/>
                <w:sz w:val="26"/>
                <w:szCs w:val="26"/>
              </w:rPr>
              <w:t>(Note 37)</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606,555,523</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Past service cost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47,802,962</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3,554,720</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Current service cost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85,982,529</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37,526,630</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1,854,258</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3,134,911</w:t>
            </w: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Interest expense</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8,285,689</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7,306,432</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485,052</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361,755</w:t>
            </w: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Payment from plans benefit payment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(74,885,257)</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(50,609,157)</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(4,597,790)</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(543,520)</w:t>
            </w: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Translation adjustment</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(112,524,021)</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(8,556,078)</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r>
      <w:tr w:rsidR="007F2761" w:rsidRPr="007F2761" w:rsidTr="007F2761">
        <w:tc>
          <w:tcPr>
            <w:tcW w:w="4075" w:type="dxa"/>
            <w:vAlign w:val="bottom"/>
          </w:tcPr>
          <w:p w:rsidR="007F2761" w:rsidRPr="007F2761" w:rsidRDefault="007F2761" w:rsidP="007F2761">
            <w:pPr>
              <w:spacing w:after="0" w:line="240" w:lineRule="auto"/>
              <w:ind w:left="327"/>
              <w:rPr>
                <w:rFonts w:ascii="Cordia New" w:eastAsia="Times New Roman" w:hAnsi="Cordia New"/>
                <w:sz w:val="12"/>
                <w:szCs w:val="12"/>
                <w:cs/>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4075" w:type="dxa"/>
            <w:vAlign w:val="bottom"/>
            <w:hideMark/>
          </w:tcPr>
          <w:p w:rsidR="007F2761" w:rsidRPr="007F2761" w:rsidRDefault="007F2761" w:rsidP="007F2761">
            <w:pPr>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At 31 December</w:t>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1,322,469,480</w:t>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1,367,807,578</w:t>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17,613,950</w:t>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16,317,710</w:t>
            </w:r>
          </w:p>
        </w:tc>
      </w:tr>
    </w:tbl>
    <w:p w:rsidR="007F2761" w:rsidRPr="00A037D3" w:rsidRDefault="007F2761" w:rsidP="007F2761">
      <w:pPr>
        <w:spacing w:after="0" w:line="240" w:lineRule="auto"/>
        <w:ind w:left="540"/>
        <w:rPr>
          <w:rFonts w:ascii="Cordia New" w:eastAsia="Times New Roman" w:hAnsi="Cordia New"/>
          <w:sz w:val="12"/>
          <w:szCs w:val="12"/>
          <w:cs/>
        </w:rPr>
      </w:pPr>
    </w:p>
    <w:p w:rsidR="007F2761" w:rsidRPr="007F2761" w:rsidRDefault="007F2761" w:rsidP="007F2761">
      <w:pPr>
        <w:spacing w:after="0" w:line="240" w:lineRule="auto"/>
        <w:ind w:left="540"/>
        <w:jc w:val="both"/>
        <w:rPr>
          <w:rFonts w:ascii="Cordia New" w:eastAsia="Times New Roman" w:hAnsi="Cordia New"/>
          <w:sz w:val="26"/>
          <w:szCs w:val="26"/>
          <w:cs/>
        </w:rPr>
      </w:pPr>
      <w:r w:rsidRPr="007F2761">
        <w:rPr>
          <w:rFonts w:ascii="Cordia New" w:eastAsia="Times New Roman" w:hAnsi="Cordia New"/>
          <w:sz w:val="26"/>
          <w:szCs w:val="26"/>
        </w:rPr>
        <w:t xml:space="preserve">On </w:t>
      </w:r>
      <w:r w:rsidRPr="007F2761">
        <w:rPr>
          <w:rFonts w:ascii="Cordia New" w:eastAsia="Times New Roman" w:hAnsi="Cordia New"/>
          <w:sz w:val="26"/>
          <w:szCs w:val="26"/>
          <w:cs/>
        </w:rPr>
        <w:t xml:space="preserve">5 </w:t>
      </w:r>
      <w:r w:rsidRPr="007F2761">
        <w:rPr>
          <w:rFonts w:ascii="Cordia New" w:eastAsia="Times New Roman" w:hAnsi="Cordia New"/>
          <w:sz w:val="26"/>
          <w:szCs w:val="26"/>
        </w:rPr>
        <w:t xml:space="preserve">April </w:t>
      </w:r>
      <w:r w:rsidRPr="007F2761">
        <w:rPr>
          <w:rFonts w:ascii="Cordia New" w:eastAsia="Times New Roman" w:hAnsi="Cordia New"/>
          <w:sz w:val="26"/>
          <w:szCs w:val="26"/>
          <w:cs/>
        </w:rPr>
        <w:t>2019</w:t>
      </w:r>
      <w:r w:rsidRPr="007F2761">
        <w:rPr>
          <w:rFonts w:ascii="Cordia New" w:eastAsia="Times New Roman" w:hAnsi="Cordia New"/>
          <w:sz w:val="26"/>
          <w:szCs w:val="26"/>
        </w:rPr>
        <w:t xml:space="preserve">, an amendment bill to the </w:t>
      </w:r>
      <w:proofErr w:type="spellStart"/>
      <w:r w:rsidRPr="007F2761">
        <w:rPr>
          <w:rFonts w:ascii="Cordia New" w:eastAsia="Times New Roman" w:hAnsi="Cordia New"/>
          <w:sz w:val="26"/>
          <w:szCs w:val="26"/>
        </w:rPr>
        <w:t>Labour</w:t>
      </w:r>
      <w:proofErr w:type="spellEnd"/>
      <w:r w:rsidRPr="007F2761">
        <w:rPr>
          <w:rFonts w:ascii="Cordia New" w:eastAsia="Times New Roman" w:hAnsi="Cordia New"/>
          <w:sz w:val="26"/>
          <w:szCs w:val="26"/>
        </w:rPr>
        <w:t xml:space="preserve"> Protection Law was published in the Government Gazette. </w:t>
      </w:r>
      <w:r w:rsidRPr="007F2761">
        <w:rPr>
          <w:rFonts w:ascii="Cordia New" w:eastAsia="Times New Roman" w:hAnsi="Cordia New"/>
          <w:sz w:val="26"/>
          <w:szCs w:val="26"/>
        </w:rPr>
        <w:br/>
      </w:r>
      <w:r w:rsidRPr="007F2761">
        <w:rPr>
          <w:rFonts w:ascii="Cordia New" w:eastAsia="Times New Roman" w:hAnsi="Cordia New"/>
          <w:spacing w:val="-2"/>
          <w:sz w:val="26"/>
          <w:szCs w:val="26"/>
        </w:rPr>
        <w:t xml:space="preserve">The amended law will become effective </w:t>
      </w:r>
      <w:r w:rsidRPr="007F2761">
        <w:rPr>
          <w:rFonts w:ascii="Cordia New" w:eastAsia="Times New Roman" w:hAnsi="Cordia New"/>
          <w:spacing w:val="-2"/>
          <w:sz w:val="26"/>
          <w:szCs w:val="26"/>
          <w:cs/>
        </w:rPr>
        <w:t xml:space="preserve">30 </w:t>
      </w:r>
      <w:r w:rsidRPr="007F2761">
        <w:rPr>
          <w:rFonts w:ascii="Cordia New" w:eastAsia="Times New Roman" w:hAnsi="Cordia New"/>
          <w:spacing w:val="-2"/>
          <w:sz w:val="26"/>
          <w:szCs w:val="26"/>
        </w:rPr>
        <w:t>days after its publication. The main amendment is that the compensation</w:t>
      </w:r>
      <w:r w:rsidRPr="007F2761">
        <w:rPr>
          <w:rFonts w:ascii="Cordia New" w:eastAsia="Times New Roman" w:hAnsi="Cordia New"/>
          <w:sz w:val="26"/>
          <w:szCs w:val="26"/>
        </w:rPr>
        <w:t xml:space="preserve"> for employees who have retired and have more than or equal to </w:t>
      </w:r>
      <w:r w:rsidRPr="007F2761">
        <w:rPr>
          <w:rFonts w:ascii="Cordia New" w:eastAsia="Times New Roman" w:hAnsi="Cordia New"/>
          <w:sz w:val="26"/>
          <w:szCs w:val="26"/>
          <w:cs/>
        </w:rPr>
        <w:t xml:space="preserve">20 </w:t>
      </w:r>
      <w:r w:rsidRPr="007F2761">
        <w:rPr>
          <w:rFonts w:ascii="Cordia New" w:eastAsia="Times New Roman" w:hAnsi="Cordia New"/>
          <w:sz w:val="26"/>
          <w:szCs w:val="26"/>
        </w:rPr>
        <w:t xml:space="preserve">years of service has changed from </w:t>
      </w:r>
      <w:r w:rsidRPr="007F2761">
        <w:rPr>
          <w:rFonts w:ascii="Cordia New" w:eastAsia="Times New Roman" w:hAnsi="Cordia New"/>
          <w:sz w:val="26"/>
          <w:szCs w:val="26"/>
          <w:cs/>
        </w:rPr>
        <w:t xml:space="preserve">300 </w:t>
      </w:r>
      <w:r w:rsidRPr="007F2761">
        <w:rPr>
          <w:rFonts w:ascii="Cordia New" w:eastAsia="Times New Roman" w:hAnsi="Cordia New"/>
          <w:sz w:val="26"/>
          <w:szCs w:val="26"/>
        </w:rPr>
        <w:t xml:space="preserve">day’s pay to </w:t>
      </w:r>
      <w:r w:rsidRPr="007F2761">
        <w:rPr>
          <w:rFonts w:ascii="Cordia New" w:eastAsia="Times New Roman" w:hAnsi="Cordia New"/>
          <w:sz w:val="26"/>
          <w:szCs w:val="26"/>
          <w:cs/>
        </w:rPr>
        <w:t xml:space="preserve">400 </w:t>
      </w:r>
      <w:r w:rsidRPr="007F2761">
        <w:rPr>
          <w:rFonts w:ascii="Cordia New" w:eastAsia="Times New Roman" w:hAnsi="Cordia New"/>
          <w:sz w:val="26"/>
          <w:szCs w:val="26"/>
        </w:rPr>
        <w:t xml:space="preserve">day’s pay. The effects of the amendment were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as past service cost during the year.</w:t>
      </w:r>
    </w:p>
    <w:p w:rsidR="007F2761" w:rsidRPr="00A037D3" w:rsidRDefault="007F2761" w:rsidP="007F2761">
      <w:pPr>
        <w:spacing w:after="0" w:line="240" w:lineRule="auto"/>
        <w:ind w:left="540"/>
        <w:rPr>
          <w:rFonts w:ascii="Cordia New" w:eastAsia="Times New Roman" w:hAnsi="Cordia New"/>
          <w:sz w:val="12"/>
          <w:szCs w:val="12"/>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 xml:space="preserve">The amount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in the income statements is as follows:</w:t>
      </w:r>
    </w:p>
    <w:p w:rsidR="007F2761" w:rsidRPr="00A037D3" w:rsidRDefault="007F2761" w:rsidP="007F2761">
      <w:pPr>
        <w:spacing w:after="0" w:line="240" w:lineRule="auto"/>
        <w:ind w:left="540"/>
        <w:rPr>
          <w:rFonts w:ascii="Cordia New" w:eastAsia="Times New Roman" w:hAnsi="Cordia New"/>
          <w:sz w:val="12"/>
          <w:szCs w:val="12"/>
        </w:rPr>
      </w:pPr>
    </w:p>
    <w:tbl>
      <w:tblPr>
        <w:tblW w:w="9255" w:type="dxa"/>
        <w:tblInd w:w="198" w:type="dxa"/>
        <w:tblLayout w:type="fixed"/>
        <w:tblLook w:val="04A0" w:firstRow="1" w:lastRow="0" w:firstColumn="1" w:lastColumn="0" w:noHBand="0" w:noVBand="1"/>
      </w:tblPr>
      <w:tblGrid>
        <w:gridCol w:w="4074"/>
        <w:gridCol w:w="1296"/>
        <w:gridCol w:w="1295"/>
        <w:gridCol w:w="1295"/>
        <w:gridCol w:w="1295"/>
      </w:tblGrid>
      <w:tr w:rsidR="007F2761" w:rsidRPr="007F2761" w:rsidTr="007F2761">
        <w:tc>
          <w:tcPr>
            <w:tcW w:w="4075" w:type="dxa"/>
            <w:vAlign w:val="bottom"/>
          </w:tcPr>
          <w:p w:rsidR="007F2761" w:rsidRPr="007F2761" w:rsidRDefault="007F2761" w:rsidP="007F2761">
            <w:pPr>
              <w:spacing w:after="0" w:line="240" w:lineRule="auto"/>
              <w:ind w:left="326"/>
              <w:rPr>
                <w:rFonts w:ascii="Cordia New" w:eastAsia="Times New Roman" w:hAnsi="Cordia New"/>
                <w:sz w:val="26"/>
                <w:szCs w:val="26"/>
              </w:rPr>
            </w:pPr>
          </w:p>
        </w:tc>
        <w:tc>
          <w:tcPr>
            <w:tcW w:w="2592"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592"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4075" w:type="dxa"/>
            <w:vAlign w:val="bottom"/>
          </w:tcPr>
          <w:p w:rsidR="007F2761" w:rsidRPr="007F2761" w:rsidRDefault="007F2761" w:rsidP="007F2761">
            <w:pPr>
              <w:spacing w:after="0" w:line="240" w:lineRule="auto"/>
              <w:ind w:left="326"/>
              <w:rPr>
                <w:rFonts w:ascii="Cordia New" w:eastAsia="Times New Roman" w:hAnsi="Cordia New"/>
                <w:sz w:val="26"/>
                <w:szCs w:val="26"/>
              </w:rPr>
            </w:pP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4075" w:type="dxa"/>
            <w:vAlign w:val="bottom"/>
          </w:tcPr>
          <w:p w:rsidR="007F2761" w:rsidRPr="007F2761" w:rsidRDefault="007F2761" w:rsidP="007F2761">
            <w:pPr>
              <w:spacing w:after="0" w:line="240" w:lineRule="auto"/>
              <w:ind w:left="326"/>
              <w:rPr>
                <w:rFonts w:ascii="Cordia New" w:eastAsia="Times New Roman" w:hAnsi="Cordia New"/>
                <w:sz w:val="26"/>
                <w:szCs w:val="26"/>
              </w:rPr>
            </w:pP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4075" w:type="dxa"/>
            <w:vAlign w:val="bottom"/>
          </w:tcPr>
          <w:p w:rsidR="007F2761" w:rsidRPr="007F2761" w:rsidRDefault="007F2761" w:rsidP="007F2761">
            <w:pPr>
              <w:spacing w:after="0" w:line="240" w:lineRule="auto"/>
              <w:ind w:left="326"/>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4075" w:type="dxa"/>
            <w:vAlign w:val="bottom"/>
            <w:hideMark/>
          </w:tcPr>
          <w:p w:rsidR="007F2761" w:rsidRPr="007F2761" w:rsidRDefault="007F2761" w:rsidP="007F2761">
            <w:pPr>
              <w:spacing w:after="0" w:line="240" w:lineRule="auto"/>
              <w:ind w:left="326"/>
              <w:rPr>
                <w:rFonts w:ascii="Cordia New" w:eastAsia="Times New Roman" w:hAnsi="Cordia New"/>
                <w:sz w:val="26"/>
                <w:szCs w:val="26"/>
              </w:rPr>
            </w:pPr>
            <w:r w:rsidRPr="007F2761">
              <w:rPr>
                <w:rFonts w:ascii="Cordia New" w:eastAsia="Times New Roman" w:hAnsi="Cordia New"/>
                <w:sz w:val="26"/>
                <w:szCs w:val="26"/>
              </w:rPr>
              <w:t>Past service cost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47,802,962</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highlight w:val="yellow"/>
              </w:rPr>
            </w:pPr>
            <w:r w:rsidRPr="007F2761">
              <w:rPr>
                <w:rFonts w:ascii="Cordia New" w:eastAsia="Times New Roman" w:hAnsi="Cordia New"/>
                <w:sz w:val="26"/>
                <w:szCs w:val="26"/>
              </w:rPr>
              <w:t>3,554,720</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4075" w:type="dxa"/>
            <w:vAlign w:val="bottom"/>
            <w:hideMark/>
          </w:tcPr>
          <w:p w:rsidR="007F2761" w:rsidRPr="007F2761" w:rsidRDefault="007F2761" w:rsidP="007F2761">
            <w:pPr>
              <w:spacing w:after="0" w:line="240" w:lineRule="auto"/>
              <w:ind w:left="326"/>
              <w:rPr>
                <w:rFonts w:ascii="Cordia New" w:eastAsia="Times New Roman" w:hAnsi="Cordia New"/>
                <w:sz w:val="26"/>
                <w:szCs w:val="26"/>
              </w:rPr>
            </w:pPr>
            <w:r w:rsidRPr="007F2761">
              <w:rPr>
                <w:rFonts w:ascii="Cordia New" w:eastAsia="Times New Roman" w:hAnsi="Cordia New"/>
                <w:sz w:val="26"/>
                <w:szCs w:val="26"/>
              </w:rPr>
              <w:t>Current service cost</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85,982,529</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37,526,630</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1,854,258</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3,134,911</w:t>
            </w:r>
          </w:p>
        </w:tc>
      </w:tr>
      <w:tr w:rsidR="007F2761" w:rsidRPr="007F2761" w:rsidTr="007F2761">
        <w:tc>
          <w:tcPr>
            <w:tcW w:w="4075" w:type="dxa"/>
            <w:vAlign w:val="bottom"/>
            <w:hideMark/>
          </w:tcPr>
          <w:p w:rsidR="007F2761" w:rsidRPr="007F2761" w:rsidRDefault="007F2761" w:rsidP="007F2761">
            <w:pPr>
              <w:spacing w:after="0" w:line="240" w:lineRule="auto"/>
              <w:ind w:left="326"/>
              <w:rPr>
                <w:rFonts w:ascii="Cordia New" w:eastAsia="Times New Roman" w:hAnsi="Cordia New"/>
                <w:sz w:val="26"/>
                <w:szCs w:val="26"/>
              </w:rPr>
            </w:pPr>
            <w:r w:rsidRPr="007F2761">
              <w:rPr>
                <w:rFonts w:ascii="Cordia New" w:eastAsia="Times New Roman" w:hAnsi="Cordia New"/>
                <w:sz w:val="26"/>
                <w:szCs w:val="26"/>
              </w:rPr>
              <w:t>Interest cost</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8,285,689</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7,306,432</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485,052</w:t>
            </w:r>
          </w:p>
        </w:tc>
        <w:tc>
          <w:tcPr>
            <w:tcW w:w="1296"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361,755</w:t>
            </w:r>
          </w:p>
        </w:tc>
      </w:tr>
      <w:tr w:rsidR="007F2761" w:rsidRPr="007F2761" w:rsidTr="007F2761">
        <w:tc>
          <w:tcPr>
            <w:tcW w:w="4075" w:type="dxa"/>
            <w:vAlign w:val="bottom"/>
          </w:tcPr>
          <w:p w:rsidR="007F2761" w:rsidRPr="007F2761" w:rsidRDefault="007F2761" w:rsidP="007F2761">
            <w:pPr>
              <w:spacing w:after="0" w:line="240" w:lineRule="auto"/>
              <w:ind w:left="326"/>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4075" w:type="dxa"/>
            <w:vAlign w:val="bottom"/>
            <w:hideMark/>
          </w:tcPr>
          <w:p w:rsidR="007F2761" w:rsidRPr="007F2761" w:rsidRDefault="007F2761" w:rsidP="007F2761">
            <w:pPr>
              <w:spacing w:after="0" w:line="240" w:lineRule="auto"/>
              <w:ind w:left="326"/>
              <w:rPr>
                <w:rFonts w:ascii="Cordia New" w:eastAsia="Times New Roman" w:hAnsi="Cordia New"/>
                <w:spacing w:val="-2"/>
                <w:sz w:val="26"/>
                <w:szCs w:val="26"/>
              </w:rPr>
            </w:pPr>
            <w:r w:rsidRPr="007F2761">
              <w:rPr>
                <w:rFonts w:ascii="Cordia New" w:eastAsia="Times New Roman" w:hAnsi="Cordia New"/>
                <w:spacing w:val="-2"/>
                <w:sz w:val="26"/>
                <w:szCs w:val="26"/>
              </w:rPr>
              <w:t>Total (included in staff costs)</w:t>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142,071,</w:t>
            </w:r>
            <w:r w:rsidR="000F5623">
              <w:rPr>
                <w:rFonts w:ascii="Cordia New" w:eastAsia="Times New Roman" w:hAnsi="Cordia New"/>
                <w:sz w:val="26"/>
                <w:szCs w:val="26"/>
              </w:rPr>
              <w:t>1</w:t>
            </w:r>
            <w:r w:rsidRPr="007F2761">
              <w:rPr>
                <w:rFonts w:ascii="Cordia New" w:eastAsia="Times New Roman" w:hAnsi="Cordia New"/>
                <w:sz w:val="26"/>
                <w:szCs w:val="26"/>
              </w:rPr>
              <w:t>80</w:t>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fldChar w:fldCharType="begin"/>
            </w:r>
            <w:r w:rsidRPr="007F2761">
              <w:rPr>
                <w:rFonts w:ascii="Cordia New" w:eastAsia="Times New Roman" w:hAnsi="Cordia New"/>
                <w:sz w:val="26"/>
                <w:szCs w:val="26"/>
              </w:rPr>
              <w:instrText xml:space="preserve"> =SUM(ABOVE) </w:instrText>
            </w:r>
            <w:r w:rsidRPr="007F2761">
              <w:rPr>
                <w:rFonts w:ascii="Cordia New" w:eastAsia="Times New Roman" w:hAnsi="Cordia New"/>
                <w:sz w:val="26"/>
                <w:szCs w:val="26"/>
              </w:rPr>
              <w:fldChar w:fldCharType="separate"/>
            </w:r>
            <w:r w:rsidRPr="007F2761">
              <w:rPr>
                <w:rFonts w:ascii="Cordia New" w:eastAsia="Times New Roman" w:hAnsi="Cordia New"/>
                <w:noProof/>
                <w:sz w:val="26"/>
                <w:szCs w:val="26"/>
              </w:rPr>
              <w:t>44,833,062</w:t>
            </w:r>
            <w:r w:rsidRPr="007F2761">
              <w:rPr>
                <w:rFonts w:ascii="Cordia New" w:eastAsia="Times New Roman" w:hAnsi="Cordia New"/>
                <w:sz w:val="26"/>
                <w:szCs w:val="26"/>
              </w:rPr>
              <w:fldChar w:fldCharType="end"/>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5,894,030</w:t>
            </w:r>
          </w:p>
        </w:tc>
        <w:tc>
          <w:tcPr>
            <w:tcW w:w="1296"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3,496,666</w:t>
            </w:r>
          </w:p>
        </w:tc>
      </w:tr>
    </w:tbl>
    <w:p w:rsidR="007F2761" w:rsidRPr="00A037D3" w:rsidRDefault="007F2761" w:rsidP="007F2761">
      <w:pPr>
        <w:spacing w:after="0" w:line="240" w:lineRule="auto"/>
        <w:ind w:left="540"/>
        <w:rPr>
          <w:rFonts w:ascii="Cordia New" w:eastAsia="Times New Roman" w:hAnsi="Cordia New"/>
          <w:strike/>
          <w:sz w:val="12"/>
          <w:szCs w:val="12"/>
          <w:cs/>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 xml:space="preserve">Of the total charge, Baht 142 million (2018: Baht 45 million) were included in administrative expenses. </w:t>
      </w: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25</w:t>
      </w:r>
      <w:r w:rsidRPr="007F2761">
        <w:rPr>
          <w:rFonts w:ascii="Cordia New" w:eastAsia="Times New Roman" w:hAnsi="Cordia New"/>
          <w:b/>
          <w:bCs/>
          <w:sz w:val="26"/>
          <w:szCs w:val="26"/>
        </w:rPr>
        <w:tab/>
        <w:t xml:space="preserve">Employee benefits obligations </w:t>
      </w:r>
      <w:r w:rsidRPr="007F2761">
        <w:rPr>
          <w:rFonts w:ascii="Cordia New" w:eastAsia="Times New Roman" w:hAnsi="Cordia New"/>
          <w:sz w:val="26"/>
          <w:szCs w:val="26"/>
        </w:rPr>
        <w:t>(Cont’d)</w:t>
      </w:r>
    </w:p>
    <w:p w:rsidR="007F2761" w:rsidRPr="007F2761" w:rsidRDefault="007F2761" w:rsidP="007F2761">
      <w:pPr>
        <w:spacing w:after="0" w:line="240" w:lineRule="auto"/>
        <w:ind w:left="540"/>
        <w:rPr>
          <w:rFonts w:ascii="Cordia New" w:eastAsia="Times New Roman" w:hAnsi="Cordia New"/>
          <w:sz w:val="20"/>
          <w:szCs w:val="20"/>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defined benefit obligation are composed by country as follows:</w:t>
      </w:r>
    </w:p>
    <w:p w:rsidR="007F2761" w:rsidRPr="007F2761" w:rsidRDefault="007F2761" w:rsidP="007F2761">
      <w:pPr>
        <w:spacing w:after="0" w:line="240" w:lineRule="auto"/>
        <w:ind w:left="540"/>
        <w:rPr>
          <w:rFonts w:ascii="Cordia New" w:eastAsia="Times New Roman" w:hAnsi="Cordia New"/>
          <w:sz w:val="20"/>
          <w:szCs w:val="20"/>
        </w:rPr>
      </w:pPr>
    </w:p>
    <w:tbl>
      <w:tblPr>
        <w:tblW w:w="9285" w:type="dxa"/>
        <w:tblInd w:w="198" w:type="dxa"/>
        <w:tblLayout w:type="fixed"/>
        <w:tblLook w:val="04A0" w:firstRow="1" w:lastRow="0" w:firstColumn="1" w:lastColumn="0" w:noHBand="0" w:noVBand="1"/>
      </w:tblPr>
      <w:tblGrid>
        <w:gridCol w:w="1351"/>
        <w:gridCol w:w="648"/>
        <w:gridCol w:w="720"/>
        <w:gridCol w:w="648"/>
        <w:gridCol w:w="648"/>
        <w:gridCol w:w="648"/>
        <w:gridCol w:w="648"/>
        <w:gridCol w:w="648"/>
        <w:gridCol w:w="720"/>
        <w:gridCol w:w="648"/>
        <w:gridCol w:w="648"/>
        <w:gridCol w:w="648"/>
        <w:gridCol w:w="648"/>
        <w:gridCol w:w="14"/>
      </w:tblGrid>
      <w:tr w:rsidR="007F2761" w:rsidRPr="007F2761" w:rsidTr="007F2761">
        <w:trPr>
          <w:gridAfter w:val="1"/>
          <w:wAfter w:w="14" w:type="dxa"/>
        </w:trPr>
        <w:tc>
          <w:tcPr>
            <w:tcW w:w="1350" w:type="dxa"/>
          </w:tcPr>
          <w:p w:rsidR="007F2761" w:rsidRPr="007F2761" w:rsidRDefault="007F2761" w:rsidP="007F2761">
            <w:pPr>
              <w:spacing w:after="0" w:line="240" w:lineRule="auto"/>
              <w:ind w:left="340" w:right="-72"/>
              <w:jc w:val="both"/>
              <w:rPr>
                <w:rFonts w:ascii="Cordia New" w:eastAsia="Times New Roman" w:hAnsi="Cordia New"/>
                <w:sz w:val="18"/>
                <w:szCs w:val="18"/>
              </w:rPr>
            </w:pPr>
          </w:p>
        </w:tc>
        <w:tc>
          <w:tcPr>
            <w:tcW w:w="7920" w:type="dxa"/>
            <w:gridSpan w:val="12"/>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18"/>
                <w:szCs w:val="18"/>
              </w:rPr>
            </w:pPr>
            <w:r w:rsidRPr="007F2761">
              <w:rPr>
                <w:rFonts w:ascii="Cordia New" w:eastAsia="Times New Roman" w:hAnsi="Cordia New"/>
                <w:b/>
                <w:bCs/>
                <w:sz w:val="18"/>
                <w:szCs w:val="18"/>
              </w:rPr>
              <w:t>Consolidated financial statements (Baht Million)</w:t>
            </w:r>
          </w:p>
        </w:tc>
      </w:tr>
      <w:tr w:rsidR="007F2761" w:rsidRPr="007F2761" w:rsidTr="007F2761">
        <w:tc>
          <w:tcPr>
            <w:tcW w:w="1350" w:type="dxa"/>
          </w:tcPr>
          <w:p w:rsidR="007F2761" w:rsidRPr="007F2761" w:rsidRDefault="007F2761" w:rsidP="007F2761">
            <w:pPr>
              <w:spacing w:after="0" w:line="240" w:lineRule="auto"/>
              <w:ind w:left="340" w:right="-72"/>
              <w:jc w:val="both"/>
              <w:rPr>
                <w:rFonts w:ascii="Cordia New" w:eastAsia="Times New Roman" w:hAnsi="Cordia New"/>
                <w:sz w:val="18"/>
                <w:szCs w:val="18"/>
              </w:rPr>
            </w:pPr>
          </w:p>
        </w:tc>
        <w:tc>
          <w:tcPr>
            <w:tcW w:w="3960" w:type="dxa"/>
            <w:gridSpan w:val="6"/>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18"/>
                <w:szCs w:val="18"/>
              </w:rPr>
            </w:pPr>
            <w:r w:rsidRPr="007F2761">
              <w:rPr>
                <w:rFonts w:ascii="Cordia New" w:eastAsia="Times New Roman" w:hAnsi="Cordia New"/>
                <w:b/>
                <w:bCs/>
                <w:sz w:val="18"/>
                <w:szCs w:val="18"/>
              </w:rPr>
              <w:t>2019</w:t>
            </w:r>
          </w:p>
        </w:tc>
        <w:tc>
          <w:tcPr>
            <w:tcW w:w="3974" w:type="dxa"/>
            <w:gridSpan w:val="7"/>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18"/>
                <w:szCs w:val="18"/>
              </w:rPr>
            </w:pPr>
            <w:r w:rsidRPr="007F2761">
              <w:rPr>
                <w:rFonts w:ascii="Cordia New" w:eastAsia="Times New Roman" w:hAnsi="Cordia New"/>
                <w:b/>
                <w:bCs/>
                <w:sz w:val="18"/>
                <w:szCs w:val="18"/>
              </w:rPr>
              <w:t>2018</w:t>
            </w:r>
            <w:r w:rsidR="00165A55">
              <w:rPr>
                <w:rFonts w:ascii="Cordia New" w:eastAsia="Times New Roman" w:hAnsi="Cordia New"/>
                <w:b/>
                <w:bCs/>
                <w:sz w:val="18"/>
                <w:szCs w:val="18"/>
              </w:rPr>
              <w:t xml:space="preserve"> (Restated)</w:t>
            </w:r>
          </w:p>
        </w:tc>
      </w:tr>
      <w:tr w:rsidR="007F2761" w:rsidRPr="007F2761" w:rsidTr="007F2761">
        <w:trPr>
          <w:gridAfter w:val="1"/>
          <w:wAfter w:w="14" w:type="dxa"/>
        </w:trPr>
        <w:tc>
          <w:tcPr>
            <w:tcW w:w="1350" w:type="dxa"/>
          </w:tcPr>
          <w:p w:rsidR="007F2761" w:rsidRPr="007F2761" w:rsidRDefault="007F2761" w:rsidP="007F2761">
            <w:pPr>
              <w:spacing w:after="0" w:line="240" w:lineRule="auto"/>
              <w:ind w:left="340" w:right="-72"/>
              <w:jc w:val="both"/>
              <w:rPr>
                <w:rFonts w:ascii="Cordia New" w:eastAsia="Times New Roman" w:hAnsi="Cordia New"/>
                <w:sz w:val="18"/>
                <w:szCs w:val="18"/>
              </w:rPr>
            </w:pP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Thailand</w:t>
            </w:r>
          </w:p>
        </w:tc>
        <w:tc>
          <w:tcPr>
            <w:tcW w:w="720" w:type="dxa"/>
            <w:hideMark/>
          </w:tcPr>
          <w:p w:rsidR="007F2761" w:rsidRPr="007F2761" w:rsidRDefault="007F2761" w:rsidP="007F2761">
            <w:pPr>
              <w:pBdr>
                <w:bottom w:val="single" w:sz="4" w:space="1" w:color="auto"/>
              </w:pBdr>
              <w:spacing w:after="0" w:line="240" w:lineRule="auto"/>
              <w:ind w:left="-30" w:right="-72"/>
              <w:jc w:val="right"/>
              <w:rPr>
                <w:rFonts w:ascii="Cordia New" w:eastAsia="Times New Roman" w:hAnsi="Cordia New"/>
                <w:b/>
                <w:bCs/>
                <w:spacing w:val="-4"/>
                <w:sz w:val="18"/>
                <w:szCs w:val="18"/>
              </w:rPr>
            </w:pPr>
            <w:r w:rsidRPr="007F2761">
              <w:rPr>
                <w:rFonts w:ascii="Cordia New" w:eastAsia="Times New Roman" w:hAnsi="Cordia New"/>
                <w:b/>
                <w:bCs/>
                <w:spacing w:val="-4"/>
                <w:sz w:val="18"/>
                <w:szCs w:val="18"/>
              </w:rPr>
              <w:t>South Africa</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Australia</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4"/>
                <w:sz w:val="18"/>
                <w:szCs w:val="18"/>
              </w:rPr>
            </w:pPr>
            <w:r w:rsidRPr="007F2761">
              <w:rPr>
                <w:rFonts w:ascii="Cordia New" w:eastAsia="Times New Roman" w:hAnsi="Cordia New"/>
                <w:b/>
                <w:bCs/>
                <w:spacing w:val="-4"/>
                <w:sz w:val="18"/>
                <w:szCs w:val="18"/>
              </w:rPr>
              <w:t>Sri Lanka</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Europe</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Total</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Thailand</w:t>
            </w:r>
          </w:p>
        </w:tc>
        <w:tc>
          <w:tcPr>
            <w:tcW w:w="720" w:type="dxa"/>
            <w:hideMark/>
          </w:tcPr>
          <w:p w:rsidR="007F2761" w:rsidRPr="007F2761" w:rsidRDefault="007F2761" w:rsidP="007F2761">
            <w:pPr>
              <w:pBdr>
                <w:bottom w:val="single" w:sz="4" w:space="1" w:color="auto"/>
              </w:pBdr>
              <w:spacing w:after="0" w:line="240" w:lineRule="auto"/>
              <w:ind w:left="-30" w:right="-72"/>
              <w:jc w:val="right"/>
              <w:rPr>
                <w:rFonts w:ascii="Cordia New" w:eastAsia="Times New Roman" w:hAnsi="Cordia New"/>
                <w:b/>
                <w:bCs/>
                <w:sz w:val="18"/>
                <w:szCs w:val="18"/>
              </w:rPr>
            </w:pPr>
            <w:r w:rsidRPr="007F2761">
              <w:rPr>
                <w:rFonts w:ascii="Cordia New" w:eastAsia="Times New Roman" w:hAnsi="Cordia New"/>
                <w:b/>
                <w:bCs/>
                <w:spacing w:val="-4"/>
                <w:sz w:val="18"/>
                <w:szCs w:val="18"/>
              </w:rPr>
              <w:t>South Africa</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Australia</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4"/>
                <w:sz w:val="18"/>
                <w:szCs w:val="18"/>
              </w:rPr>
            </w:pPr>
            <w:r w:rsidRPr="007F2761">
              <w:rPr>
                <w:rFonts w:ascii="Cordia New" w:eastAsia="Times New Roman" w:hAnsi="Cordia New"/>
                <w:b/>
                <w:bCs/>
                <w:spacing w:val="-4"/>
                <w:sz w:val="18"/>
                <w:szCs w:val="18"/>
              </w:rPr>
              <w:t>Sri Lanka</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Europe</w:t>
            </w:r>
          </w:p>
        </w:tc>
        <w:tc>
          <w:tcPr>
            <w:tcW w:w="648"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18"/>
                <w:szCs w:val="18"/>
              </w:rPr>
            </w:pPr>
            <w:r w:rsidRPr="007F2761">
              <w:rPr>
                <w:rFonts w:ascii="Cordia New" w:eastAsia="Times New Roman" w:hAnsi="Cordia New"/>
                <w:b/>
                <w:bCs/>
                <w:sz w:val="18"/>
                <w:szCs w:val="18"/>
              </w:rPr>
              <w:t>Total</w:t>
            </w:r>
          </w:p>
        </w:tc>
      </w:tr>
      <w:tr w:rsidR="007F2761" w:rsidRPr="007F2761" w:rsidTr="007F2761">
        <w:trPr>
          <w:gridAfter w:val="1"/>
          <w:wAfter w:w="14" w:type="dxa"/>
        </w:trPr>
        <w:tc>
          <w:tcPr>
            <w:tcW w:w="1350" w:type="dxa"/>
          </w:tcPr>
          <w:p w:rsidR="007F2761" w:rsidRPr="007F2761" w:rsidRDefault="007F2761" w:rsidP="007F2761">
            <w:pPr>
              <w:spacing w:after="0" w:line="240" w:lineRule="auto"/>
              <w:ind w:left="340" w:right="-72"/>
              <w:jc w:val="both"/>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20"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720"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gridAfter w:val="1"/>
          <w:wAfter w:w="14" w:type="dxa"/>
        </w:trPr>
        <w:tc>
          <w:tcPr>
            <w:tcW w:w="1350" w:type="dxa"/>
            <w:hideMark/>
          </w:tcPr>
          <w:p w:rsidR="007F2761" w:rsidRPr="007F2761" w:rsidRDefault="007F2761" w:rsidP="007F2761">
            <w:pPr>
              <w:spacing w:after="0" w:line="240" w:lineRule="auto"/>
              <w:ind w:left="340" w:right="-72"/>
              <w:jc w:val="both"/>
              <w:rPr>
                <w:rFonts w:ascii="Cordia New" w:eastAsia="Times New Roman" w:hAnsi="Cordia New"/>
                <w:sz w:val="18"/>
                <w:szCs w:val="18"/>
              </w:rPr>
            </w:pPr>
            <w:r w:rsidRPr="007F2761">
              <w:rPr>
                <w:rFonts w:ascii="Cordia New" w:eastAsia="Times New Roman" w:hAnsi="Cordia New"/>
                <w:sz w:val="18"/>
                <w:szCs w:val="18"/>
              </w:rPr>
              <w:t xml:space="preserve">Present value </w:t>
            </w:r>
          </w:p>
          <w:p w:rsidR="007F2761" w:rsidRPr="007F2761" w:rsidRDefault="007F2761" w:rsidP="007F2761">
            <w:pPr>
              <w:spacing w:after="0" w:line="240" w:lineRule="auto"/>
              <w:ind w:left="340" w:right="-72"/>
              <w:jc w:val="both"/>
              <w:rPr>
                <w:rFonts w:ascii="Cordia New" w:eastAsia="Times New Roman" w:hAnsi="Cordia New"/>
                <w:spacing w:val="-4"/>
                <w:sz w:val="18"/>
                <w:szCs w:val="18"/>
              </w:rPr>
            </w:pPr>
            <w:r w:rsidRPr="007F2761">
              <w:rPr>
                <w:rFonts w:ascii="Cordia New" w:eastAsia="Times New Roman" w:hAnsi="Cordia New"/>
                <w:sz w:val="18"/>
                <w:szCs w:val="18"/>
                <w:cs/>
              </w:rPr>
              <w:t xml:space="preserve">   </w:t>
            </w:r>
            <w:r w:rsidRPr="007F2761">
              <w:rPr>
                <w:rFonts w:ascii="Cordia New" w:eastAsia="Times New Roman" w:hAnsi="Cordia New"/>
                <w:spacing w:val="-4"/>
                <w:sz w:val="18"/>
                <w:szCs w:val="18"/>
              </w:rPr>
              <w:t>of obligation</w:t>
            </w: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720"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720"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c>
          <w:tcPr>
            <w:tcW w:w="648" w:type="dxa"/>
          </w:tcPr>
          <w:p w:rsidR="007F2761" w:rsidRPr="007F2761" w:rsidRDefault="007F2761" w:rsidP="007F2761">
            <w:pPr>
              <w:spacing w:after="0" w:line="240" w:lineRule="auto"/>
              <w:ind w:right="-72"/>
              <w:jc w:val="right"/>
              <w:rPr>
                <w:rFonts w:ascii="Cordia New" w:eastAsia="Times New Roman" w:hAnsi="Cordia New"/>
                <w:sz w:val="18"/>
                <w:szCs w:val="18"/>
              </w:rPr>
            </w:pPr>
          </w:p>
        </w:tc>
      </w:tr>
      <w:tr w:rsidR="007F2761" w:rsidRPr="007F2761" w:rsidTr="007F2761">
        <w:trPr>
          <w:gridAfter w:val="1"/>
          <w:wAfter w:w="14" w:type="dxa"/>
        </w:trPr>
        <w:tc>
          <w:tcPr>
            <w:tcW w:w="1350" w:type="dxa"/>
            <w:hideMark/>
          </w:tcPr>
          <w:p w:rsidR="007F2761" w:rsidRPr="007F2761" w:rsidRDefault="007F2761" w:rsidP="007F2761">
            <w:pPr>
              <w:spacing w:after="0" w:line="240" w:lineRule="auto"/>
              <w:ind w:left="340" w:right="-72"/>
              <w:jc w:val="both"/>
              <w:rPr>
                <w:rFonts w:ascii="Cordia New" w:eastAsia="Times New Roman" w:hAnsi="Cordia New"/>
                <w:sz w:val="18"/>
                <w:szCs w:val="18"/>
              </w:rPr>
            </w:pPr>
            <w:r w:rsidRPr="007F2761">
              <w:rPr>
                <w:rFonts w:ascii="Cordia New" w:eastAsia="Times New Roman" w:hAnsi="Cordia New"/>
                <w:sz w:val="18"/>
                <w:szCs w:val="18"/>
              </w:rPr>
              <w:t>Total</w:t>
            </w:r>
          </w:p>
        </w:tc>
        <w:tc>
          <w:tcPr>
            <w:tcW w:w="648" w:type="dxa"/>
            <w:hideMark/>
          </w:tcPr>
          <w:p w:rsidR="007F2761" w:rsidRPr="007F2761" w:rsidRDefault="007F2761" w:rsidP="007F2761">
            <w:pPr>
              <w:pBdr>
                <w:bottom w:val="double" w:sz="4" w:space="1" w:color="auto"/>
              </w:pBdr>
              <w:tabs>
                <w:tab w:val="left" w:pos="330"/>
              </w:tabs>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324</w:t>
            </w:r>
          </w:p>
        </w:tc>
        <w:tc>
          <w:tcPr>
            <w:tcW w:w="72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9</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8</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3</w:t>
            </w:r>
          </w:p>
        </w:tc>
        <w:tc>
          <w:tcPr>
            <w:tcW w:w="648" w:type="dxa"/>
            <w:hideMark/>
          </w:tcPr>
          <w:p w:rsidR="007F2761" w:rsidRPr="007F2761" w:rsidRDefault="007F2761" w:rsidP="007F2761">
            <w:pPr>
              <w:pBdr>
                <w:bottom w:val="double" w:sz="4" w:space="1" w:color="auto"/>
              </w:pBdr>
              <w:tabs>
                <w:tab w:val="left" w:pos="75"/>
              </w:tabs>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978</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1,322</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262</w:t>
            </w:r>
          </w:p>
        </w:tc>
        <w:tc>
          <w:tcPr>
            <w:tcW w:w="72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19</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7</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3</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1,077</w:t>
            </w:r>
          </w:p>
        </w:tc>
        <w:tc>
          <w:tcPr>
            <w:tcW w:w="648"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18"/>
                <w:szCs w:val="18"/>
              </w:rPr>
            </w:pPr>
            <w:r w:rsidRPr="007F2761">
              <w:rPr>
                <w:rFonts w:ascii="Cordia New" w:eastAsia="Times New Roman" w:hAnsi="Cordia New"/>
                <w:sz w:val="18"/>
                <w:szCs w:val="18"/>
              </w:rPr>
              <w:t>1,368</w:t>
            </w:r>
          </w:p>
        </w:tc>
      </w:tr>
    </w:tbl>
    <w:p w:rsidR="007F2761" w:rsidRPr="007F2761" w:rsidRDefault="007F2761" w:rsidP="007F2761">
      <w:pPr>
        <w:spacing w:after="0" w:line="240" w:lineRule="auto"/>
        <w:ind w:left="1080" w:hanging="540"/>
        <w:rPr>
          <w:rFonts w:ascii="Cordia New" w:eastAsia="Times New Roman" w:hAnsi="Cordia New"/>
          <w:sz w:val="20"/>
          <w:szCs w:val="20"/>
        </w:rPr>
      </w:pPr>
    </w:p>
    <w:p w:rsidR="007F2761" w:rsidRPr="007F2761" w:rsidRDefault="007F2761" w:rsidP="007F2761">
      <w:pPr>
        <w:spacing w:after="0" w:line="240" w:lineRule="auto"/>
        <w:ind w:left="1080" w:hanging="540"/>
        <w:rPr>
          <w:rFonts w:ascii="Cordia New" w:eastAsia="Times New Roman" w:hAnsi="Cordia New"/>
          <w:sz w:val="26"/>
          <w:szCs w:val="26"/>
        </w:rPr>
      </w:pPr>
      <w:r w:rsidRPr="007F2761">
        <w:rPr>
          <w:rFonts w:ascii="Cordia New" w:eastAsia="Times New Roman" w:hAnsi="Cordia New"/>
          <w:sz w:val="26"/>
          <w:szCs w:val="26"/>
        </w:rPr>
        <w:t>The principal actuarial assumptions used were as follows:</w:t>
      </w:r>
    </w:p>
    <w:p w:rsidR="007F2761" w:rsidRPr="007F2761" w:rsidRDefault="007F2761" w:rsidP="007F2761">
      <w:pPr>
        <w:spacing w:after="0" w:line="240" w:lineRule="auto"/>
        <w:ind w:left="1080" w:hanging="540"/>
        <w:rPr>
          <w:rFonts w:ascii="Cordia New" w:eastAsia="Times New Roman" w:hAnsi="Cordia New"/>
          <w:sz w:val="20"/>
          <w:szCs w:val="20"/>
        </w:rPr>
      </w:pPr>
    </w:p>
    <w:tbl>
      <w:tblPr>
        <w:tblW w:w="9255" w:type="dxa"/>
        <w:tblInd w:w="198" w:type="dxa"/>
        <w:tblLayout w:type="fixed"/>
        <w:tblLook w:val="04A0" w:firstRow="1" w:lastRow="0" w:firstColumn="1" w:lastColumn="0" w:noHBand="0" w:noVBand="1"/>
      </w:tblPr>
      <w:tblGrid>
        <w:gridCol w:w="6521"/>
        <w:gridCol w:w="1367"/>
        <w:gridCol w:w="1367"/>
      </w:tblGrid>
      <w:tr w:rsidR="007F2761" w:rsidRPr="007F2761" w:rsidTr="007F2761">
        <w:tc>
          <w:tcPr>
            <w:tcW w:w="6523" w:type="dxa"/>
            <w:vAlign w:val="bottom"/>
          </w:tcPr>
          <w:p w:rsidR="007F2761" w:rsidRPr="007F2761" w:rsidRDefault="007F2761" w:rsidP="007F2761">
            <w:pPr>
              <w:spacing w:after="0" w:line="240" w:lineRule="auto"/>
              <w:ind w:left="327"/>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and Separate </w:t>
            </w:r>
          </w:p>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6523" w:type="dxa"/>
            <w:vAlign w:val="bottom"/>
          </w:tcPr>
          <w:p w:rsidR="007F2761" w:rsidRPr="007F2761" w:rsidRDefault="007F2761" w:rsidP="007F2761">
            <w:pPr>
              <w:spacing w:after="0" w:line="240" w:lineRule="auto"/>
              <w:ind w:left="327"/>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652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7"/>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652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Discount rate</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 - 4.00%</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1.43% - 4.00%</w:t>
            </w:r>
          </w:p>
        </w:tc>
      </w:tr>
      <w:tr w:rsidR="007F2761" w:rsidRPr="007F2761" w:rsidTr="007F2761">
        <w:tc>
          <w:tcPr>
            <w:tcW w:w="652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Inflation rate</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w:t>
            </w:r>
          </w:p>
        </w:tc>
      </w:tr>
      <w:tr w:rsidR="007F2761" w:rsidRPr="007F2761" w:rsidTr="007F2761">
        <w:tc>
          <w:tcPr>
            <w:tcW w:w="652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7"/>
              <w:rPr>
                <w:rFonts w:ascii="Cordia New" w:eastAsia="Times New Roman" w:hAnsi="Cordia New"/>
                <w:sz w:val="26"/>
                <w:szCs w:val="26"/>
              </w:rPr>
            </w:pPr>
            <w:r w:rsidRPr="007F2761">
              <w:rPr>
                <w:rFonts w:ascii="Cordia New" w:eastAsia="Times New Roman" w:hAnsi="Cordia New"/>
                <w:sz w:val="26"/>
                <w:szCs w:val="26"/>
              </w:rPr>
              <w:t>Salary growth rate</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0.5% - 7%</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1.4% - 7%</w:t>
            </w:r>
          </w:p>
        </w:tc>
      </w:tr>
    </w:tbl>
    <w:p w:rsidR="007F2761" w:rsidRPr="007F2761" w:rsidRDefault="007F2761" w:rsidP="007F2761">
      <w:pPr>
        <w:spacing w:after="0" w:line="240" w:lineRule="auto"/>
        <w:ind w:left="540"/>
        <w:rPr>
          <w:rFonts w:ascii="Cordia New" w:eastAsia="Times New Roman" w:hAnsi="Cordia New"/>
          <w:sz w:val="20"/>
          <w:szCs w:val="20"/>
          <w:cs/>
          <w:lang w:val="en-GB"/>
        </w:rPr>
      </w:pPr>
    </w:p>
    <w:p w:rsidR="007F2761" w:rsidRPr="007F2761" w:rsidRDefault="007F2761" w:rsidP="007F2761">
      <w:pPr>
        <w:spacing w:after="0" w:line="240" w:lineRule="auto"/>
        <w:ind w:left="540"/>
        <w:rPr>
          <w:rFonts w:ascii="Cordia New" w:eastAsia="Times New Roman" w:hAnsi="Cordia New"/>
          <w:b/>
          <w:bCs/>
          <w:sz w:val="26"/>
          <w:szCs w:val="26"/>
          <w:lang w:val="en-GB"/>
        </w:rPr>
      </w:pPr>
      <w:r w:rsidRPr="007F2761">
        <w:rPr>
          <w:rFonts w:ascii="Cordia New" w:eastAsia="Times New Roman" w:hAnsi="Cordia New"/>
          <w:b/>
          <w:bCs/>
          <w:sz w:val="26"/>
          <w:szCs w:val="26"/>
          <w:lang w:val="en-GB"/>
        </w:rPr>
        <w:t>Sensitivity analysis</w:t>
      </w:r>
    </w:p>
    <w:p w:rsidR="007F2761" w:rsidRPr="007F2761" w:rsidRDefault="007F2761" w:rsidP="007F2761">
      <w:pPr>
        <w:spacing w:after="0" w:line="240" w:lineRule="auto"/>
        <w:ind w:left="540"/>
        <w:rPr>
          <w:rFonts w:ascii="Cordia New" w:eastAsia="Times New Roman" w:hAnsi="Cordia New"/>
          <w:b/>
          <w:bCs/>
          <w:sz w:val="20"/>
          <w:szCs w:val="20"/>
          <w:lang w:val="en-GB"/>
        </w:rPr>
      </w:pPr>
    </w:p>
    <w:tbl>
      <w:tblPr>
        <w:tblW w:w="4983" w:type="pct"/>
        <w:tblInd w:w="-72" w:type="dxa"/>
        <w:tblLook w:val="04A0" w:firstRow="1" w:lastRow="0" w:firstColumn="1" w:lastColumn="0" w:noHBand="0" w:noVBand="1"/>
      </w:tblPr>
      <w:tblGrid>
        <w:gridCol w:w="2478"/>
        <w:gridCol w:w="807"/>
        <w:gridCol w:w="803"/>
        <w:gridCol w:w="1416"/>
        <w:gridCol w:w="1343"/>
        <w:gridCol w:w="1345"/>
        <w:gridCol w:w="1349"/>
      </w:tblGrid>
      <w:tr w:rsidR="007F2761" w:rsidRPr="007F2761" w:rsidTr="007A14B7">
        <w:tc>
          <w:tcPr>
            <w:tcW w:w="1298" w:type="pct"/>
          </w:tcPr>
          <w:p w:rsidR="007F2761" w:rsidRPr="007F2761" w:rsidRDefault="007F2761" w:rsidP="007A14B7">
            <w:pPr>
              <w:spacing w:after="0" w:line="240" w:lineRule="auto"/>
              <w:ind w:left="615"/>
              <w:jc w:val="both"/>
              <w:rPr>
                <w:rFonts w:ascii="Cordia New" w:eastAsia="Times New Roman" w:hAnsi="Cordia New"/>
                <w:sz w:val="20"/>
                <w:szCs w:val="20"/>
                <w:lang w:eastAsia="en-GB"/>
              </w:rPr>
            </w:pPr>
          </w:p>
        </w:tc>
        <w:tc>
          <w:tcPr>
            <w:tcW w:w="3702" w:type="pct"/>
            <w:gridSpan w:val="6"/>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0"/>
                <w:szCs w:val="20"/>
                <w:lang w:eastAsia="en-GB"/>
              </w:rPr>
            </w:pPr>
            <w:r w:rsidRPr="007F2761">
              <w:rPr>
                <w:rFonts w:ascii="Cordia New" w:eastAsia="Times New Roman" w:hAnsi="Cordia New"/>
                <w:b/>
                <w:bCs/>
                <w:sz w:val="20"/>
                <w:szCs w:val="20"/>
              </w:rPr>
              <w:t>Consolidated and Separate financial statements</w:t>
            </w:r>
          </w:p>
        </w:tc>
      </w:tr>
      <w:tr w:rsidR="007F2761" w:rsidRPr="007F2761" w:rsidTr="007A14B7">
        <w:tc>
          <w:tcPr>
            <w:tcW w:w="1298" w:type="pct"/>
            <w:hideMark/>
          </w:tcPr>
          <w:p w:rsidR="007F2761" w:rsidRPr="007F2761" w:rsidRDefault="007F2761" w:rsidP="007A14B7">
            <w:pPr>
              <w:spacing w:after="0" w:line="240" w:lineRule="auto"/>
              <w:ind w:left="615"/>
              <w:rPr>
                <w:rFonts w:ascii="Cordia New" w:eastAsia="Times New Roman" w:hAnsi="Cordia New"/>
                <w:b/>
                <w:bCs/>
                <w:sz w:val="20"/>
                <w:szCs w:val="20"/>
                <w:lang w:eastAsia="en-GB"/>
              </w:rPr>
            </w:pPr>
          </w:p>
        </w:tc>
        <w:tc>
          <w:tcPr>
            <w:tcW w:w="423" w:type="pct"/>
            <w:hideMark/>
          </w:tcPr>
          <w:p w:rsidR="007F2761" w:rsidRPr="007F2761" w:rsidRDefault="007F2761" w:rsidP="007A14B7">
            <w:pPr>
              <w:spacing w:after="0" w:line="240" w:lineRule="auto"/>
              <w:rPr>
                <w:sz w:val="20"/>
                <w:szCs w:val="20"/>
                <w:lang w:val="en-GB" w:eastAsia="en-GB"/>
              </w:rPr>
            </w:pPr>
          </w:p>
        </w:tc>
        <w:tc>
          <w:tcPr>
            <w:tcW w:w="421" w:type="pct"/>
            <w:noWrap/>
            <w:hideMark/>
          </w:tcPr>
          <w:p w:rsidR="007F2761" w:rsidRPr="007F2761" w:rsidRDefault="007F2761" w:rsidP="007A14B7">
            <w:pPr>
              <w:spacing w:after="0" w:line="240" w:lineRule="auto"/>
              <w:rPr>
                <w:sz w:val="20"/>
                <w:szCs w:val="20"/>
                <w:lang w:val="en-GB" w:eastAsia="en-GB"/>
              </w:rPr>
            </w:pPr>
          </w:p>
        </w:tc>
        <w:tc>
          <w:tcPr>
            <w:tcW w:w="2858" w:type="pct"/>
            <w:gridSpan w:val="4"/>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0"/>
                <w:szCs w:val="20"/>
                <w:lang w:eastAsia="en-GB"/>
              </w:rPr>
            </w:pPr>
            <w:r w:rsidRPr="007F2761">
              <w:rPr>
                <w:rFonts w:ascii="Cordia New" w:eastAsia="Times New Roman" w:hAnsi="Cordia New"/>
                <w:b/>
                <w:bCs/>
                <w:sz w:val="20"/>
                <w:szCs w:val="20"/>
                <w:lang w:eastAsia="en-GB"/>
              </w:rPr>
              <w:t>Impact on defined benefit obligation</w:t>
            </w:r>
          </w:p>
        </w:tc>
      </w:tr>
      <w:tr w:rsidR="007F2761" w:rsidRPr="007F2761" w:rsidTr="007A14B7">
        <w:tc>
          <w:tcPr>
            <w:tcW w:w="1298" w:type="pct"/>
            <w:hideMark/>
          </w:tcPr>
          <w:p w:rsidR="007F2761" w:rsidRPr="007F2761" w:rsidRDefault="007F2761" w:rsidP="007A14B7">
            <w:pPr>
              <w:spacing w:after="0" w:line="240" w:lineRule="auto"/>
              <w:ind w:left="615"/>
              <w:jc w:val="both"/>
              <w:rPr>
                <w:rFonts w:ascii="Cordia New" w:eastAsia="Times New Roman" w:hAnsi="Cordia New"/>
                <w:sz w:val="20"/>
                <w:szCs w:val="20"/>
                <w:lang w:eastAsia="en-GB"/>
              </w:rPr>
            </w:pPr>
            <w:r w:rsidRPr="007F2761">
              <w:rPr>
                <w:rFonts w:ascii="Cordia New" w:eastAsia="Times New Roman" w:hAnsi="Cordia New"/>
                <w:sz w:val="20"/>
                <w:szCs w:val="20"/>
                <w:lang w:eastAsia="en-GB"/>
              </w:rPr>
              <w:t> </w:t>
            </w:r>
          </w:p>
        </w:tc>
        <w:tc>
          <w:tcPr>
            <w:tcW w:w="844" w:type="pct"/>
            <w:gridSpan w:val="2"/>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pacing w:val="-4"/>
                <w:sz w:val="20"/>
                <w:szCs w:val="20"/>
                <w:lang w:eastAsia="en-GB"/>
              </w:rPr>
            </w:pPr>
            <w:r w:rsidRPr="007F2761">
              <w:rPr>
                <w:rFonts w:ascii="Cordia New" w:eastAsia="Times New Roman" w:hAnsi="Cordia New"/>
                <w:b/>
                <w:bCs/>
                <w:spacing w:val="-4"/>
                <w:sz w:val="20"/>
                <w:szCs w:val="20"/>
                <w:lang w:eastAsia="en-GB"/>
              </w:rPr>
              <w:t>Change in assumption</w:t>
            </w:r>
          </w:p>
        </w:tc>
        <w:tc>
          <w:tcPr>
            <w:tcW w:w="1445" w:type="pct"/>
            <w:gridSpan w:val="2"/>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pacing w:val="-4"/>
                <w:sz w:val="20"/>
                <w:szCs w:val="20"/>
                <w:lang w:eastAsia="en-GB"/>
              </w:rPr>
            </w:pPr>
            <w:r w:rsidRPr="007F2761">
              <w:rPr>
                <w:rFonts w:ascii="Cordia New" w:eastAsia="Times New Roman" w:hAnsi="Cordia New"/>
                <w:b/>
                <w:bCs/>
                <w:spacing w:val="-4"/>
                <w:sz w:val="20"/>
                <w:szCs w:val="20"/>
                <w:lang w:eastAsia="en-GB"/>
              </w:rPr>
              <w:t>Increase in assumption</w:t>
            </w:r>
          </w:p>
        </w:tc>
        <w:tc>
          <w:tcPr>
            <w:tcW w:w="1413" w:type="pct"/>
            <w:gridSpan w:val="2"/>
            <w:hideMark/>
          </w:tcPr>
          <w:p w:rsidR="007F2761" w:rsidRPr="007F2761" w:rsidRDefault="007F2761" w:rsidP="007A14B7">
            <w:pPr>
              <w:pBdr>
                <w:bottom w:val="single" w:sz="4" w:space="1" w:color="auto"/>
              </w:pBdr>
              <w:spacing w:after="0" w:line="240" w:lineRule="auto"/>
              <w:ind w:right="-72"/>
              <w:jc w:val="center"/>
              <w:rPr>
                <w:rFonts w:ascii="Cordia New" w:eastAsia="Times New Roman" w:hAnsi="Cordia New"/>
                <w:b/>
                <w:bCs/>
                <w:sz w:val="20"/>
                <w:szCs w:val="20"/>
                <w:lang w:eastAsia="en-GB"/>
              </w:rPr>
            </w:pPr>
            <w:r w:rsidRPr="007F2761">
              <w:rPr>
                <w:rFonts w:ascii="Cordia New" w:eastAsia="Times New Roman" w:hAnsi="Cordia New"/>
                <w:b/>
                <w:bCs/>
                <w:sz w:val="20"/>
                <w:szCs w:val="20"/>
                <w:lang w:eastAsia="en-GB"/>
              </w:rPr>
              <w:t>Decrease in assumption</w:t>
            </w:r>
          </w:p>
        </w:tc>
      </w:tr>
      <w:tr w:rsidR="007F2761" w:rsidRPr="007F2761" w:rsidTr="007A14B7">
        <w:tc>
          <w:tcPr>
            <w:tcW w:w="1298" w:type="pct"/>
            <w:hideMark/>
          </w:tcPr>
          <w:p w:rsidR="007F2761" w:rsidRPr="007F2761" w:rsidRDefault="007F2761" w:rsidP="007A14B7">
            <w:pPr>
              <w:spacing w:after="0" w:line="240" w:lineRule="auto"/>
              <w:ind w:left="615"/>
              <w:jc w:val="both"/>
              <w:rPr>
                <w:rFonts w:ascii="Cordia New" w:eastAsia="Times New Roman" w:hAnsi="Cordia New"/>
                <w:sz w:val="20"/>
                <w:szCs w:val="20"/>
                <w:lang w:eastAsia="en-GB"/>
              </w:rPr>
            </w:pPr>
            <w:r w:rsidRPr="007F2761">
              <w:rPr>
                <w:rFonts w:ascii="Cordia New" w:eastAsia="Times New Roman" w:hAnsi="Cordia New"/>
                <w:sz w:val="20"/>
                <w:szCs w:val="20"/>
                <w:lang w:eastAsia="en-GB"/>
              </w:rPr>
              <w:t> </w:t>
            </w:r>
          </w:p>
        </w:tc>
        <w:tc>
          <w:tcPr>
            <w:tcW w:w="423" w:type="pct"/>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2019</w:t>
            </w:r>
          </w:p>
        </w:tc>
        <w:tc>
          <w:tcPr>
            <w:tcW w:w="421" w:type="pct"/>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2018</w:t>
            </w:r>
          </w:p>
        </w:tc>
        <w:tc>
          <w:tcPr>
            <w:tcW w:w="742" w:type="pct"/>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2019</w:t>
            </w:r>
          </w:p>
        </w:tc>
        <w:tc>
          <w:tcPr>
            <w:tcW w:w="704" w:type="pct"/>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2018</w:t>
            </w:r>
          </w:p>
        </w:tc>
        <w:tc>
          <w:tcPr>
            <w:tcW w:w="705" w:type="pct"/>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2019</w:t>
            </w:r>
          </w:p>
        </w:tc>
        <w:tc>
          <w:tcPr>
            <w:tcW w:w="708" w:type="pct"/>
            <w:hideMark/>
          </w:tcPr>
          <w:p w:rsidR="007F2761" w:rsidRPr="007F2761" w:rsidRDefault="007F2761" w:rsidP="007A14B7">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2018</w:t>
            </w:r>
          </w:p>
        </w:tc>
      </w:tr>
      <w:tr w:rsidR="007F2761" w:rsidRPr="007F2761" w:rsidTr="007A14B7">
        <w:tc>
          <w:tcPr>
            <w:tcW w:w="1298" w:type="pct"/>
          </w:tcPr>
          <w:p w:rsidR="007F2761" w:rsidRPr="007F2761" w:rsidRDefault="007F2761" w:rsidP="007A14B7">
            <w:pPr>
              <w:spacing w:after="0" w:line="240" w:lineRule="auto"/>
              <w:ind w:left="615"/>
              <w:rPr>
                <w:rFonts w:ascii="Cordia New" w:eastAsia="Times New Roman" w:hAnsi="Cordia New"/>
                <w:sz w:val="12"/>
                <w:szCs w:val="12"/>
                <w:lang w:eastAsia="en-GB"/>
              </w:rPr>
            </w:pPr>
          </w:p>
        </w:tc>
        <w:tc>
          <w:tcPr>
            <w:tcW w:w="423" w:type="pct"/>
          </w:tcPr>
          <w:p w:rsidR="007F2761" w:rsidRPr="007F2761" w:rsidRDefault="007F2761" w:rsidP="007A14B7">
            <w:pPr>
              <w:spacing w:after="0" w:line="240" w:lineRule="auto"/>
              <w:ind w:right="-72"/>
              <w:jc w:val="right"/>
              <w:rPr>
                <w:rFonts w:ascii="Cordia New" w:eastAsia="Times New Roman" w:hAnsi="Cordia New"/>
                <w:sz w:val="12"/>
                <w:szCs w:val="12"/>
                <w:lang w:eastAsia="en-GB"/>
              </w:rPr>
            </w:pPr>
          </w:p>
        </w:tc>
        <w:tc>
          <w:tcPr>
            <w:tcW w:w="421" w:type="pct"/>
          </w:tcPr>
          <w:p w:rsidR="007F2761" w:rsidRPr="007F2761" w:rsidRDefault="007F2761" w:rsidP="007A14B7">
            <w:pPr>
              <w:spacing w:after="0" w:line="240" w:lineRule="auto"/>
              <w:ind w:right="-72"/>
              <w:jc w:val="right"/>
              <w:rPr>
                <w:rFonts w:ascii="Cordia New" w:eastAsia="Times New Roman" w:hAnsi="Cordia New"/>
                <w:sz w:val="12"/>
                <w:szCs w:val="12"/>
                <w:lang w:eastAsia="en-GB"/>
              </w:rPr>
            </w:pPr>
          </w:p>
        </w:tc>
        <w:tc>
          <w:tcPr>
            <w:tcW w:w="742" w:type="pct"/>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704" w:type="pct"/>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705" w:type="pct"/>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708" w:type="pct"/>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A14B7">
        <w:tc>
          <w:tcPr>
            <w:tcW w:w="1298" w:type="pct"/>
            <w:hideMark/>
          </w:tcPr>
          <w:p w:rsidR="007F2761" w:rsidRPr="007F2761" w:rsidRDefault="007F2761" w:rsidP="007A14B7">
            <w:pPr>
              <w:spacing w:after="0" w:line="240" w:lineRule="auto"/>
              <w:ind w:left="615"/>
              <w:rPr>
                <w:rFonts w:ascii="Cordia New" w:eastAsia="Times New Roman" w:hAnsi="Cordia New"/>
                <w:sz w:val="20"/>
                <w:szCs w:val="20"/>
                <w:lang w:eastAsia="en-GB"/>
              </w:rPr>
            </w:pPr>
            <w:r w:rsidRPr="007F2761">
              <w:rPr>
                <w:rFonts w:ascii="Cordia New" w:eastAsia="Times New Roman" w:hAnsi="Cordia New"/>
                <w:sz w:val="20"/>
                <w:szCs w:val="20"/>
                <w:lang w:eastAsia="en-GB"/>
              </w:rPr>
              <w:t>Discount rate</w:t>
            </w:r>
          </w:p>
        </w:tc>
        <w:tc>
          <w:tcPr>
            <w:tcW w:w="423" w:type="pct"/>
            <w:hideMark/>
          </w:tcPr>
          <w:p w:rsidR="007F2761" w:rsidRPr="007F2761" w:rsidRDefault="007F2761" w:rsidP="007A14B7">
            <w:pPr>
              <w:spacing w:after="0" w:line="240" w:lineRule="auto"/>
              <w:ind w:right="-72"/>
              <w:jc w:val="right"/>
              <w:rPr>
                <w:rFonts w:ascii="Cordia New" w:eastAsia="Times New Roman" w:hAnsi="Cordia New"/>
                <w:sz w:val="20"/>
                <w:szCs w:val="20"/>
                <w:lang w:eastAsia="en-GB"/>
              </w:rPr>
            </w:pPr>
            <w:r w:rsidRPr="007F2761">
              <w:rPr>
                <w:rFonts w:ascii="Cordia New" w:eastAsia="Times New Roman" w:hAnsi="Cordia New"/>
                <w:sz w:val="20"/>
                <w:szCs w:val="20"/>
                <w:lang w:eastAsia="en-GB"/>
              </w:rPr>
              <w:t>1%</w:t>
            </w:r>
          </w:p>
        </w:tc>
        <w:tc>
          <w:tcPr>
            <w:tcW w:w="421" w:type="pct"/>
            <w:hideMark/>
          </w:tcPr>
          <w:p w:rsidR="007F2761" w:rsidRPr="007F2761" w:rsidRDefault="007F2761" w:rsidP="007A14B7">
            <w:pPr>
              <w:spacing w:after="0" w:line="240" w:lineRule="auto"/>
              <w:ind w:right="-72"/>
              <w:jc w:val="right"/>
              <w:rPr>
                <w:rFonts w:ascii="Cordia New" w:eastAsia="Times New Roman" w:hAnsi="Cordia New"/>
                <w:sz w:val="20"/>
                <w:szCs w:val="20"/>
                <w:lang w:eastAsia="en-GB"/>
              </w:rPr>
            </w:pPr>
            <w:r w:rsidRPr="007F2761">
              <w:rPr>
                <w:rFonts w:ascii="Cordia New" w:eastAsia="Times New Roman" w:hAnsi="Cordia New"/>
                <w:sz w:val="20"/>
                <w:szCs w:val="20"/>
                <w:lang w:eastAsia="en-GB"/>
              </w:rPr>
              <w:t>1%</w:t>
            </w:r>
          </w:p>
        </w:tc>
        <w:tc>
          <w:tcPr>
            <w:tcW w:w="742"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Decrease by 31.19%</w:t>
            </w:r>
          </w:p>
        </w:tc>
        <w:tc>
          <w:tcPr>
            <w:tcW w:w="704"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Decrease by 16.5%</w:t>
            </w:r>
          </w:p>
        </w:tc>
        <w:tc>
          <w:tcPr>
            <w:tcW w:w="705"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Increase by 27.17%</w:t>
            </w:r>
          </w:p>
        </w:tc>
        <w:tc>
          <w:tcPr>
            <w:tcW w:w="708"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Increase by 5%</w:t>
            </w:r>
          </w:p>
        </w:tc>
      </w:tr>
      <w:tr w:rsidR="007F2761" w:rsidRPr="007F2761" w:rsidTr="007A14B7">
        <w:tc>
          <w:tcPr>
            <w:tcW w:w="1298" w:type="pct"/>
            <w:hideMark/>
          </w:tcPr>
          <w:p w:rsidR="007F2761" w:rsidRPr="007F2761" w:rsidRDefault="007F2761" w:rsidP="007A14B7">
            <w:pPr>
              <w:spacing w:after="0" w:line="240" w:lineRule="auto"/>
              <w:ind w:left="615"/>
              <w:rPr>
                <w:rFonts w:ascii="Cordia New" w:eastAsia="Times New Roman" w:hAnsi="Cordia New"/>
                <w:sz w:val="20"/>
                <w:szCs w:val="20"/>
                <w:lang w:eastAsia="en-GB"/>
              </w:rPr>
            </w:pPr>
            <w:r w:rsidRPr="007F2761">
              <w:rPr>
                <w:rFonts w:ascii="Cordia New" w:eastAsia="Times New Roman" w:hAnsi="Cordia New"/>
                <w:sz w:val="20"/>
                <w:szCs w:val="20"/>
                <w:lang w:eastAsia="en-GB"/>
              </w:rPr>
              <w:t>Salary growth rate</w:t>
            </w:r>
          </w:p>
        </w:tc>
        <w:tc>
          <w:tcPr>
            <w:tcW w:w="423" w:type="pct"/>
            <w:hideMark/>
          </w:tcPr>
          <w:p w:rsidR="007F2761" w:rsidRPr="007F2761" w:rsidRDefault="007F2761" w:rsidP="007A14B7">
            <w:pPr>
              <w:spacing w:after="0" w:line="240" w:lineRule="auto"/>
              <w:ind w:right="-72"/>
              <w:jc w:val="right"/>
              <w:rPr>
                <w:rFonts w:ascii="Cordia New" w:eastAsia="Times New Roman" w:hAnsi="Cordia New"/>
                <w:sz w:val="20"/>
                <w:szCs w:val="20"/>
                <w:lang w:eastAsia="en-GB"/>
              </w:rPr>
            </w:pPr>
            <w:r w:rsidRPr="007F2761">
              <w:rPr>
                <w:rFonts w:ascii="Cordia New" w:eastAsia="Times New Roman" w:hAnsi="Cordia New"/>
                <w:sz w:val="20"/>
                <w:szCs w:val="20"/>
                <w:lang w:eastAsia="en-GB"/>
              </w:rPr>
              <w:t>1%</w:t>
            </w:r>
          </w:p>
        </w:tc>
        <w:tc>
          <w:tcPr>
            <w:tcW w:w="421" w:type="pct"/>
            <w:hideMark/>
          </w:tcPr>
          <w:p w:rsidR="007F2761" w:rsidRPr="007F2761" w:rsidRDefault="007F2761" w:rsidP="007A14B7">
            <w:pPr>
              <w:spacing w:after="0" w:line="240" w:lineRule="auto"/>
              <w:ind w:right="-72"/>
              <w:jc w:val="right"/>
              <w:rPr>
                <w:rFonts w:ascii="Cordia New" w:eastAsia="Times New Roman" w:hAnsi="Cordia New"/>
                <w:sz w:val="20"/>
                <w:szCs w:val="20"/>
                <w:lang w:eastAsia="en-GB"/>
              </w:rPr>
            </w:pPr>
            <w:r w:rsidRPr="007F2761">
              <w:rPr>
                <w:rFonts w:ascii="Cordia New" w:eastAsia="Times New Roman" w:hAnsi="Cordia New"/>
                <w:sz w:val="20"/>
                <w:szCs w:val="20"/>
                <w:lang w:eastAsia="en-GB"/>
              </w:rPr>
              <w:t>1%</w:t>
            </w:r>
          </w:p>
        </w:tc>
        <w:tc>
          <w:tcPr>
            <w:tcW w:w="742"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Increase by 7.30%</w:t>
            </w:r>
          </w:p>
        </w:tc>
        <w:tc>
          <w:tcPr>
            <w:tcW w:w="704"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Increase by 6.56%</w:t>
            </w:r>
          </w:p>
        </w:tc>
        <w:tc>
          <w:tcPr>
            <w:tcW w:w="705"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Decrease by 5.32%</w:t>
            </w:r>
          </w:p>
        </w:tc>
        <w:tc>
          <w:tcPr>
            <w:tcW w:w="708"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Decrease by 1.63%</w:t>
            </w:r>
          </w:p>
        </w:tc>
      </w:tr>
      <w:tr w:rsidR="007F2761" w:rsidRPr="007F2761" w:rsidTr="007A14B7">
        <w:tc>
          <w:tcPr>
            <w:tcW w:w="1298" w:type="pct"/>
            <w:hideMark/>
          </w:tcPr>
          <w:p w:rsidR="007F2761" w:rsidRPr="007F2761" w:rsidRDefault="007F2761" w:rsidP="007A14B7">
            <w:pPr>
              <w:spacing w:after="0" w:line="240" w:lineRule="auto"/>
              <w:ind w:left="615"/>
              <w:rPr>
                <w:rFonts w:ascii="Cordia New" w:eastAsia="Times New Roman" w:hAnsi="Cordia New"/>
                <w:sz w:val="20"/>
                <w:szCs w:val="20"/>
                <w:lang w:eastAsia="en-GB"/>
              </w:rPr>
            </w:pPr>
            <w:r w:rsidRPr="007F2761">
              <w:rPr>
                <w:rFonts w:ascii="Cordia New" w:eastAsia="Times New Roman" w:hAnsi="Cordia New"/>
                <w:sz w:val="20"/>
                <w:szCs w:val="20"/>
                <w:lang w:eastAsia="en-GB"/>
              </w:rPr>
              <w:t>Withdrawn rate</w:t>
            </w:r>
          </w:p>
        </w:tc>
        <w:tc>
          <w:tcPr>
            <w:tcW w:w="423" w:type="pct"/>
            <w:hideMark/>
          </w:tcPr>
          <w:p w:rsidR="007F2761" w:rsidRPr="007F2761" w:rsidRDefault="007F2761" w:rsidP="007A14B7">
            <w:pPr>
              <w:spacing w:after="0" w:line="240" w:lineRule="auto"/>
              <w:ind w:right="-72"/>
              <w:jc w:val="right"/>
              <w:rPr>
                <w:rFonts w:ascii="Cordia New" w:eastAsia="Times New Roman" w:hAnsi="Cordia New"/>
                <w:sz w:val="20"/>
                <w:szCs w:val="20"/>
                <w:lang w:eastAsia="en-GB"/>
              </w:rPr>
            </w:pPr>
            <w:r w:rsidRPr="007F2761">
              <w:rPr>
                <w:rFonts w:ascii="Cordia New" w:eastAsia="Times New Roman" w:hAnsi="Cordia New"/>
                <w:sz w:val="20"/>
                <w:szCs w:val="20"/>
                <w:lang w:eastAsia="en-GB"/>
              </w:rPr>
              <w:t>5%</w:t>
            </w:r>
          </w:p>
        </w:tc>
        <w:tc>
          <w:tcPr>
            <w:tcW w:w="421" w:type="pct"/>
            <w:hideMark/>
          </w:tcPr>
          <w:p w:rsidR="007F2761" w:rsidRPr="007F2761" w:rsidRDefault="007F2761" w:rsidP="007A14B7">
            <w:pPr>
              <w:spacing w:after="0" w:line="240" w:lineRule="auto"/>
              <w:ind w:right="-72"/>
              <w:jc w:val="right"/>
              <w:rPr>
                <w:rFonts w:ascii="Cordia New" w:eastAsia="Times New Roman" w:hAnsi="Cordia New"/>
                <w:sz w:val="20"/>
                <w:szCs w:val="20"/>
                <w:lang w:eastAsia="en-GB"/>
              </w:rPr>
            </w:pPr>
            <w:r w:rsidRPr="007F2761">
              <w:rPr>
                <w:rFonts w:ascii="Cordia New" w:eastAsia="Times New Roman" w:hAnsi="Cordia New"/>
                <w:sz w:val="20"/>
                <w:szCs w:val="20"/>
                <w:lang w:eastAsia="en-GB"/>
              </w:rPr>
              <w:t>5%</w:t>
            </w:r>
          </w:p>
        </w:tc>
        <w:tc>
          <w:tcPr>
            <w:tcW w:w="742"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pacing w:val="-6"/>
                <w:sz w:val="20"/>
                <w:szCs w:val="20"/>
              </w:rPr>
              <w:t>Decrease by 15.95%</w:t>
            </w:r>
          </w:p>
        </w:tc>
        <w:tc>
          <w:tcPr>
            <w:tcW w:w="704"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pacing w:val="-6"/>
                <w:sz w:val="20"/>
                <w:szCs w:val="20"/>
              </w:rPr>
            </w:pPr>
            <w:r w:rsidRPr="007F2761">
              <w:rPr>
                <w:rFonts w:ascii="Cordia New" w:eastAsia="Times New Roman" w:hAnsi="Cordia New"/>
                <w:spacing w:val="-6"/>
                <w:sz w:val="20"/>
                <w:szCs w:val="20"/>
              </w:rPr>
              <w:t>Decrease by 15.95%</w:t>
            </w:r>
          </w:p>
        </w:tc>
        <w:tc>
          <w:tcPr>
            <w:tcW w:w="705"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Increase by 21.36%</w:t>
            </w:r>
          </w:p>
        </w:tc>
        <w:tc>
          <w:tcPr>
            <w:tcW w:w="708" w:type="pct"/>
            <w:hideMark/>
          </w:tcPr>
          <w:p w:rsidR="007F2761" w:rsidRPr="007F2761" w:rsidRDefault="007F2761" w:rsidP="007A14B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Increase by 21.36%</w:t>
            </w:r>
          </w:p>
        </w:tc>
      </w:tr>
    </w:tbl>
    <w:p w:rsidR="007F2761" w:rsidRPr="007F2761" w:rsidRDefault="007F2761" w:rsidP="007F2761">
      <w:pPr>
        <w:spacing w:after="0" w:line="240" w:lineRule="auto"/>
        <w:ind w:left="547"/>
        <w:jc w:val="both"/>
        <w:rPr>
          <w:rFonts w:ascii="Cordia New" w:eastAsia="Times New Roman" w:hAnsi="Cordia New"/>
          <w:sz w:val="20"/>
          <w:szCs w:val="20"/>
        </w:rPr>
      </w:pPr>
    </w:p>
    <w:p w:rsidR="007F2761" w:rsidRPr="007F2761" w:rsidRDefault="007F2761" w:rsidP="007F2761">
      <w:pPr>
        <w:spacing w:after="0" w:line="240" w:lineRule="auto"/>
        <w:ind w:left="547"/>
        <w:jc w:val="both"/>
        <w:rPr>
          <w:rFonts w:ascii="Cordia New" w:eastAsia="Times New Roman" w:hAnsi="Cordia New"/>
          <w:sz w:val="26"/>
          <w:szCs w:val="26"/>
        </w:rPr>
      </w:pPr>
      <w:r w:rsidRPr="007F2761">
        <w:rPr>
          <w:rFonts w:ascii="Cordia New" w:eastAsia="Times New Roman" w:hAnsi="Cordia New"/>
          <w:sz w:val="26"/>
          <w:szCs w:val="26"/>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within the statement of financial position.</w:t>
      </w:r>
    </w:p>
    <w:p w:rsidR="007F2761" w:rsidRPr="007F2761" w:rsidRDefault="007F2761" w:rsidP="007F2761">
      <w:pPr>
        <w:spacing w:after="0" w:line="240" w:lineRule="auto"/>
        <w:ind w:left="547"/>
        <w:jc w:val="both"/>
        <w:rPr>
          <w:rFonts w:ascii="Cordia New" w:eastAsia="Times New Roman" w:hAnsi="Cordia New"/>
          <w:sz w:val="20"/>
          <w:szCs w:val="20"/>
        </w:rPr>
      </w:pPr>
    </w:p>
    <w:tbl>
      <w:tblPr>
        <w:tblW w:w="0" w:type="auto"/>
        <w:tblInd w:w="108" w:type="dxa"/>
        <w:tblLayout w:type="fixed"/>
        <w:tblLook w:val="04A0" w:firstRow="1" w:lastRow="0" w:firstColumn="1" w:lastColumn="0" w:noHBand="0" w:noVBand="1"/>
      </w:tblPr>
      <w:tblGrid>
        <w:gridCol w:w="5472"/>
        <w:gridCol w:w="1296"/>
        <w:gridCol w:w="1296"/>
        <w:gridCol w:w="1296"/>
      </w:tblGrid>
      <w:tr w:rsidR="007F2761" w:rsidRPr="007F2761" w:rsidTr="007F2761">
        <w:tc>
          <w:tcPr>
            <w:tcW w:w="5472" w:type="dxa"/>
            <w:vAlign w:val="bottom"/>
          </w:tcPr>
          <w:p w:rsidR="007F2761" w:rsidRPr="007F2761" w:rsidRDefault="007F2761" w:rsidP="007F2761">
            <w:pPr>
              <w:spacing w:after="0" w:line="240" w:lineRule="auto"/>
              <w:ind w:left="427"/>
              <w:rPr>
                <w:rFonts w:ascii="Cordia New" w:eastAsia="Times New Roman" w:hAnsi="Cordia New"/>
                <w:sz w:val="26"/>
                <w:szCs w:val="26"/>
              </w:rPr>
            </w:pP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Hotel &amp; Spa</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Restaurant</w:t>
            </w:r>
          </w:p>
        </w:tc>
        <w:tc>
          <w:tcPr>
            <w:tcW w:w="1296"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Retail</w:t>
            </w:r>
          </w:p>
        </w:tc>
      </w:tr>
      <w:tr w:rsidR="007F2761" w:rsidRPr="007F2761" w:rsidTr="007F2761">
        <w:trPr>
          <w:trHeight w:val="80"/>
        </w:trPr>
        <w:tc>
          <w:tcPr>
            <w:tcW w:w="5472" w:type="dxa"/>
            <w:vAlign w:val="bottom"/>
          </w:tcPr>
          <w:p w:rsidR="007F2761" w:rsidRPr="007F2761" w:rsidRDefault="007F2761" w:rsidP="007F2761">
            <w:pPr>
              <w:spacing w:after="0" w:line="240" w:lineRule="auto"/>
              <w:ind w:left="427"/>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0"/>
        </w:trPr>
        <w:tc>
          <w:tcPr>
            <w:tcW w:w="5472"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The weighted average duration of the defined benefit</w:t>
            </w: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96"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5472"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 xml:space="preserve">   obligation</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13.7 years</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14.3 years</w:t>
            </w:r>
          </w:p>
        </w:tc>
        <w:tc>
          <w:tcPr>
            <w:tcW w:w="1296"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13.7 years</w:t>
            </w:r>
          </w:p>
        </w:tc>
      </w:tr>
    </w:tbl>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25</w:t>
      </w:r>
      <w:r w:rsidRPr="007F2761">
        <w:rPr>
          <w:rFonts w:ascii="Cordia New" w:eastAsia="Times New Roman" w:hAnsi="Cordia New"/>
          <w:b/>
          <w:bCs/>
          <w:sz w:val="26"/>
          <w:szCs w:val="26"/>
        </w:rPr>
        <w:tab/>
        <w:t>Employee benefits obligations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Expected maturity analysis of undiscounted retirement plans:</w:t>
      </w:r>
    </w:p>
    <w:p w:rsidR="007F2761" w:rsidRPr="007F2761" w:rsidRDefault="007F2761" w:rsidP="007F2761">
      <w:pPr>
        <w:spacing w:after="0" w:line="240" w:lineRule="auto"/>
        <w:ind w:left="540"/>
        <w:rPr>
          <w:rFonts w:ascii="Cordia New" w:eastAsia="Times New Roman" w:hAnsi="Cordia New"/>
          <w:sz w:val="26"/>
          <w:szCs w:val="26"/>
        </w:rPr>
      </w:pPr>
    </w:p>
    <w:tbl>
      <w:tblPr>
        <w:tblW w:w="9360" w:type="dxa"/>
        <w:tblInd w:w="108" w:type="dxa"/>
        <w:tblLayout w:type="fixed"/>
        <w:tblLook w:val="04A0" w:firstRow="1" w:lastRow="0" w:firstColumn="1" w:lastColumn="0" w:noHBand="0" w:noVBand="1"/>
      </w:tblPr>
      <w:tblGrid>
        <w:gridCol w:w="3600"/>
        <w:gridCol w:w="1152"/>
        <w:gridCol w:w="1152"/>
        <w:gridCol w:w="1152"/>
        <w:gridCol w:w="1152"/>
        <w:gridCol w:w="1152"/>
      </w:tblGrid>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26"/>
                <w:szCs w:val="26"/>
              </w:rPr>
            </w:pPr>
          </w:p>
        </w:tc>
        <w:tc>
          <w:tcPr>
            <w:tcW w:w="5760" w:type="dxa"/>
            <w:gridSpan w:val="5"/>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26"/>
                <w:szCs w:val="26"/>
              </w:rPr>
            </w:pP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Less than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a year</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Between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1-2 years</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Between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2-5 years</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Over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5 years</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26"/>
                <w:szCs w:val="26"/>
              </w:rPr>
            </w:pP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At 31 December 2019</w:t>
            </w: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Defined obligation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99</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324</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1,457</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1,907</w:t>
            </w:r>
          </w:p>
        </w:tc>
      </w:tr>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Total</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99</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324</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1,457</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1,907</w:t>
            </w:r>
          </w:p>
        </w:tc>
      </w:tr>
      <w:tr w:rsidR="007F2761" w:rsidRPr="007F2761" w:rsidTr="007F2761">
        <w:tc>
          <w:tcPr>
            <w:tcW w:w="36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At 31 December 2018</w:t>
            </w: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Defined obligation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224</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1,294</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1,566</w:t>
            </w:r>
          </w:p>
        </w:tc>
      </w:tr>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6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Total</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224</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1,294</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1,566</w:t>
            </w:r>
          </w:p>
        </w:tc>
      </w:tr>
    </w:tbl>
    <w:p w:rsidR="007F2761" w:rsidRPr="007F2761" w:rsidRDefault="007F2761" w:rsidP="007F2761">
      <w:pPr>
        <w:spacing w:after="0" w:line="240" w:lineRule="auto"/>
        <w:ind w:left="540"/>
        <w:rPr>
          <w:rFonts w:ascii="Cordia New" w:eastAsia="Times New Roman" w:hAnsi="Cordia New"/>
          <w:b/>
          <w:bCs/>
          <w:sz w:val="26"/>
          <w:szCs w:val="26"/>
          <w:lang w:val="en-GB"/>
        </w:rPr>
      </w:pPr>
    </w:p>
    <w:tbl>
      <w:tblPr>
        <w:tblW w:w="9360" w:type="dxa"/>
        <w:tblInd w:w="108" w:type="dxa"/>
        <w:tblLayout w:type="fixed"/>
        <w:tblLook w:val="04A0" w:firstRow="1" w:lastRow="0" w:firstColumn="1" w:lastColumn="0" w:noHBand="0" w:noVBand="1"/>
      </w:tblPr>
      <w:tblGrid>
        <w:gridCol w:w="3600"/>
        <w:gridCol w:w="1152"/>
        <w:gridCol w:w="1152"/>
        <w:gridCol w:w="1152"/>
        <w:gridCol w:w="1152"/>
        <w:gridCol w:w="1152"/>
      </w:tblGrid>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26"/>
                <w:szCs w:val="26"/>
              </w:rPr>
            </w:pPr>
          </w:p>
        </w:tc>
        <w:tc>
          <w:tcPr>
            <w:tcW w:w="5760" w:type="dxa"/>
            <w:gridSpan w:val="5"/>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26"/>
                <w:szCs w:val="26"/>
              </w:rPr>
            </w:pP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Less than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a year</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Between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1-2 years</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Between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2-5 years</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Over </w:t>
            </w:r>
          </w:p>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5 years</w:t>
            </w:r>
          </w:p>
        </w:tc>
        <w:tc>
          <w:tcPr>
            <w:tcW w:w="11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F2761">
        <w:tc>
          <w:tcPr>
            <w:tcW w:w="3600" w:type="dxa"/>
            <w:vAlign w:val="bottom"/>
          </w:tcPr>
          <w:p w:rsidR="007F2761" w:rsidRPr="007F2761" w:rsidRDefault="007F2761" w:rsidP="007F2761">
            <w:pPr>
              <w:spacing w:after="0" w:line="240" w:lineRule="auto"/>
              <w:ind w:left="427"/>
              <w:rPr>
                <w:rFonts w:ascii="Cordia New" w:eastAsia="Times New Roman" w:hAnsi="Cordia New"/>
                <w:sz w:val="26"/>
                <w:szCs w:val="26"/>
              </w:rPr>
            </w:pP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7F2761">
        <w:trPr>
          <w:trHeight w:val="80"/>
        </w:trPr>
        <w:tc>
          <w:tcPr>
            <w:tcW w:w="3600" w:type="dxa"/>
            <w:vAlign w:val="bottom"/>
          </w:tcPr>
          <w:p w:rsidR="007F2761" w:rsidRPr="007F2761" w:rsidRDefault="007F2761" w:rsidP="007F2761">
            <w:pPr>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0"/>
        </w:trPr>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At 31 December 2019</w:t>
            </w: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rPr>
          <w:trHeight w:val="80"/>
        </w:trPr>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Defined obligation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0.1</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7F2761">
        <w:trPr>
          <w:trHeight w:val="80"/>
        </w:trPr>
        <w:tc>
          <w:tcPr>
            <w:tcW w:w="3600" w:type="dxa"/>
            <w:vAlign w:val="bottom"/>
          </w:tcPr>
          <w:p w:rsidR="007F2761" w:rsidRPr="007F2761" w:rsidRDefault="007F2761" w:rsidP="007F2761">
            <w:pPr>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0"/>
        </w:trPr>
        <w:tc>
          <w:tcPr>
            <w:tcW w:w="36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Total</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0.1</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7F2761">
        <w:trPr>
          <w:trHeight w:val="80"/>
        </w:trPr>
        <w:tc>
          <w:tcPr>
            <w:tcW w:w="36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0"/>
        </w:trPr>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At 31 December 2018</w:t>
            </w: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rPr>
          <w:trHeight w:val="80"/>
        </w:trPr>
        <w:tc>
          <w:tcPr>
            <w:tcW w:w="3600" w:type="dxa"/>
            <w:vAlign w:val="bottom"/>
            <w:hideMark/>
          </w:tcPr>
          <w:p w:rsidR="007F2761" w:rsidRPr="007F2761" w:rsidRDefault="007F2761" w:rsidP="007F2761">
            <w:pPr>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Defined obligation</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0.4</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0.8</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47</w:t>
            </w:r>
          </w:p>
        </w:tc>
        <w:tc>
          <w:tcPr>
            <w:tcW w:w="11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w:t>
            </w:r>
          </w:p>
        </w:tc>
      </w:tr>
      <w:tr w:rsidR="007F2761" w:rsidRPr="007F2761" w:rsidTr="007F2761">
        <w:trPr>
          <w:trHeight w:val="80"/>
        </w:trPr>
        <w:tc>
          <w:tcPr>
            <w:tcW w:w="3600" w:type="dxa"/>
            <w:vAlign w:val="bottom"/>
          </w:tcPr>
          <w:p w:rsidR="007F2761" w:rsidRPr="007F2761" w:rsidRDefault="007F2761" w:rsidP="007F2761">
            <w:pPr>
              <w:spacing w:after="0" w:line="240" w:lineRule="auto"/>
              <w:ind w:left="427"/>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1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0"/>
        </w:trPr>
        <w:tc>
          <w:tcPr>
            <w:tcW w:w="36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7F2761">
              <w:rPr>
                <w:rFonts w:ascii="Cordia New" w:eastAsia="Times New Roman" w:hAnsi="Cordia New"/>
                <w:sz w:val="26"/>
                <w:szCs w:val="26"/>
              </w:rPr>
              <w:t>Total</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0.4</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0.8</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47</w:t>
            </w:r>
          </w:p>
        </w:tc>
        <w:tc>
          <w:tcPr>
            <w:tcW w:w="11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50</w:t>
            </w:r>
          </w:p>
        </w:tc>
      </w:tr>
    </w:tbl>
    <w:p w:rsidR="007F2761" w:rsidRPr="007F2761" w:rsidRDefault="007F2761" w:rsidP="007F2761">
      <w:pPr>
        <w:spacing w:after="0" w:line="240" w:lineRule="auto"/>
        <w:rPr>
          <w:rFonts w:ascii="Cordia New" w:eastAsia="Times New Roman" w:hAnsi="Cordia New"/>
          <w:b/>
          <w:bCs/>
          <w:sz w:val="26"/>
          <w:szCs w:val="26"/>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br w:type="page"/>
        <w:t>26</w:t>
      </w:r>
      <w:r w:rsidRPr="007F2761">
        <w:rPr>
          <w:rFonts w:ascii="Cordia New" w:eastAsia="Times New Roman" w:hAnsi="Cordia New"/>
          <w:b/>
          <w:bCs/>
          <w:sz w:val="26"/>
          <w:szCs w:val="26"/>
        </w:rPr>
        <w:tab/>
        <w:t xml:space="preserve">Other non-current liabilities </w:t>
      </w: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spacing w:after="0" w:line="320" w:lineRule="exact"/>
              <w:ind w:left="345"/>
              <w:rPr>
                <w:rFonts w:ascii="Cordia New" w:eastAsia="Times New Roman" w:hAnsi="Cordia New"/>
                <w:sz w:val="26"/>
                <w:szCs w:val="26"/>
              </w:rPr>
            </w:pPr>
          </w:p>
        </w:tc>
        <w:tc>
          <w:tcPr>
            <w:tcW w:w="2736" w:type="dxa"/>
            <w:gridSpan w:val="2"/>
            <w:vAlign w:val="bottom"/>
            <w:hideMark/>
          </w:tcPr>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6" w:type="dxa"/>
            <w:gridSpan w:val="2"/>
            <w:vAlign w:val="bottom"/>
            <w:hideMark/>
          </w:tcPr>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165A55" w:rsidRPr="007F2761" w:rsidTr="007F2761">
        <w:tc>
          <w:tcPr>
            <w:tcW w:w="3780" w:type="dxa"/>
            <w:vAlign w:val="bottom"/>
          </w:tcPr>
          <w:p w:rsidR="00165A55" w:rsidRPr="007F2761" w:rsidRDefault="00165A55" w:rsidP="007F2761">
            <w:pPr>
              <w:spacing w:after="0" w:line="320" w:lineRule="exact"/>
              <w:ind w:left="345"/>
              <w:rPr>
                <w:rFonts w:ascii="Cordia New" w:eastAsia="Times New Roman" w:hAnsi="Cordia New"/>
                <w:sz w:val="26"/>
                <w:szCs w:val="26"/>
              </w:rPr>
            </w:pPr>
          </w:p>
        </w:tc>
        <w:tc>
          <w:tcPr>
            <w:tcW w:w="1368" w:type="dxa"/>
            <w:vAlign w:val="bottom"/>
          </w:tcPr>
          <w:p w:rsidR="00165A55" w:rsidRPr="007F2761" w:rsidRDefault="00165A55" w:rsidP="007F2761">
            <w:pPr>
              <w:spacing w:after="0" w:line="320" w:lineRule="exact"/>
              <w:ind w:right="-72"/>
              <w:jc w:val="right"/>
              <w:rPr>
                <w:rFonts w:ascii="Cordia New" w:eastAsia="Times New Roman" w:hAnsi="Cordia New"/>
                <w:b/>
                <w:bCs/>
                <w:sz w:val="26"/>
                <w:szCs w:val="26"/>
              </w:rPr>
            </w:pPr>
          </w:p>
        </w:tc>
        <w:tc>
          <w:tcPr>
            <w:tcW w:w="1368" w:type="dxa"/>
            <w:vAlign w:val="bottom"/>
          </w:tcPr>
          <w:p w:rsidR="00165A55" w:rsidRPr="007F2761" w:rsidRDefault="00165A55" w:rsidP="007F2761">
            <w:pPr>
              <w:spacing w:after="0" w:line="320" w:lineRule="exact"/>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368" w:type="dxa"/>
            <w:vAlign w:val="bottom"/>
          </w:tcPr>
          <w:p w:rsidR="00165A55" w:rsidRPr="007F2761" w:rsidRDefault="00165A55" w:rsidP="007F2761">
            <w:pPr>
              <w:spacing w:after="0" w:line="320" w:lineRule="exact"/>
              <w:ind w:right="-72"/>
              <w:jc w:val="right"/>
              <w:rPr>
                <w:rFonts w:ascii="Cordia New" w:eastAsia="Times New Roman" w:hAnsi="Cordia New"/>
                <w:b/>
                <w:bCs/>
                <w:sz w:val="26"/>
                <w:szCs w:val="26"/>
              </w:rPr>
            </w:pPr>
          </w:p>
        </w:tc>
        <w:tc>
          <w:tcPr>
            <w:tcW w:w="1368" w:type="dxa"/>
            <w:vAlign w:val="bottom"/>
          </w:tcPr>
          <w:p w:rsidR="00165A55" w:rsidRPr="007F2761" w:rsidRDefault="00165A55" w:rsidP="007F2761">
            <w:pPr>
              <w:spacing w:after="0" w:line="320" w:lineRule="exact"/>
              <w:ind w:right="-72"/>
              <w:jc w:val="right"/>
              <w:rPr>
                <w:rFonts w:ascii="Cordia New" w:eastAsia="Times New Roman" w:hAnsi="Cordia New"/>
                <w:b/>
                <w:bCs/>
                <w:sz w:val="26"/>
                <w:szCs w:val="26"/>
              </w:rPr>
            </w:pPr>
          </w:p>
        </w:tc>
      </w:tr>
      <w:tr w:rsidR="007F2761" w:rsidRPr="007F2761" w:rsidTr="007F2761">
        <w:tc>
          <w:tcPr>
            <w:tcW w:w="3780" w:type="dxa"/>
            <w:vAlign w:val="bottom"/>
          </w:tcPr>
          <w:p w:rsidR="007F2761" w:rsidRPr="007F2761" w:rsidRDefault="007F2761" w:rsidP="007F2761">
            <w:pPr>
              <w:spacing w:after="0" w:line="320" w:lineRule="exact"/>
              <w:ind w:left="345"/>
              <w:rPr>
                <w:rFonts w:ascii="Cordia New" w:eastAsia="Times New Roman" w:hAnsi="Cordia New"/>
                <w:sz w:val="26"/>
                <w:szCs w:val="26"/>
              </w:rPr>
            </w:pP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7F2761">
            <w:pPr>
              <w:spacing w:after="0" w:line="320" w:lineRule="exact"/>
              <w:ind w:left="345"/>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780" w:type="dxa"/>
            <w:vAlign w:val="bottom"/>
          </w:tcPr>
          <w:p w:rsidR="007F2761" w:rsidRPr="007F2761" w:rsidRDefault="007F2761" w:rsidP="007F2761">
            <w:pPr>
              <w:spacing w:after="0" w:line="240" w:lineRule="auto"/>
              <w:ind w:left="345"/>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320" w:lineRule="exact"/>
              <w:ind w:left="345"/>
              <w:rPr>
                <w:rFonts w:ascii="Cordia New" w:eastAsia="Times New Roman" w:hAnsi="Cordia New"/>
                <w:sz w:val="26"/>
                <w:szCs w:val="26"/>
              </w:rPr>
            </w:pPr>
            <w:r w:rsidRPr="007F2761">
              <w:rPr>
                <w:rFonts w:ascii="Cordia New" w:eastAsia="Times New Roman" w:hAnsi="Cordia New"/>
                <w:sz w:val="26"/>
                <w:szCs w:val="26"/>
              </w:rPr>
              <w:t>Deferred income</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351,432,632</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184,448,959</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38,680</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794,341</w:t>
            </w:r>
          </w:p>
        </w:tc>
      </w:tr>
      <w:tr w:rsidR="007F2761" w:rsidRPr="007F2761" w:rsidTr="007F2761">
        <w:tc>
          <w:tcPr>
            <w:tcW w:w="3780" w:type="dxa"/>
            <w:vAlign w:val="bottom"/>
            <w:hideMark/>
          </w:tcPr>
          <w:p w:rsidR="007F2761" w:rsidRPr="007F2761" w:rsidRDefault="007F2761" w:rsidP="007F2761">
            <w:pPr>
              <w:spacing w:after="0" w:line="320" w:lineRule="exact"/>
              <w:ind w:left="345"/>
              <w:rPr>
                <w:rFonts w:ascii="Cordia New" w:eastAsia="Times New Roman" w:hAnsi="Cordia New"/>
                <w:sz w:val="26"/>
                <w:szCs w:val="26"/>
              </w:rPr>
            </w:pPr>
            <w:r w:rsidRPr="007F2761">
              <w:rPr>
                <w:rFonts w:ascii="Cordia New" w:eastAsia="Times New Roman" w:hAnsi="Cordia New"/>
                <w:sz w:val="26"/>
                <w:szCs w:val="26"/>
              </w:rPr>
              <w:t xml:space="preserve">Rental deposits </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114,813,023</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119,557,428</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2,233,305</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613,950</w:t>
            </w:r>
          </w:p>
        </w:tc>
      </w:tr>
      <w:tr w:rsidR="007F2761" w:rsidRPr="007F2761" w:rsidTr="007F2761">
        <w:tc>
          <w:tcPr>
            <w:tcW w:w="3780" w:type="dxa"/>
            <w:vAlign w:val="bottom"/>
            <w:hideMark/>
          </w:tcPr>
          <w:p w:rsidR="007F2761" w:rsidRPr="007F2761" w:rsidRDefault="007F2761" w:rsidP="007F2761">
            <w:pPr>
              <w:spacing w:after="0" w:line="320" w:lineRule="exact"/>
              <w:ind w:left="345"/>
              <w:rPr>
                <w:rFonts w:ascii="Cordia New" w:eastAsia="Times New Roman" w:hAnsi="Cordia New"/>
                <w:sz w:val="26"/>
                <w:szCs w:val="26"/>
              </w:rPr>
            </w:pPr>
            <w:r w:rsidRPr="007F2761">
              <w:rPr>
                <w:rFonts w:ascii="Cordia New" w:eastAsia="Times New Roman" w:hAnsi="Cordia New"/>
                <w:sz w:val="26"/>
                <w:szCs w:val="26"/>
              </w:rPr>
              <w:t>Accrued land rental</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453,432,729</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323,431,947</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bottom"/>
            <w:hideMark/>
          </w:tcPr>
          <w:p w:rsidR="007F2761" w:rsidRPr="007F2761" w:rsidRDefault="007F2761" w:rsidP="007F2761">
            <w:pPr>
              <w:spacing w:after="0" w:line="320" w:lineRule="exact"/>
              <w:ind w:left="345"/>
              <w:rPr>
                <w:rFonts w:ascii="Cordia New" w:eastAsia="Times New Roman" w:hAnsi="Cordia New"/>
                <w:sz w:val="26"/>
                <w:szCs w:val="26"/>
              </w:rPr>
            </w:pPr>
            <w:r w:rsidRPr="007F2761">
              <w:rPr>
                <w:rFonts w:ascii="Cordia New" w:eastAsia="Times New Roman" w:hAnsi="Cordia New"/>
                <w:sz w:val="26"/>
                <w:szCs w:val="26"/>
              </w:rPr>
              <w:t>Accrued decommissioning</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359,560,054</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334,305,872</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bottom"/>
            <w:hideMark/>
          </w:tcPr>
          <w:p w:rsidR="007F2761" w:rsidRPr="007F2761" w:rsidRDefault="007F2761" w:rsidP="007F2761">
            <w:pPr>
              <w:spacing w:after="0" w:line="320" w:lineRule="exact"/>
              <w:ind w:left="345"/>
              <w:rPr>
                <w:rFonts w:ascii="Cordia New" w:eastAsia="Times New Roman" w:hAnsi="Cordia New"/>
                <w:sz w:val="26"/>
                <w:szCs w:val="26"/>
              </w:rPr>
            </w:pPr>
            <w:r w:rsidRPr="007F2761">
              <w:rPr>
                <w:rFonts w:ascii="Cordia New" w:eastAsia="Times New Roman" w:hAnsi="Cordia New"/>
                <w:sz w:val="26"/>
                <w:szCs w:val="26"/>
              </w:rPr>
              <w:t>Others</w:t>
            </w:r>
          </w:p>
        </w:tc>
        <w:tc>
          <w:tcPr>
            <w:tcW w:w="1368" w:type="dxa"/>
            <w:vAlign w:val="bottom"/>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3,576,172,061</w:t>
            </w:r>
          </w:p>
        </w:tc>
        <w:tc>
          <w:tcPr>
            <w:tcW w:w="1368" w:type="dxa"/>
            <w:vAlign w:val="bottom"/>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3,908,128,673</w:t>
            </w:r>
          </w:p>
        </w:tc>
        <w:tc>
          <w:tcPr>
            <w:tcW w:w="1368" w:type="dxa"/>
            <w:vAlign w:val="bottom"/>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2,874,771</w:t>
            </w:r>
          </w:p>
        </w:tc>
        <w:tc>
          <w:tcPr>
            <w:tcW w:w="1368" w:type="dxa"/>
            <w:vAlign w:val="bottom"/>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2,874,770</w:t>
            </w:r>
          </w:p>
        </w:tc>
      </w:tr>
      <w:tr w:rsidR="007F2761" w:rsidRPr="007F2761" w:rsidTr="007F2761">
        <w:tc>
          <w:tcPr>
            <w:tcW w:w="3780" w:type="dxa"/>
            <w:vAlign w:val="bottom"/>
          </w:tcPr>
          <w:p w:rsidR="007F2761" w:rsidRPr="007F2761" w:rsidRDefault="007F2761" w:rsidP="007F2761">
            <w:pPr>
              <w:spacing w:after="0" w:line="240" w:lineRule="auto"/>
              <w:ind w:left="345"/>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center"/>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center"/>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left="459"/>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left="459"/>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320" w:lineRule="exact"/>
              <w:ind w:left="345"/>
              <w:rPr>
                <w:rFonts w:ascii="Cordia New" w:eastAsia="Times New Roman" w:hAnsi="Cordia New"/>
                <w:sz w:val="26"/>
                <w:szCs w:val="26"/>
              </w:rPr>
            </w:pPr>
            <w:r w:rsidRPr="007F2761">
              <w:rPr>
                <w:rFonts w:ascii="Cordia New" w:eastAsia="Times New Roman" w:hAnsi="Cordia New"/>
                <w:sz w:val="26"/>
                <w:szCs w:val="26"/>
              </w:rPr>
              <w:t>Total other non-current liabilities</w:t>
            </w:r>
          </w:p>
        </w:tc>
        <w:tc>
          <w:tcPr>
            <w:tcW w:w="1368" w:type="dxa"/>
            <w:vAlign w:val="bottom"/>
            <w:hideMark/>
          </w:tcPr>
          <w:p w:rsidR="007F2761" w:rsidRPr="007F2761" w:rsidRDefault="007F2761" w:rsidP="007F2761">
            <w:pPr>
              <w:pBdr>
                <w:bottom w:val="double" w:sz="4" w:space="1" w:color="auto"/>
              </w:pBd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4,855,410,499</w:t>
            </w:r>
          </w:p>
        </w:tc>
        <w:tc>
          <w:tcPr>
            <w:tcW w:w="1368" w:type="dxa"/>
            <w:vAlign w:val="bottom"/>
            <w:hideMark/>
          </w:tcPr>
          <w:p w:rsidR="007F2761" w:rsidRPr="007F2761" w:rsidRDefault="007F2761" w:rsidP="007F2761">
            <w:pPr>
              <w:pBdr>
                <w:bottom w:val="double" w:sz="4" w:space="1" w:color="auto"/>
              </w:pBd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4,869,872,879</w:t>
            </w:r>
          </w:p>
        </w:tc>
        <w:tc>
          <w:tcPr>
            <w:tcW w:w="1368" w:type="dxa"/>
            <w:vAlign w:val="bottom"/>
            <w:hideMark/>
          </w:tcPr>
          <w:p w:rsidR="007F2761" w:rsidRPr="007F2761" w:rsidRDefault="007F2761" w:rsidP="007F2761">
            <w:pPr>
              <w:pBdr>
                <w:bottom w:val="double" w:sz="4" w:space="1" w:color="auto"/>
              </w:pBd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5,146,756</w:t>
            </w:r>
          </w:p>
        </w:tc>
        <w:tc>
          <w:tcPr>
            <w:tcW w:w="1368" w:type="dxa"/>
            <w:vAlign w:val="bottom"/>
            <w:hideMark/>
          </w:tcPr>
          <w:p w:rsidR="007F2761" w:rsidRPr="007F2761" w:rsidRDefault="007F2761" w:rsidP="007F2761">
            <w:pPr>
              <w:pBdr>
                <w:bottom w:val="double" w:sz="4" w:space="1" w:color="auto"/>
              </w:pBd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4,283,061</w:t>
            </w:r>
          </w:p>
        </w:tc>
      </w:tr>
    </w:tbl>
    <w:p w:rsidR="007F2761" w:rsidRPr="00555C98" w:rsidRDefault="007F2761" w:rsidP="007F2761">
      <w:pPr>
        <w:spacing w:after="0" w:line="240" w:lineRule="auto"/>
        <w:ind w:left="547"/>
        <w:rPr>
          <w:rFonts w:ascii="Cordia New" w:eastAsia="Times New Roman" w:hAnsi="Cordia New"/>
          <w:sz w:val="12"/>
          <w:szCs w:val="12"/>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caps/>
          <w:sz w:val="26"/>
          <w:szCs w:val="26"/>
        </w:rPr>
        <w:t>27</w:t>
      </w:r>
      <w:r w:rsidRPr="007F2761">
        <w:rPr>
          <w:rFonts w:ascii="Cordia New" w:eastAsia="Times New Roman" w:hAnsi="Cordia New"/>
          <w:b/>
          <w:bCs/>
          <w:sz w:val="26"/>
          <w:szCs w:val="26"/>
        </w:rPr>
        <w:tab/>
        <w:t>Share capital and premium on share capital</w:t>
      </w:r>
    </w:p>
    <w:p w:rsidR="007F2761" w:rsidRPr="00555C98" w:rsidRDefault="007F2761" w:rsidP="007F2761">
      <w:pPr>
        <w:spacing w:after="0" w:line="240" w:lineRule="auto"/>
        <w:ind w:left="547"/>
        <w:rPr>
          <w:rFonts w:ascii="Cordia New" w:eastAsia="Times New Roman" w:hAnsi="Cordia New"/>
          <w:sz w:val="12"/>
          <w:szCs w:val="12"/>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26"/>
                <w:szCs w:val="26"/>
              </w:rPr>
            </w:pPr>
          </w:p>
        </w:tc>
        <w:tc>
          <w:tcPr>
            <w:tcW w:w="5472" w:type="dxa"/>
            <w:gridSpan w:val="4"/>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sz w:val="26"/>
                <w:szCs w:val="26"/>
              </w:rPr>
            </w:pPr>
            <w:r w:rsidRPr="007F2761">
              <w:rPr>
                <w:rFonts w:ascii="Cordia New" w:eastAsia="Times New Roman" w:hAnsi="Cordia New"/>
                <w:b/>
                <w:bCs/>
                <w:sz w:val="26"/>
                <w:szCs w:val="26"/>
              </w:rPr>
              <w:t>Consolidated financial statements</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Number of</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5"/>
                <w:sz w:val="26"/>
                <w:szCs w:val="26"/>
              </w:rPr>
            </w:pPr>
            <w:r w:rsidRPr="007F2761">
              <w:rPr>
                <w:rFonts w:ascii="Cordia New" w:eastAsia="Times New Roman" w:hAnsi="Cordia New"/>
                <w:b/>
                <w:bCs/>
                <w:spacing w:val="-2"/>
                <w:sz w:val="26"/>
                <w:szCs w:val="26"/>
              </w:rPr>
              <w:t>Ordinary</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Share</w:t>
            </w: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b/>
                <w:bCs/>
                <w:spacing w:val="-5"/>
                <w:sz w:val="26"/>
                <w:szCs w:val="26"/>
              </w:rPr>
            </w:pP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ordinary</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shares</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premium</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Total</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b/>
                <w:bCs/>
                <w:sz w:val="26"/>
                <w:szCs w:val="26"/>
              </w:rPr>
            </w:pP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shares</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5"/>
                <w:sz w:val="26"/>
                <w:szCs w:val="26"/>
              </w:rPr>
              <w:t>Baht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5"/>
                <w:sz w:val="26"/>
                <w:szCs w:val="26"/>
              </w:rPr>
              <w:t>Baht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5"/>
                <w:sz w:val="26"/>
                <w:szCs w:val="26"/>
              </w:rPr>
              <w:t>Baht</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At 1 January 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15,014,609,717</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19,633,524,008</w:t>
            </w: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 xml:space="preserve">Issuance of shares </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At 31 December 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15,014,609,717</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19,633,524,008</w:t>
            </w: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 xml:space="preserve">Issuance of shares </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90,259</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90,259</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3,790,878</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3,881,137</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At 31 December 2019</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4,619,004,550</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4,619,004,550</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15,018,400,595</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19,637,405,145</w:t>
            </w:r>
          </w:p>
        </w:tc>
      </w:tr>
    </w:tbl>
    <w:p w:rsidR="007F2761" w:rsidRPr="00555C98" w:rsidRDefault="007F2761" w:rsidP="007F2761">
      <w:pPr>
        <w:spacing w:after="0" w:line="240" w:lineRule="auto"/>
        <w:ind w:left="547"/>
        <w:rPr>
          <w:rFonts w:ascii="Cordia New" w:eastAsia="Times New Roman" w:hAnsi="Cordia New"/>
          <w:sz w:val="12"/>
          <w:szCs w:val="12"/>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26"/>
                <w:szCs w:val="26"/>
              </w:rPr>
            </w:pPr>
          </w:p>
        </w:tc>
        <w:tc>
          <w:tcPr>
            <w:tcW w:w="5472" w:type="dxa"/>
            <w:gridSpan w:val="4"/>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sz w:val="26"/>
                <w:szCs w:val="26"/>
              </w:rPr>
            </w:pPr>
            <w:r w:rsidRPr="007F2761">
              <w:rPr>
                <w:rFonts w:ascii="Cordia New" w:eastAsia="Times New Roman" w:hAnsi="Cordia New"/>
                <w:b/>
                <w:bCs/>
                <w:spacing w:val="-2"/>
                <w:sz w:val="26"/>
                <w:szCs w:val="26"/>
              </w:rPr>
              <w:t>Separate financial statements</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Number of</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5"/>
                <w:sz w:val="26"/>
                <w:szCs w:val="26"/>
              </w:rPr>
            </w:pPr>
            <w:r w:rsidRPr="007F2761">
              <w:rPr>
                <w:rFonts w:ascii="Cordia New" w:eastAsia="Times New Roman" w:hAnsi="Cordia New"/>
                <w:b/>
                <w:bCs/>
                <w:spacing w:val="-2"/>
                <w:sz w:val="26"/>
                <w:szCs w:val="26"/>
              </w:rPr>
              <w:t>Ordinary</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Share</w:t>
            </w: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b/>
                <w:bCs/>
                <w:spacing w:val="-5"/>
                <w:sz w:val="26"/>
                <w:szCs w:val="26"/>
              </w:rPr>
            </w:pP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ordinary</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shares</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premium</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Total</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b/>
                <w:bCs/>
                <w:sz w:val="26"/>
                <w:szCs w:val="26"/>
              </w:rPr>
            </w:pP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2"/>
                <w:sz w:val="26"/>
                <w:szCs w:val="26"/>
              </w:rPr>
              <w:t>shares</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5"/>
                <w:sz w:val="26"/>
                <w:szCs w:val="26"/>
              </w:rPr>
              <w:t>Baht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5"/>
                <w:sz w:val="26"/>
                <w:szCs w:val="26"/>
              </w:rPr>
              <w:t>Baht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pacing w:val="-2"/>
                <w:sz w:val="26"/>
                <w:szCs w:val="26"/>
              </w:rPr>
            </w:pPr>
            <w:r w:rsidRPr="007F2761">
              <w:rPr>
                <w:rFonts w:ascii="Cordia New" w:eastAsia="Times New Roman" w:hAnsi="Cordia New"/>
                <w:b/>
                <w:bCs/>
                <w:spacing w:val="-5"/>
                <w:sz w:val="26"/>
                <w:szCs w:val="26"/>
              </w:rPr>
              <w:t>Baht</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At 1 January 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14,988,957,341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19,607,871,632</w:t>
            </w: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Issuance of shares</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At 31 December 2018</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14,988,957,341</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19,607,871,632</w:t>
            </w: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 xml:space="preserve">Issuance of shares </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90,259</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90,259</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3,790,878</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3,881,137</w:t>
            </w:r>
          </w:p>
        </w:tc>
      </w:tr>
      <w:tr w:rsidR="007F2761" w:rsidRPr="007F2761" w:rsidTr="007F2761">
        <w:tc>
          <w:tcPr>
            <w:tcW w:w="3780" w:type="dxa"/>
            <w:vAlign w:val="bottom"/>
          </w:tcPr>
          <w:p w:rsidR="007F2761" w:rsidRPr="007F2761" w:rsidRDefault="007F2761" w:rsidP="007F2761">
            <w:pPr>
              <w:spacing w:after="0" w:line="240" w:lineRule="auto"/>
              <w:ind w:left="376"/>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7F2761">
            <w:pPr>
              <w:spacing w:after="0" w:line="240" w:lineRule="auto"/>
              <w:ind w:left="376"/>
              <w:rPr>
                <w:rFonts w:ascii="Cordia New" w:eastAsia="Times New Roman" w:hAnsi="Cordia New"/>
                <w:sz w:val="26"/>
                <w:szCs w:val="26"/>
              </w:rPr>
            </w:pPr>
            <w:r w:rsidRPr="007F2761">
              <w:rPr>
                <w:rFonts w:ascii="Cordia New" w:eastAsia="Times New Roman" w:hAnsi="Cordia New"/>
                <w:sz w:val="26"/>
                <w:szCs w:val="26"/>
              </w:rPr>
              <w:t>At 31 December 2019</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4,619,004,550</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4,619,004,550</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14,992,748,219</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19,611,752,769</w:t>
            </w:r>
          </w:p>
        </w:tc>
      </w:tr>
    </w:tbl>
    <w:p w:rsidR="007F2761" w:rsidRPr="00555C98" w:rsidRDefault="007F2761" w:rsidP="007F2761">
      <w:pPr>
        <w:spacing w:after="0" w:line="240" w:lineRule="auto"/>
        <w:ind w:left="547"/>
        <w:rPr>
          <w:rFonts w:ascii="Cordia New" w:eastAsia="Times New Roman" w:hAnsi="Cordia New"/>
          <w:sz w:val="12"/>
          <w:szCs w:val="12"/>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z w:val="26"/>
          <w:szCs w:val="26"/>
        </w:rPr>
        <w:t xml:space="preserve">As at 31 December 2019, the registered shares comprise 4,849,860,006 ordinary shares </w:t>
      </w:r>
      <w:r w:rsidRPr="007F2761">
        <w:rPr>
          <w:rFonts w:ascii="Cordia New" w:eastAsia="Times New Roman" w:hAnsi="Cordia New"/>
          <w:spacing w:val="-2"/>
          <w:sz w:val="26"/>
          <w:szCs w:val="26"/>
        </w:rPr>
        <w:t xml:space="preserve">(2018: </w:t>
      </w:r>
      <w:r w:rsidRPr="007F2761">
        <w:rPr>
          <w:rFonts w:ascii="Cordia New" w:eastAsia="Times New Roman" w:hAnsi="Cordia New"/>
          <w:sz w:val="26"/>
          <w:szCs w:val="26"/>
        </w:rPr>
        <w:t xml:space="preserve">4,618,914,291 ordinary </w:t>
      </w:r>
      <w:r w:rsidRPr="007F2761">
        <w:rPr>
          <w:rFonts w:ascii="Cordia New" w:eastAsia="Times New Roman" w:hAnsi="Cordia New"/>
          <w:spacing w:val="-2"/>
          <w:sz w:val="26"/>
          <w:szCs w:val="26"/>
        </w:rPr>
        <w:t xml:space="preserve">shares) </w:t>
      </w:r>
      <w:r w:rsidRPr="007F2761">
        <w:rPr>
          <w:rFonts w:ascii="Cordia New" w:eastAsia="Times New Roman" w:hAnsi="Cordia New"/>
          <w:sz w:val="26"/>
          <w:szCs w:val="26"/>
        </w:rPr>
        <w:t xml:space="preserve">at a par value of Baht </w:t>
      </w:r>
      <w:r w:rsidRPr="007F2761">
        <w:rPr>
          <w:rFonts w:ascii="Cordia New" w:eastAsia="Times New Roman" w:hAnsi="Cordia New"/>
          <w:spacing w:val="-2"/>
          <w:sz w:val="26"/>
          <w:szCs w:val="26"/>
        </w:rPr>
        <w:t xml:space="preserve">1 each. The issued and fully paid-up shares comprise </w:t>
      </w:r>
      <w:r w:rsidRPr="007F2761">
        <w:rPr>
          <w:rFonts w:ascii="Cordia New" w:eastAsia="Times New Roman" w:hAnsi="Cordia New"/>
          <w:sz w:val="26"/>
          <w:szCs w:val="26"/>
        </w:rPr>
        <w:t>4,619,004,550</w:t>
      </w:r>
      <w:r w:rsidRPr="007F2761">
        <w:rPr>
          <w:rFonts w:ascii="Cordia New" w:eastAsia="Times New Roman" w:hAnsi="Cordia New"/>
          <w:spacing w:val="-2"/>
          <w:sz w:val="26"/>
          <w:szCs w:val="26"/>
        </w:rPr>
        <w:t xml:space="preserve"> </w:t>
      </w:r>
      <w:r w:rsidRPr="007F2761">
        <w:rPr>
          <w:rFonts w:ascii="Cordia New" w:eastAsia="Times New Roman" w:hAnsi="Cordia New"/>
          <w:sz w:val="26"/>
          <w:szCs w:val="26"/>
        </w:rPr>
        <w:t xml:space="preserve">ordinary shares (2018: </w:t>
      </w:r>
      <w:bookmarkStart w:id="9" w:name="_Hlk519726"/>
      <w:r w:rsidRPr="007F2761">
        <w:rPr>
          <w:rFonts w:ascii="Cordia New" w:eastAsia="Times New Roman" w:hAnsi="Cordia New"/>
          <w:spacing w:val="-2"/>
          <w:sz w:val="26"/>
          <w:szCs w:val="26"/>
        </w:rPr>
        <w:t>4,618,914,291</w:t>
      </w:r>
      <w:r w:rsidRPr="007F2761">
        <w:rPr>
          <w:rFonts w:ascii="Cordia New" w:eastAsia="Times New Roman" w:hAnsi="Cordia New"/>
          <w:sz w:val="26"/>
          <w:szCs w:val="26"/>
        </w:rPr>
        <w:t xml:space="preserve"> </w:t>
      </w:r>
      <w:bookmarkEnd w:id="9"/>
      <w:r w:rsidRPr="007F2761">
        <w:rPr>
          <w:rFonts w:ascii="Cordia New" w:eastAsia="Times New Roman" w:hAnsi="Cordia New"/>
          <w:sz w:val="26"/>
          <w:szCs w:val="26"/>
        </w:rPr>
        <w:t>ordinary</w:t>
      </w:r>
      <w:r w:rsidRPr="007F2761">
        <w:rPr>
          <w:rFonts w:ascii="Cordia New" w:eastAsia="Times New Roman" w:hAnsi="Cordia New"/>
          <w:spacing w:val="-2"/>
          <w:sz w:val="26"/>
          <w:szCs w:val="26"/>
        </w:rPr>
        <w:t xml:space="preserve"> </w:t>
      </w:r>
      <w:r w:rsidRPr="007F2761">
        <w:rPr>
          <w:rFonts w:ascii="Cordia New" w:eastAsia="Times New Roman" w:hAnsi="Cordia New"/>
          <w:sz w:val="26"/>
          <w:szCs w:val="26"/>
        </w:rPr>
        <w:t>shares)</w:t>
      </w:r>
      <w:r w:rsidRPr="007F2761">
        <w:rPr>
          <w:rFonts w:ascii="Cordia New" w:eastAsia="Times New Roman" w:hAnsi="Cordia New"/>
          <w:i/>
          <w:iCs/>
          <w:sz w:val="26"/>
          <w:szCs w:val="26"/>
        </w:rPr>
        <w:t>.</w:t>
      </w:r>
    </w:p>
    <w:p w:rsidR="007F2761" w:rsidRPr="007F2761" w:rsidRDefault="007F2761" w:rsidP="007F2761">
      <w:pPr>
        <w:spacing w:after="0" w:line="240" w:lineRule="auto"/>
        <w:rPr>
          <w:rFonts w:ascii="Cordia New" w:eastAsia="Times New Roman" w:hAnsi="Cordia New"/>
          <w:sz w:val="26"/>
          <w:szCs w:val="26"/>
        </w:rPr>
        <w:sectPr w:rsidR="007F2761" w:rsidRPr="007F2761">
          <w:pgSz w:w="11907" w:h="16840"/>
          <w:pgMar w:top="1987" w:right="1138" w:bottom="850" w:left="1411" w:header="706" w:footer="706" w:gutter="0"/>
          <w:cols w:space="720"/>
        </w:sectPr>
      </w:pPr>
    </w:p>
    <w:p w:rsidR="007F2761" w:rsidRPr="007F2761" w:rsidRDefault="007F2761" w:rsidP="007F2761">
      <w:pPr>
        <w:spacing w:after="0" w:line="240" w:lineRule="auto"/>
        <w:ind w:left="540" w:hanging="522"/>
        <w:jc w:val="both"/>
        <w:rPr>
          <w:rFonts w:ascii="Cordia New" w:eastAsia="Cordia New" w:hAnsi="Cordia New"/>
          <w:b/>
          <w:bCs/>
          <w:sz w:val="26"/>
          <w:szCs w:val="26"/>
        </w:rPr>
      </w:pPr>
      <w:r w:rsidRPr="007F2761">
        <w:rPr>
          <w:rFonts w:ascii="Cordia New" w:eastAsia="Cordia New" w:hAnsi="Cordia New"/>
          <w:b/>
          <w:bCs/>
          <w:sz w:val="26"/>
          <w:szCs w:val="26"/>
        </w:rPr>
        <w:t>28</w:t>
      </w:r>
      <w:r w:rsidRPr="007F2761">
        <w:rPr>
          <w:rFonts w:ascii="Cordia New" w:eastAsia="Cordia New" w:hAnsi="Cordia New"/>
          <w:b/>
          <w:bCs/>
          <w:sz w:val="26"/>
          <w:szCs w:val="26"/>
        </w:rPr>
        <w:tab/>
        <w:t>Warrants</w:t>
      </w:r>
    </w:p>
    <w:p w:rsidR="007F2761" w:rsidRPr="007F2761" w:rsidRDefault="007F2761" w:rsidP="007F2761">
      <w:pPr>
        <w:spacing w:after="0" w:line="240" w:lineRule="auto"/>
        <w:ind w:left="540"/>
        <w:jc w:val="both"/>
        <w:rPr>
          <w:rFonts w:ascii="Cordia New" w:eastAsia="Cordia New" w:hAnsi="Cordia New"/>
          <w:b/>
          <w:bCs/>
          <w:sz w:val="26"/>
          <w:szCs w:val="26"/>
          <w:lang w:val="en-GB"/>
        </w:rPr>
      </w:pPr>
    </w:p>
    <w:p w:rsidR="007F2761" w:rsidRPr="007F2761" w:rsidRDefault="007F2761" w:rsidP="007F2761">
      <w:pPr>
        <w:spacing w:after="0" w:line="240" w:lineRule="auto"/>
        <w:ind w:left="540"/>
        <w:jc w:val="both"/>
        <w:rPr>
          <w:rFonts w:ascii="Cordia New" w:eastAsia="Cordia New" w:hAnsi="Cordia New"/>
          <w:sz w:val="26"/>
          <w:szCs w:val="26"/>
          <w:lang w:val="en-GB"/>
        </w:rPr>
      </w:pPr>
      <w:r w:rsidRPr="007F2761">
        <w:rPr>
          <w:rFonts w:ascii="Cordia New" w:eastAsia="Cordia New" w:hAnsi="Cordia New"/>
          <w:sz w:val="26"/>
          <w:szCs w:val="26"/>
          <w:lang w:val="en-GB"/>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 financial statements.</w:t>
      </w:r>
    </w:p>
    <w:p w:rsidR="007F2761" w:rsidRPr="007F2761" w:rsidRDefault="007F2761" w:rsidP="007F2761">
      <w:pPr>
        <w:spacing w:after="0" w:line="240" w:lineRule="auto"/>
        <w:ind w:left="540"/>
        <w:jc w:val="both"/>
        <w:rPr>
          <w:rFonts w:ascii="Cordia New" w:eastAsia="Cordia New" w:hAnsi="Cordia New"/>
          <w:sz w:val="26"/>
          <w:szCs w:val="26"/>
          <w:lang w:val="en-GB"/>
        </w:rPr>
      </w:pPr>
    </w:p>
    <w:tbl>
      <w:tblPr>
        <w:tblW w:w="15405" w:type="dxa"/>
        <w:tblInd w:w="108" w:type="dxa"/>
        <w:tblLayout w:type="fixed"/>
        <w:tblLook w:val="04A0" w:firstRow="1" w:lastRow="0" w:firstColumn="1" w:lastColumn="0" w:noHBand="0" w:noVBand="1"/>
      </w:tblPr>
      <w:tblGrid>
        <w:gridCol w:w="1827"/>
        <w:gridCol w:w="2158"/>
        <w:gridCol w:w="1187"/>
        <w:gridCol w:w="1260"/>
        <w:gridCol w:w="1326"/>
        <w:gridCol w:w="1085"/>
        <w:gridCol w:w="900"/>
        <w:gridCol w:w="900"/>
        <w:gridCol w:w="900"/>
        <w:gridCol w:w="990"/>
        <w:gridCol w:w="810"/>
        <w:gridCol w:w="975"/>
        <w:gridCol w:w="7"/>
        <w:gridCol w:w="1066"/>
        <w:gridCol w:w="14"/>
      </w:tblGrid>
      <w:tr w:rsidR="007F2761" w:rsidRPr="007F2761" w:rsidTr="007F2761">
        <w:trPr>
          <w:gridAfter w:val="1"/>
          <w:wAfter w:w="14" w:type="dxa"/>
        </w:trPr>
        <w:tc>
          <w:tcPr>
            <w:tcW w:w="1829" w:type="dxa"/>
            <w:vAlign w:val="bottom"/>
          </w:tcPr>
          <w:p w:rsidR="007F2761" w:rsidRPr="007F2761" w:rsidRDefault="007F2761" w:rsidP="00555C98">
            <w:pPr>
              <w:spacing w:after="0" w:line="240" w:lineRule="auto"/>
              <w:ind w:left="435" w:right="-72"/>
              <w:rPr>
                <w:rFonts w:ascii="Cordia New" w:eastAsia="Cordia New" w:hAnsi="Cordia New"/>
                <w:b/>
                <w:bCs/>
                <w:sz w:val="20"/>
                <w:szCs w:val="20"/>
              </w:rPr>
            </w:pPr>
          </w:p>
        </w:tc>
        <w:tc>
          <w:tcPr>
            <w:tcW w:w="21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085" w:type="dxa"/>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As at</w:t>
            </w: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Increase</w:t>
            </w:r>
          </w:p>
        </w:tc>
        <w:tc>
          <w:tcPr>
            <w:tcW w:w="4575" w:type="dxa"/>
            <w:gridSpan w:val="5"/>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1073" w:type="dxa"/>
            <w:gridSpan w:val="2"/>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As at</w:t>
            </w:r>
          </w:p>
        </w:tc>
      </w:tr>
      <w:tr w:rsidR="007F2761" w:rsidRPr="007F2761" w:rsidTr="007F2761">
        <w:trPr>
          <w:gridAfter w:val="1"/>
          <w:wAfter w:w="14" w:type="dxa"/>
        </w:trPr>
        <w:tc>
          <w:tcPr>
            <w:tcW w:w="1829" w:type="dxa"/>
            <w:vAlign w:val="bottom"/>
          </w:tcPr>
          <w:p w:rsidR="007F2761" w:rsidRPr="007F2761" w:rsidRDefault="007F2761" w:rsidP="00555C98">
            <w:pPr>
              <w:spacing w:after="0" w:line="240" w:lineRule="auto"/>
              <w:ind w:left="435" w:right="-72"/>
              <w:rPr>
                <w:rFonts w:ascii="Cordia New" w:eastAsia="Cordia New" w:hAnsi="Cordia New"/>
                <w:b/>
                <w:bCs/>
                <w:sz w:val="20"/>
                <w:szCs w:val="20"/>
              </w:rPr>
            </w:pPr>
          </w:p>
        </w:tc>
        <w:tc>
          <w:tcPr>
            <w:tcW w:w="21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085" w:type="dxa"/>
            <w:hideMark/>
          </w:tcPr>
          <w:p w:rsidR="007F2761" w:rsidRPr="007F2761" w:rsidRDefault="007F2761" w:rsidP="00555C98">
            <w:pPr>
              <w:spacing w:after="0" w:line="240" w:lineRule="auto"/>
              <w:ind w:right="-72"/>
              <w:jc w:val="right"/>
              <w:rPr>
                <w:rFonts w:ascii="Cordia New" w:eastAsia="Cordia New" w:hAnsi="Cordia New"/>
                <w:b/>
                <w:bCs/>
                <w:sz w:val="20"/>
                <w:szCs w:val="20"/>
                <w:lang w:val="en-GB"/>
              </w:rPr>
            </w:pPr>
            <w:r w:rsidRPr="007F2761">
              <w:rPr>
                <w:rFonts w:ascii="Cordia New" w:eastAsia="Cordia New" w:hAnsi="Cordia New"/>
                <w:b/>
                <w:bCs/>
                <w:sz w:val="20"/>
                <w:szCs w:val="20"/>
                <w:lang w:val="en-GB"/>
              </w:rPr>
              <w:t>31 December</w:t>
            </w: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lang w:val="en-GB"/>
              </w:rPr>
              <w:t>during</w:t>
            </w:r>
          </w:p>
        </w:tc>
        <w:tc>
          <w:tcPr>
            <w:tcW w:w="4575" w:type="dxa"/>
            <w:gridSpan w:val="5"/>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1073" w:type="dxa"/>
            <w:gridSpan w:val="2"/>
            <w:vAlign w:val="bottom"/>
            <w:hideMark/>
          </w:tcPr>
          <w:p w:rsidR="007F2761" w:rsidRPr="007F2761" w:rsidRDefault="007F2761" w:rsidP="00555C98">
            <w:pPr>
              <w:spacing w:after="0" w:line="240" w:lineRule="auto"/>
              <w:ind w:right="-72"/>
              <w:jc w:val="right"/>
              <w:rPr>
                <w:rFonts w:ascii="Cordia New" w:eastAsia="Cordia New" w:hAnsi="Cordia New"/>
                <w:b/>
                <w:bCs/>
                <w:spacing w:val="-4"/>
                <w:sz w:val="20"/>
                <w:szCs w:val="20"/>
              </w:rPr>
            </w:pPr>
            <w:r w:rsidRPr="007F2761">
              <w:rPr>
                <w:rFonts w:ascii="Cordia New" w:eastAsia="Cordia New" w:hAnsi="Cordia New"/>
                <w:b/>
                <w:bCs/>
                <w:spacing w:val="-4"/>
                <w:sz w:val="20"/>
                <w:szCs w:val="20"/>
                <w:lang w:val="en-GB"/>
              </w:rPr>
              <w:t>31 December</w:t>
            </w:r>
          </w:p>
        </w:tc>
      </w:tr>
      <w:tr w:rsidR="007F2761" w:rsidRPr="007F2761" w:rsidTr="007F2761">
        <w:trPr>
          <w:gridAfter w:val="1"/>
          <w:wAfter w:w="14" w:type="dxa"/>
        </w:trPr>
        <w:tc>
          <w:tcPr>
            <w:tcW w:w="1829" w:type="dxa"/>
            <w:vAlign w:val="bottom"/>
          </w:tcPr>
          <w:p w:rsidR="007F2761" w:rsidRPr="007F2761" w:rsidRDefault="007F2761" w:rsidP="00555C98">
            <w:pPr>
              <w:spacing w:after="0" w:line="240" w:lineRule="auto"/>
              <w:ind w:left="435" w:right="-72"/>
              <w:rPr>
                <w:rFonts w:ascii="Cordia New" w:eastAsia="Cordia New" w:hAnsi="Cordia New"/>
                <w:b/>
                <w:bCs/>
                <w:sz w:val="20"/>
                <w:szCs w:val="20"/>
              </w:rPr>
            </w:pPr>
          </w:p>
        </w:tc>
        <w:tc>
          <w:tcPr>
            <w:tcW w:w="21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085" w:type="dxa"/>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lang w:val="en-GB"/>
              </w:rPr>
            </w:pPr>
            <w:r w:rsidRPr="007F2761">
              <w:rPr>
                <w:rFonts w:ascii="Cordia New" w:eastAsia="Cordia New" w:hAnsi="Cordia New"/>
                <w:b/>
                <w:bCs/>
                <w:sz w:val="20"/>
                <w:szCs w:val="20"/>
                <w:lang w:val="en-GB"/>
              </w:rPr>
              <w:t>2018</w:t>
            </w:r>
          </w:p>
        </w:tc>
        <w:tc>
          <w:tcPr>
            <w:tcW w:w="90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lang w:val="en-GB"/>
              </w:rPr>
              <w:t>the year</w:t>
            </w:r>
          </w:p>
        </w:tc>
        <w:tc>
          <w:tcPr>
            <w:tcW w:w="4575" w:type="dxa"/>
            <w:gridSpan w:val="5"/>
            <w:vAlign w:val="bottom"/>
            <w:hideMark/>
          </w:tcPr>
          <w:p w:rsidR="007F2761" w:rsidRPr="007F2761" w:rsidRDefault="007F2761" w:rsidP="00555C98">
            <w:pPr>
              <w:pBdr>
                <w:bottom w:val="single" w:sz="4" w:space="1" w:color="auto"/>
              </w:pBdr>
              <w:spacing w:after="0" w:line="240" w:lineRule="auto"/>
              <w:ind w:right="-72"/>
              <w:jc w:val="center"/>
              <w:rPr>
                <w:rFonts w:ascii="Cordia New" w:eastAsia="Cordia New" w:hAnsi="Cordia New"/>
                <w:b/>
                <w:bCs/>
                <w:sz w:val="20"/>
                <w:szCs w:val="20"/>
              </w:rPr>
            </w:pPr>
            <w:r w:rsidRPr="007F2761">
              <w:rPr>
                <w:rFonts w:ascii="Cordia New" w:eastAsia="Cordia New" w:hAnsi="Cordia New"/>
                <w:b/>
                <w:bCs/>
                <w:sz w:val="20"/>
                <w:szCs w:val="20"/>
              </w:rPr>
              <w:t>Decrease during the year</w:t>
            </w:r>
          </w:p>
        </w:tc>
        <w:tc>
          <w:tcPr>
            <w:tcW w:w="1073" w:type="dxa"/>
            <w:gridSpan w:val="2"/>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lang w:val="en-GB"/>
              </w:rPr>
              <w:t>2019</w:t>
            </w:r>
          </w:p>
        </w:tc>
      </w:tr>
      <w:tr w:rsidR="007F2761" w:rsidRPr="007F2761" w:rsidTr="007F2761">
        <w:tc>
          <w:tcPr>
            <w:tcW w:w="1829" w:type="dxa"/>
            <w:vAlign w:val="bottom"/>
          </w:tcPr>
          <w:p w:rsidR="007F2761" w:rsidRPr="007F2761" w:rsidRDefault="007F2761" w:rsidP="00555C98">
            <w:pPr>
              <w:spacing w:after="0" w:line="240" w:lineRule="auto"/>
              <w:ind w:left="435" w:right="-72"/>
              <w:rPr>
                <w:rFonts w:ascii="Cordia New" w:eastAsia="Cordia New" w:hAnsi="Cordia New"/>
                <w:b/>
                <w:bCs/>
                <w:sz w:val="20"/>
                <w:szCs w:val="20"/>
              </w:rPr>
            </w:pPr>
          </w:p>
        </w:tc>
        <w:tc>
          <w:tcPr>
            <w:tcW w:w="21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085" w:type="dxa"/>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pacing w:val="-2"/>
                <w:sz w:val="20"/>
                <w:szCs w:val="20"/>
              </w:rPr>
              <w:t>Exercise</w:t>
            </w:r>
          </w:p>
        </w:tc>
        <w:tc>
          <w:tcPr>
            <w:tcW w:w="99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Issue of</w:t>
            </w:r>
          </w:p>
        </w:tc>
        <w:tc>
          <w:tcPr>
            <w:tcW w:w="810" w:type="dxa"/>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82" w:type="dxa"/>
            <w:gridSpan w:val="2"/>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1080" w:type="dxa"/>
            <w:gridSpan w:val="2"/>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r>
      <w:tr w:rsidR="007F2761" w:rsidRPr="007F2761" w:rsidTr="007F2761">
        <w:tc>
          <w:tcPr>
            <w:tcW w:w="1829" w:type="dxa"/>
            <w:vAlign w:val="bottom"/>
          </w:tcPr>
          <w:p w:rsidR="007F2761" w:rsidRPr="007F2761" w:rsidRDefault="007F2761" w:rsidP="00555C98">
            <w:pPr>
              <w:spacing w:after="0" w:line="240" w:lineRule="auto"/>
              <w:ind w:left="435" w:right="-72"/>
              <w:rPr>
                <w:rFonts w:ascii="Cordia New" w:eastAsia="Cordia New" w:hAnsi="Cordia New"/>
                <w:b/>
                <w:bCs/>
                <w:sz w:val="20"/>
                <w:szCs w:val="20"/>
              </w:rPr>
            </w:pPr>
          </w:p>
        </w:tc>
        <w:tc>
          <w:tcPr>
            <w:tcW w:w="21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085" w:type="dxa"/>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pacing w:val="-2"/>
                <w:sz w:val="20"/>
                <w:szCs w:val="20"/>
              </w:rPr>
            </w:pPr>
            <w:r w:rsidRPr="007F2761">
              <w:rPr>
                <w:rFonts w:ascii="Cordia New" w:eastAsia="Cordia New" w:hAnsi="Cordia New"/>
                <w:b/>
                <w:bCs/>
                <w:spacing w:val="-2"/>
                <w:sz w:val="20"/>
                <w:szCs w:val="20"/>
              </w:rPr>
              <w:t>ratio</w:t>
            </w:r>
          </w:p>
        </w:tc>
        <w:tc>
          <w:tcPr>
            <w:tcW w:w="99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ordinary</w:t>
            </w:r>
          </w:p>
        </w:tc>
        <w:tc>
          <w:tcPr>
            <w:tcW w:w="810" w:type="dxa"/>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82" w:type="dxa"/>
            <w:gridSpan w:val="2"/>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1080" w:type="dxa"/>
            <w:gridSpan w:val="2"/>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r>
      <w:tr w:rsidR="007F2761" w:rsidRPr="007F2761" w:rsidTr="007F2761">
        <w:tc>
          <w:tcPr>
            <w:tcW w:w="1829" w:type="dxa"/>
            <w:vAlign w:val="bottom"/>
          </w:tcPr>
          <w:p w:rsidR="007F2761" w:rsidRPr="007F2761" w:rsidRDefault="007F2761" w:rsidP="00555C98">
            <w:pPr>
              <w:spacing w:after="0" w:line="240" w:lineRule="auto"/>
              <w:ind w:left="435" w:right="-72"/>
              <w:rPr>
                <w:rFonts w:ascii="Cordia New" w:eastAsia="Cordia New" w:hAnsi="Cordia New"/>
                <w:b/>
                <w:bCs/>
                <w:sz w:val="20"/>
                <w:szCs w:val="20"/>
              </w:rPr>
            </w:pPr>
          </w:p>
        </w:tc>
        <w:tc>
          <w:tcPr>
            <w:tcW w:w="21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rPr>
            </w:pPr>
          </w:p>
        </w:tc>
        <w:tc>
          <w:tcPr>
            <w:tcW w:w="1085" w:type="dxa"/>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Outstanding</w:t>
            </w:r>
          </w:p>
        </w:tc>
        <w:tc>
          <w:tcPr>
            <w:tcW w:w="900" w:type="dxa"/>
            <w:vAlign w:val="bottom"/>
            <w:hideMark/>
          </w:tcPr>
          <w:p w:rsidR="007F2761" w:rsidRPr="007F2761" w:rsidRDefault="007F2761" w:rsidP="00555C98">
            <w:pPr>
              <w:spacing w:after="0" w:line="240" w:lineRule="auto"/>
              <w:rPr>
                <w:rFonts w:ascii="Cordia New" w:eastAsia="Cordia New" w:hAnsi="Cordia New"/>
                <w:b/>
                <w:bCs/>
                <w:sz w:val="20"/>
                <w:szCs w:val="20"/>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for ordinary</w:t>
            </w:r>
          </w:p>
        </w:tc>
        <w:tc>
          <w:tcPr>
            <w:tcW w:w="990" w:type="dxa"/>
            <w:vAlign w:val="bottom"/>
            <w:hideMark/>
          </w:tcPr>
          <w:p w:rsidR="007F2761" w:rsidRPr="007F2761" w:rsidRDefault="007F2761" w:rsidP="00555C98">
            <w:pPr>
              <w:spacing w:after="0" w:line="240" w:lineRule="auto"/>
              <w:ind w:left="-136" w:right="-72"/>
              <w:jc w:val="right"/>
              <w:rPr>
                <w:rFonts w:ascii="Cordia New" w:eastAsia="Cordia New" w:hAnsi="Cordia New"/>
                <w:b/>
                <w:bCs/>
                <w:spacing w:val="-2"/>
                <w:sz w:val="20"/>
                <w:szCs w:val="20"/>
              </w:rPr>
            </w:pPr>
            <w:r w:rsidRPr="007F2761">
              <w:rPr>
                <w:rFonts w:ascii="Cordia New" w:eastAsia="Cordia New" w:hAnsi="Cordia New"/>
                <w:b/>
                <w:bCs/>
                <w:spacing w:val="-2"/>
                <w:sz w:val="20"/>
                <w:szCs w:val="20"/>
              </w:rPr>
              <w:t>shares during</w:t>
            </w:r>
          </w:p>
        </w:tc>
        <w:tc>
          <w:tcPr>
            <w:tcW w:w="81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Exercise</w:t>
            </w:r>
          </w:p>
        </w:tc>
        <w:tc>
          <w:tcPr>
            <w:tcW w:w="982" w:type="dxa"/>
            <w:gridSpan w:val="2"/>
            <w:vAlign w:val="bottom"/>
          </w:tcPr>
          <w:p w:rsidR="007F2761" w:rsidRPr="007F2761" w:rsidRDefault="007F2761" w:rsidP="00555C98">
            <w:pPr>
              <w:spacing w:after="0" w:line="240" w:lineRule="auto"/>
              <w:ind w:right="-72"/>
              <w:jc w:val="right"/>
              <w:rPr>
                <w:rFonts w:ascii="Cordia New" w:eastAsia="Cordia New" w:hAnsi="Cordia New"/>
                <w:b/>
                <w:bCs/>
                <w:sz w:val="20"/>
                <w:szCs w:val="20"/>
              </w:rPr>
            </w:pPr>
          </w:p>
        </w:tc>
        <w:tc>
          <w:tcPr>
            <w:tcW w:w="1080" w:type="dxa"/>
            <w:gridSpan w:val="2"/>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Outstanding</w:t>
            </w:r>
          </w:p>
        </w:tc>
      </w:tr>
      <w:tr w:rsidR="007F2761" w:rsidRPr="007F2761" w:rsidTr="007F2761">
        <w:tc>
          <w:tcPr>
            <w:tcW w:w="1829" w:type="dxa"/>
            <w:vAlign w:val="bottom"/>
          </w:tcPr>
          <w:p w:rsidR="007F2761" w:rsidRPr="007F2761" w:rsidRDefault="007F2761" w:rsidP="00555C98">
            <w:pPr>
              <w:spacing w:after="0" w:line="240" w:lineRule="auto"/>
              <w:ind w:left="435" w:right="-72"/>
              <w:rPr>
                <w:rFonts w:ascii="Cordia New" w:eastAsia="Cordia New" w:hAnsi="Cordia New"/>
                <w:b/>
                <w:bCs/>
                <w:sz w:val="20"/>
                <w:szCs w:val="20"/>
              </w:rPr>
            </w:pPr>
          </w:p>
        </w:tc>
        <w:tc>
          <w:tcPr>
            <w:tcW w:w="2160" w:type="dxa"/>
            <w:vAlign w:val="bottom"/>
          </w:tcPr>
          <w:p w:rsidR="007F2761" w:rsidRPr="007F2761" w:rsidRDefault="007F2761" w:rsidP="00555C98">
            <w:pPr>
              <w:spacing w:after="0" w:line="240" w:lineRule="auto"/>
              <w:ind w:right="-72"/>
              <w:jc w:val="center"/>
              <w:rPr>
                <w:rFonts w:ascii="Cordia New" w:eastAsia="Cordia New" w:hAnsi="Cordia New"/>
                <w:b/>
                <w:bCs/>
                <w:sz w:val="20"/>
                <w:szCs w:val="20"/>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b/>
                <w:bCs/>
                <w:spacing w:val="-6"/>
                <w:sz w:val="20"/>
                <w:szCs w:val="20"/>
                <w:lang w:val="en-GB"/>
              </w:rPr>
            </w:pPr>
          </w:p>
        </w:tc>
        <w:tc>
          <w:tcPr>
            <w:tcW w:w="2587" w:type="dxa"/>
            <w:gridSpan w:val="2"/>
            <w:vAlign w:val="bottom"/>
            <w:hideMark/>
          </w:tcPr>
          <w:p w:rsidR="007F2761" w:rsidRPr="007F2761" w:rsidRDefault="007F2761" w:rsidP="00555C98">
            <w:pPr>
              <w:pBdr>
                <w:bottom w:val="single" w:sz="4" w:space="1" w:color="auto"/>
              </w:pBdr>
              <w:spacing w:after="0" w:line="240" w:lineRule="auto"/>
              <w:ind w:right="-72"/>
              <w:jc w:val="center"/>
              <w:rPr>
                <w:rFonts w:ascii="Cordia New" w:eastAsia="Cordia New" w:hAnsi="Cordia New"/>
                <w:b/>
                <w:bCs/>
                <w:spacing w:val="-6"/>
                <w:sz w:val="20"/>
                <w:szCs w:val="20"/>
              </w:rPr>
            </w:pPr>
            <w:r w:rsidRPr="007F2761">
              <w:rPr>
                <w:rFonts w:ascii="Cordia New" w:eastAsia="Cordia New" w:hAnsi="Cordia New"/>
                <w:b/>
                <w:bCs/>
                <w:sz w:val="20"/>
                <w:szCs w:val="20"/>
              </w:rPr>
              <w:t>Determined exercising date</w:t>
            </w:r>
          </w:p>
        </w:tc>
        <w:tc>
          <w:tcPr>
            <w:tcW w:w="1085"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lang w:val="en-GB"/>
              </w:rPr>
              <w:t>w</w:t>
            </w:r>
            <w:r w:rsidRPr="007F2761">
              <w:rPr>
                <w:rFonts w:ascii="Cordia New" w:eastAsia="Cordia New" w:hAnsi="Cordia New"/>
                <w:b/>
                <w:bCs/>
                <w:sz w:val="20"/>
                <w:szCs w:val="20"/>
              </w:rPr>
              <w:t>arrant</w:t>
            </w: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Warrant</w:t>
            </w: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Exercise</w:t>
            </w: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shares per</w:t>
            </w:r>
          </w:p>
        </w:tc>
        <w:tc>
          <w:tcPr>
            <w:tcW w:w="99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the period</w:t>
            </w:r>
          </w:p>
        </w:tc>
        <w:tc>
          <w:tcPr>
            <w:tcW w:w="810" w:type="dxa"/>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price</w:t>
            </w:r>
          </w:p>
        </w:tc>
        <w:tc>
          <w:tcPr>
            <w:tcW w:w="982" w:type="dxa"/>
            <w:gridSpan w:val="2"/>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Amount</w:t>
            </w:r>
          </w:p>
        </w:tc>
        <w:tc>
          <w:tcPr>
            <w:tcW w:w="1080" w:type="dxa"/>
            <w:gridSpan w:val="2"/>
            <w:vAlign w:val="bottom"/>
            <w:hideMark/>
          </w:tcPr>
          <w:p w:rsidR="007F2761" w:rsidRPr="007F2761" w:rsidRDefault="007F2761" w:rsidP="00555C98">
            <w:pP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warrant</w:t>
            </w:r>
          </w:p>
        </w:tc>
      </w:tr>
      <w:tr w:rsidR="007F2761" w:rsidRPr="007F2761" w:rsidTr="007F2761">
        <w:tc>
          <w:tcPr>
            <w:tcW w:w="1829" w:type="dxa"/>
            <w:vAlign w:val="bottom"/>
            <w:hideMark/>
          </w:tcPr>
          <w:p w:rsidR="007F2761" w:rsidRPr="007F2761" w:rsidRDefault="007F2761" w:rsidP="00555C98">
            <w:pPr>
              <w:pBdr>
                <w:bottom w:val="single" w:sz="4" w:space="1" w:color="auto"/>
              </w:pBdr>
              <w:spacing w:after="0" w:line="240" w:lineRule="auto"/>
              <w:ind w:left="435" w:right="-72"/>
              <w:jc w:val="center"/>
              <w:rPr>
                <w:rFonts w:ascii="Cordia New" w:eastAsia="Cordia New" w:hAnsi="Cordia New"/>
                <w:b/>
                <w:bCs/>
                <w:sz w:val="20"/>
                <w:szCs w:val="20"/>
              </w:rPr>
            </w:pPr>
            <w:r w:rsidRPr="007F2761">
              <w:rPr>
                <w:rFonts w:ascii="Cordia New" w:eastAsia="Cordia New" w:hAnsi="Cordia New"/>
                <w:b/>
                <w:bCs/>
                <w:sz w:val="20"/>
                <w:szCs w:val="20"/>
              </w:rPr>
              <w:t>Issued by</w:t>
            </w:r>
          </w:p>
        </w:tc>
        <w:tc>
          <w:tcPr>
            <w:tcW w:w="2160" w:type="dxa"/>
            <w:vAlign w:val="bottom"/>
            <w:hideMark/>
          </w:tcPr>
          <w:p w:rsidR="007F2761" w:rsidRPr="007F2761" w:rsidRDefault="007F2761" w:rsidP="00555C98">
            <w:pPr>
              <w:pBdr>
                <w:bottom w:val="single" w:sz="4" w:space="1" w:color="auto"/>
              </w:pBdr>
              <w:spacing w:after="0" w:line="240" w:lineRule="auto"/>
              <w:ind w:right="-72"/>
              <w:jc w:val="center"/>
              <w:rPr>
                <w:rFonts w:ascii="Cordia New" w:eastAsia="Cordia New" w:hAnsi="Cordia New"/>
                <w:b/>
                <w:bCs/>
                <w:sz w:val="20"/>
                <w:szCs w:val="20"/>
                <w:lang w:val="en-GB"/>
              </w:rPr>
            </w:pPr>
            <w:r w:rsidRPr="007F2761">
              <w:rPr>
                <w:rFonts w:ascii="Cordia New" w:eastAsia="Cordia New" w:hAnsi="Cordia New"/>
                <w:b/>
                <w:bCs/>
                <w:sz w:val="20"/>
                <w:szCs w:val="20"/>
              </w:rPr>
              <w:t>Allo</w:t>
            </w:r>
            <w:r w:rsidR="0013385B">
              <w:rPr>
                <w:rFonts w:ascii="Cordia New" w:eastAsia="Cordia New" w:hAnsi="Cordia New"/>
                <w:b/>
                <w:bCs/>
                <w:sz w:val="20"/>
                <w:szCs w:val="20"/>
              </w:rPr>
              <w:t>ca</w:t>
            </w:r>
            <w:r w:rsidRPr="007F2761">
              <w:rPr>
                <w:rFonts w:ascii="Cordia New" w:eastAsia="Cordia New" w:hAnsi="Cordia New"/>
                <w:b/>
                <w:bCs/>
                <w:sz w:val="20"/>
                <w:szCs w:val="20"/>
              </w:rPr>
              <w:t>ted to</w:t>
            </w:r>
          </w:p>
        </w:tc>
        <w:tc>
          <w:tcPr>
            <w:tcW w:w="1188" w:type="dxa"/>
            <w:vAlign w:val="bottom"/>
            <w:hideMark/>
          </w:tcPr>
          <w:p w:rsidR="007F2761" w:rsidRPr="007F2761" w:rsidRDefault="007F2761" w:rsidP="00555C98">
            <w:pPr>
              <w:pBdr>
                <w:bottom w:val="single" w:sz="4" w:space="1" w:color="auto"/>
              </w:pBdr>
              <w:spacing w:after="0" w:line="240" w:lineRule="auto"/>
              <w:ind w:right="-72"/>
              <w:jc w:val="center"/>
              <w:rPr>
                <w:rFonts w:ascii="Cordia New" w:eastAsia="Cordia New" w:hAnsi="Cordia New"/>
                <w:b/>
                <w:bCs/>
                <w:spacing w:val="-6"/>
                <w:sz w:val="20"/>
                <w:szCs w:val="20"/>
                <w:lang w:val="en-GB"/>
              </w:rPr>
            </w:pPr>
            <w:r w:rsidRPr="007F2761">
              <w:rPr>
                <w:rFonts w:ascii="Cordia New" w:eastAsia="Cordia New" w:hAnsi="Cordia New"/>
                <w:b/>
                <w:bCs/>
                <w:spacing w:val="-6"/>
                <w:sz w:val="20"/>
                <w:szCs w:val="20"/>
              </w:rPr>
              <w:t>Approval date</w:t>
            </w:r>
          </w:p>
        </w:tc>
        <w:tc>
          <w:tcPr>
            <w:tcW w:w="1260" w:type="dxa"/>
            <w:vAlign w:val="bottom"/>
            <w:hideMark/>
          </w:tcPr>
          <w:p w:rsidR="007F2761" w:rsidRPr="007F2761" w:rsidRDefault="007F2761" w:rsidP="00555C98">
            <w:pPr>
              <w:pBdr>
                <w:bottom w:val="single" w:sz="4" w:space="1" w:color="auto"/>
              </w:pBdr>
              <w:spacing w:after="0" w:line="240" w:lineRule="auto"/>
              <w:ind w:right="-72"/>
              <w:jc w:val="center"/>
              <w:rPr>
                <w:rFonts w:ascii="Cordia New" w:eastAsia="Cordia New" w:hAnsi="Cordia New"/>
                <w:b/>
                <w:bCs/>
                <w:sz w:val="20"/>
                <w:szCs w:val="20"/>
              </w:rPr>
            </w:pPr>
            <w:r w:rsidRPr="007F2761">
              <w:rPr>
                <w:rFonts w:ascii="Cordia New" w:eastAsia="Cordia New" w:hAnsi="Cordia New"/>
                <w:b/>
                <w:bCs/>
                <w:sz w:val="20"/>
                <w:szCs w:val="20"/>
              </w:rPr>
              <w:t>First exercise</w:t>
            </w:r>
          </w:p>
        </w:tc>
        <w:tc>
          <w:tcPr>
            <w:tcW w:w="1327" w:type="dxa"/>
            <w:vAlign w:val="bottom"/>
            <w:hideMark/>
          </w:tcPr>
          <w:p w:rsidR="007F2761" w:rsidRPr="007F2761" w:rsidRDefault="007F2761" w:rsidP="00555C98">
            <w:pPr>
              <w:pBdr>
                <w:bottom w:val="single" w:sz="4" w:space="1" w:color="auto"/>
              </w:pBdr>
              <w:spacing w:after="0" w:line="240" w:lineRule="auto"/>
              <w:ind w:right="-72"/>
              <w:jc w:val="center"/>
              <w:rPr>
                <w:rFonts w:ascii="Cordia New" w:eastAsia="Cordia New" w:hAnsi="Cordia New"/>
                <w:b/>
                <w:bCs/>
                <w:spacing w:val="-6"/>
                <w:sz w:val="20"/>
                <w:szCs w:val="20"/>
              </w:rPr>
            </w:pPr>
            <w:r w:rsidRPr="007F2761">
              <w:rPr>
                <w:rFonts w:ascii="Cordia New" w:eastAsia="Cordia New" w:hAnsi="Cordia New"/>
                <w:b/>
                <w:bCs/>
                <w:spacing w:val="-6"/>
                <w:sz w:val="20"/>
                <w:szCs w:val="20"/>
              </w:rPr>
              <w:t>Last exercise</w:t>
            </w:r>
          </w:p>
        </w:tc>
        <w:tc>
          <w:tcPr>
            <w:tcW w:w="1085" w:type="dxa"/>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Million unit</w:t>
            </w:r>
          </w:p>
        </w:tc>
        <w:tc>
          <w:tcPr>
            <w:tcW w:w="90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Million unit</w:t>
            </w:r>
          </w:p>
        </w:tc>
        <w:tc>
          <w:tcPr>
            <w:tcW w:w="90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Million unit</w:t>
            </w:r>
          </w:p>
        </w:tc>
        <w:tc>
          <w:tcPr>
            <w:tcW w:w="90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lang w:val="en-GB"/>
              </w:rPr>
              <w:t>1</w:t>
            </w:r>
            <w:r w:rsidRPr="007F2761">
              <w:rPr>
                <w:rFonts w:ascii="Cordia New" w:eastAsia="Cordia New" w:hAnsi="Cordia New"/>
                <w:b/>
                <w:bCs/>
                <w:sz w:val="20"/>
                <w:szCs w:val="20"/>
              </w:rPr>
              <w:t xml:space="preserve"> warrant</w:t>
            </w:r>
          </w:p>
        </w:tc>
        <w:tc>
          <w:tcPr>
            <w:tcW w:w="99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Share</w:t>
            </w:r>
          </w:p>
        </w:tc>
        <w:tc>
          <w:tcPr>
            <w:tcW w:w="81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Baht</w:t>
            </w:r>
          </w:p>
        </w:tc>
        <w:tc>
          <w:tcPr>
            <w:tcW w:w="982" w:type="dxa"/>
            <w:gridSpan w:val="2"/>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 xml:space="preserve">Baht Million </w:t>
            </w:r>
          </w:p>
        </w:tc>
        <w:tc>
          <w:tcPr>
            <w:tcW w:w="1080" w:type="dxa"/>
            <w:gridSpan w:val="2"/>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b/>
                <w:bCs/>
                <w:sz w:val="20"/>
                <w:szCs w:val="20"/>
              </w:rPr>
            </w:pPr>
            <w:r w:rsidRPr="007F2761">
              <w:rPr>
                <w:rFonts w:ascii="Cordia New" w:eastAsia="Cordia New" w:hAnsi="Cordia New"/>
                <w:b/>
                <w:bCs/>
                <w:sz w:val="20"/>
                <w:szCs w:val="20"/>
              </w:rPr>
              <w:t>Million unit</w:t>
            </w:r>
          </w:p>
        </w:tc>
      </w:tr>
      <w:tr w:rsidR="007F2761" w:rsidRPr="007F2761" w:rsidTr="007F2761">
        <w:tc>
          <w:tcPr>
            <w:tcW w:w="1829" w:type="dxa"/>
            <w:vAlign w:val="bottom"/>
          </w:tcPr>
          <w:p w:rsidR="007F2761" w:rsidRPr="007F2761" w:rsidRDefault="007F2761" w:rsidP="00555C98">
            <w:pPr>
              <w:spacing w:after="0" w:line="240" w:lineRule="auto"/>
              <w:ind w:left="435" w:right="-72"/>
              <w:rPr>
                <w:rFonts w:ascii="Cordia New" w:eastAsia="Cordia New" w:hAnsi="Cordia New"/>
                <w:sz w:val="12"/>
                <w:szCs w:val="12"/>
              </w:rPr>
            </w:pPr>
          </w:p>
        </w:tc>
        <w:tc>
          <w:tcPr>
            <w:tcW w:w="2160" w:type="dxa"/>
            <w:vAlign w:val="bottom"/>
          </w:tcPr>
          <w:p w:rsidR="007F2761" w:rsidRPr="007F2761" w:rsidRDefault="007F2761" w:rsidP="00555C98">
            <w:pPr>
              <w:spacing w:after="0" w:line="240" w:lineRule="auto"/>
              <w:ind w:right="-72"/>
              <w:rPr>
                <w:rFonts w:ascii="Cordia New" w:eastAsia="Cordia New" w:hAnsi="Cordia New"/>
                <w:sz w:val="12"/>
                <w:szCs w:val="12"/>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spacing w:val="-6"/>
                <w:sz w:val="12"/>
                <w:szCs w:val="12"/>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sz w:val="12"/>
                <w:szCs w:val="12"/>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spacing w:val="-6"/>
                <w:sz w:val="12"/>
                <w:szCs w:val="12"/>
              </w:rPr>
            </w:pPr>
          </w:p>
        </w:tc>
        <w:tc>
          <w:tcPr>
            <w:tcW w:w="1085" w:type="dxa"/>
          </w:tcPr>
          <w:p w:rsidR="007F2761" w:rsidRPr="007F2761" w:rsidRDefault="007F2761" w:rsidP="00555C98">
            <w:pPr>
              <w:spacing w:after="0" w:line="240" w:lineRule="auto"/>
              <w:ind w:right="-72"/>
              <w:jc w:val="right"/>
              <w:rPr>
                <w:rFonts w:ascii="Cordia New" w:eastAsia="Cordia New" w:hAnsi="Cordia New"/>
                <w:sz w:val="12"/>
                <w:szCs w:val="12"/>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9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81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82" w:type="dxa"/>
            <w:gridSpan w:val="2"/>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1080" w:type="dxa"/>
            <w:gridSpan w:val="2"/>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r>
      <w:tr w:rsidR="007F2761" w:rsidRPr="007F2761" w:rsidTr="007F2761">
        <w:tc>
          <w:tcPr>
            <w:tcW w:w="1829" w:type="dxa"/>
            <w:vAlign w:val="bottom"/>
            <w:hideMark/>
          </w:tcPr>
          <w:p w:rsidR="007F2761" w:rsidRPr="007F2761" w:rsidRDefault="007F2761" w:rsidP="00555C98">
            <w:pPr>
              <w:spacing w:after="0" w:line="240" w:lineRule="auto"/>
              <w:ind w:left="435" w:right="-72"/>
              <w:rPr>
                <w:rFonts w:ascii="Cordia New" w:eastAsia="Cordia New" w:hAnsi="Cordia New"/>
                <w:sz w:val="20"/>
                <w:szCs w:val="20"/>
              </w:rPr>
            </w:pPr>
            <w:r w:rsidRPr="007F2761">
              <w:rPr>
                <w:rFonts w:ascii="Cordia New" w:eastAsia="Cordia New" w:hAnsi="Cordia New"/>
                <w:sz w:val="20"/>
                <w:szCs w:val="20"/>
              </w:rPr>
              <w:t>The Company</w:t>
            </w:r>
          </w:p>
        </w:tc>
        <w:tc>
          <w:tcPr>
            <w:tcW w:w="2160" w:type="dxa"/>
            <w:vAlign w:val="bottom"/>
            <w:hideMark/>
          </w:tcPr>
          <w:p w:rsidR="007F2761" w:rsidRPr="007F2761" w:rsidRDefault="007F2761" w:rsidP="00555C98">
            <w:pPr>
              <w:spacing w:after="0" w:line="240" w:lineRule="auto"/>
              <w:ind w:right="-72"/>
              <w:rPr>
                <w:rFonts w:ascii="Cordia New" w:eastAsia="Cordia New" w:hAnsi="Cordia New"/>
                <w:sz w:val="20"/>
                <w:szCs w:val="20"/>
                <w:lang w:val="en-GB"/>
              </w:rPr>
            </w:pPr>
            <w:r w:rsidRPr="007F2761">
              <w:rPr>
                <w:rFonts w:ascii="Cordia New" w:eastAsia="Cordia New" w:hAnsi="Cordia New"/>
                <w:sz w:val="20"/>
                <w:szCs w:val="20"/>
                <w:lang w:val="en-GB"/>
              </w:rPr>
              <w:t>Existing-shareholder (MINT-W6)</w:t>
            </w:r>
          </w:p>
        </w:tc>
        <w:tc>
          <w:tcPr>
            <w:tcW w:w="1188" w:type="dxa"/>
            <w:vAlign w:val="bottom"/>
            <w:hideMark/>
          </w:tcPr>
          <w:p w:rsidR="007F2761" w:rsidRPr="007F2761" w:rsidRDefault="007F2761" w:rsidP="00555C98">
            <w:pPr>
              <w:spacing w:after="0" w:line="240" w:lineRule="auto"/>
              <w:ind w:right="-72"/>
              <w:jc w:val="center"/>
              <w:rPr>
                <w:rFonts w:ascii="Cordia New" w:eastAsia="Cordia New" w:hAnsi="Cordia New"/>
                <w:sz w:val="20"/>
                <w:szCs w:val="20"/>
                <w:lang w:val="en-GB"/>
              </w:rPr>
            </w:pPr>
            <w:r w:rsidRPr="007F2761">
              <w:rPr>
                <w:rFonts w:ascii="Cordia New" w:eastAsia="Cordia New" w:hAnsi="Cordia New"/>
                <w:sz w:val="20"/>
                <w:szCs w:val="20"/>
                <w:lang w:val="en-GB"/>
              </w:rPr>
              <w:t>4 June 2019</w:t>
            </w:r>
          </w:p>
        </w:tc>
        <w:tc>
          <w:tcPr>
            <w:tcW w:w="1260" w:type="dxa"/>
            <w:vAlign w:val="bottom"/>
            <w:hideMark/>
          </w:tcPr>
          <w:p w:rsidR="007F2761" w:rsidRPr="007F2761" w:rsidRDefault="007F2761" w:rsidP="00555C98">
            <w:pPr>
              <w:spacing w:after="0" w:line="240" w:lineRule="auto"/>
              <w:ind w:right="-72"/>
              <w:jc w:val="center"/>
              <w:rPr>
                <w:rFonts w:ascii="Cordia New" w:eastAsia="Cordia New" w:hAnsi="Cordia New"/>
                <w:sz w:val="20"/>
                <w:szCs w:val="20"/>
                <w:lang w:val="en-GB"/>
              </w:rPr>
            </w:pPr>
            <w:r w:rsidRPr="007F2761">
              <w:rPr>
                <w:rFonts w:ascii="Cordia New" w:eastAsia="Cordia New" w:hAnsi="Cordia New"/>
                <w:sz w:val="20"/>
                <w:szCs w:val="20"/>
                <w:lang w:val="en-GB"/>
              </w:rPr>
              <w:t>15 August 2019</w:t>
            </w:r>
          </w:p>
        </w:tc>
        <w:tc>
          <w:tcPr>
            <w:tcW w:w="1327" w:type="dxa"/>
            <w:vAlign w:val="bottom"/>
            <w:hideMark/>
          </w:tcPr>
          <w:p w:rsidR="007F2761" w:rsidRPr="007F2761" w:rsidRDefault="007F2761" w:rsidP="00555C98">
            <w:pPr>
              <w:spacing w:after="0" w:line="240" w:lineRule="auto"/>
              <w:ind w:right="-72"/>
              <w:jc w:val="center"/>
              <w:rPr>
                <w:rFonts w:ascii="Cordia New" w:eastAsia="Cordia New" w:hAnsi="Cordia New"/>
                <w:sz w:val="20"/>
                <w:szCs w:val="20"/>
                <w:lang w:val="en-GB"/>
              </w:rPr>
            </w:pPr>
            <w:r w:rsidRPr="007F2761">
              <w:rPr>
                <w:rFonts w:ascii="Cordia New" w:eastAsia="Cordia New" w:hAnsi="Cordia New"/>
                <w:sz w:val="20"/>
                <w:szCs w:val="20"/>
                <w:lang w:val="en-GB"/>
              </w:rPr>
              <w:t>30 September 2021</w:t>
            </w:r>
          </w:p>
        </w:tc>
        <w:tc>
          <w:tcPr>
            <w:tcW w:w="1085" w:type="dxa"/>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sz w:val="20"/>
                <w:szCs w:val="20"/>
              </w:rPr>
            </w:pPr>
            <w:r w:rsidRPr="007F2761">
              <w:rPr>
                <w:rFonts w:ascii="Cordia New" w:eastAsia="Cordia New" w:hAnsi="Cordia New"/>
                <w:sz w:val="20"/>
                <w:szCs w:val="20"/>
              </w:rPr>
              <w:t>-</w:t>
            </w:r>
          </w:p>
        </w:tc>
        <w:tc>
          <w:tcPr>
            <w:tcW w:w="90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sz w:val="20"/>
                <w:szCs w:val="20"/>
              </w:rPr>
            </w:pPr>
            <w:r w:rsidRPr="007F2761">
              <w:rPr>
                <w:rFonts w:ascii="Cordia New" w:eastAsia="Cordia New" w:hAnsi="Cordia New"/>
                <w:sz w:val="20"/>
                <w:szCs w:val="20"/>
              </w:rPr>
              <w:t>231</w:t>
            </w:r>
          </w:p>
        </w:tc>
        <w:tc>
          <w:tcPr>
            <w:tcW w:w="90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sz w:val="20"/>
                <w:szCs w:val="20"/>
                <w:lang w:val="en-GB"/>
              </w:rPr>
            </w:pPr>
            <w:r w:rsidRPr="007F2761">
              <w:rPr>
                <w:rFonts w:ascii="Cordia New" w:eastAsia="Cordia New" w:hAnsi="Cordia New"/>
                <w:sz w:val="20"/>
                <w:szCs w:val="20"/>
                <w:lang w:val="en-GB"/>
              </w:rPr>
              <w:t>0.1</w:t>
            </w:r>
          </w:p>
        </w:tc>
        <w:tc>
          <w:tcPr>
            <w:tcW w:w="900" w:type="dxa"/>
            <w:vAlign w:val="bottom"/>
            <w:hideMark/>
          </w:tcPr>
          <w:p w:rsidR="007F2761" w:rsidRPr="007F2761" w:rsidRDefault="007F2761" w:rsidP="00555C98">
            <w:pPr>
              <w:spacing w:after="0" w:line="240" w:lineRule="auto"/>
              <w:ind w:right="-72"/>
              <w:jc w:val="right"/>
              <w:rPr>
                <w:rFonts w:ascii="Cordia New" w:eastAsia="Cordia New" w:hAnsi="Cordia New"/>
                <w:sz w:val="20"/>
                <w:szCs w:val="20"/>
                <w:cs/>
                <w:lang w:val="en-GB"/>
              </w:rPr>
            </w:pPr>
            <w:r w:rsidRPr="007F2761">
              <w:rPr>
                <w:rFonts w:ascii="Cordia New" w:eastAsia="Cordia New" w:hAnsi="Cordia New"/>
                <w:sz w:val="20"/>
                <w:szCs w:val="20"/>
                <w:lang w:val="en-GB"/>
              </w:rPr>
              <w:t>1:1</w:t>
            </w:r>
          </w:p>
        </w:tc>
        <w:tc>
          <w:tcPr>
            <w:tcW w:w="990" w:type="dxa"/>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sz w:val="20"/>
                <w:szCs w:val="20"/>
                <w:cs/>
              </w:rPr>
            </w:pPr>
            <w:r w:rsidRPr="007F2761">
              <w:rPr>
                <w:rFonts w:ascii="Cordia New" w:eastAsia="Cordia New" w:hAnsi="Cordia New"/>
                <w:sz w:val="20"/>
                <w:szCs w:val="20"/>
              </w:rPr>
              <w:t>0.1</w:t>
            </w:r>
          </w:p>
        </w:tc>
        <w:tc>
          <w:tcPr>
            <w:tcW w:w="810" w:type="dxa"/>
            <w:vAlign w:val="bottom"/>
            <w:hideMark/>
          </w:tcPr>
          <w:p w:rsidR="007F2761" w:rsidRPr="007F2761" w:rsidRDefault="007F2761" w:rsidP="00555C98">
            <w:pPr>
              <w:spacing w:after="0" w:line="240" w:lineRule="auto"/>
              <w:ind w:right="-72"/>
              <w:jc w:val="right"/>
              <w:rPr>
                <w:rFonts w:ascii="Cordia New" w:eastAsia="Cordia New" w:hAnsi="Cordia New"/>
                <w:sz w:val="20"/>
                <w:szCs w:val="20"/>
                <w:lang w:val="en-GB"/>
              </w:rPr>
            </w:pPr>
            <w:r w:rsidRPr="007F2761">
              <w:rPr>
                <w:rFonts w:ascii="Cordia New" w:eastAsia="Cordia New" w:hAnsi="Cordia New"/>
                <w:sz w:val="20"/>
                <w:szCs w:val="20"/>
                <w:lang w:val="en-GB"/>
              </w:rPr>
              <w:t>43</w:t>
            </w:r>
          </w:p>
        </w:tc>
        <w:tc>
          <w:tcPr>
            <w:tcW w:w="982" w:type="dxa"/>
            <w:gridSpan w:val="2"/>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sz w:val="20"/>
                <w:szCs w:val="20"/>
              </w:rPr>
            </w:pPr>
            <w:r w:rsidRPr="007F2761">
              <w:rPr>
                <w:rFonts w:ascii="Cordia New" w:eastAsia="Cordia New" w:hAnsi="Cordia New"/>
                <w:sz w:val="20"/>
                <w:szCs w:val="20"/>
              </w:rPr>
              <w:t>3.9</w:t>
            </w:r>
          </w:p>
        </w:tc>
        <w:tc>
          <w:tcPr>
            <w:tcW w:w="1080" w:type="dxa"/>
            <w:gridSpan w:val="2"/>
            <w:vAlign w:val="bottom"/>
            <w:hideMark/>
          </w:tcPr>
          <w:p w:rsidR="007F2761" w:rsidRPr="007F2761" w:rsidRDefault="007F2761" w:rsidP="00555C98">
            <w:pPr>
              <w:pBdr>
                <w:bottom w:val="single" w:sz="4" w:space="1" w:color="auto"/>
              </w:pBdr>
              <w:spacing w:after="0" w:line="240" w:lineRule="auto"/>
              <w:ind w:right="-72"/>
              <w:jc w:val="right"/>
              <w:rPr>
                <w:rFonts w:ascii="Cordia New" w:eastAsia="Cordia New" w:hAnsi="Cordia New"/>
                <w:sz w:val="20"/>
                <w:szCs w:val="20"/>
                <w:lang w:val="en-GB"/>
              </w:rPr>
            </w:pPr>
            <w:r w:rsidRPr="007F2761">
              <w:rPr>
                <w:rFonts w:ascii="Cordia New" w:eastAsia="Cordia New" w:hAnsi="Cordia New"/>
                <w:sz w:val="20"/>
                <w:szCs w:val="20"/>
                <w:lang w:val="en-GB"/>
              </w:rPr>
              <w:t>231</w:t>
            </w:r>
          </w:p>
        </w:tc>
      </w:tr>
      <w:tr w:rsidR="007F2761" w:rsidRPr="007F2761" w:rsidTr="007F2761">
        <w:tc>
          <w:tcPr>
            <w:tcW w:w="1829" w:type="dxa"/>
            <w:vAlign w:val="bottom"/>
          </w:tcPr>
          <w:p w:rsidR="007F2761" w:rsidRPr="007F2761" w:rsidRDefault="007F2761" w:rsidP="00555C98">
            <w:pPr>
              <w:spacing w:after="0" w:line="240" w:lineRule="auto"/>
              <w:ind w:left="435" w:right="-72"/>
              <w:rPr>
                <w:rFonts w:ascii="Cordia New" w:eastAsia="Cordia New" w:hAnsi="Cordia New"/>
                <w:sz w:val="12"/>
                <w:szCs w:val="12"/>
              </w:rPr>
            </w:pPr>
          </w:p>
        </w:tc>
        <w:tc>
          <w:tcPr>
            <w:tcW w:w="2160" w:type="dxa"/>
            <w:vAlign w:val="bottom"/>
          </w:tcPr>
          <w:p w:rsidR="007F2761" w:rsidRPr="007F2761" w:rsidRDefault="007F2761" w:rsidP="00555C98">
            <w:pPr>
              <w:spacing w:after="0" w:line="240" w:lineRule="auto"/>
              <w:ind w:right="-72"/>
              <w:rPr>
                <w:rFonts w:ascii="Cordia New" w:eastAsia="Cordia New" w:hAnsi="Cordia New"/>
                <w:sz w:val="12"/>
                <w:szCs w:val="12"/>
              </w:rPr>
            </w:pPr>
          </w:p>
        </w:tc>
        <w:tc>
          <w:tcPr>
            <w:tcW w:w="1188" w:type="dxa"/>
            <w:vAlign w:val="bottom"/>
          </w:tcPr>
          <w:p w:rsidR="007F2761" w:rsidRPr="007F2761" w:rsidRDefault="007F2761" w:rsidP="00555C98">
            <w:pPr>
              <w:spacing w:after="0" w:line="240" w:lineRule="auto"/>
              <w:ind w:right="-72"/>
              <w:jc w:val="center"/>
              <w:rPr>
                <w:rFonts w:ascii="Cordia New" w:eastAsia="Cordia New" w:hAnsi="Cordia New"/>
                <w:spacing w:val="-6"/>
                <w:sz w:val="12"/>
                <w:szCs w:val="12"/>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sz w:val="12"/>
                <w:szCs w:val="12"/>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spacing w:val="-6"/>
                <w:sz w:val="12"/>
                <w:szCs w:val="12"/>
              </w:rPr>
            </w:pPr>
          </w:p>
        </w:tc>
        <w:tc>
          <w:tcPr>
            <w:tcW w:w="1085" w:type="dxa"/>
          </w:tcPr>
          <w:p w:rsidR="007F2761" w:rsidRPr="007F2761" w:rsidRDefault="007F2761" w:rsidP="00555C98">
            <w:pPr>
              <w:spacing w:after="0" w:line="240" w:lineRule="auto"/>
              <w:ind w:right="-72"/>
              <w:jc w:val="right"/>
              <w:rPr>
                <w:rFonts w:ascii="Cordia New" w:eastAsia="Cordia New" w:hAnsi="Cordia New"/>
                <w:sz w:val="12"/>
                <w:szCs w:val="12"/>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0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9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810" w:type="dxa"/>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982" w:type="dxa"/>
            <w:gridSpan w:val="2"/>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c>
          <w:tcPr>
            <w:tcW w:w="1080" w:type="dxa"/>
            <w:gridSpan w:val="2"/>
            <w:vAlign w:val="bottom"/>
          </w:tcPr>
          <w:p w:rsidR="007F2761" w:rsidRPr="007F2761" w:rsidRDefault="007F2761" w:rsidP="00555C98">
            <w:pPr>
              <w:spacing w:after="0" w:line="240" w:lineRule="auto"/>
              <w:ind w:right="-72"/>
              <w:jc w:val="right"/>
              <w:rPr>
                <w:rFonts w:ascii="Cordia New" w:eastAsia="Cordia New" w:hAnsi="Cordia New"/>
                <w:sz w:val="12"/>
                <w:szCs w:val="12"/>
              </w:rPr>
            </w:pPr>
          </w:p>
        </w:tc>
      </w:tr>
      <w:tr w:rsidR="007F2761" w:rsidRPr="007F2761" w:rsidTr="007F2761">
        <w:tc>
          <w:tcPr>
            <w:tcW w:w="1829" w:type="dxa"/>
            <w:vAlign w:val="bottom"/>
          </w:tcPr>
          <w:p w:rsidR="007F2761" w:rsidRPr="007F2761" w:rsidRDefault="007F2761" w:rsidP="00555C98">
            <w:pPr>
              <w:spacing w:after="0" w:line="240" w:lineRule="auto"/>
              <w:ind w:left="435" w:right="-72"/>
              <w:rPr>
                <w:rFonts w:ascii="Cordia New" w:eastAsia="Cordia New" w:hAnsi="Cordia New"/>
                <w:sz w:val="20"/>
                <w:szCs w:val="20"/>
              </w:rPr>
            </w:pPr>
          </w:p>
        </w:tc>
        <w:tc>
          <w:tcPr>
            <w:tcW w:w="2160" w:type="dxa"/>
            <w:vAlign w:val="bottom"/>
            <w:hideMark/>
          </w:tcPr>
          <w:p w:rsidR="007F2761" w:rsidRPr="007F2761" w:rsidRDefault="007F2761" w:rsidP="00555C98">
            <w:pPr>
              <w:spacing w:after="0" w:line="240" w:lineRule="auto"/>
              <w:ind w:right="-72"/>
              <w:rPr>
                <w:rFonts w:ascii="Cordia New" w:eastAsia="Cordia New" w:hAnsi="Cordia New"/>
                <w:sz w:val="20"/>
                <w:szCs w:val="20"/>
                <w:lang w:val="en-GB"/>
              </w:rPr>
            </w:pPr>
            <w:r w:rsidRPr="007F2761">
              <w:rPr>
                <w:rFonts w:ascii="Cordia New" w:eastAsia="Cordia New" w:hAnsi="Cordia New"/>
                <w:sz w:val="20"/>
                <w:szCs w:val="20"/>
                <w:lang w:val="en-GB"/>
              </w:rPr>
              <w:t>Total issuance by the Company</w:t>
            </w:r>
          </w:p>
        </w:tc>
        <w:tc>
          <w:tcPr>
            <w:tcW w:w="1188" w:type="dxa"/>
            <w:vAlign w:val="bottom"/>
          </w:tcPr>
          <w:p w:rsidR="007F2761" w:rsidRPr="007F2761" w:rsidRDefault="007F2761" w:rsidP="00555C98">
            <w:pPr>
              <w:spacing w:after="0" w:line="240" w:lineRule="auto"/>
              <w:ind w:right="-72"/>
              <w:jc w:val="center"/>
              <w:rPr>
                <w:rFonts w:ascii="Cordia New" w:eastAsia="Cordia New" w:hAnsi="Cordia New"/>
                <w:sz w:val="20"/>
                <w:szCs w:val="20"/>
              </w:rPr>
            </w:pPr>
          </w:p>
        </w:tc>
        <w:tc>
          <w:tcPr>
            <w:tcW w:w="1260" w:type="dxa"/>
            <w:vAlign w:val="bottom"/>
          </w:tcPr>
          <w:p w:rsidR="007F2761" w:rsidRPr="007F2761" w:rsidRDefault="007F2761" w:rsidP="00555C98">
            <w:pPr>
              <w:spacing w:after="0" w:line="240" w:lineRule="auto"/>
              <w:ind w:right="-72"/>
              <w:jc w:val="center"/>
              <w:rPr>
                <w:rFonts w:ascii="Cordia New" w:eastAsia="Cordia New" w:hAnsi="Cordia New"/>
                <w:sz w:val="20"/>
                <w:szCs w:val="20"/>
                <w:lang w:val="en-GB"/>
              </w:rPr>
            </w:pPr>
          </w:p>
        </w:tc>
        <w:tc>
          <w:tcPr>
            <w:tcW w:w="1327" w:type="dxa"/>
            <w:vAlign w:val="bottom"/>
          </w:tcPr>
          <w:p w:rsidR="007F2761" w:rsidRPr="007F2761" w:rsidRDefault="007F2761" w:rsidP="00555C98">
            <w:pPr>
              <w:spacing w:after="0" w:line="240" w:lineRule="auto"/>
              <w:ind w:right="-72"/>
              <w:jc w:val="center"/>
              <w:rPr>
                <w:rFonts w:ascii="Cordia New" w:eastAsia="Cordia New" w:hAnsi="Cordia New"/>
                <w:sz w:val="20"/>
                <w:szCs w:val="20"/>
                <w:lang w:val="en-GB"/>
              </w:rPr>
            </w:pPr>
          </w:p>
        </w:tc>
        <w:tc>
          <w:tcPr>
            <w:tcW w:w="1085" w:type="dxa"/>
            <w:hideMark/>
          </w:tcPr>
          <w:p w:rsidR="007F2761" w:rsidRPr="007F2761" w:rsidRDefault="007F2761" w:rsidP="00555C98">
            <w:pPr>
              <w:pBdr>
                <w:bottom w:val="double" w:sz="4" w:space="1" w:color="auto"/>
              </w:pBdr>
              <w:spacing w:after="0" w:line="240" w:lineRule="auto"/>
              <w:ind w:right="-72"/>
              <w:jc w:val="right"/>
              <w:rPr>
                <w:rFonts w:ascii="Cordia New" w:eastAsia="Cordia New" w:hAnsi="Cordia New"/>
                <w:sz w:val="20"/>
                <w:szCs w:val="20"/>
              </w:rPr>
            </w:pPr>
            <w:r w:rsidRPr="007F2761">
              <w:rPr>
                <w:rFonts w:ascii="Cordia New" w:eastAsia="Cordia New" w:hAnsi="Cordia New"/>
                <w:sz w:val="20"/>
                <w:szCs w:val="20"/>
              </w:rPr>
              <w:t>-</w:t>
            </w:r>
          </w:p>
        </w:tc>
        <w:tc>
          <w:tcPr>
            <w:tcW w:w="900" w:type="dxa"/>
            <w:vAlign w:val="bottom"/>
            <w:hideMark/>
          </w:tcPr>
          <w:p w:rsidR="007F2761" w:rsidRPr="007F2761" w:rsidRDefault="007F2761" w:rsidP="00555C98">
            <w:pPr>
              <w:pBdr>
                <w:bottom w:val="double" w:sz="4" w:space="1" w:color="auto"/>
              </w:pBdr>
              <w:spacing w:after="0" w:line="240" w:lineRule="auto"/>
              <w:ind w:right="-72"/>
              <w:jc w:val="right"/>
              <w:rPr>
                <w:rFonts w:ascii="Cordia New" w:eastAsia="Cordia New" w:hAnsi="Cordia New"/>
                <w:sz w:val="20"/>
                <w:szCs w:val="20"/>
              </w:rPr>
            </w:pPr>
            <w:r w:rsidRPr="007F2761">
              <w:rPr>
                <w:rFonts w:ascii="Cordia New" w:eastAsia="Cordia New" w:hAnsi="Cordia New"/>
                <w:sz w:val="20"/>
                <w:szCs w:val="20"/>
              </w:rPr>
              <w:t>231</w:t>
            </w:r>
          </w:p>
        </w:tc>
        <w:tc>
          <w:tcPr>
            <w:tcW w:w="900" w:type="dxa"/>
            <w:vAlign w:val="bottom"/>
            <w:hideMark/>
          </w:tcPr>
          <w:p w:rsidR="007F2761" w:rsidRPr="007F2761" w:rsidRDefault="007F2761" w:rsidP="00555C98">
            <w:pPr>
              <w:pBdr>
                <w:bottom w:val="double" w:sz="4" w:space="1" w:color="auto"/>
              </w:pBdr>
              <w:spacing w:after="0" w:line="240" w:lineRule="auto"/>
              <w:ind w:right="-72"/>
              <w:jc w:val="right"/>
              <w:rPr>
                <w:rFonts w:ascii="Cordia New" w:eastAsia="Cordia New" w:hAnsi="Cordia New"/>
                <w:sz w:val="20"/>
                <w:szCs w:val="20"/>
                <w:lang w:val="en-GB"/>
              </w:rPr>
            </w:pPr>
            <w:r w:rsidRPr="007F2761">
              <w:rPr>
                <w:rFonts w:ascii="Cordia New" w:eastAsia="Cordia New" w:hAnsi="Cordia New"/>
                <w:sz w:val="20"/>
                <w:szCs w:val="20"/>
                <w:lang w:val="en-GB"/>
              </w:rPr>
              <w:t>0.1</w:t>
            </w:r>
          </w:p>
        </w:tc>
        <w:tc>
          <w:tcPr>
            <w:tcW w:w="900" w:type="dxa"/>
            <w:vAlign w:val="bottom"/>
          </w:tcPr>
          <w:p w:rsidR="007F2761" w:rsidRPr="007F2761" w:rsidRDefault="007F2761" w:rsidP="00555C98">
            <w:pPr>
              <w:spacing w:after="0" w:line="240" w:lineRule="auto"/>
              <w:ind w:right="-72"/>
              <w:jc w:val="right"/>
              <w:rPr>
                <w:rFonts w:ascii="Cordia New" w:eastAsia="Cordia New" w:hAnsi="Cordia New"/>
                <w:sz w:val="20"/>
                <w:szCs w:val="20"/>
                <w:lang w:val="en-GB"/>
              </w:rPr>
            </w:pPr>
          </w:p>
        </w:tc>
        <w:tc>
          <w:tcPr>
            <w:tcW w:w="990" w:type="dxa"/>
            <w:vAlign w:val="bottom"/>
            <w:hideMark/>
          </w:tcPr>
          <w:p w:rsidR="007F2761" w:rsidRPr="007F2761" w:rsidRDefault="007F2761" w:rsidP="00555C98">
            <w:pPr>
              <w:pBdr>
                <w:bottom w:val="double" w:sz="4" w:space="1" w:color="auto"/>
              </w:pBdr>
              <w:spacing w:after="0" w:line="240" w:lineRule="auto"/>
              <w:ind w:right="-72"/>
              <w:jc w:val="right"/>
              <w:rPr>
                <w:rFonts w:ascii="Cordia New" w:eastAsia="Cordia New" w:hAnsi="Cordia New"/>
                <w:sz w:val="20"/>
                <w:szCs w:val="20"/>
                <w:lang w:val="en-GB"/>
              </w:rPr>
            </w:pPr>
            <w:r w:rsidRPr="007F2761">
              <w:rPr>
                <w:rFonts w:ascii="Cordia New" w:eastAsia="Cordia New" w:hAnsi="Cordia New"/>
                <w:sz w:val="20"/>
                <w:szCs w:val="20"/>
                <w:lang w:val="en-GB"/>
              </w:rPr>
              <w:t>0.1</w:t>
            </w:r>
          </w:p>
        </w:tc>
        <w:tc>
          <w:tcPr>
            <w:tcW w:w="810" w:type="dxa"/>
            <w:vAlign w:val="bottom"/>
          </w:tcPr>
          <w:p w:rsidR="007F2761" w:rsidRPr="007F2761" w:rsidRDefault="007F2761" w:rsidP="00555C98">
            <w:pPr>
              <w:spacing w:after="0" w:line="240" w:lineRule="auto"/>
              <w:ind w:right="-72"/>
              <w:jc w:val="right"/>
              <w:rPr>
                <w:rFonts w:ascii="Cordia New" w:eastAsia="Cordia New" w:hAnsi="Cordia New"/>
                <w:sz w:val="20"/>
                <w:szCs w:val="20"/>
                <w:lang w:val="en-GB"/>
              </w:rPr>
            </w:pPr>
          </w:p>
        </w:tc>
        <w:tc>
          <w:tcPr>
            <w:tcW w:w="982" w:type="dxa"/>
            <w:gridSpan w:val="2"/>
            <w:vAlign w:val="bottom"/>
            <w:hideMark/>
          </w:tcPr>
          <w:p w:rsidR="007F2761" w:rsidRPr="007F2761" w:rsidRDefault="007F2761" w:rsidP="00555C98">
            <w:pPr>
              <w:pBdr>
                <w:bottom w:val="double" w:sz="4" w:space="1" w:color="auto"/>
              </w:pBdr>
              <w:spacing w:after="0" w:line="240" w:lineRule="auto"/>
              <w:ind w:right="-72"/>
              <w:jc w:val="right"/>
              <w:rPr>
                <w:rFonts w:ascii="Cordia New" w:eastAsia="Cordia New" w:hAnsi="Cordia New"/>
                <w:sz w:val="20"/>
                <w:szCs w:val="20"/>
                <w:lang w:val="en-GB"/>
              </w:rPr>
            </w:pPr>
            <w:r w:rsidRPr="007F2761">
              <w:rPr>
                <w:rFonts w:ascii="Cordia New" w:eastAsia="Cordia New" w:hAnsi="Cordia New"/>
                <w:sz w:val="20"/>
                <w:szCs w:val="20"/>
                <w:lang w:val="en-GB"/>
              </w:rPr>
              <w:t>3.9</w:t>
            </w:r>
          </w:p>
        </w:tc>
        <w:tc>
          <w:tcPr>
            <w:tcW w:w="1080" w:type="dxa"/>
            <w:gridSpan w:val="2"/>
            <w:vAlign w:val="bottom"/>
            <w:hideMark/>
          </w:tcPr>
          <w:p w:rsidR="007F2761" w:rsidRPr="007F2761" w:rsidRDefault="007F2761" w:rsidP="00555C98">
            <w:pPr>
              <w:pBdr>
                <w:bottom w:val="double" w:sz="4" w:space="1" w:color="auto"/>
              </w:pBdr>
              <w:spacing w:after="0" w:line="240" w:lineRule="auto"/>
              <w:ind w:right="-72"/>
              <w:jc w:val="right"/>
              <w:rPr>
                <w:rFonts w:ascii="Cordia New" w:eastAsia="Cordia New" w:hAnsi="Cordia New"/>
                <w:sz w:val="20"/>
                <w:szCs w:val="20"/>
              </w:rPr>
            </w:pPr>
            <w:r w:rsidRPr="007F2761">
              <w:rPr>
                <w:rFonts w:ascii="Cordia New" w:eastAsia="Cordia New" w:hAnsi="Cordia New"/>
                <w:sz w:val="20"/>
                <w:szCs w:val="20"/>
              </w:rPr>
              <w:t>231</w:t>
            </w:r>
          </w:p>
        </w:tc>
      </w:tr>
    </w:tbl>
    <w:p w:rsidR="007F2761" w:rsidRPr="007F2761" w:rsidRDefault="007F2761" w:rsidP="007F2761">
      <w:pPr>
        <w:spacing w:after="0" w:line="240" w:lineRule="auto"/>
        <w:ind w:left="540"/>
        <w:jc w:val="both"/>
        <w:rPr>
          <w:rFonts w:ascii="Cordia New" w:eastAsia="Cordia New" w:hAnsi="Cordia New"/>
          <w:sz w:val="26"/>
          <w:szCs w:val="26"/>
          <w:lang w:val="en-GB"/>
        </w:rPr>
      </w:pPr>
    </w:p>
    <w:p w:rsidR="007F2761" w:rsidRPr="007F2761" w:rsidRDefault="007F2761" w:rsidP="007F2761">
      <w:pPr>
        <w:spacing w:after="0" w:line="240" w:lineRule="auto"/>
        <w:ind w:left="540"/>
        <w:jc w:val="both"/>
        <w:rPr>
          <w:rFonts w:ascii="Cordia New" w:eastAsia="Cordia New" w:hAnsi="Cordia New"/>
          <w:sz w:val="26"/>
          <w:szCs w:val="26"/>
          <w:lang w:val="en-GB"/>
        </w:rPr>
      </w:pPr>
      <w:r w:rsidRPr="007F2761">
        <w:rPr>
          <w:rFonts w:ascii="Cordia New" w:eastAsia="Cordia New" w:hAnsi="Cordia New"/>
          <w:sz w:val="26"/>
          <w:szCs w:val="26"/>
          <w:lang w:val="en-GB"/>
        </w:rPr>
        <w:t xml:space="preserve">At the Annual General Meeting of the Shareholders of the Company held on 22 April </w:t>
      </w:r>
      <w:r w:rsidRPr="007F2761">
        <w:rPr>
          <w:rFonts w:ascii="Cordia New" w:eastAsia="Cordia New" w:hAnsi="Cordia New" w:hint="cs"/>
          <w:sz w:val="26"/>
          <w:szCs w:val="26"/>
          <w:cs/>
          <w:lang w:val="en-GB"/>
        </w:rPr>
        <w:t>201</w:t>
      </w:r>
      <w:r w:rsidRPr="007F2761">
        <w:rPr>
          <w:rFonts w:ascii="Cordia New" w:eastAsia="Cordia New" w:hAnsi="Cordia New"/>
          <w:sz w:val="26"/>
          <w:szCs w:val="26"/>
          <w:lang w:val="en-GB"/>
        </w:rPr>
        <w:t>9, the shareholders passed a resolution to approve the issuance of the Company’s warrants on ordinary shares (MINT-W6</w:t>
      </w:r>
      <w:r w:rsidRPr="007F2761">
        <w:rPr>
          <w:rFonts w:ascii="Cordia New" w:eastAsia="Cordia New" w:hAnsi="Cordia New" w:hint="cs"/>
          <w:sz w:val="26"/>
          <w:szCs w:val="26"/>
          <w:cs/>
          <w:lang w:val="en-GB"/>
        </w:rPr>
        <w:t>)</w:t>
      </w:r>
      <w:r w:rsidRPr="007F2761">
        <w:rPr>
          <w:rFonts w:ascii="Cordia New" w:eastAsia="Cordia New" w:hAnsi="Cordia New"/>
          <w:sz w:val="26"/>
          <w:szCs w:val="26"/>
          <w:lang w:val="en-GB"/>
        </w:rPr>
        <w:t xml:space="preserve">, not exceeding </w:t>
      </w:r>
      <w:r w:rsidRPr="007F2761">
        <w:rPr>
          <w:rFonts w:ascii="Cordia New" w:eastAsia="Cordia New" w:hAnsi="Cordia New" w:hint="cs"/>
          <w:sz w:val="26"/>
          <w:szCs w:val="26"/>
          <w:cs/>
          <w:lang w:val="en-GB"/>
        </w:rPr>
        <w:t>230</w:t>
      </w:r>
      <w:r w:rsidRPr="007F2761">
        <w:rPr>
          <w:rFonts w:ascii="Cordia New" w:eastAsia="Cordia New" w:hAnsi="Cordia New"/>
          <w:sz w:val="26"/>
          <w:szCs w:val="26"/>
          <w:lang w:val="en-GB"/>
        </w:rPr>
        <w:t>,</w:t>
      </w:r>
      <w:r w:rsidRPr="007F2761">
        <w:rPr>
          <w:rFonts w:ascii="Cordia New" w:eastAsia="Cordia New" w:hAnsi="Cordia New" w:hint="cs"/>
          <w:sz w:val="26"/>
          <w:szCs w:val="26"/>
          <w:cs/>
          <w:lang w:val="en-GB"/>
        </w:rPr>
        <w:t>945</w:t>
      </w:r>
      <w:r w:rsidRPr="007F2761">
        <w:rPr>
          <w:rFonts w:ascii="Cordia New" w:eastAsia="Cordia New" w:hAnsi="Cordia New"/>
          <w:sz w:val="26"/>
          <w:szCs w:val="26"/>
          <w:lang w:val="en-GB"/>
        </w:rPr>
        <w:t>,</w:t>
      </w:r>
      <w:r w:rsidRPr="007F2761">
        <w:rPr>
          <w:rFonts w:ascii="Cordia New" w:eastAsia="Cordia New" w:hAnsi="Cordia New" w:hint="cs"/>
          <w:sz w:val="26"/>
          <w:szCs w:val="26"/>
          <w:cs/>
          <w:lang w:val="en-GB"/>
        </w:rPr>
        <w:t>715</w:t>
      </w:r>
      <w:r w:rsidRPr="007F2761">
        <w:rPr>
          <w:rFonts w:ascii="Cordia New" w:eastAsia="Cordia New" w:hAnsi="Cordia New"/>
          <w:sz w:val="26"/>
          <w:szCs w:val="26"/>
          <w:lang w:val="en-GB"/>
        </w:rPr>
        <w:t xml:space="preserve"> units for offering to existing shareholders, having a term of not exceeding 2 years from the initial issuance date, and having an exercise ratio </w:t>
      </w:r>
      <w:r w:rsidRPr="007F2761">
        <w:rPr>
          <w:rFonts w:ascii="Cordia New" w:eastAsia="Cordia New" w:hAnsi="Cordia New"/>
          <w:sz w:val="26"/>
          <w:szCs w:val="26"/>
          <w:lang w:val="en-GB"/>
        </w:rPr>
        <w:br/>
        <w:t xml:space="preserve">of </w:t>
      </w:r>
      <w:r w:rsidRPr="007F2761">
        <w:rPr>
          <w:rFonts w:ascii="Cordia New" w:eastAsia="Cordia New" w:hAnsi="Cordia New" w:hint="cs"/>
          <w:sz w:val="26"/>
          <w:szCs w:val="26"/>
          <w:cs/>
          <w:lang w:val="en-GB"/>
        </w:rPr>
        <w:t>1</w:t>
      </w:r>
      <w:r w:rsidRPr="007F2761">
        <w:rPr>
          <w:rFonts w:ascii="Cordia New" w:eastAsia="Cordia New" w:hAnsi="Cordia New"/>
          <w:sz w:val="26"/>
          <w:szCs w:val="26"/>
          <w:lang w:val="en-GB"/>
        </w:rPr>
        <w:t xml:space="preserve"> unit of warrant per </w:t>
      </w:r>
      <w:r w:rsidRPr="007F2761">
        <w:rPr>
          <w:rFonts w:ascii="Cordia New" w:eastAsia="Cordia New" w:hAnsi="Cordia New" w:hint="cs"/>
          <w:sz w:val="26"/>
          <w:szCs w:val="26"/>
          <w:cs/>
          <w:lang w:val="en-GB"/>
        </w:rPr>
        <w:t>1</w:t>
      </w:r>
      <w:r w:rsidRPr="007F2761">
        <w:rPr>
          <w:rFonts w:ascii="Cordia New" w:eastAsia="Cordia New" w:hAnsi="Cordia New"/>
          <w:sz w:val="26"/>
          <w:szCs w:val="26"/>
          <w:lang w:val="en-GB"/>
        </w:rPr>
        <w:t xml:space="preserve"> ordinary share at an exercise price of Baht </w:t>
      </w:r>
      <w:r w:rsidRPr="007F2761">
        <w:rPr>
          <w:rFonts w:ascii="Cordia New" w:eastAsia="Cordia New" w:hAnsi="Cordia New" w:hint="cs"/>
          <w:sz w:val="26"/>
          <w:szCs w:val="26"/>
          <w:cs/>
          <w:lang w:val="en-GB"/>
        </w:rPr>
        <w:t>4</w:t>
      </w:r>
      <w:r w:rsidRPr="007F2761">
        <w:rPr>
          <w:rFonts w:ascii="Cordia New" w:eastAsia="Cordia New" w:hAnsi="Cordia New"/>
          <w:sz w:val="26"/>
          <w:szCs w:val="26"/>
          <w:lang w:val="en-GB"/>
        </w:rPr>
        <w:t>3 per share.</w:t>
      </w:r>
    </w:p>
    <w:p w:rsidR="007F2761" w:rsidRPr="007F2761" w:rsidRDefault="007F2761" w:rsidP="007F2761">
      <w:pPr>
        <w:spacing w:after="0" w:line="240" w:lineRule="auto"/>
        <w:ind w:left="540" w:hanging="540"/>
        <w:rPr>
          <w:rFonts w:ascii="Cordia New" w:eastAsia="Times New Roman" w:hAnsi="Cordia New"/>
          <w:b/>
          <w:bCs/>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p>
    <w:p w:rsidR="007F2761" w:rsidRPr="007F2761" w:rsidRDefault="007F2761" w:rsidP="007F2761">
      <w:pPr>
        <w:spacing w:after="0" w:line="240" w:lineRule="auto"/>
        <w:rPr>
          <w:rFonts w:ascii="Cordia New" w:eastAsia="Times New Roman" w:hAnsi="Cordia New"/>
          <w:b/>
          <w:bCs/>
          <w:sz w:val="26"/>
          <w:szCs w:val="26"/>
        </w:rPr>
        <w:sectPr w:rsidR="007F2761" w:rsidRPr="007F2761">
          <w:pgSz w:w="16840" w:h="11907" w:orient="landscape"/>
          <w:pgMar w:top="1987" w:right="720" w:bottom="850" w:left="720" w:header="706" w:footer="706" w:gutter="0"/>
          <w:cols w:space="720"/>
        </w:sect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2</w:t>
      </w:r>
      <w:r w:rsidRPr="007F2761">
        <w:rPr>
          <w:rFonts w:ascii="Cordia New" w:eastAsia="Times New Roman" w:hAnsi="Cordia New"/>
          <w:b/>
          <w:bCs/>
          <w:sz w:val="26"/>
          <w:szCs w:val="26"/>
          <w:lang w:val="en-GB"/>
        </w:rPr>
        <w:t>9</w:t>
      </w:r>
      <w:r w:rsidRPr="007F2761">
        <w:rPr>
          <w:rFonts w:ascii="Cordia New" w:eastAsia="Times New Roman" w:hAnsi="Cordia New"/>
          <w:b/>
          <w:bCs/>
          <w:sz w:val="26"/>
          <w:szCs w:val="26"/>
        </w:rPr>
        <w:tab/>
        <w:t>Legal reserve</w:t>
      </w:r>
    </w:p>
    <w:p w:rsidR="007F2761" w:rsidRPr="007F2761" w:rsidRDefault="007F2761" w:rsidP="007F2761">
      <w:pPr>
        <w:spacing w:after="0" w:line="240" w:lineRule="auto"/>
        <w:ind w:left="540"/>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6521"/>
        <w:gridCol w:w="1367"/>
        <w:gridCol w:w="1367"/>
      </w:tblGrid>
      <w:tr w:rsidR="007F2761" w:rsidRPr="007F2761" w:rsidTr="007F2761">
        <w:trPr>
          <w:trHeight w:val="120"/>
        </w:trPr>
        <w:tc>
          <w:tcPr>
            <w:tcW w:w="6523" w:type="dxa"/>
            <w:vAlign w:val="bottom"/>
          </w:tcPr>
          <w:p w:rsidR="007F2761" w:rsidRPr="007F2761" w:rsidRDefault="007F2761" w:rsidP="007F2761">
            <w:pPr>
              <w:spacing w:after="0" w:line="240" w:lineRule="auto"/>
              <w:ind w:left="324"/>
              <w:rPr>
                <w:rFonts w:ascii="Cordia New" w:eastAsia="Times New Roman" w:hAnsi="Cordia New"/>
                <w:b/>
                <w:bCs/>
                <w:sz w:val="26"/>
                <w:szCs w:val="26"/>
              </w:rPr>
            </w:pP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and Separate financial statements</w:t>
            </w:r>
          </w:p>
        </w:tc>
      </w:tr>
      <w:tr w:rsidR="007F2761" w:rsidRPr="007F2761" w:rsidTr="007F2761">
        <w:trPr>
          <w:trHeight w:val="120"/>
        </w:trPr>
        <w:tc>
          <w:tcPr>
            <w:tcW w:w="6523" w:type="dxa"/>
            <w:vAlign w:val="bottom"/>
          </w:tcPr>
          <w:p w:rsidR="007F2761" w:rsidRPr="007F2761" w:rsidRDefault="007F2761" w:rsidP="007F2761">
            <w:pPr>
              <w:spacing w:after="0" w:line="240" w:lineRule="auto"/>
              <w:ind w:left="324"/>
              <w:rPr>
                <w:rFonts w:ascii="Cordia New" w:eastAsia="Times New Roman" w:hAnsi="Cordia New"/>
                <w:b/>
                <w:bCs/>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rPr>
          <w:trHeight w:val="120"/>
        </w:trPr>
        <w:tc>
          <w:tcPr>
            <w:tcW w:w="652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rPr>
          <w:trHeight w:val="120"/>
        </w:trPr>
        <w:tc>
          <w:tcPr>
            <w:tcW w:w="652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rPr>
          <w:trHeight w:val="120"/>
        </w:trPr>
        <w:tc>
          <w:tcPr>
            <w:tcW w:w="652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 xml:space="preserve">At 1 January </w:t>
            </w:r>
          </w:p>
        </w:tc>
        <w:tc>
          <w:tcPr>
            <w:tcW w:w="136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464,178,907</w:t>
            </w:r>
          </w:p>
        </w:tc>
        <w:tc>
          <w:tcPr>
            <w:tcW w:w="1368"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464,178,907</w:t>
            </w:r>
          </w:p>
        </w:tc>
      </w:tr>
      <w:tr w:rsidR="007F2761" w:rsidRPr="007F2761" w:rsidTr="007F2761">
        <w:trPr>
          <w:trHeight w:val="120"/>
        </w:trPr>
        <w:tc>
          <w:tcPr>
            <w:tcW w:w="652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Appropriation during the year</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20,807,094</w:t>
            </w:r>
          </w:p>
        </w:tc>
        <w:tc>
          <w:tcPr>
            <w:tcW w:w="136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rPr>
          <w:trHeight w:val="120"/>
        </w:trPr>
        <w:tc>
          <w:tcPr>
            <w:tcW w:w="652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rPr>
          <w:trHeight w:val="120"/>
        </w:trPr>
        <w:tc>
          <w:tcPr>
            <w:tcW w:w="652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At 31 December</w:t>
            </w:r>
          </w:p>
        </w:tc>
        <w:tc>
          <w:tcPr>
            <w:tcW w:w="1368"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484,986,001</w:t>
            </w:r>
          </w:p>
        </w:tc>
        <w:tc>
          <w:tcPr>
            <w:tcW w:w="1368"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464,178,907</w:t>
            </w:r>
          </w:p>
        </w:tc>
      </w:tr>
    </w:tbl>
    <w:p w:rsidR="007F2761" w:rsidRPr="007F2761" w:rsidRDefault="007F2761" w:rsidP="007F2761">
      <w:pPr>
        <w:spacing w:after="0" w:line="240" w:lineRule="auto"/>
        <w:ind w:left="547"/>
        <w:outlineLvl w:val="7"/>
        <w:rPr>
          <w:rFonts w:ascii="Cordia New" w:eastAsia="Times New Roman" w:hAnsi="Cordia New"/>
          <w:sz w:val="26"/>
          <w:szCs w:val="26"/>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z w:val="26"/>
          <w:szCs w:val="26"/>
        </w:rPr>
        <w:t>Under the Public Limited Company Act, the Company is required to set aside as a legal reserve at least 5% of its net profit after accumulated deficit brought forward (if any) until the reserve is not less than 10% of the registered capital of the Company. The reserve is non-distributable.</w:t>
      </w:r>
    </w:p>
    <w:p w:rsidR="007F2761" w:rsidRPr="007F2761" w:rsidRDefault="007F2761" w:rsidP="007F2761">
      <w:pPr>
        <w:spacing w:after="0" w:line="240" w:lineRule="auto"/>
        <w:ind w:left="540"/>
        <w:outlineLvl w:val="7"/>
        <w:rPr>
          <w:rFonts w:ascii="Cordia New" w:eastAsia="Times New Roman" w:hAnsi="Cordia New"/>
          <w:sz w:val="26"/>
          <w:szCs w:val="26"/>
        </w:rPr>
      </w:pPr>
    </w:p>
    <w:p w:rsidR="007F2761" w:rsidRPr="007F2761" w:rsidRDefault="007F2761" w:rsidP="007F2761">
      <w:pPr>
        <w:spacing w:after="0" w:line="240" w:lineRule="auto"/>
        <w:ind w:left="540"/>
        <w:outlineLvl w:val="7"/>
        <w:rPr>
          <w:rFonts w:ascii="Cordia New" w:eastAsia="Times New Roman" w:hAnsi="Cordia New"/>
          <w:sz w:val="26"/>
          <w:szCs w:val="26"/>
        </w:rPr>
      </w:pPr>
    </w:p>
    <w:p w:rsidR="007F2761" w:rsidRPr="007F2761" w:rsidRDefault="007F2761" w:rsidP="007F2761">
      <w:pPr>
        <w:spacing w:after="0" w:line="240" w:lineRule="auto"/>
        <w:rPr>
          <w:rFonts w:ascii="Cordia New" w:eastAsia="Times New Roman" w:hAnsi="Cordia New"/>
          <w:b/>
          <w:bCs/>
          <w:caps/>
          <w:sz w:val="26"/>
          <w:szCs w:val="26"/>
        </w:rPr>
        <w:sectPr w:rsidR="007F2761" w:rsidRPr="007F2761">
          <w:pgSz w:w="11907" w:h="16840"/>
          <w:pgMar w:top="1987" w:right="1138" w:bottom="850" w:left="1411" w:header="706" w:footer="706" w:gutter="0"/>
          <w:cols w:space="720"/>
        </w:sect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caps/>
          <w:sz w:val="26"/>
          <w:szCs w:val="26"/>
        </w:rPr>
        <w:t>30</w:t>
      </w:r>
      <w:r w:rsidRPr="007F2761">
        <w:rPr>
          <w:rFonts w:ascii="Cordia New" w:eastAsia="Times New Roman" w:hAnsi="Cordia New"/>
          <w:b/>
          <w:bCs/>
          <w:caps/>
          <w:sz w:val="26"/>
          <w:szCs w:val="26"/>
        </w:rPr>
        <w:tab/>
      </w:r>
      <w:r w:rsidRPr="007F2761">
        <w:rPr>
          <w:rFonts w:ascii="Cordia New" w:eastAsia="Times New Roman" w:hAnsi="Cordia New"/>
          <w:b/>
          <w:bCs/>
          <w:sz w:val="26"/>
          <w:szCs w:val="26"/>
        </w:rPr>
        <w:t>Other components of equity</w:t>
      </w:r>
    </w:p>
    <w:p w:rsidR="007F2761" w:rsidRPr="007F2761" w:rsidRDefault="007F2761" w:rsidP="007F2761">
      <w:pPr>
        <w:spacing w:after="0" w:line="240" w:lineRule="auto"/>
        <w:ind w:left="540"/>
        <w:outlineLvl w:val="7"/>
        <w:rPr>
          <w:rFonts w:ascii="Cordia New" w:eastAsia="Times New Roman" w:hAnsi="Cordia New"/>
          <w:caps/>
          <w:sz w:val="26"/>
          <w:szCs w:val="26"/>
        </w:rPr>
      </w:pPr>
    </w:p>
    <w:tbl>
      <w:tblPr>
        <w:tblW w:w="13860" w:type="dxa"/>
        <w:tblInd w:w="198" w:type="dxa"/>
        <w:tblLayout w:type="fixed"/>
        <w:tblLook w:val="04A0" w:firstRow="1" w:lastRow="0" w:firstColumn="1" w:lastColumn="0" w:noHBand="0" w:noVBand="1"/>
      </w:tblPr>
      <w:tblGrid>
        <w:gridCol w:w="3959"/>
        <w:gridCol w:w="1800"/>
        <w:gridCol w:w="1710"/>
        <w:gridCol w:w="1620"/>
        <w:gridCol w:w="1620"/>
        <w:gridCol w:w="1620"/>
        <w:gridCol w:w="1531"/>
      </w:tblGrid>
      <w:tr w:rsidR="007F2761" w:rsidRPr="007F2761" w:rsidTr="007F2761">
        <w:trPr>
          <w:trHeight w:val="120"/>
        </w:trPr>
        <w:tc>
          <w:tcPr>
            <w:tcW w:w="3960" w:type="dxa"/>
            <w:vAlign w:val="bottom"/>
          </w:tcPr>
          <w:p w:rsidR="007F2761" w:rsidRPr="007F2761" w:rsidRDefault="007F2761" w:rsidP="007F2761">
            <w:pPr>
              <w:spacing w:after="0" w:line="240" w:lineRule="auto"/>
              <w:ind w:left="324"/>
              <w:rPr>
                <w:rFonts w:ascii="Cordia New" w:eastAsia="Times New Roman" w:hAnsi="Cordia New"/>
                <w:b/>
                <w:bCs/>
                <w:sz w:val="26"/>
                <w:szCs w:val="26"/>
              </w:rPr>
            </w:pPr>
          </w:p>
        </w:tc>
        <w:tc>
          <w:tcPr>
            <w:tcW w:w="9901" w:type="dxa"/>
            <w:gridSpan w:val="6"/>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7F2761">
        <w:trPr>
          <w:trHeight w:val="85"/>
        </w:trPr>
        <w:tc>
          <w:tcPr>
            <w:tcW w:w="3960" w:type="dxa"/>
            <w:vAlign w:val="bottom"/>
          </w:tcPr>
          <w:p w:rsidR="007F2761" w:rsidRPr="007F2761" w:rsidRDefault="007F2761" w:rsidP="007F2761">
            <w:pPr>
              <w:spacing w:after="0" w:line="240" w:lineRule="auto"/>
              <w:ind w:left="324"/>
              <w:rPr>
                <w:rFonts w:ascii="Cordia New" w:eastAsia="Times New Roman" w:hAnsi="Cordia New"/>
                <w:b/>
                <w:bCs/>
                <w:sz w:val="26"/>
                <w:szCs w:val="26"/>
              </w:rPr>
            </w:pPr>
          </w:p>
        </w:tc>
        <w:tc>
          <w:tcPr>
            <w:tcW w:w="1800"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71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Discount </w:t>
            </w:r>
          </w:p>
        </w:tc>
        <w:tc>
          <w:tcPr>
            <w:tcW w:w="1620" w:type="dxa"/>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620"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620"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531"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7F2761">
        <w:trPr>
          <w:trHeight w:val="120"/>
        </w:trPr>
        <w:tc>
          <w:tcPr>
            <w:tcW w:w="3960" w:type="dxa"/>
            <w:vAlign w:val="bottom"/>
          </w:tcPr>
          <w:p w:rsidR="007F2761" w:rsidRPr="007F2761" w:rsidRDefault="007F2761" w:rsidP="007F2761">
            <w:pPr>
              <w:spacing w:after="0" w:line="240" w:lineRule="auto"/>
              <w:ind w:left="324"/>
              <w:rPr>
                <w:rFonts w:ascii="Cordia New" w:eastAsia="Times New Roman" w:hAnsi="Cordia New"/>
                <w:b/>
                <w:bCs/>
                <w:sz w:val="26"/>
                <w:szCs w:val="26"/>
              </w:rPr>
            </w:pPr>
          </w:p>
        </w:tc>
        <w:tc>
          <w:tcPr>
            <w:tcW w:w="180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Discount on business</w:t>
            </w:r>
          </w:p>
        </w:tc>
        <w:tc>
          <w:tcPr>
            <w:tcW w:w="171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on additional </w:t>
            </w:r>
          </w:p>
        </w:tc>
        <w:tc>
          <w:tcPr>
            <w:tcW w:w="1620" w:type="dxa"/>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62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Remeasuring</w:t>
            </w:r>
          </w:p>
        </w:tc>
        <w:tc>
          <w:tcPr>
            <w:tcW w:w="1620"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531"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E33B6F">
        <w:trPr>
          <w:trHeight w:val="120"/>
        </w:trPr>
        <w:tc>
          <w:tcPr>
            <w:tcW w:w="3960" w:type="dxa"/>
            <w:vAlign w:val="bottom"/>
          </w:tcPr>
          <w:p w:rsidR="007F2761" w:rsidRPr="007F2761" w:rsidRDefault="007F2761" w:rsidP="007F2761">
            <w:pPr>
              <w:spacing w:after="0" w:line="240" w:lineRule="auto"/>
              <w:ind w:left="324"/>
              <w:rPr>
                <w:rFonts w:ascii="Cordia New" w:eastAsia="Times New Roman" w:hAnsi="Cordia New"/>
                <w:b/>
                <w:bCs/>
                <w:sz w:val="26"/>
                <w:szCs w:val="26"/>
              </w:rPr>
            </w:pPr>
          </w:p>
        </w:tc>
        <w:tc>
          <w:tcPr>
            <w:tcW w:w="1800"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4"/>
                <w:sz w:val="26"/>
                <w:szCs w:val="26"/>
              </w:rPr>
            </w:pPr>
            <w:r w:rsidRPr="007F2761">
              <w:rPr>
                <w:rFonts w:ascii="Cordia New" w:eastAsia="Times New Roman" w:hAnsi="Cordia New"/>
                <w:b/>
                <w:bCs/>
                <w:sz w:val="26"/>
                <w:szCs w:val="26"/>
              </w:rPr>
              <w:t>combination</w:t>
            </w:r>
            <w:r w:rsidRPr="007F2761">
              <w:rPr>
                <w:rFonts w:ascii="Cordia New" w:eastAsia="Times New Roman" w:hAnsi="Cordia New"/>
                <w:b/>
                <w:bCs/>
                <w:spacing w:val="-4"/>
                <w:sz w:val="26"/>
                <w:szCs w:val="26"/>
              </w:rPr>
              <w:t xml:space="preserve"> under</w:t>
            </w:r>
          </w:p>
        </w:tc>
        <w:tc>
          <w:tcPr>
            <w:tcW w:w="171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in investment </w:t>
            </w:r>
          </w:p>
        </w:tc>
        <w:tc>
          <w:tcPr>
            <w:tcW w:w="1620" w:type="dxa"/>
          </w:tcPr>
          <w:p w:rsidR="007F2761" w:rsidRPr="007F2761" w:rsidRDefault="00E33B6F"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Application</w:t>
            </w:r>
          </w:p>
        </w:tc>
        <w:tc>
          <w:tcPr>
            <w:tcW w:w="162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available-for-sale</w:t>
            </w:r>
          </w:p>
        </w:tc>
        <w:tc>
          <w:tcPr>
            <w:tcW w:w="162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Translation</w:t>
            </w:r>
          </w:p>
        </w:tc>
        <w:tc>
          <w:tcPr>
            <w:tcW w:w="1531"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E33B6F">
        <w:trPr>
          <w:trHeight w:val="120"/>
        </w:trPr>
        <w:tc>
          <w:tcPr>
            <w:tcW w:w="3960" w:type="dxa"/>
            <w:vAlign w:val="bottom"/>
          </w:tcPr>
          <w:p w:rsidR="007F2761" w:rsidRPr="007F2761" w:rsidRDefault="007F2761" w:rsidP="007F2761">
            <w:pPr>
              <w:spacing w:after="0" w:line="240" w:lineRule="auto"/>
              <w:ind w:left="324"/>
              <w:rPr>
                <w:rFonts w:ascii="Cordia New" w:eastAsia="Times New Roman" w:hAnsi="Cordia New"/>
                <w:b/>
                <w:bCs/>
                <w:sz w:val="26"/>
                <w:szCs w:val="26"/>
              </w:rPr>
            </w:pPr>
          </w:p>
        </w:tc>
        <w:tc>
          <w:tcPr>
            <w:tcW w:w="180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pacing w:val="-4"/>
                <w:sz w:val="26"/>
                <w:szCs w:val="26"/>
              </w:rPr>
              <w:t>common</w:t>
            </w:r>
            <w:r w:rsidRPr="007F2761">
              <w:rPr>
                <w:rFonts w:ascii="Cordia New" w:eastAsia="Times New Roman" w:hAnsi="Cordia New"/>
                <w:b/>
                <w:bCs/>
                <w:sz w:val="26"/>
                <w:szCs w:val="26"/>
              </w:rPr>
              <w:t xml:space="preserve"> control</w:t>
            </w:r>
          </w:p>
        </w:tc>
        <w:tc>
          <w:tcPr>
            <w:tcW w:w="171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 subsidiary</w:t>
            </w:r>
          </w:p>
        </w:tc>
        <w:tc>
          <w:tcPr>
            <w:tcW w:w="1620" w:type="dxa"/>
          </w:tcPr>
          <w:p w:rsidR="007F2761" w:rsidRPr="007F2761" w:rsidRDefault="00E33B6F" w:rsidP="007F2761">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of TAS 29</w:t>
            </w:r>
          </w:p>
        </w:tc>
        <w:tc>
          <w:tcPr>
            <w:tcW w:w="162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investment</w:t>
            </w:r>
          </w:p>
        </w:tc>
        <w:tc>
          <w:tcPr>
            <w:tcW w:w="162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adjustment</w:t>
            </w:r>
          </w:p>
        </w:tc>
        <w:tc>
          <w:tcPr>
            <w:tcW w:w="1531"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7F2761">
        <w:trPr>
          <w:trHeight w:val="120"/>
        </w:trPr>
        <w:tc>
          <w:tcPr>
            <w:tcW w:w="396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
        </w:tc>
        <w:tc>
          <w:tcPr>
            <w:tcW w:w="180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71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620" w:type="dxa"/>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62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Baht</w:t>
            </w:r>
          </w:p>
        </w:tc>
        <w:tc>
          <w:tcPr>
            <w:tcW w:w="162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3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7F2761">
              <w:rPr>
                <w:rFonts w:ascii="Cordia New" w:eastAsia="Times New Roman" w:hAnsi="Cordia New"/>
                <w:b/>
                <w:bCs/>
                <w:sz w:val="26"/>
                <w:szCs w:val="26"/>
              </w:rPr>
              <w:t>Baht</w:t>
            </w:r>
          </w:p>
        </w:tc>
      </w:tr>
      <w:tr w:rsidR="007F2761" w:rsidRPr="007F2761" w:rsidTr="007F2761">
        <w:trPr>
          <w:trHeight w:val="120"/>
        </w:trPr>
        <w:tc>
          <w:tcPr>
            <w:tcW w:w="396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cs/>
              </w:rPr>
            </w:pPr>
          </w:p>
        </w:tc>
        <w:tc>
          <w:tcPr>
            <w:tcW w:w="18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7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3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At 1 January 2018</w:t>
            </w:r>
          </w:p>
        </w:tc>
        <w:tc>
          <w:tcPr>
            <w:tcW w:w="18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(755,412,590)</w:t>
            </w:r>
          </w:p>
        </w:tc>
        <w:tc>
          <w:tcPr>
            <w:tcW w:w="17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(890,258,685)</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(102,254,118)</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(2,188,465,896)</w:t>
            </w:r>
          </w:p>
        </w:tc>
        <w:tc>
          <w:tcPr>
            <w:tcW w:w="153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(3,936,391,289)</w:t>
            </w: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Additional investment in subsidiary</w:t>
            </w:r>
          </w:p>
        </w:tc>
        <w:tc>
          <w:tcPr>
            <w:tcW w:w="18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w:t>
            </w:r>
          </w:p>
        </w:tc>
        <w:tc>
          <w:tcPr>
            <w:tcW w:w="17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(951,496,527)</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3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(951,496,527)</w:t>
            </w: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Revaluation</w:t>
            </w:r>
          </w:p>
        </w:tc>
        <w:tc>
          <w:tcPr>
            <w:tcW w:w="18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7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106,751,208</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3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106,751,208</w:t>
            </w:r>
          </w:p>
        </w:tc>
      </w:tr>
      <w:tr w:rsidR="007F2761" w:rsidRPr="007F2761" w:rsidTr="007F2761">
        <w:trPr>
          <w:trHeight w:val="120"/>
        </w:trPr>
        <w:tc>
          <w:tcPr>
            <w:tcW w:w="3960" w:type="dxa"/>
            <w:vAlign w:val="bottom"/>
            <w:hideMark/>
          </w:tcPr>
          <w:p w:rsidR="007F2761" w:rsidRPr="007F2761" w:rsidRDefault="0013385B"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Pr>
                <w:rFonts w:ascii="Cordia New" w:eastAsia="Times New Roman" w:hAnsi="Cordia New"/>
                <w:sz w:val="26"/>
                <w:szCs w:val="26"/>
              </w:rPr>
              <w:t>Impact</w:t>
            </w:r>
            <w:r w:rsidR="007F2761" w:rsidRPr="007F2761">
              <w:rPr>
                <w:rFonts w:ascii="Cordia New" w:eastAsia="Times New Roman" w:hAnsi="Cordia New"/>
                <w:sz w:val="26"/>
                <w:szCs w:val="26"/>
              </w:rPr>
              <w:t xml:space="preserve"> from hyperinflation</w:t>
            </w:r>
          </w:p>
        </w:tc>
        <w:tc>
          <w:tcPr>
            <w:tcW w:w="18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7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229,102,812</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3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229,102,812</w:t>
            </w: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Currency translation difference</w:t>
            </w:r>
          </w:p>
        </w:tc>
        <w:tc>
          <w:tcPr>
            <w:tcW w:w="180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71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(1,900,351,411)</w:t>
            </w:r>
          </w:p>
        </w:tc>
        <w:tc>
          <w:tcPr>
            <w:tcW w:w="153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(1,900,351,411)</w:t>
            </w:r>
          </w:p>
        </w:tc>
      </w:tr>
      <w:tr w:rsidR="007F2761" w:rsidRPr="007F2761" w:rsidTr="007F2761">
        <w:trPr>
          <w:trHeight w:val="120"/>
        </w:trPr>
        <w:tc>
          <w:tcPr>
            <w:tcW w:w="396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8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7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3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At 31 December 2018</w:t>
            </w:r>
          </w:p>
        </w:tc>
        <w:tc>
          <w:tcPr>
            <w:tcW w:w="180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(755,412,590)</w:t>
            </w:r>
          </w:p>
        </w:tc>
        <w:tc>
          <w:tcPr>
            <w:tcW w:w="171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(1,841,755,212)</w:t>
            </w:r>
          </w:p>
        </w:tc>
        <w:tc>
          <w:tcPr>
            <w:tcW w:w="1620" w:type="dxa"/>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229,102,812</w:t>
            </w:r>
          </w:p>
        </w:tc>
        <w:tc>
          <w:tcPr>
            <w:tcW w:w="162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4,497,090</w:t>
            </w:r>
          </w:p>
        </w:tc>
        <w:tc>
          <w:tcPr>
            <w:tcW w:w="162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(4,088,817,307)</w:t>
            </w:r>
          </w:p>
        </w:tc>
        <w:tc>
          <w:tcPr>
            <w:tcW w:w="1531"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(6,452,385,207)</w:t>
            </w:r>
          </w:p>
        </w:tc>
      </w:tr>
      <w:tr w:rsidR="007F2761" w:rsidRPr="007F2761" w:rsidTr="007F2761">
        <w:trPr>
          <w:trHeight w:val="120"/>
        </w:trPr>
        <w:tc>
          <w:tcPr>
            <w:tcW w:w="3960" w:type="dxa"/>
            <w:vAlign w:val="bottom"/>
          </w:tcPr>
          <w:p w:rsidR="007F2761" w:rsidRPr="007F2761" w:rsidRDefault="007F2761" w:rsidP="007F2761">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324"/>
              <w:rPr>
                <w:rFonts w:ascii="Cordia New" w:eastAsia="Times New Roman" w:hAnsi="Cordia New"/>
                <w:sz w:val="26"/>
                <w:szCs w:val="26"/>
              </w:rPr>
            </w:pPr>
          </w:p>
        </w:tc>
        <w:tc>
          <w:tcPr>
            <w:tcW w:w="18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7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620" w:type="dxa"/>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53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At 1 January 2019</w:t>
            </w:r>
          </w:p>
        </w:tc>
        <w:tc>
          <w:tcPr>
            <w:tcW w:w="18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(755,412,590)</w:t>
            </w:r>
          </w:p>
        </w:tc>
        <w:tc>
          <w:tcPr>
            <w:tcW w:w="17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(1,841,755,212)</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229,102,812</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4,497,090</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(4,088,817,307)</w:t>
            </w:r>
          </w:p>
        </w:tc>
        <w:tc>
          <w:tcPr>
            <w:tcW w:w="153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(6,452,385,207)</w:t>
            </w: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Revaluation</w:t>
            </w:r>
          </w:p>
        </w:tc>
        <w:tc>
          <w:tcPr>
            <w:tcW w:w="18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7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(430,485)</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31"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(430,485)</w:t>
            </w: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Impact from hyperinflation</w:t>
            </w:r>
          </w:p>
        </w:tc>
        <w:tc>
          <w:tcPr>
            <w:tcW w:w="180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71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38,824,496</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31" w:type="dxa"/>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38,824,496</w:t>
            </w: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Currency translation difference</w:t>
            </w:r>
          </w:p>
        </w:tc>
        <w:tc>
          <w:tcPr>
            <w:tcW w:w="180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71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62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(3,056,</w:t>
            </w:r>
            <w:r w:rsidR="0013385B">
              <w:rPr>
                <w:rFonts w:ascii="Cordia New" w:eastAsia="Times New Roman" w:hAnsi="Cordia New"/>
                <w:sz w:val="26"/>
                <w:szCs w:val="26"/>
              </w:rPr>
              <w:t>047,930</w:t>
            </w:r>
            <w:r w:rsidRPr="007F2761">
              <w:rPr>
                <w:rFonts w:ascii="Cordia New" w:eastAsia="Times New Roman" w:hAnsi="Cordia New"/>
                <w:sz w:val="26"/>
                <w:szCs w:val="26"/>
              </w:rPr>
              <w:t>)</w:t>
            </w:r>
          </w:p>
        </w:tc>
        <w:tc>
          <w:tcPr>
            <w:tcW w:w="1531"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w:t>
            </w:r>
            <w:r w:rsidR="0013385B" w:rsidRPr="007F2761">
              <w:rPr>
                <w:rFonts w:ascii="Cordia New" w:eastAsia="Times New Roman" w:hAnsi="Cordia New"/>
                <w:sz w:val="26"/>
                <w:szCs w:val="26"/>
              </w:rPr>
              <w:t>,056,</w:t>
            </w:r>
            <w:r w:rsidR="0013385B">
              <w:rPr>
                <w:rFonts w:ascii="Cordia New" w:eastAsia="Times New Roman" w:hAnsi="Cordia New"/>
                <w:sz w:val="26"/>
                <w:szCs w:val="26"/>
              </w:rPr>
              <w:t>047,930</w:t>
            </w:r>
            <w:r w:rsidRPr="007F2761">
              <w:rPr>
                <w:rFonts w:ascii="Cordia New" w:eastAsia="Times New Roman" w:hAnsi="Cordia New"/>
                <w:sz w:val="26"/>
                <w:szCs w:val="26"/>
              </w:rPr>
              <w:t>)</w:t>
            </w:r>
          </w:p>
        </w:tc>
      </w:tr>
      <w:tr w:rsidR="007F2761" w:rsidRPr="007F2761" w:rsidTr="007F2761">
        <w:trPr>
          <w:trHeight w:val="120"/>
        </w:trPr>
        <w:tc>
          <w:tcPr>
            <w:tcW w:w="396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80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7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6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31"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rPr>
          <w:trHeight w:val="120"/>
        </w:trPr>
        <w:tc>
          <w:tcPr>
            <w:tcW w:w="3960" w:type="dxa"/>
            <w:vAlign w:val="bottom"/>
            <w:hideMark/>
          </w:tcPr>
          <w:p w:rsidR="007F2761" w:rsidRPr="007F2761" w:rsidRDefault="007F2761" w:rsidP="007F2761">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At 31 December 2019</w:t>
            </w:r>
          </w:p>
        </w:tc>
        <w:tc>
          <w:tcPr>
            <w:tcW w:w="180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(755,412,590)</w:t>
            </w:r>
          </w:p>
        </w:tc>
        <w:tc>
          <w:tcPr>
            <w:tcW w:w="171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(1,841,755,212)</w:t>
            </w:r>
          </w:p>
        </w:tc>
        <w:tc>
          <w:tcPr>
            <w:tcW w:w="1620" w:type="dxa"/>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w:t>
            </w:r>
            <w:r w:rsidR="0013385B">
              <w:rPr>
                <w:rFonts w:ascii="Cordia New" w:eastAsia="Times New Roman" w:hAnsi="Cordia New"/>
                <w:sz w:val="26"/>
                <w:szCs w:val="26"/>
              </w:rPr>
              <w:t>67,927,308</w:t>
            </w:r>
          </w:p>
        </w:tc>
        <w:tc>
          <w:tcPr>
            <w:tcW w:w="162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4,066,605</w:t>
            </w:r>
          </w:p>
        </w:tc>
        <w:tc>
          <w:tcPr>
            <w:tcW w:w="1620"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(7,144,865,237)</w:t>
            </w:r>
          </w:p>
        </w:tc>
        <w:tc>
          <w:tcPr>
            <w:tcW w:w="1531"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(9,470,039,126)</w:t>
            </w:r>
          </w:p>
        </w:tc>
      </w:tr>
    </w:tbl>
    <w:p w:rsidR="007F2761" w:rsidRPr="007F2761" w:rsidRDefault="007F2761" w:rsidP="007F2761">
      <w:pPr>
        <w:spacing w:after="0" w:line="240" w:lineRule="auto"/>
        <w:ind w:left="540" w:hanging="540"/>
        <w:outlineLvl w:val="7"/>
        <w:rPr>
          <w:rFonts w:ascii="Cordia New" w:eastAsia="Times New Roman" w:hAnsi="Cordia New"/>
          <w:sz w:val="26"/>
          <w:szCs w:val="26"/>
        </w:rPr>
      </w:pPr>
    </w:p>
    <w:p w:rsidR="007F2761" w:rsidRPr="007F2761" w:rsidRDefault="007F2761" w:rsidP="007F2761">
      <w:pPr>
        <w:spacing w:after="0" w:line="240" w:lineRule="auto"/>
        <w:rPr>
          <w:rFonts w:ascii="Cordia New" w:eastAsia="Times New Roman" w:hAnsi="Cordia New"/>
          <w:b/>
          <w:bCs/>
          <w:caps/>
          <w:sz w:val="26"/>
          <w:szCs w:val="26"/>
        </w:rPr>
        <w:sectPr w:rsidR="007F2761" w:rsidRPr="007F2761">
          <w:pgSz w:w="16840" w:h="11907" w:orient="landscape"/>
          <w:pgMar w:top="1987" w:right="1440" w:bottom="850" w:left="1440" w:header="706" w:footer="706" w:gutter="0"/>
          <w:cols w:space="720"/>
        </w:sectPr>
      </w:pPr>
    </w:p>
    <w:p w:rsidR="007F2761" w:rsidRDefault="007F2761" w:rsidP="007F2761">
      <w:pPr>
        <w:spacing w:after="0" w:line="240" w:lineRule="auto"/>
        <w:ind w:left="547" w:hanging="547"/>
        <w:outlineLvl w:val="7"/>
        <w:rPr>
          <w:rFonts w:ascii="Cordia New" w:eastAsia="Times New Roman" w:hAnsi="Cordia New"/>
          <w:sz w:val="26"/>
          <w:szCs w:val="26"/>
        </w:rPr>
      </w:pPr>
      <w:r w:rsidRPr="007F2761">
        <w:rPr>
          <w:rFonts w:ascii="Cordia New" w:eastAsia="Times New Roman" w:hAnsi="Cordia New"/>
          <w:b/>
          <w:bCs/>
          <w:caps/>
          <w:sz w:val="26"/>
          <w:szCs w:val="26"/>
        </w:rPr>
        <w:t>30</w:t>
      </w:r>
      <w:r w:rsidRPr="007F2761">
        <w:rPr>
          <w:rFonts w:ascii="Cordia New" w:eastAsia="Times New Roman" w:hAnsi="Cordia New"/>
          <w:b/>
          <w:bCs/>
          <w:caps/>
          <w:sz w:val="26"/>
          <w:szCs w:val="26"/>
        </w:rPr>
        <w:tab/>
      </w:r>
      <w:r w:rsidRPr="007F2761">
        <w:rPr>
          <w:rFonts w:ascii="Cordia New" w:eastAsia="Times New Roman" w:hAnsi="Cordia New"/>
          <w:b/>
          <w:bCs/>
          <w:sz w:val="26"/>
          <w:szCs w:val="26"/>
        </w:rPr>
        <w:t>Other components of equity</w:t>
      </w:r>
      <w:r w:rsidRPr="007F2761">
        <w:rPr>
          <w:rFonts w:ascii="Cordia New" w:eastAsia="Times New Roman" w:hAnsi="Cordia New"/>
          <w:sz w:val="26"/>
          <w:szCs w:val="26"/>
        </w:rPr>
        <w:t xml:space="preserve"> (Cont’d)</w:t>
      </w:r>
    </w:p>
    <w:p w:rsidR="006A0711" w:rsidRPr="007F2761" w:rsidRDefault="006A0711" w:rsidP="007F2761">
      <w:pPr>
        <w:spacing w:after="0" w:line="240" w:lineRule="auto"/>
        <w:ind w:left="547" w:hanging="547"/>
        <w:outlineLvl w:val="7"/>
        <w:rPr>
          <w:rFonts w:ascii="Cordia New" w:eastAsia="Times New Roman" w:hAnsi="Cordia New"/>
          <w:sz w:val="26"/>
          <w:szCs w:val="26"/>
        </w:rPr>
      </w:pPr>
    </w:p>
    <w:tbl>
      <w:tblPr>
        <w:tblW w:w="9285" w:type="dxa"/>
        <w:tblInd w:w="198" w:type="dxa"/>
        <w:tblLayout w:type="fixed"/>
        <w:tblLook w:val="04A0" w:firstRow="1" w:lastRow="0" w:firstColumn="1" w:lastColumn="0" w:noHBand="0" w:noVBand="1"/>
      </w:tblPr>
      <w:tblGrid>
        <w:gridCol w:w="4320"/>
        <w:gridCol w:w="1799"/>
        <w:gridCol w:w="1583"/>
        <w:gridCol w:w="1583"/>
      </w:tblGrid>
      <w:tr w:rsidR="007F2761" w:rsidRPr="007F2761" w:rsidTr="0043347A">
        <w:trPr>
          <w:trHeight w:val="120"/>
        </w:trPr>
        <w:tc>
          <w:tcPr>
            <w:tcW w:w="4320" w:type="dxa"/>
            <w:vAlign w:val="bottom"/>
          </w:tcPr>
          <w:p w:rsidR="007F2761" w:rsidRPr="007F2761" w:rsidRDefault="007F2761" w:rsidP="007F2761">
            <w:pPr>
              <w:spacing w:after="0" w:line="240" w:lineRule="auto"/>
              <w:ind w:left="346"/>
              <w:rPr>
                <w:rFonts w:ascii="Cordia New" w:eastAsia="Times New Roman" w:hAnsi="Cordia New"/>
                <w:b/>
                <w:bCs/>
                <w:sz w:val="26"/>
                <w:szCs w:val="26"/>
              </w:rPr>
            </w:pPr>
          </w:p>
        </w:tc>
        <w:tc>
          <w:tcPr>
            <w:tcW w:w="4965" w:type="dxa"/>
            <w:gridSpan w:val="3"/>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43347A">
        <w:trPr>
          <w:trHeight w:val="120"/>
        </w:trPr>
        <w:tc>
          <w:tcPr>
            <w:tcW w:w="4320" w:type="dxa"/>
            <w:vAlign w:val="bottom"/>
          </w:tcPr>
          <w:p w:rsidR="007F2761" w:rsidRPr="007F2761" w:rsidRDefault="007F2761" w:rsidP="007F2761">
            <w:pPr>
              <w:spacing w:after="0" w:line="240" w:lineRule="auto"/>
              <w:ind w:left="346"/>
              <w:rPr>
                <w:rFonts w:ascii="Cordia New" w:eastAsia="Times New Roman" w:hAnsi="Cordia New"/>
                <w:b/>
                <w:bCs/>
                <w:sz w:val="26"/>
                <w:szCs w:val="26"/>
              </w:rPr>
            </w:pPr>
          </w:p>
        </w:tc>
        <w:tc>
          <w:tcPr>
            <w:tcW w:w="179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Discount on business</w:t>
            </w:r>
          </w:p>
        </w:tc>
        <w:tc>
          <w:tcPr>
            <w:tcW w:w="1583"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c>
          <w:tcPr>
            <w:tcW w:w="1583"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43347A">
        <w:trPr>
          <w:trHeight w:val="120"/>
        </w:trPr>
        <w:tc>
          <w:tcPr>
            <w:tcW w:w="4320" w:type="dxa"/>
            <w:vAlign w:val="bottom"/>
          </w:tcPr>
          <w:p w:rsidR="007F2761" w:rsidRPr="007F2761" w:rsidRDefault="007F2761" w:rsidP="007F2761">
            <w:pPr>
              <w:spacing w:after="0" w:line="240" w:lineRule="auto"/>
              <w:ind w:left="346"/>
              <w:rPr>
                <w:rFonts w:ascii="Cordia New" w:eastAsia="Times New Roman" w:hAnsi="Cordia New"/>
                <w:b/>
                <w:bCs/>
                <w:sz w:val="26"/>
                <w:szCs w:val="26"/>
              </w:rPr>
            </w:pPr>
          </w:p>
        </w:tc>
        <w:tc>
          <w:tcPr>
            <w:tcW w:w="179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combination</w:t>
            </w:r>
          </w:p>
        </w:tc>
        <w:tc>
          <w:tcPr>
            <w:tcW w:w="158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Remeasuring of</w:t>
            </w:r>
          </w:p>
        </w:tc>
        <w:tc>
          <w:tcPr>
            <w:tcW w:w="1583"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43347A">
        <w:trPr>
          <w:trHeight w:val="120"/>
        </w:trPr>
        <w:tc>
          <w:tcPr>
            <w:tcW w:w="4320" w:type="dxa"/>
            <w:vAlign w:val="bottom"/>
          </w:tcPr>
          <w:p w:rsidR="007F2761" w:rsidRPr="007F2761" w:rsidRDefault="007F2761" w:rsidP="007F2761">
            <w:pPr>
              <w:spacing w:after="0" w:line="240" w:lineRule="auto"/>
              <w:ind w:left="346"/>
              <w:rPr>
                <w:rFonts w:ascii="Cordia New" w:eastAsia="Times New Roman" w:hAnsi="Cordia New"/>
                <w:b/>
                <w:bCs/>
                <w:sz w:val="26"/>
                <w:szCs w:val="26"/>
              </w:rPr>
            </w:pPr>
          </w:p>
        </w:tc>
        <w:tc>
          <w:tcPr>
            <w:tcW w:w="179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under common</w:t>
            </w:r>
          </w:p>
        </w:tc>
        <w:tc>
          <w:tcPr>
            <w:tcW w:w="158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available-for-sale</w:t>
            </w:r>
          </w:p>
        </w:tc>
        <w:tc>
          <w:tcPr>
            <w:tcW w:w="1583" w:type="dxa"/>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43347A">
        <w:trPr>
          <w:trHeight w:val="120"/>
        </w:trPr>
        <w:tc>
          <w:tcPr>
            <w:tcW w:w="4320" w:type="dxa"/>
            <w:vAlign w:val="bottom"/>
          </w:tcPr>
          <w:p w:rsidR="007F2761" w:rsidRPr="007F2761" w:rsidRDefault="007F2761" w:rsidP="007F2761">
            <w:pPr>
              <w:spacing w:after="0" w:line="240" w:lineRule="auto"/>
              <w:ind w:left="346"/>
              <w:rPr>
                <w:rFonts w:ascii="Cordia New" w:eastAsia="Times New Roman" w:hAnsi="Cordia New"/>
                <w:b/>
                <w:bCs/>
                <w:sz w:val="26"/>
                <w:szCs w:val="26"/>
              </w:rPr>
            </w:pPr>
          </w:p>
        </w:tc>
        <w:tc>
          <w:tcPr>
            <w:tcW w:w="1799"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control</w:t>
            </w:r>
          </w:p>
        </w:tc>
        <w:tc>
          <w:tcPr>
            <w:tcW w:w="158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investment</w:t>
            </w:r>
          </w:p>
        </w:tc>
        <w:tc>
          <w:tcPr>
            <w:tcW w:w="1583"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Total</w:t>
            </w:r>
          </w:p>
        </w:tc>
      </w:tr>
      <w:tr w:rsidR="007F2761" w:rsidRPr="007F2761" w:rsidTr="0043347A">
        <w:trPr>
          <w:trHeight w:val="120"/>
        </w:trPr>
        <w:tc>
          <w:tcPr>
            <w:tcW w:w="43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sz w:val="26"/>
                <w:szCs w:val="26"/>
              </w:rPr>
            </w:pPr>
          </w:p>
        </w:tc>
        <w:tc>
          <w:tcPr>
            <w:tcW w:w="179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8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8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43347A">
        <w:trPr>
          <w:trHeight w:val="120"/>
        </w:trPr>
        <w:tc>
          <w:tcPr>
            <w:tcW w:w="43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sz w:val="12"/>
                <w:szCs w:val="12"/>
              </w:rPr>
            </w:pPr>
          </w:p>
        </w:tc>
        <w:tc>
          <w:tcPr>
            <w:tcW w:w="1799"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43347A">
        <w:trPr>
          <w:trHeight w:val="120"/>
        </w:trPr>
        <w:tc>
          <w:tcPr>
            <w:tcW w:w="43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b/>
                <w:bCs/>
                <w:sz w:val="26"/>
                <w:szCs w:val="26"/>
              </w:rPr>
            </w:pPr>
            <w:r w:rsidRPr="007F2761">
              <w:rPr>
                <w:rFonts w:ascii="Cordia New" w:eastAsia="Times New Roman" w:hAnsi="Cordia New"/>
                <w:b/>
                <w:bCs/>
                <w:sz w:val="26"/>
                <w:szCs w:val="26"/>
              </w:rPr>
              <w:t>At 1 January 2018</w:t>
            </w:r>
          </w:p>
        </w:tc>
        <w:tc>
          <w:tcPr>
            <w:tcW w:w="1799"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(587,397,515)</w:t>
            </w:r>
          </w:p>
        </w:tc>
        <w:tc>
          <w:tcPr>
            <w:tcW w:w="158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6,827,945</w:t>
            </w:r>
          </w:p>
        </w:tc>
        <w:tc>
          <w:tcPr>
            <w:tcW w:w="158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(580,569,570)</w:t>
            </w:r>
          </w:p>
        </w:tc>
      </w:tr>
      <w:tr w:rsidR="007F2761" w:rsidRPr="007F2761" w:rsidTr="0043347A">
        <w:trPr>
          <w:trHeight w:val="120"/>
        </w:trPr>
        <w:tc>
          <w:tcPr>
            <w:tcW w:w="43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sz w:val="26"/>
                <w:szCs w:val="26"/>
              </w:rPr>
            </w:pPr>
            <w:r w:rsidRPr="007F2761">
              <w:rPr>
                <w:rFonts w:ascii="Cordia New" w:eastAsia="Times New Roman" w:hAnsi="Cordia New"/>
                <w:sz w:val="26"/>
                <w:szCs w:val="26"/>
              </w:rPr>
              <w:t>Revaluation</w:t>
            </w:r>
          </w:p>
        </w:tc>
        <w:tc>
          <w:tcPr>
            <w:tcW w:w="179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8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(3,037,255)</w:t>
            </w:r>
          </w:p>
        </w:tc>
        <w:tc>
          <w:tcPr>
            <w:tcW w:w="158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(3,037,255)</w:t>
            </w:r>
          </w:p>
        </w:tc>
      </w:tr>
      <w:tr w:rsidR="007F2761" w:rsidRPr="007F2761" w:rsidTr="0043347A">
        <w:trPr>
          <w:trHeight w:val="120"/>
        </w:trPr>
        <w:tc>
          <w:tcPr>
            <w:tcW w:w="43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sz w:val="12"/>
                <w:szCs w:val="12"/>
              </w:rPr>
            </w:pPr>
          </w:p>
        </w:tc>
        <w:tc>
          <w:tcPr>
            <w:tcW w:w="1799"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43347A">
        <w:trPr>
          <w:trHeight w:val="120"/>
        </w:trPr>
        <w:tc>
          <w:tcPr>
            <w:tcW w:w="4320" w:type="dxa"/>
            <w:vAlign w:val="bottom"/>
            <w:hideMark/>
          </w:tcPr>
          <w:p w:rsidR="007F2761" w:rsidRPr="007F2761" w:rsidRDefault="007F2761" w:rsidP="007F2761">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346"/>
              <w:rPr>
                <w:rFonts w:ascii="Cordia New" w:eastAsia="Times New Roman" w:hAnsi="Cordia New"/>
                <w:b/>
                <w:bCs/>
                <w:sz w:val="26"/>
                <w:szCs w:val="26"/>
              </w:rPr>
            </w:pPr>
            <w:r w:rsidRPr="007F2761">
              <w:rPr>
                <w:rFonts w:ascii="Cordia New" w:eastAsia="Times New Roman" w:hAnsi="Cordia New"/>
                <w:b/>
                <w:bCs/>
                <w:sz w:val="26"/>
                <w:szCs w:val="26"/>
              </w:rPr>
              <w:t>At 31 December 2018</w:t>
            </w:r>
          </w:p>
        </w:tc>
        <w:tc>
          <w:tcPr>
            <w:tcW w:w="1799"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(587,397,515)</w:t>
            </w:r>
          </w:p>
        </w:tc>
        <w:tc>
          <w:tcPr>
            <w:tcW w:w="1583"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3,790,690</w:t>
            </w:r>
          </w:p>
        </w:tc>
        <w:tc>
          <w:tcPr>
            <w:tcW w:w="1583"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(583,606,825)</w:t>
            </w:r>
          </w:p>
        </w:tc>
      </w:tr>
      <w:tr w:rsidR="007F2761" w:rsidRPr="007F2761" w:rsidTr="0043347A">
        <w:trPr>
          <w:trHeight w:val="120"/>
        </w:trPr>
        <w:tc>
          <w:tcPr>
            <w:tcW w:w="43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sz w:val="12"/>
                <w:szCs w:val="12"/>
              </w:rPr>
            </w:pPr>
          </w:p>
        </w:tc>
        <w:tc>
          <w:tcPr>
            <w:tcW w:w="1799"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43347A">
        <w:trPr>
          <w:trHeight w:val="120"/>
        </w:trPr>
        <w:tc>
          <w:tcPr>
            <w:tcW w:w="43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b/>
                <w:bCs/>
                <w:sz w:val="26"/>
                <w:szCs w:val="26"/>
              </w:rPr>
            </w:pPr>
            <w:r w:rsidRPr="007F2761">
              <w:rPr>
                <w:rFonts w:ascii="Cordia New" w:eastAsia="Times New Roman" w:hAnsi="Cordia New"/>
                <w:b/>
                <w:bCs/>
                <w:sz w:val="26"/>
                <w:szCs w:val="26"/>
              </w:rPr>
              <w:t>At 1 January 2019</w:t>
            </w:r>
          </w:p>
        </w:tc>
        <w:tc>
          <w:tcPr>
            <w:tcW w:w="1799"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(587,397,515)</w:t>
            </w:r>
          </w:p>
        </w:tc>
        <w:tc>
          <w:tcPr>
            <w:tcW w:w="158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3,790,690</w:t>
            </w:r>
          </w:p>
        </w:tc>
        <w:tc>
          <w:tcPr>
            <w:tcW w:w="158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(583,606,825)</w:t>
            </w:r>
          </w:p>
        </w:tc>
      </w:tr>
      <w:tr w:rsidR="007F2761" w:rsidRPr="007F2761" w:rsidTr="0043347A">
        <w:trPr>
          <w:trHeight w:val="120"/>
        </w:trPr>
        <w:tc>
          <w:tcPr>
            <w:tcW w:w="43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sz w:val="26"/>
                <w:szCs w:val="26"/>
              </w:rPr>
            </w:pPr>
            <w:r w:rsidRPr="007F2761">
              <w:rPr>
                <w:rFonts w:ascii="Cordia New" w:eastAsia="Times New Roman" w:hAnsi="Cordia New"/>
                <w:sz w:val="26"/>
                <w:szCs w:val="26"/>
              </w:rPr>
              <w:t>Revaluation</w:t>
            </w:r>
          </w:p>
        </w:tc>
        <w:tc>
          <w:tcPr>
            <w:tcW w:w="1799"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58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(956,500)</w:t>
            </w:r>
          </w:p>
        </w:tc>
        <w:tc>
          <w:tcPr>
            <w:tcW w:w="1583"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(956,500)</w:t>
            </w:r>
          </w:p>
        </w:tc>
      </w:tr>
      <w:tr w:rsidR="007F2761" w:rsidRPr="007F2761" w:rsidTr="0043347A">
        <w:tc>
          <w:tcPr>
            <w:tcW w:w="432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46"/>
              <w:rPr>
                <w:rFonts w:ascii="Cordia New" w:eastAsia="Times New Roman" w:hAnsi="Cordia New"/>
                <w:sz w:val="12"/>
                <w:szCs w:val="12"/>
              </w:rPr>
            </w:pPr>
          </w:p>
        </w:tc>
        <w:tc>
          <w:tcPr>
            <w:tcW w:w="1799"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43347A">
        <w:trPr>
          <w:trHeight w:val="120"/>
        </w:trPr>
        <w:tc>
          <w:tcPr>
            <w:tcW w:w="4320" w:type="dxa"/>
            <w:vAlign w:val="bottom"/>
            <w:hideMark/>
          </w:tcPr>
          <w:p w:rsidR="007F2761" w:rsidRPr="007F2761" w:rsidRDefault="007F2761" w:rsidP="007F2761">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346"/>
              <w:rPr>
                <w:rFonts w:ascii="Cordia New" w:eastAsia="Times New Roman" w:hAnsi="Cordia New"/>
                <w:b/>
                <w:bCs/>
                <w:sz w:val="26"/>
                <w:szCs w:val="26"/>
              </w:rPr>
            </w:pPr>
            <w:r w:rsidRPr="007F2761">
              <w:rPr>
                <w:rFonts w:ascii="Cordia New" w:eastAsia="Times New Roman" w:hAnsi="Cordia New"/>
                <w:b/>
                <w:bCs/>
                <w:sz w:val="26"/>
                <w:szCs w:val="26"/>
              </w:rPr>
              <w:t>At 31 December 2019</w:t>
            </w:r>
          </w:p>
        </w:tc>
        <w:tc>
          <w:tcPr>
            <w:tcW w:w="1799"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(587,397,515)</w:t>
            </w:r>
          </w:p>
        </w:tc>
        <w:tc>
          <w:tcPr>
            <w:tcW w:w="1583"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2,834,190</w:t>
            </w:r>
          </w:p>
        </w:tc>
        <w:tc>
          <w:tcPr>
            <w:tcW w:w="1583"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(584,563,325)</w:t>
            </w:r>
          </w:p>
        </w:tc>
      </w:tr>
    </w:tbl>
    <w:p w:rsidR="007F2761" w:rsidRPr="007F2761" w:rsidRDefault="007F2761" w:rsidP="007F2761">
      <w:pPr>
        <w:spacing w:after="0" w:line="240" w:lineRule="auto"/>
        <w:rPr>
          <w:rFonts w:ascii="Cordia New" w:eastAsia="Times New Roman" w:hAnsi="Cordia New"/>
          <w:sz w:val="26"/>
          <w:szCs w:val="26"/>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t>31</w:t>
      </w:r>
      <w:r w:rsidRPr="007F2761">
        <w:rPr>
          <w:rFonts w:ascii="Cordia New" w:eastAsia="Times New Roman" w:hAnsi="Cordia New"/>
          <w:b/>
          <w:bCs/>
          <w:sz w:val="26"/>
          <w:szCs w:val="26"/>
        </w:rPr>
        <w:tab/>
        <w:t>Other income</w:t>
      </w:r>
    </w:p>
    <w:tbl>
      <w:tblPr>
        <w:tblW w:w="9090" w:type="dxa"/>
        <w:tblInd w:w="378" w:type="dxa"/>
        <w:tblLayout w:type="fixed"/>
        <w:tblLook w:val="04A0" w:firstRow="1" w:lastRow="0" w:firstColumn="1" w:lastColumn="0" w:noHBand="0" w:noVBand="1"/>
      </w:tblPr>
      <w:tblGrid>
        <w:gridCol w:w="3510"/>
        <w:gridCol w:w="1418"/>
        <w:gridCol w:w="1425"/>
        <w:gridCol w:w="1387"/>
        <w:gridCol w:w="1350"/>
      </w:tblGrid>
      <w:tr w:rsidR="007F2761" w:rsidRPr="007F2761" w:rsidTr="007F2761">
        <w:tc>
          <w:tcPr>
            <w:tcW w:w="3510" w:type="dxa"/>
            <w:vAlign w:val="bottom"/>
          </w:tcPr>
          <w:p w:rsidR="007F2761" w:rsidRPr="007F2761" w:rsidRDefault="007F2761" w:rsidP="007F2761">
            <w:pPr>
              <w:spacing w:after="0" w:line="240" w:lineRule="auto"/>
              <w:ind w:left="165"/>
              <w:rPr>
                <w:rFonts w:ascii="Cordia New" w:eastAsia="Times New Roman" w:hAnsi="Cordia New"/>
                <w:b/>
                <w:bCs/>
                <w:sz w:val="26"/>
                <w:szCs w:val="26"/>
              </w:rPr>
            </w:pPr>
          </w:p>
        </w:tc>
        <w:tc>
          <w:tcPr>
            <w:tcW w:w="2843"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7"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510" w:type="dxa"/>
            <w:vAlign w:val="bottom"/>
          </w:tcPr>
          <w:p w:rsidR="007F2761" w:rsidRPr="007F2761" w:rsidRDefault="007F2761" w:rsidP="007F2761">
            <w:pPr>
              <w:spacing w:after="0" w:line="240" w:lineRule="auto"/>
              <w:ind w:left="165"/>
              <w:rPr>
                <w:rFonts w:ascii="Cordia New" w:eastAsia="Times New Roman" w:hAnsi="Cordia New"/>
                <w:sz w:val="26"/>
                <w:szCs w:val="26"/>
              </w:rPr>
            </w:pP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510" w:type="dxa"/>
            <w:vAlign w:val="bottom"/>
          </w:tcPr>
          <w:p w:rsidR="007F2761" w:rsidRPr="007F2761" w:rsidRDefault="007F2761" w:rsidP="007F2761">
            <w:pPr>
              <w:spacing w:after="0" w:line="240" w:lineRule="auto"/>
              <w:ind w:left="165"/>
              <w:outlineLvl w:val="5"/>
              <w:rPr>
                <w:rFonts w:ascii="Cordia New" w:eastAsia="Times New Roman" w:hAnsi="Cordia New"/>
                <w:i/>
                <w:iCs/>
                <w:sz w:val="26"/>
                <w:szCs w:val="26"/>
              </w:rPr>
            </w:pPr>
          </w:p>
        </w:tc>
        <w:tc>
          <w:tcPr>
            <w:tcW w:w="141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2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8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5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51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41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25"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87"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5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Rental income</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255,571,676</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213,495,150</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35,671,726</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Premium sales income</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163,540,321</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157,366,394</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Freight charges</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200,418,875</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180,574,918</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Subsidy income</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177,507,930</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192,651,383</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Advisory income</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133,144,205</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161,817,849</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Sales of raw material to franchisees</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27,248,025</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39,353,720</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Maintenance fee income</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61,316,967</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54,337,739</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Property tax</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13,787,586</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16,303,797</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Trademark fee income</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109,992,303</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113,995,395</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Gain from bargain purchases</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120,802,405</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Gain on sale and leaseback</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4,743,436,894</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Gain on disposals of investments</w:t>
            </w:r>
          </w:p>
        </w:tc>
        <w:tc>
          <w:tcPr>
            <w:tcW w:w="141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1,350,340,011</w:t>
            </w:r>
          </w:p>
        </w:tc>
        <w:tc>
          <w:tcPr>
            <w:tcW w:w="1425"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87"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Others</w:t>
            </w:r>
          </w:p>
        </w:tc>
        <w:tc>
          <w:tcPr>
            <w:tcW w:w="141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2,078,652,218</w:t>
            </w:r>
          </w:p>
        </w:tc>
        <w:tc>
          <w:tcPr>
            <w:tcW w:w="1425"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882,267,714</w:t>
            </w:r>
          </w:p>
        </w:tc>
        <w:tc>
          <w:tcPr>
            <w:tcW w:w="1387"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564,590,457</w:t>
            </w:r>
          </w:p>
        </w:tc>
        <w:tc>
          <w:tcPr>
            <w:tcW w:w="135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118,652,198</w:t>
            </w:r>
          </w:p>
        </w:tc>
      </w:tr>
      <w:tr w:rsidR="007F2761" w:rsidRPr="007F2761" w:rsidTr="007F2761">
        <w:tc>
          <w:tcPr>
            <w:tcW w:w="3510" w:type="dxa"/>
            <w:vAlign w:val="bottom"/>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41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25"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87" w:type="dxa"/>
            <w:vAlign w:val="bottom"/>
          </w:tcPr>
          <w:p w:rsidR="007F2761" w:rsidRPr="007F2761" w:rsidRDefault="007F2761" w:rsidP="007F2761">
            <w:pPr>
              <w:spacing w:after="0" w:line="240" w:lineRule="auto"/>
              <w:ind w:left="-124" w:right="-72"/>
              <w:jc w:val="right"/>
              <w:rPr>
                <w:rFonts w:ascii="Cordia New" w:eastAsia="Times New Roman" w:hAnsi="Cordia New"/>
                <w:sz w:val="12"/>
                <w:szCs w:val="12"/>
              </w:rPr>
            </w:pPr>
          </w:p>
        </w:tc>
        <w:tc>
          <w:tcPr>
            <w:tcW w:w="1350" w:type="dxa"/>
            <w:vAlign w:val="bottom"/>
          </w:tcPr>
          <w:p w:rsidR="007F2761" w:rsidRPr="007F2761" w:rsidRDefault="007F2761" w:rsidP="007F2761">
            <w:pPr>
              <w:spacing w:after="0" w:line="240" w:lineRule="auto"/>
              <w:ind w:left="-124" w:right="-72"/>
              <w:jc w:val="right"/>
              <w:rPr>
                <w:rFonts w:ascii="Cordia New" w:eastAsia="Times New Roman" w:hAnsi="Cordia New"/>
                <w:sz w:val="12"/>
                <w:szCs w:val="12"/>
              </w:rPr>
            </w:pPr>
          </w:p>
        </w:tc>
      </w:tr>
      <w:tr w:rsidR="007F2761" w:rsidRPr="007F2761" w:rsidTr="007F2761">
        <w:tc>
          <w:tcPr>
            <w:tcW w:w="351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7F2761">
              <w:rPr>
                <w:rFonts w:ascii="Cordia New" w:eastAsia="Times New Roman" w:hAnsi="Cordia New"/>
                <w:sz w:val="26"/>
                <w:szCs w:val="26"/>
              </w:rPr>
              <w:t>Total other income</w:t>
            </w:r>
          </w:p>
        </w:tc>
        <w:tc>
          <w:tcPr>
            <w:tcW w:w="141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9,314,957,011</w:t>
            </w:r>
          </w:p>
        </w:tc>
        <w:tc>
          <w:tcPr>
            <w:tcW w:w="1425"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2,132,966,464</w:t>
            </w:r>
          </w:p>
        </w:tc>
        <w:tc>
          <w:tcPr>
            <w:tcW w:w="1387"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cs/>
              </w:rPr>
            </w:pPr>
            <w:r w:rsidRPr="007F2761">
              <w:rPr>
                <w:rFonts w:ascii="Cordia New" w:eastAsia="Times New Roman" w:hAnsi="Cordia New"/>
                <w:sz w:val="26"/>
                <w:szCs w:val="26"/>
              </w:rPr>
              <w:t>564,590,457</w:t>
            </w:r>
          </w:p>
        </w:tc>
        <w:tc>
          <w:tcPr>
            <w:tcW w:w="135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154,323,924</w:t>
            </w:r>
          </w:p>
        </w:tc>
      </w:tr>
    </w:tbl>
    <w:p w:rsidR="007F2761" w:rsidRPr="007F2761" w:rsidRDefault="007F2761" w:rsidP="007F2761">
      <w:pPr>
        <w:spacing w:after="0" w:line="240" w:lineRule="auto"/>
        <w:ind w:left="540" w:hanging="540"/>
        <w:outlineLvl w:val="7"/>
        <w:rPr>
          <w:rFonts w:ascii="Cordia New" w:eastAsia="Times New Roman" w:hAnsi="Cordia New"/>
          <w:b/>
          <w:bCs/>
          <w:sz w:val="26"/>
          <w:szCs w:val="26"/>
          <w:lang w:val="en-GB"/>
        </w:rPr>
      </w:pPr>
      <w:r w:rsidRPr="007F2761">
        <w:rPr>
          <w:rFonts w:ascii="Cordia New" w:eastAsia="Times New Roman" w:hAnsi="Cordia New"/>
          <w:b/>
          <w:bCs/>
          <w:sz w:val="26"/>
          <w:szCs w:val="26"/>
        </w:rPr>
        <w:br w:type="page"/>
        <w:t>31</w:t>
      </w:r>
      <w:r w:rsidRPr="007F2761">
        <w:rPr>
          <w:rFonts w:ascii="Cordia New" w:eastAsia="Times New Roman" w:hAnsi="Cordia New"/>
          <w:b/>
          <w:bCs/>
          <w:sz w:val="26"/>
          <w:szCs w:val="26"/>
        </w:rPr>
        <w:tab/>
        <w:t>Other income</w:t>
      </w:r>
      <w:r w:rsidRPr="007F2761">
        <w:rPr>
          <w:rFonts w:ascii="Cordia New" w:eastAsia="Times New Roman" w:hAnsi="Cordia New"/>
          <w:sz w:val="26"/>
          <w:szCs w:val="26"/>
        </w:rPr>
        <w:t xml:space="preserve"> (</w:t>
      </w:r>
      <w:r w:rsidRPr="007F2761">
        <w:rPr>
          <w:rFonts w:ascii="Cordia New" w:eastAsia="Times New Roman" w:hAnsi="Cordia New"/>
          <w:sz w:val="26"/>
          <w:szCs w:val="26"/>
          <w:lang w:val="en-GB"/>
        </w:rPr>
        <w:t>Cont’d)</w:t>
      </w:r>
    </w:p>
    <w:p w:rsidR="007F2761" w:rsidRPr="007F2761" w:rsidRDefault="007F2761" w:rsidP="007F2761">
      <w:pPr>
        <w:spacing w:after="0" w:line="240" w:lineRule="auto"/>
        <w:ind w:left="547"/>
        <w:outlineLvl w:val="7"/>
        <w:rPr>
          <w:rFonts w:ascii="Cordia New" w:eastAsia="Times New Roman" w:hAnsi="Cordia New"/>
          <w:color w:val="222222"/>
          <w:sz w:val="16"/>
          <w:szCs w:val="16"/>
        </w:rPr>
      </w:pPr>
    </w:p>
    <w:p w:rsidR="007F2761" w:rsidRPr="007F2761" w:rsidRDefault="007F2761" w:rsidP="007F2761">
      <w:pPr>
        <w:shd w:val="clear" w:color="auto" w:fill="FFFFFF"/>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During the year 2019, the Group has completed sale and leaseback arrangement, which involved the following transactions;</w:t>
      </w:r>
    </w:p>
    <w:p w:rsidR="007F2761" w:rsidRPr="007F2761" w:rsidRDefault="007F2761" w:rsidP="007F2761">
      <w:pPr>
        <w:shd w:val="clear" w:color="auto" w:fill="FFFFFF"/>
        <w:spacing w:after="0" w:line="240" w:lineRule="auto"/>
        <w:ind w:left="540"/>
        <w:jc w:val="both"/>
        <w:rPr>
          <w:rFonts w:eastAsia="Times New Roman" w:cs="Times New Roman"/>
          <w:color w:val="222222"/>
          <w:sz w:val="16"/>
          <w:szCs w:val="16"/>
        </w:rPr>
      </w:pPr>
    </w:p>
    <w:p w:rsidR="007F2761" w:rsidRPr="007F2761" w:rsidRDefault="007F2761" w:rsidP="00BB1BC8">
      <w:pPr>
        <w:numPr>
          <w:ilvl w:val="0"/>
          <w:numId w:val="16"/>
        </w:numPr>
        <w:shd w:val="clear" w:color="auto" w:fill="FFFFFF"/>
        <w:tabs>
          <w:tab w:val="left" w:pos="900"/>
        </w:tabs>
        <w:spacing w:after="0" w:line="240" w:lineRule="auto"/>
        <w:ind w:hanging="387"/>
        <w:jc w:val="both"/>
        <w:rPr>
          <w:rFonts w:ascii="Cordia New" w:eastAsia="Times New Roman" w:hAnsi="Cordia New"/>
          <w:color w:val="222222"/>
          <w:sz w:val="26"/>
          <w:szCs w:val="26"/>
          <w:lang w:val="en-GB"/>
        </w:rPr>
      </w:pPr>
      <w:r w:rsidRPr="007F2761">
        <w:rPr>
          <w:rFonts w:ascii="Cordia New" w:eastAsia="Times New Roman" w:hAnsi="Cordia New"/>
          <w:color w:val="222222"/>
          <w:sz w:val="26"/>
          <w:szCs w:val="26"/>
          <w:lang w:val="en-GB"/>
        </w:rPr>
        <w:t xml:space="preserve">The Group entered into share purchase and sale agreements to sell 100% of common shares of 2 overseas subsidiaries who owned 3 hotel properties for an aggregate gross selling price of EUR 313 million (equivalent to Baht 10.7 billion), with related cost to complete the transaction of EUR 28 million (equivalent to Baht </w:t>
      </w:r>
      <w:r w:rsidR="006A0711">
        <w:rPr>
          <w:rFonts w:ascii="Cordia New" w:eastAsia="Times New Roman" w:hAnsi="Cordia New"/>
          <w:color w:val="222222"/>
          <w:sz w:val="26"/>
          <w:szCs w:val="26"/>
          <w:lang w:val="en-GB"/>
        </w:rPr>
        <w:br/>
      </w:r>
      <w:r w:rsidRPr="007F2761">
        <w:rPr>
          <w:rFonts w:ascii="Cordia New" w:eastAsia="Times New Roman" w:hAnsi="Cordia New"/>
          <w:color w:val="222222"/>
          <w:sz w:val="26"/>
          <w:szCs w:val="26"/>
          <w:lang w:val="en-GB"/>
        </w:rPr>
        <w:t xml:space="preserve">955 million).From management’s record, net asset value of these subsidiaries at closing date specified in </w:t>
      </w:r>
      <w:r w:rsidR="006A0711">
        <w:rPr>
          <w:rFonts w:ascii="Cordia New" w:eastAsia="Times New Roman" w:hAnsi="Cordia New"/>
          <w:color w:val="222222"/>
          <w:sz w:val="26"/>
          <w:szCs w:val="26"/>
          <w:lang w:val="en-GB"/>
        </w:rPr>
        <w:br/>
      </w:r>
      <w:r w:rsidRPr="007F2761">
        <w:rPr>
          <w:rFonts w:ascii="Cordia New" w:eastAsia="Times New Roman" w:hAnsi="Cordia New"/>
          <w:color w:val="222222"/>
          <w:sz w:val="26"/>
          <w:szCs w:val="26"/>
          <w:lang w:val="en-GB"/>
        </w:rPr>
        <w:t>the agreements are estimated at EUR 146 million (equivalent to Baht 4,981 million), resulted in gain on sale of</w:t>
      </w:r>
      <w:r w:rsidR="006A0711">
        <w:rPr>
          <w:rFonts w:ascii="Cordia New" w:eastAsia="Times New Roman" w:hAnsi="Cordia New"/>
          <w:color w:val="222222"/>
          <w:sz w:val="26"/>
          <w:szCs w:val="26"/>
          <w:lang w:val="en-GB"/>
        </w:rPr>
        <w:t xml:space="preserve"> </w:t>
      </w:r>
      <w:r w:rsidRPr="007F2761">
        <w:rPr>
          <w:rFonts w:ascii="Cordia New" w:eastAsia="Times New Roman" w:hAnsi="Cordia New"/>
          <w:color w:val="222222"/>
          <w:sz w:val="26"/>
          <w:szCs w:val="26"/>
          <w:lang w:val="en-GB"/>
        </w:rPr>
        <w:t>EUR 139 million (equivalent to Baht 4,743 million).</w:t>
      </w:r>
    </w:p>
    <w:p w:rsidR="007F2761" w:rsidRPr="007F2761" w:rsidRDefault="007F2761" w:rsidP="007F2761">
      <w:pPr>
        <w:spacing w:after="0" w:line="240" w:lineRule="auto"/>
        <w:ind w:left="547"/>
        <w:outlineLvl w:val="7"/>
        <w:rPr>
          <w:rFonts w:ascii="Cordia New" w:eastAsia="Times New Roman" w:hAnsi="Cordia New"/>
          <w:color w:val="222222"/>
          <w:sz w:val="16"/>
          <w:szCs w:val="16"/>
        </w:rPr>
      </w:pPr>
    </w:p>
    <w:p w:rsidR="007F2761" w:rsidRPr="007F2761" w:rsidRDefault="007F2761" w:rsidP="007F2761">
      <w:pPr>
        <w:shd w:val="clear" w:color="auto" w:fill="FFFFFF"/>
        <w:tabs>
          <w:tab w:val="left" w:pos="900"/>
        </w:tabs>
        <w:spacing w:after="0" w:line="240" w:lineRule="auto"/>
        <w:ind w:left="900" w:hanging="360"/>
        <w:jc w:val="both"/>
        <w:rPr>
          <w:rFonts w:ascii="Cordia New" w:eastAsia="Times New Roman" w:hAnsi="Cordia New"/>
          <w:color w:val="222222"/>
          <w:sz w:val="26"/>
          <w:szCs w:val="26"/>
        </w:rPr>
      </w:pPr>
      <w:r w:rsidRPr="007F2761">
        <w:rPr>
          <w:rFonts w:ascii="Cordia New" w:eastAsia="Times New Roman" w:hAnsi="Cordia New"/>
          <w:color w:val="222222"/>
          <w:sz w:val="26"/>
          <w:szCs w:val="26"/>
        </w:rPr>
        <w:t>•</w:t>
      </w:r>
      <w:r w:rsidRPr="007F2761">
        <w:rPr>
          <w:rFonts w:ascii="Cordia New" w:eastAsia="Times New Roman" w:hAnsi="Cordia New"/>
          <w:color w:val="222222"/>
          <w:sz w:val="26"/>
          <w:szCs w:val="26"/>
        </w:rPr>
        <w:tab/>
        <w:t>Following completion of the sale transactions, the Group entered into lease agreements of the properties which enable the Group to operate the hotels for an initial term of 20 years, with options to extend for a total combined term of up to 60 years. The Group will pay an annual variable rent for the leased premises based on revenue generated from hotels operation, which must not be less than base rent level set forth in the agreements, amounting to EUR 12 million per annum. Such lease structure includes capped guarantee basket.</w:t>
      </w:r>
    </w:p>
    <w:p w:rsidR="007F2761" w:rsidRPr="007F2761" w:rsidRDefault="007F2761" w:rsidP="007F2761">
      <w:pPr>
        <w:spacing w:after="0" w:line="240" w:lineRule="auto"/>
        <w:ind w:left="540" w:hanging="540"/>
        <w:outlineLvl w:val="7"/>
        <w:rPr>
          <w:rFonts w:ascii="Cordia New" w:eastAsia="Times New Roman" w:hAnsi="Cordia New"/>
          <w:b/>
          <w:bCs/>
          <w:sz w:val="16"/>
          <w:szCs w:val="16"/>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t>32</w:t>
      </w:r>
      <w:r w:rsidRPr="007F2761">
        <w:rPr>
          <w:rFonts w:ascii="Cordia New" w:eastAsia="Times New Roman" w:hAnsi="Cordia New"/>
          <w:b/>
          <w:bCs/>
          <w:sz w:val="26"/>
          <w:szCs w:val="26"/>
        </w:rPr>
        <w:tab/>
        <w:t>Expenses by nature</w:t>
      </w:r>
    </w:p>
    <w:p w:rsidR="007F2761" w:rsidRPr="007F2761" w:rsidRDefault="007F2761" w:rsidP="007F2761">
      <w:pPr>
        <w:spacing w:after="0" w:line="240" w:lineRule="auto"/>
        <w:ind w:left="547"/>
        <w:outlineLvl w:val="7"/>
        <w:rPr>
          <w:rFonts w:ascii="Cordia New" w:eastAsia="Times New Roman" w:hAnsi="Cordia New"/>
          <w:sz w:val="16"/>
          <w:szCs w:val="16"/>
        </w:rPr>
      </w:pPr>
    </w:p>
    <w:p w:rsidR="007F2761" w:rsidRPr="007F2761" w:rsidRDefault="007F2761" w:rsidP="007F2761">
      <w:pPr>
        <w:tabs>
          <w:tab w:val="left" w:pos="720"/>
          <w:tab w:val="left" w:pos="1980"/>
          <w:tab w:val="right" w:pos="7200"/>
          <w:tab w:val="right" w:pos="8540"/>
        </w:tabs>
        <w:spacing w:after="0" w:line="240" w:lineRule="auto"/>
        <w:ind w:left="547"/>
        <w:rPr>
          <w:rFonts w:ascii="Cordia New" w:eastAsia="Times New Roman" w:hAnsi="Cordia New"/>
          <w:sz w:val="26"/>
          <w:szCs w:val="26"/>
        </w:rPr>
      </w:pPr>
      <w:r w:rsidRPr="007F2761">
        <w:rPr>
          <w:rFonts w:ascii="Cordia New" w:eastAsia="Times New Roman" w:hAnsi="Cordia New"/>
          <w:sz w:val="26"/>
          <w:szCs w:val="26"/>
        </w:rPr>
        <w:t>The following expenditure items, classified by nature, have been charged in arriving at operating profit:</w:t>
      </w:r>
    </w:p>
    <w:p w:rsidR="007F2761" w:rsidRPr="007F2761" w:rsidRDefault="007F2761" w:rsidP="007F2761">
      <w:pPr>
        <w:tabs>
          <w:tab w:val="left" w:pos="2460"/>
        </w:tabs>
        <w:spacing w:after="0" w:line="240" w:lineRule="auto"/>
        <w:ind w:left="547"/>
        <w:rPr>
          <w:rFonts w:ascii="Cordia New" w:eastAsia="Times New Roman" w:hAnsi="Cordia New"/>
          <w:sz w:val="16"/>
          <w:szCs w:val="16"/>
        </w:rPr>
      </w:pPr>
    </w:p>
    <w:tbl>
      <w:tblPr>
        <w:tblW w:w="9000" w:type="dxa"/>
        <w:tblInd w:w="468" w:type="dxa"/>
        <w:tblLayout w:type="fixed"/>
        <w:tblLook w:val="04A0" w:firstRow="1" w:lastRow="0" w:firstColumn="1" w:lastColumn="0" w:noHBand="0" w:noVBand="1"/>
      </w:tblPr>
      <w:tblGrid>
        <w:gridCol w:w="3420"/>
        <w:gridCol w:w="1418"/>
        <w:gridCol w:w="1425"/>
        <w:gridCol w:w="1387"/>
        <w:gridCol w:w="1350"/>
      </w:tblGrid>
      <w:tr w:rsidR="007F2761" w:rsidRPr="007F2761" w:rsidTr="007F2761">
        <w:tc>
          <w:tcPr>
            <w:tcW w:w="3420" w:type="dxa"/>
            <w:vAlign w:val="bottom"/>
          </w:tcPr>
          <w:p w:rsidR="007F2761" w:rsidRPr="007F2761" w:rsidRDefault="007F2761" w:rsidP="007F2761">
            <w:pPr>
              <w:spacing w:after="0" w:line="320" w:lineRule="exact"/>
              <w:ind w:left="72"/>
              <w:rPr>
                <w:rFonts w:ascii="Cordia New" w:eastAsia="Times New Roman" w:hAnsi="Cordia New"/>
                <w:sz w:val="26"/>
                <w:szCs w:val="26"/>
              </w:rPr>
            </w:pPr>
          </w:p>
        </w:tc>
        <w:tc>
          <w:tcPr>
            <w:tcW w:w="2843" w:type="dxa"/>
            <w:gridSpan w:val="2"/>
            <w:vAlign w:val="bottom"/>
            <w:hideMark/>
          </w:tcPr>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7" w:type="dxa"/>
            <w:gridSpan w:val="2"/>
            <w:vAlign w:val="bottom"/>
            <w:hideMark/>
          </w:tcPr>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3420" w:type="dxa"/>
            <w:vAlign w:val="bottom"/>
          </w:tcPr>
          <w:p w:rsidR="007F2761" w:rsidRPr="007F2761" w:rsidRDefault="007F2761" w:rsidP="007F2761">
            <w:pPr>
              <w:spacing w:after="0" w:line="320" w:lineRule="exact"/>
              <w:ind w:left="72"/>
              <w:rPr>
                <w:rFonts w:ascii="Cordia New" w:eastAsia="Times New Roman" w:hAnsi="Cordia New"/>
                <w:sz w:val="26"/>
                <w:szCs w:val="26"/>
              </w:rPr>
            </w:pP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420" w:type="dxa"/>
            <w:vAlign w:val="bottom"/>
          </w:tcPr>
          <w:p w:rsidR="007F2761" w:rsidRPr="007F2761" w:rsidRDefault="007F2761" w:rsidP="007F2761">
            <w:pPr>
              <w:spacing w:after="0" w:line="320" w:lineRule="exact"/>
              <w:ind w:left="72"/>
              <w:outlineLvl w:val="5"/>
              <w:rPr>
                <w:rFonts w:ascii="Cordia New" w:eastAsia="Times New Roman" w:hAnsi="Cordia New"/>
                <w:i/>
                <w:iCs/>
                <w:sz w:val="26"/>
                <w:szCs w:val="26"/>
              </w:rPr>
            </w:pPr>
          </w:p>
        </w:tc>
        <w:tc>
          <w:tcPr>
            <w:tcW w:w="1418"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25"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8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5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rPr>
          <w:trHeight w:val="126"/>
        </w:trPr>
        <w:tc>
          <w:tcPr>
            <w:tcW w:w="34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 xml:space="preserve">Depreciation on investment properties </w:t>
            </w:r>
          </w:p>
        </w:tc>
        <w:tc>
          <w:tcPr>
            <w:tcW w:w="1418"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r>
      <w:tr w:rsidR="007F2761" w:rsidRPr="007F2761" w:rsidTr="007F2761">
        <w:tc>
          <w:tcPr>
            <w:tcW w:w="34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 xml:space="preserve">   (Note 17)</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69,584,025</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61,105,846</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4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 xml:space="preserve">Depreciation on property, plant and </w:t>
            </w:r>
          </w:p>
        </w:tc>
        <w:tc>
          <w:tcPr>
            <w:tcW w:w="1418"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r>
      <w:tr w:rsidR="007F2761" w:rsidRPr="007F2761" w:rsidTr="007F2761">
        <w:tc>
          <w:tcPr>
            <w:tcW w:w="34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 xml:space="preserve">   equipment (Note 18)</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7,331,412,927</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4,950,175,720</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31,467,967</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57,948,345</w:t>
            </w:r>
          </w:p>
        </w:tc>
      </w:tr>
      <w:tr w:rsidR="007F2761" w:rsidRPr="007F2761" w:rsidTr="007F2761">
        <w:tc>
          <w:tcPr>
            <w:tcW w:w="34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 xml:space="preserve">Impairment charge (reversal) of </w:t>
            </w:r>
          </w:p>
        </w:tc>
        <w:tc>
          <w:tcPr>
            <w:tcW w:w="1418"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r>
      <w:tr w:rsidR="007F2761" w:rsidRPr="007F2761" w:rsidTr="007F2761">
        <w:tc>
          <w:tcPr>
            <w:tcW w:w="34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left="72"/>
              <w:rPr>
                <w:rFonts w:ascii="Cordia New" w:eastAsia="Times New Roman" w:hAnsi="Cordia New"/>
                <w:spacing w:val="-4"/>
                <w:sz w:val="26"/>
                <w:szCs w:val="26"/>
              </w:rPr>
            </w:pPr>
            <w:r w:rsidRPr="007F2761">
              <w:rPr>
                <w:rFonts w:ascii="Cordia New" w:eastAsia="Times New Roman" w:hAnsi="Cordia New"/>
                <w:sz w:val="26"/>
                <w:szCs w:val="26"/>
              </w:rPr>
              <w:t xml:space="preserve">   </w:t>
            </w:r>
            <w:r w:rsidRPr="007F2761">
              <w:rPr>
                <w:rFonts w:ascii="Cordia New" w:eastAsia="Times New Roman" w:hAnsi="Cordia New"/>
                <w:spacing w:val="-4"/>
                <w:sz w:val="26"/>
                <w:szCs w:val="26"/>
              </w:rPr>
              <w:t>property, plant and equipment (Note 18)</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224,336,030</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(93,138,721)</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42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Write-off of property, plant and</w:t>
            </w:r>
          </w:p>
        </w:tc>
        <w:tc>
          <w:tcPr>
            <w:tcW w:w="1418"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r>
      <w:tr w:rsidR="007F2761" w:rsidRPr="007F2761" w:rsidTr="007F2761">
        <w:tc>
          <w:tcPr>
            <w:tcW w:w="3420" w:type="dxa"/>
            <w:vAlign w:val="bottom"/>
            <w:hideMark/>
          </w:tcPr>
          <w:p w:rsidR="007F2761" w:rsidRPr="007F2761" w:rsidRDefault="007F2761" w:rsidP="007F2761">
            <w:pPr>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 xml:space="preserve">   equipment (Note 18)</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406,811,406</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346,706,895</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145,176</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208,527</w:t>
            </w:r>
          </w:p>
        </w:tc>
      </w:tr>
      <w:tr w:rsidR="007F2761" w:rsidRPr="007F2761" w:rsidTr="007F2761">
        <w:tc>
          <w:tcPr>
            <w:tcW w:w="342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320" w:lineRule="exact"/>
              <w:ind w:left="72"/>
              <w:rPr>
                <w:rFonts w:ascii="Cordia New" w:eastAsia="Times New Roman" w:hAnsi="Cordia New"/>
                <w:spacing w:val="-4"/>
                <w:sz w:val="26"/>
                <w:szCs w:val="26"/>
              </w:rPr>
            </w:pPr>
            <w:proofErr w:type="spellStart"/>
            <w:r w:rsidRPr="007F2761">
              <w:rPr>
                <w:rFonts w:ascii="Cordia New" w:eastAsia="Times New Roman" w:hAnsi="Cordia New"/>
                <w:spacing w:val="-4"/>
                <w:sz w:val="26"/>
                <w:szCs w:val="26"/>
              </w:rPr>
              <w:t>Amortisation</w:t>
            </w:r>
            <w:proofErr w:type="spellEnd"/>
            <w:r w:rsidRPr="007F2761">
              <w:rPr>
                <w:rFonts w:ascii="Cordia New" w:eastAsia="Times New Roman" w:hAnsi="Cordia New"/>
                <w:spacing w:val="-4"/>
                <w:sz w:val="26"/>
                <w:szCs w:val="26"/>
              </w:rPr>
              <w:t xml:space="preserve"> of intangible assets (Note 19)</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1,321,317,984</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544,336,196</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2,723,428</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1,001,391</w:t>
            </w:r>
          </w:p>
        </w:tc>
      </w:tr>
      <w:tr w:rsidR="007F2761" w:rsidRPr="007F2761" w:rsidTr="007F2761">
        <w:tc>
          <w:tcPr>
            <w:tcW w:w="3420" w:type="dxa"/>
            <w:vAlign w:val="bottom"/>
            <w:hideMark/>
          </w:tcPr>
          <w:p w:rsidR="007F2761" w:rsidRPr="007F2761" w:rsidRDefault="007F2761" w:rsidP="007F2761">
            <w:pPr>
              <w:spacing w:after="0" w:line="320" w:lineRule="exact"/>
              <w:ind w:left="72"/>
              <w:rPr>
                <w:rFonts w:ascii="Cordia New" w:eastAsia="Times New Roman" w:hAnsi="Cordia New"/>
                <w:spacing w:val="-2"/>
                <w:sz w:val="26"/>
                <w:szCs w:val="26"/>
              </w:rPr>
            </w:pPr>
            <w:r w:rsidRPr="007F2761">
              <w:rPr>
                <w:rFonts w:ascii="Cordia New" w:eastAsia="Times New Roman" w:hAnsi="Cordia New"/>
                <w:spacing w:val="-2"/>
                <w:sz w:val="26"/>
                <w:szCs w:val="26"/>
              </w:rPr>
              <w:t>Impairment of intangible assets (Note 19)</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138,736,042</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66,684,643</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42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320" w:lineRule="exact"/>
              <w:ind w:left="72"/>
              <w:rPr>
                <w:rFonts w:ascii="Cordia New" w:eastAsia="Times New Roman" w:hAnsi="Cordia New"/>
                <w:spacing w:val="-4"/>
                <w:sz w:val="26"/>
                <w:szCs w:val="26"/>
              </w:rPr>
            </w:pPr>
            <w:proofErr w:type="spellStart"/>
            <w:r w:rsidRPr="007F2761">
              <w:rPr>
                <w:rFonts w:ascii="Cordia New" w:eastAsia="Times New Roman" w:hAnsi="Cordia New"/>
                <w:spacing w:val="-4"/>
                <w:sz w:val="26"/>
                <w:szCs w:val="26"/>
              </w:rPr>
              <w:t>Amortisation</w:t>
            </w:r>
            <w:proofErr w:type="spellEnd"/>
            <w:r w:rsidRPr="007F2761">
              <w:rPr>
                <w:rFonts w:ascii="Cordia New" w:eastAsia="Times New Roman" w:hAnsi="Cordia New"/>
                <w:spacing w:val="-4"/>
                <w:sz w:val="26"/>
                <w:szCs w:val="26"/>
              </w:rPr>
              <w:t xml:space="preserve"> of prepaid rents (Note 20)</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192,114,082</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169,550,988</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1,848,000</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622,849</w:t>
            </w:r>
          </w:p>
        </w:tc>
      </w:tr>
      <w:tr w:rsidR="007F2761" w:rsidRPr="007F2761" w:rsidTr="007F2761">
        <w:tc>
          <w:tcPr>
            <w:tcW w:w="342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320" w:lineRule="exact"/>
              <w:ind w:left="72"/>
              <w:rPr>
                <w:rFonts w:ascii="Cordia New" w:eastAsia="Times New Roman" w:hAnsi="Cordia New"/>
                <w:spacing w:val="-4"/>
                <w:sz w:val="26"/>
                <w:szCs w:val="26"/>
              </w:rPr>
            </w:pPr>
            <w:r w:rsidRPr="007F2761">
              <w:rPr>
                <w:rFonts w:ascii="Cordia New" w:eastAsia="Times New Roman" w:hAnsi="Cordia New"/>
                <w:sz w:val="26"/>
                <w:szCs w:val="26"/>
              </w:rPr>
              <w:t>Impairment of investment</w:t>
            </w:r>
          </w:p>
        </w:tc>
        <w:tc>
          <w:tcPr>
            <w:tcW w:w="1418"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7F2761">
            <w:pPr>
              <w:spacing w:after="0" w:line="320" w:lineRule="exact"/>
              <w:ind w:right="-72"/>
              <w:jc w:val="right"/>
              <w:rPr>
                <w:rFonts w:ascii="Cordia New" w:eastAsia="Times New Roman" w:hAnsi="Cordia New"/>
                <w:sz w:val="26"/>
                <w:szCs w:val="26"/>
              </w:rPr>
            </w:pPr>
          </w:p>
        </w:tc>
      </w:tr>
      <w:tr w:rsidR="007F2761" w:rsidRPr="007F2761" w:rsidTr="007F2761">
        <w:tc>
          <w:tcPr>
            <w:tcW w:w="3420" w:type="dxa"/>
            <w:vAlign w:val="bottom"/>
            <w:hideMark/>
          </w:tcPr>
          <w:p w:rsidR="007F2761" w:rsidRPr="007F2761" w:rsidRDefault="007F2761" w:rsidP="007F2761">
            <w:pPr>
              <w:tabs>
                <w:tab w:val="left" w:pos="567"/>
                <w:tab w:val="center" w:pos="3402"/>
                <w:tab w:val="center" w:pos="4536"/>
                <w:tab w:val="center" w:pos="5670"/>
                <w:tab w:val="center" w:pos="6804"/>
                <w:tab w:val="right" w:pos="7655"/>
              </w:tabs>
              <w:spacing w:after="0" w:line="320" w:lineRule="exact"/>
              <w:ind w:left="72"/>
              <w:rPr>
                <w:rFonts w:ascii="Cordia New" w:eastAsia="Times New Roman" w:hAnsi="Cordia New"/>
                <w:spacing w:val="-4"/>
                <w:sz w:val="26"/>
                <w:szCs w:val="26"/>
              </w:rPr>
            </w:pPr>
            <w:r w:rsidRPr="007F2761">
              <w:rPr>
                <w:rFonts w:ascii="Cordia New" w:eastAsia="Times New Roman" w:hAnsi="Cordia New"/>
                <w:sz w:val="26"/>
                <w:szCs w:val="26"/>
              </w:rPr>
              <w:t xml:space="preserve">   in associates (Note 15)</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352,714,715</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280,000,000</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3420" w:type="dxa"/>
            <w:vAlign w:val="bottom"/>
            <w:hideMark/>
          </w:tcPr>
          <w:p w:rsidR="007F2761" w:rsidRPr="007F2761" w:rsidRDefault="007F2761" w:rsidP="007F2761">
            <w:pPr>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 xml:space="preserve">Doubtful account (Reversal) </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16,726,464</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193,524,111</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(12,023)</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(190,123)</w:t>
            </w:r>
          </w:p>
        </w:tc>
      </w:tr>
      <w:tr w:rsidR="007F2761" w:rsidRPr="007F2761" w:rsidTr="007F2761">
        <w:tc>
          <w:tcPr>
            <w:tcW w:w="3420" w:type="dxa"/>
            <w:vAlign w:val="bottom"/>
            <w:hideMark/>
          </w:tcPr>
          <w:p w:rsidR="007F2761" w:rsidRPr="007F2761" w:rsidRDefault="007F2761" w:rsidP="007F2761">
            <w:pPr>
              <w:spacing w:after="0" w:line="320" w:lineRule="exact"/>
              <w:ind w:left="72"/>
              <w:rPr>
                <w:rFonts w:ascii="Cordia New" w:eastAsia="Times New Roman" w:hAnsi="Cordia New"/>
                <w:sz w:val="26"/>
                <w:szCs w:val="26"/>
              </w:rPr>
            </w:pPr>
            <w:r w:rsidRPr="007F2761">
              <w:rPr>
                <w:rFonts w:ascii="Cordia New" w:eastAsia="Times New Roman" w:hAnsi="Cordia New"/>
                <w:sz w:val="26"/>
                <w:szCs w:val="26"/>
              </w:rPr>
              <w:t>Staff costs</w:t>
            </w:r>
          </w:p>
        </w:tc>
        <w:tc>
          <w:tcPr>
            <w:tcW w:w="1418"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32,053,420,438</w:t>
            </w:r>
          </w:p>
        </w:tc>
        <w:tc>
          <w:tcPr>
            <w:tcW w:w="1425"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20,217,899,338</w:t>
            </w:r>
          </w:p>
        </w:tc>
        <w:tc>
          <w:tcPr>
            <w:tcW w:w="1387"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cs/>
              </w:rPr>
            </w:pPr>
            <w:r w:rsidRPr="007F2761">
              <w:rPr>
                <w:rFonts w:ascii="Cordia New" w:eastAsia="Times New Roman" w:hAnsi="Cordia New"/>
                <w:sz w:val="26"/>
                <w:szCs w:val="26"/>
              </w:rPr>
              <w:t>407,545,194</w:t>
            </w:r>
          </w:p>
        </w:tc>
        <w:tc>
          <w:tcPr>
            <w:tcW w:w="1350" w:type="dxa"/>
            <w:vAlign w:val="bottom"/>
            <w:hideMark/>
          </w:tcPr>
          <w:p w:rsidR="007F2761" w:rsidRPr="007F2761" w:rsidRDefault="007F2761" w:rsidP="007F2761">
            <w:pPr>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336,939,229</w:t>
            </w:r>
          </w:p>
        </w:tc>
      </w:tr>
    </w:tbl>
    <w:p w:rsidR="007F2761" w:rsidRPr="007F2761" w:rsidRDefault="007F2761" w:rsidP="007F2761">
      <w:pPr>
        <w:spacing w:after="0" w:line="240" w:lineRule="auto"/>
        <w:ind w:left="547" w:hanging="547"/>
        <w:outlineLvl w:val="7"/>
        <w:rPr>
          <w:rFonts w:ascii="Cordia New" w:eastAsia="Times New Roman" w:hAnsi="Cordia New"/>
          <w:b/>
          <w:bCs/>
          <w:sz w:val="26"/>
          <w:szCs w:val="26"/>
        </w:rPr>
      </w:pPr>
      <w:r w:rsidRPr="007F2761">
        <w:rPr>
          <w:rFonts w:ascii="Cordia New" w:eastAsia="Times New Roman" w:hAnsi="Cordia New"/>
          <w:b/>
          <w:bCs/>
          <w:sz w:val="26"/>
          <w:szCs w:val="26"/>
        </w:rPr>
        <w:br w:type="page"/>
        <w:t>33</w:t>
      </w:r>
      <w:r w:rsidRPr="007F2761">
        <w:rPr>
          <w:rFonts w:ascii="Cordia New" w:eastAsia="Times New Roman" w:hAnsi="Cordia New"/>
          <w:b/>
          <w:bCs/>
          <w:sz w:val="26"/>
          <w:szCs w:val="26"/>
        </w:rPr>
        <w:tab/>
        <w:t>Deferred income taxes and income taxes</w:t>
      </w:r>
    </w:p>
    <w:p w:rsidR="007F2761" w:rsidRPr="007F2761" w:rsidRDefault="007F2761" w:rsidP="007F2761">
      <w:pPr>
        <w:tabs>
          <w:tab w:val="center" w:pos="4320"/>
          <w:tab w:val="right" w:pos="8640"/>
        </w:tabs>
        <w:spacing w:after="0" w:line="240" w:lineRule="auto"/>
        <w:ind w:left="540"/>
        <w:rPr>
          <w:rFonts w:ascii="Cordia New" w:eastAsia="Times New Roman" w:hAnsi="Cordia New"/>
          <w:b/>
          <w:bCs/>
          <w:spacing w:val="-4"/>
          <w:sz w:val="26"/>
          <w:szCs w:val="26"/>
          <w:u w:val="single"/>
        </w:rPr>
      </w:pPr>
    </w:p>
    <w:p w:rsidR="007F2761" w:rsidRPr="007F2761" w:rsidRDefault="007F2761" w:rsidP="007F2761">
      <w:pPr>
        <w:tabs>
          <w:tab w:val="center" w:pos="4320"/>
          <w:tab w:val="right" w:pos="8640"/>
        </w:tabs>
        <w:spacing w:after="0" w:line="240" w:lineRule="auto"/>
        <w:ind w:left="540"/>
        <w:rPr>
          <w:rFonts w:ascii="Cordia New" w:eastAsia="Times New Roman" w:hAnsi="Cordia New"/>
          <w:b/>
          <w:bCs/>
          <w:spacing w:val="-4"/>
          <w:sz w:val="26"/>
          <w:szCs w:val="26"/>
          <w:u w:val="single"/>
        </w:rPr>
      </w:pPr>
      <w:r w:rsidRPr="007F2761">
        <w:rPr>
          <w:rFonts w:ascii="Cordia New" w:eastAsia="Times New Roman" w:hAnsi="Cordia New"/>
          <w:b/>
          <w:bCs/>
          <w:spacing w:val="-4"/>
          <w:sz w:val="26"/>
          <w:szCs w:val="26"/>
          <w:u w:val="single"/>
        </w:rPr>
        <w:t>Deferred income taxes</w:t>
      </w:r>
    </w:p>
    <w:p w:rsidR="007F2761" w:rsidRPr="007F2761" w:rsidRDefault="007F2761" w:rsidP="007F2761">
      <w:pPr>
        <w:tabs>
          <w:tab w:val="center" w:pos="4320"/>
          <w:tab w:val="right" w:pos="8640"/>
        </w:tabs>
        <w:spacing w:after="0" w:line="240" w:lineRule="auto"/>
        <w:ind w:left="540"/>
        <w:rPr>
          <w:rFonts w:ascii="Cordia New" w:eastAsia="Times New Roman" w:hAnsi="Cordia New"/>
          <w:b/>
          <w:bCs/>
          <w:spacing w:val="-4"/>
          <w:sz w:val="26"/>
          <w:szCs w:val="26"/>
          <w:u w:val="single"/>
        </w:rPr>
      </w:pPr>
    </w:p>
    <w:p w:rsidR="007F2761" w:rsidRPr="007F2761" w:rsidRDefault="007F2761" w:rsidP="007F2761">
      <w:pPr>
        <w:tabs>
          <w:tab w:val="center" w:pos="4320"/>
          <w:tab w:val="right" w:pos="8640"/>
        </w:tabs>
        <w:spacing w:after="0" w:line="240" w:lineRule="auto"/>
        <w:ind w:left="540"/>
        <w:rPr>
          <w:rFonts w:ascii="Cordia New" w:eastAsia="Times New Roman" w:hAnsi="Cordia New"/>
          <w:b/>
          <w:bCs/>
          <w:spacing w:val="-4"/>
          <w:sz w:val="26"/>
          <w:szCs w:val="26"/>
          <w:u w:val="single"/>
        </w:rPr>
      </w:pPr>
      <w:r w:rsidRPr="007F2761">
        <w:rPr>
          <w:rFonts w:ascii="Cordia New" w:eastAsia="Times New Roman" w:hAnsi="Cordia New"/>
          <w:sz w:val="26"/>
          <w:szCs w:val="26"/>
        </w:rPr>
        <w:t>The analysis of deferred income tax assets and deferred income tax liabilities is as follows:</w:t>
      </w:r>
    </w:p>
    <w:p w:rsidR="007F2761" w:rsidRPr="007F2761" w:rsidRDefault="007F2761" w:rsidP="007F2761">
      <w:pPr>
        <w:tabs>
          <w:tab w:val="center" w:pos="4320"/>
          <w:tab w:val="right" w:pos="8640"/>
        </w:tabs>
        <w:spacing w:after="0" w:line="240" w:lineRule="auto"/>
        <w:ind w:left="540"/>
        <w:rPr>
          <w:rFonts w:ascii="Cordia New" w:eastAsia="Times New Roman" w:hAnsi="Cordia New"/>
          <w:b/>
          <w:bCs/>
          <w:spacing w:val="-4"/>
          <w:sz w:val="26"/>
          <w:szCs w:val="26"/>
          <w:u w:val="single"/>
        </w:rPr>
      </w:pPr>
    </w:p>
    <w:tbl>
      <w:tblPr>
        <w:tblW w:w="8910" w:type="dxa"/>
        <w:tblInd w:w="558" w:type="dxa"/>
        <w:tblLayout w:type="fixed"/>
        <w:tblLook w:val="04A0" w:firstRow="1" w:lastRow="0" w:firstColumn="1" w:lastColumn="0" w:noHBand="0" w:noVBand="1"/>
      </w:tblPr>
      <w:tblGrid>
        <w:gridCol w:w="2970"/>
        <w:gridCol w:w="1530"/>
        <w:gridCol w:w="1530"/>
        <w:gridCol w:w="1440"/>
        <w:gridCol w:w="1440"/>
      </w:tblGrid>
      <w:tr w:rsidR="007F2761" w:rsidRPr="007F2761" w:rsidTr="007103D7">
        <w:tc>
          <w:tcPr>
            <w:tcW w:w="2970" w:type="dxa"/>
            <w:vAlign w:val="bottom"/>
          </w:tcPr>
          <w:p w:rsidR="007F2761" w:rsidRPr="007F2761" w:rsidRDefault="007F2761" w:rsidP="007F2761">
            <w:pPr>
              <w:spacing w:after="0" w:line="320" w:lineRule="exact"/>
              <w:ind w:left="-18"/>
              <w:rPr>
                <w:rFonts w:ascii="Cordia New" w:eastAsia="Times New Roman" w:hAnsi="Cordia New"/>
                <w:sz w:val="26"/>
                <w:szCs w:val="26"/>
              </w:rPr>
            </w:pPr>
          </w:p>
        </w:tc>
        <w:tc>
          <w:tcPr>
            <w:tcW w:w="3060" w:type="dxa"/>
            <w:gridSpan w:val="2"/>
            <w:vAlign w:val="bottom"/>
            <w:hideMark/>
          </w:tcPr>
          <w:p w:rsidR="007F2761" w:rsidRPr="007F2761" w:rsidRDefault="007F2761" w:rsidP="007F2761">
            <w:pPr>
              <w:pBdr>
                <w:bottom w:val="single" w:sz="4" w:space="1" w:color="auto"/>
              </w:pBdr>
              <w:spacing w:after="0" w:line="320" w:lineRule="exact"/>
              <w:ind w:left="33"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320" w:lineRule="exact"/>
              <w:ind w:left="33"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880" w:type="dxa"/>
            <w:gridSpan w:val="2"/>
            <w:vAlign w:val="bottom"/>
            <w:hideMark/>
          </w:tcPr>
          <w:p w:rsidR="007F2761" w:rsidRPr="007F2761" w:rsidRDefault="007F2761" w:rsidP="007F2761">
            <w:pPr>
              <w:pBdr>
                <w:bottom w:val="single" w:sz="4" w:space="1" w:color="auto"/>
              </w:pBdr>
              <w:spacing w:after="0" w:line="320" w:lineRule="exact"/>
              <w:ind w:left="33"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320" w:lineRule="exact"/>
              <w:ind w:left="33"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103D7" w:rsidRPr="007F2761" w:rsidTr="00EA7750">
        <w:tc>
          <w:tcPr>
            <w:tcW w:w="2970" w:type="dxa"/>
            <w:vAlign w:val="bottom"/>
          </w:tcPr>
          <w:p w:rsidR="007103D7" w:rsidRPr="007F2761" w:rsidRDefault="007103D7" w:rsidP="007F2761">
            <w:pPr>
              <w:spacing w:after="0" w:line="320" w:lineRule="exact"/>
              <w:ind w:left="-18"/>
              <w:rPr>
                <w:rFonts w:ascii="Cordia New" w:eastAsia="Times New Roman" w:hAnsi="Cordia New"/>
                <w:sz w:val="26"/>
                <w:szCs w:val="26"/>
              </w:rPr>
            </w:pPr>
          </w:p>
        </w:tc>
        <w:tc>
          <w:tcPr>
            <w:tcW w:w="1530" w:type="dxa"/>
            <w:vAlign w:val="bottom"/>
          </w:tcPr>
          <w:p w:rsidR="007103D7" w:rsidRPr="007F2761" w:rsidRDefault="007103D7" w:rsidP="007103D7">
            <w:pPr>
              <w:spacing w:after="0" w:line="320" w:lineRule="exact"/>
              <w:ind w:left="33" w:right="-72"/>
              <w:jc w:val="center"/>
              <w:rPr>
                <w:rFonts w:ascii="Cordia New" w:eastAsia="Times New Roman" w:hAnsi="Cordia New"/>
                <w:b/>
                <w:bCs/>
                <w:sz w:val="26"/>
                <w:szCs w:val="26"/>
              </w:rPr>
            </w:pPr>
          </w:p>
        </w:tc>
        <w:tc>
          <w:tcPr>
            <w:tcW w:w="1530" w:type="dxa"/>
            <w:vAlign w:val="bottom"/>
          </w:tcPr>
          <w:p w:rsidR="007103D7" w:rsidRPr="007F2761" w:rsidRDefault="007103D7" w:rsidP="007103D7">
            <w:pPr>
              <w:spacing w:after="0" w:line="320" w:lineRule="exact"/>
              <w:ind w:left="33"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440" w:type="dxa"/>
            <w:vAlign w:val="bottom"/>
          </w:tcPr>
          <w:p w:rsidR="007103D7" w:rsidRPr="007F2761" w:rsidRDefault="007103D7" w:rsidP="007103D7">
            <w:pPr>
              <w:spacing w:after="0" w:line="320" w:lineRule="exact"/>
              <w:ind w:left="33" w:right="-72"/>
              <w:jc w:val="center"/>
              <w:rPr>
                <w:rFonts w:ascii="Cordia New" w:eastAsia="Times New Roman" w:hAnsi="Cordia New"/>
                <w:b/>
                <w:bCs/>
                <w:sz w:val="26"/>
                <w:szCs w:val="26"/>
              </w:rPr>
            </w:pPr>
          </w:p>
        </w:tc>
        <w:tc>
          <w:tcPr>
            <w:tcW w:w="1440" w:type="dxa"/>
            <w:vAlign w:val="bottom"/>
          </w:tcPr>
          <w:p w:rsidR="007103D7" w:rsidRPr="007F2761" w:rsidRDefault="007103D7" w:rsidP="007103D7">
            <w:pPr>
              <w:spacing w:after="0" w:line="320" w:lineRule="exact"/>
              <w:ind w:left="33" w:right="-72"/>
              <w:jc w:val="center"/>
              <w:rPr>
                <w:rFonts w:ascii="Cordia New" w:eastAsia="Times New Roman" w:hAnsi="Cordia New"/>
                <w:b/>
                <w:bCs/>
                <w:sz w:val="26"/>
                <w:szCs w:val="26"/>
              </w:rPr>
            </w:pPr>
          </w:p>
        </w:tc>
      </w:tr>
      <w:tr w:rsidR="007F2761" w:rsidRPr="007F2761" w:rsidTr="007F2761">
        <w:tc>
          <w:tcPr>
            <w:tcW w:w="2970" w:type="dxa"/>
            <w:vAlign w:val="bottom"/>
          </w:tcPr>
          <w:p w:rsidR="007F2761" w:rsidRPr="007F2761" w:rsidRDefault="007F2761" w:rsidP="007F2761">
            <w:pPr>
              <w:spacing w:after="0" w:line="320" w:lineRule="exact"/>
              <w:ind w:left="-18"/>
              <w:rPr>
                <w:rFonts w:ascii="Cordia New" w:eastAsia="Times New Roman" w:hAnsi="Cordia New"/>
                <w:sz w:val="26"/>
                <w:szCs w:val="26"/>
              </w:rPr>
            </w:pPr>
          </w:p>
        </w:tc>
        <w:tc>
          <w:tcPr>
            <w:tcW w:w="1530"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530"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440"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vAlign w:val="bottom"/>
            <w:hideMark/>
          </w:tcPr>
          <w:p w:rsidR="007F2761" w:rsidRPr="007F2761" w:rsidRDefault="007F2761" w:rsidP="007F2761">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2970" w:type="dxa"/>
            <w:vAlign w:val="bottom"/>
          </w:tcPr>
          <w:p w:rsidR="007F2761" w:rsidRPr="007F2761" w:rsidRDefault="007F2761" w:rsidP="007F2761">
            <w:pPr>
              <w:spacing w:after="0" w:line="320" w:lineRule="exact"/>
              <w:ind w:left="-18"/>
              <w:rPr>
                <w:rFonts w:ascii="Cordia New" w:eastAsia="Times New Roman" w:hAnsi="Cordia New"/>
                <w:sz w:val="26"/>
                <w:szCs w:val="26"/>
              </w:rPr>
            </w:pPr>
          </w:p>
        </w:tc>
        <w:tc>
          <w:tcPr>
            <w:tcW w:w="153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3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2970" w:type="dxa"/>
            <w:vAlign w:val="bottom"/>
          </w:tcPr>
          <w:p w:rsidR="007F2761" w:rsidRPr="007F2761" w:rsidRDefault="007F2761" w:rsidP="007F2761">
            <w:pPr>
              <w:spacing w:after="0" w:line="240" w:lineRule="auto"/>
              <w:ind w:left="-18"/>
              <w:rPr>
                <w:rFonts w:ascii="Cordia New" w:eastAsia="Times New Roman" w:hAnsi="Cordia New"/>
                <w:sz w:val="12"/>
                <w:szCs w:val="12"/>
              </w:rPr>
            </w:pPr>
          </w:p>
        </w:tc>
        <w:tc>
          <w:tcPr>
            <w:tcW w:w="153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3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99"/>
        </w:trPr>
        <w:tc>
          <w:tcPr>
            <w:tcW w:w="2970" w:type="dxa"/>
            <w:vAlign w:val="bottom"/>
            <w:hideMark/>
          </w:tcPr>
          <w:p w:rsidR="007F2761" w:rsidRPr="007F2761" w:rsidRDefault="007F2761" w:rsidP="007F2761">
            <w:pPr>
              <w:spacing w:after="0" w:line="320" w:lineRule="exact"/>
              <w:ind w:left="-18"/>
              <w:rPr>
                <w:rFonts w:ascii="Cordia New" w:eastAsia="Times New Roman" w:hAnsi="Cordia New"/>
                <w:sz w:val="26"/>
                <w:szCs w:val="26"/>
              </w:rPr>
            </w:pPr>
            <w:r w:rsidRPr="007F2761">
              <w:rPr>
                <w:rFonts w:ascii="Cordia New" w:eastAsia="Times New Roman" w:hAnsi="Cordia New"/>
                <w:sz w:val="26"/>
                <w:szCs w:val="26"/>
              </w:rPr>
              <w:t>Deferred income tax assets</w:t>
            </w:r>
          </w:p>
        </w:tc>
        <w:tc>
          <w:tcPr>
            <w:tcW w:w="1530" w:type="dxa"/>
            <w:vAlign w:val="bottom"/>
          </w:tcPr>
          <w:p w:rsidR="007F2761" w:rsidRPr="007F2761" w:rsidRDefault="004722BD" w:rsidP="007F2761">
            <w:pPr>
              <w:tabs>
                <w:tab w:val="center" w:pos="4320"/>
                <w:tab w:val="right" w:pos="8640"/>
              </w:tabs>
              <w:spacing w:after="0" w:line="320" w:lineRule="exact"/>
              <w:ind w:right="-72"/>
              <w:jc w:val="right"/>
              <w:rPr>
                <w:rFonts w:ascii="Cordia New" w:eastAsia="Times New Roman" w:hAnsi="Cordia New"/>
                <w:sz w:val="26"/>
                <w:szCs w:val="26"/>
              </w:rPr>
            </w:pPr>
            <w:r>
              <w:rPr>
                <w:rFonts w:ascii="Cordia New" w:eastAsia="Times New Roman" w:hAnsi="Cordia New"/>
                <w:sz w:val="26"/>
                <w:szCs w:val="26"/>
              </w:rPr>
              <w:t>5,503,259,677</w:t>
            </w:r>
          </w:p>
        </w:tc>
        <w:tc>
          <w:tcPr>
            <w:tcW w:w="1530" w:type="dxa"/>
            <w:vAlign w:val="bottom"/>
            <w:hideMark/>
          </w:tcPr>
          <w:p w:rsidR="007F2761" w:rsidRPr="007F2761" w:rsidRDefault="007F2761" w:rsidP="007F2761">
            <w:pPr>
              <w:tabs>
                <w:tab w:val="center" w:pos="4320"/>
                <w:tab w:val="right" w:pos="8640"/>
              </w:tabs>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6,2</w:t>
            </w:r>
            <w:r w:rsidR="004722BD">
              <w:rPr>
                <w:rFonts w:ascii="Cordia New" w:eastAsia="Times New Roman" w:hAnsi="Cordia New"/>
                <w:sz w:val="26"/>
                <w:szCs w:val="26"/>
              </w:rPr>
              <w:t>76,639,636</w:t>
            </w:r>
          </w:p>
        </w:tc>
        <w:tc>
          <w:tcPr>
            <w:tcW w:w="1440" w:type="dxa"/>
            <w:vAlign w:val="bottom"/>
          </w:tcPr>
          <w:p w:rsidR="007F2761" w:rsidRPr="007F2761" w:rsidRDefault="004722BD" w:rsidP="007F2761">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r>
              <w:rPr>
                <w:rFonts w:ascii="Cordia New" w:eastAsia="Times New Roman" w:hAnsi="Cordia New"/>
                <w:sz w:val="26"/>
                <w:szCs w:val="26"/>
              </w:rPr>
              <w:t>-</w:t>
            </w:r>
          </w:p>
        </w:tc>
        <w:tc>
          <w:tcPr>
            <w:tcW w:w="1440"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7F2761">
        <w:tc>
          <w:tcPr>
            <w:tcW w:w="2970" w:type="dxa"/>
            <w:vAlign w:val="bottom"/>
            <w:hideMark/>
          </w:tcPr>
          <w:p w:rsidR="007F2761" w:rsidRPr="007F2761" w:rsidRDefault="007F2761" w:rsidP="007F2761">
            <w:pPr>
              <w:spacing w:after="0" w:line="320" w:lineRule="exact"/>
              <w:ind w:left="-18"/>
              <w:rPr>
                <w:rFonts w:ascii="Cordia New" w:eastAsia="Times New Roman" w:hAnsi="Cordia New"/>
                <w:sz w:val="26"/>
                <w:szCs w:val="26"/>
              </w:rPr>
            </w:pPr>
            <w:r w:rsidRPr="007F2761">
              <w:rPr>
                <w:rFonts w:ascii="Cordia New" w:eastAsia="Times New Roman" w:hAnsi="Cordia New"/>
                <w:sz w:val="26"/>
                <w:szCs w:val="26"/>
              </w:rPr>
              <w:t>Deferred income tax liabilities</w:t>
            </w:r>
          </w:p>
        </w:tc>
        <w:tc>
          <w:tcPr>
            <w:tcW w:w="1530" w:type="dxa"/>
            <w:vAlign w:val="bottom"/>
          </w:tcPr>
          <w:p w:rsidR="007F2761" w:rsidRPr="007F2761" w:rsidRDefault="00644CEC" w:rsidP="007F2761">
            <w:pPr>
              <w:pBdr>
                <w:bottom w:val="single" w:sz="4" w:space="1" w:color="auto"/>
              </w:pBdr>
              <w:tabs>
                <w:tab w:val="center" w:pos="4320"/>
                <w:tab w:val="right" w:pos="8640"/>
              </w:tabs>
              <w:spacing w:after="0" w:line="320" w:lineRule="exact"/>
              <w:ind w:right="-72"/>
              <w:jc w:val="right"/>
              <w:rPr>
                <w:rFonts w:ascii="Cordia New" w:eastAsia="Times New Roman" w:hAnsi="Cordia New"/>
                <w:sz w:val="26"/>
                <w:szCs w:val="26"/>
              </w:rPr>
            </w:pPr>
            <w:r>
              <w:rPr>
                <w:rFonts w:ascii="Cordia New" w:eastAsia="Times New Roman" w:hAnsi="Cordia New"/>
                <w:sz w:val="26"/>
                <w:szCs w:val="26"/>
              </w:rPr>
              <w:t>(24,144,264,318)</w:t>
            </w:r>
          </w:p>
        </w:tc>
        <w:tc>
          <w:tcPr>
            <w:tcW w:w="1530" w:type="dxa"/>
            <w:vAlign w:val="bottom"/>
            <w:hideMark/>
          </w:tcPr>
          <w:p w:rsidR="007F2761" w:rsidRPr="007F2761" w:rsidRDefault="007F2761" w:rsidP="007F2761">
            <w:pPr>
              <w:pBdr>
                <w:bottom w:val="single" w:sz="4" w:space="1" w:color="auto"/>
              </w:pBdr>
              <w:tabs>
                <w:tab w:val="center" w:pos="4320"/>
                <w:tab w:val="right" w:pos="8640"/>
              </w:tabs>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(26,</w:t>
            </w:r>
            <w:r w:rsidR="004722BD">
              <w:rPr>
                <w:rFonts w:ascii="Cordia New" w:eastAsia="Times New Roman" w:hAnsi="Cordia New"/>
                <w:sz w:val="26"/>
                <w:szCs w:val="26"/>
              </w:rPr>
              <w:t>628,680,026</w:t>
            </w:r>
            <w:r w:rsidRPr="007F2761">
              <w:rPr>
                <w:rFonts w:ascii="Cordia New" w:eastAsia="Times New Roman" w:hAnsi="Cordia New"/>
                <w:sz w:val="26"/>
                <w:szCs w:val="26"/>
              </w:rPr>
              <w:t>)</w:t>
            </w:r>
          </w:p>
        </w:tc>
        <w:tc>
          <w:tcPr>
            <w:tcW w:w="1440" w:type="dxa"/>
            <w:vAlign w:val="bottom"/>
          </w:tcPr>
          <w:p w:rsidR="007F2761" w:rsidRPr="007F2761" w:rsidRDefault="004722BD" w:rsidP="007F2761">
            <w:pPr>
              <w:pBdr>
                <w:bottom w:val="single" w:sz="4" w:space="1" w:color="auto"/>
              </w:pBdr>
              <w:tabs>
                <w:tab w:val="center" w:pos="4320"/>
                <w:tab w:val="right" w:pos="8640"/>
              </w:tabs>
              <w:spacing w:after="0" w:line="320" w:lineRule="exact"/>
              <w:ind w:right="-72"/>
              <w:jc w:val="right"/>
              <w:rPr>
                <w:rFonts w:ascii="Cordia New" w:eastAsia="Times New Roman" w:hAnsi="Cordia New"/>
                <w:sz w:val="26"/>
                <w:szCs w:val="26"/>
              </w:rPr>
            </w:pPr>
            <w:r>
              <w:rPr>
                <w:rFonts w:ascii="Cordia New" w:eastAsia="Times New Roman" w:hAnsi="Cordia New"/>
                <w:sz w:val="26"/>
                <w:szCs w:val="26"/>
              </w:rPr>
              <w:t>(200,138,201)</w:t>
            </w:r>
          </w:p>
        </w:tc>
        <w:tc>
          <w:tcPr>
            <w:tcW w:w="1440" w:type="dxa"/>
            <w:vAlign w:val="bottom"/>
            <w:hideMark/>
          </w:tcPr>
          <w:p w:rsidR="007F2761" w:rsidRPr="007F2761" w:rsidRDefault="007F2761" w:rsidP="007F2761">
            <w:pPr>
              <w:pBdr>
                <w:bottom w:val="single" w:sz="4" w:space="1" w:color="auto"/>
              </w:pBdr>
              <w:tabs>
                <w:tab w:val="center" w:pos="4320"/>
                <w:tab w:val="right" w:pos="8640"/>
              </w:tabs>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(139,145,422)</w:t>
            </w:r>
          </w:p>
        </w:tc>
      </w:tr>
      <w:tr w:rsidR="007F2761" w:rsidRPr="007F2761" w:rsidTr="007F2761">
        <w:tc>
          <w:tcPr>
            <w:tcW w:w="2970" w:type="dxa"/>
            <w:vAlign w:val="bottom"/>
          </w:tcPr>
          <w:p w:rsidR="007F2761" w:rsidRPr="007F2761" w:rsidRDefault="007F2761" w:rsidP="007F2761">
            <w:pPr>
              <w:spacing w:after="0" w:line="240" w:lineRule="auto"/>
              <w:ind w:left="-18"/>
              <w:rPr>
                <w:rFonts w:ascii="Cordia New" w:eastAsia="Times New Roman" w:hAnsi="Cordia New"/>
                <w:sz w:val="12"/>
                <w:szCs w:val="12"/>
              </w:rPr>
            </w:pPr>
          </w:p>
        </w:tc>
        <w:tc>
          <w:tcPr>
            <w:tcW w:w="153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3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2970" w:type="dxa"/>
            <w:vAlign w:val="bottom"/>
            <w:hideMark/>
          </w:tcPr>
          <w:p w:rsidR="007F2761" w:rsidRPr="007F2761" w:rsidRDefault="007F2761" w:rsidP="007F2761">
            <w:pPr>
              <w:spacing w:after="0" w:line="320" w:lineRule="exact"/>
              <w:ind w:left="-18"/>
              <w:rPr>
                <w:rFonts w:ascii="Cordia New" w:eastAsia="Times New Roman" w:hAnsi="Cordia New"/>
                <w:sz w:val="26"/>
                <w:szCs w:val="26"/>
              </w:rPr>
            </w:pPr>
            <w:r w:rsidRPr="007F2761">
              <w:rPr>
                <w:rFonts w:ascii="Cordia New" w:eastAsia="Times New Roman" w:hAnsi="Cordia New"/>
                <w:sz w:val="26"/>
                <w:szCs w:val="26"/>
              </w:rPr>
              <w:t xml:space="preserve">Deferred income taxes, net </w:t>
            </w:r>
          </w:p>
        </w:tc>
        <w:tc>
          <w:tcPr>
            <w:tcW w:w="1530" w:type="dxa"/>
            <w:vAlign w:val="bottom"/>
          </w:tcPr>
          <w:p w:rsidR="007F2761" w:rsidRPr="007F2761" w:rsidRDefault="00644CEC" w:rsidP="007F2761">
            <w:pPr>
              <w:pBdr>
                <w:bottom w:val="double" w:sz="4" w:space="1" w:color="auto"/>
              </w:pBdr>
              <w:tabs>
                <w:tab w:val="center" w:pos="4320"/>
                <w:tab w:val="right" w:pos="8640"/>
              </w:tabs>
              <w:spacing w:after="0" w:line="320" w:lineRule="exact"/>
              <w:ind w:right="-72"/>
              <w:jc w:val="right"/>
              <w:rPr>
                <w:rFonts w:ascii="Cordia New" w:eastAsia="Times New Roman" w:hAnsi="Cordia New"/>
                <w:sz w:val="26"/>
                <w:szCs w:val="26"/>
              </w:rPr>
            </w:pPr>
            <w:r>
              <w:rPr>
                <w:rFonts w:ascii="Cordia New" w:eastAsia="Times New Roman" w:hAnsi="Cordia New"/>
                <w:sz w:val="26"/>
                <w:szCs w:val="26"/>
              </w:rPr>
              <w:t>(18,641,004,641)</w:t>
            </w:r>
          </w:p>
        </w:tc>
        <w:tc>
          <w:tcPr>
            <w:tcW w:w="1530" w:type="dxa"/>
            <w:vAlign w:val="bottom"/>
            <w:hideMark/>
          </w:tcPr>
          <w:p w:rsidR="007F2761" w:rsidRPr="007F2761" w:rsidRDefault="007F2761" w:rsidP="007F2761">
            <w:pPr>
              <w:pBdr>
                <w:bottom w:val="double" w:sz="4" w:space="1" w:color="auto"/>
              </w:pBdr>
              <w:tabs>
                <w:tab w:val="center" w:pos="4320"/>
                <w:tab w:val="right" w:pos="8640"/>
              </w:tabs>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(20,3</w:t>
            </w:r>
            <w:r w:rsidR="004722BD">
              <w:rPr>
                <w:rFonts w:ascii="Cordia New" w:eastAsia="Times New Roman" w:hAnsi="Cordia New"/>
                <w:sz w:val="26"/>
                <w:szCs w:val="26"/>
              </w:rPr>
              <w:t>52,040,390</w:t>
            </w:r>
            <w:r w:rsidRPr="007F2761">
              <w:rPr>
                <w:rFonts w:ascii="Cordia New" w:eastAsia="Times New Roman" w:hAnsi="Cordia New"/>
                <w:sz w:val="26"/>
                <w:szCs w:val="26"/>
              </w:rPr>
              <w:t>)</w:t>
            </w:r>
          </w:p>
        </w:tc>
        <w:tc>
          <w:tcPr>
            <w:tcW w:w="1440" w:type="dxa"/>
            <w:vAlign w:val="bottom"/>
          </w:tcPr>
          <w:p w:rsidR="007F2761" w:rsidRPr="007F2761" w:rsidRDefault="004722BD" w:rsidP="007F2761">
            <w:pPr>
              <w:pBdr>
                <w:bottom w:val="double" w:sz="4" w:space="1" w:color="auto"/>
              </w:pBdr>
              <w:tabs>
                <w:tab w:val="center" w:pos="4320"/>
                <w:tab w:val="right" w:pos="8640"/>
              </w:tabs>
              <w:spacing w:after="0" w:line="320" w:lineRule="exact"/>
              <w:ind w:right="-72"/>
              <w:jc w:val="right"/>
              <w:rPr>
                <w:rFonts w:ascii="Cordia New" w:eastAsia="Times New Roman" w:hAnsi="Cordia New"/>
                <w:sz w:val="26"/>
                <w:szCs w:val="26"/>
              </w:rPr>
            </w:pPr>
            <w:r>
              <w:rPr>
                <w:rFonts w:ascii="Cordia New" w:eastAsia="Times New Roman" w:hAnsi="Cordia New"/>
                <w:sz w:val="26"/>
                <w:szCs w:val="26"/>
              </w:rPr>
              <w:t>(200,138,201)</w:t>
            </w:r>
          </w:p>
        </w:tc>
        <w:tc>
          <w:tcPr>
            <w:tcW w:w="1440" w:type="dxa"/>
            <w:vAlign w:val="bottom"/>
            <w:hideMark/>
          </w:tcPr>
          <w:p w:rsidR="007F2761" w:rsidRPr="007F2761" w:rsidRDefault="007F2761" w:rsidP="007F2761">
            <w:pPr>
              <w:pBdr>
                <w:bottom w:val="double" w:sz="4" w:space="1" w:color="auto"/>
              </w:pBdr>
              <w:tabs>
                <w:tab w:val="center" w:pos="4320"/>
                <w:tab w:val="right" w:pos="8640"/>
              </w:tabs>
              <w:spacing w:after="0" w:line="320" w:lineRule="exact"/>
              <w:ind w:right="-72"/>
              <w:jc w:val="right"/>
              <w:rPr>
                <w:rFonts w:ascii="Cordia New" w:eastAsia="Times New Roman" w:hAnsi="Cordia New"/>
                <w:sz w:val="26"/>
                <w:szCs w:val="26"/>
              </w:rPr>
            </w:pPr>
            <w:r w:rsidRPr="007F2761">
              <w:rPr>
                <w:rFonts w:ascii="Cordia New" w:eastAsia="Times New Roman" w:hAnsi="Cordia New"/>
                <w:sz w:val="26"/>
                <w:szCs w:val="26"/>
              </w:rPr>
              <w:t>(139,145,422)</w:t>
            </w:r>
          </w:p>
        </w:tc>
      </w:tr>
    </w:tbl>
    <w:p w:rsidR="007F2761" w:rsidRPr="007F2761" w:rsidRDefault="007F2761" w:rsidP="007F2761">
      <w:pPr>
        <w:tabs>
          <w:tab w:val="center" w:pos="4320"/>
          <w:tab w:val="right" w:pos="8640"/>
        </w:tabs>
        <w:spacing w:after="0" w:line="240" w:lineRule="auto"/>
        <w:ind w:left="540"/>
        <w:rPr>
          <w:rFonts w:ascii="Cordia New" w:eastAsia="Times New Roman" w:hAnsi="Cordia New"/>
          <w:sz w:val="26"/>
          <w:szCs w:val="26"/>
        </w:rPr>
      </w:pPr>
    </w:p>
    <w:p w:rsidR="007F2761" w:rsidRPr="007F2761" w:rsidRDefault="007F2761" w:rsidP="007F2761">
      <w:pPr>
        <w:tabs>
          <w:tab w:val="center" w:pos="4320"/>
          <w:tab w:val="right" w:pos="8640"/>
        </w:tabs>
        <w:spacing w:after="0" w:line="240" w:lineRule="auto"/>
        <w:ind w:left="547"/>
        <w:jc w:val="both"/>
        <w:rPr>
          <w:rFonts w:ascii="Cordia New" w:eastAsia="Times New Roman" w:hAnsi="Cordia New"/>
          <w:sz w:val="26"/>
          <w:szCs w:val="26"/>
        </w:rPr>
      </w:pPr>
      <w:r w:rsidRPr="007F2761">
        <w:rPr>
          <w:rFonts w:ascii="Cordia New" w:eastAsia="Times New Roman" w:hAnsi="Cordia New"/>
          <w:sz w:val="26"/>
          <w:szCs w:val="26"/>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rsidR="007F2761" w:rsidRPr="007F2761" w:rsidRDefault="007F2761" w:rsidP="007F2761">
      <w:pPr>
        <w:spacing w:after="0" w:line="240" w:lineRule="auto"/>
        <w:ind w:left="547" w:hanging="547"/>
        <w:outlineLvl w:val="7"/>
        <w:rPr>
          <w:rFonts w:ascii="Cordia New" w:eastAsia="Times New Roman" w:hAnsi="Cordia New"/>
          <w:sz w:val="26"/>
          <w:szCs w:val="26"/>
          <w:cs/>
        </w:rPr>
      </w:pPr>
      <w:r w:rsidRPr="007F2761">
        <w:rPr>
          <w:rFonts w:ascii="Cordia New" w:eastAsia="Times New Roman" w:hAnsi="Cordia New"/>
          <w:sz w:val="26"/>
          <w:szCs w:val="26"/>
          <w:cs/>
        </w:rPr>
        <w:br w:type="page"/>
      </w:r>
      <w:r w:rsidRPr="007F2761">
        <w:rPr>
          <w:rFonts w:ascii="Cordia New" w:eastAsia="Times New Roman" w:hAnsi="Cordia New"/>
          <w:b/>
          <w:bCs/>
          <w:sz w:val="26"/>
          <w:szCs w:val="26"/>
        </w:rPr>
        <w:t>33</w:t>
      </w:r>
      <w:r w:rsidRPr="007F2761">
        <w:rPr>
          <w:rFonts w:ascii="Cordia New" w:eastAsia="Times New Roman" w:hAnsi="Cordia New"/>
          <w:b/>
          <w:bCs/>
          <w:sz w:val="26"/>
          <w:szCs w:val="26"/>
        </w:rPr>
        <w:tab/>
        <w:t>Deferred income taxes and income taxes</w:t>
      </w:r>
      <w:r w:rsidRPr="007F2761">
        <w:rPr>
          <w:rFonts w:ascii="Cordia New" w:eastAsia="Times New Roman" w:hAnsi="Cordia New"/>
          <w:sz w:val="26"/>
          <w:szCs w:val="26"/>
        </w:rPr>
        <w:t xml:space="preserve"> (Cont’d)</w:t>
      </w:r>
    </w:p>
    <w:p w:rsidR="007F2761" w:rsidRPr="007F2761" w:rsidRDefault="007F2761" w:rsidP="007F2761">
      <w:pPr>
        <w:tabs>
          <w:tab w:val="center" w:pos="4320"/>
          <w:tab w:val="right" w:pos="8640"/>
        </w:tabs>
        <w:spacing w:after="0" w:line="240" w:lineRule="auto"/>
        <w:ind w:left="540"/>
        <w:rPr>
          <w:rFonts w:ascii="Cordia New" w:eastAsia="Times New Roman" w:hAnsi="Cordia New"/>
          <w:sz w:val="26"/>
          <w:szCs w:val="26"/>
        </w:rPr>
      </w:pPr>
    </w:p>
    <w:p w:rsidR="007F2761" w:rsidRPr="007F2761" w:rsidRDefault="007F2761" w:rsidP="007F2761">
      <w:pPr>
        <w:tabs>
          <w:tab w:val="center" w:pos="4320"/>
          <w:tab w:val="right" w:pos="8640"/>
        </w:tabs>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gross movements in deferred tax assets and liabilities during the years are as follows:</w:t>
      </w:r>
    </w:p>
    <w:p w:rsidR="007F2761" w:rsidRDefault="007F2761" w:rsidP="007F2761">
      <w:pPr>
        <w:tabs>
          <w:tab w:val="center" w:pos="4320"/>
          <w:tab w:val="right" w:pos="8640"/>
        </w:tabs>
        <w:spacing w:after="0" w:line="240" w:lineRule="auto"/>
        <w:ind w:left="540"/>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2375"/>
        <w:gridCol w:w="1146"/>
        <w:gridCol w:w="1134"/>
        <w:gridCol w:w="1228"/>
        <w:gridCol w:w="1134"/>
        <w:gridCol w:w="1068"/>
        <w:gridCol w:w="1170"/>
      </w:tblGrid>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6880" w:type="dxa"/>
            <w:gridSpan w:val="6"/>
            <w:vAlign w:val="bottom"/>
            <w:hideMark/>
          </w:tcPr>
          <w:p w:rsidR="00624856" w:rsidRPr="007F2761" w:rsidRDefault="00624856" w:rsidP="000E7FB8">
            <w:pPr>
              <w:pBdr>
                <w:bottom w:val="single" w:sz="4" w:space="1" w:color="auto"/>
              </w:pBdr>
              <w:spacing w:after="0" w:line="240" w:lineRule="auto"/>
              <w:ind w:right="-72"/>
              <w:jc w:val="center"/>
              <w:rPr>
                <w:rFonts w:ascii="Cordia New" w:eastAsia="Times New Roman" w:hAnsi="Cordia New"/>
                <w:b/>
                <w:bCs/>
                <w:sz w:val="20"/>
                <w:szCs w:val="20"/>
              </w:rPr>
            </w:pPr>
            <w:r w:rsidRPr="007F2761">
              <w:rPr>
                <w:rFonts w:ascii="Cordia New" w:eastAsia="Times New Roman" w:hAnsi="Cordia New"/>
                <w:b/>
                <w:bCs/>
                <w:sz w:val="20"/>
                <w:szCs w:val="20"/>
              </w:rPr>
              <w:t>Consolidated financial statements</w:t>
            </w: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46" w:type="dxa"/>
            <w:vAlign w:val="bottom"/>
          </w:tcPr>
          <w:p w:rsidR="00624856" w:rsidRPr="007F2761" w:rsidRDefault="00624856" w:rsidP="000E7FB8">
            <w:pPr>
              <w:spacing w:after="0" w:line="240" w:lineRule="auto"/>
              <w:ind w:left="-108" w:right="-72"/>
              <w:jc w:val="right"/>
              <w:rPr>
                <w:rFonts w:ascii="Cordia New" w:eastAsia="Times New Roman" w:hAnsi="Cordia New"/>
                <w:b/>
                <w:bCs/>
                <w:sz w:val="20"/>
                <w:szCs w:val="20"/>
              </w:rPr>
            </w:pP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Charged/</w:t>
            </w:r>
          </w:p>
        </w:tc>
        <w:tc>
          <w:tcPr>
            <w:tcW w:w="1228" w:type="dxa"/>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Charged/</w:t>
            </w:r>
          </w:p>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(credited)</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46" w:type="dxa"/>
            <w:vAlign w:val="bottom"/>
          </w:tcPr>
          <w:p w:rsidR="00624856" w:rsidRPr="007F2761" w:rsidRDefault="00624856" w:rsidP="000E7FB8">
            <w:pPr>
              <w:spacing w:after="0" w:line="240" w:lineRule="auto"/>
              <w:ind w:left="-108" w:right="-72"/>
              <w:jc w:val="right"/>
              <w:rPr>
                <w:rFonts w:ascii="Cordia New" w:eastAsia="Times New Roman" w:hAnsi="Cordia New"/>
                <w:b/>
                <w:bCs/>
                <w:sz w:val="20"/>
                <w:szCs w:val="20"/>
              </w:rPr>
            </w:pP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(credited)</w:t>
            </w:r>
          </w:p>
        </w:tc>
        <w:tc>
          <w:tcPr>
            <w:tcW w:w="1228" w:type="dxa"/>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to other</w:t>
            </w:r>
          </w:p>
        </w:tc>
        <w:tc>
          <w:tcPr>
            <w:tcW w:w="1134" w:type="dxa"/>
            <w:vAlign w:val="bottom"/>
          </w:tcPr>
          <w:p w:rsidR="00624856" w:rsidRPr="007F2761" w:rsidRDefault="00624856" w:rsidP="000E7FB8">
            <w:pPr>
              <w:spacing w:after="0" w:line="240" w:lineRule="auto"/>
              <w:ind w:left="-43" w:right="-72"/>
              <w:jc w:val="right"/>
              <w:rPr>
                <w:rFonts w:ascii="Cordia New" w:eastAsia="Times New Roman" w:hAnsi="Cordia New"/>
                <w:b/>
                <w:bCs/>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170" w:type="dxa"/>
            <w:vAlign w:val="bottom"/>
          </w:tcPr>
          <w:p w:rsidR="00624856" w:rsidRPr="007F2761" w:rsidRDefault="00624856" w:rsidP="000E7FB8">
            <w:pPr>
              <w:spacing w:after="0" w:line="240" w:lineRule="auto"/>
              <w:ind w:left="-108" w:right="-72"/>
              <w:jc w:val="right"/>
              <w:rPr>
                <w:rFonts w:ascii="Cordia New" w:eastAsia="Times New Roman" w:hAnsi="Cordia New"/>
                <w:b/>
                <w:bCs/>
                <w:sz w:val="20"/>
                <w:szCs w:val="20"/>
              </w:rPr>
            </w:pPr>
            <w:r w:rsidRPr="007F2761">
              <w:rPr>
                <w:rFonts w:ascii="Cordia New" w:eastAsia="Times New Roman" w:hAnsi="Cordia New"/>
                <w:b/>
                <w:bCs/>
                <w:sz w:val="20"/>
                <w:szCs w:val="20"/>
              </w:rPr>
              <w:t>(</w:t>
            </w:r>
            <w:r>
              <w:rPr>
                <w:rFonts w:ascii="Cordia New" w:eastAsia="Times New Roman" w:hAnsi="Cordia New"/>
                <w:b/>
                <w:bCs/>
                <w:sz w:val="20"/>
                <w:szCs w:val="20"/>
              </w:rPr>
              <w:t>R</w:t>
            </w:r>
            <w:r w:rsidRPr="007F2761">
              <w:rPr>
                <w:rFonts w:ascii="Cordia New" w:eastAsia="Times New Roman" w:hAnsi="Cordia New"/>
                <w:b/>
                <w:bCs/>
                <w:sz w:val="20"/>
                <w:szCs w:val="20"/>
              </w:rPr>
              <w:t>estated)</w:t>
            </w: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46" w:type="dxa"/>
            <w:vAlign w:val="bottom"/>
            <w:hideMark/>
          </w:tcPr>
          <w:p w:rsidR="00624856" w:rsidRPr="007F2761" w:rsidRDefault="00624856" w:rsidP="000E7FB8">
            <w:pPr>
              <w:spacing w:after="0" w:line="240" w:lineRule="auto"/>
              <w:ind w:left="-108" w:right="-72"/>
              <w:jc w:val="right"/>
              <w:rPr>
                <w:rFonts w:ascii="Cordia New" w:eastAsia="Times New Roman" w:hAnsi="Cordia New"/>
                <w:b/>
                <w:bCs/>
                <w:sz w:val="20"/>
                <w:szCs w:val="20"/>
              </w:rPr>
            </w:pPr>
            <w:r w:rsidRPr="007F2761">
              <w:rPr>
                <w:rFonts w:ascii="Cordia New" w:eastAsia="Times New Roman" w:hAnsi="Cordia New"/>
                <w:b/>
                <w:bCs/>
                <w:sz w:val="20"/>
                <w:szCs w:val="20"/>
              </w:rPr>
              <w:t>1 January</w:t>
            </w: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to profit</w:t>
            </w:r>
          </w:p>
        </w:tc>
        <w:tc>
          <w:tcPr>
            <w:tcW w:w="1228" w:type="dxa"/>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comprehensive</w:t>
            </w:r>
          </w:p>
        </w:tc>
        <w:tc>
          <w:tcPr>
            <w:tcW w:w="1134" w:type="dxa"/>
            <w:vAlign w:val="bottom"/>
            <w:hideMark/>
          </w:tcPr>
          <w:p w:rsidR="00624856" w:rsidRPr="007F2761" w:rsidRDefault="00624856" w:rsidP="000E7FB8">
            <w:pPr>
              <w:spacing w:after="0" w:line="240" w:lineRule="auto"/>
              <w:ind w:left="-43" w:right="-72"/>
              <w:jc w:val="right"/>
              <w:rPr>
                <w:rFonts w:ascii="Cordia New" w:eastAsia="Times New Roman" w:hAnsi="Cordia New"/>
                <w:b/>
                <w:bCs/>
                <w:sz w:val="20"/>
                <w:szCs w:val="20"/>
              </w:rPr>
            </w:pPr>
            <w:r w:rsidRPr="007F2761">
              <w:rPr>
                <w:rFonts w:ascii="Cordia New" w:eastAsia="Times New Roman" w:hAnsi="Cordia New"/>
                <w:b/>
                <w:bCs/>
                <w:sz w:val="20"/>
                <w:szCs w:val="20"/>
              </w:rPr>
              <w:t>Business</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31 December</w:t>
            </w: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2018</w:t>
            </w: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or loss</w:t>
            </w:r>
          </w:p>
        </w:tc>
        <w:tc>
          <w:tcPr>
            <w:tcW w:w="1228" w:type="dxa"/>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income</w:t>
            </w:r>
          </w:p>
        </w:tc>
        <w:tc>
          <w:tcPr>
            <w:tcW w:w="1134" w:type="dxa"/>
            <w:vAlign w:val="bottom"/>
            <w:hideMark/>
          </w:tcPr>
          <w:p w:rsidR="00624856" w:rsidRPr="007F2761" w:rsidRDefault="00624856" w:rsidP="000E7FB8">
            <w:pPr>
              <w:spacing w:after="0" w:line="240" w:lineRule="auto"/>
              <w:ind w:left="-43" w:right="-72"/>
              <w:jc w:val="right"/>
              <w:rPr>
                <w:rFonts w:ascii="Cordia New" w:eastAsia="Times New Roman" w:hAnsi="Cordia New"/>
                <w:b/>
                <w:bCs/>
                <w:sz w:val="20"/>
                <w:szCs w:val="20"/>
              </w:rPr>
            </w:pPr>
            <w:r w:rsidRPr="007F2761">
              <w:rPr>
                <w:rFonts w:ascii="Cordia New" w:eastAsia="Times New Roman" w:hAnsi="Cordia New"/>
                <w:b/>
                <w:bCs/>
                <w:sz w:val="20"/>
                <w:szCs w:val="20"/>
              </w:rPr>
              <w:t xml:space="preserve">acquisitions </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Adjustments</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2018</w:t>
            </w: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46"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134" w:type="dxa"/>
            <w:vAlign w:val="bottom"/>
            <w:hideMark/>
          </w:tcPr>
          <w:p w:rsidR="00624856" w:rsidRPr="007F2761" w:rsidRDefault="00624856" w:rsidP="000E7FB8">
            <w:pPr>
              <w:pBdr>
                <w:bottom w:val="single" w:sz="4" w:space="1" w:color="auto"/>
              </w:pBd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228"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134" w:type="dxa"/>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068"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170"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12"/>
                <w:szCs w:val="12"/>
              </w:rPr>
            </w:pPr>
          </w:p>
        </w:tc>
        <w:tc>
          <w:tcPr>
            <w:tcW w:w="1146"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34" w:type="dxa"/>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b/>
                <w:bCs/>
                <w:sz w:val="20"/>
                <w:szCs w:val="20"/>
              </w:rPr>
              <w:t>Deferred tax assets</w:t>
            </w: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Consignment sales</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68,920,993</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19,784,667</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88,705,660</w:t>
            </w: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Provision for impairment</w:t>
            </w: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 xml:space="preserve">   of assets (reversal)</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13,869,372</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144,810,229</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158,679,601</w:t>
            </w: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Employee benefit obligations</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186,610,295</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(18,568,299)</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8,718,972</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110,525,002</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287,285,970</w:t>
            </w: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Depreciation</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96,186,878</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(29,554,650)</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66,632,228</w:t>
            </w: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Unearned income</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16,785,797</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(151,582)</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16,634,215</w:t>
            </w: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Tax loss carried forward</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435,988,525</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(27,239,244)</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3,329,530,920</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3,738,280,201</w:t>
            </w: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Translation adjustment</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236,507,451</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93,483,903</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329,991,354</w:t>
            </w:r>
          </w:p>
        </w:tc>
      </w:tr>
      <w:tr w:rsidR="00624856" w:rsidRPr="007F2761" w:rsidTr="000E7FB8">
        <w:tc>
          <w:tcPr>
            <w:tcW w:w="2375"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Others</w:t>
            </w:r>
          </w:p>
        </w:tc>
        <w:tc>
          <w:tcPr>
            <w:tcW w:w="1146"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(67,600)</w:t>
            </w:r>
          </w:p>
        </w:tc>
        <w:tc>
          <w:tcPr>
            <w:tcW w:w="1134"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228"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(67,600)</w:t>
            </w: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12"/>
                <w:szCs w:val="12"/>
              </w:rPr>
            </w:pPr>
          </w:p>
        </w:tc>
        <w:tc>
          <w:tcPr>
            <w:tcW w:w="1146" w:type="dxa"/>
            <w:vAlign w:val="bottom"/>
          </w:tcPr>
          <w:p w:rsidR="00624856" w:rsidRPr="007F2761" w:rsidRDefault="00624856" w:rsidP="000E7FB8">
            <w:pPr>
              <w:spacing w:after="0" w:line="240" w:lineRule="auto"/>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r>
      <w:tr w:rsidR="00624856" w:rsidRPr="007F2761" w:rsidTr="000E7FB8">
        <w:tc>
          <w:tcPr>
            <w:tcW w:w="2375"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46"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1,054,801,711</w:t>
            </w:r>
          </w:p>
        </w:tc>
        <w:tc>
          <w:tcPr>
            <w:tcW w:w="1134"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89,081,121</w:t>
            </w:r>
          </w:p>
        </w:tc>
        <w:tc>
          <w:tcPr>
            <w:tcW w:w="1228"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8,718,972</w:t>
            </w:r>
          </w:p>
        </w:tc>
        <w:tc>
          <w:tcPr>
            <w:tcW w:w="1134"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3,440,055,922</w:t>
            </w:r>
          </w:p>
        </w:tc>
        <w:tc>
          <w:tcPr>
            <w:tcW w:w="1068"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93,483,903</w:t>
            </w:r>
          </w:p>
        </w:tc>
        <w:tc>
          <w:tcPr>
            <w:tcW w:w="1170"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4,686,141,629</w:t>
            </w:r>
          </w:p>
        </w:tc>
      </w:tr>
      <w:tr w:rsidR="00624856" w:rsidRPr="007F2761" w:rsidTr="000E7FB8">
        <w:tc>
          <w:tcPr>
            <w:tcW w:w="2375" w:type="dxa"/>
            <w:vAlign w:val="bottom"/>
          </w:tcPr>
          <w:p w:rsidR="00624856" w:rsidRPr="007F2761" w:rsidRDefault="00624856" w:rsidP="000E7FB8">
            <w:pPr>
              <w:spacing w:after="0" w:line="240" w:lineRule="auto"/>
              <w:ind w:left="324" w:right="-99"/>
              <w:rPr>
                <w:rFonts w:ascii="Cordia New" w:eastAsia="Times New Roman" w:hAnsi="Cordia New"/>
                <w:sz w:val="20"/>
                <w:szCs w:val="20"/>
              </w:rPr>
            </w:pP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rPr>
          <w:trHeight w:val="76"/>
        </w:trPr>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b/>
                <w:bCs/>
                <w:sz w:val="20"/>
                <w:szCs w:val="20"/>
              </w:rPr>
            </w:pPr>
            <w:r w:rsidRPr="007F2761">
              <w:rPr>
                <w:rFonts w:ascii="Cordia New" w:eastAsia="Times New Roman" w:hAnsi="Cordia New"/>
                <w:b/>
                <w:bCs/>
                <w:sz w:val="20"/>
                <w:szCs w:val="20"/>
              </w:rPr>
              <w:t>Deferred tax liabilities</w:t>
            </w: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Accounts receivable</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(4,828,678)</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(163,981,685)</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(168,810,363)</w:t>
            </w: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Asset management right</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(1,138,598,108)</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36,040,302</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(1,102,557,806)</w:t>
            </w: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Financial lease revenue</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(634,691,929)</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12,039,696</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(622,652,233)</w:t>
            </w: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proofErr w:type="spellStart"/>
            <w:r w:rsidRPr="007F2761">
              <w:rPr>
                <w:rFonts w:ascii="Cordia New" w:eastAsia="Times New Roman" w:hAnsi="Cordia New"/>
                <w:spacing w:val="-2"/>
                <w:sz w:val="20"/>
                <w:szCs w:val="20"/>
              </w:rPr>
              <w:t>Unrealised</w:t>
            </w:r>
            <w:proofErr w:type="spellEnd"/>
            <w:r w:rsidRPr="007F2761">
              <w:rPr>
                <w:rFonts w:ascii="Cordia New" w:eastAsia="Times New Roman" w:hAnsi="Cordia New"/>
                <w:spacing w:val="-2"/>
                <w:sz w:val="20"/>
                <w:szCs w:val="20"/>
              </w:rPr>
              <w:t xml:space="preserve"> gain on </w:t>
            </w: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pacing w:val="-2"/>
                <w:sz w:val="20"/>
                <w:szCs w:val="20"/>
              </w:rPr>
            </w:pPr>
            <w:r w:rsidRPr="007F2761">
              <w:rPr>
                <w:rFonts w:ascii="Cordia New" w:eastAsia="Times New Roman" w:hAnsi="Cordia New"/>
                <w:spacing w:val="-2"/>
                <w:sz w:val="20"/>
                <w:szCs w:val="20"/>
              </w:rPr>
              <w:t xml:space="preserve">   available-for-sale securities</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(229,996,663)</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18,234,719</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600,397</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(211,161,547)</w:t>
            </w: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pacing w:val="-2"/>
                <w:sz w:val="20"/>
                <w:szCs w:val="20"/>
              </w:rPr>
            </w:pPr>
            <w:proofErr w:type="spellStart"/>
            <w:r w:rsidRPr="007F2761">
              <w:rPr>
                <w:rFonts w:ascii="Cordia New" w:eastAsia="Times New Roman" w:hAnsi="Cordia New"/>
                <w:sz w:val="20"/>
                <w:szCs w:val="20"/>
              </w:rPr>
              <w:t>Unrealised</w:t>
            </w:r>
            <w:proofErr w:type="spellEnd"/>
            <w:r w:rsidRPr="007F2761">
              <w:rPr>
                <w:rFonts w:ascii="Cordia New" w:eastAsia="Times New Roman" w:hAnsi="Cordia New"/>
                <w:sz w:val="20"/>
                <w:szCs w:val="20"/>
              </w:rPr>
              <w:t xml:space="preserve"> gain on sale of </w:t>
            </w: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 xml:space="preserve">   assets in the group</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(34,662,057)</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7,819,466</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(26,842,591)</w:t>
            </w: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Fair value adjustment of net</w:t>
            </w: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 xml:space="preserve">   assets at acquisition date</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(3,956,887,966)</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(252,279,840)</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hanging="15"/>
              <w:jc w:val="right"/>
              <w:rPr>
                <w:rFonts w:ascii="Cordia New" w:eastAsia="Times New Roman" w:hAnsi="Cordia New"/>
                <w:sz w:val="20"/>
                <w:szCs w:val="20"/>
              </w:rPr>
            </w:pPr>
            <w:r w:rsidRPr="007F2761">
              <w:rPr>
                <w:rFonts w:ascii="Cordia New" w:eastAsia="Times New Roman" w:hAnsi="Cordia New"/>
                <w:sz w:val="20"/>
                <w:szCs w:val="20"/>
              </w:rPr>
              <w:t>(</w:t>
            </w:r>
            <w:r>
              <w:rPr>
                <w:rFonts w:ascii="Cordia New" w:eastAsia="Times New Roman" w:hAnsi="Cordia New"/>
                <w:sz w:val="20"/>
                <w:szCs w:val="20"/>
              </w:rPr>
              <w:t>20,003,378,88</w:t>
            </w:r>
            <w:r w:rsidR="00A229D7">
              <w:rPr>
                <w:rFonts w:ascii="Cordia New" w:eastAsia="Times New Roman" w:hAnsi="Cordia New"/>
                <w:sz w:val="20"/>
                <w:szCs w:val="20"/>
              </w:rPr>
              <w:t>3</w:t>
            </w: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r>
              <w:rPr>
                <w:rFonts w:ascii="Cordia New" w:eastAsia="Times New Roman" w:hAnsi="Cordia New"/>
                <w:sz w:val="20"/>
                <w:szCs w:val="20"/>
              </w:rPr>
              <w:t>24,212,546,6</w:t>
            </w:r>
            <w:r w:rsidR="00A229D7">
              <w:rPr>
                <w:rFonts w:ascii="Cordia New" w:eastAsia="Times New Roman" w:hAnsi="Cordia New"/>
                <w:sz w:val="20"/>
                <w:szCs w:val="20"/>
              </w:rPr>
              <w:t>89</w:t>
            </w:r>
            <w:r w:rsidRPr="007F2761">
              <w:rPr>
                <w:rFonts w:ascii="Cordia New" w:eastAsia="Times New Roman" w:hAnsi="Cordia New"/>
                <w:sz w:val="20"/>
                <w:szCs w:val="20"/>
              </w:rPr>
              <w:t>)</w:t>
            </w: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Translation adjustment</w:t>
            </w:r>
          </w:p>
        </w:tc>
        <w:tc>
          <w:tcPr>
            <w:tcW w:w="1146"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227,875,509</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22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842,856,050</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1,070,731,559</w:t>
            </w: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Others</w:t>
            </w:r>
          </w:p>
        </w:tc>
        <w:tc>
          <w:tcPr>
            <w:tcW w:w="1146"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(170,744,399)</w:t>
            </w:r>
          </w:p>
        </w:tc>
        <w:tc>
          <w:tcPr>
            <w:tcW w:w="1134"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(31,804,268)</w:t>
            </w:r>
          </w:p>
        </w:tc>
        <w:tc>
          <w:tcPr>
            <w:tcW w:w="1228"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34"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438,206,318</w:t>
            </w:r>
          </w:p>
        </w:tc>
        <w:tc>
          <w:tcPr>
            <w:tcW w:w="1068"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p>
        </w:tc>
        <w:tc>
          <w:tcPr>
            <w:tcW w:w="1170"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235,657,651</w:t>
            </w:r>
          </w:p>
        </w:tc>
      </w:tr>
      <w:tr w:rsidR="00624856" w:rsidRPr="007F2761" w:rsidTr="000E7FB8">
        <w:tc>
          <w:tcPr>
            <w:tcW w:w="2375" w:type="dxa"/>
            <w:vAlign w:val="bottom"/>
          </w:tcPr>
          <w:p w:rsidR="00624856" w:rsidRPr="007F2761" w:rsidRDefault="00624856" w:rsidP="000E7FB8">
            <w:pPr>
              <w:spacing w:after="0" w:line="240" w:lineRule="auto"/>
              <w:ind w:left="324" w:right="-99"/>
              <w:rPr>
                <w:rFonts w:ascii="Cordia New" w:eastAsia="Times New Roman" w:hAnsi="Cordia New"/>
                <w:sz w:val="12"/>
                <w:szCs w:val="12"/>
              </w:rPr>
            </w:pP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r>
      <w:tr w:rsidR="00624856" w:rsidRPr="007F2761" w:rsidTr="000E7FB8">
        <w:tc>
          <w:tcPr>
            <w:tcW w:w="2375" w:type="dxa"/>
            <w:vAlign w:val="bottom"/>
          </w:tcPr>
          <w:p w:rsidR="00624856" w:rsidRPr="007F2761" w:rsidRDefault="00624856" w:rsidP="000E7FB8">
            <w:pPr>
              <w:spacing w:after="0" w:line="240" w:lineRule="auto"/>
              <w:ind w:left="324" w:right="-99"/>
              <w:rPr>
                <w:rFonts w:ascii="Cordia New" w:eastAsia="Times New Roman" w:hAnsi="Cordia New"/>
                <w:sz w:val="20"/>
                <w:szCs w:val="20"/>
              </w:rPr>
            </w:pPr>
          </w:p>
        </w:tc>
        <w:tc>
          <w:tcPr>
            <w:tcW w:w="1146"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(5,942,534,291)</w:t>
            </w:r>
          </w:p>
        </w:tc>
        <w:tc>
          <w:tcPr>
            <w:tcW w:w="1134"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(373,931,610)</w:t>
            </w:r>
          </w:p>
        </w:tc>
        <w:tc>
          <w:tcPr>
            <w:tcW w:w="1228"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600,397</w:t>
            </w:r>
          </w:p>
        </w:tc>
        <w:tc>
          <w:tcPr>
            <w:tcW w:w="1134" w:type="dxa"/>
            <w:vAlign w:val="bottom"/>
            <w:hideMark/>
          </w:tcPr>
          <w:p w:rsidR="00624856" w:rsidRPr="007F2761" w:rsidRDefault="00624856" w:rsidP="000E7FB8">
            <w:pPr>
              <w:pBdr>
                <w:bottom w:val="single" w:sz="4" w:space="1" w:color="auto"/>
              </w:pBdr>
              <w:spacing w:after="0" w:line="240" w:lineRule="auto"/>
              <w:ind w:right="-72" w:hanging="15"/>
              <w:jc w:val="right"/>
              <w:rPr>
                <w:rFonts w:ascii="Cordia New" w:eastAsia="Times New Roman" w:hAnsi="Cordia New"/>
                <w:sz w:val="20"/>
                <w:szCs w:val="20"/>
              </w:rPr>
            </w:pPr>
            <w:r w:rsidRPr="007F2761">
              <w:rPr>
                <w:rFonts w:ascii="Cordia New" w:eastAsia="Times New Roman" w:hAnsi="Cordia New"/>
                <w:sz w:val="20"/>
                <w:szCs w:val="20"/>
              </w:rPr>
              <w:t>(</w:t>
            </w:r>
            <w:r>
              <w:rPr>
                <w:rFonts w:ascii="Cordia New" w:eastAsia="Times New Roman" w:hAnsi="Cordia New"/>
                <w:sz w:val="20"/>
                <w:szCs w:val="20"/>
              </w:rPr>
              <w:t>19,565,172,56</w:t>
            </w:r>
            <w:r w:rsidR="00A229D7">
              <w:rPr>
                <w:rFonts w:ascii="Cordia New" w:eastAsia="Times New Roman" w:hAnsi="Cordia New"/>
                <w:sz w:val="20"/>
                <w:szCs w:val="20"/>
              </w:rPr>
              <w:t>5</w:t>
            </w: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842,856,050</w:t>
            </w:r>
          </w:p>
        </w:tc>
        <w:tc>
          <w:tcPr>
            <w:tcW w:w="1170" w:type="dxa"/>
            <w:vAlign w:val="bottom"/>
            <w:hideMark/>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r>
              <w:rPr>
                <w:rFonts w:ascii="Cordia New" w:eastAsia="Times New Roman" w:hAnsi="Cordia New"/>
                <w:sz w:val="20"/>
                <w:szCs w:val="20"/>
              </w:rPr>
              <w:t>25,038,182,0</w:t>
            </w:r>
            <w:r w:rsidR="00A229D7">
              <w:rPr>
                <w:rFonts w:ascii="Cordia New" w:eastAsia="Times New Roman" w:hAnsi="Cordia New"/>
                <w:sz w:val="20"/>
                <w:szCs w:val="20"/>
              </w:rPr>
              <w:t>19</w:t>
            </w:r>
            <w:r w:rsidRPr="007F2761">
              <w:rPr>
                <w:rFonts w:ascii="Cordia New" w:eastAsia="Times New Roman" w:hAnsi="Cordia New"/>
                <w:sz w:val="20"/>
                <w:szCs w:val="20"/>
              </w:rPr>
              <w:t>)</w:t>
            </w:r>
          </w:p>
        </w:tc>
      </w:tr>
      <w:tr w:rsidR="00624856" w:rsidRPr="007F2761" w:rsidTr="000E7FB8">
        <w:tc>
          <w:tcPr>
            <w:tcW w:w="2375" w:type="dxa"/>
            <w:vAlign w:val="bottom"/>
          </w:tcPr>
          <w:p w:rsidR="00624856" w:rsidRPr="007F2761" w:rsidRDefault="00624856" w:rsidP="000E7FB8">
            <w:pPr>
              <w:spacing w:after="0" w:line="240" w:lineRule="auto"/>
              <w:ind w:left="324" w:right="-99"/>
              <w:rPr>
                <w:rFonts w:ascii="Cordia New" w:eastAsia="Times New Roman" w:hAnsi="Cordia New"/>
                <w:sz w:val="12"/>
                <w:szCs w:val="12"/>
              </w:rPr>
            </w:pPr>
          </w:p>
        </w:tc>
        <w:tc>
          <w:tcPr>
            <w:tcW w:w="1146"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r>
      <w:tr w:rsidR="00624856" w:rsidRPr="007F2761" w:rsidTr="000E7FB8">
        <w:tc>
          <w:tcPr>
            <w:tcW w:w="2375"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 xml:space="preserve">Deferred tax liabilities, net </w:t>
            </w:r>
          </w:p>
        </w:tc>
        <w:tc>
          <w:tcPr>
            <w:tcW w:w="1146"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(4,887,732,580)</w:t>
            </w:r>
          </w:p>
        </w:tc>
        <w:tc>
          <w:tcPr>
            <w:tcW w:w="1134"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(284,850,489)</w:t>
            </w:r>
          </w:p>
        </w:tc>
        <w:tc>
          <w:tcPr>
            <w:tcW w:w="1228"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9,319,369</w:t>
            </w:r>
          </w:p>
        </w:tc>
        <w:tc>
          <w:tcPr>
            <w:tcW w:w="1134" w:type="dxa"/>
            <w:vAlign w:val="bottom"/>
            <w:hideMark/>
          </w:tcPr>
          <w:p w:rsidR="00624856" w:rsidRPr="007F2761" w:rsidRDefault="00624856" w:rsidP="000E7FB8">
            <w:pPr>
              <w:pBdr>
                <w:bottom w:val="double" w:sz="4" w:space="1" w:color="auto"/>
              </w:pBdr>
              <w:spacing w:after="0" w:line="240" w:lineRule="auto"/>
              <w:ind w:right="-72" w:hanging="15"/>
              <w:jc w:val="right"/>
              <w:rPr>
                <w:rFonts w:ascii="Cordia New" w:eastAsia="Times New Roman" w:hAnsi="Cordia New"/>
                <w:sz w:val="20"/>
                <w:szCs w:val="20"/>
              </w:rPr>
            </w:pPr>
            <w:r w:rsidRPr="007F2761">
              <w:rPr>
                <w:rFonts w:ascii="Cordia New" w:eastAsia="Times New Roman" w:hAnsi="Cordia New"/>
                <w:sz w:val="20"/>
                <w:szCs w:val="20"/>
              </w:rPr>
              <w:t>(</w:t>
            </w:r>
            <w:r>
              <w:rPr>
                <w:rFonts w:ascii="Cordia New" w:eastAsia="Times New Roman" w:hAnsi="Cordia New"/>
                <w:sz w:val="20"/>
                <w:szCs w:val="20"/>
              </w:rPr>
              <w:t>16,125,116,64</w:t>
            </w:r>
            <w:r w:rsidR="00A229D7">
              <w:rPr>
                <w:rFonts w:ascii="Cordia New" w:eastAsia="Times New Roman" w:hAnsi="Cordia New"/>
                <w:sz w:val="20"/>
                <w:szCs w:val="20"/>
              </w:rPr>
              <w:t>3</w:t>
            </w:r>
            <w:r w:rsidRPr="007F2761">
              <w:rPr>
                <w:rFonts w:ascii="Cordia New" w:eastAsia="Times New Roman" w:hAnsi="Cordia New"/>
                <w:sz w:val="20"/>
                <w:szCs w:val="20"/>
              </w:rPr>
              <w:t>)</w:t>
            </w:r>
          </w:p>
        </w:tc>
        <w:tc>
          <w:tcPr>
            <w:tcW w:w="1068"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936,339,953</w:t>
            </w:r>
          </w:p>
        </w:tc>
        <w:tc>
          <w:tcPr>
            <w:tcW w:w="1170" w:type="dxa"/>
            <w:vAlign w:val="bottom"/>
            <w:hideMark/>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sidRPr="007F2761">
              <w:rPr>
                <w:rFonts w:ascii="Cordia New" w:eastAsia="Times New Roman" w:hAnsi="Cordia New"/>
                <w:sz w:val="20"/>
                <w:szCs w:val="20"/>
              </w:rPr>
              <w:t>(</w:t>
            </w:r>
            <w:r>
              <w:rPr>
                <w:rFonts w:ascii="Cordia New" w:eastAsia="Times New Roman" w:hAnsi="Cordia New"/>
                <w:sz w:val="20"/>
                <w:szCs w:val="20"/>
              </w:rPr>
              <w:t>20,352,040,390</w:t>
            </w:r>
            <w:r w:rsidRPr="007F2761">
              <w:rPr>
                <w:rFonts w:ascii="Cordia New" w:eastAsia="Times New Roman" w:hAnsi="Cordia New"/>
                <w:sz w:val="20"/>
                <w:szCs w:val="20"/>
              </w:rPr>
              <w:t>)</w:t>
            </w:r>
          </w:p>
        </w:tc>
      </w:tr>
    </w:tbl>
    <w:p w:rsidR="00624856" w:rsidRDefault="00624856" w:rsidP="007F2761">
      <w:pPr>
        <w:tabs>
          <w:tab w:val="center" w:pos="4320"/>
          <w:tab w:val="right" w:pos="8640"/>
        </w:tabs>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33</w:t>
      </w:r>
      <w:r w:rsidRPr="007F2761">
        <w:rPr>
          <w:rFonts w:ascii="Cordia New" w:eastAsia="Times New Roman" w:hAnsi="Cordia New"/>
          <w:b/>
          <w:bCs/>
          <w:sz w:val="26"/>
          <w:szCs w:val="26"/>
        </w:rPr>
        <w:tab/>
        <w:t>Deferred income taxes and income taxes</w:t>
      </w:r>
      <w:r w:rsidRPr="007F2761">
        <w:rPr>
          <w:rFonts w:ascii="Cordia New" w:eastAsia="Times New Roman" w:hAnsi="Cordia New"/>
          <w:sz w:val="26"/>
          <w:szCs w:val="26"/>
        </w:rPr>
        <w:t xml:space="preserve"> (Cont’d)</w:t>
      </w:r>
    </w:p>
    <w:p w:rsidR="007F2761" w:rsidRDefault="007F2761" w:rsidP="007F2761">
      <w:pPr>
        <w:tabs>
          <w:tab w:val="center" w:pos="4320"/>
          <w:tab w:val="right" w:pos="8640"/>
        </w:tabs>
        <w:spacing w:after="0" w:line="240" w:lineRule="auto"/>
        <w:ind w:left="540"/>
        <w:rPr>
          <w:rFonts w:ascii="Cordia New" w:eastAsia="Times New Roman" w:hAnsi="Cordia New"/>
          <w:sz w:val="26"/>
          <w:szCs w:val="26"/>
        </w:rPr>
      </w:pPr>
    </w:p>
    <w:tbl>
      <w:tblPr>
        <w:tblW w:w="9267" w:type="dxa"/>
        <w:tblInd w:w="198" w:type="dxa"/>
        <w:tblLayout w:type="fixed"/>
        <w:tblLook w:val="04A0" w:firstRow="1" w:lastRow="0" w:firstColumn="1" w:lastColumn="0" w:noHBand="0" w:noVBand="1"/>
      </w:tblPr>
      <w:tblGrid>
        <w:gridCol w:w="2340"/>
        <w:gridCol w:w="1193"/>
        <w:gridCol w:w="1134"/>
        <w:gridCol w:w="1228"/>
        <w:gridCol w:w="1134"/>
        <w:gridCol w:w="1068"/>
        <w:gridCol w:w="1170"/>
      </w:tblGrid>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6927" w:type="dxa"/>
            <w:gridSpan w:val="6"/>
            <w:vAlign w:val="bottom"/>
            <w:hideMark/>
          </w:tcPr>
          <w:p w:rsidR="00624856" w:rsidRPr="007F2761" w:rsidRDefault="00624856" w:rsidP="000E7FB8">
            <w:pPr>
              <w:pBdr>
                <w:bottom w:val="single" w:sz="4" w:space="1" w:color="auto"/>
              </w:pBdr>
              <w:spacing w:after="0" w:line="240" w:lineRule="auto"/>
              <w:ind w:right="-72"/>
              <w:jc w:val="center"/>
              <w:rPr>
                <w:rFonts w:ascii="Cordia New" w:eastAsia="Times New Roman" w:hAnsi="Cordia New"/>
                <w:b/>
                <w:bCs/>
                <w:sz w:val="20"/>
                <w:szCs w:val="20"/>
              </w:rPr>
            </w:pPr>
            <w:r w:rsidRPr="007F2761">
              <w:rPr>
                <w:rFonts w:ascii="Cordia New" w:eastAsia="Times New Roman" w:hAnsi="Cordia New"/>
                <w:b/>
                <w:bCs/>
                <w:sz w:val="20"/>
                <w:szCs w:val="20"/>
              </w:rPr>
              <w:t>Consolidated financial statements</w:t>
            </w: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93" w:type="dxa"/>
            <w:vAlign w:val="bottom"/>
          </w:tcPr>
          <w:p w:rsidR="00624856" w:rsidRPr="007F2761" w:rsidRDefault="00624856" w:rsidP="000E7FB8">
            <w:pPr>
              <w:spacing w:after="0" w:line="240" w:lineRule="auto"/>
              <w:ind w:left="-108" w:right="-72"/>
              <w:jc w:val="right"/>
              <w:rPr>
                <w:rFonts w:ascii="Cordia New" w:eastAsia="Times New Roman" w:hAnsi="Cordia New"/>
                <w:b/>
                <w:bCs/>
                <w:sz w:val="20"/>
                <w:szCs w:val="20"/>
              </w:rPr>
            </w:pP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Charged/</w:t>
            </w:r>
          </w:p>
        </w:tc>
        <w:tc>
          <w:tcPr>
            <w:tcW w:w="1228" w:type="dxa"/>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Charged/</w:t>
            </w:r>
          </w:p>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(credited)</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93" w:type="dxa"/>
            <w:vAlign w:val="bottom"/>
          </w:tcPr>
          <w:p w:rsidR="00624856" w:rsidRPr="007F2761" w:rsidRDefault="00624856" w:rsidP="000E7FB8">
            <w:pPr>
              <w:spacing w:after="0" w:line="240" w:lineRule="auto"/>
              <w:ind w:left="-108" w:right="-72"/>
              <w:jc w:val="right"/>
              <w:rPr>
                <w:rFonts w:ascii="Cordia New" w:eastAsia="Times New Roman" w:hAnsi="Cordia New"/>
                <w:b/>
                <w:bCs/>
                <w:sz w:val="20"/>
                <w:szCs w:val="20"/>
              </w:rPr>
            </w:pP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(credited)</w:t>
            </w:r>
          </w:p>
        </w:tc>
        <w:tc>
          <w:tcPr>
            <w:tcW w:w="1228" w:type="dxa"/>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to other</w:t>
            </w:r>
          </w:p>
        </w:tc>
        <w:tc>
          <w:tcPr>
            <w:tcW w:w="1134" w:type="dxa"/>
            <w:vAlign w:val="bottom"/>
          </w:tcPr>
          <w:p w:rsidR="00624856" w:rsidRPr="007F2761" w:rsidRDefault="00624856" w:rsidP="000E7FB8">
            <w:pPr>
              <w:spacing w:after="0" w:line="240" w:lineRule="auto"/>
              <w:ind w:left="-43" w:right="-72"/>
              <w:jc w:val="right"/>
              <w:rPr>
                <w:rFonts w:ascii="Cordia New" w:eastAsia="Times New Roman" w:hAnsi="Cordia New"/>
                <w:b/>
                <w:bCs/>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93" w:type="dxa"/>
            <w:vAlign w:val="bottom"/>
            <w:hideMark/>
          </w:tcPr>
          <w:p w:rsidR="00624856" w:rsidRPr="007F2761" w:rsidRDefault="00624856" w:rsidP="000E7FB8">
            <w:pPr>
              <w:spacing w:after="0" w:line="240" w:lineRule="auto"/>
              <w:ind w:left="-108" w:right="-72"/>
              <w:jc w:val="right"/>
              <w:rPr>
                <w:rFonts w:ascii="Cordia New" w:eastAsia="Times New Roman" w:hAnsi="Cordia New"/>
                <w:b/>
                <w:bCs/>
                <w:sz w:val="20"/>
                <w:szCs w:val="20"/>
              </w:rPr>
            </w:pPr>
            <w:r w:rsidRPr="007F2761">
              <w:rPr>
                <w:rFonts w:ascii="Cordia New" w:eastAsia="Times New Roman" w:hAnsi="Cordia New"/>
                <w:b/>
                <w:bCs/>
                <w:sz w:val="20"/>
                <w:szCs w:val="20"/>
              </w:rPr>
              <w:t>1 January</w:t>
            </w: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to profit</w:t>
            </w:r>
          </w:p>
        </w:tc>
        <w:tc>
          <w:tcPr>
            <w:tcW w:w="1228" w:type="dxa"/>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comprehensive</w:t>
            </w:r>
          </w:p>
        </w:tc>
        <w:tc>
          <w:tcPr>
            <w:tcW w:w="1134" w:type="dxa"/>
            <w:vAlign w:val="bottom"/>
            <w:hideMark/>
          </w:tcPr>
          <w:p w:rsidR="00624856" w:rsidRPr="007F2761" w:rsidRDefault="00624856" w:rsidP="000E7FB8">
            <w:pPr>
              <w:spacing w:after="0" w:line="240" w:lineRule="auto"/>
              <w:ind w:left="-43" w:right="-72"/>
              <w:jc w:val="right"/>
              <w:rPr>
                <w:rFonts w:ascii="Cordia New" w:eastAsia="Times New Roman" w:hAnsi="Cordia New"/>
                <w:b/>
                <w:bCs/>
                <w:sz w:val="20"/>
                <w:szCs w:val="20"/>
              </w:rPr>
            </w:pPr>
            <w:r w:rsidRPr="007F2761">
              <w:rPr>
                <w:rFonts w:ascii="Cordia New" w:eastAsia="Times New Roman" w:hAnsi="Cordia New"/>
                <w:b/>
                <w:bCs/>
                <w:sz w:val="20"/>
                <w:szCs w:val="20"/>
              </w:rPr>
              <w:t>Business</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b/>
                <w:bCs/>
                <w:sz w:val="20"/>
                <w:szCs w:val="20"/>
              </w:rPr>
            </w:pP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31 December</w:t>
            </w: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93"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2019</w:t>
            </w:r>
          </w:p>
        </w:tc>
        <w:tc>
          <w:tcPr>
            <w:tcW w:w="1134" w:type="dxa"/>
            <w:vAlign w:val="bottom"/>
            <w:hideMark/>
          </w:tcPr>
          <w:p w:rsidR="00624856" w:rsidRPr="007F2761" w:rsidRDefault="00624856" w:rsidP="000E7FB8">
            <w:pP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or loss</w:t>
            </w:r>
          </w:p>
        </w:tc>
        <w:tc>
          <w:tcPr>
            <w:tcW w:w="1228" w:type="dxa"/>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income</w:t>
            </w:r>
          </w:p>
        </w:tc>
        <w:tc>
          <w:tcPr>
            <w:tcW w:w="1134" w:type="dxa"/>
            <w:vAlign w:val="bottom"/>
            <w:hideMark/>
          </w:tcPr>
          <w:p w:rsidR="00624856" w:rsidRPr="007F2761" w:rsidRDefault="00624856" w:rsidP="000E7FB8">
            <w:pPr>
              <w:spacing w:after="0" w:line="240" w:lineRule="auto"/>
              <w:ind w:left="-43" w:right="-72"/>
              <w:jc w:val="right"/>
              <w:rPr>
                <w:rFonts w:ascii="Cordia New" w:eastAsia="Times New Roman" w:hAnsi="Cordia New"/>
                <w:b/>
                <w:bCs/>
                <w:sz w:val="20"/>
                <w:szCs w:val="20"/>
              </w:rPr>
            </w:pPr>
            <w:r w:rsidRPr="007F2761">
              <w:rPr>
                <w:rFonts w:ascii="Cordia New" w:eastAsia="Times New Roman" w:hAnsi="Cordia New"/>
                <w:b/>
                <w:bCs/>
                <w:sz w:val="20"/>
                <w:szCs w:val="20"/>
              </w:rPr>
              <w:t xml:space="preserve">acquisitions </w:t>
            </w:r>
          </w:p>
        </w:tc>
        <w:tc>
          <w:tcPr>
            <w:tcW w:w="1068"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Adjustments</w:t>
            </w:r>
          </w:p>
        </w:tc>
        <w:tc>
          <w:tcPr>
            <w:tcW w:w="1170" w:type="dxa"/>
            <w:vAlign w:val="bottom"/>
            <w:hideMark/>
          </w:tcPr>
          <w:p w:rsidR="00624856" w:rsidRPr="007F2761" w:rsidRDefault="00624856" w:rsidP="000E7FB8">
            <w:pPr>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2019</w:t>
            </w: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93"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134" w:type="dxa"/>
            <w:vAlign w:val="bottom"/>
            <w:hideMark/>
          </w:tcPr>
          <w:p w:rsidR="00624856" w:rsidRPr="007F2761" w:rsidRDefault="00624856" w:rsidP="000E7FB8">
            <w:pPr>
              <w:pBdr>
                <w:bottom w:val="single" w:sz="4" w:space="1" w:color="auto"/>
              </w:pBdr>
              <w:spacing w:after="0" w:line="240" w:lineRule="auto"/>
              <w:ind w:left="-18"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228"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134" w:type="dxa"/>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068"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c>
          <w:tcPr>
            <w:tcW w:w="1170" w:type="dxa"/>
            <w:vAlign w:val="bottom"/>
            <w:hideMark/>
          </w:tcPr>
          <w:p w:rsidR="00624856" w:rsidRPr="007F2761" w:rsidRDefault="00624856" w:rsidP="000E7FB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0"/>
                <w:szCs w:val="20"/>
              </w:rPr>
            </w:pPr>
            <w:r w:rsidRPr="007F2761">
              <w:rPr>
                <w:rFonts w:ascii="Cordia New" w:eastAsia="Times New Roman" w:hAnsi="Cordia New"/>
                <w:b/>
                <w:bCs/>
                <w:sz w:val="20"/>
                <w:szCs w:val="20"/>
              </w:rPr>
              <w:t>Baht</w:t>
            </w: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12"/>
                <w:szCs w:val="12"/>
              </w:rPr>
            </w:pPr>
          </w:p>
        </w:tc>
        <w:tc>
          <w:tcPr>
            <w:tcW w:w="1193"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34" w:type="dxa"/>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b/>
                <w:bCs/>
                <w:sz w:val="20"/>
                <w:szCs w:val="20"/>
              </w:rPr>
              <w:t>Deferred tax assets</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Consignment sales</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88,705,660</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14,551,793</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103,257,453</w:t>
            </w: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Provision for impairment</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 xml:space="preserve">   of assets (reversal)</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158,679,601</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53,567,257</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212,246,858</w:t>
            </w: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Employee benefit obligations</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287,285,970</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64,133,146</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351,419,116</w:t>
            </w: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Depreciation</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66,632,228</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7,710,013</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74,342,241</w:t>
            </w: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Unearned income</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16,634,215</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3,500,565</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20,134,780</w:t>
            </w: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Tax loss carried forward</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3,738,280,201</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(537,528,535)</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3,200,751,666</w:t>
            </w: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Translation adjustment</w:t>
            </w:r>
          </w:p>
        </w:tc>
        <w:tc>
          <w:tcPr>
            <w:tcW w:w="1193" w:type="dxa"/>
            <w:vAlign w:val="bottom"/>
          </w:tcPr>
          <w:p w:rsidR="00624856" w:rsidRPr="007F2761" w:rsidRDefault="008A124A"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329,991,354</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117,585,456</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447,576,809</w:t>
            </w:r>
          </w:p>
        </w:tc>
      </w:tr>
      <w:tr w:rsidR="00624856" w:rsidRPr="007F2761" w:rsidTr="000E7FB8">
        <w:tc>
          <w:tcPr>
            <w:tcW w:w="2340" w:type="dxa"/>
            <w:vAlign w:val="bottom"/>
            <w:hideMark/>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r w:rsidRPr="007F2761">
              <w:rPr>
                <w:rFonts w:ascii="Cordia New" w:eastAsia="Times New Roman" w:hAnsi="Cordia New"/>
                <w:sz w:val="20"/>
                <w:szCs w:val="20"/>
              </w:rPr>
              <w:t>Others</w:t>
            </w:r>
          </w:p>
        </w:tc>
        <w:tc>
          <w:tcPr>
            <w:tcW w:w="1193"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(67,600)</w:t>
            </w:r>
          </w:p>
        </w:tc>
        <w:tc>
          <w:tcPr>
            <w:tcW w:w="1134"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228"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(67,600)</w:t>
            </w: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12"/>
                <w:szCs w:val="12"/>
              </w:rPr>
            </w:pPr>
          </w:p>
        </w:tc>
        <w:tc>
          <w:tcPr>
            <w:tcW w:w="1193"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left="432"/>
              <w:jc w:val="right"/>
              <w:rPr>
                <w:rFonts w:ascii="Cordia New" w:eastAsia="Times New Roman" w:hAnsi="Cordia New"/>
                <w:sz w:val="12"/>
                <w:szCs w:val="12"/>
              </w:rPr>
            </w:pPr>
          </w:p>
        </w:tc>
      </w:tr>
      <w:tr w:rsidR="00624856" w:rsidRPr="007F2761" w:rsidTr="000E7FB8">
        <w:tc>
          <w:tcPr>
            <w:tcW w:w="2340" w:type="dxa"/>
            <w:vAlign w:val="bottom"/>
          </w:tcPr>
          <w:p w:rsidR="00624856" w:rsidRPr="007F2761" w:rsidRDefault="00624856" w:rsidP="000E7FB8">
            <w:pPr>
              <w:tabs>
                <w:tab w:val="left" w:pos="2412"/>
              </w:tabs>
              <w:spacing w:after="0" w:line="240" w:lineRule="auto"/>
              <w:ind w:left="324"/>
              <w:rPr>
                <w:rFonts w:ascii="Cordia New" w:eastAsia="Times New Roman" w:hAnsi="Cordia New"/>
                <w:sz w:val="20"/>
                <w:szCs w:val="20"/>
              </w:rPr>
            </w:pPr>
          </w:p>
        </w:tc>
        <w:tc>
          <w:tcPr>
            <w:tcW w:w="1193"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4,686,141,629</w:t>
            </w:r>
          </w:p>
        </w:tc>
        <w:tc>
          <w:tcPr>
            <w:tcW w:w="1134"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(394,065,761)</w:t>
            </w:r>
          </w:p>
        </w:tc>
        <w:tc>
          <w:tcPr>
            <w:tcW w:w="1228"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117,585,456</w:t>
            </w:r>
          </w:p>
        </w:tc>
        <w:tc>
          <w:tcPr>
            <w:tcW w:w="1170"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4,409,661,32</w:t>
            </w:r>
            <w:r w:rsidR="008A124A">
              <w:rPr>
                <w:rFonts w:ascii="Cordia New" w:eastAsia="Times New Roman" w:hAnsi="Cordia New"/>
                <w:sz w:val="20"/>
                <w:szCs w:val="20"/>
              </w:rPr>
              <w:t>4</w:t>
            </w:r>
          </w:p>
        </w:tc>
      </w:tr>
      <w:tr w:rsidR="00624856" w:rsidRPr="007F2761" w:rsidTr="000E7FB8">
        <w:tc>
          <w:tcPr>
            <w:tcW w:w="2340" w:type="dxa"/>
            <w:vAlign w:val="bottom"/>
          </w:tcPr>
          <w:p w:rsidR="00624856" w:rsidRPr="007F2761" w:rsidRDefault="00624856" w:rsidP="000E7FB8">
            <w:pPr>
              <w:spacing w:after="0" w:line="240" w:lineRule="auto"/>
              <w:ind w:left="324" w:right="-99"/>
              <w:rPr>
                <w:rFonts w:ascii="Cordia New" w:eastAsia="Times New Roman" w:hAnsi="Cordia New"/>
                <w:sz w:val="20"/>
                <w:szCs w:val="20"/>
              </w:rPr>
            </w:pP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rPr>
          <w:trHeight w:val="76"/>
        </w:trPr>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b/>
                <w:bCs/>
                <w:sz w:val="20"/>
                <w:szCs w:val="20"/>
              </w:rPr>
            </w:pPr>
            <w:r w:rsidRPr="007F2761">
              <w:rPr>
                <w:rFonts w:ascii="Cordia New" w:eastAsia="Times New Roman" w:hAnsi="Cordia New"/>
                <w:b/>
                <w:bCs/>
                <w:sz w:val="20"/>
                <w:szCs w:val="20"/>
              </w:rPr>
              <w:t>Deferred tax liabilities</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Accounts receivable</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(168,810,363)</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168,754,696</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(55,667)</w:t>
            </w: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Asset management right</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(1,102,557,806)</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52,386,834</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(1,050,170,972)</w:t>
            </w: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Financial lease revenue</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(622,652,233)</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21,870,735</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(600,781,498)</w:t>
            </w: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proofErr w:type="spellStart"/>
            <w:r w:rsidRPr="007F2761">
              <w:rPr>
                <w:rFonts w:ascii="Cordia New" w:eastAsia="Times New Roman" w:hAnsi="Cordia New"/>
                <w:spacing w:val="-2"/>
                <w:sz w:val="20"/>
                <w:szCs w:val="20"/>
              </w:rPr>
              <w:t>Unrealised</w:t>
            </w:r>
            <w:proofErr w:type="spellEnd"/>
            <w:r w:rsidRPr="007F2761">
              <w:rPr>
                <w:rFonts w:ascii="Cordia New" w:eastAsia="Times New Roman" w:hAnsi="Cordia New"/>
                <w:spacing w:val="-2"/>
                <w:sz w:val="20"/>
                <w:szCs w:val="20"/>
              </w:rPr>
              <w:t xml:space="preserve"> gain on </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pacing w:val="-2"/>
                <w:sz w:val="20"/>
                <w:szCs w:val="20"/>
              </w:rPr>
            </w:pPr>
            <w:r w:rsidRPr="007F2761">
              <w:rPr>
                <w:rFonts w:ascii="Cordia New" w:eastAsia="Times New Roman" w:hAnsi="Cordia New"/>
                <w:spacing w:val="-2"/>
                <w:sz w:val="20"/>
                <w:szCs w:val="20"/>
              </w:rPr>
              <w:t xml:space="preserve">   available-for-sale securities</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(211,161,547)</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184,661</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(210,976,886)</w:t>
            </w: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pacing w:val="-2"/>
                <w:sz w:val="20"/>
                <w:szCs w:val="20"/>
              </w:rPr>
            </w:pPr>
            <w:proofErr w:type="spellStart"/>
            <w:r w:rsidRPr="007F2761">
              <w:rPr>
                <w:rFonts w:ascii="Cordia New" w:eastAsia="Times New Roman" w:hAnsi="Cordia New"/>
                <w:sz w:val="20"/>
                <w:szCs w:val="20"/>
              </w:rPr>
              <w:t>Unrealised</w:t>
            </w:r>
            <w:proofErr w:type="spellEnd"/>
            <w:r w:rsidRPr="007F2761">
              <w:rPr>
                <w:rFonts w:ascii="Cordia New" w:eastAsia="Times New Roman" w:hAnsi="Cordia New"/>
                <w:sz w:val="20"/>
                <w:szCs w:val="20"/>
              </w:rPr>
              <w:t xml:space="preserve"> gain on sale of </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 xml:space="preserve">   assets in the group</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(26,842,591)</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(1,576,709)</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(28,419,300)</w:t>
            </w: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Fair value adjustment of net</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 xml:space="preserve">   assets at acquisition date</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(24,212,546,690)</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347,593,593</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102,511,825</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(23,762,441,272)</w:t>
            </w: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Translation adjustment</w:t>
            </w: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1,070,731,559</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1,590,</w:t>
            </w:r>
            <w:r w:rsidR="008A124A">
              <w:rPr>
                <w:rFonts w:ascii="Cordia New" w:eastAsia="Times New Roman" w:hAnsi="Cordia New"/>
                <w:sz w:val="20"/>
                <w:szCs w:val="20"/>
              </w:rPr>
              <w:t>321</w:t>
            </w:r>
            <w:r>
              <w:rPr>
                <w:rFonts w:ascii="Cordia New" w:eastAsia="Times New Roman" w:hAnsi="Cordia New"/>
                <w:sz w:val="20"/>
                <w:szCs w:val="20"/>
              </w:rPr>
              <w:t>,290</w:t>
            </w: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2,661,052,8</w:t>
            </w:r>
            <w:r w:rsidR="008A124A">
              <w:rPr>
                <w:rFonts w:ascii="Cordia New" w:eastAsia="Times New Roman" w:hAnsi="Cordia New"/>
                <w:sz w:val="20"/>
                <w:szCs w:val="20"/>
              </w:rPr>
              <w:t>49</w:t>
            </w: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Others</w:t>
            </w:r>
          </w:p>
        </w:tc>
        <w:tc>
          <w:tcPr>
            <w:tcW w:w="1193"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235,657,652</w:t>
            </w:r>
          </w:p>
        </w:tc>
        <w:tc>
          <w:tcPr>
            <w:tcW w:w="1134"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(294,530,871)</w:t>
            </w:r>
          </w:p>
        </w:tc>
        <w:tc>
          <w:tcPr>
            <w:tcW w:w="1228"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34"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068"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w:t>
            </w:r>
          </w:p>
        </w:tc>
        <w:tc>
          <w:tcPr>
            <w:tcW w:w="1170"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(58,873,219)</w:t>
            </w:r>
          </w:p>
        </w:tc>
      </w:tr>
      <w:tr w:rsidR="00624856" w:rsidRPr="007F2761" w:rsidTr="000E7FB8">
        <w:tc>
          <w:tcPr>
            <w:tcW w:w="2340" w:type="dxa"/>
            <w:vAlign w:val="bottom"/>
          </w:tcPr>
          <w:p w:rsidR="00624856" w:rsidRPr="007F2761" w:rsidRDefault="00624856" w:rsidP="000E7FB8">
            <w:pPr>
              <w:spacing w:after="0" w:line="240" w:lineRule="auto"/>
              <w:ind w:left="324" w:right="-99"/>
              <w:rPr>
                <w:rFonts w:ascii="Cordia New" w:eastAsia="Times New Roman" w:hAnsi="Cordia New"/>
                <w:sz w:val="12"/>
                <w:szCs w:val="12"/>
              </w:rPr>
            </w:pP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r>
      <w:tr w:rsidR="00624856" w:rsidRPr="007F2761" w:rsidTr="000E7FB8">
        <w:tc>
          <w:tcPr>
            <w:tcW w:w="2340" w:type="dxa"/>
            <w:vAlign w:val="bottom"/>
          </w:tcPr>
          <w:p w:rsidR="00624856" w:rsidRPr="007F2761" w:rsidRDefault="00624856" w:rsidP="000E7FB8">
            <w:pPr>
              <w:spacing w:after="0" w:line="240" w:lineRule="auto"/>
              <w:ind w:left="324" w:right="-99"/>
              <w:rPr>
                <w:rFonts w:ascii="Cordia New" w:eastAsia="Times New Roman" w:hAnsi="Cordia New"/>
                <w:sz w:val="20"/>
                <w:szCs w:val="20"/>
              </w:rPr>
            </w:pPr>
          </w:p>
        </w:tc>
        <w:tc>
          <w:tcPr>
            <w:tcW w:w="1193"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(25,038,182,019)</w:t>
            </w:r>
          </w:p>
        </w:tc>
        <w:tc>
          <w:tcPr>
            <w:tcW w:w="1134"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294,498,278</w:t>
            </w:r>
          </w:p>
        </w:tc>
        <w:tc>
          <w:tcPr>
            <w:tcW w:w="1228"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184,661</w:t>
            </w:r>
          </w:p>
        </w:tc>
        <w:tc>
          <w:tcPr>
            <w:tcW w:w="1134"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102,511,825</w:t>
            </w:r>
          </w:p>
        </w:tc>
        <w:tc>
          <w:tcPr>
            <w:tcW w:w="1068"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1,590,</w:t>
            </w:r>
            <w:r w:rsidR="008A124A">
              <w:rPr>
                <w:rFonts w:ascii="Cordia New" w:eastAsia="Times New Roman" w:hAnsi="Cordia New"/>
                <w:sz w:val="20"/>
                <w:szCs w:val="20"/>
              </w:rPr>
              <w:t>321</w:t>
            </w:r>
            <w:r>
              <w:rPr>
                <w:rFonts w:ascii="Cordia New" w:eastAsia="Times New Roman" w:hAnsi="Cordia New"/>
                <w:sz w:val="20"/>
                <w:szCs w:val="20"/>
              </w:rPr>
              <w:t>,29</w:t>
            </w:r>
            <w:r w:rsidR="008A124A">
              <w:rPr>
                <w:rFonts w:ascii="Cordia New" w:eastAsia="Times New Roman" w:hAnsi="Cordia New"/>
                <w:sz w:val="20"/>
                <w:szCs w:val="20"/>
              </w:rPr>
              <w:t>0</w:t>
            </w:r>
          </w:p>
        </w:tc>
        <w:tc>
          <w:tcPr>
            <w:tcW w:w="1170" w:type="dxa"/>
            <w:vAlign w:val="bottom"/>
          </w:tcPr>
          <w:p w:rsidR="00624856" w:rsidRPr="007F2761" w:rsidRDefault="00624856" w:rsidP="000E7FB8">
            <w:pPr>
              <w:pBdr>
                <w:bottom w:val="sing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(23,050,665,96</w:t>
            </w:r>
            <w:r w:rsidR="008A124A">
              <w:rPr>
                <w:rFonts w:ascii="Cordia New" w:eastAsia="Times New Roman" w:hAnsi="Cordia New"/>
                <w:sz w:val="20"/>
                <w:szCs w:val="20"/>
              </w:rPr>
              <w:t>5</w:t>
            </w:r>
            <w:r>
              <w:rPr>
                <w:rFonts w:ascii="Cordia New" w:eastAsia="Times New Roman" w:hAnsi="Cordia New"/>
                <w:sz w:val="20"/>
                <w:szCs w:val="20"/>
              </w:rPr>
              <w:t>)</w:t>
            </w:r>
          </w:p>
        </w:tc>
      </w:tr>
      <w:tr w:rsidR="00624856" w:rsidRPr="007F2761" w:rsidTr="000E7FB8">
        <w:tc>
          <w:tcPr>
            <w:tcW w:w="2340" w:type="dxa"/>
            <w:vAlign w:val="bottom"/>
          </w:tcPr>
          <w:p w:rsidR="00624856" w:rsidRPr="007F2761" w:rsidRDefault="00624856" w:rsidP="000E7FB8">
            <w:pPr>
              <w:spacing w:after="0" w:line="240" w:lineRule="auto"/>
              <w:ind w:left="324" w:right="-99"/>
              <w:rPr>
                <w:rFonts w:ascii="Cordia New" w:eastAsia="Times New Roman" w:hAnsi="Cordia New"/>
                <w:sz w:val="12"/>
                <w:szCs w:val="12"/>
              </w:rPr>
            </w:pPr>
          </w:p>
        </w:tc>
        <w:tc>
          <w:tcPr>
            <w:tcW w:w="1193"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22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34"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068" w:type="dxa"/>
            <w:vAlign w:val="bottom"/>
          </w:tcPr>
          <w:p w:rsidR="00624856" w:rsidRPr="007F2761" w:rsidRDefault="00624856" w:rsidP="000E7FB8">
            <w:pPr>
              <w:spacing w:after="0" w:line="240" w:lineRule="auto"/>
              <w:ind w:right="-72"/>
              <w:jc w:val="right"/>
              <w:rPr>
                <w:rFonts w:ascii="Cordia New" w:eastAsia="Times New Roman" w:hAnsi="Cordia New"/>
                <w:sz w:val="12"/>
                <w:szCs w:val="12"/>
              </w:rPr>
            </w:pPr>
          </w:p>
        </w:tc>
        <w:tc>
          <w:tcPr>
            <w:tcW w:w="1170" w:type="dxa"/>
            <w:vAlign w:val="bottom"/>
          </w:tcPr>
          <w:p w:rsidR="00624856" w:rsidRPr="007F2761" w:rsidRDefault="00624856" w:rsidP="000E7FB8">
            <w:pPr>
              <w:spacing w:after="0" w:line="240" w:lineRule="auto"/>
              <w:ind w:right="-72"/>
              <w:jc w:val="right"/>
              <w:rPr>
                <w:rFonts w:ascii="Cordia New" w:eastAsia="Times New Roman" w:hAnsi="Cordia New"/>
                <w:spacing w:val="-2"/>
                <w:sz w:val="12"/>
                <w:szCs w:val="12"/>
              </w:rPr>
            </w:pPr>
          </w:p>
        </w:tc>
      </w:tr>
      <w:tr w:rsidR="00624856" w:rsidRPr="007F2761" w:rsidTr="000E7FB8">
        <w:tc>
          <w:tcPr>
            <w:tcW w:w="2340" w:type="dxa"/>
            <w:vAlign w:val="bottom"/>
            <w:hideMark/>
          </w:tcPr>
          <w:p w:rsidR="00624856" w:rsidRPr="007F2761" w:rsidRDefault="00624856" w:rsidP="000E7FB8">
            <w:pPr>
              <w:spacing w:after="0" w:line="240" w:lineRule="auto"/>
              <w:ind w:left="324" w:right="-99"/>
              <w:rPr>
                <w:rFonts w:ascii="Cordia New" w:eastAsia="Times New Roman" w:hAnsi="Cordia New"/>
                <w:sz w:val="20"/>
                <w:szCs w:val="20"/>
              </w:rPr>
            </w:pPr>
            <w:r w:rsidRPr="007F2761">
              <w:rPr>
                <w:rFonts w:ascii="Cordia New" w:eastAsia="Times New Roman" w:hAnsi="Cordia New"/>
                <w:sz w:val="20"/>
                <w:szCs w:val="20"/>
              </w:rPr>
              <w:t xml:space="preserve">Deferred tax liabilities, net </w:t>
            </w:r>
          </w:p>
        </w:tc>
        <w:tc>
          <w:tcPr>
            <w:tcW w:w="1193"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(20,352,040,390)</w:t>
            </w:r>
          </w:p>
        </w:tc>
        <w:tc>
          <w:tcPr>
            <w:tcW w:w="1134"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(99,567,483)</w:t>
            </w:r>
          </w:p>
        </w:tc>
        <w:tc>
          <w:tcPr>
            <w:tcW w:w="1228"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184,661</w:t>
            </w:r>
          </w:p>
        </w:tc>
        <w:tc>
          <w:tcPr>
            <w:tcW w:w="1134"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102,511,825</w:t>
            </w:r>
          </w:p>
        </w:tc>
        <w:tc>
          <w:tcPr>
            <w:tcW w:w="1068" w:type="dxa"/>
            <w:vAlign w:val="bottom"/>
          </w:tcPr>
          <w:p w:rsidR="00624856" w:rsidRPr="007F2761" w:rsidRDefault="008A124A"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1,707,906,746</w:t>
            </w:r>
          </w:p>
        </w:tc>
        <w:tc>
          <w:tcPr>
            <w:tcW w:w="1170" w:type="dxa"/>
            <w:vAlign w:val="bottom"/>
          </w:tcPr>
          <w:p w:rsidR="00624856" w:rsidRPr="007F2761" w:rsidRDefault="00624856" w:rsidP="000E7FB8">
            <w:pPr>
              <w:pBdr>
                <w:bottom w:val="double" w:sz="4" w:space="1" w:color="auto"/>
              </w:pBdr>
              <w:spacing w:after="0" w:line="240" w:lineRule="auto"/>
              <w:ind w:right="-72"/>
              <w:jc w:val="right"/>
              <w:rPr>
                <w:rFonts w:ascii="Cordia New" w:eastAsia="Times New Roman" w:hAnsi="Cordia New"/>
                <w:sz w:val="20"/>
                <w:szCs w:val="20"/>
              </w:rPr>
            </w:pPr>
            <w:r>
              <w:rPr>
                <w:rFonts w:ascii="Cordia New" w:eastAsia="Times New Roman" w:hAnsi="Cordia New"/>
                <w:sz w:val="20"/>
                <w:szCs w:val="20"/>
              </w:rPr>
              <w:t>(18,641,004,641)</w:t>
            </w:r>
          </w:p>
        </w:tc>
      </w:tr>
    </w:tbl>
    <w:p w:rsidR="00624856" w:rsidRPr="007F2761" w:rsidRDefault="00624856" w:rsidP="007F2761">
      <w:pPr>
        <w:tabs>
          <w:tab w:val="center" w:pos="4320"/>
          <w:tab w:val="right" w:pos="8640"/>
        </w:tabs>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33</w:t>
      </w:r>
      <w:r w:rsidRPr="007F2761">
        <w:rPr>
          <w:rFonts w:ascii="Cordia New" w:eastAsia="Times New Roman" w:hAnsi="Cordia New"/>
          <w:b/>
          <w:bCs/>
          <w:sz w:val="26"/>
          <w:szCs w:val="26"/>
        </w:rPr>
        <w:tab/>
        <w:t>Deferred income taxes and income taxes</w:t>
      </w:r>
      <w:r w:rsidRPr="007F2761">
        <w:rPr>
          <w:rFonts w:ascii="Cordia New" w:eastAsia="Times New Roman" w:hAnsi="Cordia New"/>
          <w:sz w:val="26"/>
          <w:szCs w:val="26"/>
        </w:rPr>
        <w:t xml:space="preserve"> (Cont’d)</w:t>
      </w:r>
    </w:p>
    <w:p w:rsidR="007F2761" w:rsidRPr="00E13068" w:rsidRDefault="007F2761" w:rsidP="007F2761">
      <w:pPr>
        <w:spacing w:after="0" w:line="240" w:lineRule="auto"/>
        <w:ind w:left="540" w:hanging="540"/>
        <w:rPr>
          <w:rFonts w:ascii="Cordia New" w:eastAsia="Times New Roman" w:hAnsi="Cordia New"/>
          <w:sz w:val="12"/>
          <w:szCs w:val="12"/>
        </w:rPr>
      </w:pPr>
    </w:p>
    <w:tbl>
      <w:tblPr>
        <w:tblW w:w="9270" w:type="dxa"/>
        <w:tblInd w:w="198" w:type="dxa"/>
        <w:tblLayout w:type="fixed"/>
        <w:tblLook w:val="04A0" w:firstRow="1" w:lastRow="0" w:firstColumn="1" w:lastColumn="0" w:noHBand="0" w:noVBand="1"/>
      </w:tblPr>
      <w:tblGrid>
        <w:gridCol w:w="3454"/>
        <w:gridCol w:w="1368"/>
        <w:gridCol w:w="1231"/>
        <w:gridCol w:w="10"/>
        <w:gridCol w:w="1820"/>
        <w:gridCol w:w="1372"/>
        <w:gridCol w:w="15"/>
      </w:tblGrid>
      <w:tr w:rsidR="007F2761" w:rsidRPr="007F2761" w:rsidTr="007F2761">
        <w:trPr>
          <w:trHeight w:val="117"/>
        </w:trPr>
        <w:tc>
          <w:tcPr>
            <w:tcW w:w="3456"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5816" w:type="dxa"/>
            <w:gridSpan w:val="6"/>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7F2761">
        <w:trPr>
          <w:trHeight w:val="117"/>
        </w:trPr>
        <w:tc>
          <w:tcPr>
            <w:tcW w:w="3456"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tcPr>
          <w:p w:rsidR="007F2761" w:rsidRPr="007F2761" w:rsidRDefault="007F2761" w:rsidP="007F2761">
            <w:pPr>
              <w:spacing w:after="0" w:line="240" w:lineRule="auto"/>
              <w:ind w:left="-108" w:right="-72"/>
              <w:jc w:val="right"/>
              <w:rPr>
                <w:rFonts w:ascii="Cordia New" w:eastAsia="Times New Roman" w:hAnsi="Cordia New"/>
                <w:b/>
                <w:bCs/>
                <w:sz w:val="26"/>
                <w:szCs w:val="26"/>
              </w:rPr>
            </w:pPr>
          </w:p>
        </w:tc>
        <w:tc>
          <w:tcPr>
            <w:tcW w:w="1231" w:type="dxa"/>
            <w:vAlign w:val="bottom"/>
            <w:hideMark/>
          </w:tcPr>
          <w:p w:rsidR="007F2761" w:rsidRPr="007F2761" w:rsidRDefault="007F2761" w:rsidP="007F2761">
            <w:pPr>
              <w:spacing w:after="0" w:line="240" w:lineRule="auto"/>
              <w:ind w:left="-18" w:right="-72"/>
              <w:jc w:val="right"/>
              <w:rPr>
                <w:rFonts w:ascii="Cordia New" w:eastAsia="Times New Roman" w:hAnsi="Cordia New"/>
                <w:b/>
                <w:bCs/>
                <w:sz w:val="26"/>
                <w:szCs w:val="26"/>
              </w:rPr>
            </w:pPr>
            <w:r w:rsidRPr="007F2761">
              <w:rPr>
                <w:rFonts w:ascii="Cordia New" w:eastAsia="Times New Roman" w:hAnsi="Cordia New"/>
                <w:b/>
                <w:bCs/>
                <w:sz w:val="26"/>
                <w:szCs w:val="26"/>
              </w:rPr>
              <w:t>Charged/</w:t>
            </w:r>
          </w:p>
        </w:tc>
        <w:tc>
          <w:tcPr>
            <w:tcW w:w="1830" w:type="dxa"/>
            <w:gridSpan w:val="2"/>
            <w:hideMark/>
          </w:tcPr>
          <w:p w:rsidR="007F2761" w:rsidRPr="007F2761" w:rsidRDefault="007F2761" w:rsidP="007F2761">
            <w:pPr>
              <w:spacing w:after="0" w:line="240" w:lineRule="auto"/>
              <w:ind w:left="-18" w:right="-72"/>
              <w:jc w:val="right"/>
              <w:rPr>
                <w:rFonts w:ascii="Cordia New" w:eastAsia="Times New Roman" w:hAnsi="Cordia New"/>
                <w:b/>
                <w:bCs/>
                <w:sz w:val="26"/>
                <w:szCs w:val="26"/>
              </w:rPr>
            </w:pPr>
            <w:r w:rsidRPr="007F2761">
              <w:rPr>
                <w:rFonts w:ascii="Cordia New" w:eastAsia="Times New Roman" w:hAnsi="Cordia New"/>
                <w:b/>
                <w:bCs/>
                <w:sz w:val="26"/>
                <w:szCs w:val="26"/>
              </w:rPr>
              <w:t>Charged/(credited) to</w:t>
            </w:r>
          </w:p>
        </w:tc>
        <w:tc>
          <w:tcPr>
            <w:tcW w:w="1387" w:type="dxa"/>
            <w:gridSpan w:val="2"/>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7F2761">
        <w:tc>
          <w:tcPr>
            <w:tcW w:w="3456"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left="-108" w:right="-72"/>
              <w:jc w:val="right"/>
              <w:rPr>
                <w:rFonts w:ascii="Cordia New" w:eastAsia="Times New Roman" w:hAnsi="Cordia New"/>
                <w:b/>
                <w:bCs/>
                <w:sz w:val="26"/>
                <w:szCs w:val="26"/>
              </w:rPr>
            </w:pPr>
            <w:r w:rsidRPr="007F2761">
              <w:rPr>
                <w:rFonts w:ascii="Cordia New" w:eastAsia="Times New Roman" w:hAnsi="Cordia New"/>
                <w:b/>
                <w:bCs/>
                <w:sz w:val="26"/>
                <w:szCs w:val="26"/>
              </w:rPr>
              <w:t>1 January</w:t>
            </w:r>
          </w:p>
        </w:tc>
        <w:tc>
          <w:tcPr>
            <w:tcW w:w="1231" w:type="dxa"/>
            <w:vAlign w:val="bottom"/>
            <w:hideMark/>
          </w:tcPr>
          <w:p w:rsidR="007F2761" w:rsidRPr="007F2761" w:rsidRDefault="007F2761" w:rsidP="007F2761">
            <w:pPr>
              <w:spacing w:after="0" w:line="240" w:lineRule="auto"/>
              <w:ind w:left="-18" w:right="-72"/>
              <w:jc w:val="right"/>
              <w:rPr>
                <w:rFonts w:ascii="Cordia New" w:eastAsia="Times New Roman" w:hAnsi="Cordia New"/>
                <w:b/>
                <w:bCs/>
                <w:sz w:val="26"/>
                <w:szCs w:val="26"/>
              </w:rPr>
            </w:pPr>
            <w:r w:rsidRPr="007F2761">
              <w:rPr>
                <w:rFonts w:ascii="Cordia New" w:eastAsia="Times New Roman" w:hAnsi="Cordia New"/>
                <w:b/>
                <w:bCs/>
                <w:sz w:val="26"/>
                <w:szCs w:val="26"/>
              </w:rPr>
              <w:t>(credited) to</w:t>
            </w:r>
          </w:p>
        </w:tc>
        <w:tc>
          <w:tcPr>
            <w:tcW w:w="1830" w:type="dxa"/>
            <w:gridSpan w:val="2"/>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other comprehensive</w:t>
            </w:r>
          </w:p>
        </w:tc>
        <w:tc>
          <w:tcPr>
            <w:tcW w:w="138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r>
      <w:tr w:rsidR="007F2761" w:rsidRPr="007F2761" w:rsidTr="007F2761">
        <w:tc>
          <w:tcPr>
            <w:tcW w:w="3456"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231"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profit or loss</w:t>
            </w:r>
          </w:p>
        </w:tc>
        <w:tc>
          <w:tcPr>
            <w:tcW w:w="1830" w:type="dxa"/>
            <w:gridSpan w:val="2"/>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income</w:t>
            </w:r>
          </w:p>
        </w:tc>
        <w:tc>
          <w:tcPr>
            <w:tcW w:w="138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456"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31"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830" w:type="dxa"/>
            <w:gridSpan w:val="2"/>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87" w:type="dxa"/>
            <w:gridSpan w:val="2"/>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456" w:type="dxa"/>
            <w:vAlign w:val="bottom"/>
          </w:tcPr>
          <w:p w:rsidR="007F2761" w:rsidRPr="007F2761" w:rsidRDefault="007F2761" w:rsidP="007F2761">
            <w:pPr>
              <w:spacing w:after="0" w:line="240" w:lineRule="auto"/>
              <w:ind w:left="324"/>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231"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830" w:type="dxa"/>
            <w:gridSpan w:val="2"/>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387" w:type="dxa"/>
            <w:gridSpan w:val="2"/>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r>
      <w:tr w:rsidR="007F2761" w:rsidRPr="007F2761" w:rsidTr="007F2761">
        <w:tc>
          <w:tcPr>
            <w:tcW w:w="3456" w:type="dxa"/>
            <w:vAlign w:val="bottom"/>
            <w:hideMark/>
          </w:tcPr>
          <w:p w:rsidR="007F2761" w:rsidRPr="007F2761" w:rsidRDefault="007F2761" w:rsidP="007F2761">
            <w:pPr>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Deferred income tax assets</w:t>
            </w: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31"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830" w:type="dxa"/>
            <w:gridSpan w:val="2"/>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87" w:type="dxa"/>
            <w:gridSpan w:val="2"/>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c>
          <w:tcPr>
            <w:tcW w:w="3456"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 xml:space="preserve">Provision for impairment </w:t>
            </w:r>
          </w:p>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 xml:space="preserve">   of assets (reversal)</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5,159,960</w:t>
            </w:r>
          </w:p>
        </w:tc>
        <w:tc>
          <w:tcPr>
            <w:tcW w:w="1231"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(3,760,000)</w:t>
            </w:r>
          </w:p>
        </w:tc>
        <w:tc>
          <w:tcPr>
            <w:tcW w:w="1830" w:type="dxa"/>
            <w:gridSpan w:val="2"/>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8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1,399,960</w:t>
            </w:r>
          </w:p>
        </w:tc>
      </w:tr>
      <w:tr w:rsidR="007F2761" w:rsidRPr="007F2761" w:rsidTr="007F2761">
        <w:tc>
          <w:tcPr>
            <w:tcW w:w="3456"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Provisions</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3,492,704</w:t>
            </w:r>
          </w:p>
        </w:tc>
        <w:tc>
          <w:tcPr>
            <w:tcW w:w="1231"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462,609</w:t>
            </w:r>
          </w:p>
        </w:tc>
        <w:tc>
          <w:tcPr>
            <w:tcW w:w="1830" w:type="dxa"/>
            <w:gridSpan w:val="2"/>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(691,771)</w:t>
            </w:r>
          </w:p>
        </w:tc>
        <w:tc>
          <w:tcPr>
            <w:tcW w:w="138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3,263,542</w:t>
            </w:r>
          </w:p>
        </w:tc>
      </w:tr>
      <w:tr w:rsidR="007F2761" w:rsidRPr="007F2761" w:rsidTr="007F2761">
        <w:tc>
          <w:tcPr>
            <w:tcW w:w="3456"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Tax loss carried forward</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46,994,100</w:t>
            </w:r>
          </w:p>
        </w:tc>
        <w:tc>
          <w:tcPr>
            <w:tcW w:w="1231"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18,486,509</w:t>
            </w:r>
          </w:p>
        </w:tc>
        <w:tc>
          <w:tcPr>
            <w:tcW w:w="1830" w:type="dxa"/>
            <w:gridSpan w:val="2"/>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8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65,480,609</w:t>
            </w:r>
          </w:p>
        </w:tc>
      </w:tr>
      <w:tr w:rsidR="007F2761" w:rsidRPr="007F2761" w:rsidTr="007F2761">
        <w:tc>
          <w:tcPr>
            <w:tcW w:w="3456"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Effective interest rate</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3,417,935</w:t>
            </w:r>
          </w:p>
        </w:tc>
        <w:tc>
          <w:tcPr>
            <w:tcW w:w="1231"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(947,695)</w:t>
            </w:r>
          </w:p>
        </w:tc>
        <w:tc>
          <w:tcPr>
            <w:tcW w:w="1830" w:type="dxa"/>
            <w:gridSpan w:val="2"/>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87" w:type="dxa"/>
            <w:gridSpan w:val="2"/>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2,470,240</w:t>
            </w:r>
          </w:p>
        </w:tc>
      </w:tr>
      <w:tr w:rsidR="007F2761" w:rsidRPr="007F2761" w:rsidTr="007F2761">
        <w:tc>
          <w:tcPr>
            <w:tcW w:w="3456" w:type="dxa"/>
            <w:vAlign w:val="bottom"/>
          </w:tcPr>
          <w:p w:rsidR="007F2761" w:rsidRPr="007F2761" w:rsidRDefault="007F2761" w:rsidP="007F2761">
            <w:pPr>
              <w:spacing w:after="0" w:line="240" w:lineRule="auto"/>
              <w:ind w:left="324"/>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231"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830" w:type="dxa"/>
            <w:gridSpan w:val="2"/>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387" w:type="dxa"/>
            <w:gridSpan w:val="2"/>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r>
      <w:tr w:rsidR="007F2761" w:rsidRPr="007F2761" w:rsidTr="007F2761">
        <w:tc>
          <w:tcPr>
            <w:tcW w:w="3456"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59,064,699</w:t>
            </w:r>
          </w:p>
        </w:tc>
        <w:tc>
          <w:tcPr>
            <w:tcW w:w="1231"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14,241,423</w:t>
            </w:r>
          </w:p>
        </w:tc>
        <w:tc>
          <w:tcPr>
            <w:tcW w:w="1830" w:type="dxa"/>
            <w:gridSpan w:val="2"/>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(691,771)</w:t>
            </w:r>
          </w:p>
        </w:tc>
        <w:tc>
          <w:tcPr>
            <w:tcW w:w="1387" w:type="dxa"/>
            <w:gridSpan w:val="2"/>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72,614,351</w:t>
            </w:r>
          </w:p>
        </w:tc>
      </w:tr>
      <w:tr w:rsidR="007F2761" w:rsidRPr="007F2761" w:rsidTr="007F2761">
        <w:trPr>
          <w:gridAfter w:val="1"/>
          <w:wAfter w:w="15" w:type="dxa"/>
        </w:trPr>
        <w:tc>
          <w:tcPr>
            <w:tcW w:w="3456" w:type="dxa"/>
            <w:vAlign w:val="bottom"/>
          </w:tcPr>
          <w:p w:rsidR="007F2761" w:rsidRPr="007F2761" w:rsidRDefault="007F2761" w:rsidP="007F2761">
            <w:pPr>
              <w:spacing w:after="0" w:line="240" w:lineRule="auto"/>
              <w:ind w:left="324"/>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241" w:type="dxa"/>
            <w:gridSpan w:val="2"/>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820" w:type="dxa"/>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372"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r>
      <w:tr w:rsidR="007F2761" w:rsidRPr="007F2761" w:rsidTr="007F2761">
        <w:trPr>
          <w:gridAfter w:val="1"/>
          <w:wAfter w:w="15" w:type="dxa"/>
        </w:trPr>
        <w:tc>
          <w:tcPr>
            <w:tcW w:w="3456" w:type="dxa"/>
            <w:vAlign w:val="bottom"/>
            <w:hideMark/>
          </w:tcPr>
          <w:p w:rsidR="007F2761" w:rsidRPr="007F2761" w:rsidRDefault="007F2761" w:rsidP="007F2761">
            <w:pPr>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Deferred income tax liabilities</w:t>
            </w: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41" w:type="dxa"/>
            <w:gridSpan w:val="2"/>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820"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7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rPr>
          <w:gridAfter w:val="1"/>
          <w:wAfter w:w="15" w:type="dxa"/>
        </w:trPr>
        <w:tc>
          <w:tcPr>
            <w:tcW w:w="3456" w:type="dxa"/>
            <w:vAlign w:val="bottom"/>
            <w:hideMark/>
          </w:tcPr>
          <w:p w:rsidR="007F2761" w:rsidRPr="007F2761" w:rsidRDefault="007F2761" w:rsidP="007F2761">
            <w:pPr>
              <w:spacing w:after="0" w:line="240" w:lineRule="auto"/>
              <w:ind w:left="324"/>
              <w:rPr>
                <w:rFonts w:ascii="Cordia New" w:eastAsia="Times New Roman" w:hAnsi="Cordia New"/>
                <w:b/>
                <w:bCs/>
                <w:sz w:val="26"/>
                <w:szCs w:val="26"/>
              </w:rPr>
            </w:pPr>
            <w:proofErr w:type="spellStart"/>
            <w:r w:rsidRPr="007F2761">
              <w:rPr>
                <w:rFonts w:ascii="Cordia New" w:eastAsia="Times New Roman" w:hAnsi="Cordia New"/>
                <w:sz w:val="26"/>
                <w:szCs w:val="26"/>
              </w:rPr>
              <w:t>Unrealised</w:t>
            </w:r>
            <w:proofErr w:type="spellEnd"/>
            <w:r w:rsidRPr="007F2761">
              <w:rPr>
                <w:rFonts w:ascii="Cordia New" w:eastAsia="Times New Roman" w:hAnsi="Cordia New"/>
                <w:sz w:val="26"/>
                <w:szCs w:val="26"/>
              </w:rPr>
              <w:t xml:space="preserve"> gain on</w:t>
            </w: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41" w:type="dxa"/>
            <w:gridSpan w:val="2"/>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820"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72"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7F2761">
        <w:trPr>
          <w:gridAfter w:val="1"/>
          <w:wAfter w:w="15" w:type="dxa"/>
        </w:trPr>
        <w:tc>
          <w:tcPr>
            <w:tcW w:w="3456"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 xml:space="preserve">   available-for-sales securities</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(212,519,087)</w:t>
            </w:r>
          </w:p>
        </w:tc>
        <w:tc>
          <w:tcPr>
            <w:tcW w:w="1241" w:type="dxa"/>
            <w:gridSpan w:val="2"/>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820"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759,314</w:t>
            </w:r>
          </w:p>
        </w:tc>
        <w:tc>
          <w:tcPr>
            <w:tcW w:w="1372"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(211,759,773)</w:t>
            </w:r>
          </w:p>
        </w:tc>
      </w:tr>
      <w:tr w:rsidR="007F2761" w:rsidRPr="007F2761" w:rsidTr="007F2761">
        <w:trPr>
          <w:gridAfter w:val="1"/>
          <w:wAfter w:w="15" w:type="dxa"/>
        </w:trPr>
        <w:tc>
          <w:tcPr>
            <w:tcW w:w="3456" w:type="dxa"/>
            <w:vAlign w:val="bottom"/>
          </w:tcPr>
          <w:p w:rsidR="007F2761" w:rsidRPr="007F2761" w:rsidRDefault="007F2761" w:rsidP="007F2761">
            <w:pPr>
              <w:spacing w:after="0" w:line="240" w:lineRule="auto"/>
              <w:ind w:left="324"/>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241" w:type="dxa"/>
            <w:gridSpan w:val="2"/>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820" w:type="dxa"/>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372"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r>
      <w:tr w:rsidR="007F2761" w:rsidRPr="007F2761" w:rsidTr="007F2761">
        <w:trPr>
          <w:gridAfter w:val="1"/>
          <w:wAfter w:w="15" w:type="dxa"/>
        </w:trPr>
        <w:tc>
          <w:tcPr>
            <w:tcW w:w="3456"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Deferred income tax liabilities, net</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(153,454,388)</w:t>
            </w:r>
          </w:p>
        </w:tc>
        <w:tc>
          <w:tcPr>
            <w:tcW w:w="1241" w:type="dxa"/>
            <w:gridSpan w:val="2"/>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14,241,423</w:t>
            </w:r>
          </w:p>
        </w:tc>
        <w:tc>
          <w:tcPr>
            <w:tcW w:w="182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67,543</w:t>
            </w:r>
          </w:p>
        </w:tc>
        <w:tc>
          <w:tcPr>
            <w:tcW w:w="1372"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(139,145,422)</w:t>
            </w:r>
          </w:p>
        </w:tc>
      </w:tr>
    </w:tbl>
    <w:p w:rsidR="007F2761" w:rsidRPr="007F2761" w:rsidRDefault="007F2761" w:rsidP="007F2761">
      <w:pPr>
        <w:tabs>
          <w:tab w:val="center" w:pos="4320"/>
          <w:tab w:val="right" w:pos="8640"/>
        </w:tabs>
        <w:spacing w:after="0" w:line="240" w:lineRule="auto"/>
        <w:ind w:left="540"/>
        <w:rPr>
          <w:rFonts w:ascii="Cordia New" w:eastAsia="Times New Roman" w:hAnsi="Cordia New"/>
          <w:spacing w:val="-4"/>
          <w:sz w:val="16"/>
          <w:szCs w:val="16"/>
        </w:rPr>
      </w:pPr>
    </w:p>
    <w:tbl>
      <w:tblPr>
        <w:tblW w:w="9270" w:type="dxa"/>
        <w:tblInd w:w="198" w:type="dxa"/>
        <w:tblLayout w:type="fixed"/>
        <w:tblLook w:val="04A0" w:firstRow="1" w:lastRow="0" w:firstColumn="1" w:lastColumn="0" w:noHBand="0" w:noVBand="1"/>
      </w:tblPr>
      <w:tblGrid>
        <w:gridCol w:w="3454"/>
        <w:gridCol w:w="1368"/>
        <w:gridCol w:w="1231"/>
        <w:gridCol w:w="10"/>
        <w:gridCol w:w="1820"/>
        <w:gridCol w:w="1372"/>
        <w:gridCol w:w="15"/>
      </w:tblGrid>
      <w:tr w:rsidR="007F2761" w:rsidRPr="007F2761" w:rsidTr="00447616">
        <w:trPr>
          <w:trHeight w:val="117"/>
        </w:trPr>
        <w:tc>
          <w:tcPr>
            <w:tcW w:w="3454"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5816" w:type="dxa"/>
            <w:gridSpan w:val="6"/>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447616">
        <w:trPr>
          <w:trHeight w:val="117"/>
        </w:trPr>
        <w:tc>
          <w:tcPr>
            <w:tcW w:w="3454"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tcPr>
          <w:p w:rsidR="007F2761" w:rsidRPr="007F2761" w:rsidRDefault="007F2761" w:rsidP="007F2761">
            <w:pPr>
              <w:spacing w:after="0" w:line="240" w:lineRule="auto"/>
              <w:ind w:left="-108" w:right="-72"/>
              <w:jc w:val="right"/>
              <w:rPr>
                <w:rFonts w:ascii="Cordia New" w:eastAsia="Times New Roman" w:hAnsi="Cordia New"/>
                <w:b/>
                <w:bCs/>
                <w:sz w:val="26"/>
                <w:szCs w:val="26"/>
              </w:rPr>
            </w:pPr>
          </w:p>
        </w:tc>
        <w:tc>
          <w:tcPr>
            <w:tcW w:w="1231" w:type="dxa"/>
            <w:vAlign w:val="bottom"/>
            <w:hideMark/>
          </w:tcPr>
          <w:p w:rsidR="007F2761" w:rsidRPr="007F2761" w:rsidRDefault="007F2761" w:rsidP="007F2761">
            <w:pPr>
              <w:spacing w:after="0" w:line="240" w:lineRule="auto"/>
              <w:ind w:left="-18" w:right="-72"/>
              <w:jc w:val="right"/>
              <w:rPr>
                <w:rFonts w:ascii="Cordia New" w:eastAsia="Times New Roman" w:hAnsi="Cordia New"/>
                <w:b/>
                <w:bCs/>
                <w:sz w:val="26"/>
                <w:szCs w:val="26"/>
              </w:rPr>
            </w:pPr>
            <w:r w:rsidRPr="007F2761">
              <w:rPr>
                <w:rFonts w:ascii="Cordia New" w:eastAsia="Times New Roman" w:hAnsi="Cordia New"/>
                <w:b/>
                <w:bCs/>
                <w:sz w:val="26"/>
                <w:szCs w:val="26"/>
              </w:rPr>
              <w:t>Charged/</w:t>
            </w:r>
          </w:p>
        </w:tc>
        <w:tc>
          <w:tcPr>
            <w:tcW w:w="1830" w:type="dxa"/>
            <w:gridSpan w:val="2"/>
            <w:hideMark/>
          </w:tcPr>
          <w:p w:rsidR="007F2761" w:rsidRPr="007F2761" w:rsidRDefault="007F2761" w:rsidP="007F2761">
            <w:pPr>
              <w:spacing w:after="0" w:line="240" w:lineRule="auto"/>
              <w:ind w:left="-18" w:right="-72"/>
              <w:jc w:val="right"/>
              <w:rPr>
                <w:rFonts w:ascii="Cordia New" w:eastAsia="Times New Roman" w:hAnsi="Cordia New"/>
                <w:b/>
                <w:bCs/>
                <w:sz w:val="26"/>
                <w:szCs w:val="26"/>
              </w:rPr>
            </w:pPr>
            <w:r w:rsidRPr="007F2761">
              <w:rPr>
                <w:rFonts w:ascii="Cordia New" w:eastAsia="Times New Roman" w:hAnsi="Cordia New"/>
                <w:b/>
                <w:bCs/>
                <w:sz w:val="26"/>
                <w:szCs w:val="26"/>
              </w:rPr>
              <w:t>Charged/(credited) to</w:t>
            </w:r>
          </w:p>
        </w:tc>
        <w:tc>
          <w:tcPr>
            <w:tcW w:w="1387" w:type="dxa"/>
            <w:gridSpan w:val="2"/>
            <w:vAlign w:val="bottom"/>
          </w:tcPr>
          <w:p w:rsidR="007F2761" w:rsidRPr="007F2761" w:rsidRDefault="007F2761" w:rsidP="007F2761">
            <w:pPr>
              <w:spacing w:after="0" w:line="240" w:lineRule="auto"/>
              <w:ind w:right="-72"/>
              <w:jc w:val="right"/>
              <w:rPr>
                <w:rFonts w:ascii="Cordia New" w:eastAsia="Times New Roman" w:hAnsi="Cordia New"/>
                <w:b/>
                <w:bCs/>
                <w:sz w:val="26"/>
                <w:szCs w:val="26"/>
              </w:rPr>
            </w:pPr>
          </w:p>
        </w:tc>
      </w:tr>
      <w:tr w:rsidR="007F2761" w:rsidRPr="007F2761" w:rsidTr="00447616">
        <w:tc>
          <w:tcPr>
            <w:tcW w:w="3454"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left="-108" w:right="-72"/>
              <w:jc w:val="right"/>
              <w:rPr>
                <w:rFonts w:ascii="Cordia New" w:eastAsia="Times New Roman" w:hAnsi="Cordia New"/>
                <w:b/>
                <w:bCs/>
                <w:sz w:val="26"/>
                <w:szCs w:val="26"/>
              </w:rPr>
            </w:pPr>
            <w:r w:rsidRPr="007F2761">
              <w:rPr>
                <w:rFonts w:ascii="Cordia New" w:eastAsia="Times New Roman" w:hAnsi="Cordia New"/>
                <w:b/>
                <w:bCs/>
                <w:sz w:val="26"/>
                <w:szCs w:val="26"/>
              </w:rPr>
              <w:t>1 January</w:t>
            </w:r>
          </w:p>
        </w:tc>
        <w:tc>
          <w:tcPr>
            <w:tcW w:w="1231" w:type="dxa"/>
            <w:vAlign w:val="bottom"/>
            <w:hideMark/>
          </w:tcPr>
          <w:p w:rsidR="007F2761" w:rsidRPr="007F2761" w:rsidRDefault="007F2761" w:rsidP="007F2761">
            <w:pPr>
              <w:spacing w:after="0" w:line="240" w:lineRule="auto"/>
              <w:ind w:left="-18" w:right="-72"/>
              <w:jc w:val="right"/>
              <w:rPr>
                <w:rFonts w:ascii="Cordia New" w:eastAsia="Times New Roman" w:hAnsi="Cordia New"/>
                <w:b/>
                <w:bCs/>
                <w:sz w:val="26"/>
                <w:szCs w:val="26"/>
              </w:rPr>
            </w:pPr>
            <w:r w:rsidRPr="007F2761">
              <w:rPr>
                <w:rFonts w:ascii="Cordia New" w:eastAsia="Times New Roman" w:hAnsi="Cordia New"/>
                <w:b/>
                <w:bCs/>
                <w:sz w:val="26"/>
                <w:szCs w:val="26"/>
              </w:rPr>
              <w:t>(credited) to</w:t>
            </w:r>
          </w:p>
        </w:tc>
        <w:tc>
          <w:tcPr>
            <w:tcW w:w="1830" w:type="dxa"/>
            <w:gridSpan w:val="2"/>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other comprehensive</w:t>
            </w:r>
          </w:p>
        </w:tc>
        <w:tc>
          <w:tcPr>
            <w:tcW w:w="138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31 December</w:t>
            </w:r>
          </w:p>
        </w:tc>
      </w:tr>
      <w:tr w:rsidR="007F2761" w:rsidRPr="007F2761" w:rsidTr="00447616">
        <w:tc>
          <w:tcPr>
            <w:tcW w:w="3454"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231"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profit or loss</w:t>
            </w:r>
          </w:p>
        </w:tc>
        <w:tc>
          <w:tcPr>
            <w:tcW w:w="1830" w:type="dxa"/>
            <w:gridSpan w:val="2"/>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income</w:t>
            </w:r>
          </w:p>
        </w:tc>
        <w:tc>
          <w:tcPr>
            <w:tcW w:w="138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r>
      <w:tr w:rsidR="007F2761" w:rsidRPr="007F2761" w:rsidTr="00447616">
        <w:tc>
          <w:tcPr>
            <w:tcW w:w="3454"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231" w:type="dxa"/>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830" w:type="dxa"/>
            <w:gridSpan w:val="2"/>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87" w:type="dxa"/>
            <w:gridSpan w:val="2"/>
            <w:vAlign w:val="bottom"/>
            <w:hideMark/>
          </w:tcPr>
          <w:p w:rsidR="007F2761" w:rsidRPr="007F2761" w:rsidRDefault="007F2761" w:rsidP="007F2761">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447616">
        <w:tc>
          <w:tcPr>
            <w:tcW w:w="3454" w:type="dxa"/>
            <w:vAlign w:val="bottom"/>
          </w:tcPr>
          <w:p w:rsidR="007F2761" w:rsidRPr="007F2761" w:rsidRDefault="007F2761" w:rsidP="007F2761">
            <w:pPr>
              <w:spacing w:after="0" w:line="240" w:lineRule="auto"/>
              <w:ind w:left="324"/>
              <w:rPr>
                <w:rFonts w:ascii="Cordia New" w:eastAsia="Times New Roman" w:hAnsi="Cordia New"/>
                <w:sz w:val="8"/>
                <w:szCs w:val="8"/>
              </w:rPr>
            </w:pPr>
          </w:p>
        </w:tc>
        <w:tc>
          <w:tcPr>
            <w:tcW w:w="1368"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231" w:type="dxa"/>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830" w:type="dxa"/>
            <w:gridSpan w:val="2"/>
          </w:tcPr>
          <w:p w:rsidR="007F2761" w:rsidRPr="007F2761" w:rsidRDefault="007F2761" w:rsidP="007F2761">
            <w:pPr>
              <w:spacing w:after="0" w:line="240" w:lineRule="auto"/>
              <w:ind w:left="432"/>
              <w:jc w:val="right"/>
              <w:rPr>
                <w:rFonts w:ascii="Cordia New" w:eastAsia="Times New Roman" w:hAnsi="Cordia New"/>
                <w:sz w:val="8"/>
                <w:szCs w:val="8"/>
              </w:rPr>
            </w:pPr>
          </w:p>
        </w:tc>
        <w:tc>
          <w:tcPr>
            <w:tcW w:w="1387" w:type="dxa"/>
            <w:gridSpan w:val="2"/>
            <w:vAlign w:val="bottom"/>
          </w:tcPr>
          <w:p w:rsidR="007F2761" w:rsidRPr="007F2761" w:rsidRDefault="007F2761" w:rsidP="007F2761">
            <w:pPr>
              <w:spacing w:after="0" w:line="240" w:lineRule="auto"/>
              <w:ind w:left="432"/>
              <w:jc w:val="right"/>
              <w:rPr>
                <w:rFonts w:ascii="Cordia New" w:eastAsia="Times New Roman" w:hAnsi="Cordia New"/>
                <w:sz w:val="8"/>
                <w:szCs w:val="8"/>
              </w:rPr>
            </w:pPr>
          </w:p>
        </w:tc>
      </w:tr>
      <w:tr w:rsidR="007F2761" w:rsidRPr="007F2761" w:rsidTr="00447616">
        <w:tc>
          <w:tcPr>
            <w:tcW w:w="3454" w:type="dxa"/>
            <w:vAlign w:val="bottom"/>
            <w:hideMark/>
          </w:tcPr>
          <w:p w:rsidR="007F2761" w:rsidRPr="007F2761" w:rsidRDefault="007F2761" w:rsidP="007F2761">
            <w:pPr>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Deferred income tax assets</w:t>
            </w: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231" w:type="dxa"/>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830" w:type="dxa"/>
            <w:gridSpan w:val="2"/>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87" w:type="dxa"/>
            <w:gridSpan w:val="2"/>
            <w:vAlign w:val="bottom"/>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447616" w:rsidRPr="007F2761" w:rsidTr="006112EC">
        <w:tc>
          <w:tcPr>
            <w:tcW w:w="3454" w:type="dxa"/>
            <w:vAlign w:val="bottom"/>
            <w:hideMark/>
          </w:tcPr>
          <w:p w:rsidR="00447616" w:rsidRPr="007F2761" w:rsidRDefault="00447616" w:rsidP="00447616">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Provision for impairment of assets</w:t>
            </w:r>
          </w:p>
          <w:p w:rsidR="00447616" w:rsidRPr="007F2761" w:rsidRDefault="00447616" w:rsidP="00447616">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 xml:space="preserve">   (reversal)</w:t>
            </w:r>
          </w:p>
        </w:tc>
        <w:tc>
          <w:tcPr>
            <w:tcW w:w="1368" w:type="dxa"/>
            <w:vAlign w:val="bottom"/>
          </w:tcPr>
          <w:p w:rsidR="00447616" w:rsidRPr="007F2761" w:rsidRDefault="00447616" w:rsidP="00447616">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1,399,960</w:t>
            </w:r>
          </w:p>
        </w:tc>
        <w:tc>
          <w:tcPr>
            <w:tcW w:w="1231" w:type="dxa"/>
            <w:vAlign w:val="bottom"/>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18,470</w:t>
            </w:r>
          </w:p>
        </w:tc>
        <w:tc>
          <w:tcPr>
            <w:tcW w:w="1830" w:type="dxa"/>
            <w:gridSpan w:val="2"/>
            <w:vAlign w:val="bottom"/>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87" w:type="dxa"/>
            <w:gridSpan w:val="2"/>
            <w:vAlign w:val="bottom"/>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1,418,430</w:t>
            </w:r>
          </w:p>
        </w:tc>
      </w:tr>
      <w:tr w:rsidR="00447616" w:rsidRPr="007F2761" w:rsidTr="00447616">
        <w:tc>
          <w:tcPr>
            <w:tcW w:w="3454" w:type="dxa"/>
            <w:vAlign w:val="bottom"/>
            <w:hideMark/>
          </w:tcPr>
          <w:p w:rsidR="00447616" w:rsidRPr="007F2761" w:rsidRDefault="00447616" w:rsidP="00447616">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Provisions</w:t>
            </w:r>
          </w:p>
        </w:tc>
        <w:tc>
          <w:tcPr>
            <w:tcW w:w="1368" w:type="dxa"/>
            <w:vAlign w:val="bottom"/>
          </w:tcPr>
          <w:p w:rsidR="00447616" w:rsidRPr="007F2761" w:rsidRDefault="00447616" w:rsidP="00447616">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3,263,542</w:t>
            </w:r>
          </w:p>
        </w:tc>
        <w:tc>
          <w:tcPr>
            <w:tcW w:w="1231" w:type="dxa"/>
            <w:vAlign w:val="bottom"/>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2,382,780</w:t>
            </w:r>
          </w:p>
        </w:tc>
        <w:tc>
          <w:tcPr>
            <w:tcW w:w="1830" w:type="dxa"/>
            <w:gridSpan w:val="2"/>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87" w:type="dxa"/>
            <w:gridSpan w:val="2"/>
            <w:vAlign w:val="bottom"/>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5,646,322</w:t>
            </w:r>
          </w:p>
        </w:tc>
      </w:tr>
      <w:tr w:rsidR="00447616" w:rsidRPr="007F2761" w:rsidTr="00447616">
        <w:tc>
          <w:tcPr>
            <w:tcW w:w="3454" w:type="dxa"/>
            <w:vAlign w:val="bottom"/>
            <w:hideMark/>
          </w:tcPr>
          <w:p w:rsidR="00447616" w:rsidRPr="007F2761" w:rsidRDefault="00447616" w:rsidP="00447616">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Tax loss carried forward</w:t>
            </w:r>
          </w:p>
        </w:tc>
        <w:tc>
          <w:tcPr>
            <w:tcW w:w="1368" w:type="dxa"/>
            <w:vAlign w:val="bottom"/>
          </w:tcPr>
          <w:p w:rsidR="00447616" w:rsidRPr="007F2761" w:rsidRDefault="00447616" w:rsidP="00447616">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65,480,609</w:t>
            </w:r>
          </w:p>
        </w:tc>
        <w:tc>
          <w:tcPr>
            <w:tcW w:w="1231" w:type="dxa"/>
            <w:vAlign w:val="bottom"/>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(61,162,914)</w:t>
            </w:r>
          </w:p>
        </w:tc>
        <w:tc>
          <w:tcPr>
            <w:tcW w:w="1830" w:type="dxa"/>
            <w:gridSpan w:val="2"/>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87" w:type="dxa"/>
            <w:gridSpan w:val="2"/>
            <w:vAlign w:val="bottom"/>
          </w:tcPr>
          <w:p w:rsidR="00447616" w:rsidRPr="007F2761" w:rsidRDefault="006112EC" w:rsidP="00447616">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4,317,695</w:t>
            </w:r>
          </w:p>
        </w:tc>
      </w:tr>
      <w:tr w:rsidR="00447616" w:rsidRPr="007F2761" w:rsidTr="00447616">
        <w:tc>
          <w:tcPr>
            <w:tcW w:w="3454" w:type="dxa"/>
            <w:vAlign w:val="bottom"/>
            <w:hideMark/>
          </w:tcPr>
          <w:p w:rsidR="00447616" w:rsidRPr="007F2761" w:rsidRDefault="00447616" w:rsidP="00447616">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Effective interest rate</w:t>
            </w:r>
          </w:p>
        </w:tc>
        <w:tc>
          <w:tcPr>
            <w:tcW w:w="1368" w:type="dxa"/>
            <w:vAlign w:val="bottom"/>
            <w:hideMark/>
          </w:tcPr>
          <w:p w:rsidR="00447616" w:rsidRPr="007F2761" w:rsidRDefault="00447616" w:rsidP="00447616">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2,470,240</w:t>
            </w:r>
          </w:p>
        </w:tc>
        <w:tc>
          <w:tcPr>
            <w:tcW w:w="1231" w:type="dxa"/>
            <w:vAlign w:val="bottom"/>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(2,470,240)</w:t>
            </w:r>
          </w:p>
        </w:tc>
        <w:tc>
          <w:tcPr>
            <w:tcW w:w="1830" w:type="dxa"/>
            <w:gridSpan w:val="2"/>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87" w:type="dxa"/>
            <w:gridSpan w:val="2"/>
            <w:vAlign w:val="bottom"/>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r>
      <w:tr w:rsidR="00447616" w:rsidRPr="007F2761" w:rsidTr="00447616">
        <w:tc>
          <w:tcPr>
            <w:tcW w:w="3454" w:type="dxa"/>
            <w:vAlign w:val="bottom"/>
          </w:tcPr>
          <w:p w:rsidR="00447616" w:rsidRPr="007F2761" w:rsidRDefault="00447616" w:rsidP="00447616">
            <w:pPr>
              <w:spacing w:after="0" w:line="240" w:lineRule="auto"/>
              <w:ind w:left="324"/>
              <w:rPr>
                <w:rFonts w:ascii="Cordia New" w:eastAsia="Times New Roman" w:hAnsi="Cordia New"/>
                <w:sz w:val="8"/>
                <w:szCs w:val="8"/>
              </w:rPr>
            </w:pPr>
          </w:p>
        </w:tc>
        <w:tc>
          <w:tcPr>
            <w:tcW w:w="1368" w:type="dxa"/>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231" w:type="dxa"/>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830" w:type="dxa"/>
            <w:gridSpan w:val="2"/>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387" w:type="dxa"/>
            <w:gridSpan w:val="2"/>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r>
      <w:tr w:rsidR="00447616" w:rsidRPr="007F2761" w:rsidTr="00447616">
        <w:tc>
          <w:tcPr>
            <w:tcW w:w="3454" w:type="dxa"/>
            <w:vAlign w:val="bottom"/>
          </w:tcPr>
          <w:p w:rsidR="00447616" w:rsidRPr="007F2761" w:rsidRDefault="00447616" w:rsidP="00447616">
            <w:pPr>
              <w:spacing w:after="0" w:line="240" w:lineRule="auto"/>
              <w:ind w:left="324"/>
              <w:rPr>
                <w:rFonts w:ascii="Cordia New" w:eastAsia="Times New Roman" w:hAnsi="Cordia New"/>
                <w:sz w:val="26"/>
                <w:szCs w:val="26"/>
              </w:rPr>
            </w:pPr>
          </w:p>
        </w:tc>
        <w:tc>
          <w:tcPr>
            <w:tcW w:w="1368" w:type="dxa"/>
            <w:vAlign w:val="bottom"/>
            <w:hideMark/>
          </w:tcPr>
          <w:p w:rsidR="00447616" w:rsidRPr="007F2761" w:rsidRDefault="00447616" w:rsidP="00447616">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72,614,351</w:t>
            </w:r>
          </w:p>
        </w:tc>
        <w:tc>
          <w:tcPr>
            <w:tcW w:w="1231" w:type="dxa"/>
            <w:vAlign w:val="bottom"/>
          </w:tcPr>
          <w:p w:rsidR="00447616" w:rsidRPr="007F2761" w:rsidRDefault="00AE1E3F"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r w:rsidR="006112EC">
              <w:rPr>
                <w:rFonts w:ascii="Cordia New" w:eastAsia="Times New Roman" w:hAnsi="Cordia New"/>
                <w:sz w:val="26"/>
                <w:szCs w:val="26"/>
              </w:rPr>
              <w:t>61,231,904</w:t>
            </w:r>
            <w:r>
              <w:rPr>
                <w:rFonts w:ascii="Cordia New" w:eastAsia="Times New Roman" w:hAnsi="Cordia New"/>
                <w:sz w:val="26"/>
                <w:szCs w:val="26"/>
              </w:rPr>
              <w:t>)</w:t>
            </w:r>
          </w:p>
        </w:tc>
        <w:tc>
          <w:tcPr>
            <w:tcW w:w="1830" w:type="dxa"/>
            <w:gridSpan w:val="2"/>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87" w:type="dxa"/>
            <w:gridSpan w:val="2"/>
            <w:vAlign w:val="bottom"/>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11,382,447</w:t>
            </w:r>
          </w:p>
        </w:tc>
      </w:tr>
      <w:tr w:rsidR="00447616" w:rsidRPr="007F2761" w:rsidTr="00447616">
        <w:trPr>
          <w:gridAfter w:val="1"/>
          <w:wAfter w:w="15" w:type="dxa"/>
        </w:trPr>
        <w:tc>
          <w:tcPr>
            <w:tcW w:w="3454" w:type="dxa"/>
            <w:vAlign w:val="bottom"/>
          </w:tcPr>
          <w:p w:rsidR="00447616" w:rsidRPr="007F2761" w:rsidRDefault="00447616" w:rsidP="00447616">
            <w:pPr>
              <w:spacing w:after="0" w:line="240" w:lineRule="auto"/>
              <w:ind w:left="324"/>
              <w:rPr>
                <w:rFonts w:ascii="Cordia New" w:eastAsia="Times New Roman" w:hAnsi="Cordia New"/>
                <w:sz w:val="8"/>
                <w:szCs w:val="8"/>
              </w:rPr>
            </w:pPr>
          </w:p>
        </w:tc>
        <w:tc>
          <w:tcPr>
            <w:tcW w:w="1368" w:type="dxa"/>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241" w:type="dxa"/>
            <w:gridSpan w:val="2"/>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820" w:type="dxa"/>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372" w:type="dxa"/>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r>
      <w:tr w:rsidR="00447616" w:rsidRPr="007F2761" w:rsidTr="00447616">
        <w:trPr>
          <w:gridAfter w:val="1"/>
          <w:wAfter w:w="15" w:type="dxa"/>
        </w:trPr>
        <w:tc>
          <w:tcPr>
            <w:tcW w:w="3454" w:type="dxa"/>
            <w:vAlign w:val="bottom"/>
            <w:hideMark/>
          </w:tcPr>
          <w:p w:rsidR="00447616" w:rsidRPr="007F2761" w:rsidRDefault="00447616" w:rsidP="00447616">
            <w:pPr>
              <w:spacing w:after="0" w:line="240" w:lineRule="auto"/>
              <w:ind w:left="324"/>
              <w:rPr>
                <w:rFonts w:ascii="Cordia New" w:eastAsia="Times New Roman" w:hAnsi="Cordia New"/>
                <w:b/>
                <w:bCs/>
                <w:sz w:val="26"/>
                <w:szCs w:val="26"/>
              </w:rPr>
            </w:pPr>
            <w:r w:rsidRPr="007F2761">
              <w:rPr>
                <w:rFonts w:ascii="Cordia New" w:eastAsia="Times New Roman" w:hAnsi="Cordia New"/>
                <w:b/>
                <w:bCs/>
                <w:sz w:val="26"/>
                <w:szCs w:val="26"/>
              </w:rPr>
              <w:t>Deferred income tax liabilities</w:t>
            </w:r>
          </w:p>
        </w:tc>
        <w:tc>
          <w:tcPr>
            <w:tcW w:w="1368" w:type="dxa"/>
            <w:vAlign w:val="bottom"/>
          </w:tcPr>
          <w:p w:rsidR="00447616" w:rsidRPr="007F2761" w:rsidRDefault="00447616" w:rsidP="00447616">
            <w:pPr>
              <w:spacing w:after="0" w:line="240" w:lineRule="auto"/>
              <w:ind w:right="-72"/>
              <w:jc w:val="right"/>
              <w:rPr>
                <w:rFonts w:ascii="Cordia New" w:eastAsia="Times New Roman" w:hAnsi="Cordia New"/>
                <w:sz w:val="26"/>
                <w:szCs w:val="26"/>
              </w:rPr>
            </w:pPr>
          </w:p>
        </w:tc>
        <w:tc>
          <w:tcPr>
            <w:tcW w:w="1241" w:type="dxa"/>
            <w:gridSpan w:val="2"/>
            <w:vAlign w:val="bottom"/>
          </w:tcPr>
          <w:p w:rsidR="00447616" w:rsidRPr="007F2761" w:rsidRDefault="00447616" w:rsidP="00447616">
            <w:pPr>
              <w:spacing w:after="0" w:line="240" w:lineRule="auto"/>
              <w:ind w:right="-72"/>
              <w:jc w:val="right"/>
              <w:rPr>
                <w:rFonts w:ascii="Cordia New" w:eastAsia="Times New Roman" w:hAnsi="Cordia New"/>
                <w:sz w:val="26"/>
                <w:szCs w:val="26"/>
              </w:rPr>
            </w:pPr>
          </w:p>
        </w:tc>
        <w:tc>
          <w:tcPr>
            <w:tcW w:w="1820" w:type="dxa"/>
          </w:tcPr>
          <w:p w:rsidR="00447616" w:rsidRPr="007F2761" w:rsidRDefault="00447616" w:rsidP="00447616">
            <w:pPr>
              <w:spacing w:after="0" w:line="240" w:lineRule="auto"/>
              <w:ind w:right="-72"/>
              <w:jc w:val="right"/>
              <w:rPr>
                <w:rFonts w:ascii="Cordia New" w:eastAsia="Times New Roman" w:hAnsi="Cordia New"/>
                <w:sz w:val="26"/>
                <w:szCs w:val="26"/>
              </w:rPr>
            </w:pPr>
          </w:p>
        </w:tc>
        <w:tc>
          <w:tcPr>
            <w:tcW w:w="1372" w:type="dxa"/>
            <w:vAlign w:val="bottom"/>
          </w:tcPr>
          <w:p w:rsidR="00447616" w:rsidRPr="007F2761" w:rsidRDefault="00447616" w:rsidP="00447616">
            <w:pPr>
              <w:spacing w:after="0" w:line="240" w:lineRule="auto"/>
              <w:ind w:right="-72"/>
              <w:jc w:val="right"/>
              <w:rPr>
                <w:rFonts w:ascii="Cordia New" w:eastAsia="Times New Roman" w:hAnsi="Cordia New"/>
                <w:sz w:val="26"/>
                <w:szCs w:val="26"/>
              </w:rPr>
            </w:pPr>
          </w:p>
        </w:tc>
      </w:tr>
      <w:tr w:rsidR="00447616" w:rsidRPr="007F2761" w:rsidTr="00447616">
        <w:trPr>
          <w:gridAfter w:val="1"/>
          <w:wAfter w:w="15" w:type="dxa"/>
        </w:trPr>
        <w:tc>
          <w:tcPr>
            <w:tcW w:w="3454" w:type="dxa"/>
            <w:vAlign w:val="bottom"/>
            <w:hideMark/>
          </w:tcPr>
          <w:p w:rsidR="00447616" w:rsidRPr="007F2761" w:rsidRDefault="00447616" w:rsidP="00447616">
            <w:pPr>
              <w:spacing w:after="0" w:line="240" w:lineRule="auto"/>
              <w:ind w:left="324"/>
              <w:rPr>
                <w:rFonts w:ascii="Cordia New" w:eastAsia="Times New Roman" w:hAnsi="Cordia New"/>
                <w:b/>
                <w:bCs/>
                <w:sz w:val="26"/>
                <w:szCs w:val="26"/>
              </w:rPr>
            </w:pPr>
            <w:proofErr w:type="spellStart"/>
            <w:r w:rsidRPr="007F2761">
              <w:rPr>
                <w:rFonts w:ascii="Cordia New" w:eastAsia="Times New Roman" w:hAnsi="Cordia New"/>
                <w:sz w:val="26"/>
                <w:szCs w:val="26"/>
              </w:rPr>
              <w:t>Unrealised</w:t>
            </w:r>
            <w:proofErr w:type="spellEnd"/>
            <w:r w:rsidRPr="007F2761">
              <w:rPr>
                <w:rFonts w:ascii="Cordia New" w:eastAsia="Times New Roman" w:hAnsi="Cordia New"/>
                <w:sz w:val="26"/>
                <w:szCs w:val="26"/>
              </w:rPr>
              <w:t xml:space="preserve"> gain on</w:t>
            </w:r>
          </w:p>
        </w:tc>
        <w:tc>
          <w:tcPr>
            <w:tcW w:w="1368" w:type="dxa"/>
            <w:vAlign w:val="bottom"/>
          </w:tcPr>
          <w:p w:rsidR="00447616" w:rsidRPr="007F2761" w:rsidRDefault="00447616" w:rsidP="00447616">
            <w:pPr>
              <w:spacing w:after="0" w:line="240" w:lineRule="auto"/>
              <w:ind w:right="-72"/>
              <w:jc w:val="right"/>
              <w:rPr>
                <w:rFonts w:ascii="Cordia New" w:eastAsia="Times New Roman" w:hAnsi="Cordia New"/>
                <w:sz w:val="26"/>
                <w:szCs w:val="26"/>
              </w:rPr>
            </w:pPr>
          </w:p>
        </w:tc>
        <w:tc>
          <w:tcPr>
            <w:tcW w:w="1241" w:type="dxa"/>
            <w:gridSpan w:val="2"/>
            <w:vAlign w:val="bottom"/>
          </w:tcPr>
          <w:p w:rsidR="00447616" w:rsidRPr="007F2761" w:rsidRDefault="00447616" w:rsidP="00447616">
            <w:pPr>
              <w:spacing w:after="0" w:line="240" w:lineRule="auto"/>
              <w:ind w:right="-72"/>
              <w:jc w:val="right"/>
              <w:rPr>
                <w:rFonts w:ascii="Cordia New" w:eastAsia="Times New Roman" w:hAnsi="Cordia New"/>
                <w:sz w:val="26"/>
                <w:szCs w:val="26"/>
              </w:rPr>
            </w:pPr>
          </w:p>
        </w:tc>
        <w:tc>
          <w:tcPr>
            <w:tcW w:w="1820" w:type="dxa"/>
          </w:tcPr>
          <w:p w:rsidR="00447616" w:rsidRPr="007F2761" w:rsidRDefault="00447616" w:rsidP="00447616">
            <w:pPr>
              <w:spacing w:after="0" w:line="240" w:lineRule="auto"/>
              <w:ind w:right="-72"/>
              <w:jc w:val="right"/>
              <w:rPr>
                <w:rFonts w:ascii="Cordia New" w:eastAsia="Times New Roman" w:hAnsi="Cordia New"/>
                <w:sz w:val="26"/>
                <w:szCs w:val="26"/>
              </w:rPr>
            </w:pPr>
          </w:p>
        </w:tc>
        <w:tc>
          <w:tcPr>
            <w:tcW w:w="1372" w:type="dxa"/>
            <w:vAlign w:val="bottom"/>
          </w:tcPr>
          <w:p w:rsidR="00447616" w:rsidRPr="007F2761" w:rsidRDefault="00447616" w:rsidP="00447616">
            <w:pPr>
              <w:spacing w:after="0" w:line="240" w:lineRule="auto"/>
              <w:ind w:right="-72"/>
              <w:jc w:val="right"/>
              <w:rPr>
                <w:rFonts w:ascii="Cordia New" w:eastAsia="Times New Roman" w:hAnsi="Cordia New"/>
                <w:sz w:val="26"/>
                <w:szCs w:val="26"/>
              </w:rPr>
            </w:pPr>
          </w:p>
        </w:tc>
      </w:tr>
      <w:tr w:rsidR="00447616" w:rsidRPr="007F2761" w:rsidTr="00447616">
        <w:trPr>
          <w:gridAfter w:val="1"/>
          <w:wAfter w:w="15" w:type="dxa"/>
        </w:trPr>
        <w:tc>
          <w:tcPr>
            <w:tcW w:w="3454" w:type="dxa"/>
            <w:vAlign w:val="bottom"/>
            <w:hideMark/>
          </w:tcPr>
          <w:p w:rsidR="00447616" w:rsidRPr="007F2761" w:rsidRDefault="00447616" w:rsidP="00447616">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 xml:space="preserve">   available-for-sales securities</w:t>
            </w:r>
          </w:p>
        </w:tc>
        <w:tc>
          <w:tcPr>
            <w:tcW w:w="1368" w:type="dxa"/>
            <w:vAlign w:val="bottom"/>
            <w:hideMark/>
          </w:tcPr>
          <w:p w:rsidR="00447616" w:rsidRPr="007F2761" w:rsidRDefault="00447616" w:rsidP="00447616">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(211,759,773)</w:t>
            </w:r>
          </w:p>
        </w:tc>
        <w:tc>
          <w:tcPr>
            <w:tcW w:w="1241" w:type="dxa"/>
            <w:gridSpan w:val="2"/>
            <w:vAlign w:val="bottom"/>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820" w:type="dxa"/>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239,125</w:t>
            </w:r>
          </w:p>
        </w:tc>
        <w:tc>
          <w:tcPr>
            <w:tcW w:w="1372" w:type="dxa"/>
            <w:vAlign w:val="bottom"/>
          </w:tcPr>
          <w:p w:rsidR="00447616" w:rsidRPr="007F2761" w:rsidRDefault="006112EC" w:rsidP="00447616">
            <w:pPr>
              <w:pBdr>
                <w:bottom w:val="sing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(211,520,648)</w:t>
            </w:r>
          </w:p>
        </w:tc>
      </w:tr>
      <w:tr w:rsidR="00447616" w:rsidRPr="007F2761" w:rsidTr="00447616">
        <w:trPr>
          <w:gridAfter w:val="1"/>
          <w:wAfter w:w="15" w:type="dxa"/>
        </w:trPr>
        <w:tc>
          <w:tcPr>
            <w:tcW w:w="3454" w:type="dxa"/>
            <w:vAlign w:val="bottom"/>
          </w:tcPr>
          <w:p w:rsidR="00447616" w:rsidRPr="007F2761" w:rsidRDefault="00447616" w:rsidP="00447616">
            <w:pPr>
              <w:spacing w:after="0" w:line="240" w:lineRule="auto"/>
              <w:ind w:left="324"/>
              <w:rPr>
                <w:rFonts w:ascii="Cordia New" w:eastAsia="Times New Roman" w:hAnsi="Cordia New"/>
                <w:sz w:val="8"/>
                <w:szCs w:val="8"/>
              </w:rPr>
            </w:pPr>
          </w:p>
        </w:tc>
        <w:tc>
          <w:tcPr>
            <w:tcW w:w="1368" w:type="dxa"/>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241" w:type="dxa"/>
            <w:gridSpan w:val="2"/>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820" w:type="dxa"/>
          </w:tcPr>
          <w:p w:rsidR="00447616" w:rsidRPr="007F2761" w:rsidRDefault="00447616" w:rsidP="00447616">
            <w:pPr>
              <w:spacing w:after="0" w:line="240" w:lineRule="auto"/>
              <w:ind w:left="432"/>
              <w:jc w:val="right"/>
              <w:rPr>
                <w:rFonts w:ascii="Cordia New" w:eastAsia="Times New Roman" w:hAnsi="Cordia New"/>
                <w:sz w:val="8"/>
                <w:szCs w:val="8"/>
              </w:rPr>
            </w:pPr>
          </w:p>
        </w:tc>
        <w:tc>
          <w:tcPr>
            <w:tcW w:w="1372" w:type="dxa"/>
            <w:vAlign w:val="bottom"/>
          </w:tcPr>
          <w:p w:rsidR="00447616" w:rsidRPr="007F2761" w:rsidRDefault="00447616" w:rsidP="00447616">
            <w:pPr>
              <w:spacing w:after="0" w:line="240" w:lineRule="auto"/>
              <w:ind w:left="432"/>
              <w:jc w:val="right"/>
              <w:rPr>
                <w:rFonts w:ascii="Cordia New" w:eastAsia="Times New Roman" w:hAnsi="Cordia New"/>
                <w:sz w:val="8"/>
                <w:szCs w:val="8"/>
              </w:rPr>
            </w:pPr>
          </w:p>
        </w:tc>
      </w:tr>
      <w:tr w:rsidR="00447616" w:rsidRPr="007F2761" w:rsidTr="00447616">
        <w:trPr>
          <w:gridAfter w:val="1"/>
          <w:wAfter w:w="15" w:type="dxa"/>
        </w:trPr>
        <w:tc>
          <w:tcPr>
            <w:tcW w:w="3454" w:type="dxa"/>
            <w:vAlign w:val="bottom"/>
            <w:hideMark/>
          </w:tcPr>
          <w:p w:rsidR="00447616" w:rsidRPr="007F2761" w:rsidRDefault="00447616" w:rsidP="00447616">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Deferred income tax liabilities, net</w:t>
            </w:r>
          </w:p>
        </w:tc>
        <w:tc>
          <w:tcPr>
            <w:tcW w:w="1368" w:type="dxa"/>
            <w:vAlign w:val="bottom"/>
            <w:hideMark/>
          </w:tcPr>
          <w:p w:rsidR="00447616" w:rsidRPr="007F2761" w:rsidRDefault="00447616" w:rsidP="00447616">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(139,145,422)</w:t>
            </w:r>
          </w:p>
        </w:tc>
        <w:tc>
          <w:tcPr>
            <w:tcW w:w="1241" w:type="dxa"/>
            <w:gridSpan w:val="2"/>
            <w:vAlign w:val="bottom"/>
          </w:tcPr>
          <w:p w:rsidR="00447616" w:rsidRPr="007F2761" w:rsidRDefault="00AE1E3F" w:rsidP="00447616">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r w:rsidR="006112EC">
              <w:rPr>
                <w:rFonts w:ascii="Cordia New" w:eastAsia="Times New Roman" w:hAnsi="Cordia New"/>
                <w:sz w:val="26"/>
                <w:szCs w:val="26"/>
              </w:rPr>
              <w:t>61,231,904</w:t>
            </w:r>
            <w:r>
              <w:rPr>
                <w:rFonts w:ascii="Cordia New" w:eastAsia="Times New Roman" w:hAnsi="Cordia New"/>
                <w:sz w:val="26"/>
                <w:szCs w:val="26"/>
              </w:rPr>
              <w:t>)</w:t>
            </w:r>
          </w:p>
        </w:tc>
        <w:tc>
          <w:tcPr>
            <w:tcW w:w="1820" w:type="dxa"/>
          </w:tcPr>
          <w:p w:rsidR="00447616" w:rsidRPr="007F2761" w:rsidRDefault="006112EC" w:rsidP="00447616">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239,125</w:t>
            </w:r>
          </w:p>
        </w:tc>
        <w:tc>
          <w:tcPr>
            <w:tcW w:w="1372" w:type="dxa"/>
            <w:vAlign w:val="bottom"/>
          </w:tcPr>
          <w:p w:rsidR="00447616" w:rsidRPr="007F2761" w:rsidRDefault="006112EC" w:rsidP="00447616">
            <w:pPr>
              <w:pBdr>
                <w:bottom w:val="double" w:sz="4" w:space="1" w:color="auto"/>
              </w:pBd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(200,138,201)</w:t>
            </w:r>
          </w:p>
        </w:tc>
      </w:tr>
    </w:tbl>
    <w:p w:rsidR="007F2761" w:rsidRPr="007F2761" w:rsidRDefault="007F2761" w:rsidP="007F2761">
      <w:pPr>
        <w:spacing w:after="0" w:line="240" w:lineRule="auto"/>
        <w:ind w:left="547" w:hanging="540"/>
        <w:jc w:val="both"/>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33</w:t>
      </w:r>
      <w:r w:rsidRPr="007F2761">
        <w:rPr>
          <w:rFonts w:ascii="Cordia New" w:eastAsia="Times New Roman" w:hAnsi="Cordia New"/>
          <w:b/>
          <w:bCs/>
          <w:sz w:val="26"/>
          <w:szCs w:val="26"/>
        </w:rPr>
        <w:tab/>
        <w:t>Deferred income taxes and income taxes</w:t>
      </w:r>
      <w:r w:rsidRPr="007F2761">
        <w:rPr>
          <w:rFonts w:ascii="Cordia New" w:eastAsia="Times New Roman" w:hAnsi="Cordia New"/>
          <w:sz w:val="26"/>
          <w:szCs w:val="26"/>
        </w:rPr>
        <w:t xml:space="preserve"> (Cont’d)</w:t>
      </w:r>
    </w:p>
    <w:p w:rsidR="007F2761" w:rsidRPr="007F2761" w:rsidRDefault="007F2761" w:rsidP="007F2761">
      <w:pPr>
        <w:tabs>
          <w:tab w:val="center" w:pos="4320"/>
          <w:tab w:val="right" w:pos="8640"/>
        </w:tabs>
        <w:spacing w:after="0" w:line="240" w:lineRule="auto"/>
        <w:ind w:left="547"/>
        <w:jc w:val="both"/>
        <w:rPr>
          <w:rFonts w:ascii="Cordia New" w:eastAsia="Times New Roman" w:hAnsi="Cordia New"/>
          <w:b/>
          <w:bCs/>
          <w:sz w:val="16"/>
          <w:szCs w:val="16"/>
        </w:rPr>
      </w:pPr>
    </w:p>
    <w:p w:rsidR="007F2761" w:rsidRPr="007F2761" w:rsidRDefault="007F2761" w:rsidP="007F2761">
      <w:pPr>
        <w:tabs>
          <w:tab w:val="center" w:pos="4320"/>
          <w:tab w:val="right" w:pos="8640"/>
        </w:tabs>
        <w:spacing w:after="0" w:line="240" w:lineRule="auto"/>
        <w:ind w:left="547"/>
        <w:jc w:val="both"/>
        <w:rPr>
          <w:rFonts w:ascii="Cordia New" w:eastAsia="Times New Roman" w:hAnsi="Cordia New"/>
          <w:sz w:val="26"/>
          <w:szCs w:val="26"/>
        </w:rPr>
      </w:pPr>
      <w:r w:rsidRPr="007F2761">
        <w:rPr>
          <w:rFonts w:ascii="Cordia New" w:eastAsia="Times New Roman" w:hAnsi="Cordia New"/>
          <w:sz w:val="26"/>
          <w:szCs w:val="26"/>
        </w:rPr>
        <w:t xml:space="preserve">Deferred income tax assets are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for tax loss and carry forwards only to the extent that </w:t>
      </w:r>
      <w:proofErr w:type="spellStart"/>
      <w:r w:rsidRPr="007F2761">
        <w:rPr>
          <w:rFonts w:ascii="Cordia New" w:eastAsia="Times New Roman" w:hAnsi="Cordia New"/>
          <w:sz w:val="26"/>
          <w:szCs w:val="26"/>
        </w:rPr>
        <w:t>realisation</w:t>
      </w:r>
      <w:proofErr w:type="spellEnd"/>
      <w:r w:rsidRPr="007F2761">
        <w:rPr>
          <w:rFonts w:ascii="Cordia New" w:eastAsia="Times New Roman" w:hAnsi="Cordia New"/>
          <w:sz w:val="26"/>
          <w:szCs w:val="26"/>
        </w:rPr>
        <w:t xml:space="preserve"> of the related tax benefit through the future taxable profits is probable. The Group has </w:t>
      </w:r>
      <w:proofErr w:type="spellStart"/>
      <w:r w:rsidRPr="007F2761">
        <w:rPr>
          <w:rFonts w:ascii="Cordia New" w:eastAsia="Times New Roman" w:hAnsi="Cordia New"/>
          <w:sz w:val="26"/>
          <w:szCs w:val="26"/>
        </w:rPr>
        <w:t>unrecognised</w:t>
      </w:r>
      <w:proofErr w:type="spellEnd"/>
      <w:r w:rsidRPr="007F2761">
        <w:rPr>
          <w:rFonts w:ascii="Cordia New" w:eastAsia="Times New Roman" w:hAnsi="Cordia New"/>
          <w:sz w:val="26"/>
          <w:szCs w:val="26"/>
        </w:rPr>
        <w:t xml:space="preserve"> tax losses of Baht </w:t>
      </w:r>
      <w:r w:rsidR="00DD5557">
        <w:rPr>
          <w:rFonts w:ascii="Cordia New" w:eastAsia="Times New Roman" w:hAnsi="Cordia New"/>
          <w:sz w:val="26"/>
          <w:szCs w:val="26"/>
        </w:rPr>
        <w:t>215</w:t>
      </w:r>
      <w:r w:rsidRPr="007F2761">
        <w:rPr>
          <w:rFonts w:ascii="Cordia New" w:eastAsia="Times New Roman" w:hAnsi="Cordia New"/>
          <w:sz w:val="26"/>
          <w:szCs w:val="26"/>
        </w:rPr>
        <w:t xml:space="preserve"> million (2018: Baht </w:t>
      </w:r>
      <w:r w:rsidR="00DD5557">
        <w:rPr>
          <w:rFonts w:ascii="Cordia New" w:eastAsia="Times New Roman" w:hAnsi="Cordia New"/>
          <w:sz w:val="26"/>
          <w:szCs w:val="26"/>
        </w:rPr>
        <w:t>182</w:t>
      </w:r>
      <w:r w:rsidRPr="007F2761">
        <w:rPr>
          <w:rFonts w:ascii="Cordia New" w:eastAsia="Times New Roman" w:hAnsi="Cordia New"/>
          <w:sz w:val="26"/>
          <w:szCs w:val="26"/>
        </w:rPr>
        <w:t xml:space="preserve"> million), to carry forward against future taxable income; which no deferred taxes </w:t>
      </w:r>
      <w:r w:rsidR="009D0003">
        <w:rPr>
          <w:rFonts w:ascii="Cordia New" w:eastAsia="Times New Roman" w:hAnsi="Cordia New"/>
          <w:sz w:val="26"/>
          <w:szCs w:val="26"/>
        </w:rPr>
        <w:t xml:space="preserve">asset </w:t>
      </w:r>
      <w:proofErr w:type="gramStart"/>
      <w:r w:rsidRPr="007F2761">
        <w:rPr>
          <w:rFonts w:ascii="Cordia New" w:eastAsia="Times New Roman" w:hAnsi="Cordia New"/>
          <w:sz w:val="26"/>
          <w:szCs w:val="26"/>
        </w:rPr>
        <w:t>have</w:t>
      </w:r>
      <w:proofErr w:type="gramEnd"/>
      <w:r w:rsidRPr="007F2761">
        <w:rPr>
          <w:rFonts w:ascii="Cordia New" w:eastAsia="Times New Roman" w:hAnsi="Cordia New"/>
          <w:sz w:val="26"/>
          <w:szCs w:val="26"/>
        </w:rPr>
        <w:t xml:space="preserve"> been </w:t>
      </w:r>
      <w:proofErr w:type="spellStart"/>
      <w:r w:rsidRPr="007F2761">
        <w:rPr>
          <w:rFonts w:ascii="Cordia New" w:eastAsia="Times New Roman" w:hAnsi="Cordia New"/>
          <w:sz w:val="26"/>
          <w:szCs w:val="26"/>
        </w:rPr>
        <w:t>recognised</w:t>
      </w:r>
      <w:proofErr w:type="spellEnd"/>
      <w:r w:rsidRPr="007F2761">
        <w:rPr>
          <w:rFonts w:ascii="Cordia New" w:eastAsia="Times New Roman" w:hAnsi="Cordia New"/>
          <w:sz w:val="26"/>
          <w:szCs w:val="26"/>
        </w:rPr>
        <w:t xml:space="preserve"> as follows:</w:t>
      </w:r>
    </w:p>
    <w:tbl>
      <w:tblPr>
        <w:tblW w:w="9090" w:type="dxa"/>
        <w:tblInd w:w="378" w:type="dxa"/>
        <w:tblLook w:val="04A0" w:firstRow="1" w:lastRow="0" w:firstColumn="1" w:lastColumn="0" w:noHBand="0" w:noVBand="1"/>
      </w:tblPr>
      <w:tblGrid>
        <w:gridCol w:w="6210"/>
        <w:gridCol w:w="1440"/>
        <w:gridCol w:w="1440"/>
      </w:tblGrid>
      <w:tr w:rsidR="007F2761" w:rsidRPr="007F2761" w:rsidTr="007F2761">
        <w:trPr>
          <w:trHeight w:val="70"/>
        </w:trPr>
        <w:tc>
          <w:tcPr>
            <w:tcW w:w="6210" w:type="dxa"/>
            <w:noWrap/>
            <w:vAlign w:val="bottom"/>
            <w:hideMark/>
          </w:tcPr>
          <w:p w:rsidR="007F2761" w:rsidRPr="007F2761" w:rsidRDefault="007F2761" w:rsidP="00E13068">
            <w:pPr>
              <w:spacing w:after="0" w:line="240" w:lineRule="auto"/>
              <w:rPr>
                <w:rFonts w:ascii="Cordia New" w:eastAsia="Times New Roman" w:hAnsi="Cordia New"/>
                <w:sz w:val="26"/>
                <w:szCs w:val="26"/>
              </w:rPr>
            </w:pPr>
          </w:p>
        </w:tc>
        <w:tc>
          <w:tcPr>
            <w:tcW w:w="2880" w:type="dxa"/>
            <w:gridSpan w:val="2"/>
            <w:noWrap/>
            <w:vAlign w:val="bottom"/>
            <w:hideMark/>
          </w:tcPr>
          <w:p w:rsidR="007F2761" w:rsidRPr="007F2761" w:rsidRDefault="007F2761" w:rsidP="00E13068">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E13068">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rPr>
          <w:trHeight w:val="70"/>
        </w:trPr>
        <w:tc>
          <w:tcPr>
            <w:tcW w:w="6210" w:type="dxa"/>
            <w:noWrap/>
            <w:vAlign w:val="bottom"/>
            <w:hideMark/>
          </w:tcPr>
          <w:p w:rsidR="007F2761" w:rsidRPr="007F2761" w:rsidRDefault="007F2761" w:rsidP="00E13068">
            <w:pPr>
              <w:spacing w:after="0" w:line="240" w:lineRule="auto"/>
              <w:rPr>
                <w:rFonts w:ascii="Cordia New" w:eastAsia="Times New Roman" w:hAnsi="Cordia New"/>
                <w:b/>
                <w:bCs/>
                <w:sz w:val="26"/>
                <w:szCs w:val="26"/>
              </w:rPr>
            </w:pPr>
          </w:p>
        </w:tc>
        <w:tc>
          <w:tcPr>
            <w:tcW w:w="1440" w:type="dxa"/>
            <w:noWrap/>
            <w:vAlign w:val="bottom"/>
            <w:hideMark/>
          </w:tcPr>
          <w:p w:rsidR="007F2761" w:rsidRPr="007F2761" w:rsidRDefault="007F2761" w:rsidP="00E13068">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40" w:type="dxa"/>
            <w:noWrap/>
            <w:vAlign w:val="bottom"/>
            <w:hideMark/>
          </w:tcPr>
          <w:p w:rsidR="007F2761" w:rsidRPr="007F2761" w:rsidRDefault="007F2761" w:rsidP="00E13068">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rPr>
          <w:trHeight w:val="255"/>
        </w:trPr>
        <w:tc>
          <w:tcPr>
            <w:tcW w:w="6210" w:type="dxa"/>
            <w:noWrap/>
            <w:vAlign w:val="bottom"/>
            <w:hideMark/>
          </w:tcPr>
          <w:p w:rsidR="007F2761" w:rsidRPr="007F2761" w:rsidRDefault="007F2761" w:rsidP="00E13068">
            <w:pPr>
              <w:spacing w:after="0" w:line="240" w:lineRule="auto"/>
              <w:rPr>
                <w:rFonts w:ascii="Cordia New" w:eastAsia="Times New Roman" w:hAnsi="Cordia New"/>
                <w:b/>
                <w:bCs/>
                <w:sz w:val="26"/>
                <w:szCs w:val="26"/>
              </w:rPr>
            </w:pPr>
          </w:p>
        </w:tc>
        <w:tc>
          <w:tcPr>
            <w:tcW w:w="1440" w:type="dxa"/>
            <w:noWrap/>
            <w:vAlign w:val="bottom"/>
            <w:hideMark/>
          </w:tcPr>
          <w:p w:rsidR="007F2761" w:rsidRPr="007F2761" w:rsidRDefault="007F2761" w:rsidP="00E13068">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40" w:type="dxa"/>
            <w:noWrap/>
            <w:vAlign w:val="bottom"/>
            <w:hideMark/>
          </w:tcPr>
          <w:p w:rsidR="007F2761" w:rsidRPr="007F2761" w:rsidRDefault="007F2761" w:rsidP="00E13068">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E13068" w:rsidTr="007F2761">
        <w:trPr>
          <w:trHeight w:val="102"/>
        </w:trPr>
        <w:tc>
          <w:tcPr>
            <w:tcW w:w="6210" w:type="dxa"/>
            <w:noWrap/>
            <w:vAlign w:val="bottom"/>
            <w:hideMark/>
          </w:tcPr>
          <w:p w:rsidR="007F2761" w:rsidRPr="00E13068" w:rsidRDefault="007F2761" w:rsidP="00E13068">
            <w:pPr>
              <w:spacing w:after="0" w:line="240" w:lineRule="auto"/>
              <w:rPr>
                <w:rFonts w:ascii="Cordia New" w:eastAsia="Times New Roman" w:hAnsi="Cordia New"/>
                <w:b/>
                <w:bCs/>
                <w:sz w:val="8"/>
                <w:szCs w:val="8"/>
              </w:rPr>
            </w:pPr>
          </w:p>
        </w:tc>
        <w:tc>
          <w:tcPr>
            <w:tcW w:w="1440" w:type="dxa"/>
            <w:noWrap/>
            <w:vAlign w:val="bottom"/>
          </w:tcPr>
          <w:p w:rsidR="007F2761" w:rsidRPr="00E13068" w:rsidRDefault="007F2761" w:rsidP="00E13068">
            <w:pPr>
              <w:spacing w:after="0" w:line="240" w:lineRule="auto"/>
              <w:ind w:left="432" w:hanging="14"/>
              <w:rPr>
                <w:rFonts w:ascii="Cordia New" w:eastAsia="Times New Roman" w:hAnsi="Cordia New"/>
                <w:sz w:val="8"/>
                <w:szCs w:val="8"/>
              </w:rPr>
            </w:pPr>
          </w:p>
        </w:tc>
        <w:tc>
          <w:tcPr>
            <w:tcW w:w="1440" w:type="dxa"/>
            <w:noWrap/>
            <w:vAlign w:val="bottom"/>
          </w:tcPr>
          <w:p w:rsidR="007F2761" w:rsidRPr="00E13068" w:rsidRDefault="007F2761" w:rsidP="00E13068">
            <w:pPr>
              <w:spacing w:after="0" w:line="240" w:lineRule="auto"/>
              <w:ind w:left="432" w:hanging="14"/>
              <w:rPr>
                <w:rFonts w:ascii="Cordia New" w:eastAsia="Times New Roman" w:hAnsi="Cordia New"/>
                <w:sz w:val="8"/>
                <w:szCs w:val="8"/>
              </w:rPr>
            </w:pPr>
          </w:p>
        </w:tc>
      </w:tr>
      <w:tr w:rsidR="00043295" w:rsidRPr="007F2761" w:rsidTr="007F2761">
        <w:trPr>
          <w:trHeight w:val="70"/>
        </w:trPr>
        <w:tc>
          <w:tcPr>
            <w:tcW w:w="6210" w:type="dxa"/>
            <w:noWrap/>
            <w:vAlign w:val="bottom"/>
            <w:hideMark/>
          </w:tcPr>
          <w:p w:rsidR="00043295" w:rsidRPr="007F2761" w:rsidRDefault="00043295" w:rsidP="00043295">
            <w:pPr>
              <w:spacing w:after="0" w:line="240" w:lineRule="auto"/>
              <w:ind w:left="162"/>
              <w:rPr>
                <w:rFonts w:ascii="Cordia New" w:eastAsia="Times New Roman" w:hAnsi="Cordia New"/>
                <w:sz w:val="26"/>
                <w:szCs w:val="26"/>
              </w:rPr>
            </w:pPr>
            <w:r w:rsidRPr="007F2761">
              <w:rPr>
                <w:rFonts w:ascii="Cordia New" w:eastAsia="Times New Roman" w:hAnsi="Cordia New"/>
                <w:sz w:val="26"/>
                <w:szCs w:val="26"/>
              </w:rPr>
              <w:t>2019</w:t>
            </w:r>
          </w:p>
        </w:tc>
        <w:tc>
          <w:tcPr>
            <w:tcW w:w="1440" w:type="dxa"/>
            <w:noWrap/>
            <w:vAlign w:val="bottom"/>
          </w:tcPr>
          <w:p w:rsidR="00043295" w:rsidRPr="007F2761" w:rsidRDefault="00043295" w:rsidP="00043295">
            <w:pPr>
              <w:spacing w:after="0" w:line="240" w:lineRule="auto"/>
              <w:ind w:right="-72"/>
              <w:jc w:val="right"/>
              <w:rPr>
                <w:rFonts w:ascii="Cordia New" w:hAnsi="Cordia New"/>
                <w:sz w:val="26"/>
                <w:szCs w:val="26"/>
              </w:rPr>
            </w:pPr>
            <w:r>
              <w:rPr>
                <w:rFonts w:ascii="Cordia New" w:hAnsi="Cordia New"/>
                <w:sz w:val="26"/>
                <w:szCs w:val="26"/>
              </w:rPr>
              <w:t>-</w:t>
            </w:r>
          </w:p>
        </w:tc>
        <w:tc>
          <w:tcPr>
            <w:tcW w:w="1440" w:type="dxa"/>
            <w:noWrap/>
            <w:vAlign w:val="bottom"/>
            <w:hideMark/>
          </w:tcPr>
          <w:p w:rsidR="00043295" w:rsidRPr="007F2761" w:rsidRDefault="00043295" w:rsidP="00043295">
            <w:pPr>
              <w:spacing w:after="0" w:line="240" w:lineRule="auto"/>
              <w:ind w:right="-72"/>
              <w:jc w:val="right"/>
              <w:rPr>
                <w:rFonts w:ascii="Cordia New" w:hAnsi="Cordia New"/>
                <w:sz w:val="26"/>
                <w:szCs w:val="26"/>
              </w:rPr>
            </w:pPr>
            <w:r>
              <w:rPr>
                <w:rFonts w:ascii="Cordia New" w:hAnsi="Cordia New"/>
                <w:sz w:val="26"/>
                <w:szCs w:val="26"/>
              </w:rPr>
              <w:t>1</w:t>
            </w:r>
            <w:r w:rsidR="007441AE">
              <w:rPr>
                <w:rFonts w:ascii="Cordia New" w:hAnsi="Cordia New"/>
                <w:sz w:val="26"/>
                <w:szCs w:val="26"/>
              </w:rPr>
              <w:t>,250,959</w:t>
            </w:r>
          </w:p>
        </w:tc>
      </w:tr>
      <w:tr w:rsidR="00043295" w:rsidRPr="007F2761" w:rsidTr="00043295">
        <w:trPr>
          <w:trHeight w:val="70"/>
        </w:trPr>
        <w:tc>
          <w:tcPr>
            <w:tcW w:w="6210" w:type="dxa"/>
            <w:noWrap/>
            <w:vAlign w:val="bottom"/>
          </w:tcPr>
          <w:p w:rsidR="00043295" w:rsidRPr="007F2761" w:rsidRDefault="00043295" w:rsidP="00043295">
            <w:pPr>
              <w:spacing w:after="0" w:line="240" w:lineRule="auto"/>
              <w:ind w:left="162"/>
              <w:rPr>
                <w:rFonts w:ascii="Cordia New" w:eastAsia="Times New Roman" w:hAnsi="Cordia New"/>
                <w:sz w:val="26"/>
                <w:szCs w:val="26"/>
              </w:rPr>
            </w:pPr>
            <w:r w:rsidRPr="007F2761">
              <w:rPr>
                <w:rFonts w:ascii="Cordia New" w:eastAsia="Times New Roman" w:hAnsi="Cordia New"/>
                <w:sz w:val="26"/>
                <w:szCs w:val="26"/>
              </w:rPr>
              <w:t>2020</w:t>
            </w:r>
          </w:p>
        </w:tc>
        <w:tc>
          <w:tcPr>
            <w:tcW w:w="1440" w:type="dxa"/>
            <w:noWrap/>
            <w:vAlign w:val="bottom"/>
          </w:tcPr>
          <w:p w:rsidR="00043295" w:rsidRPr="007F2761" w:rsidRDefault="00043295" w:rsidP="00043295">
            <w:pPr>
              <w:spacing w:after="0" w:line="240" w:lineRule="auto"/>
              <w:ind w:right="-72"/>
              <w:jc w:val="right"/>
              <w:rPr>
                <w:rFonts w:ascii="Cordia New" w:hAnsi="Cordia New"/>
                <w:sz w:val="26"/>
                <w:szCs w:val="26"/>
              </w:rPr>
            </w:pPr>
            <w:r>
              <w:rPr>
                <w:rFonts w:ascii="Cordia New" w:hAnsi="Cordia New"/>
                <w:sz w:val="26"/>
                <w:szCs w:val="26"/>
              </w:rPr>
              <w:t>23,016,015</w:t>
            </w:r>
          </w:p>
        </w:tc>
        <w:tc>
          <w:tcPr>
            <w:tcW w:w="1440" w:type="dxa"/>
            <w:noWrap/>
            <w:vAlign w:val="bottom"/>
          </w:tcPr>
          <w:p w:rsidR="00043295" w:rsidRPr="007F2761" w:rsidRDefault="007441AE" w:rsidP="00043295">
            <w:pPr>
              <w:spacing w:after="0" w:line="240" w:lineRule="auto"/>
              <w:ind w:right="-72"/>
              <w:jc w:val="right"/>
              <w:rPr>
                <w:rFonts w:ascii="Cordia New" w:hAnsi="Cordia New"/>
                <w:sz w:val="26"/>
                <w:szCs w:val="26"/>
              </w:rPr>
            </w:pPr>
            <w:r>
              <w:rPr>
                <w:rFonts w:ascii="Cordia New" w:hAnsi="Cordia New"/>
                <w:sz w:val="26"/>
                <w:szCs w:val="26"/>
              </w:rPr>
              <w:t>26,597,340</w:t>
            </w:r>
          </w:p>
        </w:tc>
      </w:tr>
      <w:tr w:rsidR="00043295" w:rsidRPr="007F2761" w:rsidTr="00043295">
        <w:trPr>
          <w:trHeight w:val="70"/>
        </w:trPr>
        <w:tc>
          <w:tcPr>
            <w:tcW w:w="6210" w:type="dxa"/>
            <w:noWrap/>
            <w:vAlign w:val="bottom"/>
          </w:tcPr>
          <w:p w:rsidR="00043295" w:rsidRPr="007F2761" w:rsidRDefault="00043295" w:rsidP="00043295">
            <w:pPr>
              <w:spacing w:after="0" w:line="240" w:lineRule="auto"/>
              <w:ind w:left="162"/>
              <w:rPr>
                <w:rFonts w:ascii="Cordia New" w:eastAsia="Times New Roman" w:hAnsi="Cordia New"/>
                <w:sz w:val="26"/>
                <w:szCs w:val="26"/>
              </w:rPr>
            </w:pPr>
            <w:r w:rsidRPr="007F2761">
              <w:rPr>
                <w:rFonts w:ascii="Cordia New" w:eastAsia="Times New Roman" w:hAnsi="Cordia New"/>
                <w:sz w:val="26"/>
                <w:szCs w:val="26"/>
              </w:rPr>
              <w:t>2021</w:t>
            </w:r>
          </w:p>
        </w:tc>
        <w:tc>
          <w:tcPr>
            <w:tcW w:w="1440" w:type="dxa"/>
            <w:noWrap/>
            <w:vAlign w:val="bottom"/>
          </w:tcPr>
          <w:p w:rsidR="00043295" w:rsidRPr="007F2761" w:rsidRDefault="00043295" w:rsidP="00043295">
            <w:pPr>
              <w:spacing w:after="0" w:line="240" w:lineRule="auto"/>
              <w:ind w:right="-72"/>
              <w:jc w:val="right"/>
              <w:rPr>
                <w:rFonts w:ascii="Cordia New" w:hAnsi="Cordia New"/>
                <w:sz w:val="26"/>
                <w:szCs w:val="26"/>
              </w:rPr>
            </w:pPr>
            <w:r>
              <w:rPr>
                <w:rFonts w:ascii="Cordia New" w:hAnsi="Cordia New"/>
                <w:sz w:val="26"/>
                <w:szCs w:val="26"/>
              </w:rPr>
              <w:t>36,673,748</w:t>
            </w:r>
          </w:p>
        </w:tc>
        <w:tc>
          <w:tcPr>
            <w:tcW w:w="1440" w:type="dxa"/>
            <w:noWrap/>
            <w:vAlign w:val="bottom"/>
          </w:tcPr>
          <w:p w:rsidR="00043295" w:rsidRPr="007F2761" w:rsidRDefault="007441AE" w:rsidP="00043295">
            <w:pPr>
              <w:spacing w:after="0" w:line="240" w:lineRule="auto"/>
              <w:ind w:right="-72"/>
              <w:jc w:val="right"/>
              <w:rPr>
                <w:rFonts w:ascii="Cordia New" w:hAnsi="Cordia New"/>
                <w:sz w:val="26"/>
                <w:szCs w:val="26"/>
              </w:rPr>
            </w:pPr>
            <w:r>
              <w:rPr>
                <w:rFonts w:ascii="Cordia New" w:hAnsi="Cordia New"/>
                <w:sz w:val="26"/>
                <w:szCs w:val="26"/>
              </w:rPr>
              <w:t>46,188,947</w:t>
            </w:r>
          </w:p>
        </w:tc>
      </w:tr>
      <w:tr w:rsidR="00043295" w:rsidRPr="007F2761" w:rsidTr="00043295">
        <w:trPr>
          <w:trHeight w:val="70"/>
        </w:trPr>
        <w:tc>
          <w:tcPr>
            <w:tcW w:w="6210" w:type="dxa"/>
            <w:noWrap/>
            <w:vAlign w:val="bottom"/>
          </w:tcPr>
          <w:p w:rsidR="00043295" w:rsidRPr="007F2761" w:rsidRDefault="00043295" w:rsidP="00043295">
            <w:pPr>
              <w:spacing w:after="0" w:line="240" w:lineRule="auto"/>
              <w:ind w:left="162"/>
              <w:rPr>
                <w:rFonts w:ascii="Cordia New" w:eastAsia="Times New Roman" w:hAnsi="Cordia New"/>
                <w:sz w:val="26"/>
                <w:szCs w:val="26"/>
              </w:rPr>
            </w:pPr>
            <w:r w:rsidRPr="007F2761">
              <w:rPr>
                <w:rFonts w:ascii="Cordia New" w:eastAsia="Times New Roman" w:hAnsi="Cordia New"/>
                <w:sz w:val="26"/>
                <w:szCs w:val="26"/>
              </w:rPr>
              <w:t>2022</w:t>
            </w:r>
          </w:p>
        </w:tc>
        <w:tc>
          <w:tcPr>
            <w:tcW w:w="1440" w:type="dxa"/>
            <w:noWrap/>
            <w:vAlign w:val="bottom"/>
          </w:tcPr>
          <w:p w:rsidR="00043295" w:rsidRPr="007F2761" w:rsidRDefault="00043295" w:rsidP="00043295">
            <w:pPr>
              <w:spacing w:after="0" w:line="240" w:lineRule="auto"/>
              <w:ind w:right="-72"/>
              <w:jc w:val="right"/>
              <w:rPr>
                <w:rFonts w:ascii="Cordia New" w:hAnsi="Cordia New"/>
                <w:sz w:val="26"/>
                <w:szCs w:val="26"/>
              </w:rPr>
            </w:pPr>
            <w:r>
              <w:rPr>
                <w:rFonts w:ascii="Cordia New" w:hAnsi="Cordia New"/>
                <w:sz w:val="26"/>
                <w:szCs w:val="26"/>
              </w:rPr>
              <w:t>31,075,353</w:t>
            </w:r>
          </w:p>
        </w:tc>
        <w:tc>
          <w:tcPr>
            <w:tcW w:w="1440" w:type="dxa"/>
            <w:noWrap/>
            <w:vAlign w:val="bottom"/>
          </w:tcPr>
          <w:p w:rsidR="00043295" w:rsidRPr="007F2761" w:rsidRDefault="007441AE" w:rsidP="00043295">
            <w:pPr>
              <w:spacing w:after="0" w:line="240" w:lineRule="auto"/>
              <w:ind w:right="-72"/>
              <w:jc w:val="right"/>
              <w:rPr>
                <w:rFonts w:ascii="Cordia New" w:hAnsi="Cordia New"/>
                <w:sz w:val="26"/>
                <w:szCs w:val="26"/>
              </w:rPr>
            </w:pPr>
            <w:r>
              <w:rPr>
                <w:rFonts w:ascii="Cordia New" w:hAnsi="Cordia New"/>
                <w:sz w:val="26"/>
                <w:szCs w:val="26"/>
              </w:rPr>
              <w:t>52,757,297</w:t>
            </w:r>
          </w:p>
        </w:tc>
      </w:tr>
      <w:tr w:rsidR="00043295" w:rsidRPr="007F2761" w:rsidTr="00043295">
        <w:trPr>
          <w:trHeight w:val="70"/>
        </w:trPr>
        <w:tc>
          <w:tcPr>
            <w:tcW w:w="6210" w:type="dxa"/>
            <w:noWrap/>
            <w:vAlign w:val="bottom"/>
          </w:tcPr>
          <w:p w:rsidR="00043295" w:rsidRPr="007F2761" w:rsidRDefault="00043295" w:rsidP="00043295">
            <w:pPr>
              <w:spacing w:after="0" w:line="240" w:lineRule="auto"/>
              <w:ind w:left="162"/>
              <w:rPr>
                <w:rFonts w:ascii="Cordia New" w:eastAsia="Times New Roman" w:hAnsi="Cordia New"/>
                <w:sz w:val="26"/>
                <w:szCs w:val="26"/>
              </w:rPr>
            </w:pPr>
            <w:r w:rsidRPr="007F2761">
              <w:rPr>
                <w:rFonts w:ascii="Cordia New" w:eastAsia="Times New Roman" w:hAnsi="Cordia New"/>
                <w:sz w:val="26"/>
                <w:szCs w:val="26"/>
              </w:rPr>
              <w:t>2023</w:t>
            </w:r>
          </w:p>
        </w:tc>
        <w:tc>
          <w:tcPr>
            <w:tcW w:w="1440" w:type="dxa"/>
            <w:noWrap/>
            <w:vAlign w:val="bottom"/>
          </w:tcPr>
          <w:p w:rsidR="00043295" w:rsidRPr="007F2761" w:rsidRDefault="00043295" w:rsidP="00043295">
            <w:pPr>
              <w:spacing w:after="0" w:line="240" w:lineRule="auto"/>
              <w:ind w:right="-72"/>
              <w:jc w:val="right"/>
              <w:rPr>
                <w:rFonts w:ascii="Cordia New" w:hAnsi="Cordia New"/>
                <w:sz w:val="26"/>
                <w:szCs w:val="26"/>
              </w:rPr>
            </w:pPr>
            <w:r>
              <w:rPr>
                <w:rFonts w:ascii="Cordia New" w:hAnsi="Cordia New"/>
                <w:sz w:val="26"/>
                <w:szCs w:val="26"/>
              </w:rPr>
              <w:t>22,910,547</w:t>
            </w:r>
          </w:p>
        </w:tc>
        <w:tc>
          <w:tcPr>
            <w:tcW w:w="1440" w:type="dxa"/>
            <w:noWrap/>
            <w:vAlign w:val="bottom"/>
          </w:tcPr>
          <w:p w:rsidR="00043295" w:rsidRPr="007F2761" w:rsidRDefault="007441AE" w:rsidP="00043295">
            <w:pPr>
              <w:spacing w:after="0" w:line="240" w:lineRule="auto"/>
              <w:ind w:right="-72"/>
              <w:jc w:val="right"/>
              <w:rPr>
                <w:rFonts w:ascii="Cordia New" w:hAnsi="Cordia New"/>
                <w:sz w:val="26"/>
                <w:szCs w:val="26"/>
              </w:rPr>
            </w:pPr>
            <w:r>
              <w:rPr>
                <w:rFonts w:ascii="Cordia New" w:hAnsi="Cordia New"/>
                <w:sz w:val="26"/>
                <w:szCs w:val="26"/>
              </w:rPr>
              <w:t>55,576,064</w:t>
            </w:r>
          </w:p>
        </w:tc>
      </w:tr>
      <w:tr w:rsidR="00043295" w:rsidRPr="007F2761" w:rsidTr="00043295">
        <w:trPr>
          <w:trHeight w:val="70"/>
        </w:trPr>
        <w:tc>
          <w:tcPr>
            <w:tcW w:w="6210" w:type="dxa"/>
            <w:noWrap/>
            <w:vAlign w:val="bottom"/>
          </w:tcPr>
          <w:p w:rsidR="00043295" w:rsidRPr="007F2761" w:rsidRDefault="00043295" w:rsidP="00043295">
            <w:pPr>
              <w:spacing w:after="0" w:line="240" w:lineRule="auto"/>
              <w:ind w:left="162"/>
              <w:rPr>
                <w:rFonts w:ascii="Cordia New" w:eastAsia="Times New Roman" w:hAnsi="Cordia New"/>
                <w:sz w:val="26"/>
                <w:szCs w:val="26"/>
              </w:rPr>
            </w:pPr>
            <w:r>
              <w:rPr>
                <w:rFonts w:ascii="Cordia New" w:eastAsia="Times New Roman" w:hAnsi="Cordia New"/>
                <w:sz w:val="26"/>
                <w:szCs w:val="26"/>
              </w:rPr>
              <w:t>2024</w:t>
            </w:r>
          </w:p>
        </w:tc>
        <w:tc>
          <w:tcPr>
            <w:tcW w:w="1440" w:type="dxa"/>
            <w:noWrap/>
            <w:vAlign w:val="bottom"/>
          </w:tcPr>
          <w:p w:rsidR="00043295" w:rsidRPr="007F2761" w:rsidRDefault="00043295" w:rsidP="00043295">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101,460,730</w:t>
            </w:r>
          </w:p>
        </w:tc>
        <w:tc>
          <w:tcPr>
            <w:tcW w:w="1440" w:type="dxa"/>
            <w:noWrap/>
            <w:vAlign w:val="bottom"/>
          </w:tcPr>
          <w:p w:rsidR="00043295" w:rsidRPr="007F2761" w:rsidRDefault="00043295" w:rsidP="00043295">
            <w:pPr>
              <w:pBdr>
                <w:bottom w:val="single" w:sz="4" w:space="1" w:color="auto"/>
              </w:pBdr>
              <w:spacing w:after="0" w:line="240" w:lineRule="auto"/>
              <w:ind w:right="-72"/>
              <w:jc w:val="right"/>
              <w:rPr>
                <w:rFonts w:ascii="Cordia New" w:hAnsi="Cordia New"/>
                <w:sz w:val="26"/>
                <w:szCs w:val="26"/>
              </w:rPr>
            </w:pPr>
            <w:r>
              <w:rPr>
                <w:rFonts w:ascii="Cordia New" w:hAnsi="Cordia New"/>
                <w:sz w:val="26"/>
                <w:szCs w:val="26"/>
              </w:rPr>
              <w:t>-</w:t>
            </w:r>
          </w:p>
        </w:tc>
      </w:tr>
      <w:tr w:rsidR="00043295" w:rsidRPr="00E13068" w:rsidTr="007F2761">
        <w:trPr>
          <w:trHeight w:val="102"/>
        </w:trPr>
        <w:tc>
          <w:tcPr>
            <w:tcW w:w="6210" w:type="dxa"/>
            <w:noWrap/>
            <w:vAlign w:val="bottom"/>
            <w:hideMark/>
          </w:tcPr>
          <w:p w:rsidR="00043295" w:rsidRPr="00E13068" w:rsidRDefault="00043295" w:rsidP="00043295">
            <w:pPr>
              <w:spacing w:after="0" w:line="240" w:lineRule="auto"/>
              <w:rPr>
                <w:rFonts w:ascii="Cordia New" w:hAnsi="Cordia New"/>
                <w:sz w:val="8"/>
                <w:szCs w:val="8"/>
              </w:rPr>
            </w:pPr>
          </w:p>
        </w:tc>
        <w:tc>
          <w:tcPr>
            <w:tcW w:w="1440" w:type="dxa"/>
            <w:noWrap/>
            <w:vAlign w:val="bottom"/>
          </w:tcPr>
          <w:p w:rsidR="00043295" w:rsidRPr="00E13068" w:rsidRDefault="00043295" w:rsidP="00043295">
            <w:pPr>
              <w:spacing w:after="0" w:line="240" w:lineRule="auto"/>
              <w:ind w:left="432" w:hanging="14"/>
              <w:rPr>
                <w:rFonts w:ascii="Cordia New" w:eastAsia="Times New Roman" w:hAnsi="Cordia New"/>
                <w:sz w:val="8"/>
                <w:szCs w:val="8"/>
              </w:rPr>
            </w:pPr>
          </w:p>
        </w:tc>
        <w:tc>
          <w:tcPr>
            <w:tcW w:w="1440" w:type="dxa"/>
            <w:noWrap/>
            <w:vAlign w:val="bottom"/>
          </w:tcPr>
          <w:p w:rsidR="00043295" w:rsidRPr="00E13068" w:rsidRDefault="00043295" w:rsidP="00043295">
            <w:pPr>
              <w:spacing w:after="0" w:line="240" w:lineRule="auto"/>
              <w:ind w:left="432" w:hanging="14"/>
              <w:rPr>
                <w:rFonts w:ascii="Cordia New" w:eastAsia="Times New Roman" w:hAnsi="Cordia New"/>
                <w:sz w:val="8"/>
                <w:szCs w:val="8"/>
              </w:rPr>
            </w:pPr>
          </w:p>
        </w:tc>
      </w:tr>
      <w:tr w:rsidR="00043295" w:rsidRPr="00E13068" w:rsidTr="007F2761">
        <w:trPr>
          <w:trHeight w:val="70"/>
        </w:trPr>
        <w:tc>
          <w:tcPr>
            <w:tcW w:w="6210" w:type="dxa"/>
            <w:noWrap/>
            <w:vAlign w:val="bottom"/>
            <w:hideMark/>
          </w:tcPr>
          <w:p w:rsidR="00043295" w:rsidRPr="00E13068" w:rsidRDefault="00043295" w:rsidP="00043295">
            <w:pPr>
              <w:spacing w:after="0" w:line="240" w:lineRule="auto"/>
              <w:rPr>
                <w:rFonts w:ascii="Cordia New" w:eastAsia="Times New Roman" w:hAnsi="Cordia New"/>
                <w:sz w:val="26"/>
                <w:szCs w:val="26"/>
              </w:rPr>
            </w:pPr>
          </w:p>
        </w:tc>
        <w:tc>
          <w:tcPr>
            <w:tcW w:w="1440" w:type="dxa"/>
            <w:noWrap/>
            <w:vAlign w:val="bottom"/>
          </w:tcPr>
          <w:p w:rsidR="00043295" w:rsidRPr="00E13068" w:rsidRDefault="00043295" w:rsidP="00043295">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215,136,393</w:t>
            </w:r>
          </w:p>
        </w:tc>
        <w:tc>
          <w:tcPr>
            <w:tcW w:w="1440" w:type="dxa"/>
            <w:noWrap/>
            <w:vAlign w:val="bottom"/>
            <w:hideMark/>
          </w:tcPr>
          <w:p w:rsidR="00043295" w:rsidRPr="00E13068" w:rsidRDefault="007441AE" w:rsidP="00043295">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182,370,607</w:t>
            </w:r>
          </w:p>
        </w:tc>
      </w:tr>
    </w:tbl>
    <w:p w:rsidR="007F2761" w:rsidRPr="007F2761" w:rsidRDefault="007F2761" w:rsidP="007F2761">
      <w:pPr>
        <w:tabs>
          <w:tab w:val="center" w:pos="4320"/>
          <w:tab w:val="right" w:pos="8640"/>
        </w:tabs>
        <w:spacing w:after="0" w:line="240" w:lineRule="auto"/>
        <w:ind w:left="547"/>
        <w:jc w:val="both"/>
        <w:rPr>
          <w:rFonts w:ascii="Cordia New" w:eastAsia="Times New Roman" w:hAnsi="Cordia New"/>
          <w:spacing w:val="-4"/>
          <w:sz w:val="16"/>
          <w:szCs w:val="16"/>
        </w:rPr>
      </w:pPr>
    </w:p>
    <w:p w:rsidR="007F2761" w:rsidRPr="007F2761" w:rsidRDefault="007F2761" w:rsidP="007F2761">
      <w:pPr>
        <w:spacing w:after="0" w:line="240" w:lineRule="auto"/>
        <w:ind w:left="547"/>
        <w:jc w:val="both"/>
        <w:rPr>
          <w:rFonts w:ascii="Cordia New" w:eastAsia="Times New Roman" w:hAnsi="Cordia New"/>
          <w:b/>
          <w:bCs/>
          <w:sz w:val="26"/>
          <w:szCs w:val="26"/>
          <w:u w:val="single"/>
        </w:rPr>
      </w:pPr>
      <w:r w:rsidRPr="007F2761">
        <w:rPr>
          <w:rFonts w:ascii="Cordia New" w:eastAsia="Times New Roman" w:hAnsi="Cordia New"/>
          <w:b/>
          <w:bCs/>
          <w:sz w:val="26"/>
          <w:szCs w:val="26"/>
          <w:u w:val="single"/>
        </w:rPr>
        <w:t>Income taxes</w:t>
      </w:r>
    </w:p>
    <w:tbl>
      <w:tblPr>
        <w:tblW w:w="9360" w:type="dxa"/>
        <w:tblInd w:w="108" w:type="dxa"/>
        <w:tblLayout w:type="fixed"/>
        <w:tblLook w:val="04A0" w:firstRow="1" w:lastRow="0" w:firstColumn="1" w:lastColumn="0" w:noHBand="0" w:noVBand="1"/>
      </w:tblPr>
      <w:tblGrid>
        <w:gridCol w:w="3780"/>
        <w:gridCol w:w="1418"/>
        <w:gridCol w:w="1425"/>
        <w:gridCol w:w="1387"/>
        <w:gridCol w:w="1350"/>
      </w:tblGrid>
      <w:tr w:rsidR="007F2761" w:rsidRPr="007F2761" w:rsidTr="007F2761">
        <w:tc>
          <w:tcPr>
            <w:tcW w:w="3780" w:type="dxa"/>
            <w:vAlign w:val="bottom"/>
          </w:tcPr>
          <w:p w:rsidR="007F2761" w:rsidRPr="007F2761" w:rsidRDefault="007F2761" w:rsidP="00B21D9F">
            <w:pPr>
              <w:spacing w:after="0" w:line="320" w:lineRule="exact"/>
              <w:ind w:left="432"/>
              <w:jc w:val="both"/>
              <w:rPr>
                <w:rFonts w:ascii="Cordia New" w:eastAsia="Times New Roman" w:hAnsi="Cordia New"/>
                <w:sz w:val="26"/>
                <w:szCs w:val="26"/>
              </w:rPr>
            </w:pPr>
          </w:p>
        </w:tc>
        <w:tc>
          <w:tcPr>
            <w:tcW w:w="2843" w:type="dxa"/>
            <w:gridSpan w:val="2"/>
            <w:vAlign w:val="bottom"/>
            <w:hideMark/>
          </w:tcPr>
          <w:p w:rsidR="007F2761" w:rsidRPr="007F2761" w:rsidRDefault="007F2761" w:rsidP="00B21D9F">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w:t>
            </w:r>
          </w:p>
          <w:p w:rsidR="007F2761" w:rsidRPr="007F2761" w:rsidRDefault="007F2761" w:rsidP="00B21D9F">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737" w:type="dxa"/>
            <w:gridSpan w:val="2"/>
            <w:vAlign w:val="bottom"/>
            <w:hideMark/>
          </w:tcPr>
          <w:p w:rsidR="007F2761" w:rsidRPr="007F2761" w:rsidRDefault="007F2761" w:rsidP="00B21D9F">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w:t>
            </w:r>
          </w:p>
          <w:p w:rsidR="007F2761" w:rsidRPr="007F2761" w:rsidRDefault="007F2761" w:rsidP="00B21D9F">
            <w:pPr>
              <w:pBdr>
                <w:bottom w:val="single" w:sz="4" w:space="1" w:color="auto"/>
              </w:pBdr>
              <w:spacing w:after="0" w:line="320" w:lineRule="exact"/>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F104F2" w:rsidRPr="007F2761" w:rsidTr="007F2761">
        <w:tc>
          <w:tcPr>
            <w:tcW w:w="3780" w:type="dxa"/>
            <w:vAlign w:val="bottom"/>
          </w:tcPr>
          <w:p w:rsidR="00F104F2" w:rsidRPr="007F2761" w:rsidRDefault="00F104F2" w:rsidP="00B21D9F">
            <w:pPr>
              <w:spacing w:after="0" w:line="320" w:lineRule="exact"/>
              <w:ind w:left="432"/>
              <w:jc w:val="both"/>
              <w:rPr>
                <w:rFonts w:ascii="Cordia New" w:eastAsia="Times New Roman" w:hAnsi="Cordia New"/>
                <w:sz w:val="26"/>
                <w:szCs w:val="26"/>
              </w:rPr>
            </w:pPr>
          </w:p>
        </w:tc>
        <w:tc>
          <w:tcPr>
            <w:tcW w:w="1418" w:type="dxa"/>
            <w:vAlign w:val="bottom"/>
          </w:tcPr>
          <w:p w:rsidR="00F104F2" w:rsidRPr="007F2761" w:rsidRDefault="00F104F2" w:rsidP="00B21D9F">
            <w:pPr>
              <w:spacing w:after="0" w:line="320" w:lineRule="exact"/>
              <w:ind w:right="-72"/>
              <w:jc w:val="right"/>
              <w:rPr>
                <w:rFonts w:ascii="Cordia New" w:eastAsia="Times New Roman" w:hAnsi="Cordia New"/>
                <w:b/>
                <w:bCs/>
                <w:sz w:val="26"/>
                <w:szCs w:val="26"/>
              </w:rPr>
            </w:pPr>
          </w:p>
        </w:tc>
        <w:tc>
          <w:tcPr>
            <w:tcW w:w="1425" w:type="dxa"/>
            <w:vAlign w:val="bottom"/>
          </w:tcPr>
          <w:p w:rsidR="00F104F2" w:rsidRPr="007F2761" w:rsidRDefault="00F104F2" w:rsidP="00B21D9F">
            <w:pPr>
              <w:spacing w:after="0" w:line="320" w:lineRule="exact"/>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387" w:type="dxa"/>
            <w:vAlign w:val="bottom"/>
          </w:tcPr>
          <w:p w:rsidR="00F104F2" w:rsidRPr="007F2761" w:rsidRDefault="00F104F2" w:rsidP="00B21D9F">
            <w:pPr>
              <w:spacing w:after="0" w:line="320" w:lineRule="exact"/>
              <w:ind w:right="-72"/>
              <w:jc w:val="right"/>
              <w:rPr>
                <w:rFonts w:ascii="Cordia New" w:eastAsia="Times New Roman" w:hAnsi="Cordia New"/>
                <w:b/>
                <w:bCs/>
                <w:sz w:val="26"/>
                <w:szCs w:val="26"/>
              </w:rPr>
            </w:pPr>
          </w:p>
        </w:tc>
        <w:tc>
          <w:tcPr>
            <w:tcW w:w="1350" w:type="dxa"/>
            <w:vAlign w:val="bottom"/>
          </w:tcPr>
          <w:p w:rsidR="00F104F2" w:rsidRPr="007F2761" w:rsidRDefault="00F104F2" w:rsidP="00B21D9F">
            <w:pPr>
              <w:spacing w:after="0" w:line="320" w:lineRule="exact"/>
              <w:ind w:right="-72"/>
              <w:jc w:val="right"/>
              <w:rPr>
                <w:rFonts w:ascii="Cordia New" w:eastAsia="Times New Roman" w:hAnsi="Cordia New"/>
                <w:b/>
                <w:bCs/>
                <w:sz w:val="26"/>
                <w:szCs w:val="26"/>
              </w:rPr>
            </w:pPr>
          </w:p>
        </w:tc>
      </w:tr>
      <w:tr w:rsidR="007F2761" w:rsidRPr="007F2761" w:rsidTr="007F2761">
        <w:tc>
          <w:tcPr>
            <w:tcW w:w="3780" w:type="dxa"/>
            <w:vAlign w:val="bottom"/>
          </w:tcPr>
          <w:p w:rsidR="007F2761" w:rsidRPr="007F2761" w:rsidRDefault="007F2761" w:rsidP="00B21D9F">
            <w:pPr>
              <w:spacing w:after="0" w:line="320" w:lineRule="exact"/>
              <w:ind w:left="432"/>
              <w:jc w:val="both"/>
              <w:rPr>
                <w:rFonts w:ascii="Cordia New" w:eastAsia="Times New Roman" w:hAnsi="Cordia New"/>
                <w:sz w:val="26"/>
                <w:szCs w:val="26"/>
              </w:rPr>
            </w:pPr>
          </w:p>
        </w:tc>
        <w:tc>
          <w:tcPr>
            <w:tcW w:w="1418" w:type="dxa"/>
            <w:vAlign w:val="bottom"/>
            <w:hideMark/>
          </w:tcPr>
          <w:p w:rsidR="007F2761" w:rsidRPr="007F2761" w:rsidRDefault="007F2761" w:rsidP="00B21D9F">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425" w:type="dxa"/>
            <w:vAlign w:val="bottom"/>
            <w:hideMark/>
          </w:tcPr>
          <w:p w:rsidR="007F2761" w:rsidRPr="007F2761" w:rsidRDefault="007F2761" w:rsidP="00B21D9F">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87" w:type="dxa"/>
            <w:vAlign w:val="bottom"/>
            <w:hideMark/>
          </w:tcPr>
          <w:p w:rsidR="007F2761" w:rsidRPr="007F2761" w:rsidRDefault="007F2761" w:rsidP="00B21D9F">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50" w:type="dxa"/>
            <w:vAlign w:val="bottom"/>
            <w:hideMark/>
          </w:tcPr>
          <w:p w:rsidR="007F2761" w:rsidRPr="007F2761" w:rsidRDefault="007F2761" w:rsidP="00B21D9F">
            <w:pPr>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3780" w:type="dxa"/>
            <w:vAlign w:val="bottom"/>
          </w:tcPr>
          <w:p w:rsidR="007F2761" w:rsidRPr="007F2761" w:rsidRDefault="007F2761" w:rsidP="00B21D9F">
            <w:pPr>
              <w:spacing w:after="0" w:line="320" w:lineRule="exact"/>
              <w:ind w:left="432"/>
              <w:jc w:val="both"/>
              <w:outlineLvl w:val="5"/>
              <w:rPr>
                <w:rFonts w:ascii="Cordia New" w:eastAsia="Times New Roman" w:hAnsi="Cordia New"/>
                <w:sz w:val="26"/>
                <w:szCs w:val="26"/>
              </w:rPr>
            </w:pPr>
          </w:p>
        </w:tc>
        <w:tc>
          <w:tcPr>
            <w:tcW w:w="1418"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425"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87"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50"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Current tax:</w:t>
            </w:r>
          </w:p>
        </w:tc>
        <w:tc>
          <w:tcPr>
            <w:tcW w:w="1418"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Current tax on profits for the year</w:t>
            </w:r>
          </w:p>
        </w:tc>
        <w:tc>
          <w:tcPr>
            <w:tcW w:w="1418" w:type="dxa"/>
            <w:vAlign w:val="bottom"/>
          </w:tcPr>
          <w:p w:rsidR="007F2761" w:rsidRPr="007F2761" w:rsidRDefault="00AE1E3F"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2,230,497,003</w:t>
            </w:r>
          </w:p>
        </w:tc>
        <w:tc>
          <w:tcPr>
            <w:tcW w:w="1425"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1,100,130,635</w:t>
            </w:r>
          </w:p>
        </w:tc>
        <w:tc>
          <w:tcPr>
            <w:tcW w:w="1387"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24,</w:t>
            </w:r>
            <w:r w:rsidR="006769AC">
              <w:rPr>
                <w:rFonts w:ascii="Cordia New" w:hAnsi="Cordia New"/>
                <w:sz w:val="26"/>
                <w:szCs w:val="26"/>
              </w:rPr>
              <w:t>315,722</w:t>
            </w:r>
          </w:p>
        </w:tc>
        <w:tc>
          <w:tcPr>
            <w:tcW w:w="135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57,234,862</w:t>
            </w: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Adjustments in respect of prior year</w:t>
            </w:r>
          </w:p>
        </w:tc>
        <w:tc>
          <w:tcPr>
            <w:tcW w:w="1418" w:type="dxa"/>
            <w:vAlign w:val="bottom"/>
          </w:tcPr>
          <w:p w:rsidR="007F2761" w:rsidRPr="007F2761" w:rsidRDefault="00F104F2"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w:t>
            </w:r>
            <w:r w:rsidR="00AE1E3F">
              <w:rPr>
                <w:rFonts w:ascii="Cordia New" w:hAnsi="Cordia New"/>
                <w:sz w:val="26"/>
                <w:szCs w:val="26"/>
              </w:rPr>
              <w:t>37,113,185</w:t>
            </w:r>
            <w:r>
              <w:rPr>
                <w:rFonts w:ascii="Cordia New" w:hAnsi="Cordia New"/>
                <w:sz w:val="26"/>
                <w:szCs w:val="26"/>
              </w:rPr>
              <w:t>)</w:t>
            </w:r>
          </w:p>
        </w:tc>
        <w:tc>
          <w:tcPr>
            <w:tcW w:w="1425"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w:t>
            </w:r>
            <w:r w:rsidR="00F104F2">
              <w:rPr>
                <w:rFonts w:ascii="Cordia New" w:hAnsi="Cordia New"/>
                <w:sz w:val="26"/>
                <w:szCs w:val="26"/>
              </w:rPr>
              <w:t>96,431,451</w:t>
            </w:r>
            <w:r w:rsidRPr="007F2761">
              <w:rPr>
                <w:rFonts w:ascii="Cordia New" w:hAnsi="Cordia New"/>
                <w:sz w:val="26"/>
                <w:szCs w:val="26"/>
              </w:rPr>
              <w:t>)</w:t>
            </w:r>
          </w:p>
        </w:tc>
        <w:tc>
          <w:tcPr>
            <w:tcW w:w="1387"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3,303,18</w:t>
            </w:r>
            <w:r w:rsidR="006769AC">
              <w:rPr>
                <w:rFonts w:ascii="Cordia New" w:hAnsi="Cordia New"/>
                <w:sz w:val="26"/>
                <w:szCs w:val="26"/>
              </w:rPr>
              <w:t>0</w:t>
            </w:r>
          </w:p>
        </w:tc>
        <w:tc>
          <w:tcPr>
            <w:tcW w:w="1350"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(876,351)</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both"/>
              <w:rPr>
                <w:rFonts w:ascii="Cordia New" w:eastAsia="Times New Roman" w:hAnsi="Cordia New"/>
                <w:sz w:val="8"/>
                <w:szCs w:val="8"/>
              </w:rPr>
            </w:pPr>
          </w:p>
        </w:tc>
        <w:tc>
          <w:tcPr>
            <w:tcW w:w="141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42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38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35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b/>
                <w:bCs/>
                <w:sz w:val="26"/>
                <w:szCs w:val="26"/>
              </w:rPr>
            </w:pPr>
            <w:r w:rsidRPr="007F2761">
              <w:rPr>
                <w:rFonts w:ascii="Cordia New" w:eastAsia="Times New Roman" w:hAnsi="Cordia New"/>
                <w:b/>
                <w:bCs/>
                <w:sz w:val="26"/>
                <w:szCs w:val="26"/>
              </w:rPr>
              <w:t>Total current tax</w:t>
            </w:r>
          </w:p>
        </w:tc>
        <w:tc>
          <w:tcPr>
            <w:tcW w:w="1418" w:type="dxa"/>
            <w:vAlign w:val="bottom"/>
          </w:tcPr>
          <w:p w:rsidR="007F2761" w:rsidRPr="007F2761" w:rsidRDefault="00AE1E3F"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fldChar w:fldCharType="begin"/>
            </w:r>
            <w:r>
              <w:rPr>
                <w:rFonts w:ascii="Cordia New" w:hAnsi="Cordia New"/>
                <w:sz w:val="26"/>
                <w:szCs w:val="26"/>
              </w:rPr>
              <w:instrText xml:space="preserve"> =SUM(ABOVE) </w:instrText>
            </w:r>
            <w:r>
              <w:rPr>
                <w:rFonts w:ascii="Cordia New" w:hAnsi="Cordia New"/>
                <w:sz w:val="26"/>
                <w:szCs w:val="26"/>
              </w:rPr>
              <w:fldChar w:fldCharType="separate"/>
            </w:r>
            <w:r>
              <w:rPr>
                <w:rFonts w:ascii="Cordia New" w:hAnsi="Cordia New"/>
                <w:noProof/>
                <w:sz w:val="26"/>
                <w:szCs w:val="26"/>
              </w:rPr>
              <w:t>2,193,383,818</w:t>
            </w:r>
            <w:r>
              <w:rPr>
                <w:rFonts w:ascii="Cordia New" w:hAnsi="Cordia New"/>
                <w:sz w:val="26"/>
                <w:szCs w:val="26"/>
              </w:rPr>
              <w:fldChar w:fldCharType="end"/>
            </w:r>
          </w:p>
        </w:tc>
        <w:tc>
          <w:tcPr>
            <w:tcW w:w="1425" w:type="dxa"/>
            <w:vAlign w:val="bottom"/>
            <w:hideMark/>
          </w:tcPr>
          <w:p w:rsidR="007F2761" w:rsidRPr="007F2761" w:rsidRDefault="00F104F2"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1,003,699,184</w:t>
            </w:r>
          </w:p>
        </w:tc>
        <w:tc>
          <w:tcPr>
            <w:tcW w:w="1387"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2</w:t>
            </w:r>
            <w:r w:rsidR="006769AC">
              <w:rPr>
                <w:rFonts w:ascii="Cordia New" w:hAnsi="Cordia New"/>
                <w:sz w:val="26"/>
                <w:szCs w:val="26"/>
              </w:rPr>
              <w:t>7,618,902</w:t>
            </w:r>
          </w:p>
        </w:tc>
        <w:tc>
          <w:tcPr>
            <w:tcW w:w="1350"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56,358,511</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8"/>
                <w:szCs w:val="8"/>
              </w:rPr>
            </w:pPr>
          </w:p>
        </w:tc>
        <w:tc>
          <w:tcPr>
            <w:tcW w:w="141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8"/>
                <w:szCs w:val="8"/>
              </w:rPr>
            </w:pPr>
          </w:p>
        </w:tc>
        <w:tc>
          <w:tcPr>
            <w:tcW w:w="142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8"/>
                <w:szCs w:val="8"/>
              </w:rPr>
            </w:pPr>
          </w:p>
        </w:tc>
        <w:tc>
          <w:tcPr>
            <w:tcW w:w="138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8"/>
                <w:szCs w:val="8"/>
              </w:rPr>
            </w:pPr>
          </w:p>
        </w:tc>
        <w:tc>
          <w:tcPr>
            <w:tcW w:w="135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Deferred tax:</w:t>
            </w:r>
          </w:p>
        </w:tc>
        <w:tc>
          <w:tcPr>
            <w:tcW w:w="1418"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Origination and reversal of</w:t>
            </w:r>
          </w:p>
        </w:tc>
        <w:tc>
          <w:tcPr>
            <w:tcW w:w="1418"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cs/>
              </w:rPr>
              <w:t xml:space="preserve">   </w:t>
            </w:r>
            <w:r w:rsidRPr="007F2761">
              <w:rPr>
                <w:rFonts w:ascii="Cordia New" w:eastAsia="Times New Roman" w:hAnsi="Cordia New"/>
                <w:sz w:val="26"/>
                <w:szCs w:val="26"/>
              </w:rPr>
              <w:t>temporary differences</w:t>
            </w:r>
          </w:p>
        </w:tc>
        <w:tc>
          <w:tcPr>
            <w:tcW w:w="1418" w:type="dxa"/>
            <w:vAlign w:val="bottom"/>
          </w:tcPr>
          <w:p w:rsidR="007F2761" w:rsidRPr="007F2761" w:rsidRDefault="00F104F2"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w:t>
            </w:r>
            <w:r w:rsidR="00AE1E3F">
              <w:rPr>
                <w:rFonts w:ascii="Cordia New" w:hAnsi="Cordia New"/>
                <w:sz w:val="26"/>
                <w:szCs w:val="26"/>
              </w:rPr>
              <w:t>159,350,492</w:t>
            </w:r>
            <w:r>
              <w:rPr>
                <w:rFonts w:ascii="Cordia New" w:hAnsi="Cordia New"/>
                <w:sz w:val="26"/>
                <w:szCs w:val="26"/>
              </w:rPr>
              <w:t>)</w:t>
            </w:r>
          </w:p>
        </w:tc>
        <w:tc>
          <w:tcPr>
            <w:tcW w:w="1425"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364,181,636</w:t>
            </w:r>
          </w:p>
        </w:tc>
        <w:tc>
          <w:tcPr>
            <w:tcW w:w="1387"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6</w:t>
            </w:r>
            <w:r w:rsidR="006769AC">
              <w:rPr>
                <w:rFonts w:ascii="Cordia New" w:hAnsi="Cordia New"/>
                <w:sz w:val="26"/>
                <w:szCs w:val="26"/>
              </w:rPr>
              <w:t>1,231,904</w:t>
            </w:r>
          </w:p>
        </w:tc>
        <w:tc>
          <w:tcPr>
            <w:tcW w:w="135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(19,091,056)</w:t>
            </w: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 xml:space="preserve">Change in </w:t>
            </w:r>
            <w:proofErr w:type="spellStart"/>
            <w:r w:rsidRPr="007F2761">
              <w:rPr>
                <w:rFonts w:ascii="Cordia New" w:eastAsia="Times New Roman" w:hAnsi="Cordia New"/>
                <w:sz w:val="26"/>
                <w:szCs w:val="26"/>
              </w:rPr>
              <w:t>unrecognised</w:t>
            </w:r>
            <w:proofErr w:type="spellEnd"/>
            <w:r w:rsidRPr="007F2761">
              <w:rPr>
                <w:rFonts w:ascii="Cordia New" w:eastAsia="Times New Roman" w:hAnsi="Cordia New"/>
                <w:sz w:val="26"/>
                <w:szCs w:val="26"/>
              </w:rPr>
              <w:t xml:space="preserve"> deductible</w:t>
            </w:r>
          </w:p>
        </w:tc>
        <w:tc>
          <w:tcPr>
            <w:tcW w:w="1418"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 xml:space="preserve">   temporary differences</w:t>
            </w:r>
          </w:p>
        </w:tc>
        <w:tc>
          <w:tcPr>
            <w:tcW w:w="1418" w:type="dxa"/>
            <w:vAlign w:val="bottom"/>
          </w:tcPr>
          <w:p w:rsidR="007F2761" w:rsidRPr="007F2761" w:rsidRDefault="00F104F2"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165,515,729</w:t>
            </w:r>
          </w:p>
        </w:tc>
        <w:tc>
          <w:tcPr>
            <w:tcW w:w="1425"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4,429,885</w:t>
            </w:r>
          </w:p>
        </w:tc>
        <w:tc>
          <w:tcPr>
            <w:tcW w:w="1387"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w:t>
            </w:r>
          </w:p>
        </w:tc>
        <w:tc>
          <w:tcPr>
            <w:tcW w:w="135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4,849,633</w:t>
            </w: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pacing w:val="-4"/>
                <w:sz w:val="26"/>
                <w:szCs w:val="26"/>
              </w:rPr>
            </w:pPr>
            <w:proofErr w:type="spellStart"/>
            <w:r w:rsidRPr="007F2761">
              <w:rPr>
                <w:rFonts w:ascii="Cordia New" w:eastAsia="Times New Roman" w:hAnsi="Cordia New"/>
                <w:spacing w:val="-4"/>
                <w:sz w:val="26"/>
                <w:szCs w:val="26"/>
              </w:rPr>
              <w:t>Recognised</w:t>
            </w:r>
            <w:proofErr w:type="spellEnd"/>
            <w:r w:rsidRPr="007F2761">
              <w:rPr>
                <w:rFonts w:ascii="Cordia New" w:eastAsia="Times New Roman" w:hAnsi="Cordia New"/>
                <w:spacing w:val="-4"/>
                <w:sz w:val="26"/>
                <w:szCs w:val="26"/>
              </w:rPr>
              <w:t xml:space="preserve"> of previously </w:t>
            </w:r>
            <w:proofErr w:type="spellStart"/>
            <w:r w:rsidRPr="007F2761">
              <w:rPr>
                <w:rFonts w:ascii="Cordia New" w:eastAsia="Times New Roman" w:hAnsi="Cordia New"/>
                <w:spacing w:val="-4"/>
                <w:sz w:val="26"/>
                <w:szCs w:val="26"/>
              </w:rPr>
              <w:t>unrecognised</w:t>
            </w:r>
            <w:proofErr w:type="spellEnd"/>
          </w:p>
        </w:tc>
        <w:tc>
          <w:tcPr>
            <w:tcW w:w="1418"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425"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87"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c>
          <w:tcPr>
            <w:tcW w:w="1350" w:type="dxa"/>
            <w:vAlign w:val="bottom"/>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eastAsia="Times New Roman" w:hAnsi="Cordia New"/>
                <w:sz w:val="26"/>
                <w:szCs w:val="26"/>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sz w:val="26"/>
                <w:szCs w:val="26"/>
              </w:rPr>
            </w:pPr>
            <w:r w:rsidRPr="007F2761">
              <w:rPr>
                <w:rFonts w:ascii="Cordia New" w:eastAsia="Times New Roman" w:hAnsi="Cordia New"/>
                <w:sz w:val="26"/>
                <w:szCs w:val="26"/>
              </w:rPr>
              <w:t xml:space="preserve">   tax losses</w:t>
            </w:r>
          </w:p>
        </w:tc>
        <w:tc>
          <w:tcPr>
            <w:tcW w:w="1418" w:type="dxa"/>
            <w:vAlign w:val="bottom"/>
          </w:tcPr>
          <w:p w:rsidR="007F2761" w:rsidRPr="007F2761" w:rsidRDefault="00F104F2"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93,402,247</w:t>
            </w:r>
          </w:p>
        </w:tc>
        <w:tc>
          <w:tcPr>
            <w:tcW w:w="1425"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(83,761,032)</w:t>
            </w:r>
          </w:p>
        </w:tc>
        <w:tc>
          <w:tcPr>
            <w:tcW w:w="1387"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w:t>
            </w:r>
          </w:p>
        </w:tc>
        <w:tc>
          <w:tcPr>
            <w:tcW w:w="1350"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both"/>
              <w:rPr>
                <w:rFonts w:ascii="Cordia New" w:eastAsia="Times New Roman" w:hAnsi="Cordia New"/>
                <w:sz w:val="8"/>
                <w:szCs w:val="8"/>
              </w:rPr>
            </w:pPr>
          </w:p>
        </w:tc>
        <w:tc>
          <w:tcPr>
            <w:tcW w:w="141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42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38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35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b/>
                <w:bCs/>
                <w:sz w:val="26"/>
                <w:szCs w:val="26"/>
              </w:rPr>
            </w:pPr>
            <w:r w:rsidRPr="007F2761">
              <w:rPr>
                <w:rFonts w:ascii="Cordia New" w:eastAsia="Times New Roman" w:hAnsi="Cordia New"/>
                <w:b/>
                <w:bCs/>
                <w:sz w:val="26"/>
                <w:szCs w:val="26"/>
              </w:rPr>
              <w:t>Total deferred tax</w:t>
            </w:r>
          </w:p>
        </w:tc>
        <w:tc>
          <w:tcPr>
            <w:tcW w:w="1418" w:type="dxa"/>
            <w:vAlign w:val="bottom"/>
          </w:tcPr>
          <w:p w:rsidR="007F2761" w:rsidRPr="007F2761" w:rsidRDefault="00624856"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99,567,484</w:t>
            </w:r>
          </w:p>
        </w:tc>
        <w:tc>
          <w:tcPr>
            <w:tcW w:w="1425"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284,850,489</w:t>
            </w:r>
          </w:p>
        </w:tc>
        <w:tc>
          <w:tcPr>
            <w:tcW w:w="1387" w:type="dxa"/>
            <w:vAlign w:val="bottom"/>
            <w:hideMark/>
          </w:tcPr>
          <w:p w:rsidR="007F2761" w:rsidRPr="007F2761" w:rsidRDefault="006769AC"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6</w:t>
            </w:r>
            <w:r>
              <w:rPr>
                <w:rFonts w:ascii="Cordia New" w:hAnsi="Cordia New"/>
                <w:sz w:val="26"/>
                <w:szCs w:val="26"/>
              </w:rPr>
              <w:t>1,231,904</w:t>
            </w:r>
          </w:p>
        </w:tc>
        <w:tc>
          <w:tcPr>
            <w:tcW w:w="1350" w:type="dxa"/>
            <w:vAlign w:val="bottom"/>
            <w:hideMark/>
          </w:tcPr>
          <w:p w:rsidR="007F2761" w:rsidRPr="007F2761" w:rsidRDefault="007F2761" w:rsidP="00B21D9F">
            <w:pPr>
              <w:pBdr>
                <w:bottom w:val="sing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(14,241,423)</w:t>
            </w:r>
          </w:p>
        </w:tc>
      </w:tr>
      <w:tr w:rsidR="007F2761" w:rsidRPr="007F2761" w:rsidTr="007F2761">
        <w:tc>
          <w:tcPr>
            <w:tcW w:w="378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both"/>
              <w:rPr>
                <w:rFonts w:ascii="Cordia New" w:eastAsia="Times New Roman" w:hAnsi="Cordia New"/>
                <w:sz w:val="8"/>
                <w:szCs w:val="8"/>
              </w:rPr>
            </w:pPr>
          </w:p>
        </w:tc>
        <w:tc>
          <w:tcPr>
            <w:tcW w:w="1418"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425"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38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c>
          <w:tcPr>
            <w:tcW w:w="1350"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4"/>
              <w:jc w:val="right"/>
              <w:rPr>
                <w:rFonts w:ascii="Cordia New" w:eastAsia="Times New Roman" w:hAnsi="Cordia New"/>
                <w:sz w:val="8"/>
                <w:szCs w:val="8"/>
              </w:rPr>
            </w:pPr>
          </w:p>
        </w:tc>
      </w:tr>
      <w:tr w:rsidR="007F2761" w:rsidRPr="007F2761" w:rsidTr="007F2761">
        <w:tc>
          <w:tcPr>
            <w:tcW w:w="3780" w:type="dxa"/>
            <w:vAlign w:val="bottom"/>
            <w:hideMark/>
          </w:tcPr>
          <w:p w:rsidR="007F2761" w:rsidRPr="007F2761" w:rsidRDefault="007F2761" w:rsidP="00B21D9F">
            <w:pPr>
              <w:tabs>
                <w:tab w:val="left" w:pos="1134"/>
                <w:tab w:val="left" w:pos="1276"/>
                <w:tab w:val="center" w:pos="3402"/>
                <w:tab w:val="center" w:pos="4536"/>
                <w:tab w:val="center" w:pos="5670"/>
                <w:tab w:val="center" w:pos="6804"/>
                <w:tab w:val="right" w:pos="7655"/>
              </w:tabs>
              <w:spacing w:after="0" w:line="320" w:lineRule="exact"/>
              <w:ind w:left="432"/>
              <w:jc w:val="both"/>
              <w:rPr>
                <w:rFonts w:ascii="Cordia New" w:eastAsia="Times New Roman" w:hAnsi="Cordia New"/>
                <w:b/>
                <w:bCs/>
                <w:sz w:val="26"/>
                <w:szCs w:val="26"/>
              </w:rPr>
            </w:pPr>
            <w:r w:rsidRPr="007F2761">
              <w:rPr>
                <w:rFonts w:ascii="Cordia New" w:eastAsia="Times New Roman" w:hAnsi="Cordia New"/>
                <w:b/>
                <w:bCs/>
                <w:sz w:val="26"/>
                <w:szCs w:val="26"/>
              </w:rPr>
              <w:t>Total income tax</w:t>
            </w:r>
          </w:p>
        </w:tc>
        <w:tc>
          <w:tcPr>
            <w:tcW w:w="1418" w:type="dxa"/>
            <w:vAlign w:val="bottom"/>
          </w:tcPr>
          <w:p w:rsidR="007F2761" w:rsidRPr="007F2761" w:rsidRDefault="00F104F2" w:rsidP="00B21D9F">
            <w:pPr>
              <w:pBdr>
                <w:bottom w:val="doub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2,292,951,302</w:t>
            </w:r>
          </w:p>
        </w:tc>
        <w:tc>
          <w:tcPr>
            <w:tcW w:w="1425" w:type="dxa"/>
            <w:vAlign w:val="bottom"/>
            <w:hideMark/>
          </w:tcPr>
          <w:p w:rsidR="007F2761" w:rsidRPr="007F2761" w:rsidRDefault="007F2761" w:rsidP="00B21D9F">
            <w:pPr>
              <w:pBdr>
                <w:bottom w:val="doub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1,</w:t>
            </w:r>
            <w:r w:rsidR="006769AC">
              <w:rPr>
                <w:rFonts w:ascii="Cordia New" w:hAnsi="Cordia New"/>
                <w:sz w:val="26"/>
                <w:szCs w:val="26"/>
              </w:rPr>
              <w:t>288,549,673</w:t>
            </w:r>
          </w:p>
        </w:tc>
        <w:tc>
          <w:tcPr>
            <w:tcW w:w="1387" w:type="dxa"/>
            <w:vAlign w:val="bottom"/>
            <w:hideMark/>
          </w:tcPr>
          <w:p w:rsidR="007F2761" w:rsidRPr="007F2761" w:rsidRDefault="006769AC" w:rsidP="00B21D9F">
            <w:pPr>
              <w:pBdr>
                <w:bottom w:val="doub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Pr>
                <w:rFonts w:ascii="Cordia New" w:hAnsi="Cordia New"/>
                <w:sz w:val="26"/>
                <w:szCs w:val="26"/>
              </w:rPr>
              <w:t>88,850,806</w:t>
            </w:r>
          </w:p>
        </w:tc>
        <w:tc>
          <w:tcPr>
            <w:tcW w:w="1350" w:type="dxa"/>
            <w:vAlign w:val="bottom"/>
            <w:hideMark/>
          </w:tcPr>
          <w:p w:rsidR="007F2761" w:rsidRPr="007F2761" w:rsidRDefault="007F2761" w:rsidP="00B21D9F">
            <w:pPr>
              <w:pBdr>
                <w:bottom w:val="double" w:sz="4" w:space="1" w:color="auto"/>
              </w:pBdr>
              <w:tabs>
                <w:tab w:val="left" w:pos="1134"/>
                <w:tab w:val="left" w:pos="1276"/>
                <w:tab w:val="center" w:pos="3402"/>
                <w:tab w:val="center" w:pos="4536"/>
                <w:tab w:val="center" w:pos="5670"/>
                <w:tab w:val="center" w:pos="6804"/>
                <w:tab w:val="right" w:pos="7655"/>
              </w:tabs>
              <w:spacing w:after="0" w:line="320" w:lineRule="exact"/>
              <w:ind w:right="-72"/>
              <w:jc w:val="right"/>
              <w:rPr>
                <w:rFonts w:ascii="Cordia New" w:hAnsi="Cordia New"/>
                <w:sz w:val="26"/>
                <w:szCs w:val="26"/>
              </w:rPr>
            </w:pPr>
            <w:r w:rsidRPr="007F2761">
              <w:rPr>
                <w:rFonts w:ascii="Cordia New" w:hAnsi="Cordia New"/>
                <w:sz w:val="26"/>
                <w:szCs w:val="26"/>
              </w:rPr>
              <w:t>42,117,088</w:t>
            </w:r>
          </w:p>
        </w:tc>
      </w:tr>
    </w:tbl>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33</w:t>
      </w:r>
      <w:r w:rsidRPr="007F2761">
        <w:rPr>
          <w:rFonts w:ascii="Cordia New" w:eastAsia="Times New Roman" w:hAnsi="Cordia New"/>
          <w:b/>
          <w:bCs/>
          <w:sz w:val="26"/>
          <w:szCs w:val="26"/>
        </w:rPr>
        <w:tab/>
        <w:t>Deferred income taxes and income taxes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The tax on the Group’s profit before tax differs from the theoretical amount that would arise using the basic tax rate of the home country of the company as follows:</w:t>
      </w:r>
    </w:p>
    <w:p w:rsidR="007F2761" w:rsidRPr="007F2761" w:rsidRDefault="007F2761" w:rsidP="007F2761">
      <w:pPr>
        <w:spacing w:after="0" w:line="240" w:lineRule="auto"/>
        <w:ind w:left="540"/>
        <w:rPr>
          <w:rFonts w:ascii="Cordia New" w:eastAsia="Times New Roman" w:hAnsi="Cordia New"/>
          <w:sz w:val="26"/>
          <w:szCs w:val="26"/>
        </w:rPr>
      </w:pPr>
    </w:p>
    <w:tbl>
      <w:tblPr>
        <w:tblW w:w="9360" w:type="dxa"/>
        <w:tblInd w:w="108" w:type="dxa"/>
        <w:tblLayout w:type="fixed"/>
        <w:tblLook w:val="04A0" w:firstRow="1" w:lastRow="0" w:firstColumn="1" w:lastColumn="0" w:noHBand="0" w:noVBand="1"/>
      </w:tblPr>
      <w:tblGrid>
        <w:gridCol w:w="3903"/>
        <w:gridCol w:w="1396"/>
        <w:gridCol w:w="45"/>
        <w:gridCol w:w="1352"/>
        <w:gridCol w:w="1307"/>
        <w:gridCol w:w="25"/>
        <w:gridCol w:w="1332"/>
      </w:tblGrid>
      <w:tr w:rsidR="007F2761" w:rsidRPr="007F2761" w:rsidTr="0016127F">
        <w:tc>
          <w:tcPr>
            <w:tcW w:w="3903" w:type="dxa"/>
            <w:vAlign w:val="bottom"/>
          </w:tcPr>
          <w:p w:rsidR="007F2761" w:rsidRPr="007F2761" w:rsidRDefault="007F2761" w:rsidP="007F2761">
            <w:pPr>
              <w:spacing w:after="0" w:line="240" w:lineRule="auto"/>
              <w:ind w:left="432"/>
              <w:rPr>
                <w:rFonts w:ascii="Cordia New" w:eastAsia="Times New Roman" w:hAnsi="Cordia New"/>
                <w:sz w:val="26"/>
                <w:szCs w:val="26"/>
              </w:rPr>
            </w:pPr>
          </w:p>
        </w:tc>
        <w:tc>
          <w:tcPr>
            <w:tcW w:w="2793" w:type="dxa"/>
            <w:gridSpan w:val="3"/>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664" w:type="dxa"/>
            <w:gridSpan w:val="3"/>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16127F" w:rsidRPr="007F2761" w:rsidTr="00044DAF">
        <w:tc>
          <w:tcPr>
            <w:tcW w:w="3903" w:type="dxa"/>
            <w:vAlign w:val="bottom"/>
          </w:tcPr>
          <w:p w:rsidR="0016127F" w:rsidRPr="007F2761" w:rsidRDefault="0016127F" w:rsidP="007F2761">
            <w:pPr>
              <w:spacing w:after="0" w:line="240" w:lineRule="auto"/>
              <w:ind w:left="432"/>
              <w:rPr>
                <w:rFonts w:ascii="Cordia New" w:eastAsia="Times New Roman" w:hAnsi="Cordia New"/>
                <w:sz w:val="26"/>
                <w:szCs w:val="26"/>
              </w:rPr>
            </w:pPr>
          </w:p>
        </w:tc>
        <w:tc>
          <w:tcPr>
            <w:tcW w:w="1396" w:type="dxa"/>
            <w:vAlign w:val="bottom"/>
          </w:tcPr>
          <w:p w:rsidR="0016127F" w:rsidRPr="007F2761" w:rsidRDefault="0016127F" w:rsidP="0016127F">
            <w:pPr>
              <w:spacing w:after="0" w:line="240" w:lineRule="auto"/>
              <w:ind w:right="-72"/>
              <w:jc w:val="center"/>
              <w:rPr>
                <w:rFonts w:ascii="Cordia New" w:eastAsia="Times New Roman" w:hAnsi="Cordia New"/>
                <w:b/>
                <w:bCs/>
                <w:sz w:val="26"/>
                <w:szCs w:val="26"/>
              </w:rPr>
            </w:pPr>
          </w:p>
        </w:tc>
        <w:tc>
          <w:tcPr>
            <w:tcW w:w="1397" w:type="dxa"/>
            <w:gridSpan w:val="2"/>
            <w:vAlign w:val="bottom"/>
          </w:tcPr>
          <w:p w:rsidR="0016127F" w:rsidRPr="007F2761" w:rsidRDefault="0016127F" w:rsidP="0016127F">
            <w:pPr>
              <w:spacing w:after="0" w:line="240" w:lineRule="auto"/>
              <w:ind w:right="-72"/>
              <w:jc w:val="right"/>
              <w:rPr>
                <w:rFonts w:ascii="Cordia New" w:eastAsia="Times New Roman" w:hAnsi="Cordia New"/>
                <w:b/>
                <w:bCs/>
                <w:sz w:val="26"/>
                <w:szCs w:val="26"/>
              </w:rPr>
            </w:pPr>
            <w:r>
              <w:rPr>
                <w:rFonts w:ascii="Cordia New" w:eastAsia="Times New Roman" w:hAnsi="Cordia New"/>
                <w:b/>
                <w:bCs/>
                <w:sz w:val="26"/>
                <w:szCs w:val="26"/>
              </w:rPr>
              <w:t>(Restated)</w:t>
            </w:r>
          </w:p>
        </w:tc>
        <w:tc>
          <w:tcPr>
            <w:tcW w:w="1332" w:type="dxa"/>
            <w:gridSpan w:val="2"/>
            <w:vAlign w:val="bottom"/>
          </w:tcPr>
          <w:p w:rsidR="0016127F" w:rsidRPr="007F2761" w:rsidRDefault="0016127F" w:rsidP="0016127F">
            <w:pPr>
              <w:spacing w:after="0" w:line="240" w:lineRule="auto"/>
              <w:ind w:right="-72"/>
              <w:jc w:val="center"/>
              <w:rPr>
                <w:rFonts w:ascii="Cordia New" w:eastAsia="Times New Roman" w:hAnsi="Cordia New"/>
                <w:b/>
                <w:bCs/>
                <w:sz w:val="26"/>
                <w:szCs w:val="26"/>
              </w:rPr>
            </w:pPr>
          </w:p>
        </w:tc>
        <w:tc>
          <w:tcPr>
            <w:tcW w:w="1332" w:type="dxa"/>
            <w:vAlign w:val="bottom"/>
          </w:tcPr>
          <w:p w:rsidR="0016127F" w:rsidRPr="007F2761" w:rsidRDefault="0016127F" w:rsidP="0016127F">
            <w:pPr>
              <w:spacing w:after="0" w:line="240" w:lineRule="auto"/>
              <w:ind w:right="-72"/>
              <w:jc w:val="center"/>
              <w:rPr>
                <w:rFonts w:ascii="Cordia New" w:eastAsia="Times New Roman" w:hAnsi="Cordia New"/>
                <w:b/>
                <w:bCs/>
                <w:sz w:val="26"/>
                <w:szCs w:val="26"/>
              </w:rPr>
            </w:pPr>
          </w:p>
        </w:tc>
      </w:tr>
      <w:tr w:rsidR="007F2761" w:rsidRPr="007F2761" w:rsidTr="0016127F">
        <w:tc>
          <w:tcPr>
            <w:tcW w:w="3903" w:type="dxa"/>
            <w:vAlign w:val="bottom"/>
          </w:tcPr>
          <w:p w:rsidR="007F2761" w:rsidRPr="007F2761" w:rsidRDefault="007F2761" w:rsidP="007F2761">
            <w:pPr>
              <w:spacing w:after="0" w:line="240" w:lineRule="auto"/>
              <w:ind w:left="432"/>
              <w:rPr>
                <w:rFonts w:ascii="Cordia New" w:eastAsia="Times New Roman" w:hAnsi="Cordia New"/>
                <w:sz w:val="26"/>
                <w:szCs w:val="26"/>
              </w:rPr>
            </w:pPr>
          </w:p>
        </w:tc>
        <w:tc>
          <w:tcPr>
            <w:tcW w:w="1441" w:type="dxa"/>
            <w:gridSpan w:val="2"/>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52"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c>
          <w:tcPr>
            <w:tcW w:w="1307"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357" w:type="dxa"/>
            <w:gridSpan w:val="2"/>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16127F">
        <w:tc>
          <w:tcPr>
            <w:tcW w:w="3903" w:type="dxa"/>
            <w:vAlign w:val="bottom"/>
          </w:tcPr>
          <w:p w:rsidR="007F2761" w:rsidRPr="007F2761" w:rsidRDefault="007F2761" w:rsidP="007F2761">
            <w:pPr>
              <w:spacing w:after="0" w:line="240" w:lineRule="auto"/>
              <w:ind w:left="432"/>
              <w:outlineLvl w:val="5"/>
              <w:rPr>
                <w:rFonts w:ascii="Cordia New" w:eastAsia="Times New Roman" w:hAnsi="Cordia New"/>
                <w:i/>
                <w:iCs/>
                <w:sz w:val="26"/>
                <w:szCs w:val="26"/>
              </w:rPr>
            </w:pPr>
          </w:p>
        </w:tc>
        <w:tc>
          <w:tcPr>
            <w:tcW w:w="1441"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0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357"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16127F">
        <w:tc>
          <w:tcPr>
            <w:tcW w:w="3903" w:type="dxa"/>
            <w:vAlign w:val="bottom"/>
          </w:tcPr>
          <w:p w:rsidR="007F2761" w:rsidRPr="007F2761" w:rsidRDefault="007F2761" w:rsidP="007F2761">
            <w:pPr>
              <w:spacing w:after="0" w:line="240" w:lineRule="auto"/>
              <w:ind w:left="432"/>
              <w:rPr>
                <w:rFonts w:ascii="Cordia New" w:eastAsia="Times New Roman" w:hAnsi="Cordia New"/>
                <w:sz w:val="12"/>
                <w:szCs w:val="12"/>
              </w:rPr>
            </w:pPr>
          </w:p>
        </w:tc>
        <w:tc>
          <w:tcPr>
            <w:tcW w:w="1441" w:type="dxa"/>
            <w:gridSpan w:val="2"/>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52"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07"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57" w:type="dxa"/>
            <w:gridSpan w:val="2"/>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Profit before tax</w:t>
            </w:r>
          </w:p>
        </w:tc>
        <w:tc>
          <w:tcPr>
            <w:tcW w:w="1441" w:type="dxa"/>
            <w:gridSpan w:val="2"/>
            <w:vAlign w:val="bottom"/>
          </w:tcPr>
          <w:p w:rsidR="007F2761" w:rsidRPr="007F2761" w:rsidRDefault="006769AC"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13,287,055,738</w:t>
            </w:r>
          </w:p>
        </w:tc>
        <w:tc>
          <w:tcPr>
            <w:tcW w:w="1352" w:type="dxa"/>
            <w:vAlign w:val="bottom"/>
            <w:hideMark/>
          </w:tcPr>
          <w:p w:rsidR="007F2761" w:rsidRPr="007F2761" w:rsidRDefault="006769AC"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6,039,827,370</w:t>
            </w:r>
          </w:p>
        </w:tc>
        <w:tc>
          <w:tcPr>
            <w:tcW w:w="1307"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w:t>
            </w:r>
            <w:r w:rsidR="006769AC">
              <w:rPr>
                <w:rFonts w:ascii="Cordia New" w:eastAsia="Times New Roman" w:hAnsi="Cordia New"/>
                <w:sz w:val="26"/>
                <w:szCs w:val="26"/>
              </w:rPr>
              <w:t>935,007,179</w:t>
            </w:r>
          </w:p>
        </w:tc>
        <w:tc>
          <w:tcPr>
            <w:tcW w:w="1357"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2,165,553,696</w:t>
            </w:r>
          </w:p>
        </w:tc>
      </w:tr>
      <w:tr w:rsidR="007F2761" w:rsidRPr="007F2761" w:rsidTr="0016127F">
        <w:tc>
          <w:tcPr>
            <w:tcW w:w="390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12"/>
                <w:szCs w:val="12"/>
              </w:rPr>
            </w:pPr>
          </w:p>
        </w:tc>
        <w:tc>
          <w:tcPr>
            <w:tcW w:w="1441"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52"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0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57"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Tax calculated at a tax rate of 20%</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2,657,411,148</w:t>
            </w:r>
          </w:p>
        </w:tc>
        <w:tc>
          <w:tcPr>
            <w:tcW w:w="13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r w:rsidR="006769AC">
              <w:rPr>
                <w:rFonts w:ascii="Cordia New" w:eastAsia="Times New Roman" w:hAnsi="Cordia New"/>
                <w:sz w:val="26"/>
                <w:szCs w:val="26"/>
              </w:rPr>
              <w:t>207,965,474</w:t>
            </w:r>
          </w:p>
        </w:tc>
        <w:tc>
          <w:tcPr>
            <w:tcW w:w="1307" w:type="dxa"/>
            <w:vAlign w:val="bottom"/>
            <w:hideMark/>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787,001,436</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433,110,739</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Tax effect of:</w:t>
            </w:r>
          </w:p>
        </w:tc>
        <w:tc>
          <w:tcPr>
            <w:tcW w:w="1441"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2"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0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7"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pacing w:val="-2"/>
                <w:sz w:val="26"/>
                <w:szCs w:val="26"/>
              </w:rPr>
            </w:pPr>
            <w:r w:rsidRPr="007F2761">
              <w:rPr>
                <w:rFonts w:ascii="Cordia New" w:eastAsia="Times New Roman" w:hAnsi="Cordia New"/>
                <w:sz w:val="26"/>
                <w:szCs w:val="26"/>
              </w:rPr>
              <w:t>Associates’ results reported net of tax</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(736,255,423)</w:t>
            </w:r>
          </w:p>
        </w:tc>
        <w:tc>
          <w:tcPr>
            <w:tcW w:w="13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(364,561,004)</w:t>
            </w:r>
          </w:p>
        </w:tc>
        <w:tc>
          <w:tcPr>
            <w:tcW w:w="1307"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pacing w:val="-2"/>
                <w:sz w:val="26"/>
                <w:szCs w:val="26"/>
              </w:rPr>
            </w:pPr>
            <w:r w:rsidRPr="007F2761">
              <w:rPr>
                <w:rFonts w:ascii="Cordia New" w:eastAsia="Times New Roman" w:hAnsi="Cordia New"/>
                <w:spacing w:val="-2"/>
                <w:sz w:val="26"/>
                <w:szCs w:val="26"/>
              </w:rPr>
              <w:t>Effect of different tax rate in other countries</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(2,162,509,517)</w:t>
            </w:r>
          </w:p>
        </w:tc>
        <w:tc>
          <w:tcPr>
            <w:tcW w:w="1352" w:type="dxa"/>
            <w:vAlign w:val="bottom"/>
            <w:hideMark/>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220,622,968</w:t>
            </w:r>
          </w:p>
        </w:tc>
        <w:tc>
          <w:tcPr>
            <w:tcW w:w="1307" w:type="dxa"/>
            <w:vAlign w:val="bottom"/>
            <w:hideMark/>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54,312,076</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r w:rsidR="006769AC">
              <w:rPr>
                <w:rFonts w:ascii="Cordia New" w:eastAsia="Times New Roman" w:hAnsi="Cordia New"/>
                <w:sz w:val="26"/>
                <w:szCs w:val="26"/>
              </w:rPr>
              <w:t>99,295,009</w:t>
            </w:r>
            <w:r w:rsidRPr="007F2761">
              <w:rPr>
                <w:rFonts w:ascii="Cordia New" w:eastAsia="Times New Roman" w:hAnsi="Cordia New"/>
                <w:sz w:val="26"/>
                <w:szCs w:val="26"/>
              </w:rPr>
              <w:t>)</w:t>
            </w:r>
          </w:p>
        </w:tc>
      </w:tr>
      <w:tr w:rsidR="006769AC" w:rsidRPr="007F2761" w:rsidTr="0016127F">
        <w:tc>
          <w:tcPr>
            <w:tcW w:w="3903" w:type="dxa"/>
            <w:vAlign w:val="bottom"/>
          </w:tcPr>
          <w:p w:rsidR="006769AC"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pacing w:val="-2"/>
                <w:sz w:val="26"/>
                <w:szCs w:val="26"/>
              </w:rPr>
            </w:pPr>
            <w:r>
              <w:rPr>
                <w:rFonts w:ascii="Cordia New" w:eastAsia="Times New Roman" w:hAnsi="Cordia New"/>
                <w:spacing w:val="-2"/>
                <w:sz w:val="26"/>
                <w:szCs w:val="26"/>
              </w:rPr>
              <w:t>Additional tax deductible</w:t>
            </w:r>
          </w:p>
        </w:tc>
        <w:tc>
          <w:tcPr>
            <w:tcW w:w="1441" w:type="dxa"/>
            <w:gridSpan w:val="2"/>
            <w:vAlign w:val="bottom"/>
          </w:tcPr>
          <w:p w:rsidR="006769AC"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(273,645,019)</w:t>
            </w:r>
          </w:p>
        </w:tc>
        <w:tc>
          <w:tcPr>
            <w:tcW w:w="1352" w:type="dxa"/>
            <w:vAlign w:val="bottom"/>
          </w:tcPr>
          <w:p w:rsidR="006769AC"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(52,003,444)</w:t>
            </w:r>
          </w:p>
        </w:tc>
        <w:tc>
          <w:tcPr>
            <w:tcW w:w="1307" w:type="dxa"/>
            <w:vAlign w:val="bottom"/>
          </w:tcPr>
          <w:p w:rsidR="006769AC"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(273,645,019)</w:t>
            </w:r>
          </w:p>
        </w:tc>
        <w:tc>
          <w:tcPr>
            <w:tcW w:w="1357" w:type="dxa"/>
            <w:gridSpan w:val="2"/>
            <w:vAlign w:val="bottom"/>
          </w:tcPr>
          <w:p w:rsidR="006769AC" w:rsidRPr="007F2761" w:rsidRDefault="00385AB7"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(52,003,444)</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pacing w:val="-2"/>
                <w:sz w:val="26"/>
                <w:szCs w:val="26"/>
              </w:rPr>
            </w:pPr>
            <w:r w:rsidRPr="007F2761">
              <w:rPr>
                <w:rFonts w:ascii="Cordia New" w:eastAsia="Times New Roman" w:hAnsi="Cordia New"/>
                <w:sz w:val="26"/>
                <w:szCs w:val="26"/>
              </w:rPr>
              <w:t>Expenses not deductible for tax purpose</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4,634,322,632</w:t>
            </w:r>
          </w:p>
        </w:tc>
        <w:tc>
          <w:tcPr>
            <w:tcW w:w="13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1,217,908,818</w:t>
            </w:r>
          </w:p>
        </w:tc>
        <w:tc>
          <w:tcPr>
            <w:tcW w:w="1307"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r w:rsidR="006769AC">
              <w:rPr>
                <w:rFonts w:ascii="Cordia New" w:eastAsia="Times New Roman" w:hAnsi="Cordia New"/>
                <w:sz w:val="26"/>
                <w:szCs w:val="26"/>
              </w:rPr>
              <w:t>517,351</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1,816,947</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Income not subject to tax</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(1,878,971,049)</w:t>
            </w:r>
          </w:p>
        </w:tc>
        <w:tc>
          <w:tcPr>
            <w:tcW w:w="13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(1,382,964,318)</w:t>
            </w:r>
          </w:p>
        </w:tc>
        <w:tc>
          <w:tcPr>
            <w:tcW w:w="1307"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(491,601,200)</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(245,499,371)</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Adjustments in respect of prior year</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(62,991,423)</w:t>
            </w:r>
          </w:p>
        </w:tc>
        <w:tc>
          <w:tcPr>
            <w:tcW w:w="1352" w:type="dxa"/>
            <w:vAlign w:val="bottom"/>
            <w:hideMark/>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198,615,090</w:t>
            </w:r>
          </w:p>
        </w:tc>
        <w:tc>
          <w:tcPr>
            <w:tcW w:w="1307"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3,303,181</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3,973,282</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Tax incentive expenses</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(41,771,830)</w:t>
            </w:r>
          </w:p>
        </w:tc>
        <w:tc>
          <w:tcPr>
            <w:tcW w:w="13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(42,306,405)</w:t>
            </w:r>
          </w:p>
        </w:tc>
        <w:tc>
          <w:tcPr>
            <w:tcW w:w="1307" w:type="dxa"/>
            <w:vAlign w:val="bottom"/>
            <w:hideMark/>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(1,770,822)</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(1,819,986)</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Change in </w:t>
            </w:r>
            <w:proofErr w:type="spellStart"/>
            <w:r w:rsidRPr="007F2761">
              <w:rPr>
                <w:rFonts w:ascii="Cordia New" w:eastAsia="Times New Roman" w:hAnsi="Cordia New"/>
                <w:sz w:val="26"/>
                <w:szCs w:val="26"/>
              </w:rPr>
              <w:t>unrecognised</w:t>
            </w:r>
            <w:proofErr w:type="spellEnd"/>
            <w:r w:rsidRPr="007F2761">
              <w:rPr>
                <w:rFonts w:ascii="Cordia New" w:eastAsia="Times New Roman" w:hAnsi="Cordia New"/>
                <w:sz w:val="26"/>
                <w:szCs w:val="26"/>
              </w:rPr>
              <w:t xml:space="preserve"> deductible</w:t>
            </w:r>
          </w:p>
        </w:tc>
        <w:tc>
          <w:tcPr>
            <w:tcW w:w="1441"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2"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0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7"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   temporary differences</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(32,956,079)</w:t>
            </w:r>
          </w:p>
        </w:tc>
        <w:tc>
          <w:tcPr>
            <w:tcW w:w="13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185,333,487</w:t>
            </w:r>
          </w:p>
        </w:tc>
        <w:tc>
          <w:tcPr>
            <w:tcW w:w="1307" w:type="dxa"/>
            <w:vAlign w:val="bottom"/>
            <w:hideMark/>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1,833,930</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proofErr w:type="spellStart"/>
            <w:r w:rsidRPr="007F2761">
              <w:rPr>
                <w:rFonts w:ascii="Cordia New" w:eastAsia="Times New Roman" w:hAnsi="Cordia New"/>
                <w:sz w:val="26"/>
                <w:szCs w:val="26"/>
              </w:rPr>
              <w:t>Utilisation</w:t>
            </w:r>
            <w:proofErr w:type="spellEnd"/>
            <w:r w:rsidRPr="007F2761">
              <w:rPr>
                <w:rFonts w:ascii="Cordia New" w:eastAsia="Times New Roman" w:hAnsi="Cordia New"/>
                <w:sz w:val="26"/>
                <w:szCs w:val="26"/>
              </w:rPr>
              <w:t xml:space="preserve"> of previously </w:t>
            </w:r>
            <w:proofErr w:type="spellStart"/>
            <w:r w:rsidRPr="007F2761">
              <w:rPr>
                <w:rFonts w:ascii="Cordia New" w:eastAsia="Times New Roman" w:hAnsi="Cordia New"/>
                <w:sz w:val="26"/>
                <w:szCs w:val="26"/>
              </w:rPr>
              <w:t>unrecognised</w:t>
            </w:r>
            <w:proofErr w:type="spellEnd"/>
            <w:r w:rsidRPr="007F2761">
              <w:rPr>
                <w:rFonts w:ascii="Cordia New" w:eastAsia="Times New Roman" w:hAnsi="Cordia New"/>
                <w:sz w:val="26"/>
                <w:szCs w:val="26"/>
              </w:rPr>
              <w:t xml:space="preserve"> </w:t>
            </w:r>
          </w:p>
        </w:tc>
        <w:tc>
          <w:tcPr>
            <w:tcW w:w="1441"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2"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0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7"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   tax losses</w:t>
            </w:r>
          </w:p>
        </w:tc>
        <w:tc>
          <w:tcPr>
            <w:tcW w:w="1441" w:type="dxa"/>
            <w:gridSpan w:val="2"/>
            <w:vAlign w:val="bottom"/>
          </w:tcPr>
          <w:p w:rsidR="007F2761" w:rsidRPr="007F2761" w:rsidRDefault="006769AC"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(5,727,316)</w:t>
            </w:r>
          </w:p>
        </w:tc>
        <w:tc>
          <w:tcPr>
            <w:tcW w:w="1352"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(21,845,468)</w:t>
            </w:r>
          </w:p>
        </w:tc>
        <w:tc>
          <w:tcPr>
            <w:tcW w:w="1307"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c>
          <w:tcPr>
            <w:tcW w:w="1357" w:type="dxa"/>
            <w:gridSpan w:val="2"/>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Tax losses for which no deferred </w:t>
            </w:r>
          </w:p>
        </w:tc>
        <w:tc>
          <w:tcPr>
            <w:tcW w:w="1441"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2"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0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57"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   income tax asset was </w:t>
            </w:r>
            <w:proofErr w:type="spellStart"/>
            <w:r w:rsidRPr="007F2761">
              <w:rPr>
                <w:rFonts w:ascii="Cordia New" w:eastAsia="Times New Roman" w:hAnsi="Cordia New"/>
                <w:sz w:val="26"/>
                <w:szCs w:val="26"/>
              </w:rPr>
              <w:t>recognised</w:t>
            </w:r>
            <w:proofErr w:type="spellEnd"/>
          </w:p>
        </w:tc>
        <w:tc>
          <w:tcPr>
            <w:tcW w:w="1441" w:type="dxa"/>
            <w:gridSpan w:val="2"/>
            <w:vAlign w:val="bottom"/>
          </w:tcPr>
          <w:p w:rsidR="007F2761" w:rsidRPr="007F2761" w:rsidRDefault="006769AC"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196,045,178</w:t>
            </w:r>
          </w:p>
        </w:tc>
        <w:tc>
          <w:tcPr>
            <w:tcW w:w="1352"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121,784,475</w:t>
            </w:r>
          </w:p>
        </w:tc>
        <w:tc>
          <w:tcPr>
            <w:tcW w:w="1307" w:type="dxa"/>
            <w:vAlign w:val="bottom"/>
            <w:hideMark/>
          </w:tcPr>
          <w:p w:rsidR="007F2761" w:rsidRPr="007F2761" w:rsidRDefault="006769AC"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9,733,803</w:t>
            </w:r>
          </w:p>
        </w:tc>
        <w:tc>
          <w:tcPr>
            <w:tcW w:w="1357" w:type="dxa"/>
            <w:gridSpan w:val="2"/>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16127F">
        <w:tc>
          <w:tcPr>
            <w:tcW w:w="3903"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12"/>
                <w:szCs w:val="12"/>
              </w:rPr>
            </w:pPr>
          </w:p>
        </w:tc>
        <w:tc>
          <w:tcPr>
            <w:tcW w:w="1441"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52"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07"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57" w:type="dxa"/>
            <w:gridSpan w:val="2"/>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16127F">
        <w:tc>
          <w:tcPr>
            <w:tcW w:w="3903"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Tax charge</w:t>
            </w:r>
          </w:p>
        </w:tc>
        <w:tc>
          <w:tcPr>
            <w:tcW w:w="1441" w:type="dxa"/>
            <w:gridSpan w:val="2"/>
            <w:vAlign w:val="bottom"/>
          </w:tcPr>
          <w:p w:rsidR="007F2761" w:rsidRPr="007F2761" w:rsidRDefault="006769AC"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2,292,951,302</w:t>
            </w:r>
          </w:p>
        </w:tc>
        <w:tc>
          <w:tcPr>
            <w:tcW w:w="1352"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w:t>
            </w:r>
            <w:r w:rsidR="006769AC">
              <w:rPr>
                <w:rFonts w:ascii="Cordia New" w:eastAsia="Times New Roman" w:hAnsi="Cordia New"/>
                <w:sz w:val="26"/>
                <w:szCs w:val="26"/>
              </w:rPr>
              <w:t>288,549,673</w:t>
            </w:r>
          </w:p>
        </w:tc>
        <w:tc>
          <w:tcPr>
            <w:tcW w:w="1307"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88,850,806</w:t>
            </w:r>
          </w:p>
        </w:tc>
        <w:tc>
          <w:tcPr>
            <w:tcW w:w="1357" w:type="dxa"/>
            <w:gridSpan w:val="2"/>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42,117,088</w:t>
            </w:r>
          </w:p>
        </w:tc>
      </w:tr>
    </w:tbl>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33</w:t>
      </w:r>
      <w:r w:rsidRPr="007F2761">
        <w:rPr>
          <w:rFonts w:ascii="Cordia New" w:eastAsia="Times New Roman" w:hAnsi="Cordia New"/>
          <w:b/>
          <w:bCs/>
          <w:sz w:val="26"/>
          <w:szCs w:val="26"/>
        </w:rPr>
        <w:tab/>
        <w:t>Deferred income taxes and income taxes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The tax charge relating to component of other comprehensive income is as follows:</w:t>
      </w:r>
    </w:p>
    <w:p w:rsidR="007F2761" w:rsidRPr="007F2761" w:rsidRDefault="007F2761" w:rsidP="007F2761">
      <w:pPr>
        <w:spacing w:after="0" w:line="240" w:lineRule="auto"/>
        <w:ind w:left="540"/>
        <w:rPr>
          <w:rFonts w:ascii="Cordia New" w:eastAsia="Times New Roman" w:hAnsi="Cordia New"/>
          <w:sz w:val="26"/>
          <w:szCs w:val="26"/>
        </w:rPr>
      </w:pPr>
    </w:p>
    <w:tbl>
      <w:tblPr>
        <w:tblW w:w="9285" w:type="dxa"/>
        <w:tblInd w:w="198" w:type="dxa"/>
        <w:tblLayout w:type="fixed"/>
        <w:tblLook w:val="04A0" w:firstRow="1" w:lastRow="0" w:firstColumn="1" w:lastColumn="0" w:noHBand="0" w:noVBand="1"/>
      </w:tblPr>
      <w:tblGrid>
        <w:gridCol w:w="1942"/>
        <w:gridCol w:w="1223"/>
        <w:gridCol w:w="1224"/>
        <w:gridCol w:w="1224"/>
        <w:gridCol w:w="1224"/>
        <w:gridCol w:w="1224"/>
        <w:gridCol w:w="1224"/>
      </w:tblGrid>
      <w:tr w:rsidR="007F2761" w:rsidRPr="007F2761" w:rsidTr="00E13068">
        <w:tc>
          <w:tcPr>
            <w:tcW w:w="1944" w:type="dxa"/>
            <w:vAlign w:val="bottom"/>
          </w:tcPr>
          <w:p w:rsidR="007F2761" w:rsidRPr="007F2761" w:rsidRDefault="007F2761" w:rsidP="00E13068">
            <w:pPr>
              <w:spacing w:after="0" w:line="240" w:lineRule="auto"/>
              <w:ind w:left="324"/>
              <w:rPr>
                <w:rFonts w:ascii="Cordia New" w:eastAsia="Times New Roman" w:hAnsi="Cordia New"/>
                <w:b/>
                <w:bCs/>
                <w:szCs w:val="22"/>
              </w:rPr>
            </w:pPr>
          </w:p>
        </w:tc>
        <w:tc>
          <w:tcPr>
            <w:tcW w:w="7344" w:type="dxa"/>
            <w:gridSpan w:val="6"/>
            <w:vAlign w:val="bottom"/>
            <w:hideMark/>
          </w:tcPr>
          <w:p w:rsidR="007F2761" w:rsidRPr="007F2761" w:rsidRDefault="007F2761" w:rsidP="00E13068">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Consolidated financial statements</w:t>
            </w:r>
          </w:p>
        </w:tc>
      </w:tr>
      <w:tr w:rsidR="007F2761" w:rsidRPr="007F2761" w:rsidTr="00E13068">
        <w:tc>
          <w:tcPr>
            <w:tcW w:w="1944" w:type="dxa"/>
            <w:vAlign w:val="bottom"/>
          </w:tcPr>
          <w:p w:rsidR="007F2761" w:rsidRPr="007F2761" w:rsidRDefault="007F2761" w:rsidP="00E13068">
            <w:pPr>
              <w:spacing w:after="0" w:line="240" w:lineRule="auto"/>
              <w:ind w:left="324"/>
              <w:rPr>
                <w:rFonts w:ascii="Cordia New" w:eastAsia="Times New Roman" w:hAnsi="Cordia New"/>
                <w:b/>
                <w:bCs/>
                <w:szCs w:val="22"/>
              </w:rPr>
            </w:pPr>
          </w:p>
        </w:tc>
        <w:tc>
          <w:tcPr>
            <w:tcW w:w="3672" w:type="dxa"/>
            <w:gridSpan w:val="3"/>
            <w:vAlign w:val="bottom"/>
            <w:hideMark/>
          </w:tcPr>
          <w:p w:rsidR="007F2761" w:rsidRPr="007F2761" w:rsidRDefault="007F2761" w:rsidP="00E13068">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2019</w:t>
            </w:r>
          </w:p>
        </w:tc>
        <w:tc>
          <w:tcPr>
            <w:tcW w:w="3672" w:type="dxa"/>
            <w:gridSpan w:val="3"/>
            <w:vAlign w:val="bottom"/>
            <w:hideMark/>
          </w:tcPr>
          <w:p w:rsidR="007F2761" w:rsidRPr="007F2761" w:rsidRDefault="007F2761" w:rsidP="00E13068">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2018</w:t>
            </w:r>
          </w:p>
        </w:tc>
      </w:tr>
      <w:tr w:rsidR="007F2761" w:rsidRPr="007F2761" w:rsidTr="00E13068">
        <w:tc>
          <w:tcPr>
            <w:tcW w:w="1944" w:type="dxa"/>
            <w:vAlign w:val="bottom"/>
          </w:tcPr>
          <w:p w:rsidR="007F2761" w:rsidRPr="007F2761" w:rsidRDefault="007F2761" w:rsidP="00E13068">
            <w:pPr>
              <w:spacing w:after="0" w:line="240" w:lineRule="auto"/>
              <w:ind w:left="324"/>
              <w:rPr>
                <w:rFonts w:ascii="Cordia New" w:eastAsia="Times New Roman" w:hAnsi="Cordia New"/>
                <w:b/>
                <w:bCs/>
                <w:szCs w:val="22"/>
              </w:rPr>
            </w:pPr>
          </w:p>
        </w:tc>
        <w:tc>
          <w:tcPr>
            <w:tcW w:w="1224" w:type="dxa"/>
            <w:vAlign w:val="bottom"/>
            <w:hideMark/>
          </w:tcPr>
          <w:p w:rsidR="007F2761" w:rsidRPr="007F2761" w:rsidRDefault="007F2761" w:rsidP="00E13068">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Before tax</w:t>
            </w:r>
          </w:p>
        </w:tc>
        <w:tc>
          <w:tcPr>
            <w:tcW w:w="1224" w:type="dxa"/>
            <w:vAlign w:val="bottom"/>
            <w:hideMark/>
          </w:tcPr>
          <w:p w:rsidR="007F2761" w:rsidRPr="007F2761" w:rsidRDefault="007F2761" w:rsidP="00E13068">
            <w:pPr>
              <w:spacing w:after="0" w:line="240" w:lineRule="auto"/>
              <w:ind w:right="-72"/>
              <w:jc w:val="right"/>
              <w:rPr>
                <w:rFonts w:ascii="Cordia New" w:eastAsia="Times New Roman" w:hAnsi="Cordia New"/>
                <w:b/>
                <w:bCs/>
                <w:spacing w:val="-6"/>
                <w:szCs w:val="22"/>
              </w:rPr>
            </w:pPr>
            <w:r w:rsidRPr="007F2761">
              <w:rPr>
                <w:rFonts w:ascii="Cordia New" w:eastAsia="Times New Roman" w:hAnsi="Cordia New"/>
                <w:b/>
                <w:bCs/>
                <w:spacing w:val="-6"/>
                <w:szCs w:val="22"/>
              </w:rPr>
              <w:t>Tax charge</w:t>
            </w:r>
          </w:p>
        </w:tc>
        <w:tc>
          <w:tcPr>
            <w:tcW w:w="1224" w:type="dxa"/>
            <w:vAlign w:val="bottom"/>
            <w:hideMark/>
          </w:tcPr>
          <w:p w:rsidR="007F2761" w:rsidRPr="007F2761" w:rsidRDefault="007F2761" w:rsidP="00E13068">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After tax</w:t>
            </w:r>
          </w:p>
        </w:tc>
        <w:tc>
          <w:tcPr>
            <w:tcW w:w="1224" w:type="dxa"/>
            <w:vAlign w:val="bottom"/>
            <w:hideMark/>
          </w:tcPr>
          <w:p w:rsidR="007F2761" w:rsidRPr="007F2761" w:rsidRDefault="007F2761" w:rsidP="00E13068">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Before tax</w:t>
            </w:r>
          </w:p>
        </w:tc>
        <w:tc>
          <w:tcPr>
            <w:tcW w:w="1224" w:type="dxa"/>
            <w:vAlign w:val="bottom"/>
            <w:hideMark/>
          </w:tcPr>
          <w:p w:rsidR="007F2761" w:rsidRPr="007F2761" w:rsidRDefault="007F2761" w:rsidP="00E13068">
            <w:pPr>
              <w:spacing w:after="0" w:line="240" w:lineRule="auto"/>
              <w:ind w:right="-72"/>
              <w:jc w:val="right"/>
              <w:rPr>
                <w:rFonts w:ascii="Cordia New" w:eastAsia="Times New Roman" w:hAnsi="Cordia New"/>
                <w:b/>
                <w:bCs/>
                <w:spacing w:val="-6"/>
                <w:szCs w:val="22"/>
              </w:rPr>
            </w:pPr>
            <w:r w:rsidRPr="007F2761">
              <w:rPr>
                <w:rFonts w:ascii="Cordia New" w:eastAsia="Times New Roman" w:hAnsi="Cordia New"/>
                <w:b/>
                <w:bCs/>
                <w:spacing w:val="-6"/>
                <w:szCs w:val="22"/>
              </w:rPr>
              <w:t>Tax charge</w:t>
            </w:r>
          </w:p>
        </w:tc>
        <w:tc>
          <w:tcPr>
            <w:tcW w:w="1224" w:type="dxa"/>
            <w:vAlign w:val="bottom"/>
            <w:hideMark/>
          </w:tcPr>
          <w:p w:rsidR="007F2761" w:rsidRPr="007F2761" w:rsidRDefault="007F2761" w:rsidP="00E13068">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After tax</w:t>
            </w:r>
          </w:p>
        </w:tc>
      </w:tr>
      <w:tr w:rsidR="007F2761" w:rsidRPr="007F2761" w:rsidTr="00E13068">
        <w:tc>
          <w:tcPr>
            <w:tcW w:w="194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r>
      <w:tr w:rsidR="007F2761" w:rsidRPr="007F2761" w:rsidTr="00E13068">
        <w:tc>
          <w:tcPr>
            <w:tcW w:w="194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Remeasurement of</w:t>
            </w: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 xml:space="preserve">   post-employment</w:t>
            </w: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 xml:space="preserve">   benefit obligations</w:t>
            </w:r>
          </w:p>
        </w:tc>
        <w:tc>
          <w:tcPr>
            <w:tcW w:w="1224" w:type="dxa"/>
            <w:vAlign w:val="bottom"/>
          </w:tcPr>
          <w:p w:rsidR="007F2761" w:rsidRPr="007F2761" w:rsidRDefault="0037373D"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w:t>
            </w:r>
          </w:p>
        </w:tc>
        <w:tc>
          <w:tcPr>
            <w:tcW w:w="1224" w:type="dxa"/>
            <w:vAlign w:val="bottom"/>
          </w:tcPr>
          <w:p w:rsidR="007F2761" w:rsidRPr="007F2761" w:rsidRDefault="0037373D"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w:t>
            </w:r>
          </w:p>
        </w:tc>
        <w:tc>
          <w:tcPr>
            <w:tcW w:w="1224" w:type="dxa"/>
            <w:vAlign w:val="bottom"/>
          </w:tcPr>
          <w:p w:rsidR="007F2761" w:rsidRPr="007F2761" w:rsidRDefault="0037373D"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w:t>
            </w:r>
          </w:p>
        </w:tc>
        <w:tc>
          <w:tcPr>
            <w:tcW w:w="122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(43,594,860)</w:t>
            </w:r>
          </w:p>
        </w:tc>
        <w:tc>
          <w:tcPr>
            <w:tcW w:w="1224" w:type="dxa"/>
            <w:vAlign w:val="bottom"/>
            <w:hideMark/>
          </w:tcPr>
          <w:p w:rsidR="007F2761" w:rsidRPr="007F2761" w:rsidRDefault="007F2761" w:rsidP="00E13068">
            <w:pP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8,718,972</w:t>
            </w:r>
          </w:p>
        </w:tc>
        <w:tc>
          <w:tcPr>
            <w:tcW w:w="122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(34,875,888)</w:t>
            </w: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pacing w:val="-4"/>
                <w:szCs w:val="22"/>
              </w:rPr>
            </w:pPr>
            <w:proofErr w:type="spellStart"/>
            <w:r w:rsidRPr="007F2761">
              <w:rPr>
                <w:rFonts w:ascii="Cordia New" w:eastAsia="Times New Roman" w:hAnsi="Cordia New"/>
                <w:spacing w:val="-4"/>
                <w:szCs w:val="22"/>
              </w:rPr>
              <w:t>Unrealised</w:t>
            </w:r>
            <w:proofErr w:type="spellEnd"/>
            <w:r w:rsidRPr="007F2761">
              <w:rPr>
                <w:rFonts w:ascii="Cordia New" w:eastAsia="Times New Roman" w:hAnsi="Cordia New"/>
                <w:spacing w:val="-4"/>
                <w:szCs w:val="22"/>
              </w:rPr>
              <w:t xml:space="preserve"> gain (loss) </w:t>
            </w: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pacing w:val="-4"/>
                <w:szCs w:val="22"/>
              </w:rPr>
            </w:pPr>
            <w:r w:rsidRPr="007F2761">
              <w:rPr>
                <w:rFonts w:ascii="Cordia New" w:eastAsia="Times New Roman" w:hAnsi="Cordia New"/>
                <w:szCs w:val="22"/>
              </w:rPr>
              <w:t xml:space="preserve">   </w:t>
            </w:r>
            <w:r w:rsidRPr="007F2761">
              <w:rPr>
                <w:rFonts w:ascii="Cordia New" w:eastAsia="Times New Roman" w:hAnsi="Cordia New"/>
                <w:spacing w:val="-4"/>
                <w:szCs w:val="22"/>
              </w:rPr>
              <w:t>on available-for-sale</w:t>
            </w: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 xml:space="preserve">   securities</w:t>
            </w:r>
          </w:p>
        </w:tc>
        <w:tc>
          <w:tcPr>
            <w:tcW w:w="1224" w:type="dxa"/>
            <w:vAlign w:val="bottom"/>
          </w:tcPr>
          <w:p w:rsidR="007F2761" w:rsidRPr="007F2761" w:rsidRDefault="0037373D"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(615,146)</w:t>
            </w:r>
          </w:p>
        </w:tc>
        <w:tc>
          <w:tcPr>
            <w:tcW w:w="1224" w:type="dxa"/>
            <w:vAlign w:val="bottom"/>
          </w:tcPr>
          <w:p w:rsidR="007F2761" w:rsidRPr="007F2761" w:rsidRDefault="0037373D"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184,661</w:t>
            </w:r>
          </w:p>
        </w:tc>
        <w:tc>
          <w:tcPr>
            <w:tcW w:w="1224" w:type="dxa"/>
            <w:vAlign w:val="bottom"/>
          </w:tcPr>
          <w:p w:rsidR="007F2761" w:rsidRPr="007F2761" w:rsidRDefault="0037373D" w:rsidP="00E13068">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(430,485)</w:t>
            </w:r>
          </w:p>
        </w:tc>
        <w:tc>
          <w:tcPr>
            <w:tcW w:w="122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106,150,811</w:t>
            </w:r>
          </w:p>
        </w:tc>
        <w:tc>
          <w:tcPr>
            <w:tcW w:w="1224" w:type="dxa"/>
            <w:vAlign w:val="bottom"/>
            <w:hideMark/>
          </w:tcPr>
          <w:p w:rsidR="007F2761" w:rsidRPr="007F2761" w:rsidRDefault="007F2761" w:rsidP="00E13068">
            <w:pP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600,397</w:t>
            </w:r>
          </w:p>
        </w:tc>
        <w:tc>
          <w:tcPr>
            <w:tcW w:w="1224" w:type="dxa"/>
            <w:vAlign w:val="bottom"/>
            <w:hideMark/>
          </w:tcPr>
          <w:p w:rsidR="007F2761" w:rsidRPr="007F2761" w:rsidRDefault="007F2761" w:rsidP="00E13068">
            <w:pPr>
              <w:tabs>
                <w:tab w:val="left" w:pos="1125"/>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106,751,208</w:t>
            </w: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pacing w:val="-4"/>
                <w:szCs w:val="22"/>
              </w:rPr>
            </w:pPr>
            <w:r w:rsidRPr="007F2761">
              <w:rPr>
                <w:rFonts w:ascii="Cordia New" w:eastAsia="Times New Roman" w:hAnsi="Cordia New"/>
                <w:spacing w:val="-4"/>
                <w:szCs w:val="22"/>
              </w:rPr>
              <w:t>Translation adjustment</w:t>
            </w:r>
          </w:p>
        </w:tc>
        <w:tc>
          <w:tcPr>
            <w:tcW w:w="1224" w:type="dxa"/>
            <w:vAlign w:val="bottom"/>
          </w:tcPr>
          <w:p w:rsidR="007F2761" w:rsidRPr="007F2761" w:rsidRDefault="0037373D"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(3,809,349,170)</w:t>
            </w:r>
          </w:p>
        </w:tc>
        <w:tc>
          <w:tcPr>
            <w:tcW w:w="1224" w:type="dxa"/>
            <w:vAlign w:val="bottom"/>
          </w:tcPr>
          <w:p w:rsidR="007F2761" w:rsidRPr="007F2761" w:rsidRDefault="0037373D"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w:t>
            </w:r>
          </w:p>
        </w:tc>
        <w:tc>
          <w:tcPr>
            <w:tcW w:w="1224" w:type="dxa"/>
            <w:vAlign w:val="bottom"/>
          </w:tcPr>
          <w:p w:rsidR="007F2761" w:rsidRPr="007F2761" w:rsidRDefault="0037373D" w:rsidP="00E13068">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(3,809,349,170)</w:t>
            </w: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r w:rsidR="0037373D">
              <w:rPr>
                <w:rFonts w:ascii="Cordia New" w:eastAsia="Times New Roman" w:hAnsi="Cordia New"/>
                <w:szCs w:val="22"/>
              </w:rPr>
              <w:t>2,083,895,857</w:t>
            </w:r>
            <w:r w:rsidRPr="007F2761">
              <w:rPr>
                <w:rFonts w:ascii="Cordia New" w:eastAsia="Times New Roman" w:hAnsi="Cordia New"/>
                <w:szCs w:val="22"/>
              </w:rPr>
              <w:t>)</w:t>
            </w:r>
          </w:p>
        </w:tc>
        <w:tc>
          <w:tcPr>
            <w:tcW w:w="1224" w:type="dxa"/>
            <w:vAlign w:val="bottom"/>
            <w:hideMark/>
          </w:tcPr>
          <w:p w:rsidR="007F2761" w:rsidRPr="007F2761" w:rsidRDefault="007F2761" w:rsidP="00E13068">
            <w:pPr>
              <w:pBdr>
                <w:bottom w:val="single" w:sz="4" w:space="1" w:color="auto"/>
              </w:pBd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p>
        </w:tc>
        <w:tc>
          <w:tcPr>
            <w:tcW w:w="1224" w:type="dxa"/>
            <w:vAlign w:val="bottom"/>
            <w:hideMark/>
          </w:tcPr>
          <w:p w:rsidR="007F2761" w:rsidRPr="007F2761" w:rsidRDefault="007F2761" w:rsidP="00E1306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r w:rsidR="00F43E20">
              <w:rPr>
                <w:rFonts w:ascii="Cordia New" w:eastAsia="Times New Roman" w:hAnsi="Cordia New"/>
                <w:szCs w:val="22"/>
              </w:rPr>
              <w:t>2,083,895,857</w:t>
            </w:r>
            <w:r w:rsidRPr="007F2761">
              <w:rPr>
                <w:rFonts w:ascii="Cordia New" w:eastAsia="Times New Roman" w:hAnsi="Cordia New"/>
                <w:szCs w:val="22"/>
              </w:rPr>
              <w:t>)</w:t>
            </w:r>
          </w:p>
        </w:tc>
      </w:tr>
      <w:tr w:rsidR="007F2761" w:rsidRPr="007F2761" w:rsidTr="00E13068">
        <w:tc>
          <w:tcPr>
            <w:tcW w:w="194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b/>
                <w:bCs/>
                <w:szCs w:val="22"/>
              </w:rPr>
            </w:pPr>
            <w:r w:rsidRPr="007F2761">
              <w:rPr>
                <w:rFonts w:ascii="Cordia New" w:eastAsia="Times New Roman" w:hAnsi="Cordia New"/>
                <w:b/>
                <w:bCs/>
                <w:szCs w:val="22"/>
              </w:rPr>
              <w:t>Other comprehensive</w:t>
            </w: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p>
        </w:tc>
        <w:tc>
          <w:tcPr>
            <w:tcW w:w="1224" w:type="dxa"/>
            <w:vAlign w:val="bottom"/>
          </w:tcPr>
          <w:p w:rsidR="007F2761" w:rsidRPr="007F2761" w:rsidRDefault="007F2761" w:rsidP="00E13068">
            <w:pP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E13068">
        <w:tc>
          <w:tcPr>
            <w:tcW w:w="1944" w:type="dxa"/>
            <w:vAlign w:val="bottom"/>
            <w:hideMark/>
          </w:tcPr>
          <w:p w:rsidR="007F2761" w:rsidRPr="007F2761" w:rsidRDefault="007F2761" w:rsidP="00E13068">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b/>
                <w:bCs/>
                <w:szCs w:val="22"/>
              </w:rPr>
            </w:pPr>
            <w:r w:rsidRPr="007F2761">
              <w:rPr>
                <w:rFonts w:ascii="Cordia New" w:eastAsia="Times New Roman" w:hAnsi="Cordia New"/>
                <w:b/>
                <w:bCs/>
                <w:szCs w:val="22"/>
              </w:rPr>
              <w:t xml:space="preserve">   income (loss)</w:t>
            </w:r>
          </w:p>
        </w:tc>
        <w:tc>
          <w:tcPr>
            <w:tcW w:w="1224" w:type="dxa"/>
            <w:vAlign w:val="bottom"/>
          </w:tcPr>
          <w:p w:rsidR="007F2761" w:rsidRPr="007F2761" w:rsidRDefault="0037373D" w:rsidP="00E13068">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(3,809,964,316)</w:t>
            </w:r>
          </w:p>
        </w:tc>
        <w:tc>
          <w:tcPr>
            <w:tcW w:w="1224" w:type="dxa"/>
            <w:vAlign w:val="bottom"/>
          </w:tcPr>
          <w:p w:rsidR="007F2761" w:rsidRPr="007F2761" w:rsidRDefault="0037373D" w:rsidP="00E13068">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184,661</w:t>
            </w:r>
          </w:p>
        </w:tc>
        <w:tc>
          <w:tcPr>
            <w:tcW w:w="1224" w:type="dxa"/>
            <w:vAlign w:val="bottom"/>
          </w:tcPr>
          <w:p w:rsidR="007F2761" w:rsidRPr="007F2761" w:rsidRDefault="0037373D" w:rsidP="00E13068">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(3,809,779,655)</w:t>
            </w:r>
          </w:p>
        </w:tc>
        <w:tc>
          <w:tcPr>
            <w:tcW w:w="1224" w:type="dxa"/>
            <w:vAlign w:val="bottom"/>
            <w:hideMark/>
          </w:tcPr>
          <w:p w:rsidR="007F2761" w:rsidRPr="007F2761" w:rsidRDefault="007F2761" w:rsidP="00E13068">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r w:rsidR="0037373D">
              <w:rPr>
                <w:rFonts w:ascii="Cordia New" w:eastAsia="Times New Roman" w:hAnsi="Cordia New"/>
                <w:szCs w:val="22"/>
              </w:rPr>
              <w:t>2,021,339,906</w:t>
            </w:r>
            <w:r w:rsidRPr="007F2761">
              <w:rPr>
                <w:rFonts w:ascii="Cordia New" w:eastAsia="Times New Roman" w:hAnsi="Cordia New"/>
                <w:szCs w:val="22"/>
              </w:rPr>
              <w:t>)</w:t>
            </w:r>
          </w:p>
        </w:tc>
        <w:tc>
          <w:tcPr>
            <w:tcW w:w="1224" w:type="dxa"/>
            <w:vAlign w:val="bottom"/>
            <w:hideMark/>
          </w:tcPr>
          <w:p w:rsidR="007F2761" w:rsidRPr="007F2761" w:rsidRDefault="007F2761" w:rsidP="00E13068">
            <w:pPr>
              <w:pBdr>
                <w:bottom w:val="double" w:sz="4" w:space="1" w:color="auto"/>
              </w:pBdr>
              <w:tabs>
                <w:tab w:val="left" w:pos="813"/>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9,319,369</w:t>
            </w:r>
          </w:p>
        </w:tc>
        <w:tc>
          <w:tcPr>
            <w:tcW w:w="1224" w:type="dxa"/>
            <w:vAlign w:val="bottom"/>
            <w:hideMark/>
          </w:tcPr>
          <w:p w:rsidR="007F2761" w:rsidRPr="007F2761" w:rsidRDefault="007F2761" w:rsidP="00E13068">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w:t>
            </w:r>
            <w:r w:rsidR="008A124A">
              <w:rPr>
                <w:rFonts w:ascii="Cordia New" w:eastAsia="Times New Roman" w:hAnsi="Cordia New"/>
                <w:szCs w:val="22"/>
              </w:rPr>
              <w:t>2,012,020,537</w:t>
            </w:r>
            <w:r w:rsidRPr="007F2761">
              <w:rPr>
                <w:rFonts w:ascii="Cordia New" w:eastAsia="Times New Roman" w:hAnsi="Cordia New"/>
                <w:szCs w:val="22"/>
              </w:rPr>
              <w:t>)</w:t>
            </w:r>
          </w:p>
        </w:tc>
      </w:tr>
    </w:tbl>
    <w:p w:rsidR="007F2761" w:rsidRPr="007F2761" w:rsidRDefault="007F2761" w:rsidP="007F2761">
      <w:pPr>
        <w:spacing w:after="0" w:line="240" w:lineRule="auto"/>
        <w:ind w:left="540"/>
        <w:rPr>
          <w:rFonts w:ascii="Cordia New" w:eastAsia="Times New Roman" w:hAnsi="Cordia New"/>
          <w:b/>
          <w:bCs/>
          <w:sz w:val="26"/>
          <w:szCs w:val="26"/>
          <w:u w:val="single"/>
        </w:rPr>
      </w:pPr>
    </w:p>
    <w:tbl>
      <w:tblPr>
        <w:tblW w:w="9285" w:type="dxa"/>
        <w:tblInd w:w="198" w:type="dxa"/>
        <w:tblLayout w:type="fixed"/>
        <w:tblLook w:val="04A0" w:firstRow="1" w:lastRow="0" w:firstColumn="1" w:lastColumn="0" w:noHBand="0" w:noVBand="1"/>
      </w:tblPr>
      <w:tblGrid>
        <w:gridCol w:w="1942"/>
        <w:gridCol w:w="1223"/>
        <w:gridCol w:w="1224"/>
        <w:gridCol w:w="1224"/>
        <w:gridCol w:w="1224"/>
        <w:gridCol w:w="1224"/>
        <w:gridCol w:w="1224"/>
      </w:tblGrid>
      <w:tr w:rsidR="007F2761" w:rsidRPr="007F2761" w:rsidTr="007F2761">
        <w:tc>
          <w:tcPr>
            <w:tcW w:w="1944" w:type="dxa"/>
            <w:vAlign w:val="bottom"/>
          </w:tcPr>
          <w:p w:rsidR="007F2761" w:rsidRPr="007F2761" w:rsidRDefault="007F2761" w:rsidP="007F2761">
            <w:pPr>
              <w:spacing w:after="0" w:line="240" w:lineRule="auto"/>
              <w:ind w:left="324"/>
              <w:rPr>
                <w:rFonts w:ascii="Cordia New" w:eastAsia="Times New Roman" w:hAnsi="Cordia New"/>
                <w:b/>
                <w:bCs/>
                <w:szCs w:val="22"/>
              </w:rPr>
            </w:pPr>
          </w:p>
        </w:tc>
        <w:tc>
          <w:tcPr>
            <w:tcW w:w="7344" w:type="dxa"/>
            <w:gridSpan w:val="6"/>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Separate financial statements</w:t>
            </w:r>
          </w:p>
        </w:tc>
      </w:tr>
      <w:tr w:rsidR="007F2761" w:rsidRPr="007F2761" w:rsidTr="007F2761">
        <w:tc>
          <w:tcPr>
            <w:tcW w:w="1944" w:type="dxa"/>
            <w:vAlign w:val="bottom"/>
          </w:tcPr>
          <w:p w:rsidR="007F2761" w:rsidRPr="007F2761" w:rsidRDefault="007F2761" w:rsidP="007F2761">
            <w:pPr>
              <w:spacing w:after="0" w:line="240" w:lineRule="auto"/>
              <w:ind w:left="324"/>
              <w:rPr>
                <w:rFonts w:ascii="Cordia New" w:eastAsia="Times New Roman" w:hAnsi="Cordia New"/>
                <w:b/>
                <w:bCs/>
                <w:szCs w:val="22"/>
              </w:rPr>
            </w:pPr>
          </w:p>
        </w:tc>
        <w:tc>
          <w:tcPr>
            <w:tcW w:w="3672" w:type="dxa"/>
            <w:gridSpan w:val="3"/>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2019</w:t>
            </w:r>
          </w:p>
        </w:tc>
        <w:tc>
          <w:tcPr>
            <w:tcW w:w="3672" w:type="dxa"/>
            <w:gridSpan w:val="3"/>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Cs w:val="22"/>
              </w:rPr>
            </w:pPr>
            <w:r w:rsidRPr="007F2761">
              <w:rPr>
                <w:rFonts w:ascii="Cordia New" w:eastAsia="Times New Roman" w:hAnsi="Cordia New"/>
                <w:b/>
                <w:bCs/>
                <w:szCs w:val="22"/>
              </w:rPr>
              <w:t>2018</w:t>
            </w:r>
          </w:p>
        </w:tc>
      </w:tr>
      <w:tr w:rsidR="007F2761" w:rsidRPr="007F2761" w:rsidTr="007F2761">
        <w:tc>
          <w:tcPr>
            <w:tcW w:w="1944" w:type="dxa"/>
            <w:vAlign w:val="bottom"/>
          </w:tcPr>
          <w:p w:rsidR="007F2761" w:rsidRPr="007F2761" w:rsidRDefault="007F2761" w:rsidP="007F2761">
            <w:pPr>
              <w:spacing w:after="0" w:line="240" w:lineRule="auto"/>
              <w:ind w:left="324"/>
              <w:rPr>
                <w:rFonts w:ascii="Cordia New" w:eastAsia="Times New Roman" w:hAnsi="Cordia New"/>
                <w:b/>
                <w:bCs/>
                <w:szCs w:val="22"/>
              </w:rPr>
            </w:pPr>
          </w:p>
        </w:tc>
        <w:tc>
          <w:tcPr>
            <w:tcW w:w="1224" w:type="dxa"/>
            <w:vAlign w:val="bottom"/>
            <w:hideMark/>
          </w:tcPr>
          <w:p w:rsidR="007F2761" w:rsidRPr="007F2761" w:rsidRDefault="007F2761" w:rsidP="007F2761">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Before tax</w:t>
            </w:r>
          </w:p>
        </w:tc>
        <w:tc>
          <w:tcPr>
            <w:tcW w:w="1224"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6"/>
                <w:szCs w:val="22"/>
              </w:rPr>
            </w:pPr>
            <w:r w:rsidRPr="007F2761">
              <w:rPr>
                <w:rFonts w:ascii="Cordia New" w:eastAsia="Times New Roman" w:hAnsi="Cordia New"/>
                <w:b/>
                <w:bCs/>
                <w:spacing w:val="-6"/>
                <w:szCs w:val="22"/>
              </w:rPr>
              <w:t>Tax charge</w:t>
            </w:r>
          </w:p>
        </w:tc>
        <w:tc>
          <w:tcPr>
            <w:tcW w:w="1224" w:type="dxa"/>
            <w:vAlign w:val="bottom"/>
            <w:hideMark/>
          </w:tcPr>
          <w:p w:rsidR="007F2761" w:rsidRPr="007F2761" w:rsidRDefault="007F2761" w:rsidP="007F2761">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After tax</w:t>
            </w:r>
          </w:p>
        </w:tc>
        <w:tc>
          <w:tcPr>
            <w:tcW w:w="1224" w:type="dxa"/>
            <w:vAlign w:val="bottom"/>
            <w:hideMark/>
          </w:tcPr>
          <w:p w:rsidR="007F2761" w:rsidRPr="007F2761" w:rsidRDefault="007F2761" w:rsidP="007F2761">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Before tax</w:t>
            </w:r>
          </w:p>
        </w:tc>
        <w:tc>
          <w:tcPr>
            <w:tcW w:w="1224" w:type="dxa"/>
            <w:vAlign w:val="bottom"/>
            <w:hideMark/>
          </w:tcPr>
          <w:p w:rsidR="007F2761" w:rsidRPr="007F2761" w:rsidRDefault="007F2761" w:rsidP="007F2761">
            <w:pPr>
              <w:spacing w:after="0" w:line="240" w:lineRule="auto"/>
              <w:ind w:right="-72"/>
              <w:jc w:val="right"/>
              <w:rPr>
                <w:rFonts w:ascii="Cordia New" w:eastAsia="Times New Roman" w:hAnsi="Cordia New"/>
                <w:b/>
                <w:bCs/>
                <w:spacing w:val="-6"/>
                <w:szCs w:val="22"/>
              </w:rPr>
            </w:pPr>
            <w:r w:rsidRPr="007F2761">
              <w:rPr>
                <w:rFonts w:ascii="Cordia New" w:eastAsia="Times New Roman" w:hAnsi="Cordia New"/>
                <w:b/>
                <w:bCs/>
                <w:spacing w:val="-6"/>
                <w:szCs w:val="22"/>
              </w:rPr>
              <w:t>Tax charge</w:t>
            </w:r>
          </w:p>
        </w:tc>
        <w:tc>
          <w:tcPr>
            <w:tcW w:w="1224" w:type="dxa"/>
            <w:vAlign w:val="bottom"/>
            <w:hideMark/>
          </w:tcPr>
          <w:p w:rsidR="007F2761" w:rsidRPr="007F2761" w:rsidRDefault="007F2761" w:rsidP="007F2761">
            <w:pPr>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After tax</w:t>
            </w:r>
          </w:p>
        </w:tc>
      </w:tr>
      <w:tr w:rsidR="007F2761" w:rsidRPr="007F2761" w:rsidTr="007F2761">
        <w:tc>
          <w:tcPr>
            <w:tcW w:w="194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F2761">
              <w:rPr>
                <w:rFonts w:ascii="Cordia New" w:eastAsia="Times New Roman" w:hAnsi="Cordia New"/>
                <w:b/>
                <w:bCs/>
                <w:szCs w:val="22"/>
              </w:rPr>
              <w:t>Baht</w:t>
            </w:r>
          </w:p>
        </w:tc>
      </w:tr>
      <w:tr w:rsidR="007F2761" w:rsidRPr="007F2761" w:rsidTr="007F2761">
        <w:tc>
          <w:tcPr>
            <w:tcW w:w="194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Remeasurement of</w:t>
            </w: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 xml:space="preserve">   post-employment</w:t>
            </w: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 xml:space="preserve">   benefit obligations</w:t>
            </w:r>
          </w:p>
        </w:tc>
        <w:tc>
          <w:tcPr>
            <w:tcW w:w="1224" w:type="dxa"/>
            <w:vAlign w:val="bottom"/>
          </w:tcPr>
          <w:p w:rsidR="007F2761" w:rsidRPr="007F2761" w:rsidRDefault="00F43E20"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w:t>
            </w:r>
          </w:p>
        </w:tc>
        <w:tc>
          <w:tcPr>
            <w:tcW w:w="1224" w:type="dxa"/>
            <w:vAlign w:val="bottom"/>
          </w:tcPr>
          <w:p w:rsidR="007F2761" w:rsidRPr="007F2761" w:rsidRDefault="00F43E20"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w:t>
            </w:r>
          </w:p>
        </w:tc>
        <w:tc>
          <w:tcPr>
            <w:tcW w:w="1224" w:type="dxa"/>
            <w:vAlign w:val="bottom"/>
          </w:tcPr>
          <w:p w:rsidR="007F2761" w:rsidRPr="007F2761" w:rsidRDefault="00F43E20"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w:t>
            </w:r>
          </w:p>
        </w:tc>
        <w:tc>
          <w:tcPr>
            <w:tcW w:w="122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3,458,854</w:t>
            </w:r>
          </w:p>
        </w:tc>
        <w:tc>
          <w:tcPr>
            <w:tcW w:w="122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(691,771)</w:t>
            </w:r>
          </w:p>
        </w:tc>
        <w:tc>
          <w:tcPr>
            <w:tcW w:w="122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2,767,083</w:t>
            </w: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pacing w:val="-4"/>
                <w:szCs w:val="22"/>
              </w:rPr>
            </w:pPr>
            <w:proofErr w:type="spellStart"/>
            <w:r w:rsidRPr="007F2761">
              <w:rPr>
                <w:rFonts w:ascii="Cordia New" w:eastAsia="Times New Roman" w:hAnsi="Cordia New"/>
                <w:spacing w:val="-4"/>
                <w:szCs w:val="22"/>
              </w:rPr>
              <w:t>Unrealised</w:t>
            </w:r>
            <w:proofErr w:type="spellEnd"/>
            <w:r w:rsidRPr="007F2761">
              <w:rPr>
                <w:rFonts w:ascii="Cordia New" w:eastAsia="Times New Roman" w:hAnsi="Cordia New"/>
                <w:spacing w:val="-4"/>
                <w:szCs w:val="22"/>
              </w:rPr>
              <w:t xml:space="preserve"> gain (loss)</w:t>
            </w: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pacing w:val="-4"/>
                <w:szCs w:val="22"/>
              </w:rPr>
            </w:pPr>
            <w:r w:rsidRPr="007F2761">
              <w:rPr>
                <w:rFonts w:ascii="Cordia New" w:eastAsia="Times New Roman" w:hAnsi="Cordia New"/>
                <w:szCs w:val="22"/>
              </w:rPr>
              <w:t xml:space="preserve">   </w:t>
            </w:r>
            <w:r w:rsidRPr="007F2761">
              <w:rPr>
                <w:rFonts w:ascii="Cordia New" w:eastAsia="Times New Roman" w:hAnsi="Cordia New"/>
                <w:spacing w:val="-4"/>
                <w:szCs w:val="22"/>
              </w:rPr>
              <w:t>on available-for-sale</w:t>
            </w: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szCs w:val="22"/>
              </w:rPr>
              <w:t xml:space="preserve">   securities</w:t>
            </w:r>
          </w:p>
        </w:tc>
        <w:tc>
          <w:tcPr>
            <w:tcW w:w="1224" w:type="dxa"/>
            <w:vAlign w:val="bottom"/>
          </w:tcPr>
          <w:p w:rsidR="007F2761" w:rsidRPr="007F2761" w:rsidRDefault="00F43E20"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(1,195,625)</w:t>
            </w:r>
          </w:p>
        </w:tc>
        <w:tc>
          <w:tcPr>
            <w:tcW w:w="1224" w:type="dxa"/>
            <w:vAlign w:val="bottom"/>
          </w:tcPr>
          <w:p w:rsidR="007F2761" w:rsidRPr="007F2761" w:rsidRDefault="00F43E20"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239,125</w:t>
            </w:r>
          </w:p>
        </w:tc>
        <w:tc>
          <w:tcPr>
            <w:tcW w:w="1224" w:type="dxa"/>
            <w:vAlign w:val="bottom"/>
          </w:tcPr>
          <w:p w:rsidR="007F2761" w:rsidRPr="007F2761" w:rsidRDefault="00F43E20"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(956,500)</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(3,796,569)</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759,314</w:t>
            </w:r>
          </w:p>
        </w:tc>
        <w:tc>
          <w:tcPr>
            <w:tcW w:w="1224" w:type="dxa"/>
            <w:vAlign w:val="bottom"/>
            <w:hideMark/>
          </w:tcPr>
          <w:p w:rsidR="007F2761" w:rsidRPr="007F2761" w:rsidRDefault="007F2761" w:rsidP="007F2761">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(3,037,255)</w:t>
            </w:r>
          </w:p>
        </w:tc>
      </w:tr>
      <w:tr w:rsidR="007F2761" w:rsidRPr="007F2761" w:rsidTr="007F2761">
        <w:tc>
          <w:tcPr>
            <w:tcW w:w="194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Cs w:val="22"/>
              </w:rPr>
            </w:pPr>
            <w:r w:rsidRPr="007F2761">
              <w:rPr>
                <w:rFonts w:ascii="Cordia New" w:eastAsia="Times New Roman" w:hAnsi="Cordia New"/>
                <w:b/>
                <w:bCs/>
                <w:szCs w:val="22"/>
              </w:rPr>
              <w:t>Other comprehensive</w:t>
            </w: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7F2761" w:rsidRPr="007F2761" w:rsidTr="007F2761">
        <w:tc>
          <w:tcPr>
            <w:tcW w:w="1944" w:type="dxa"/>
            <w:vAlign w:val="bottom"/>
            <w:hideMark/>
          </w:tcPr>
          <w:p w:rsidR="007F2761" w:rsidRPr="007F2761" w:rsidRDefault="007F2761" w:rsidP="007F2761">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b/>
                <w:bCs/>
                <w:szCs w:val="22"/>
              </w:rPr>
            </w:pPr>
            <w:r w:rsidRPr="007F2761">
              <w:rPr>
                <w:rFonts w:ascii="Cordia New" w:eastAsia="Times New Roman" w:hAnsi="Cordia New"/>
                <w:b/>
                <w:bCs/>
                <w:szCs w:val="22"/>
                <w:cs/>
              </w:rPr>
              <w:t xml:space="preserve">   </w:t>
            </w:r>
            <w:r w:rsidRPr="007F2761">
              <w:rPr>
                <w:rFonts w:ascii="Cordia New" w:eastAsia="Times New Roman" w:hAnsi="Cordia New"/>
                <w:b/>
                <w:bCs/>
                <w:szCs w:val="22"/>
              </w:rPr>
              <w:t>income (loss)</w:t>
            </w:r>
          </w:p>
        </w:tc>
        <w:tc>
          <w:tcPr>
            <w:tcW w:w="1224" w:type="dxa"/>
            <w:vAlign w:val="bottom"/>
          </w:tcPr>
          <w:p w:rsidR="007F2761" w:rsidRPr="007F2761" w:rsidRDefault="00F43E20"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(1,195,625)</w:t>
            </w:r>
          </w:p>
        </w:tc>
        <w:tc>
          <w:tcPr>
            <w:tcW w:w="1224" w:type="dxa"/>
            <w:vAlign w:val="bottom"/>
          </w:tcPr>
          <w:p w:rsidR="007F2761" w:rsidRPr="007F2761" w:rsidRDefault="00F43E20"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239,125</w:t>
            </w:r>
          </w:p>
        </w:tc>
        <w:tc>
          <w:tcPr>
            <w:tcW w:w="1224" w:type="dxa"/>
            <w:vAlign w:val="bottom"/>
          </w:tcPr>
          <w:p w:rsidR="007F2761" w:rsidRPr="007F2761" w:rsidRDefault="00F43E20"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(956,500)</w:t>
            </w:r>
          </w:p>
        </w:tc>
        <w:tc>
          <w:tcPr>
            <w:tcW w:w="122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(337,715)</w:t>
            </w:r>
          </w:p>
        </w:tc>
        <w:tc>
          <w:tcPr>
            <w:tcW w:w="122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67,543</w:t>
            </w:r>
          </w:p>
        </w:tc>
        <w:tc>
          <w:tcPr>
            <w:tcW w:w="1224" w:type="dxa"/>
            <w:vAlign w:val="bottom"/>
            <w:hideMark/>
          </w:tcPr>
          <w:p w:rsidR="007F2761" w:rsidRPr="007F2761" w:rsidRDefault="007F2761" w:rsidP="007F2761">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F2761">
              <w:rPr>
                <w:rFonts w:ascii="Cordia New" w:eastAsia="Times New Roman" w:hAnsi="Cordia New"/>
                <w:szCs w:val="22"/>
              </w:rPr>
              <w:t>(270,172)</w:t>
            </w:r>
          </w:p>
        </w:tc>
      </w:tr>
    </w:tbl>
    <w:p w:rsidR="007F2761" w:rsidRPr="007F2761" w:rsidRDefault="007F2761" w:rsidP="007F2761">
      <w:pPr>
        <w:spacing w:after="0" w:line="240" w:lineRule="auto"/>
        <w:ind w:left="540"/>
        <w:rPr>
          <w:rFonts w:ascii="Cordia New" w:eastAsia="Times New Roman" w:hAnsi="Cordia New"/>
          <w:b/>
          <w:bCs/>
          <w:sz w:val="26"/>
          <w:szCs w:val="26"/>
          <w:u w:val="single"/>
        </w:rPr>
      </w:pPr>
    </w:p>
    <w:p w:rsidR="007F2761" w:rsidRPr="007F2761" w:rsidRDefault="007F2761" w:rsidP="007F2761">
      <w:pPr>
        <w:spacing w:after="0" w:line="240" w:lineRule="auto"/>
        <w:ind w:left="547" w:hanging="540"/>
        <w:jc w:val="both"/>
        <w:rPr>
          <w:rFonts w:ascii="Cordia New" w:eastAsia="Times New Roman" w:hAnsi="Cordia New"/>
          <w:b/>
          <w:bCs/>
          <w:sz w:val="26"/>
          <w:szCs w:val="26"/>
        </w:rPr>
      </w:pPr>
      <w:r w:rsidRPr="007F2761">
        <w:rPr>
          <w:rFonts w:ascii="Cordia New" w:eastAsia="Times New Roman" w:hAnsi="Cordia New"/>
          <w:b/>
          <w:bCs/>
          <w:sz w:val="26"/>
          <w:szCs w:val="26"/>
        </w:rPr>
        <w:br w:type="page"/>
        <w:t>34</w:t>
      </w:r>
      <w:r w:rsidRPr="007F2761">
        <w:rPr>
          <w:rFonts w:ascii="Cordia New" w:eastAsia="Times New Roman" w:hAnsi="Cordia New"/>
          <w:b/>
          <w:bCs/>
          <w:sz w:val="26"/>
          <w:szCs w:val="26"/>
        </w:rPr>
        <w:tab/>
        <w:t xml:space="preserve">Earnings per share </w:t>
      </w:r>
    </w:p>
    <w:p w:rsidR="007F2761" w:rsidRPr="007F2761" w:rsidRDefault="007F2761" w:rsidP="007F2761">
      <w:pPr>
        <w:spacing w:after="0" w:line="240" w:lineRule="auto"/>
        <w:ind w:left="540"/>
        <w:jc w:val="both"/>
        <w:outlineLvl w:val="7"/>
        <w:rPr>
          <w:rFonts w:ascii="Cordia New" w:eastAsia="Times New Roman" w:hAnsi="Cordia New"/>
          <w:sz w:val="26"/>
          <w:szCs w:val="26"/>
        </w:rPr>
      </w:pPr>
    </w:p>
    <w:p w:rsidR="007F2761" w:rsidRPr="007F2761" w:rsidRDefault="007F2761" w:rsidP="007F2761">
      <w:pPr>
        <w:spacing w:after="0" w:line="240" w:lineRule="auto"/>
        <w:ind w:left="540"/>
        <w:jc w:val="both"/>
        <w:outlineLvl w:val="7"/>
        <w:rPr>
          <w:rFonts w:ascii="Cordia New" w:eastAsia="Times New Roman" w:hAnsi="Cordia New"/>
          <w:sz w:val="26"/>
          <w:szCs w:val="26"/>
        </w:rPr>
      </w:pPr>
      <w:r w:rsidRPr="007F2761">
        <w:rPr>
          <w:rFonts w:ascii="Cordia New" w:eastAsia="Times New Roman" w:hAnsi="Cordia New"/>
          <w:sz w:val="26"/>
          <w:szCs w:val="26"/>
        </w:rPr>
        <w:t>Basic earnings per share is calculated by dividing the profit attributable to shareholders of the Company by the weighted average number of ordinary shares in issue during the year.</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tabs>
          <w:tab w:val="left" w:pos="9180"/>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For the purpose of calculating diluted earnings per share, the weighted average number of ordinary shares is adjusted to assume conversion of all dilutive potential ordinary shares.</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tabs>
          <w:tab w:val="left" w:pos="9180"/>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 but no adjustment is made to net profit.</w:t>
      </w:r>
    </w:p>
    <w:p w:rsidR="007F2761" w:rsidRPr="007F2761" w:rsidRDefault="007F2761" w:rsidP="007F2761">
      <w:pPr>
        <w:spacing w:after="0" w:line="240" w:lineRule="auto"/>
        <w:ind w:left="540"/>
        <w:rPr>
          <w:rFonts w:ascii="Cordia New" w:eastAsia="Times New Roman" w:hAnsi="Cordia New"/>
          <w:sz w:val="26"/>
          <w:szCs w:val="26"/>
        </w:rPr>
      </w:pPr>
    </w:p>
    <w:tbl>
      <w:tblPr>
        <w:tblW w:w="9360" w:type="dxa"/>
        <w:tblInd w:w="108" w:type="dxa"/>
        <w:tblLayout w:type="fixed"/>
        <w:tblLook w:val="04A0" w:firstRow="1" w:lastRow="0" w:firstColumn="1" w:lastColumn="0" w:noHBand="0" w:noVBand="1"/>
      </w:tblPr>
      <w:tblGrid>
        <w:gridCol w:w="6192"/>
        <w:gridCol w:w="1584"/>
        <w:gridCol w:w="1584"/>
      </w:tblGrid>
      <w:tr w:rsidR="007F2761" w:rsidRPr="007F2761" w:rsidTr="007F2761">
        <w:tc>
          <w:tcPr>
            <w:tcW w:w="6192"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p>
        </w:tc>
        <w:tc>
          <w:tcPr>
            <w:tcW w:w="316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and 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7F2761">
        <w:tc>
          <w:tcPr>
            <w:tcW w:w="6192"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p>
        </w:tc>
        <w:tc>
          <w:tcPr>
            <w:tcW w:w="316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For the year ended 31 December</w:t>
            </w:r>
          </w:p>
        </w:tc>
      </w:tr>
      <w:tr w:rsidR="007F2761" w:rsidRPr="007F2761" w:rsidTr="007F2761">
        <w:tc>
          <w:tcPr>
            <w:tcW w:w="6192"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6192"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Shares</w:t>
            </w: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Shares</w:t>
            </w:r>
          </w:p>
        </w:tc>
      </w:tr>
      <w:tr w:rsidR="007F2761" w:rsidRPr="007F2761" w:rsidTr="007F2761">
        <w:tc>
          <w:tcPr>
            <w:tcW w:w="6192"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5"/>
        </w:trPr>
        <w:tc>
          <w:tcPr>
            <w:tcW w:w="6192" w:type="dxa"/>
            <w:vAlign w:val="bottom"/>
            <w:hideMark/>
          </w:tcPr>
          <w:p w:rsidR="007F2761" w:rsidRPr="007F2761" w:rsidRDefault="007F2761" w:rsidP="007F2761">
            <w:pPr>
              <w:tabs>
                <w:tab w:val="center" w:pos="6840"/>
                <w:tab w:val="right" w:pos="8640"/>
              </w:tabs>
              <w:spacing w:after="0" w:line="240" w:lineRule="auto"/>
              <w:ind w:left="432"/>
              <w:rPr>
                <w:rFonts w:ascii="Cordia New" w:eastAsia="Times New Roman" w:hAnsi="Cordia New"/>
                <w:spacing w:val="-4"/>
                <w:sz w:val="26"/>
                <w:szCs w:val="26"/>
              </w:rPr>
            </w:pPr>
            <w:r w:rsidRPr="007F2761">
              <w:rPr>
                <w:rFonts w:ascii="Cordia New" w:eastAsia="Times New Roman" w:hAnsi="Cordia New"/>
                <w:spacing w:val="-4"/>
                <w:sz w:val="26"/>
                <w:szCs w:val="26"/>
              </w:rPr>
              <w:t>Weighted average number of ordinary shares in issue, net</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cs/>
              </w:rPr>
              <w:t>4</w:t>
            </w:r>
            <w:r w:rsidRPr="007F2761">
              <w:rPr>
                <w:rFonts w:ascii="Cordia New" w:eastAsia="Times New Roman" w:hAnsi="Cordia New"/>
                <w:sz w:val="26"/>
                <w:szCs w:val="26"/>
              </w:rPr>
              <w:t>,</w:t>
            </w:r>
            <w:r w:rsidRPr="007F2761">
              <w:rPr>
                <w:rFonts w:ascii="Cordia New" w:eastAsia="Times New Roman" w:hAnsi="Cordia New"/>
                <w:sz w:val="26"/>
                <w:szCs w:val="26"/>
                <w:cs/>
              </w:rPr>
              <w:t>618</w:t>
            </w:r>
            <w:r w:rsidRPr="007F2761">
              <w:rPr>
                <w:rFonts w:ascii="Cordia New" w:eastAsia="Times New Roman" w:hAnsi="Cordia New"/>
                <w:sz w:val="26"/>
                <w:szCs w:val="26"/>
              </w:rPr>
              <w:t>,</w:t>
            </w:r>
            <w:r w:rsidRPr="007F2761">
              <w:rPr>
                <w:rFonts w:ascii="Cordia New" w:eastAsia="Times New Roman" w:hAnsi="Cordia New"/>
                <w:sz w:val="26"/>
                <w:szCs w:val="26"/>
                <w:cs/>
              </w:rPr>
              <w:t>941</w:t>
            </w:r>
            <w:r w:rsidRPr="007F2761">
              <w:rPr>
                <w:rFonts w:ascii="Cordia New" w:eastAsia="Times New Roman" w:hAnsi="Cordia New"/>
                <w:sz w:val="26"/>
                <w:szCs w:val="26"/>
              </w:rPr>
              <w:t>,</w:t>
            </w:r>
            <w:r w:rsidRPr="007F2761">
              <w:rPr>
                <w:rFonts w:ascii="Cordia New" w:eastAsia="Times New Roman" w:hAnsi="Cordia New"/>
                <w:sz w:val="26"/>
                <w:szCs w:val="26"/>
                <w:cs/>
              </w:rPr>
              <w:t>721</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r>
      <w:tr w:rsidR="007F2761" w:rsidRPr="007F2761" w:rsidTr="007F2761">
        <w:trPr>
          <w:trHeight w:val="85"/>
        </w:trPr>
        <w:tc>
          <w:tcPr>
            <w:tcW w:w="6192"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pacing w:val="-4"/>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5"/>
        </w:trPr>
        <w:tc>
          <w:tcPr>
            <w:tcW w:w="6192" w:type="dxa"/>
            <w:vAlign w:val="bottom"/>
            <w:hideMark/>
          </w:tcPr>
          <w:p w:rsidR="007F2761" w:rsidRPr="007F2761" w:rsidRDefault="007F2761" w:rsidP="007F2761">
            <w:pPr>
              <w:spacing w:after="0" w:line="240" w:lineRule="auto"/>
              <w:ind w:left="432" w:right="-43"/>
              <w:jc w:val="both"/>
              <w:rPr>
                <w:rFonts w:ascii="Cordia New" w:eastAsia="Cordia New" w:hAnsi="Cordia New"/>
                <w:sz w:val="26"/>
                <w:szCs w:val="26"/>
              </w:rPr>
            </w:pPr>
            <w:r w:rsidRPr="007F2761">
              <w:rPr>
                <w:rFonts w:ascii="Cordia New" w:eastAsia="Cordia New" w:hAnsi="Cordia New"/>
                <w:sz w:val="26"/>
                <w:szCs w:val="26"/>
              </w:rPr>
              <w:t>Dilutive potential ordinary shares</w:t>
            </w: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w:t>
            </w: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Cordia New" w:hAnsi="Cordia New"/>
                <w:sz w:val="26"/>
                <w:szCs w:val="26"/>
              </w:rPr>
            </w:pPr>
            <w:r w:rsidRPr="007F2761">
              <w:rPr>
                <w:rFonts w:ascii="Cordia New" w:eastAsia="Cordia New" w:hAnsi="Cordia New"/>
                <w:sz w:val="26"/>
                <w:szCs w:val="26"/>
              </w:rPr>
              <w:t>-</w:t>
            </w:r>
          </w:p>
        </w:tc>
      </w:tr>
      <w:tr w:rsidR="007F2761" w:rsidRPr="007F2761" w:rsidTr="007F2761">
        <w:trPr>
          <w:trHeight w:val="85"/>
        </w:trPr>
        <w:tc>
          <w:tcPr>
            <w:tcW w:w="6192"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pacing w:val="-4"/>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584"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rPr>
          <w:trHeight w:val="85"/>
        </w:trPr>
        <w:tc>
          <w:tcPr>
            <w:tcW w:w="6192" w:type="dxa"/>
            <w:vAlign w:val="bottom"/>
            <w:hideMark/>
          </w:tcPr>
          <w:p w:rsidR="007F2761" w:rsidRPr="007F2761" w:rsidRDefault="007F2761" w:rsidP="007F2761">
            <w:pPr>
              <w:spacing w:after="0" w:line="240" w:lineRule="auto"/>
              <w:ind w:left="432" w:right="-43"/>
              <w:jc w:val="both"/>
              <w:rPr>
                <w:rFonts w:ascii="Cordia New" w:eastAsia="Cordia New" w:hAnsi="Cordia New"/>
                <w:sz w:val="26"/>
                <w:szCs w:val="26"/>
                <w:lang w:val="en-GB"/>
              </w:rPr>
            </w:pPr>
            <w:r w:rsidRPr="007F2761">
              <w:rPr>
                <w:rFonts w:ascii="Cordia New" w:eastAsia="Cordia New" w:hAnsi="Cordia New"/>
                <w:sz w:val="26"/>
                <w:szCs w:val="26"/>
              </w:rPr>
              <w:t xml:space="preserve">Weighted average number of ordinary </w:t>
            </w:r>
          </w:p>
        </w:tc>
        <w:tc>
          <w:tcPr>
            <w:tcW w:w="1584" w:type="dxa"/>
            <w:vAlign w:val="bottom"/>
          </w:tcPr>
          <w:p w:rsidR="007F2761" w:rsidRPr="007F2761" w:rsidRDefault="007F2761" w:rsidP="007F2761">
            <w:pPr>
              <w:spacing w:after="0" w:line="240" w:lineRule="auto"/>
              <w:ind w:right="-72"/>
              <w:jc w:val="right"/>
              <w:rPr>
                <w:rFonts w:ascii="Cordia New" w:eastAsia="Cordia New" w:hAnsi="Cordia New"/>
                <w:sz w:val="26"/>
                <w:szCs w:val="26"/>
              </w:rPr>
            </w:pPr>
          </w:p>
        </w:tc>
        <w:tc>
          <w:tcPr>
            <w:tcW w:w="1584" w:type="dxa"/>
            <w:vAlign w:val="bottom"/>
          </w:tcPr>
          <w:p w:rsidR="007F2761" w:rsidRPr="007F2761" w:rsidRDefault="007F2761" w:rsidP="007F2761">
            <w:pPr>
              <w:spacing w:after="0" w:line="240" w:lineRule="auto"/>
              <w:ind w:right="-72"/>
              <w:jc w:val="right"/>
              <w:rPr>
                <w:rFonts w:ascii="Cordia New" w:eastAsia="Cordia New" w:hAnsi="Cordia New"/>
                <w:sz w:val="26"/>
                <w:szCs w:val="26"/>
              </w:rPr>
            </w:pPr>
          </w:p>
        </w:tc>
      </w:tr>
      <w:tr w:rsidR="007F2761" w:rsidRPr="007F2761" w:rsidTr="007F2761">
        <w:trPr>
          <w:trHeight w:val="85"/>
        </w:trPr>
        <w:tc>
          <w:tcPr>
            <w:tcW w:w="6192" w:type="dxa"/>
            <w:vAlign w:val="bottom"/>
            <w:hideMark/>
          </w:tcPr>
          <w:p w:rsidR="007F2761" w:rsidRPr="007F2761" w:rsidRDefault="007F2761" w:rsidP="007F2761">
            <w:pPr>
              <w:spacing w:after="0" w:line="240" w:lineRule="auto"/>
              <w:ind w:left="432" w:right="-43"/>
              <w:jc w:val="both"/>
              <w:rPr>
                <w:rFonts w:ascii="Cordia New" w:eastAsia="Cordia New" w:hAnsi="Cordia New"/>
                <w:sz w:val="26"/>
                <w:szCs w:val="26"/>
              </w:rPr>
            </w:pPr>
            <w:r w:rsidRPr="007F2761">
              <w:rPr>
                <w:rFonts w:ascii="Cordia New" w:eastAsia="Cordia New" w:hAnsi="Cordia New"/>
                <w:sz w:val="26"/>
                <w:szCs w:val="26"/>
              </w:rPr>
              <w:t xml:space="preserve">   shares for diluted earnings</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4,618,941,721</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4,618,914,291</w:t>
            </w:r>
          </w:p>
        </w:tc>
      </w:tr>
    </w:tbl>
    <w:p w:rsidR="007F2761" w:rsidRPr="007F2761" w:rsidRDefault="007F2761" w:rsidP="007F2761">
      <w:pPr>
        <w:spacing w:after="0" w:line="240" w:lineRule="auto"/>
        <w:ind w:left="540"/>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6089"/>
        <w:gridCol w:w="1583"/>
        <w:gridCol w:w="1583"/>
      </w:tblGrid>
      <w:tr w:rsidR="007F2761" w:rsidRPr="007F2761" w:rsidTr="007F2761">
        <w:tc>
          <w:tcPr>
            <w:tcW w:w="6091"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316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Consolidated financial statements</w:t>
            </w:r>
          </w:p>
        </w:tc>
      </w:tr>
      <w:tr w:rsidR="007F2761" w:rsidRPr="007F2761" w:rsidTr="007F2761">
        <w:tc>
          <w:tcPr>
            <w:tcW w:w="6091"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316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For the year ended 31 December</w:t>
            </w:r>
          </w:p>
        </w:tc>
      </w:tr>
      <w:tr w:rsidR="007F2761" w:rsidRPr="007F2761" w:rsidTr="007F2761">
        <w:tc>
          <w:tcPr>
            <w:tcW w:w="6091"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6091" w:type="dxa"/>
            <w:vAlign w:val="bottom"/>
          </w:tcPr>
          <w:p w:rsidR="007F2761" w:rsidRPr="007F2761" w:rsidRDefault="007F2761" w:rsidP="007F2761">
            <w:pPr>
              <w:spacing w:after="0" w:line="240" w:lineRule="auto"/>
              <w:ind w:left="324"/>
              <w:rPr>
                <w:rFonts w:ascii="Cordia New" w:eastAsia="Times New Roman" w:hAnsi="Cordia New"/>
                <w:sz w:val="26"/>
                <w:szCs w:val="26"/>
              </w:rPr>
            </w:pP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Profit for the year attributable to ordinary shareholders</w:t>
            </w: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10,697,926,668</w:t>
            </w: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4,507,667,947</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lang w:val="en-GB"/>
              </w:rPr>
            </w:pPr>
            <w:r w:rsidRPr="007F2761">
              <w:rPr>
                <w:rFonts w:ascii="Cordia New" w:eastAsia="Times New Roman" w:hAnsi="Cordia New"/>
                <w:sz w:val="26"/>
                <w:szCs w:val="26"/>
                <w:lang w:val="en-GB"/>
              </w:rPr>
              <w:t>Cumulative interest expenses on perpetual debentures</w:t>
            </w:r>
            <w:r w:rsidR="00223F1F">
              <w:rPr>
                <w:rFonts w:ascii="Cordia New" w:eastAsia="Times New Roman" w:hAnsi="Cordia New"/>
                <w:sz w:val="26"/>
                <w:szCs w:val="26"/>
                <w:lang w:val="en-GB"/>
              </w:rPr>
              <w:t xml:space="preserve"> (net of tax)</w:t>
            </w:r>
          </w:p>
        </w:tc>
        <w:tc>
          <w:tcPr>
            <w:tcW w:w="1584" w:type="dxa"/>
            <w:vAlign w:val="bottom"/>
            <w:hideMark/>
          </w:tcPr>
          <w:p w:rsidR="007F2761" w:rsidRPr="007F2761" w:rsidRDefault="00223F1F" w:rsidP="007F2761">
            <w:pPr>
              <w:pBdr>
                <w:bottom w:val="single" w:sz="4" w:space="1" w:color="auto"/>
              </w:pBd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w:t>
            </w:r>
            <w:r w:rsidR="007F2761" w:rsidRPr="007F2761">
              <w:rPr>
                <w:rFonts w:ascii="Cordia New" w:eastAsia="Times New Roman" w:hAnsi="Cordia New"/>
                <w:sz w:val="26"/>
                <w:szCs w:val="26"/>
                <w:lang w:val="en-GB"/>
              </w:rPr>
              <w:t>1,288,685,030)</w:t>
            </w: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cs/>
                <w:lang w:val="en-GB"/>
              </w:rPr>
            </w:pPr>
            <w:r w:rsidRPr="007F2761">
              <w:rPr>
                <w:rFonts w:ascii="Cordia New" w:eastAsia="Times New Roman" w:hAnsi="Cordia New"/>
                <w:sz w:val="26"/>
                <w:szCs w:val="26"/>
                <w:lang w:val="en-GB"/>
              </w:rPr>
              <w:t>(210,800,219)</w:t>
            </w: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cs/>
              </w:rPr>
            </w:pPr>
            <w:r w:rsidRPr="007F2761">
              <w:rPr>
                <w:rFonts w:ascii="Cordia New" w:eastAsia="Times New Roman" w:hAnsi="Cordia New"/>
                <w:sz w:val="26"/>
                <w:szCs w:val="26"/>
              </w:rPr>
              <w:t>Profit for the year used to determine diluted earnings per share</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9,409,241,638</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4,296,867,728</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Basic earnings per share</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2.0371</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0.9303</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Diluted earnings per share</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2.0371</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0.9303</w:t>
            </w:r>
          </w:p>
        </w:tc>
      </w:tr>
    </w:tbl>
    <w:p w:rsidR="007F2761" w:rsidRPr="007F2761" w:rsidRDefault="007F2761" w:rsidP="007F2761">
      <w:pPr>
        <w:spacing w:after="0" w:line="240" w:lineRule="auto"/>
        <w:ind w:left="547" w:hanging="540"/>
        <w:jc w:val="both"/>
        <w:rPr>
          <w:rFonts w:ascii="Cordia New" w:eastAsia="Times New Roman" w:hAnsi="Cordia New"/>
          <w:sz w:val="26"/>
          <w:szCs w:val="26"/>
        </w:rPr>
      </w:pPr>
      <w:r w:rsidRPr="007F2761">
        <w:rPr>
          <w:rFonts w:ascii="Cordia New" w:eastAsia="Times New Roman" w:hAnsi="Cordia New"/>
          <w:b/>
          <w:bCs/>
          <w:sz w:val="26"/>
          <w:szCs w:val="26"/>
        </w:rPr>
        <w:br w:type="page"/>
        <w:t>34</w:t>
      </w:r>
      <w:r w:rsidRPr="007F2761">
        <w:rPr>
          <w:rFonts w:ascii="Cordia New" w:eastAsia="Times New Roman" w:hAnsi="Cordia New"/>
          <w:b/>
          <w:bCs/>
          <w:sz w:val="26"/>
          <w:szCs w:val="26"/>
        </w:rPr>
        <w:tab/>
        <w:t xml:space="preserve">Earnings per share </w:t>
      </w:r>
      <w:r w:rsidRPr="007F2761">
        <w:rPr>
          <w:rFonts w:ascii="Cordia New" w:eastAsia="Times New Roman" w:hAnsi="Cordia New"/>
          <w:sz w:val="26"/>
          <w:szCs w:val="26"/>
        </w:rPr>
        <w:t>(Cont’d)</w:t>
      </w:r>
    </w:p>
    <w:p w:rsidR="007F2761" w:rsidRPr="007F2761" w:rsidRDefault="007F2761" w:rsidP="007F2761">
      <w:pPr>
        <w:spacing w:after="0" w:line="240" w:lineRule="auto"/>
        <w:ind w:left="547" w:hanging="540"/>
        <w:jc w:val="both"/>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6089"/>
        <w:gridCol w:w="1583"/>
        <w:gridCol w:w="1583"/>
      </w:tblGrid>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26"/>
                <w:szCs w:val="26"/>
              </w:rPr>
            </w:pPr>
          </w:p>
        </w:tc>
        <w:tc>
          <w:tcPr>
            <w:tcW w:w="316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Separate financial statements</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26"/>
                <w:szCs w:val="26"/>
              </w:rPr>
            </w:pPr>
          </w:p>
        </w:tc>
        <w:tc>
          <w:tcPr>
            <w:tcW w:w="3168"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For the year ended 31 December</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26"/>
                <w:szCs w:val="26"/>
              </w:rPr>
            </w:pP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26"/>
                <w:szCs w:val="26"/>
              </w:rPr>
            </w:pP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c>
          <w:tcPr>
            <w:tcW w:w="1584"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 xml:space="preserve">Profit for the year attributable to ordinary shareholders </w:t>
            </w: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3,846,156,373</w:t>
            </w:r>
          </w:p>
        </w:tc>
        <w:tc>
          <w:tcPr>
            <w:tcW w:w="1584"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2,123,436,608</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lang w:val="en-GB"/>
              </w:rPr>
            </w:pPr>
            <w:r w:rsidRPr="007F2761">
              <w:rPr>
                <w:rFonts w:ascii="Cordia New" w:eastAsia="Times New Roman" w:hAnsi="Cordia New"/>
                <w:sz w:val="26"/>
                <w:szCs w:val="26"/>
                <w:lang w:val="en-GB"/>
              </w:rPr>
              <w:t>Cumulative interest expenses on perpetual debentures</w:t>
            </w:r>
            <w:r w:rsidR="00223F1F">
              <w:rPr>
                <w:rFonts w:ascii="Cordia New" w:eastAsia="Times New Roman" w:hAnsi="Cordia New"/>
                <w:sz w:val="26"/>
                <w:szCs w:val="26"/>
                <w:lang w:val="en-GB"/>
              </w:rPr>
              <w:t xml:space="preserve"> (net of tax)</w:t>
            </w:r>
          </w:p>
        </w:tc>
        <w:tc>
          <w:tcPr>
            <w:tcW w:w="1584" w:type="dxa"/>
            <w:vAlign w:val="bottom"/>
            <w:hideMark/>
          </w:tcPr>
          <w:p w:rsidR="007F2761" w:rsidRPr="007F2761" w:rsidRDefault="00223F1F" w:rsidP="007F2761">
            <w:pPr>
              <w:pBdr>
                <w:bottom w:val="single" w:sz="4" w:space="1" w:color="auto"/>
              </w:pBdr>
              <w:spacing w:after="0" w:line="240" w:lineRule="auto"/>
              <w:ind w:right="-72"/>
              <w:jc w:val="right"/>
              <w:rPr>
                <w:rFonts w:ascii="Cordia New" w:eastAsia="Times New Roman" w:hAnsi="Cordia New"/>
                <w:sz w:val="26"/>
                <w:szCs w:val="26"/>
                <w:lang w:val="en-GB"/>
              </w:rPr>
            </w:pPr>
            <w:r>
              <w:rPr>
                <w:rFonts w:ascii="Cordia New" w:eastAsia="Times New Roman" w:hAnsi="Cordia New"/>
                <w:sz w:val="26"/>
                <w:szCs w:val="26"/>
                <w:lang w:val="en-GB"/>
              </w:rPr>
              <w:t>(</w:t>
            </w:r>
            <w:r w:rsidR="007F2761" w:rsidRPr="007F2761">
              <w:rPr>
                <w:rFonts w:ascii="Cordia New" w:eastAsia="Times New Roman" w:hAnsi="Cordia New"/>
                <w:sz w:val="26"/>
                <w:szCs w:val="26"/>
                <w:lang w:val="en-GB"/>
              </w:rPr>
              <w:t>1,288,685,030</w:t>
            </w:r>
            <w:r>
              <w:rPr>
                <w:rFonts w:ascii="Cordia New" w:eastAsia="Times New Roman" w:hAnsi="Cordia New"/>
                <w:sz w:val="26"/>
                <w:szCs w:val="26"/>
                <w:lang w:val="en-GB"/>
              </w:rPr>
              <w:t>)</w:t>
            </w:r>
          </w:p>
        </w:tc>
        <w:tc>
          <w:tcPr>
            <w:tcW w:w="1584" w:type="dxa"/>
            <w:vAlign w:val="bottom"/>
            <w:hideMark/>
          </w:tcPr>
          <w:p w:rsidR="007F2761" w:rsidRPr="007F2761" w:rsidRDefault="00223F1F" w:rsidP="007F2761">
            <w:pPr>
              <w:pBdr>
                <w:bottom w:val="single" w:sz="4" w:space="1" w:color="auto"/>
              </w:pBdr>
              <w:spacing w:after="0" w:line="240" w:lineRule="auto"/>
              <w:ind w:right="-72"/>
              <w:jc w:val="right"/>
              <w:rPr>
                <w:rFonts w:ascii="Cordia New" w:eastAsia="Times New Roman" w:hAnsi="Cordia New"/>
                <w:sz w:val="26"/>
                <w:szCs w:val="26"/>
                <w:cs/>
                <w:lang w:val="en-GB"/>
              </w:rPr>
            </w:pPr>
            <w:r>
              <w:rPr>
                <w:rFonts w:ascii="Cordia New" w:eastAsia="Times New Roman" w:hAnsi="Cordia New"/>
                <w:sz w:val="26"/>
                <w:szCs w:val="26"/>
                <w:lang w:val="en-GB"/>
              </w:rPr>
              <w:t>(</w:t>
            </w:r>
            <w:r w:rsidR="007F2761" w:rsidRPr="007F2761">
              <w:rPr>
                <w:rFonts w:ascii="Cordia New" w:eastAsia="Times New Roman" w:hAnsi="Cordia New"/>
                <w:sz w:val="26"/>
                <w:szCs w:val="26"/>
                <w:lang w:val="en-GB"/>
              </w:rPr>
              <w:t>210,800,219</w:t>
            </w:r>
            <w:r>
              <w:rPr>
                <w:rFonts w:ascii="Cordia New" w:eastAsia="Times New Roman" w:hAnsi="Cordia New"/>
                <w:sz w:val="26"/>
                <w:szCs w:val="26"/>
                <w:lang w:val="en-GB"/>
              </w:rPr>
              <w:t>)</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cs/>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Profit for the year used to determine diluted earnings per share</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2,557,471,343</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1,912,636,389</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tabs>
                <w:tab w:val="center" w:pos="6840"/>
                <w:tab w:val="right" w:pos="8640"/>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Basic earnings per share</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0.5537</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0.4141</w:t>
            </w:r>
          </w:p>
        </w:tc>
      </w:tr>
      <w:tr w:rsidR="007F2761" w:rsidRPr="007F2761" w:rsidTr="007F2761">
        <w:tc>
          <w:tcPr>
            <w:tcW w:w="6091" w:type="dxa"/>
            <w:vAlign w:val="bottom"/>
          </w:tcPr>
          <w:p w:rsidR="007F2761" w:rsidRPr="007F2761" w:rsidRDefault="007F2761" w:rsidP="007F2761">
            <w:pPr>
              <w:tabs>
                <w:tab w:val="center" w:pos="6840"/>
                <w:tab w:val="right" w:pos="8640"/>
              </w:tabs>
              <w:spacing w:after="0" w:line="240" w:lineRule="auto"/>
              <w:ind w:left="324"/>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r>
      <w:tr w:rsidR="007F2761" w:rsidRPr="007F2761" w:rsidTr="007F2761">
        <w:tc>
          <w:tcPr>
            <w:tcW w:w="6091" w:type="dxa"/>
            <w:vAlign w:val="bottom"/>
            <w:hideMark/>
          </w:tcPr>
          <w:p w:rsidR="007F2761" w:rsidRPr="007F2761" w:rsidRDefault="007F2761" w:rsidP="007F2761">
            <w:pPr>
              <w:tabs>
                <w:tab w:val="center" w:pos="6840"/>
                <w:tab w:val="right" w:pos="8640"/>
              </w:tabs>
              <w:spacing w:after="0" w:line="240" w:lineRule="auto"/>
              <w:ind w:left="324"/>
              <w:rPr>
                <w:rFonts w:ascii="Cordia New" w:eastAsia="Times New Roman" w:hAnsi="Cordia New"/>
                <w:sz w:val="26"/>
                <w:szCs w:val="26"/>
              </w:rPr>
            </w:pPr>
            <w:r w:rsidRPr="007F2761">
              <w:rPr>
                <w:rFonts w:ascii="Cordia New" w:eastAsia="Times New Roman" w:hAnsi="Cordia New"/>
                <w:sz w:val="26"/>
                <w:szCs w:val="26"/>
              </w:rPr>
              <w:t>Diluted earnings per share</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0.5537</w:t>
            </w:r>
          </w:p>
        </w:tc>
        <w:tc>
          <w:tcPr>
            <w:tcW w:w="1584"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0.4141</w:t>
            </w:r>
          </w:p>
        </w:tc>
      </w:tr>
    </w:tbl>
    <w:p w:rsidR="007F2761" w:rsidRPr="007F2761" w:rsidRDefault="007F2761" w:rsidP="007F2761">
      <w:pPr>
        <w:spacing w:after="0" w:line="240" w:lineRule="auto"/>
        <w:ind w:left="547" w:hanging="547"/>
        <w:outlineLvl w:val="7"/>
        <w:rPr>
          <w:rFonts w:ascii="Cordia New" w:eastAsia="Times New Roman" w:hAnsi="Cordia New"/>
          <w:b/>
          <w:bCs/>
          <w:sz w:val="26"/>
          <w:szCs w:val="26"/>
        </w:rPr>
      </w:pPr>
    </w:p>
    <w:p w:rsidR="007F2761" w:rsidRPr="007F2761" w:rsidRDefault="007F2761" w:rsidP="007F2761">
      <w:pPr>
        <w:spacing w:after="0" w:line="240" w:lineRule="auto"/>
        <w:ind w:left="547" w:hanging="547"/>
        <w:outlineLvl w:val="7"/>
        <w:rPr>
          <w:rFonts w:ascii="Cordia New" w:eastAsia="Times New Roman" w:hAnsi="Cordia New"/>
          <w:b/>
          <w:bCs/>
          <w:sz w:val="26"/>
          <w:szCs w:val="26"/>
        </w:rPr>
      </w:pPr>
      <w:r w:rsidRPr="007F2761">
        <w:rPr>
          <w:rFonts w:ascii="Cordia New" w:eastAsia="Times New Roman" w:hAnsi="Cordia New"/>
          <w:b/>
          <w:bCs/>
          <w:sz w:val="26"/>
          <w:szCs w:val="26"/>
        </w:rPr>
        <w:t>35</w:t>
      </w:r>
      <w:r w:rsidRPr="007F2761">
        <w:rPr>
          <w:rFonts w:ascii="Cordia New" w:eastAsia="Times New Roman" w:hAnsi="Cordia New"/>
          <w:b/>
          <w:bCs/>
          <w:sz w:val="26"/>
          <w:szCs w:val="26"/>
        </w:rPr>
        <w:tab/>
        <w:t>Dividend</w:t>
      </w:r>
    </w:p>
    <w:p w:rsidR="007F2761" w:rsidRPr="007F2761" w:rsidRDefault="007F2761" w:rsidP="007F2761">
      <w:pPr>
        <w:spacing w:after="0" w:line="240" w:lineRule="auto"/>
        <w:ind w:left="547"/>
        <w:rPr>
          <w:rFonts w:ascii="Cordia New" w:eastAsia="Times New Roman" w:hAnsi="Cordia New"/>
          <w:sz w:val="26"/>
          <w:szCs w:val="26"/>
        </w:rPr>
      </w:pPr>
    </w:p>
    <w:p w:rsidR="007F2761" w:rsidRPr="007F2761" w:rsidRDefault="007F2761" w:rsidP="007F2761">
      <w:pPr>
        <w:spacing w:after="0" w:line="240" w:lineRule="auto"/>
        <w:ind w:left="547"/>
        <w:jc w:val="both"/>
        <w:rPr>
          <w:rFonts w:ascii="Cordia New" w:hAnsi="Cordia New"/>
          <w:sz w:val="26"/>
          <w:szCs w:val="26"/>
          <w:lang w:eastAsia="x-none"/>
        </w:rPr>
      </w:pPr>
      <w:r w:rsidRPr="007F2761">
        <w:rPr>
          <w:rFonts w:ascii="Cordia New" w:hAnsi="Cordia New"/>
          <w:sz w:val="26"/>
          <w:szCs w:val="26"/>
          <w:lang w:eastAsia="x-none"/>
        </w:rPr>
        <w:t xml:space="preserve">At the Annual General Meeting of Shareholders of the Company held on 22 April 2019, the shareholders passed </w:t>
      </w:r>
      <w:r w:rsidRPr="007F2761">
        <w:rPr>
          <w:rFonts w:ascii="Cordia New" w:hAnsi="Cordia New"/>
          <w:sz w:val="26"/>
          <w:szCs w:val="26"/>
          <w:lang w:eastAsia="x-none"/>
        </w:rPr>
        <w:br/>
        <w:t xml:space="preserve">a resolution to approve the cash dividend in the amount of Baht 0.4 per share for existing shareholders of no </w:t>
      </w:r>
      <w:r w:rsidR="00B31B71">
        <w:rPr>
          <w:rFonts w:ascii="Cordia New" w:hAnsi="Cordia New"/>
          <w:sz w:val="26"/>
          <w:szCs w:val="26"/>
          <w:lang w:eastAsia="x-none"/>
        </w:rPr>
        <w:br/>
      </w:r>
      <w:r w:rsidRPr="007F2761">
        <w:rPr>
          <w:rFonts w:ascii="Cordia New" w:hAnsi="Cordia New"/>
          <w:sz w:val="26"/>
          <w:szCs w:val="26"/>
          <w:lang w:eastAsia="x-none"/>
        </w:rPr>
        <w:t xml:space="preserve">more than 4,619 million ordinary shares, total dividends to be paid were in the amount of not exceeding Baht </w:t>
      </w:r>
      <w:r w:rsidR="00B31B71">
        <w:rPr>
          <w:rFonts w:ascii="Cordia New" w:hAnsi="Cordia New"/>
          <w:sz w:val="26"/>
          <w:szCs w:val="26"/>
          <w:lang w:eastAsia="x-none"/>
        </w:rPr>
        <w:br/>
      </w:r>
      <w:r w:rsidRPr="007F2761">
        <w:rPr>
          <w:rFonts w:ascii="Cordia New" w:hAnsi="Cordia New"/>
          <w:sz w:val="26"/>
          <w:szCs w:val="26"/>
          <w:lang w:eastAsia="x-none"/>
        </w:rPr>
        <w:t>1,848 million and dividends were paid to shareholders in May 2019.</w:t>
      </w:r>
    </w:p>
    <w:p w:rsidR="007F2761" w:rsidRPr="007F2761" w:rsidRDefault="007F2761" w:rsidP="007F2761">
      <w:pPr>
        <w:spacing w:after="0" w:line="240" w:lineRule="auto"/>
        <w:ind w:left="547"/>
        <w:jc w:val="both"/>
        <w:outlineLvl w:val="7"/>
        <w:rPr>
          <w:rFonts w:ascii="Cordia New" w:hAnsi="Cordia New"/>
          <w:sz w:val="26"/>
          <w:szCs w:val="26"/>
          <w:lang w:eastAsia="x-none"/>
        </w:rPr>
      </w:pPr>
    </w:p>
    <w:p w:rsidR="007F2761" w:rsidRPr="007F2761" w:rsidRDefault="007F2761" w:rsidP="007F2761">
      <w:pPr>
        <w:spacing w:after="0" w:line="240" w:lineRule="auto"/>
        <w:ind w:left="547"/>
        <w:jc w:val="both"/>
        <w:rPr>
          <w:rFonts w:ascii="Cordia New" w:hAnsi="Cordia New"/>
          <w:sz w:val="26"/>
          <w:szCs w:val="26"/>
          <w:lang w:eastAsia="x-none"/>
        </w:rPr>
      </w:pPr>
      <w:r w:rsidRPr="007F2761">
        <w:rPr>
          <w:rFonts w:ascii="Cordia New" w:hAnsi="Cordia New"/>
          <w:sz w:val="26"/>
          <w:szCs w:val="26"/>
          <w:lang w:eastAsia="x-none"/>
        </w:rPr>
        <w:t xml:space="preserve">At the Annual General Meeting of Shareholders of the Company held on 3 April 2018, the shareholders passed </w:t>
      </w:r>
      <w:r w:rsidR="00B31B71">
        <w:rPr>
          <w:rFonts w:ascii="Cordia New" w:hAnsi="Cordia New"/>
          <w:sz w:val="26"/>
          <w:szCs w:val="26"/>
          <w:lang w:eastAsia="x-none"/>
        </w:rPr>
        <w:br/>
      </w:r>
      <w:r w:rsidRPr="007F2761">
        <w:rPr>
          <w:rFonts w:ascii="Cordia New" w:hAnsi="Cordia New"/>
          <w:sz w:val="26"/>
          <w:szCs w:val="26"/>
          <w:lang w:eastAsia="x-none"/>
        </w:rPr>
        <w:t xml:space="preserve">a resolution to approve the cash dividend in the amount of Baht 0.4 per share for existing shareholders of no </w:t>
      </w:r>
      <w:r w:rsidR="00B31B71">
        <w:rPr>
          <w:rFonts w:ascii="Cordia New" w:hAnsi="Cordia New"/>
          <w:sz w:val="26"/>
          <w:szCs w:val="26"/>
          <w:lang w:eastAsia="x-none"/>
        </w:rPr>
        <w:br/>
      </w:r>
      <w:r w:rsidRPr="007F2761">
        <w:rPr>
          <w:rFonts w:ascii="Cordia New" w:hAnsi="Cordia New"/>
          <w:sz w:val="26"/>
          <w:szCs w:val="26"/>
          <w:lang w:eastAsia="x-none"/>
        </w:rPr>
        <w:t xml:space="preserve">more than 4,619 million ordinary shares, total dividends to be paid were in the amount of not exceeding Baht </w:t>
      </w:r>
      <w:r w:rsidR="00B31B71">
        <w:rPr>
          <w:rFonts w:ascii="Cordia New" w:hAnsi="Cordia New"/>
          <w:sz w:val="26"/>
          <w:szCs w:val="26"/>
          <w:lang w:eastAsia="x-none"/>
        </w:rPr>
        <w:br/>
      </w:r>
      <w:r w:rsidRPr="007F2761">
        <w:rPr>
          <w:rFonts w:ascii="Cordia New" w:hAnsi="Cordia New"/>
          <w:sz w:val="26"/>
          <w:szCs w:val="26"/>
          <w:lang w:eastAsia="x-none"/>
        </w:rPr>
        <w:t>1,848 million and dividends were paid to shareholders in April 2018.</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36</w:t>
      </w:r>
      <w:r w:rsidRPr="007F2761">
        <w:rPr>
          <w:rFonts w:ascii="Cordia New" w:eastAsia="Times New Roman" w:hAnsi="Cordia New"/>
          <w:b/>
          <w:bCs/>
          <w:sz w:val="26"/>
          <w:szCs w:val="26"/>
        </w:rPr>
        <w:tab/>
        <w:t>Perpetual debentures</w:t>
      </w:r>
    </w:p>
    <w:p w:rsidR="007F2761" w:rsidRPr="007F2761" w:rsidRDefault="007F2761" w:rsidP="007F2761">
      <w:pPr>
        <w:spacing w:after="0" w:line="240" w:lineRule="auto"/>
        <w:ind w:left="540"/>
        <w:jc w:val="thaiDistribute"/>
        <w:rPr>
          <w:rFonts w:ascii="Cordia New" w:eastAsia="Times New Roman" w:hAnsi="Cordia New"/>
          <w:sz w:val="26"/>
          <w:szCs w:val="26"/>
        </w:rPr>
      </w:pPr>
    </w:p>
    <w:p w:rsidR="007F2761" w:rsidRPr="007F2761" w:rsidRDefault="007F2761" w:rsidP="007F2761">
      <w:pPr>
        <w:spacing w:after="0" w:line="240" w:lineRule="auto"/>
        <w:ind w:left="547"/>
        <w:jc w:val="both"/>
        <w:rPr>
          <w:rFonts w:ascii="Cordia New" w:hAnsi="Cordia New"/>
          <w:sz w:val="26"/>
          <w:szCs w:val="26"/>
          <w:lang w:eastAsia="x-none"/>
        </w:rPr>
      </w:pPr>
      <w:r w:rsidRPr="007F2761">
        <w:rPr>
          <w:rFonts w:ascii="Cordia New" w:hAnsi="Cordia New"/>
          <w:sz w:val="26"/>
          <w:szCs w:val="26"/>
          <w:lang w:eastAsia="x-none"/>
        </w:rPr>
        <w:t>As at 31 December 2019, the Company has perpetual debentures of Baht 24,822 million, net of issuance cost of Baht 1,034 million, which were presented as a part of equity in the consolidated and separate financial statements.</w:t>
      </w:r>
    </w:p>
    <w:p w:rsidR="007F2761" w:rsidRPr="007F2761" w:rsidRDefault="007F2761" w:rsidP="007F2761">
      <w:pPr>
        <w:spacing w:after="0" w:line="240" w:lineRule="auto"/>
        <w:ind w:left="540"/>
        <w:jc w:val="both"/>
        <w:rPr>
          <w:rFonts w:ascii="Cordia New" w:eastAsia="Times New Roman" w:hAnsi="Cordia New"/>
          <w:spacing w:val="-4"/>
          <w:sz w:val="26"/>
          <w:szCs w:val="26"/>
        </w:rPr>
      </w:pPr>
    </w:p>
    <w:p w:rsidR="007F2761" w:rsidRPr="007F2761" w:rsidRDefault="00E1149A" w:rsidP="00CD4BAD">
      <w:pPr>
        <w:spacing w:after="0" w:line="240" w:lineRule="auto"/>
        <w:ind w:left="547"/>
        <w:jc w:val="both"/>
        <w:rPr>
          <w:rFonts w:ascii="Cordia New" w:hAnsi="Cordia New"/>
          <w:sz w:val="26"/>
          <w:szCs w:val="26"/>
          <w:cs/>
          <w:lang w:eastAsia="x-none"/>
        </w:rPr>
      </w:pPr>
      <w:r>
        <w:rPr>
          <w:rFonts w:ascii="Cordia New" w:hAnsi="Cordia New"/>
          <w:sz w:val="26"/>
          <w:szCs w:val="26"/>
          <w:lang w:eastAsia="x-none"/>
        </w:rPr>
        <w:t>In 2019, t</w:t>
      </w:r>
      <w:r w:rsidR="007F2761" w:rsidRPr="007F2761">
        <w:rPr>
          <w:rFonts w:ascii="Cordia New" w:hAnsi="Cordia New"/>
          <w:sz w:val="26"/>
          <w:szCs w:val="26"/>
          <w:lang w:eastAsia="x-none"/>
        </w:rPr>
        <w:t xml:space="preserve">he Company paid interest to the </w:t>
      </w:r>
      <w:proofErr w:type="gramStart"/>
      <w:r w:rsidR="007F2761" w:rsidRPr="007F2761">
        <w:rPr>
          <w:rFonts w:ascii="Cordia New" w:hAnsi="Cordia New"/>
          <w:sz w:val="26"/>
          <w:szCs w:val="26"/>
          <w:lang w:eastAsia="x-none"/>
        </w:rPr>
        <w:t>debentures</w:t>
      </w:r>
      <w:proofErr w:type="gramEnd"/>
      <w:r w:rsidR="007F2761" w:rsidRPr="007F2761">
        <w:rPr>
          <w:rFonts w:ascii="Cordia New" w:hAnsi="Cordia New"/>
          <w:sz w:val="26"/>
          <w:szCs w:val="26"/>
          <w:lang w:eastAsia="x-none"/>
        </w:rPr>
        <w:t xml:space="preserve"> holders of Baht 1,312 million (2018: Nil).</w:t>
      </w: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rPr>
        <w:br w:type="page"/>
        <w:t>37</w:t>
      </w:r>
      <w:r w:rsidRPr="007F2761">
        <w:rPr>
          <w:rFonts w:ascii="Cordia New" w:eastAsia="Times New Roman" w:hAnsi="Cordia New"/>
          <w:b/>
          <w:bCs/>
          <w:sz w:val="26"/>
          <w:szCs w:val="26"/>
        </w:rPr>
        <w:tab/>
        <w:t xml:space="preserve">Business acquisitions </w:t>
      </w:r>
    </w:p>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tabs>
          <w:tab w:val="left" w:pos="540"/>
        </w:tabs>
        <w:autoSpaceDE w:val="0"/>
        <w:autoSpaceDN w:val="0"/>
        <w:adjustRightInd w:val="0"/>
        <w:spacing w:after="0" w:line="240" w:lineRule="auto"/>
        <w:ind w:left="547" w:hanging="547"/>
        <w:rPr>
          <w:rFonts w:ascii="Cordia New" w:eastAsia="Times New Roman" w:hAnsi="Cordia New"/>
          <w:b/>
          <w:bCs/>
          <w:sz w:val="26"/>
          <w:szCs w:val="26"/>
        </w:rPr>
      </w:pPr>
      <w:r w:rsidRPr="007F2761">
        <w:rPr>
          <w:rFonts w:ascii="Cordia New" w:eastAsia="Times New Roman" w:hAnsi="Cordia New"/>
          <w:b/>
          <w:bCs/>
          <w:sz w:val="26"/>
          <w:szCs w:val="26"/>
        </w:rPr>
        <w:t>37.1</w:t>
      </w:r>
      <w:r w:rsidRPr="007F2761">
        <w:rPr>
          <w:rFonts w:ascii="Cordia New" w:eastAsia="Times New Roman" w:hAnsi="Cordia New"/>
          <w:b/>
          <w:bCs/>
          <w:sz w:val="26"/>
          <w:szCs w:val="26"/>
        </w:rPr>
        <w:tab/>
        <w:t>New acquisitions</w:t>
      </w:r>
    </w:p>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r w:rsidRPr="007F2761">
        <w:rPr>
          <w:rFonts w:ascii="Cordia New" w:eastAsia="Times New Roman" w:hAnsi="Cordia New"/>
          <w:b/>
          <w:bCs/>
          <w:sz w:val="26"/>
          <w:szCs w:val="26"/>
          <w:u w:val="single"/>
        </w:rPr>
        <w:t>Elysia Retreat</w:t>
      </w:r>
    </w:p>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z w:val="26"/>
          <w:szCs w:val="26"/>
        </w:rPr>
        <w:t>During the third quarter of 2019</w:t>
      </w:r>
      <w:r w:rsidRPr="007F2761">
        <w:rPr>
          <w:rFonts w:ascii="Cordia New" w:eastAsia="Times New Roman" w:hAnsi="Cordia New"/>
          <w:spacing w:val="-2"/>
          <w:sz w:val="26"/>
          <w:szCs w:val="26"/>
        </w:rPr>
        <w:t xml:space="preserve">, a subsidiary of the Group acquired the operating assets located in Australia in </w:t>
      </w:r>
      <w:r w:rsidR="00B31B71">
        <w:rPr>
          <w:rFonts w:ascii="Cordia New" w:eastAsia="Times New Roman" w:hAnsi="Cordia New"/>
          <w:spacing w:val="-2"/>
          <w:sz w:val="26"/>
          <w:szCs w:val="26"/>
        </w:rPr>
        <w:br/>
      </w:r>
      <w:r w:rsidRPr="007F2761">
        <w:rPr>
          <w:rFonts w:ascii="Cordia New" w:eastAsia="Times New Roman" w:hAnsi="Cordia New"/>
          <w:spacing w:val="-2"/>
          <w:sz w:val="26"/>
          <w:szCs w:val="26"/>
        </w:rPr>
        <w:t>the amount of AUD 5 million or equivalent to Baht 106 million which is considered as business combination.</w:t>
      </w:r>
    </w:p>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b/>
                <w:bCs/>
                <w:sz w:val="26"/>
                <w:szCs w:val="26"/>
              </w:rPr>
              <w:t>Baht Million</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106</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z w:val="26"/>
                <w:szCs w:val="26"/>
                <w:lang w:eastAsia="en-GB"/>
              </w:rPr>
              <w:t>Provisional 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96</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Goodwill</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10</w:t>
            </w:r>
          </w:p>
        </w:tc>
      </w:tr>
    </w:tbl>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7"/>
        <w:rPr>
          <w:rFonts w:ascii="Cordia New" w:eastAsia="Times New Roman" w:hAnsi="Cordia New"/>
          <w:sz w:val="26"/>
          <w:szCs w:val="26"/>
        </w:rPr>
      </w:pPr>
      <w:r w:rsidRPr="007F2761">
        <w:rPr>
          <w:rFonts w:ascii="Cordia New" w:eastAsia="Times New Roman" w:hAnsi="Cordia New"/>
          <w:sz w:val="26"/>
          <w:szCs w:val="26"/>
        </w:rPr>
        <w:t>The provisional fair value of identified assets acquired and liabilities assumed from this acquisition was as follows:</w:t>
      </w:r>
    </w:p>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b/>
                <w:bCs/>
                <w:sz w:val="26"/>
                <w:szCs w:val="26"/>
              </w:rPr>
              <w:t>Baht Million</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Inventory</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6</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Buildings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68</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Asset management rights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32</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cs/>
                <w:lang w:eastAsia="en-GB"/>
              </w:rPr>
            </w:pPr>
            <w:r w:rsidRPr="007F2761">
              <w:rPr>
                <w:rFonts w:ascii="Cordia New" w:eastAsia="Times New Roman" w:hAnsi="Cordia New"/>
                <w:spacing w:val="-2"/>
                <w:sz w:val="26"/>
                <w:szCs w:val="26"/>
                <w:lang w:eastAsia="en-GB"/>
              </w:rPr>
              <w:t>Deferred tax liabilities</w:t>
            </w:r>
          </w:p>
        </w:tc>
        <w:tc>
          <w:tcPr>
            <w:tcW w:w="1440" w:type="dxa"/>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(10)</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z w:val="26"/>
                <w:szCs w:val="26"/>
                <w:lang w:eastAsia="en-GB"/>
              </w:rPr>
              <w:t>Provisional fair value of net assets under interest acquired</w:t>
            </w:r>
          </w:p>
        </w:tc>
        <w:tc>
          <w:tcPr>
            <w:tcW w:w="144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96</w:t>
            </w:r>
          </w:p>
        </w:tc>
      </w:tr>
    </w:tbl>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Cordia New" w:hAnsi="Cordia New"/>
          <w:b/>
          <w:bCs/>
          <w:sz w:val="26"/>
          <w:szCs w:val="26"/>
          <w:u w:val="single"/>
        </w:rPr>
      </w:pPr>
      <w:r w:rsidRPr="007F2761">
        <w:rPr>
          <w:rFonts w:ascii="Cordia New" w:eastAsia="Times New Roman" w:hAnsi="Cordia New"/>
          <w:sz w:val="26"/>
          <w:szCs w:val="26"/>
        </w:rPr>
        <w:t xml:space="preserve">As at 31 December 2019, the Group is in the process of completing appraising the net assets acquired. </w:t>
      </w:r>
      <w:r w:rsidRPr="007F2761">
        <w:rPr>
          <w:rFonts w:ascii="Cordia New" w:eastAsia="Times New Roman" w:hAnsi="Cordia New"/>
          <w:sz w:val="26"/>
          <w:szCs w:val="26"/>
        </w:rPr>
        <w:br/>
        <w:t>The adjustments to fair value and price considerations will be made upon the completion of the process.</w:t>
      </w: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u w:val="single"/>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Business acquisitions</w:t>
      </w:r>
      <w:r w:rsidRPr="007F2761">
        <w:rPr>
          <w:rFonts w:ascii="Cordia New" w:eastAsia="Times New Roman" w:hAnsi="Cordia New"/>
          <w:sz w:val="26"/>
          <w:szCs w:val="26"/>
        </w:rPr>
        <w:t xml:space="preserve"> (Cont’d)</w:t>
      </w:r>
    </w:p>
    <w:p w:rsidR="007F2761" w:rsidRPr="007F2761" w:rsidRDefault="007F2761" w:rsidP="007F2761">
      <w:pPr>
        <w:spacing w:after="0" w:line="240" w:lineRule="auto"/>
        <w:ind w:right="-108" w:firstLine="540"/>
        <w:jc w:val="both"/>
        <w:rPr>
          <w:rFonts w:ascii="Cordia New" w:eastAsia="Times New Roman" w:hAnsi="Cordia New"/>
          <w:b/>
          <w:bCs/>
          <w:sz w:val="26"/>
          <w:szCs w:val="26"/>
          <w:u w:val="single"/>
        </w:rPr>
      </w:pPr>
    </w:p>
    <w:p w:rsidR="007F2761" w:rsidRPr="007F2761" w:rsidRDefault="007F2761" w:rsidP="007F2761">
      <w:pPr>
        <w:spacing w:after="0" w:line="240" w:lineRule="auto"/>
        <w:ind w:right="-108" w:firstLine="540"/>
        <w:jc w:val="both"/>
        <w:rPr>
          <w:rFonts w:ascii="Cordia New" w:eastAsia="Times New Roman" w:hAnsi="Cordia New"/>
          <w:b/>
          <w:bCs/>
          <w:sz w:val="26"/>
          <w:szCs w:val="26"/>
          <w:u w:val="single"/>
        </w:rPr>
      </w:pPr>
      <w:r w:rsidRPr="007F2761">
        <w:rPr>
          <w:rFonts w:ascii="Cordia New" w:eastAsia="Times New Roman" w:hAnsi="Cordia New"/>
          <w:b/>
          <w:bCs/>
          <w:sz w:val="26"/>
          <w:szCs w:val="26"/>
          <w:u w:val="single"/>
        </w:rPr>
        <w:t>Chicken Time Co., Ltd.</w:t>
      </w:r>
    </w:p>
    <w:p w:rsidR="007F2761" w:rsidRPr="007F2761" w:rsidRDefault="007F2761" w:rsidP="007F2761">
      <w:pPr>
        <w:spacing w:after="0" w:line="240" w:lineRule="auto"/>
        <w:ind w:left="540"/>
        <w:outlineLvl w:val="7"/>
        <w:rPr>
          <w:rFonts w:ascii="Cordia New" w:eastAsia="Times New Roman" w:hAnsi="Cordia New"/>
          <w:b/>
          <w:bCs/>
          <w:sz w:val="26"/>
          <w:szCs w:val="26"/>
          <w:cs/>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 xml:space="preserve">During the fourth quarter of 2019, a subsidiary of the Group acquired 100% of issued shares in Chicken Time Co., Ltd. for consideration of Baht 1,931 million </w:t>
      </w:r>
      <w:r w:rsidRPr="007F2761">
        <w:rPr>
          <w:rFonts w:ascii="Cordia New" w:eastAsia="Times New Roman" w:hAnsi="Cordia New"/>
          <w:sz w:val="26"/>
          <w:szCs w:val="26"/>
        </w:rPr>
        <w:t>which is considered as business combination.</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r w:rsidRPr="007F2761">
              <w:rPr>
                <w:rFonts w:ascii="Cordia New" w:eastAsia="Times New Roman" w:hAnsi="Cordia New"/>
                <w:spacing w:val="-2"/>
                <w:sz w:val="26"/>
                <w:szCs w:val="26"/>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1,931</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r w:rsidRPr="007F2761">
              <w:rPr>
                <w:rFonts w:ascii="Cordia New" w:eastAsia="Times New Roman" w:hAnsi="Cordia New"/>
                <w:sz w:val="26"/>
                <w:szCs w:val="26"/>
              </w:rPr>
              <w:t>Provisional 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120</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r w:rsidRPr="007F2761">
              <w:rPr>
                <w:rFonts w:ascii="Cordia New" w:eastAsia="Times New Roman" w:hAnsi="Cordia New"/>
                <w:sz w:val="26"/>
                <w:szCs w:val="26"/>
              </w:rPr>
              <w:t>Goodwill</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1,811</w:t>
            </w:r>
          </w:p>
        </w:tc>
      </w:tr>
    </w:tbl>
    <w:p w:rsidR="007F2761" w:rsidRPr="007F2761" w:rsidRDefault="007F2761" w:rsidP="007F2761">
      <w:pPr>
        <w:spacing w:after="0" w:line="240" w:lineRule="auto"/>
        <w:ind w:left="540"/>
        <w:outlineLvl w:val="7"/>
        <w:rPr>
          <w:rFonts w:ascii="Cordia New" w:eastAsia="Times New Roman" w:hAnsi="Cordia New"/>
          <w:b/>
          <w:bCs/>
          <w:sz w:val="26"/>
          <w:szCs w:val="26"/>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provisional fair value of identified assets acquired and liabilities assumed from this acquisition was as follow:</w:t>
      </w:r>
    </w:p>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Cash and cash equivalents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78</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Current assets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cs/>
              </w:rPr>
            </w:pPr>
            <w:r w:rsidRPr="007F2761">
              <w:rPr>
                <w:rFonts w:ascii="Cordia New" w:eastAsia="Times New Roman" w:hAnsi="Cordia New"/>
                <w:spacing w:val="-2"/>
                <w:sz w:val="26"/>
                <w:szCs w:val="26"/>
              </w:rPr>
              <w:t>26</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Property, plant and equipment</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196</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Intangible assets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Other assets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78</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Current liabilities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cs/>
              </w:rPr>
            </w:pPr>
            <w:r w:rsidRPr="007F2761">
              <w:rPr>
                <w:rFonts w:ascii="Cordia New" w:eastAsia="Times New Roman" w:hAnsi="Cordia New"/>
                <w:spacing w:val="-2"/>
                <w:sz w:val="26"/>
                <w:szCs w:val="26"/>
              </w:rPr>
              <w:t>(66)</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Non-current liabilities</w:t>
            </w:r>
          </w:p>
        </w:tc>
        <w:tc>
          <w:tcPr>
            <w:tcW w:w="1440" w:type="dxa"/>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(205)</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z w:val="26"/>
                <w:szCs w:val="26"/>
              </w:rPr>
              <w:t>Provisional fair value of net assets under interest acquired</w:t>
            </w:r>
          </w:p>
        </w:tc>
        <w:tc>
          <w:tcPr>
            <w:tcW w:w="144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120</w:t>
            </w:r>
          </w:p>
        </w:tc>
      </w:tr>
    </w:tbl>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26"/>
          <w:szCs w:val="26"/>
        </w:rPr>
      </w:pPr>
    </w:p>
    <w:p w:rsidR="007F2761" w:rsidRPr="007F2761" w:rsidRDefault="007F2761" w:rsidP="007F2761">
      <w:pPr>
        <w:spacing w:after="0" w:line="240" w:lineRule="auto"/>
        <w:ind w:left="547"/>
        <w:jc w:val="both"/>
        <w:rPr>
          <w:rFonts w:ascii="Cordia New" w:eastAsia="Times New Roman" w:hAnsi="Cordia New"/>
          <w:sz w:val="26"/>
          <w:szCs w:val="26"/>
        </w:rPr>
      </w:pPr>
      <w:r w:rsidRPr="007F2761">
        <w:rPr>
          <w:rFonts w:ascii="Cordia New" w:eastAsia="Times New Roman" w:hAnsi="Cordia New"/>
          <w:sz w:val="26"/>
          <w:szCs w:val="26"/>
        </w:rPr>
        <w:t xml:space="preserve">As at 31 December 2019, the Group is in the process of completing appraising the net assets acquired. </w:t>
      </w:r>
      <w:r w:rsidR="00B31B71">
        <w:rPr>
          <w:rFonts w:ascii="Cordia New" w:eastAsia="Times New Roman" w:hAnsi="Cordia New"/>
          <w:sz w:val="26"/>
          <w:szCs w:val="26"/>
        </w:rPr>
        <w:br/>
      </w:r>
      <w:r w:rsidRPr="007F2761">
        <w:rPr>
          <w:rFonts w:ascii="Cordia New" w:eastAsia="Times New Roman" w:hAnsi="Cordia New"/>
          <w:sz w:val="26"/>
          <w:szCs w:val="26"/>
        </w:rPr>
        <w:t>The adjustments to fair value and price considerations will be made upon the completion of the process.</w:t>
      </w:r>
    </w:p>
    <w:p w:rsidR="007F2761" w:rsidRPr="007F2761" w:rsidRDefault="007F2761" w:rsidP="007F2761">
      <w:pPr>
        <w:spacing w:after="0" w:line="240" w:lineRule="auto"/>
        <w:ind w:left="547"/>
        <w:jc w:val="both"/>
        <w:rPr>
          <w:rFonts w:ascii="Cordia New" w:eastAsia="Times New Roman" w:hAnsi="Cordia New"/>
          <w:sz w:val="26"/>
          <w:szCs w:val="26"/>
        </w:rPr>
      </w:pP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spacing w:after="0" w:line="240" w:lineRule="auto"/>
        <w:ind w:right="-108" w:firstLine="540"/>
        <w:jc w:val="both"/>
        <w:rPr>
          <w:rFonts w:ascii="Cordia New" w:eastAsia="Times New Roman" w:hAnsi="Cordia New"/>
          <w:b/>
          <w:bCs/>
          <w:sz w:val="26"/>
          <w:szCs w:val="26"/>
          <w:u w:val="single"/>
        </w:rPr>
      </w:pP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r w:rsidRPr="007F2761">
        <w:rPr>
          <w:rFonts w:ascii="Cordia New" w:eastAsia="Times New Roman" w:hAnsi="Cordia New"/>
          <w:b/>
          <w:bCs/>
          <w:sz w:val="26"/>
          <w:szCs w:val="26"/>
          <w:u w:val="single"/>
        </w:rPr>
        <w:t>Crowne Plaza</w:t>
      </w:r>
    </w:p>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z w:val="26"/>
          <w:szCs w:val="26"/>
        </w:rPr>
        <w:t>During the fourth quarter of 2019</w:t>
      </w:r>
      <w:r w:rsidRPr="007F2761">
        <w:rPr>
          <w:rFonts w:ascii="Cordia New" w:eastAsia="Times New Roman" w:hAnsi="Cordia New"/>
          <w:spacing w:val="-2"/>
          <w:sz w:val="26"/>
          <w:szCs w:val="26"/>
        </w:rPr>
        <w:t xml:space="preserve">, a subsidiary of the Group acquired the operating assets located in Australia in </w:t>
      </w:r>
      <w:r w:rsidRPr="007F2761">
        <w:rPr>
          <w:rFonts w:ascii="Cordia New" w:eastAsia="Times New Roman" w:hAnsi="Cordia New"/>
          <w:spacing w:val="-2"/>
          <w:sz w:val="26"/>
          <w:szCs w:val="26"/>
        </w:rPr>
        <w:br/>
        <w:t>the amount of AUD 4 million or equivalent to Baht 82 million which is considered as business combination.</w:t>
      </w:r>
    </w:p>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b/>
                <w:bCs/>
                <w:sz w:val="26"/>
                <w:szCs w:val="26"/>
              </w:rPr>
              <w:t>Baht Million</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82</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z w:val="26"/>
                <w:szCs w:val="26"/>
                <w:lang w:eastAsia="en-GB"/>
              </w:rPr>
              <w:t>Provisional 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62</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Goodwill</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20</w:t>
            </w:r>
          </w:p>
        </w:tc>
      </w:tr>
    </w:tbl>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7"/>
        <w:rPr>
          <w:rFonts w:ascii="Cordia New" w:eastAsia="Times New Roman" w:hAnsi="Cordia New"/>
          <w:sz w:val="26"/>
          <w:szCs w:val="26"/>
        </w:rPr>
      </w:pPr>
      <w:r w:rsidRPr="007F2761">
        <w:rPr>
          <w:rFonts w:ascii="Cordia New" w:eastAsia="Times New Roman" w:hAnsi="Cordia New"/>
          <w:sz w:val="26"/>
          <w:szCs w:val="26"/>
        </w:rPr>
        <w:t>The provisional fair value of identified assets acquired and liabilities assumed from this acquisition was as follows:</w:t>
      </w:r>
    </w:p>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b/>
                <w:bCs/>
                <w:sz w:val="26"/>
                <w:szCs w:val="26"/>
              </w:rPr>
              <w:t>Baht Million</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Land</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15</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Asset management rights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66</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cs/>
                <w:lang w:eastAsia="en-GB"/>
              </w:rPr>
            </w:pPr>
            <w:r w:rsidRPr="007F2761">
              <w:rPr>
                <w:rFonts w:ascii="Cordia New" w:eastAsia="Times New Roman" w:hAnsi="Cordia New"/>
                <w:spacing w:val="-2"/>
                <w:sz w:val="26"/>
                <w:szCs w:val="26"/>
                <w:lang w:eastAsia="en-GB"/>
              </w:rPr>
              <w:t>Deferred tax liabilities</w:t>
            </w:r>
          </w:p>
        </w:tc>
        <w:tc>
          <w:tcPr>
            <w:tcW w:w="1440" w:type="dxa"/>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(19)</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z w:val="26"/>
                <w:szCs w:val="26"/>
                <w:lang w:eastAsia="en-GB"/>
              </w:rPr>
              <w:t>Provisional fair value of net assets under interest acquired</w:t>
            </w:r>
          </w:p>
        </w:tc>
        <w:tc>
          <w:tcPr>
            <w:tcW w:w="144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62</w:t>
            </w:r>
          </w:p>
        </w:tc>
      </w:tr>
    </w:tbl>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Cordia New" w:hAnsi="Cordia New"/>
          <w:b/>
          <w:bCs/>
          <w:sz w:val="26"/>
          <w:szCs w:val="26"/>
          <w:u w:val="single"/>
        </w:rPr>
      </w:pPr>
      <w:r w:rsidRPr="007F2761">
        <w:rPr>
          <w:rFonts w:ascii="Cordia New" w:eastAsia="Times New Roman" w:hAnsi="Cordia New"/>
          <w:sz w:val="26"/>
          <w:szCs w:val="26"/>
        </w:rPr>
        <w:t xml:space="preserve">As at 31 December 2019, the Group is in the process of completing appraising the net assets acquired. </w:t>
      </w:r>
      <w:r w:rsidRPr="007F2761">
        <w:rPr>
          <w:rFonts w:ascii="Cordia New" w:eastAsia="Times New Roman" w:hAnsi="Cordia New"/>
          <w:sz w:val="26"/>
          <w:szCs w:val="26"/>
        </w:rPr>
        <w:br/>
        <w:t>The adjustments to fair value and price considerations will be made upon the completion of the process.</w:t>
      </w: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u w:val="single"/>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spacing w:after="0" w:line="240" w:lineRule="auto"/>
        <w:ind w:right="-108" w:firstLine="540"/>
        <w:jc w:val="both"/>
        <w:rPr>
          <w:rFonts w:ascii="Cordia New" w:eastAsia="Times New Roman" w:hAnsi="Cordia New"/>
          <w:b/>
          <w:bCs/>
          <w:sz w:val="26"/>
          <w:szCs w:val="26"/>
          <w:u w:val="single"/>
        </w:rPr>
      </w:pPr>
    </w:p>
    <w:p w:rsidR="007F2761" w:rsidRPr="007F2761" w:rsidRDefault="007F2761" w:rsidP="007F2761">
      <w:pPr>
        <w:spacing w:after="0" w:line="240" w:lineRule="auto"/>
        <w:ind w:left="540"/>
        <w:jc w:val="both"/>
        <w:rPr>
          <w:rFonts w:ascii="Cordia New" w:eastAsia="Times New Roman" w:hAnsi="Cordia New"/>
          <w:b/>
          <w:bCs/>
          <w:sz w:val="26"/>
          <w:szCs w:val="26"/>
          <w:u w:val="single"/>
        </w:rPr>
      </w:pPr>
      <w:r w:rsidRPr="007F2761">
        <w:rPr>
          <w:rFonts w:ascii="Cordia New" w:eastAsia="Times New Roman" w:hAnsi="Cordia New"/>
          <w:b/>
          <w:bCs/>
          <w:sz w:val="26"/>
          <w:szCs w:val="26"/>
          <w:u w:val="single"/>
        </w:rPr>
        <w:t>GCS Hotel Limited</w:t>
      </w:r>
    </w:p>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z w:val="26"/>
          <w:szCs w:val="26"/>
        </w:rPr>
        <w:t>During the fourth quarter of 2019</w:t>
      </w:r>
      <w:r w:rsidRPr="007F2761">
        <w:rPr>
          <w:rFonts w:ascii="Cordia New" w:eastAsia="Times New Roman" w:hAnsi="Cordia New"/>
          <w:spacing w:val="-2"/>
          <w:sz w:val="26"/>
          <w:szCs w:val="26"/>
        </w:rPr>
        <w:t xml:space="preserve">, a subsidiary of the Group acquired 100% of issued shares in GCS Hotel Limited </w:t>
      </w:r>
      <w:r w:rsidR="00B31B71">
        <w:rPr>
          <w:rFonts w:ascii="Cordia New" w:eastAsia="Times New Roman" w:hAnsi="Cordia New"/>
          <w:spacing w:val="-2"/>
          <w:sz w:val="26"/>
          <w:szCs w:val="26"/>
        </w:rPr>
        <w:br/>
      </w:r>
      <w:r w:rsidRPr="007F2761">
        <w:rPr>
          <w:rFonts w:ascii="Cordia New" w:eastAsia="Times New Roman" w:hAnsi="Cordia New"/>
          <w:spacing w:val="-2"/>
          <w:sz w:val="26"/>
          <w:szCs w:val="26"/>
        </w:rPr>
        <w:t>for consideration of EUR 14 million or equivalent to Baht 455 million</w:t>
      </w:r>
      <w:r w:rsidRPr="007F2761">
        <w:rPr>
          <w:rFonts w:ascii="Cordia New" w:eastAsia="Times New Roman" w:hAnsi="Cordia New"/>
          <w:sz w:val="26"/>
          <w:szCs w:val="26"/>
        </w:rPr>
        <w:t xml:space="preserve"> which is considered as business combination.</w:t>
      </w:r>
    </w:p>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b/>
                <w:bCs/>
                <w:sz w:val="26"/>
                <w:szCs w:val="26"/>
              </w:rPr>
              <w:t>Baht Million</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455</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z w:val="26"/>
                <w:szCs w:val="26"/>
                <w:lang w:eastAsia="en-GB"/>
              </w:rPr>
              <w:t>Provisional 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455</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Goodwill</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w:t>
            </w:r>
          </w:p>
        </w:tc>
      </w:tr>
    </w:tbl>
    <w:p w:rsidR="007F2761" w:rsidRPr="007F2761" w:rsidRDefault="007F2761" w:rsidP="007F2761">
      <w:pPr>
        <w:spacing w:after="0" w:line="240" w:lineRule="auto"/>
        <w:ind w:left="540" w:right="-108"/>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provisional fair value of identified assets acquired and liabilities assumed from this acquisition was as follows:</w:t>
      </w:r>
    </w:p>
    <w:p w:rsidR="007F2761" w:rsidRPr="007F2761" w:rsidRDefault="007F2761" w:rsidP="007F2761">
      <w:pPr>
        <w:autoSpaceDE w:val="0"/>
        <w:autoSpaceDN w:val="0"/>
        <w:adjustRightInd w:val="0"/>
        <w:spacing w:after="0" w:line="240" w:lineRule="auto"/>
        <w:ind w:left="540"/>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lang w:eastAsia="en-GB"/>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b/>
                <w:bCs/>
                <w:sz w:val="26"/>
                <w:szCs w:val="26"/>
              </w:rPr>
              <w:t>Baht Million</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Current assets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75</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rPr>
              <w:t>Property, plant and equipment</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134</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Asset management rights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314</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cs/>
                <w:lang w:eastAsia="en-GB"/>
              </w:rPr>
            </w:pPr>
            <w:r w:rsidRPr="007F2761">
              <w:rPr>
                <w:rFonts w:ascii="Cordia New" w:eastAsia="Times New Roman" w:hAnsi="Cordia New"/>
                <w:spacing w:val="-2"/>
                <w:sz w:val="26"/>
                <w:szCs w:val="26"/>
                <w:lang w:eastAsia="en-GB"/>
              </w:rPr>
              <w:t>Other current liabilities</w:t>
            </w:r>
          </w:p>
        </w:tc>
        <w:tc>
          <w:tcPr>
            <w:tcW w:w="1440" w:type="dxa"/>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(68)</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lang w:eastAsia="en-GB"/>
              </w:rPr>
            </w:pPr>
          </w:p>
        </w:tc>
        <w:tc>
          <w:tcPr>
            <w:tcW w:w="1440" w:type="dxa"/>
            <w:vAlign w:val="bottom"/>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12"/>
                <w:szCs w:val="12"/>
                <w:lang w:eastAsia="en-GB"/>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lang w:eastAsia="en-GB"/>
              </w:rPr>
            </w:pPr>
            <w:r w:rsidRPr="007F2761">
              <w:rPr>
                <w:rFonts w:ascii="Cordia New" w:eastAsia="Times New Roman" w:hAnsi="Cordia New"/>
                <w:sz w:val="26"/>
                <w:szCs w:val="26"/>
                <w:lang w:eastAsia="en-GB"/>
              </w:rPr>
              <w:t>Provisional fair value of net assets under interest acquired</w:t>
            </w:r>
          </w:p>
        </w:tc>
        <w:tc>
          <w:tcPr>
            <w:tcW w:w="144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lang w:eastAsia="en-GB"/>
              </w:rPr>
            </w:pPr>
            <w:r w:rsidRPr="007F2761">
              <w:rPr>
                <w:rFonts w:ascii="Cordia New" w:eastAsia="Times New Roman" w:hAnsi="Cordia New"/>
                <w:spacing w:val="-2"/>
                <w:sz w:val="26"/>
                <w:szCs w:val="26"/>
                <w:lang w:eastAsia="en-GB"/>
              </w:rPr>
              <w:t>455</w:t>
            </w:r>
          </w:p>
        </w:tc>
      </w:tr>
    </w:tbl>
    <w:p w:rsidR="007F2761" w:rsidRPr="007F2761" w:rsidRDefault="007F2761" w:rsidP="007F2761">
      <w:pPr>
        <w:spacing w:after="0" w:line="240" w:lineRule="auto"/>
        <w:ind w:right="-108" w:firstLine="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Cordia New" w:hAnsi="Cordia New"/>
          <w:b/>
          <w:bCs/>
          <w:sz w:val="26"/>
          <w:szCs w:val="26"/>
          <w:u w:val="single"/>
        </w:rPr>
      </w:pPr>
      <w:r w:rsidRPr="007F2761">
        <w:rPr>
          <w:rFonts w:ascii="Cordia New" w:eastAsia="Times New Roman" w:hAnsi="Cordia New"/>
          <w:sz w:val="26"/>
          <w:szCs w:val="26"/>
        </w:rPr>
        <w:t xml:space="preserve">As at 31 December 2019, the Group is in the process of completing appraising the net assets acquired. </w:t>
      </w:r>
      <w:r w:rsidR="00B31B71">
        <w:rPr>
          <w:rFonts w:ascii="Cordia New" w:eastAsia="Times New Roman" w:hAnsi="Cordia New"/>
          <w:sz w:val="26"/>
          <w:szCs w:val="26"/>
        </w:rPr>
        <w:br/>
      </w:r>
      <w:r w:rsidRPr="007F2761">
        <w:rPr>
          <w:rFonts w:ascii="Cordia New" w:eastAsia="Times New Roman" w:hAnsi="Cordia New"/>
          <w:sz w:val="26"/>
          <w:szCs w:val="26"/>
        </w:rPr>
        <w:t>The adjustments to fair value and price considerations will be made upon the completion of the process.</w:t>
      </w:r>
    </w:p>
    <w:p w:rsidR="007F2761" w:rsidRPr="007F2761" w:rsidRDefault="007F2761" w:rsidP="007F2761">
      <w:pPr>
        <w:spacing w:after="0" w:line="240" w:lineRule="auto"/>
        <w:ind w:left="547"/>
        <w:jc w:val="both"/>
        <w:rPr>
          <w:rFonts w:ascii="Cordia New" w:eastAsia="Times New Roman" w:hAnsi="Cordia New"/>
          <w:sz w:val="26"/>
          <w:szCs w:val="26"/>
        </w:rPr>
      </w:pP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u w:val="single"/>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tabs>
          <w:tab w:val="left" w:pos="540"/>
        </w:tabs>
        <w:autoSpaceDE w:val="0"/>
        <w:autoSpaceDN w:val="0"/>
        <w:adjustRightInd w:val="0"/>
        <w:spacing w:after="0" w:line="240" w:lineRule="auto"/>
        <w:ind w:left="547" w:hanging="547"/>
        <w:rPr>
          <w:rFonts w:ascii="Cordia New" w:eastAsia="Times New Roman" w:hAnsi="Cordia New"/>
          <w:b/>
          <w:bCs/>
          <w:sz w:val="26"/>
          <w:szCs w:val="26"/>
        </w:rPr>
      </w:pPr>
      <w:r w:rsidRPr="007F2761">
        <w:rPr>
          <w:rFonts w:ascii="Cordia New" w:eastAsia="Times New Roman" w:hAnsi="Cordia New"/>
          <w:b/>
          <w:bCs/>
          <w:sz w:val="26"/>
          <w:szCs w:val="26"/>
        </w:rPr>
        <w:t>37.2</w:t>
      </w:r>
      <w:r w:rsidRPr="007F2761">
        <w:rPr>
          <w:rFonts w:ascii="Cordia New" w:eastAsia="Times New Roman" w:hAnsi="Cordia New"/>
          <w:b/>
          <w:bCs/>
          <w:sz w:val="26"/>
          <w:szCs w:val="26"/>
        </w:rPr>
        <w:tab/>
      </w:r>
      <w:r w:rsidRPr="007F2761">
        <w:rPr>
          <w:rFonts w:ascii="Cordia New" w:hAnsi="Cordia New"/>
          <w:b/>
          <w:bCs/>
          <w:sz w:val="26"/>
          <w:szCs w:val="26"/>
        </w:rPr>
        <w:t>Prior year acquisition</w:t>
      </w:r>
    </w:p>
    <w:p w:rsidR="007F2761" w:rsidRPr="007F2761" w:rsidRDefault="007F2761" w:rsidP="007F2761">
      <w:pPr>
        <w:tabs>
          <w:tab w:val="left" w:pos="900"/>
          <w:tab w:val="left" w:pos="2160"/>
          <w:tab w:val="right" w:pos="7200"/>
          <w:tab w:val="right" w:pos="8540"/>
        </w:tabs>
        <w:spacing w:after="0" w:line="240" w:lineRule="auto"/>
        <w:ind w:left="547" w:hanging="7"/>
        <w:rPr>
          <w:rFonts w:ascii="Cordia New" w:eastAsia="Times New Roman" w:hAnsi="Cordia New"/>
          <w:b/>
          <w:bCs/>
          <w:sz w:val="26"/>
          <w:szCs w:val="26"/>
          <w:u w:val="single"/>
        </w:rPr>
      </w:pPr>
    </w:p>
    <w:p w:rsidR="007F2761" w:rsidRPr="007F2761" w:rsidRDefault="007F2761" w:rsidP="007F2761">
      <w:pPr>
        <w:tabs>
          <w:tab w:val="left" w:pos="900"/>
          <w:tab w:val="left" w:pos="2160"/>
          <w:tab w:val="right" w:pos="7200"/>
          <w:tab w:val="right" w:pos="8540"/>
        </w:tabs>
        <w:spacing w:after="0" w:line="240" w:lineRule="auto"/>
        <w:ind w:left="547" w:hanging="7"/>
        <w:rPr>
          <w:rFonts w:ascii="Cordia New" w:eastAsia="Times New Roman" w:hAnsi="Cordia New"/>
          <w:b/>
          <w:bCs/>
          <w:sz w:val="26"/>
          <w:szCs w:val="26"/>
          <w:u w:val="single"/>
        </w:rPr>
      </w:pPr>
      <w:proofErr w:type="spellStart"/>
      <w:r w:rsidRPr="007F2761">
        <w:rPr>
          <w:rFonts w:ascii="Cordia New" w:eastAsia="Times New Roman" w:hAnsi="Cordia New"/>
          <w:b/>
          <w:bCs/>
          <w:sz w:val="26"/>
          <w:szCs w:val="26"/>
          <w:u w:val="single"/>
        </w:rPr>
        <w:t>Harbour</w:t>
      </w:r>
      <w:proofErr w:type="spellEnd"/>
      <w:r w:rsidRPr="007F2761">
        <w:rPr>
          <w:rFonts w:ascii="Cordia New" w:eastAsia="Times New Roman" w:hAnsi="Cordia New"/>
          <w:b/>
          <w:bCs/>
          <w:sz w:val="26"/>
          <w:szCs w:val="26"/>
          <w:u w:val="single"/>
        </w:rPr>
        <w:t xml:space="preserve"> Residences Oaks Limited</w:t>
      </w:r>
    </w:p>
    <w:p w:rsidR="007F2761" w:rsidRPr="007F2761" w:rsidRDefault="007F2761" w:rsidP="007F2761">
      <w:pPr>
        <w:tabs>
          <w:tab w:val="left" w:pos="900"/>
          <w:tab w:val="left" w:pos="2160"/>
          <w:tab w:val="right" w:pos="7200"/>
          <w:tab w:val="right" w:pos="8540"/>
        </w:tabs>
        <w:spacing w:after="0" w:line="240" w:lineRule="auto"/>
        <w:ind w:left="547" w:hanging="7"/>
        <w:rPr>
          <w:rFonts w:ascii="Cordia New" w:eastAsia="Times New Roman" w:hAnsi="Cordia New"/>
          <w:sz w:val="26"/>
          <w:szCs w:val="26"/>
        </w:rPr>
      </w:pPr>
    </w:p>
    <w:p w:rsidR="007F2761" w:rsidRPr="007F2761" w:rsidRDefault="007F2761" w:rsidP="007F2761">
      <w:pPr>
        <w:spacing w:after="0" w:line="240" w:lineRule="auto"/>
        <w:ind w:left="540"/>
        <w:jc w:val="thaiDistribute"/>
        <w:rPr>
          <w:rFonts w:ascii="Cordia New" w:eastAsia="Times New Roman" w:hAnsi="Cordia New"/>
          <w:sz w:val="26"/>
          <w:szCs w:val="26"/>
        </w:rPr>
      </w:pPr>
      <w:r w:rsidRPr="007F2761">
        <w:rPr>
          <w:rFonts w:ascii="Cordia New" w:hAnsi="Cordia New"/>
          <w:spacing w:val="-2"/>
          <w:sz w:val="26"/>
          <w:szCs w:val="26"/>
        </w:rPr>
        <w:t xml:space="preserve">For the acquisition of </w:t>
      </w:r>
      <w:proofErr w:type="spellStart"/>
      <w:r w:rsidRPr="007F2761">
        <w:rPr>
          <w:rFonts w:ascii="Cordia New" w:hAnsi="Cordia New"/>
          <w:sz w:val="26"/>
          <w:szCs w:val="26"/>
        </w:rPr>
        <w:t>Harbour</w:t>
      </w:r>
      <w:proofErr w:type="spellEnd"/>
      <w:r w:rsidRPr="007F2761">
        <w:rPr>
          <w:rFonts w:ascii="Cordia New" w:hAnsi="Cordia New"/>
          <w:sz w:val="26"/>
          <w:szCs w:val="26"/>
        </w:rPr>
        <w:t xml:space="preserve"> Residences Oaks Limited</w:t>
      </w:r>
      <w:r w:rsidRPr="007F2761">
        <w:rPr>
          <w:rFonts w:ascii="Cordia New" w:hAnsi="Cordia New"/>
          <w:spacing w:val="-2"/>
          <w:sz w:val="26"/>
          <w:szCs w:val="26"/>
        </w:rPr>
        <w:t xml:space="preserve"> during </w:t>
      </w:r>
      <w:r w:rsidRPr="007F2761">
        <w:rPr>
          <w:rFonts w:ascii="Cordia New" w:hAnsi="Cordia New"/>
          <w:sz w:val="26"/>
          <w:szCs w:val="26"/>
        </w:rPr>
        <w:t>the first quarter of 2018</w:t>
      </w:r>
      <w:r w:rsidRPr="007F2761">
        <w:rPr>
          <w:rFonts w:ascii="Cordia New" w:hAnsi="Cordia New"/>
          <w:spacing w:val="-2"/>
          <w:sz w:val="26"/>
          <w:szCs w:val="26"/>
        </w:rPr>
        <w:t>, the Group completed the measurement the fair value</w:t>
      </w:r>
      <w:r w:rsidRPr="007F2761">
        <w:rPr>
          <w:rFonts w:ascii="Cordia New" w:hAnsi="Cordia New"/>
          <w:sz w:val="26"/>
          <w:szCs w:val="26"/>
        </w:rPr>
        <w:t xml:space="preserve"> of identifiable assets </w:t>
      </w:r>
      <w:proofErr w:type="gramStart"/>
      <w:r w:rsidRPr="007F2761">
        <w:rPr>
          <w:rFonts w:ascii="Cordia New" w:hAnsi="Cordia New"/>
          <w:sz w:val="26"/>
          <w:szCs w:val="26"/>
        </w:rPr>
        <w:t>acquired</w:t>
      </w:r>
      <w:proofErr w:type="gramEnd"/>
      <w:r w:rsidRPr="007F2761">
        <w:rPr>
          <w:rFonts w:ascii="Cordia New" w:hAnsi="Cordia New"/>
          <w:sz w:val="26"/>
          <w:szCs w:val="26"/>
        </w:rPr>
        <w:t xml:space="preserve"> and liabilities assumed in the current </w:t>
      </w:r>
      <w:r w:rsidR="00232F1E">
        <w:rPr>
          <w:rFonts w:ascii="Cordia New" w:hAnsi="Cordia New"/>
          <w:sz w:val="26"/>
          <w:szCs w:val="26"/>
        </w:rPr>
        <w:t>year</w:t>
      </w:r>
      <w:r w:rsidRPr="007F2761">
        <w:rPr>
          <w:rFonts w:ascii="Cordia New" w:hAnsi="Cordia New"/>
          <w:sz w:val="26"/>
          <w:szCs w:val="26"/>
        </w:rPr>
        <w:t xml:space="preserve"> which details of the acquisition were the same as previously reported. In consideration of fair value of assets, the Group determined the measurement of the identifiable assets and liabilities assumed and considered the possibility that the Group received economic benefit reasonably.</w:t>
      </w:r>
    </w:p>
    <w:p w:rsidR="007F2761" w:rsidRPr="007F2761" w:rsidRDefault="007F2761" w:rsidP="007F2761">
      <w:pPr>
        <w:spacing w:after="0" w:line="240" w:lineRule="auto"/>
        <w:ind w:left="540"/>
        <w:jc w:val="both"/>
        <w:rPr>
          <w:rFonts w:ascii="Cordia New" w:eastAsia="Cordia New"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z w:val="26"/>
          <w:szCs w:val="26"/>
        </w:rPr>
      </w:pPr>
      <w:r w:rsidRPr="007F2761">
        <w:rPr>
          <w:rFonts w:ascii="Cordia New" w:eastAsia="Times New Roman" w:hAnsi="Cordia New"/>
          <w:sz w:val="26"/>
          <w:szCs w:val="26"/>
        </w:rPr>
        <w:t>Details of the acquisition were as follows:</w:t>
      </w:r>
    </w:p>
    <w:p w:rsidR="007F2761" w:rsidRPr="007F2761" w:rsidRDefault="007F2761" w:rsidP="007F2761">
      <w:pPr>
        <w:tabs>
          <w:tab w:val="left" w:pos="900"/>
          <w:tab w:val="left" w:pos="2160"/>
          <w:tab w:val="right" w:pos="7200"/>
          <w:tab w:val="right" w:pos="8540"/>
        </w:tabs>
        <w:spacing w:after="0" w:line="240" w:lineRule="auto"/>
        <w:rPr>
          <w:rFonts w:ascii="Cordia New" w:eastAsia="Times New Roman" w:hAnsi="Cordia New"/>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rPr>
          <w:trHeight w:val="180"/>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128</w:t>
            </w: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98</w:t>
            </w:r>
          </w:p>
        </w:tc>
      </w:tr>
      <w:tr w:rsidR="007F2761" w:rsidRPr="007F2761" w:rsidTr="007F2761">
        <w:trPr>
          <w:trHeight w:val="189"/>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30</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 - as previously reported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30</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Adjustment of fair value</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r>
    </w:tbl>
    <w:p w:rsidR="007F2761" w:rsidRPr="007F2761" w:rsidRDefault="007F2761" w:rsidP="007F2761">
      <w:pPr>
        <w:tabs>
          <w:tab w:val="left" w:pos="900"/>
          <w:tab w:val="left" w:pos="2160"/>
          <w:tab w:val="right" w:pos="7200"/>
          <w:tab w:val="right" w:pos="8540"/>
        </w:tabs>
        <w:spacing w:after="0" w:line="240" w:lineRule="auto"/>
        <w:ind w:left="547" w:hanging="7"/>
        <w:rPr>
          <w:rFonts w:ascii="Cordia New" w:eastAsia="Times New Roman" w:hAnsi="Cordia New"/>
          <w:sz w:val="26"/>
          <w:szCs w:val="26"/>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The fair value of identified assets acquired from this acquisition was as follow:</w:t>
      </w:r>
    </w:p>
    <w:p w:rsidR="007F2761" w:rsidRPr="007F2761" w:rsidRDefault="007F2761" w:rsidP="007F2761">
      <w:pPr>
        <w:tabs>
          <w:tab w:val="left" w:pos="900"/>
          <w:tab w:val="left" w:pos="2160"/>
          <w:tab w:val="right" w:pos="7200"/>
          <w:tab w:val="right" w:pos="8540"/>
        </w:tabs>
        <w:spacing w:after="0" w:line="240" w:lineRule="auto"/>
        <w:ind w:left="547" w:hanging="7"/>
        <w:rPr>
          <w:rFonts w:ascii="Cordia New" w:eastAsia="Times New Roman" w:hAnsi="Cordia New"/>
          <w:sz w:val="26"/>
          <w:szCs w:val="26"/>
        </w:rPr>
      </w:pPr>
    </w:p>
    <w:tbl>
      <w:tblPr>
        <w:tblW w:w="9465" w:type="dxa"/>
        <w:tblLayout w:type="fixed"/>
        <w:tblLook w:val="04A0" w:firstRow="1" w:lastRow="0" w:firstColumn="1" w:lastColumn="0" w:noHBand="0" w:noVBand="1"/>
      </w:tblPr>
      <w:tblGrid>
        <w:gridCol w:w="8025"/>
        <w:gridCol w:w="1440"/>
      </w:tblGrid>
      <w:tr w:rsidR="007F2761" w:rsidRPr="007F2761" w:rsidTr="007F2761">
        <w:trPr>
          <w:trHeight w:val="180"/>
        </w:trPr>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eastAsia="Times New Roman" w:hAnsi="Cordia New"/>
                <w:b/>
                <w:bCs/>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r w:rsidRPr="007F2761">
              <w:rPr>
                <w:rFonts w:ascii="Cordia New" w:eastAsia="Times New Roman" w:hAnsi="Cordia New"/>
                <w:sz w:val="26"/>
                <w:szCs w:val="26"/>
              </w:rPr>
              <w:t>Cash and cash equivalents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r w:rsidRPr="007F2761">
              <w:rPr>
                <w:rFonts w:ascii="Cordia New" w:eastAsia="Times New Roman" w:hAnsi="Cordia New"/>
                <w:sz w:val="26"/>
                <w:szCs w:val="26"/>
              </w:rPr>
              <w:t>Trade and other receivables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r w:rsidRPr="007F2761">
              <w:rPr>
                <w:rFonts w:ascii="Cordia New" w:eastAsia="Times New Roman" w:hAnsi="Cordia New"/>
                <w:sz w:val="26"/>
                <w:szCs w:val="26"/>
              </w:rPr>
              <w:t>Property, plant and equipment</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18</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r w:rsidRPr="007F2761">
              <w:rPr>
                <w:rFonts w:ascii="Cordia New" w:eastAsia="Times New Roman" w:hAnsi="Cordia New"/>
                <w:sz w:val="26"/>
                <w:szCs w:val="26"/>
              </w:rPr>
              <w:t>Asset management rights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106</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r w:rsidRPr="007F2761">
              <w:rPr>
                <w:rFonts w:ascii="Cordia New" w:eastAsia="Times New Roman" w:hAnsi="Cordia New"/>
                <w:sz w:val="26"/>
                <w:szCs w:val="26"/>
              </w:rPr>
              <w:t>Deferred tax liabilities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r w:rsidRPr="007F2761">
              <w:rPr>
                <w:rFonts w:ascii="Cordia New" w:eastAsia="Times New Roman" w:hAnsi="Cordia New"/>
                <w:sz w:val="26"/>
                <w:szCs w:val="26"/>
              </w:rPr>
              <w:t>Liabilities</w:t>
            </w:r>
          </w:p>
        </w:tc>
        <w:tc>
          <w:tcPr>
            <w:tcW w:w="1440" w:type="dxa"/>
            <w:vAlign w:val="bottom"/>
            <w:hideMark/>
          </w:tcPr>
          <w:p w:rsidR="007F2761" w:rsidRPr="007F2761" w:rsidRDefault="007F2761" w:rsidP="007F2761">
            <w:pPr>
              <w:pBdr>
                <w:bottom w:val="single" w:sz="4" w:space="1" w:color="auto"/>
              </w:pBdr>
              <w:tabs>
                <w:tab w:val="center" w:pos="6840"/>
                <w:tab w:val="right" w:pos="8640"/>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eastAsia="Times New Roman" w:hAnsi="Cordia New"/>
                <w:b/>
                <w:bCs/>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eastAsia="Times New Roman" w:hAnsi="Cordia New"/>
                <w:sz w:val="26"/>
                <w:szCs w:val="26"/>
              </w:rPr>
            </w:pPr>
            <w:r w:rsidRPr="007F2761">
              <w:rPr>
                <w:rFonts w:ascii="Cordia New" w:eastAsia="Times New Roman" w:hAnsi="Cordia New"/>
                <w:sz w:val="26"/>
                <w:szCs w:val="26"/>
              </w:rPr>
              <w:t>Fair value of net assets</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98</w:t>
            </w:r>
          </w:p>
        </w:tc>
      </w:tr>
    </w:tbl>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Cordia New" w:hAnsi="Cordia New"/>
          <w:b/>
          <w:bCs/>
          <w:sz w:val="26"/>
          <w:szCs w:val="26"/>
          <w:u w:val="single"/>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r w:rsidRPr="007F2761">
        <w:rPr>
          <w:rFonts w:ascii="Cordia New" w:eastAsia="Times New Roman" w:hAnsi="Cordia New"/>
          <w:b/>
          <w:bCs/>
          <w:sz w:val="26"/>
          <w:szCs w:val="26"/>
          <w:u w:val="single"/>
        </w:rPr>
        <w:t>Benihana Holding Pte. Ltd.</w:t>
      </w:r>
    </w:p>
    <w:p w:rsidR="007F2761" w:rsidRPr="007F2761" w:rsidRDefault="007F2761" w:rsidP="007F2761">
      <w:pPr>
        <w:spacing w:after="0" w:line="240" w:lineRule="auto"/>
        <w:ind w:left="540"/>
        <w:outlineLvl w:val="7"/>
        <w:rPr>
          <w:rFonts w:ascii="Cordia New" w:eastAsia="Times New Roman" w:hAnsi="Cordia New"/>
          <w:b/>
          <w:bCs/>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hAnsi="Cordia New"/>
          <w:sz w:val="26"/>
          <w:szCs w:val="26"/>
        </w:rPr>
      </w:pPr>
      <w:r w:rsidRPr="007F2761">
        <w:rPr>
          <w:rFonts w:ascii="Cordia New" w:hAnsi="Cordia New"/>
          <w:spacing w:val="-2"/>
          <w:sz w:val="26"/>
          <w:szCs w:val="26"/>
        </w:rPr>
        <w:t xml:space="preserve">For the acquisition of </w:t>
      </w:r>
      <w:r w:rsidRPr="007F2761">
        <w:rPr>
          <w:rFonts w:ascii="Cordia New" w:hAnsi="Cordia New"/>
          <w:sz w:val="26"/>
          <w:szCs w:val="26"/>
        </w:rPr>
        <w:t>Benihana Holding Pte. Ltd. d</w:t>
      </w:r>
      <w:r w:rsidRPr="007F2761">
        <w:rPr>
          <w:rFonts w:ascii="Cordia New" w:hAnsi="Cordia New"/>
          <w:spacing w:val="-2"/>
          <w:sz w:val="26"/>
          <w:szCs w:val="26"/>
        </w:rPr>
        <w:t xml:space="preserve">uring </w:t>
      </w:r>
      <w:r w:rsidRPr="007F2761">
        <w:rPr>
          <w:rFonts w:ascii="Cordia New" w:hAnsi="Cordia New"/>
          <w:sz w:val="26"/>
          <w:szCs w:val="26"/>
        </w:rPr>
        <w:t>the second quarter of 2018</w:t>
      </w:r>
      <w:r w:rsidRPr="007F2761">
        <w:rPr>
          <w:rFonts w:ascii="Cordia New" w:hAnsi="Cordia New"/>
          <w:spacing w:val="-2"/>
          <w:sz w:val="26"/>
          <w:szCs w:val="26"/>
        </w:rPr>
        <w:t>, the Group completed the measurement the fair value</w:t>
      </w:r>
      <w:r w:rsidRPr="007F2761">
        <w:rPr>
          <w:rFonts w:ascii="Cordia New" w:hAnsi="Cordia New"/>
          <w:sz w:val="26"/>
          <w:szCs w:val="26"/>
        </w:rPr>
        <w:t xml:space="preserve"> of identifiable assets </w:t>
      </w:r>
      <w:proofErr w:type="gramStart"/>
      <w:r w:rsidRPr="007F2761">
        <w:rPr>
          <w:rFonts w:ascii="Cordia New" w:hAnsi="Cordia New"/>
          <w:sz w:val="26"/>
          <w:szCs w:val="26"/>
        </w:rPr>
        <w:t>acquired</w:t>
      </w:r>
      <w:proofErr w:type="gramEnd"/>
      <w:r w:rsidRPr="007F2761">
        <w:rPr>
          <w:rFonts w:ascii="Cordia New" w:hAnsi="Cordia New"/>
          <w:sz w:val="26"/>
          <w:szCs w:val="26"/>
        </w:rPr>
        <w:t xml:space="preserve"> and liabilities assumed in the current </w:t>
      </w:r>
      <w:r w:rsidR="00956DA0">
        <w:rPr>
          <w:rFonts w:ascii="Cordia New" w:hAnsi="Cordia New"/>
          <w:sz w:val="26"/>
          <w:szCs w:val="26"/>
        </w:rPr>
        <w:t>year</w:t>
      </w:r>
      <w:r w:rsidRPr="007F2761">
        <w:rPr>
          <w:rFonts w:ascii="Cordia New" w:hAnsi="Cordia New"/>
          <w:sz w:val="26"/>
          <w:szCs w:val="26"/>
        </w:rPr>
        <w:t xml:space="preserve"> which details of the acquisition were the same as previously reported. In consideration of fair value of assets, the Group determined the measurement of the identifiable assets and liabilities assumed and considered the possibility that the Group received economic benefit reasonably.</w:t>
      </w:r>
    </w:p>
    <w:p w:rsidR="007F2761" w:rsidRPr="007F2761" w:rsidRDefault="007F2761" w:rsidP="007F2761">
      <w:pPr>
        <w:autoSpaceDE w:val="0"/>
        <w:autoSpaceDN w:val="0"/>
        <w:adjustRightInd w:val="0"/>
        <w:spacing w:after="0" w:line="240" w:lineRule="auto"/>
        <w:ind w:left="540"/>
        <w:jc w:val="thaiDistribute"/>
        <w:rPr>
          <w:rFonts w:ascii="Cordia New" w:hAnsi="Cordia New"/>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p w:rsidR="007F2761" w:rsidRPr="007F2761" w:rsidRDefault="007F2761" w:rsidP="007F2761">
      <w:pPr>
        <w:autoSpaceDE w:val="0"/>
        <w:autoSpaceDN w:val="0"/>
        <w:adjustRightInd w:val="0"/>
        <w:spacing w:after="0" w:line="240" w:lineRule="auto"/>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rPr>
          <w:trHeight w:val="180"/>
        </w:trPr>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26"/>
                <w:szCs w:val="26"/>
              </w:rPr>
            </w:pPr>
            <w:r w:rsidRPr="007F2761">
              <w:rPr>
                <w:rFonts w:ascii="Cordia New" w:eastAsia="Times New Roman" w:hAnsi="Cordia New"/>
                <w:sz w:val="26"/>
                <w:szCs w:val="26"/>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334</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26"/>
                <w:szCs w:val="26"/>
              </w:rPr>
            </w:pPr>
            <w:r w:rsidRPr="007F2761">
              <w:rPr>
                <w:rFonts w:ascii="Cordia New" w:eastAsia="Times New Roman" w:hAnsi="Cordia New"/>
                <w:sz w:val="26"/>
                <w:szCs w:val="26"/>
              </w:rPr>
              <w:t>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455</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26"/>
                <w:szCs w:val="26"/>
              </w:rPr>
            </w:pPr>
            <w:r w:rsidRPr="007F2761">
              <w:rPr>
                <w:rFonts w:ascii="Cordia New" w:eastAsia="Times New Roman" w:hAnsi="Cordia New"/>
                <w:spacing w:val="-2"/>
                <w:sz w:val="26"/>
                <w:szCs w:val="26"/>
              </w:rPr>
              <w:t>Gain from bargain purchase</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(121)</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26"/>
                <w:szCs w:val="26"/>
              </w:rPr>
            </w:pPr>
            <w:r w:rsidRPr="007F2761">
              <w:rPr>
                <w:rFonts w:ascii="Cordia New" w:eastAsia="Times New Roman" w:hAnsi="Cordia New"/>
                <w:spacing w:val="-2"/>
                <w:sz w:val="26"/>
                <w:szCs w:val="26"/>
              </w:rPr>
              <w:t>Gain from bargain purchase</w:t>
            </w:r>
            <w:r w:rsidRPr="007F2761">
              <w:rPr>
                <w:rFonts w:ascii="Cordia New" w:eastAsia="Times New Roman" w:hAnsi="Cordia New"/>
                <w:sz w:val="26"/>
                <w:szCs w:val="26"/>
              </w:rPr>
              <w:t xml:space="preserve"> - as previously reported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(121)</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z w:val="26"/>
                <w:szCs w:val="26"/>
              </w:rPr>
            </w:pPr>
            <w:r w:rsidRPr="007F2761">
              <w:rPr>
                <w:rFonts w:ascii="Cordia New" w:eastAsia="Times New Roman" w:hAnsi="Cordia New"/>
                <w:sz w:val="26"/>
                <w:szCs w:val="26"/>
              </w:rPr>
              <w:t>Adjustment of fair value</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bl>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26"/>
          <w:szCs w:val="26"/>
        </w:rPr>
      </w:pPr>
    </w:p>
    <w:p w:rsidR="007F2761" w:rsidRPr="007F2761" w:rsidRDefault="007F2761" w:rsidP="007F2761">
      <w:pPr>
        <w:tabs>
          <w:tab w:val="left" w:pos="900"/>
          <w:tab w:val="left" w:pos="2160"/>
          <w:tab w:val="right" w:pos="7200"/>
          <w:tab w:val="right" w:pos="8540"/>
        </w:tabs>
        <w:spacing w:after="0" w:line="240" w:lineRule="auto"/>
        <w:ind w:left="547"/>
        <w:jc w:val="both"/>
        <w:rPr>
          <w:rFonts w:ascii="Cordia New" w:hAnsi="Cordia New"/>
          <w:sz w:val="26"/>
          <w:szCs w:val="26"/>
        </w:rPr>
      </w:pPr>
      <w:r w:rsidRPr="007F2761">
        <w:rPr>
          <w:rFonts w:ascii="Cordia New" w:hAnsi="Cordia New"/>
          <w:sz w:val="26"/>
          <w:szCs w:val="26"/>
        </w:rPr>
        <w:t>The fair value at 75% interest of identifiable assets acquired and liabilities assumed from this acquisition was as follows:</w:t>
      </w:r>
    </w:p>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Cash and cash equivalents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27</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Receivables and prepayments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38</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Inventories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Property, plant and equipment</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Intangible assets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661</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Liabilities</w:t>
            </w:r>
          </w:p>
        </w:tc>
        <w:tc>
          <w:tcPr>
            <w:tcW w:w="1440" w:type="dxa"/>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(131)</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z w:val="26"/>
                <w:szCs w:val="26"/>
              </w:rPr>
              <w:t>Fair value of net assets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606</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 xml:space="preserve">Non-controlling interests </w:t>
            </w:r>
          </w:p>
        </w:tc>
        <w:tc>
          <w:tcPr>
            <w:tcW w:w="1440"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(151)</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z w:val="26"/>
                <w:szCs w:val="26"/>
              </w:rPr>
              <w:t>Fair value of net assets</w:t>
            </w:r>
            <w:r w:rsidRPr="007F2761">
              <w:rPr>
                <w:rFonts w:ascii="Cordia New" w:eastAsia="Times New Roman" w:hAnsi="Cordia New"/>
                <w:spacing w:val="-2"/>
                <w:sz w:val="26"/>
                <w:szCs w:val="26"/>
              </w:rPr>
              <w:t xml:space="preserve"> under interest acquired</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455</w:t>
            </w:r>
          </w:p>
        </w:tc>
      </w:tr>
    </w:tbl>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u w:val="single"/>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tabs>
          <w:tab w:val="left" w:pos="900"/>
          <w:tab w:val="left" w:pos="2160"/>
          <w:tab w:val="right" w:pos="7200"/>
          <w:tab w:val="right" w:pos="8540"/>
        </w:tabs>
        <w:spacing w:after="0" w:line="240" w:lineRule="auto"/>
        <w:ind w:left="540"/>
        <w:jc w:val="both"/>
        <w:rPr>
          <w:rFonts w:ascii="Cordia New" w:eastAsia="Times New Roman" w:hAnsi="Cordia New"/>
          <w:b/>
          <w:bCs/>
          <w:sz w:val="20"/>
          <w:szCs w:val="20"/>
          <w:u w:val="single"/>
        </w:rPr>
      </w:pPr>
    </w:p>
    <w:p w:rsidR="007F2761" w:rsidRPr="007F2761" w:rsidRDefault="007F2761" w:rsidP="007F2761">
      <w:pPr>
        <w:tabs>
          <w:tab w:val="left" w:pos="900"/>
          <w:tab w:val="left" w:pos="2160"/>
          <w:tab w:val="right" w:pos="7200"/>
          <w:tab w:val="right" w:pos="8540"/>
        </w:tabs>
        <w:spacing w:after="0" w:line="240" w:lineRule="auto"/>
        <w:ind w:left="540"/>
        <w:jc w:val="both"/>
        <w:rPr>
          <w:rFonts w:ascii="Cordia New" w:eastAsia="Times New Roman" w:hAnsi="Cordia New"/>
          <w:b/>
          <w:bCs/>
          <w:sz w:val="26"/>
          <w:szCs w:val="26"/>
          <w:u w:val="single"/>
        </w:rPr>
      </w:pPr>
      <w:r w:rsidRPr="007F2761">
        <w:rPr>
          <w:rFonts w:ascii="Cordia New" w:eastAsia="Times New Roman" w:hAnsi="Cordia New"/>
          <w:b/>
          <w:bCs/>
          <w:sz w:val="26"/>
          <w:szCs w:val="26"/>
          <w:u w:val="single"/>
        </w:rPr>
        <w:t>The Food Theory Group Pte. Ltd.</w:t>
      </w:r>
    </w:p>
    <w:p w:rsidR="007F2761" w:rsidRPr="007F2761" w:rsidRDefault="007F2761" w:rsidP="007F2761">
      <w:pPr>
        <w:tabs>
          <w:tab w:val="left" w:pos="900"/>
          <w:tab w:val="left" w:pos="2160"/>
          <w:tab w:val="right" w:pos="7200"/>
          <w:tab w:val="right" w:pos="8540"/>
        </w:tabs>
        <w:spacing w:after="0" w:line="240" w:lineRule="auto"/>
        <w:ind w:left="540"/>
        <w:jc w:val="both"/>
        <w:rPr>
          <w:rFonts w:ascii="Cordia New" w:eastAsia="Times New Roman" w:hAnsi="Cordia New"/>
          <w:sz w:val="20"/>
          <w:szCs w:val="20"/>
        </w:rPr>
      </w:pPr>
    </w:p>
    <w:p w:rsidR="007F2761" w:rsidRPr="007F2761" w:rsidRDefault="007F2761" w:rsidP="007F2761">
      <w:pPr>
        <w:autoSpaceDE w:val="0"/>
        <w:autoSpaceDN w:val="0"/>
        <w:adjustRightInd w:val="0"/>
        <w:spacing w:after="0" w:line="240" w:lineRule="auto"/>
        <w:ind w:left="540"/>
        <w:jc w:val="both"/>
        <w:rPr>
          <w:rFonts w:ascii="Cordia New" w:eastAsia="Times New Roman" w:hAnsi="Cordia New"/>
          <w:sz w:val="26"/>
          <w:szCs w:val="26"/>
        </w:rPr>
      </w:pPr>
      <w:r w:rsidRPr="007F2761">
        <w:rPr>
          <w:rFonts w:ascii="Cordia New" w:hAnsi="Cordia New"/>
          <w:sz w:val="26"/>
          <w:szCs w:val="26"/>
        </w:rPr>
        <w:t xml:space="preserve">For the acquisition of The Food Theory Group Pte. Ltd. during the second quarter of 2018, the Group completed </w:t>
      </w:r>
      <w:r w:rsidRPr="007F2761">
        <w:rPr>
          <w:rFonts w:ascii="Cordia New" w:hAnsi="Cordia New"/>
          <w:sz w:val="26"/>
          <w:szCs w:val="26"/>
        </w:rPr>
        <w:br/>
        <w:t xml:space="preserve">the measurement the fair value of identifiable assets </w:t>
      </w:r>
      <w:proofErr w:type="gramStart"/>
      <w:r w:rsidRPr="007F2761">
        <w:rPr>
          <w:rFonts w:ascii="Cordia New" w:hAnsi="Cordia New"/>
          <w:sz w:val="26"/>
          <w:szCs w:val="26"/>
        </w:rPr>
        <w:t>acquired</w:t>
      </w:r>
      <w:proofErr w:type="gramEnd"/>
      <w:r w:rsidRPr="007F2761">
        <w:rPr>
          <w:rFonts w:ascii="Cordia New" w:hAnsi="Cordia New"/>
          <w:sz w:val="26"/>
          <w:szCs w:val="26"/>
        </w:rPr>
        <w:t xml:space="preserve"> and liabilities assumed in the current </w:t>
      </w:r>
      <w:r w:rsidR="00956DA0">
        <w:rPr>
          <w:rFonts w:ascii="Cordia New" w:hAnsi="Cordia New"/>
          <w:sz w:val="26"/>
          <w:szCs w:val="26"/>
        </w:rPr>
        <w:t>year</w:t>
      </w:r>
      <w:r w:rsidRPr="007F2761">
        <w:rPr>
          <w:rFonts w:ascii="Cordia New" w:eastAsia="Times New Roman" w:hAnsi="Cordia New"/>
          <w:sz w:val="26"/>
          <w:szCs w:val="26"/>
        </w:rPr>
        <w:t xml:space="preserve">. </w:t>
      </w:r>
      <w:r w:rsidRPr="007F2761">
        <w:rPr>
          <w:rFonts w:ascii="Cordia New" w:eastAsia="Times New Roman" w:hAnsi="Cordia New"/>
          <w:sz w:val="26"/>
          <w:szCs w:val="26"/>
        </w:rPr>
        <w:br/>
        <w:t>In consideration of fair value of assets, the Group determined the measurement of the identifiable assets and liabilities assumed and considered the possibility that the Group received economic benefit reasonably.</w:t>
      </w:r>
    </w:p>
    <w:p w:rsidR="007F2761" w:rsidRPr="007F2761" w:rsidRDefault="007F2761" w:rsidP="007F2761">
      <w:pPr>
        <w:tabs>
          <w:tab w:val="left" w:pos="900"/>
          <w:tab w:val="left" w:pos="2160"/>
          <w:tab w:val="right" w:pos="7200"/>
          <w:tab w:val="right" w:pos="8540"/>
        </w:tabs>
        <w:spacing w:after="0" w:line="240" w:lineRule="auto"/>
        <w:ind w:left="540"/>
        <w:jc w:val="both"/>
        <w:rPr>
          <w:rFonts w:ascii="Cordia New" w:eastAsia="Times New Roman" w:hAnsi="Cordia New"/>
          <w:sz w:val="20"/>
          <w:szCs w:val="20"/>
        </w:rPr>
      </w:pPr>
    </w:p>
    <w:p w:rsidR="007F2761" w:rsidRPr="007F2761" w:rsidRDefault="007F2761" w:rsidP="007F2761">
      <w:pPr>
        <w:tabs>
          <w:tab w:val="left" w:pos="900"/>
          <w:tab w:val="left" w:pos="2160"/>
          <w:tab w:val="right" w:pos="7200"/>
          <w:tab w:val="right" w:pos="8540"/>
        </w:tabs>
        <w:spacing w:after="0" w:line="240" w:lineRule="auto"/>
        <w:ind w:left="547" w:hanging="7"/>
        <w:rPr>
          <w:rFonts w:ascii="Cordia New" w:hAnsi="Cordia New"/>
          <w:sz w:val="26"/>
          <w:szCs w:val="26"/>
        </w:rPr>
      </w:pPr>
      <w:r w:rsidRPr="007F2761">
        <w:rPr>
          <w:rFonts w:ascii="Cordia New" w:hAnsi="Cordia New"/>
          <w:sz w:val="26"/>
          <w:szCs w:val="26"/>
        </w:rPr>
        <w:t>Details of the acquisition were as follows:</w:t>
      </w:r>
    </w:p>
    <w:p w:rsidR="007F2761" w:rsidRPr="007F2761" w:rsidRDefault="007F2761" w:rsidP="007F2761">
      <w:pPr>
        <w:tabs>
          <w:tab w:val="left" w:pos="900"/>
          <w:tab w:val="left" w:pos="2160"/>
          <w:tab w:val="right" w:pos="7200"/>
          <w:tab w:val="right" w:pos="8540"/>
        </w:tabs>
        <w:spacing w:after="0" w:line="240" w:lineRule="auto"/>
        <w:ind w:left="547" w:hanging="7"/>
        <w:rPr>
          <w:rFonts w:ascii="Cordia New" w:hAnsi="Cordia New"/>
          <w:sz w:val="20"/>
          <w:szCs w:val="20"/>
        </w:rPr>
      </w:pPr>
    </w:p>
    <w:tbl>
      <w:tblPr>
        <w:tblW w:w="9465" w:type="dxa"/>
        <w:tblLayout w:type="fixed"/>
        <w:tblLook w:val="04A0" w:firstRow="1" w:lastRow="0" w:firstColumn="1" w:lastColumn="0" w:noHBand="0" w:noVBand="1"/>
      </w:tblPr>
      <w:tblGrid>
        <w:gridCol w:w="8025"/>
        <w:gridCol w:w="1440"/>
      </w:tblGrid>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hAnsi="Cordia New"/>
                <w:b/>
                <w:bCs/>
                <w:sz w:val="26"/>
                <w:szCs w:val="26"/>
              </w:rPr>
            </w:pPr>
            <w:r w:rsidRPr="007F2761">
              <w:rPr>
                <w:rFonts w:ascii="Cordia New" w:eastAsia="Times New Roman" w:hAnsi="Cordia New"/>
                <w:b/>
                <w:bCs/>
                <w:sz w:val="26"/>
                <w:szCs w:val="26"/>
              </w:rPr>
              <w:t>Baht Million</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b/>
                <w:bCs/>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Additional purchase price considerations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cs/>
              </w:rPr>
              <w:t>65</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Fair value of previously held interest</w:t>
            </w:r>
          </w:p>
        </w:tc>
        <w:tc>
          <w:tcPr>
            <w:tcW w:w="1440" w:type="dxa"/>
            <w:vAlign w:val="bottom"/>
            <w:hideMark/>
          </w:tcPr>
          <w:p w:rsidR="007F2761" w:rsidRPr="007F2761" w:rsidRDefault="007F2761" w:rsidP="007F2761">
            <w:pPr>
              <w:pBdr>
                <w:bottom w:val="single" w:sz="4" w:space="1" w:color="auto"/>
              </w:pBd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79</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 xml:space="preserve">Total purchase price considerations </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1</w:t>
            </w:r>
            <w:r w:rsidRPr="007F2761">
              <w:rPr>
                <w:rFonts w:ascii="Cordia New" w:hAnsi="Cordia New"/>
                <w:sz w:val="26"/>
                <w:szCs w:val="26"/>
                <w:cs/>
              </w:rPr>
              <w:t>4</w:t>
            </w:r>
            <w:r w:rsidRPr="007F2761">
              <w:rPr>
                <w:rFonts w:ascii="Cordia New" w:hAnsi="Cordia New"/>
                <w:sz w:val="26"/>
                <w:szCs w:val="26"/>
              </w:rPr>
              <w:t>4</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Fair value of net assets under interest acquired</w:t>
            </w:r>
          </w:p>
        </w:tc>
        <w:tc>
          <w:tcPr>
            <w:tcW w:w="1440" w:type="dxa"/>
            <w:vAlign w:val="bottom"/>
            <w:hideMark/>
          </w:tcPr>
          <w:p w:rsidR="007F2761" w:rsidRPr="007F2761" w:rsidRDefault="007F2761" w:rsidP="007F2761">
            <w:pPr>
              <w:pBdr>
                <w:bottom w:val="single" w:sz="4" w:space="1" w:color="auto"/>
              </w:pBd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44</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b/>
                <w:bCs/>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Goodwill</w:t>
            </w:r>
          </w:p>
        </w:tc>
        <w:tc>
          <w:tcPr>
            <w:tcW w:w="1440" w:type="dxa"/>
            <w:vAlign w:val="bottom"/>
            <w:hideMark/>
          </w:tcPr>
          <w:p w:rsidR="007F2761" w:rsidRPr="007F2761" w:rsidRDefault="007F2761" w:rsidP="007F2761">
            <w:pPr>
              <w:spacing w:after="0" w:line="240" w:lineRule="auto"/>
              <w:ind w:right="-72"/>
              <w:jc w:val="right"/>
              <w:rPr>
                <w:rFonts w:ascii="Cordia New" w:hAnsi="Cordia New"/>
                <w:sz w:val="26"/>
                <w:szCs w:val="26"/>
              </w:rPr>
            </w:pPr>
            <w:r w:rsidRPr="007F2761">
              <w:rPr>
                <w:rFonts w:ascii="Cordia New" w:hAnsi="Cordia New"/>
                <w:sz w:val="26"/>
                <w:szCs w:val="26"/>
              </w:rPr>
              <w:t>100</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Goodwill - as previously reported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hAnsi="Cordia New"/>
                <w:sz w:val="26"/>
                <w:szCs w:val="26"/>
              </w:rPr>
            </w:pPr>
            <w:r w:rsidRPr="007F2761">
              <w:rPr>
                <w:rFonts w:ascii="Cordia New" w:hAnsi="Cordia New"/>
                <w:sz w:val="26"/>
                <w:szCs w:val="26"/>
              </w:rPr>
              <w:t>155</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hAnsi="Cordia New"/>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Adjustment of fair value</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hAnsi="Cordia New"/>
                <w:sz w:val="26"/>
                <w:szCs w:val="26"/>
              </w:rPr>
            </w:pPr>
            <w:r w:rsidRPr="007F2761">
              <w:rPr>
                <w:rFonts w:ascii="Cordia New" w:hAnsi="Cordia New"/>
                <w:sz w:val="26"/>
                <w:szCs w:val="26"/>
              </w:rPr>
              <w:t>55</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bookmarkStart w:id="10" w:name="_Hlk33267434"/>
          </w:p>
        </w:tc>
        <w:tc>
          <w:tcPr>
            <w:tcW w:w="1440" w:type="dxa"/>
            <w:vAlign w:val="bottom"/>
          </w:tcPr>
          <w:p w:rsidR="007F2761" w:rsidRPr="007F2761" w:rsidRDefault="007F2761" w:rsidP="007F2761">
            <w:pPr>
              <w:spacing w:after="0" w:line="240" w:lineRule="auto"/>
              <w:ind w:right="-72"/>
              <w:jc w:val="right"/>
              <w:rPr>
                <w:rFonts w:ascii="Cordia New" w:hAnsi="Cordia New"/>
                <w:sz w:val="12"/>
                <w:szCs w:val="12"/>
              </w:rPr>
            </w:pPr>
          </w:p>
        </w:tc>
        <w:bookmarkEnd w:id="10"/>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Details of adjustment of fair value are as follows:</w:t>
            </w:r>
          </w:p>
        </w:tc>
        <w:tc>
          <w:tcPr>
            <w:tcW w:w="1440" w:type="dxa"/>
            <w:vAlign w:val="bottom"/>
          </w:tcPr>
          <w:p w:rsidR="007F2761" w:rsidRPr="007F2761" w:rsidRDefault="007F2761" w:rsidP="007F2761">
            <w:pPr>
              <w:spacing w:after="0" w:line="240" w:lineRule="auto"/>
              <w:ind w:right="-72"/>
              <w:jc w:val="right"/>
              <w:rPr>
                <w:rFonts w:ascii="Cordia New" w:hAnsi="Cordia New"/>
                <w:sz w:val="26"/>
                <w:szCs w:val="26"/>
              </w:rPr>
            </w:pP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p>
        </w:tc>
        <w:tc>
          <w:tcPr>
            <w:tcW w:w="1440" w:type="dxa"/>
            <w:vAlign w:val="bottom"/>
          </w:tcPr>
          <w:p w:rsidR="007F2761" w:rsidRPr="007F2761" w:rsidRDefault="007F2761" w:rsidP="007F2761">
            <w:pPr>
              <w:spacing w:after="0" w:line="240" w:lineRule="auto"/>
              <w:ind w:right="-72"/>
              <w:jc w:val="right"/>
              <w:rPr>
                <w:rFonts w:ascii="Cordia New" w:hAnsi="Cordia New"/>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Increase in interest in joint venture</w:t>
            </w:r>
          </w:p>
        </w:tc>
        <w:tc>
          <w:tcPr>
            <w:tcW w:w="1440" w:type="dxa"/>
            <w:vAlign w:val="bottom"/>
            <w:hideMark/>
          </w:tcPr>
          <w:p w:rsidR="007F2761" w:rsidRPr="007F2761" w:rsidRDefault="007F2761" w:rsidP="007F2761">
            <w:pPr>
              <w:spacing w:after="0" w:line="240" w:lineRule="auto"/>
              <w:ind w:right="-72"/>
              <w:jc w:val="right"/>
              <w:rPr>
                <w:rFonts w:ascii="Cordia New" w:hAnsi="Cordia New"/>
                <w:sz w:val="26"/>
                <w:szCs w:val="26"/>
              </w:rPr>
            </w:pPr>
            <w:r w:rsidRPr="007F2761">
              <w:rPr>
                <w:rFonts w:ascii="Cordia New" w:hAnsi="Cordia New"/>
                <w:sz w:val="26"/>
                <w:szCs w:val="26"/>
              </w:rPr>
              <w:t>55</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Decrease in goodwill</w:t>
            </w:r>
          </w:p>
        </w:tc>
        <w:tc>
          <w:tcPr>
            <w:tcW w:w="1440" w:type="dxa"/>
            <w:vAlign w:val="bottom"/>
            <w:hideMark/>
          </w:tcPr>
          <w:p w:rsidR="007F2761" w:rsidRPr="007F2761" w:rsidRDefault="007F2761" w:rsidP="007F2761">
            <w:pPr>
              <w:spacing w:after="0" w:line="240" w:lineRule="auto"/>
              <w:ind w:right="-72"/>
              <w:jc w:val="right"/>
              <w:rPr>
                <w:rFonts w:ascii="Cordia New" w:hAnsi="Cordia New"/>
                <w:sz w:val="26"/>
                <w:szCs w:val="26"/>
              </w:rPr>
            </w:pPr>
            <w:r w:rsidRPr="007F2761">
              <w:rPr>
                <w:rFonts w:ascii="Cordia New" w:hAnsi="Cordia New"/>
                <w:sz w:val="26"/>
                <w:szCs w:val="26"/>
              </w:rPr>
              <w:t>(55)</w:t>
            </w:r>
          </w:p>
        </w:tc>
      </w:tr>
    </w:tbl>
    <w:p w:rsidR="007F2761" w:rsidRPr="007F2761" w:rsidRDefault="007F2761" w:rsidP="007F2761">
      <w:pPr>
        <w:tabs>
          <w:tab w:val="left" w:pos="900"/>
          <w:tab w:val="left" w:pos="2160"/>
          <w:tab w:val="right" w:pos="7200"/>
          <w:tab w:val="right" w:pos="8540"/>
        </w:tabs>
        <w:spacing w:after="0" w:line="240" w:lineRule="auto"/>
        <w:ind w:left="547"/>
        <w:rPr>
          <w:rFonts w:ascii="Cordia New" w:eastAsia="Times New Roman" w:hAnsi="Cordia New"/>
          <w:sz w:val="20"/>
          <w:szCs w:val="20"/>
        </w:rPr>
      </w:pPr>
    </w:p>
    <w:p w:rsidR="007F2761" w:rsidRPr="007F2761" w:rsidRDefault="007F2761" w:rsidP="007F2761">
      <w:pPr>
        <w:tabs>
          <w:tab w:val="left" w:pos="900"/>
          <w:tab w:val="left" w:pos="2160"/>
          <w:tab w:val="right" w:pos="7200"/>
          <w:tab w:val="right" w:pos="8540"/>
        </w:tabs>
        <w:spacing w:after="0" w:line="240" w:lineRule="auto"/>
        <w:ind w:left="547"/>
        <w:rPr>
          <w:rFonts w:ascii="Cordia New" w:hAnsi="Cordia New"/>
          <w:sz w:val="26"/>
          <w:szCs w:val="26"/>
        </w:rPr>
      </w:pPr>
      <w:r w:rsidRPr="007F2761">
        <w:rPr>
          <w:rFonts w:ascii="Cordia New" w:hAnsi="Cordia New"/>
          <w:sz w:val="26"/>
          <w:szCs w:val="26"/>
        </w:rPr>
        <w:t>Fair value of identifiable assets acquired and liabilities assumed from this acquisition was as follows:</w:t>
      </w:r>
    </w:p>
    <w:p w:rsidR="007F2761" w:rsidRPr="007F2761" w:rsidRDefault="007F2761" w:rsidP="007F2761">
      <w:pPr>
        <w:tabs>
          <w:tab w:val="left" w:pos="900"/>
          <w:tab w:val="left" w:pos="2160"/>
          <w:tab w:val="right" w:pos="7200"/>
          <w:tab w:val="right" w:pos="8540"/>
        </w:tabs>
        <w:spacing w:after="0" w:line="240" w:lineRule="auto"/>
        <w:ind w:left="547"/>
        <w:rPr>
          <w:rFonts w:ascii="Cordia New" w:eastAsia="Times New Roman" w:hAnsi="Cordia New"/>
          <w:sz w:val="20"/>
          <w:szCs w:val="20"/>
        </w:rPr>
      </w:pPr>
    </w:p>
    <w:tbl>
      <w:tblPr>
        <w:tblW w:w="9465" w:type="dxa"/>
        <w:tblLayout w:type="fixed"/>
        <w:tblLook w:val="04A0" w:firstRow="1" w:lastRow="0" w:firstColumn="1" w:lastColumn="0" w:noHBand="0" w:noVBand="1"/>
      </w:tblPr>
      <w:tblGrid>
        <w:gridCol w:w="8025"/>
        <w:gridCol w:w="1440"/>
      </w:tblGrid>
      <w:tr w:rsidR="007F2761" w:rsidRPr="007F2761" w:rsidTr="007F2761">
        <w:trPr>
          <w:trHeight w:val="180"/>
        </w:trPr>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hAnsi="Cordia New"/>
                <w:b/>
                <w:bCs/>
                <w:sz w:val="26"/>
                <w:szCs w:val="26"/>
              </w:rPr>
            </w:pPr>
            <w:r w:rsidRPr="007F2761">
              <w:rPr>
                <w:rFonts w:ascii="Cordia New" w:eastAsia="Times New Roman" w:hAnsi="Cordia New"/>
                <w:b/>
                <w:bCs/>
                <w:sz w:val="26"/>
                <w:szCs w:val="26"/>
              </w:rPr>
              <w:t>Baht Million</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b/>
                <w:bCs/>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Cash and cash equivalents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22</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Receivables and other current assets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9</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Interest in joint venture</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65</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Property, plant and equipment</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10</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Other assets</w:t>
            </w:r>
          </w:p>
        </w:tc>
        <w:tc>
          <w:tcPr>
            <w:tcW w:w="1440" w:type="dxa"/>
            <w:vAlign w:val="bottom"/>
            <w:hideMark/>
          </w:tcPr>
          <w:p w:rsidR="007F2761" w:rsidRPr="007F2761" w:rsidRDefault="007F2761" w:rsidP="007F2761">
            <w:pP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13</w:t>
            </w: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Liabilities</w:t>
            </w:r>
          </w:p>
        </w:tc>
        <w:tc>
          <w:tcPr>
            <w:tcW w:w="1440" w:type="dxa"/>
            <w:vAlign w:val="bottom"/>
            <w:hideMark/>
          </w:tcPr>
          <w:p w:rsidR="007F2761" w:rsidRPr="007F2761" w:rsidRDefault="007F2761" w:rsidP="007F2761">
            <w:pPr>
              <w:pBdr>
                <w:bottom w:val="single" w:sz="4" w:space="1" w:color="auto"/>
              </w:pBdr>
              <w:tabs>
                <w:tab w:val="center" w:pos="6840"/>
                <w:tab w:val="right" w:pos="8640"/>
              </w:tabs>
              <w:spacing w:after="0" w:line="240" w:lineRule="auto"/>
              <w:ind w:right="-72"/>
              <w:jc w:val="right"/>
              <w:rPr>
                <w:rFonts w:ascii="Cordia New" w:hAnsi="Cordia New"/>
                <w:sz w:val="26"/>
                <w:szCs w:val="26"/>
              </w:rPr>
            </w:pPr>
            <w:r w:rsidRPr="007F2761">
              <w:rPr>
                <w:rFonts w:ascii="Cordia New" w:hAnsi="Cordia New"/>
                <w:sz w:val="26"/>
                <w:szCs w:val="26"/>
              </w:rPr>
              <w:t>(75)</w:t>
            </w:r>
          </w:p>
        </w:tc>
      </w:tr>
      <w:tr w:rsidR="007F2761" w:rsidRPr="007F2761" w:rsidTr="007F2761">
        <w:tc>
          <w:tcPr>
            <w:tcW w:w="8028"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b/>
                <w:bCs/>
                <w:sz w:val="12"/>
                <w:szCs w:val="12"/>
              </w:rPr>
            </w:pPr>
          </w:p>
        </w:tc>
      </w:tr>
      <w:tr w:rsidR="007F2761" w:rsidRPr="007F2761" w:rsidTr="007F2761">
        <w:tc>
          <w:tcPr>
            <w:tcW w:w="8028" w:type="dxa"/>
            <w:vAlign w:val="bottom"/>
            <w:hideMark/>
          </w:tcPr>
          <w:p w:rsidR="007F2761" w:rsidRPr="007F2761" w:rsidRDefault="007F2761" w:rsidP="007F2761">
            <w:pPr>
              <w:tabs>
                <w:tab w:val="center" w:pos="6840"/>
                <w:tab w:val="right" w:pos="8640"/>
              </w:tabs>
              <w:spacing w:after="0" w:line="240" w:lineRule="auto"/>
              <w:ind w:left="540" w:right="-43"/>
              <w:rPr>
                <w:rFonts w:ascii="Cordia New" w:hAnsi="Cordia New"/>
                <w:sz w:val="26"/>
                <w:szCs w:val="26"/>
              </w:rPr>
            </w:pPr>
            <w:r w:rsidRPr="007F2761">
              <w:rPr>
                <w:rFonts w:ascii="Cordia New" w:hAnsi="Cordia New"/>
                <w:sz w:val="26"/>
                <w:szCs w:val="26"/>
              </w:rPr>
              <w:t>Fair value of net assets</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hAnsi="Cordia New"/>
                <w:sz w:val="26"/>
                <w:szCs w:val="26"/>
              </w:rPr>
            </w:pPr>
            <w:r w:rsidRPr="007F2761">
              <w:rPr>
                <w:rFonts w:ascii="Cordia New" w:hAnsi="Cordia New"/>
                <w:sz w:val="26"/>
                <w:szCs w:val="26"/>
              </w:rPr>
              <w:t>44</w:t>
            </w:r>
          </w:p>
        </w:tc>
      </w:tr>
    </w:tbl>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spacing w:val="-2"/>
          <w:sz w:val="26"/>
          <w:szCs w:val="26"/>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spacing w:after="0" w:line="240" w:lineRule="auto"/>
        <w:ind w:left="540" w:hanging="540"/>
        <w:jc w:val="both"/>
        <w:rPr>
          <w:rFonts w:ascii="Cordia New" w:eastAsia="Times New Roman" w:hAnsi="Cordia New"/>
          <w:sz w:val="26"/>
          <w:szCs w:val="26"/>
        </w:rPr>
      </w:pP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r w:rsidRPr="007F2761">
        <w:rPr>
          <w:rFonts w:ascii="Cordia New" w:eastAsia="Times New Roman" w:hAnsi="Cordia New"/>
          <w:b/>
          <w:bCs/>
          <w:sz w:val="26"/>
          <w:szCs w:val="26"/>
          <w:u w:val="single"/>
        </w:rPr>
        <w:t>Ocean Hervey Bay</w:t>
      </w:r>
    </w:p>
    <w:p w:rsidR="007F2761" w:rsidRPr="007F2761" w:rsidRDefault="007F2761" w:rsidP="007F2761">
      <w:pPr>
        <w:spacing w:after="0" w:line="240" w:lineRule="auto"/>
        <w:ind w:left="540"/>
        <w:outlineLvl w:val="7"/>
        <w:rPr>
          <w:rFonts w:ascii="Cordia New" w:eastAsia="Times New Roman" w:hAnsi="Cordia New"/>
          <w:b/>
          <w:bCs/>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z w:val="26"/>
          <w:szCs w:val="26"/>
        </w:rPr>
      </w:pPr>
      <w:r w:rsidRPr="007F2761">
        <w:rPr>
          <w:rFonts w:ascii="Cordia New" w:hAnsi="Cordia New"/>
          <w:spacing w:val="-2"/>
          <w:sz w:val="26"/>
          <w:szCs w:val="26"/>
        </w:rPr>
        <w:t xml:space="preserve">For the acquisition of </w:t>
      </w:r>
      <w:r w:rsidRPr="007F2761">
        <w:rPr>
          <w:rFonts w:ascii="Cordia New" w:hAnsi="Cordia New"/>
          <w:sz w:val="26"/>
          <w:szCs w:val="26"/>
        </w:rPr>
        <w:t>Ocean Harvey Bay during the third quarter of 2018</w:t>
      </w:r>
      <w:r w:rsidRPr="007F2761">
        <w:rPr>
          <w:rFonts w:ascii="Cordia New" w:hAnsi="Cordia New"/>
          <w:spacing w:val="-2"/>
          <w:sz w:val="26"/>
          <w:szCs w:val="26"/>
        </w:rPr>
        <w:t>, the Group completed the measurement the fair value</w:t>
      </w:r>
      <w:r w:rsidRPr="007F2761">
        <w:rPr>
          <w:rFonts w:ascii="Cordia New" w:hAnsi="Cordia New"/>
          <w:sz w:val="26"/>
          <w:szCs w:val="26"/>
        </w:rPr>
        <w:t xml:space="preserve"> of identifiable assets </w:t>
      </w:r>
      <w:proofErr w:type="gramStart"/>
      <w:r w:rsidRPr="007F2761">
        <w:rPr>
          <w:rFonts w:ascii="Cordia New" w:hAnsi="Cordia New"/>
          <w:sz w:val="26"/>
          <w:szCs w:val="26"/>
        </w:rPr>
        <w:t>acquired</w:t>
      </w:r>
      <w:proofErr w:type="gramEnd"/>
      <w:r w:rsidRPr="007F2761">
        <w:rPr>
          <w:rFonts w:ascii="Cordia New" w:hAnsi="Cordia New"/>
          <w:sz w:val="26"/>
          <w:szCs w:val="26"/>
        </w:rPr>
        <w:t xml:space="preserve"> and liabilities assumed</w:t>
      </w:r>
      <w:r w:rsidRPr="007F2761">
        <w:rPr>
          <w:rFonts w:ascii="Cordia New" w:eastAsia="Times New Roman" w:hAnsi="Cordia New"/>
          <w:spacing w:val="-4"/>
          <w:sz w:val="26"/>
          <w:szCs w:val="26"/>
        </w:rPr>
        <w:t xml:space="preserve"> in the current </w:t>
      </w:r>
      <w:r w:rsidR="00956DA0">
        <w:rPr>
          <w:rFonts w:ascii="Cordia New" w:eastAsia="Times New Roman" w:hAnsi="Cordia New"/>
          <w:spacing w:val="-4"/>
          <w:sz w:val="26"/>
          <w:szCs w:val="26"/>
        </w:rPr>
        <w:t>year</w:t>
      </w:r>
      <w:r w:rsidRPr="007F2761">
        <w:rPr>
          <w:rFonts w:ascii="Cordia New" w:eastAsia="Times New Roman" w:hAnsi="Cordia New"/>
          <w:spacing w:val="-4"/>
          <w:sz w:val="26"/>
          <w:szCs w:val="26"/>
        </w:rPr>
        <w:t xml:space="preserve"> which details of the acquisition were the same as previously reported. In consideration of</w:t>
      </w:r>
      <w:r w:rsidRPr="007F2761">
        <w:rPr>
          <w:rFonts w:ascii="Cordia New" w:eastAsia="Times New Roman" w:hAnsi="Cordia New"/>
          <w:sz w:val="26"/>
          <w:szCs w:val="26"/>
        </w:rPr>
        <w:t xml:space="preserve"> fair value of assets, the Group determined the measurement of the identifiable assets and liabilities assumed and considered the possibility that the Group received economic benefit reasonably.</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p w:rsidR="007F2761" w:rsidRPr="007F2761" w:rsidRDefault="007F2761" w:rsidP="007F2761">
      <w:pPr>
        <w:spacing w:after="0" w:line="240" w:lineRule="auto"/>
        <w:outlineLvl w:val="7"/>
        <w:rPr>
          <w:rFonts w:ascii="Cordia New" w:eastAsia="Times New Roman" w:hAnsi="Cordia New"/>
          <w:b/>
          <w:bCs/>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rPr>
          <w:trHeight w:val="180"/>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176</w:t>
            </w: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144</w:t>
            </w:r>
          </w:p>
        </w:tc>
      </w:tr>
      <w:tr w:rsidR="007F2761" w:rsidRPr="007F2761" w:rsidTr="007F2761">
        <w:trPr>
          <w:trHeight w:val="189"/>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32</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 - as previously reported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32</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Adjustment of fair value</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r>
    </w:tbl>
    <w:p w:rsidR="007F2761" w:rsidRPr="007F2761" w:rsidRDefault="007F2761" w:rsidP="007F2761">
      <w:pPr>
        <w:spacing w:after="0" w:line="240" w:lineRule="auto"/>
        <w:ind w:left="540"/>
        <w:outlineLvl w:val="7"/>
        <w:rPr>
          <w:rFonts w:ascii="Cordia New" w:eastAsia="Times New Roman" w:hAnsi="Cordia New"/>
          <w:b/>
          <w:bCs/>
          <w:sz w:val="26"/>
          <w:szCs w:val="26"/>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Fair value of identified assets acquired and liabilities assumed from this acquisition was as follow:</w:t>
      </w:r>
    </w:p>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Current assets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cs/>
              </w:rPr>
            </w:pPr>
            <w:r w:rsidRPr="007F2761">
              <w:rPr>
                <w:rFonts w:ascii="Cordia New" w:eastAsia="Times New Roman" w:hAnsi="Cordia New"/>
                <w:spacing w:val="-2"/>
                <w:sz w:val="26"/>
                <w:szCs w:val="26"/>
              </w:rPr>
              <w:t>11</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Property, plant and equipment</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30</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Asset management rights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cs/>
              </w:rPr>
            </w:pPr>
            <w:r w:rsidRPr="007F2761">
              <w:rPr>
                <w:rFonts w:ascii="Cordia New" w:eastAsia="Times New Roman" w:hAnsi="Cordia New"/>
                <w:spacing w:val="-2"/>
                <w:sz w:val="26"/>
                <w:szCs w:val="26"/>
              </w:rPr>
              <w:t>135</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Liabilities</w:t>
            </w:r>
          </w:p>
        </w:tc>
        <w:tc>
          <w:tcPr>
            <w:tcW w:w="1440" w:type="dxa"/>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(32)</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z w:val="26"/>
                <w:szCs w:val="26"/>
              </w:rPr>
              <w:t>Fair value of net assets under interest acquired</w:t>
            </w:r>
          </w:p>
        </w:tc>
        <w:tc>
          <w:tcPr>
            <w:tcW w:w="144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144</w:t>
            </w:r>
          </w:p>
        </w:tc>
      </w:tr>
    </w:tbl>
    <w:p w:rsidR="007F2761" w:rsidRPr="007F2761" w:rsidRDefault="007F2761" w:rsidP="007F2761">
      <w:pPr>
        <w:autoSpaceDE w:val="0"/>
        <w:autoSpaceDN w:val="0"/>
        <w:adjustRightInd w:val="0"/>
        <w:spacing w:after="0" w:line="240" w:lineRule="auto"/>
        <w:jc w:val="thaiDistribute"/>
        <w:rPr>
          <w:rFonts w:ascii="Cordia New" w:eastAsia="Times New Roman" w:hAnsi="Cordia New"/>
          <w:sz w:val="26"/>
          <w:szCs w:val="26"/>
        </w:rPr>
      </w:pP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p>
    <w:p w:rsidR="007F2761" w:rsidRPr="007F2761" w:rsidRDefault="007F2761" w:rsidP="007F2761">
      <w:pPr>
        <w:spacing w:after="0" w:line="240" w:lineRule="auto"/>
        <w:ind w:left="540"/>
        <w:rPr>
          <w:rFonts w:ascii="Cordia New" w:eastAsia="Times New Roman" w:hAnsi="Cordia New"/>
          <w:b/>
          <w:bCs/>
          <w:sz w:val="26"/>
          <w:szCs w:val="26"/>
          <w:u w:val="single"/>
        </w:rPr>
      </w:pPr>
      <w:r w:rsidRPr="007F2761">
        <w:rPr>
          <w:rFonts w:ascii="Cordia New" w:eastAsia="Times New Roman" w:hAnsi="Cordia New"/>
          <w:b/>
          <w:bCs/>
          <w:sz w:val="26"/>
          <w:szCs w:val="26"/>
          <w:u w:val="single"/>
        </w:rPr>
        <w:t>NH Hotel Group S.A.</w:t>
      </w:r>
      <w:r w:rsidRPr="007F2761">
        <w:rPr>
          <w:rFonts w:ascii="Cordia New" w:eastAsia="Times New Roman" w:hAnsi="Cordia New"/>
          <w:b/>
          <w:bCs/>
          <w:sz w:val="26"/>
          <w:szCs w:val="26"/>
        </w:rPr>
        <w:t xml:space="preserve"> </w:t>
      </w: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8"/>
          <w:sz w:val="26"/>
          <w:szCs w:val="26"/>
        </w:rPr>
      </w:pPr>
      <w:r w:rsidRPr="007F2761">
        <w:rPr>
          <w:rFonts w:ascii="Cordia New" w:eastAsia="Times New Roman" w:hAnsi="Cordia New"/>
          <w:spacing w:val="-8"/>
          <w:sz w:val="26"/>
          <w:szCs w:val="26"/>
        </w:rPr>
        <w:t xml:space="preserve">The Group completed the measurement the fair value of identifiable assets </w:t>
      </w:r>
      <w:proofErr w:type="gramStart"/>
      <w:r w:rsidRPr="007F2761">
        <w:rPr>
          <w:rFonts w:ascii="Cordia New" w:eastAsia="Times New Roman" w:hAnsi="Cordia New"/>
          <w:spacing w:val="-8"/>
          <w:sz w:val="26"/>
          <w:szCs w:val="26"/>
        </w:rPr>
        <w:t>acquired</w:t>
      </w:r>
      <w:proofErr w:type="gramEnd"/>
      <w:r w:rsidRPr="007F2761">
        <w:rPr>
          <w:rFonts w:ascii="Cordia New" w:eastAsia="Times New Roman" w:hAnsi="Cordia New"/>
          <w:spacing w:val="-8"/>
          <w:sz w:val="26"/>
          <w:szCs w:val="26"/>
        </w:rPr>
        <w:t xml:space="preserve"> and liabilities assumed of NH Hotel Group S.A. within the time p</w:t>
      </w:r>
      <w:r w:rsidR="00232F1E">
        <w:rPr>
          <w:rFonts w:ascii="Cordia New" w:eastAsia="Times New Roman" w:hAnsi="Cordia New"/>
          <w:spacing w:val="-8"/>
          <w:sz w:val="26"/>
          <w:szCs w:val="26"/>
        </w:rPr>
        <w:t>eriod</w:t>
      </w:r>
      <w:r w:rsidRPr="007F2761">
        <w:rPr>
          <w:rFonts w:ascii="Cordia New" w:eastAsia="Times New Roman" w:hAnsi="Cordia New"/>
          <w:spacing w:val="-8"/>
          <w:sz w:val="26"/>
          <w:szCs w:val="26"/>
        </w:rPr>
        <w:t xml:space="preserve"> defined in TFRS 3 – Business Combination in 2019. In consideration of fair value of assets, the Group determined the measurement of the identifiable assets and liabilities and considered the possibility that the Group received economic benefit reasonably.</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b/>
          <w:bCs/>
          <w:sz w:val="26"/>
          <w:szCs w:val="26"/>
        </w:rPr>
      </w:pPr>
      <w:r w:rsidRPr="007F2761">
        <w:rPr>
          <w:rFonts w:ascii="Cordia New" w:eastAsia="Times New Roman" w:hAnsi="Cordia New"/>
          <w:spacing w:val="-2"/>
          <w:sz w:val="26"/>
          <w:szCs w:val="26"/>
        </w:rPr>
        <w:t>Details of the acquisition were as follows:</w:t>
      </w:r>
      <w:r w:rsidRPr="007F2761">
        <w:rPr>
          <w:rFonts w:ascii="Cordia New" w:eastAsia="Times New Roman" w:hAnsi="Cordia New"/>
          <w:b/>
          <w:bCs/>
          <w:sz w:val="26"/>
          <w:szCs w:val="26"/>
        </w:rPr>
        <w:t xml:space="preserve"> </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b/>
          <w:bCs/>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p>
        </w:tc>
        <w:tc>
          <w:tcPr>
            <w:tcW w:w="1440" w:type="dxa"/>
            <w:vAlign w:val="center"/>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Purchase price considerations</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86,867</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86,125</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742</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Gain from bargain purchase – as previously reported</w:t>
            </w:r>
          </w:p>
        </w:tc>
        <w:tc>
          <w:tcPr>
            <w:tcW w:w="1440" w:type="dxa"/>
            <w:vAlign w:val="center"/>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(708)</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bookmarkStart w:id="11" w:name="_Hlk33267384"/>
          </w:p>
        </w:tc>
        <w:tc>
          <w:tcPr>
            <w:tcW w:w="1440" w:type="dxa"/>
            <w:vAlign w:val="center"/>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bookmarkEnd w:id="11"/>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Adjustment of fair value</w:t>
            </w:r>
          </w:p>
        </w:tc>
        <w:tc>
          <w:tcPr>
            <w:tcW w:w="1440" w:type="dxa"/>
            <w:vAlign w:val="center"/>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(1,450)</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bookmarkStart w:id="12" w:name="_Hlk33267494"/>
          </w:p>
        </w:tc>
        <w:tc>
          <w:tcPr>
            <w:tcW w:w="1440" w:type="dxa"/>
            <w:vAlign w:val="center"/>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bookmarkEnd w:id="12"/>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Details of adjustment were as follows;</w:t>
            </w: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pacing w:val="-2"/>
                <w:sz w:val="26"/>
                <w:szCs w:val="26"/>
              </w:rPr>
            </w:pPr>
          </w:p>
        </w:tc>
      </w:tr>
      <w:tr w:rsidR="007F2761" w:rsidRPr="0083066A" w:rsidTr="007F2761">
        <w:tc>
          <w:tcPr>
            <w:tcW w:w="7830" w:type="dxa"/>
            <w:vAlign w:val="center"/>
          </w:tcPr>
          <w:p w:rsidR="007F2761" w:rsidRPr="0083066A"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p>
        </w:tc>
        <w:tc>
          <w:tcPr>
            <w:tcW w:w="1440" w:type="dxa"/>
            <w:vAlign w:val="center"/>
          </w:tcPr>
          <w:p w:rsidR="007F2761" w:rsidRPr="0083066A" w:rsidRDefault="0083066A" w:rsidP="0083066A">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Baht Million</w:t>
            </w:r>
          </w:p>
        </w:tc>
      </w:tr>
      <w:tr w:rsidR="0083066A" w:rsidRPr="007F2761" w:rsidTr="007F2761">
        <w:tc>
          <w:tcPr>
            <w:tcW w:w="7830" w:type="dxa"/>
            <w:vAlign w:val="center"/>
          </w:tcPr>
          <w:p w:rsidR="0083066A" w:rsidRPr="007F2761" w:rsidRDefault="0083066A"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center"/>
          </w:tcPr>
          <w:p w:rsidR="0083066A" w:rsidRPr="007F2761" w:rsidRDefault="0083066A" w:rsidP="007F2761">
            <w:pPr>
              <w:tabs>
                <w:tab w:val="center" w:pos="6840"/>
                <w:tab w:val="right" w:pos="8640"/>
              </w:tabs>
              <w:spacing w:after="0" w:line="240" w:lineRule="auto"/>
              <w:ind w:left="432" w:right="-43"/>
              <w:rPr>
                <w:rFonts w:ascii="Cordia New" w:eastAsia="Times New Roman" w:hAnsi="Cordia New"/>
                <w:spacing w:val="-2"/>
                <w:sz w:val="12"/>
                <w:szCs w:val="12"/>
              </w:rPr>
            </w:pP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Decrease in assets held for sale</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(131)</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Increase in intangible asset</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164</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Decrease in property, plant, and equipment</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(78)</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Decrease in other non-current assets</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hAnsi="Cordia New"/>
                <w:sz w:val="26"/>
                <w:szCs w:val="26"/>
              </w:rPr>
              <w:t>(336)</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Increase in deferred tax assets</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19</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Increase in deferred tax liabilities</w:t>
            </w:r>
          </w:p>
        </w:tc>
        <w:tc>
          <w:tcPr>
            <w:tcW w:w="1440" w:type="dxa"/>
            <w:vAlign w:val="center"/>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hAnsi="Cordia New"/>
                <w:sz w:val="26"/>
                <w:szCs w:val="26"/>
              </w:rPr>
              <w:t>(41)</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Decrease in other payables</w:t>
            </w:r>
          </w:p>
        </w:tc>
        <w:tc>
          <w:tcPr>
            <w:tcW w:w="1440" w:type="dxa"/>
            <w:vAlign w:val="center"/>
            <w:hideMark/>
          </w:tcPr>
          <w:p w:rsidR="007F2761" w:rsidRPr="007F2761" w:rsidRDefault="007F2761" w:rsidP="007F2761">
            <w:pPr>
              <w:spacing w:after="0" w:line="240" w:lineRule="auto"/>
              <w:ind w:right="-72"/>
              <w:jc w:val="right"/>
              <w:rPr>
                <w:rFonts w:ascii="Cordia New" w:hAnsi="Cordia New"/>
                <w:sz w:val="26"/>
                <w:szCs w:val="26"/>
              </w:rPr>
            </w:pPr>
            <w:r w:rsidRPr="007F2761">
              <w:rPr>
                <w:rFonts w:ascii="Cordia New" w:hAnsi="Cordia New"/>
                <w:sz w:val="26"/>
                <w:szCs w:val="26"/>
              </w:rPr>
              <w:t>2,207</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Increase in income tax payable</w:t>
            </w:r>
          </w:p>
        </w:tc>
        <w:tc>
          <w:tcPr>
            <w:tcW w:w="1440" w:type="dxa"/>
            <w:vAlign w:val="center"/>
            <w:hideMark/>
          </w:tcPr>
          <w:p w:rsidR="007F2761" w:rsidRPr="007F2761" w:rsidRDefault="007F2761" w:rsidP="007F2761">
            <w:pPr>
              <w:spacing w:after="0" w:line="240" w:lineRule="auto"/>
              <w:ind w:right="-72"/>
              <w:jc w:val="right"/>
              <w:rPr>
                <w:rFonts w:ascii="Cordia New" w:hAnsi="Cordia New"/>
                <w:sz w:val="26"/>
                <w:szCs w:val="26"/>
              </w:rPr>
            </w:pPr>
            <w:r w:rsidRPr="007F2761">
              <w:rPr>
                <w:rFonts w:ascii="Cordia New" w:hAnsi="Cordia New"/>
                <w:sz w:val="26"/>
                <w:szCs w:val="26"/>
              </w:rPr>
              <w:t>(2,207)</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Increase in other liabilities</w:t>
            </w:r>
          </w:p>
        </w:tc>
        <w:tc>
          <w:tcPr>
            <w:tcW w:w="1440" w:type="dxa"/>
            <w:vAlign w:val="center"/>
            <w:hideMark/>
          </w:tcPr>
          <w:p w:rsidR="007F2761" w:rsidRPr="007F2761" w:rsidRDefault="007F2761" w:rsidP="007F2761">
            <w:pPr>
              <w:spacing w:after="0" w:line="240" w:lineRule="auto"/>
              <w:ind w:right="-72"/>
              <w:jc w:val="right"/>
              <w:rPr>
                <w:rFonts w:ascii="Cordia New" w:hAnsi="Cordia New"/>
                <w:sz w:val="26"/>
                <w:szCs w:val="26"/>
              </w:rPr>
            </w:pPr>
            <w:r w:rsidRPr="007F2761">
              <w:rPr>
                <w:rFonts w:ascii="Cordia New" w:hAnsi="Cordia New"/>
                <w:sz w:val="26"/>
                <w:szCs w:val="26"/>
              </w:rPr>
              <w:t>(1,113)</w:t>
            </w:r>
          </w:p>
        </w:tc>
      </w:tr>
      <w:tr w:rsidR="007F2761" w:rsidRPr="007F2761" w:rsidTr="007F2761">
        <w:tc>
          <w:tcPr>
            <w:tcW w:w="7830" w:type="dxa"/>
            <w:vAlign w:val="center"/>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Decrease in non-controlling interest</w:t>
            </w:r>
          </w:p>
        </w:tc>
        <w:tc>
          <w:tcPr>
            <w:tcW w:w="1440" w:type="dxa"/>
            <w:vAlign w:val="center"/>
            <w:hideMark/>
          </w:tcPr>
          <w:p w:rsidR="007F2761" w:rsidRPr="007F2761" w:rsidRDefault="007F2761" w:rsidP="007F2761">
            <w:pPr>
              <w:pBdr>
                <w:bottom w:val="single" w:sz="4" w:space="1" w:color="auto"/>
              </w:pBdr>
              <w:spacing w:after="0" w:line="240" w:lineRule="auto"/>
              <w:ind w:right="-72"/>
              <w:jc w:val="right"/>
              <w:rPr>
                <w:rFonts w:ascii="Cordia New" w:hAnsi="Cordia New"/>
                <w:sz w:val="26"/>
                <w:szCs w:val="26"/>
              </w:rPr>
            </w:pPr>
            <w:r w:rsidRPr="007F2761">
              <w:rPr>
                <w:rFonts w:ascii="Cordia New" w:hAnsi="Cordia New"/>
                <w:sz w:val="26"/>
                <w:szCs w:val="26"/>
              </w:rPr>
              <w:t>66</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center"/>
          </w:tcPr>
          <w:p w:rsidR="007F2761" w:rsidRPr="007F2761" w:rsidRDefault="007F2761" w:rsidP="007F2761">
            <w:pPr>
              <w:spacing w:after="0" w:line="240" w:lineRule="auto"/>
              <w:ind w:right="-72"/>
              <w:jc w:val="right"/>
              <w:rPr>
                <w:rFonts w:ascii="Cordia New" w:hAnsi="Cordia New"/>
                <w:sz w:val="12"/>
                <w:szCs w:val="12"/>
              </w:rPr>
            </w:pP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p>
        </w:tc>
        <w:tc>
          <w:tcPr>
            <w:tcW w:w="1440" w:type="dxa"/>
            <w:vAlign w:val="center"/>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hAnsi="Cordia New"/>
                <w:sz w:val="26"/>
                <w:szCs w:val="26"/>
              </w:rPr>
              <w:t>(1,450)</w:t>
            </w:r>
          </w:p>
        </w:tc>
      </w:tr>
    </w:tbl>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rPr>
        <w:br w:type="page"/>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autoSpaceDE w:val="0"/>
        <w:autoSpaceDN w:val="0"/>
        <w:adjustRightInd w:val="0"/>
        <w:spacing w:after="0" w:line="240" w:lineRule="auto"/>
        <w:ind w:left="547"/>
        <w:jc w:val="both"/>
        <w:rPr>
          <w:rFonts w:ascii="Cordia New" w:eastAsia="Times New Roman" w:hAnsi="Cordia New"/>
          <w:spacing w:val="-4"/>
          <w:sz w:val="26"/>
          <w:szCs w:val="26"/>
        </w:rPr>
      </w:pPr>
    </w:p>
    <w:p w:rsidR="007F2761" w:rsidRPr="007F2761" w:rsidRDefault="007F2761" w:rsidP="007F2761">
      <w:pPr>
        <w:autoSpaceDE w:val="0"/>
        <w:autoSpaceDN w:val="0"/>
        <w:adjustRightInd w:val="0"/>
        <w:spacing w:after="0" w:line="240" w:lineRule="auto"/>
        <w:ind w:left="547"/>
        <w:jc w:val="both"/>
        <w:rPr>
          <w:rFonts w:ascii="Cordia New" w:eastAsia="Times New Roman" w:hAnsi="Cordia New"/>
          <w:spacing w:val="-4"/>
          <w:sz w:val="26"/>
          <w:szCs w:val="26"/>
        </w:rPr>
      </w:pPr>
      <w:r w:rsidRPr="007F2761">
        <w:rPr>
          <w:rFonts w:ascii="Cordia New" w:eastAsia="Times New Roman" w:hAnsi="Cordia New"/>
          <w:spacing w:val="-4"/>
          <w:sz w:val="26"/>
          <w:szCs w:val="26"/>
        </w:rPr>
        <w:t>The fair value at 94.1% interest of identified assets acquired and liabilities assumed from this acquisition was as follows:</w:t>
      </w:r>
    </w:p>
    <w:p w:rsidR="007F2761" w:rsidRPr="007F2761" w:rsidRDefault="007F2761" w:rsidP="007F2761">
      <w:pPr>
        <w:autoSpaceDE w:val="0"/>
        <w:autoSpaceDN w:val="0"/>
        <w:adjustRightInd w:val="0"/>
        <w:spacing w:after="0" w:line="240" w:lineRule="auto"/>
        <w:ind w:left="547"/>
        <w:jc w:val="both"/>
        <w:rPr>
          <w:rFonts w:ascii="Cordia New" w:eastAsia="Times New Roman" w:hAnsi="Cordia New"/>
          <w:spacing w:val="-4"/>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center"/>
          </w:tcPr>
          <w:p w:rsidR="007F2761" w:rsidRPr="007F2761" w:rsidRDefault="007F2761" w:rsidP="007F2761">
            <w:pPr>
              <w:tabs>
                <w:tab w:val="center" w:pos="6840"/>
                <w:tab w:val="right" w:pos="8640"/>
              </w:tabs>
              <w:spacing w:after="0" w:line="320" w:lineRule="exact"/>
              <w:ind w:left="345" w:right="-43"/>
              <w:rPr>
                <w:rFonts w:ascii="Cordia New" w:eastAsia="Times New Roman" w:hAnsi="Cordia New"/>
                <w:spacing w:val="-2"/>
                <w:sz w:val="26"/>
                <w:szCs w:val="26"/>
              </w:rPr>
            </w:pPr>
          </w:p>
        </w:tc>
        <w:tc>
          <w:tcPr>
            <w:tcW w:w="1440" w:type="dxa"/>
            <w:vAlign w:val="center"/>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8"/>
                <w:szCs w:val="8"/>
              </w:rPr>
            </w:pPr>
          </w:p>
        </w:tc>
        <w:tc>
          <w:tcPr>
            <w:tcW w:w="1440" w:type="dxa"/>
            <w:vAlign w:val="center"/>
          </w:tcPr>
          <w:p w:rsidR="007F2761" w:rsidRPr="007F2761" w:rsidRDefault="007F2761" w:rsidP="007F2761">
            <w:pPr>
              <w:spacing w:after="0" w:line="240" w:lineRule="auto"/>
              <w:ind w:right="-72"/>
              <w:jc w:val="right"/>
              <w:rPr>
                <w:rFonts w:ascii="Cordia New" w:eastAsia="Times New Roman" w:hAnsi="Cordia New"/>
                <w:spacing w:val="-2"/>
                <w:sz w:val="8"/>
                <w:szCs w:val="8"/>
              </w:rPr>
            </w:pP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Cash and cash equivalents</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Arial Unicode MS" w:hAnsi="Cordia New"/>
                <w:color w:val="000000"/>
                <w:sz w:val="26"/>
                <w:szCs w:val="26"/>
              </w:rPr>
              <w:t>10,216</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Other current assets</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Arial Unicode MS" w:hAnsi="Cordia New"/>
                <w:color w:val="000000"/>
                <w:sz w:val="26"/>
                <w:szCs w:val="26"/>
              </w:rPr>
              <w:t>9,254</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Property, plant and equipment</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Arial Unicode MS" w:hAnsi="Cordia New"/>
                <w:color w:val="000000"/>
                <w:sz w:val="26"/>
                <w:szCs w:val="26"/>
              </w:rPr>
              <w:t>81,507</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Intangible assets</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Arial Unicode MS" w:hAnsi="Cordia New"/>
                <w:color w:val="000000"/>
                <w:sz w:val="26"/>
                <w:szCs w:val="26"/>
              </w:rPr>
              <w:t>44,285</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Deferred tax assets</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Arial Unicode MS" w:hAnsi="Cordia New"/>
                <w:color w:val="000000"/>
                <w:sz w:val="26"/>
                <w:szCs w:val="26"/>
              </w:rPr>
              <w:t>5,773</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Other non-current assets</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Arial Unicode MS" w:hAnsi="Cordia New"/>
                <w:color w:val="000000"/>
                <w:sz w:val="26"/>
                <w:szCs w:val="26"/>
              </w:rPr>
              <w:t>3,226</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Deferred tax liabilities</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Arial Unicode MS" w:hAnsi="Cordia New"/>
                <w:color w:val="000000"/>
                <w:sz w:val="26"/>
                <w:szCs w:val="26"/>
              </w:rPr>
              <w:t>(21,848)</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Liabilities</w:t>
            </w:r>
          </w:p>
        </w:tc>
        <w:tc>
          <w:tcPr>
            <w:tcW w:w="1440" w:type="dxa"/>
            <w:vAlign w:val="center"/>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(38,459)</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8"/>
                <w:szCs w:val="8"/>
              </w:rPr>
            </w:pPr>
          </w:p>
        </w:tc>
        <w:tc>
          <w:tcPr>
            <w:tcW w:w="1440" w:type="dxa"/>
            <w:vAlign w:val="center"/>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8"/>
                <w:szCs w:val="8"/>
              </w:rPr>
            </w:pPr>
          </w:p>
        </w:tc>
      </w:tr>
      <w:tr w:rsidR="007F2761" w:rsidRPr="007F2761" w:rsidTr="007F2761">
        <w:trPr>
          <w:trHeight w:val="191"/>
        </w:trPr>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w:t>
            </w:r>
          </w:p>
        </w:tc>
        <w:tc>
          <w:tcPr>
            <w:tcW w:w="1440" w:type="dxa"/>
            <w:vAlign w:val="center"/>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93,954</w:t>
            </w: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 xml:space="preserve">Non-controlling interests </w:t>
            </w:r>
          </w:p>
        </w:tc>
        <w:tc>
          <w:tcPr>
            <w:tcW w:w="1440" w:type="dxa"/>
            <w:vAlign w:val="center"/>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(7,829)</w:t>
            </w:r>
          </w:p>
        </w:tc>
      </w:tr>
      <w:tr w:rsidR="007F2761" w:rsidRPr="007F2761" w:rsidTr="007F2761">
        <w:tc>
          <w:tcPr>
            <w:tcW w:w="7830" w:type="dxa"/>
            <w:vAlign w:val="center"/>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8"/>
                <w:szCs w:val="8"/>
              </w:rPr>
            </w:pPr>
          </w:p>
        </w:tc>
        <w:tc>
          <w:tcPr>
            <w:tcW w:w="1440" w:type="dxa"/>
            <w:vAlign w:val="center"/>
          </w:tcPr>
          <w:p w:rsidR="007F2761" w:rsidRPr="007F2761" w:rsidRDefault="007F2761" w:rsidP="007F2761">
            <w:pPr>
              <w:tabs>
                <w:tab w:val="center" w:pos="6840"/>
                <w:tab w:val="right" w:pos="8640"/>
              </w:tabs>
              <w:spacing w:after="0" w:line="240" w:lineRule="auto"/>
              <w:ind w:left="432" w:right="-43"/>
              <w:jc w:val="right"/>
              <w:rPr>
                <w:rFonts w:ascii="Cordia New" w:eastAsia="Times New Roman" w:hAnsi="Cordia New"/>
                <w:spacing w:val="-2"/>
                <w:sz w:val="8"/>
                <w:szCs w:val="8"/>
              </w:rPr>
            </w:pPr>
          </w:p>
        </w:tc>
      </w:tr>
      <w:tr w:rsidR="007F2761" w:rsidRPr="007F2761" w:rsidTr="007F2761">
        <w:tc>
          <w:tcPr>
            <w:tcW w:w="7830" w:type="dxa"/>
            <w:vAlign w:val="center"/>
            <w:hideMark/>
          </w:tcPr>
          <w:p w:rsidR="007F2761" w:rsidRPr="007F2761" w:rsidRDefault="007F2761" w:rsidP="007F2761">
            <w:pPr>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vAlign w:val="center"/>
            <w:hideMark/>
          </w:tcPr>
          <w:p w:rsidR="007F2761" w:rsidRPr="007F2761" w:rsidRDefault="007F2761" w:rsidP="007F2761">
            <w:pPr>
              <w:pBdr>
                <w:bottom w:val="double" w:sz="4" w:space="0" w:color="auto"/>
              </w:pBd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86,125</w:t>
            </w:r>
          </w:p>
        </w:tc>
      </w:tr>
    </w:tbl>
    <w:p w:rsidR="007F2761" w:rsidRPr="007F2761" w:rsidRDefault="007F2761" w:rsidP="007F2761">
      <w:pPr>
        <w:spacing w:after="0" w:line="240" w:lineRule="auto"/>
        <w:ind w:left="540"/>
        <w:rPr>
          <w:rFonts w:ascii="Cordia New" w:eastAsia="Times New Roman" w:hAnsi="Cordia New"/>
          <w:b/>
          <w:bCs/>
          <w:sz w:val="26"/>
          <w:szCs w:val="26"/>
        </w:rPr>
      </w:pP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proofErr w:type="spellStart"/>
      <w:r w:rsidRPr="007F2761">
        <w:rPr>
          <w:rFonts w:ascii="Cordia New" w:eastAsia="Times New Roman" w:hAnsi="Cordia New"/>
          <w:b/>
          <w:bCs/>
          <w:sz w:val="26"/>
          <w:szCs w:val="26"/>
          <w:u w:val="single"/>
        </w:rPr>
        <w:t>Santai</w:t>
      </w:r>
      <w:proofErr w:type="spellEnd"/>
      <w:r w:rsidRPr="007F2761">
        <w:rPr>
          <w:rFonts w:ascii="Cordia New" w:eastAsia="Times New Roman" w:hAnsi="Cordia New"/>
          <w:b/>
          <w:bCs/>
          <w:sz w:val="26"/>
          <w:szCs w:val="26"/>
          <w:u w:val="single"/>
        </w:rPr>
        <w:t xml:space="preserve"> Resort</w:t>
      </w:r>
    </w:p>
    <w:p w:rsidR="007F2761" w:rsidRPr="007F2761" w:rsidRDefault="007F2761" w:rsidP="007F2761">
      <w:pPr>
        <w:spacing w:after="0" w:line="240" w:lineRule="auto"/>
        <w:ind w:left="540"/>
        <w:outlineLvl w:val="7"/>
        <w:rPr>
          <w:rFonts w:ascii="Cordia New" w:eastAsia="Times New Roman" w:hAnsi="Cordia New"/>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z w:val="26"/>
          <w:szCs w:val="26"/>
        </w:rPr>
      </w:pPr>
      <w:r w:rsidRPr="007F2761">
        <w:rPr>
          <w:rFonts w:ascii="Cordia New" w:hAnsi="Cordia New"/>
          <w:spacing w:val="-2"/>
          <w:sz w:val="26"/>
          <w:szCs w:val="26"/>
        </w:rPr>
        <w:t xml:space="preserve">For the acquisition of </w:t>
      </w:r>
      <w:proofErr w:type="spellStart"/>
      <w:r w:rsidRPr="007F2761">
        <w:rPr>
          <w:rFonts w:ascii="Cordia New" w:hAnsi="Cordia New"/>
          <w:sz w:val="26"/>
          <w:szCs w:val="26"/>
        </w:rPr>
        <w:t>Santai</w:t>
      </w:r>
      <w:proofErr w:type="spellEnd"/>
      <w:r w:rsidRPr="007F2761">
        <w:rPr>
          <w:rFonts w:ascii="Cordia New" w:hAnsi="Cordia New"/>
          <w:sz w:val="26"/>
          <w:szCs w:val="26"/>
        </w:rPr>
        <w:t xml:space="preserve"> Resort during the fourth quarter of 2018</w:t>
      </w:r>
      <w:r w:rsidRPr="007F2761">
        <w:rPr>
          <w:rFonts w:ascii="Cordia New" w:hAnsi="Cordia New"/>
          <w:spacing w:val="-2"/>
          <w:sz w:val="26"/>
          <w:szCs w:val="26"/>
        </w:rPr>
        <w:t>, the Group completed the measurement the fair value</w:t>
      </w:r>
      <w:r w:rsidRPr="007F2761">
        <w:rPr>
          <w:rFonts w:ascii="Cordia New" w:hAnsi="Cordia New"/>
          <w:sz w:val="26"/>
          <w:szCs w:val="26"/>
        </w:rPr>
        <w:t xml:space="preserve"> of identifiable assets </w:t>
      </w:r>
      <w:proofErr w:type="gramStart"/>
      <w:r w:rsidRPr="007F2761">
        <w:rPr>
          <w:rFonts w:ascii="Cordia New" w:hAnsi="Cordia New"/>
          <w:sz w:val="26"/>
          <w:szCs w:val="26"/>
        </w:rPr>
        <w:t>acquired</w:t>
      </w:r>
      <w:proofErr w:type="gramEnd"/>
      <w:r w:rsidRPr="007F2761">
        <w:rPr>
          <w:rFonts w:ascii="Cordia New" w:hAnsi="Cordia New"/>
          <w:sz w:val="26"/>
          <w:szCs w:val="26"/>
        </w:rPr>
        <w:t xml:space="preserve"> and liabilities assumed</w:t>
      </w:r>
      <w:r w:rsidRPr="007F2761">
        <w:rPr>
          <w:rFonts w:ascii="Cordia New" w:eastAsia="Times New Roman" w:hAnsi="Cordia New"/>
          <w:spacing w:val="-4"/>
          <w:sz w:val="26"/>
          <w:szCs w:val="26"/>
        </w:rPr>
        <w:t xml:space="preserve"> in the current </w:t>
      </w:r>
      <w:r w:rsidR="00232F1E">
        <w:rPr>
          <w:rFonts w:ascii="Cordia New" w:eastAsia="Times New Roman" w:hAnsi="Cordia New"/>
          <w:spacing w:val="-4"/>
          <w:sz w:val="26"/>
          <w:szCs w:val="26"/>
        </w:rPr>
        <w:t>year</w:t>
      </w:r>
      <w:r w:rsidRPr="007F2761">
        <w:rPr>
          <w:rFonts w:ascii="Cordia New" w:eastAsia="Times New Roman" w:hAnsi="Cordia New"/>
          <w:spacing w:val="-4"/>
          <w:sz w:val="26"/>
          <w:szCs w:val="26"/>
        </w:rPr>
        <w:t xml:space="preserve"> which details of the acquisition were the same as previously reported. In consideration of</w:t>
      </w:r>
      <w:r w:rsidRPr="007F2761">
        <w:rPr>
          <w:rFonts w:ascii="Cordia New" w:eastAsia="Times New Roman" w:hAnsi="Cordia New"/>
          <w:sz w:val="26"/>
          <w:szCs w:val="26"/>
        </w:rPr>
        <w:t xml:space="preserve"> fair value of assets, the Group determined the measurement of the identifiable assets and liabilities assumed and considered the possibility that the Group received economic benefit reasonably.</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p w:rsidR="007F2761" w:rsidRPr="007F2761" w:rsidRDefault="007F2761" w:rsidP="007F2761">
      <w:pPr>
        <w:spacing w:after="0" w:line="240" w:lineRule="auto"/>
        <w:ind w:left="540"/>
        <w:outlineLvl w:val="7"/>
        <w:rPr>
          <w:rFonts w:ascii="Cordia New" w:eastAsia="Times New Roman" w:hAnsi="Cordia New"/>
          <w:b/>
          <w:bCs/>
          <w:sz w:val="26"/>
          <w:szCs w:val="2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rPr>
          <w:trHeight w:val="180"/>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77</w:t>
            </w: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57</w:t>
            </w:r>
          </w:p>
        </w:tc>
      </w:tr>
      <w:tr w:rsidR="007F2761" w:rsidRPr="007F2761" w:rsidTr="007F2761">
        <w:trPr>
          <w:trHeight w:val="189"/>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20</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 - as previously reported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20</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Adjustment of fair value</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r>
    </w:tbl>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spacing w:val="-2"/>
          <w:sz w:val="26"/>
          <w:szCs w:val="26"/>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7F2761" w:rsidRDefault="007F2761" w:rsidP="007F2761">
      <w:pPr>
        <w:autoSpaceDE w:val="0"/>
        <w:autoSpaceDN w:val="0"/>
        <w:adjustRightInd w:val="0"/>
        <w:spacing w:after="0" w:line="240" w:lineRule="auto"/>
        <w:ind w:left="547"/>
        <w:jc w:val="both"/>
        <w:rPr>
          <w:rFonts w:ascii="Cordia New" w:eastAsia="Times New Roman" w:hAnsi="Cordia New"/>
          <w:spacing w:val="-2"/>
          <w:sz w:val="16"/>
          <w:szCs w:val="16"/>
        </w:rPr>
      </w:pPr>
    </w:p>
    <w:p w:rsidR="007F2761" w:rsidRPr="007F2761" w:rsidRDefault="007F2761" w:rsidP="007F2761">
      <w:pPr>
        <w:autoSpaceDE w:val="0"/>
        <w:autoSpaceDN w:val="0"/>
        <w:adjustRightInd w:val="0"/>
        <w:spacing w:after="0" w:line="240" w:lineRule="auto"/>
        <w:ind w:left="547"/>
        <w:jc w:val="both"/>
        <w:rPr>
          <w:rFonts w:ascii="Cordia New" w:eastAsia="Times New Roman" w:hAnsi="Cordia New"/>
          <w:spacing w:val="-2"/>
          <w:sz w:val="26"/>
          <w:szCs w:val="26"/>
        </w:rPr>
      </w:pPr>
      <w:r w:rsidRPr="007F2761">
        <w:rPr>
          <w:rFonts w:ascii="Cordia New" w:eastAsia="Times New Roman" w:hAnsi="Cordia New"/>
          <w:spacing w:val="-2"/>
          <w:sz w:val="26"/>
          <w:szCs w:val="26"/>
        </w:rPr>
        <w:t>Fair value of identified assets acquired and liabilities assumed from this acquisition was as follows:</w:t>
      </w:r>
    </w:p>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16"/>
          <w:szCs w:val="1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Property, plant and equipment</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9</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Asset management rights</w:t>
            </w:r>
          </w:p>
        </w:tc>
        <w:tc>
          <w:tcPr>
            <w:tcW w:w="1440" w:type="dxa"/>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68</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Deferred tax liabilities</w:t>
            </w:r>
          </w:p>
        </w:tc>
        <w:tc>
          <w:tcPr>
            <w:tcW w:w="1440" w:type="dxa"/>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(20)</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40"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57</w:t>
            </w:r>
          </w:p>
        </w:tc>
      </w:tr>
    </w:tbl>
    <w:p w:rsidR="007F2761" w:rsidRPr="007F2761" w:rsidRDefault="007F2761" w:rsidP="007F2761">
      <w:pPr>
        <w:spacing w:after="0" w:line="240" w:lineRule="auto"/>
        <w:ind w:left="540" w:hanging="540"/>
        <w:rPr>
          <w:rFonts w:ascii="Cordia New" w:eastAsia="Times New Roman" w:hAnsi="Cordia New"/>
          <w:b/>
          <w:bCs/>
          <w:sz w:val="16"/>
          <w:szCs w:val="16"/>
        </w:rPr>
      </w:pP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r w:rsidRPr="007F2761">
        <w:rPr>
          <w:rFonts w:ascii="Cordia New" w:eastAsia="Times New Roman" w:hAnsi="Cordia New"/>
          <w:b/>
          <w:bCs/>
          <w:sz w:val="26"/>
          <w:szCs w:val="26"/>
          <w:u w:val="single"/>
        </w:rPr>
        <w:t>QT Port Douglas</w:t>
      </w:r>
    </w:p>
    <w:p w:rsidR="007F2761" w:rsidRPr="007F2761" w:rsidRDefault="007F2761" w:rsidP="007F2761">
      <w:pPr>
        <w:spacing w:after="0" w:line="240" w:lineRule="auto"/>
        <w:ind w:left="540"/>
        <w:outlineLvl w:val="7"/>
        <w:rPr>
          <w:rFonts w:ascii="Cordia New" w:eastAsia="Times New Roman" w:hAnsi="Cordia New"/>
          <w:b/>
          <w:bCs/>
          <w:sz w:val="16"/>
          <w:szCs w:val="16"/>
          <w:u w:val="single"/>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z w:val="26"/>
          <w:szCs w:val="26"/>
        </w:rPr>
      </w:pPr>
      <w:r w:rsidRPr="007F2761">
        <w:rPr>
          <w:rFonts w:ascii="Cordia New" w:hAnsi="Cordia New"/>
          <w:spacing w:val="-2"/>
          <w:sz w:val="26"/>
          <w:szCs w:val="26"/>
        </w:rPr>
        <w:t xml:space="preserve">For the acquisition of </w:t>
      </w:r>
      <w:r w:rsidRPr="007F2761">
        <w:rPr>
          <w:rFonts w:ascii="Cordia New" w:hAnsi="Cordia New"/>
          <w:sz w:val="26"/>
          <w:szCs w:val="26"/>
        </w:rPr>
        <w:t>QT Port Douglas during the fourth quarter of 2018</w:t>
      </w:r>
      <w:r w:rsidRPr="007F2761">
        <w:rPr>
          <w:rFonts w:ascii="Cordia New" w:hAnsi="Cordia New"/>
          <w:spacing w:val="-2"/>
          <w:sz w:val="26"/>
          <w:szCs w:val="26"/>
        </w:rPr>
        <w:t>, the Group completed the measurement the fair value</w:t>
      </w:r>
      <w:r w:rsidRPr="007F2761">
        <w:rPr>
          <w:rFonts w:ascii="Cordia New" w:hAnsi="Cordia New"/>
          <w:sz w:val="26"/>
          <w:szCs w:val="26"/>
        </w:rPr>
        <w:t xml:space="preserve"> of identifiable assets </w:t>
      </w:r>
      <w:proofErr w:type="gramStart"/>
      <w:r w:rsidRPr="007F2761">
        <w:rPr>
          <w:rFonts w:ascii="Cordia New" w:hAnsi="Cordia New"/>
          <w:sz w:val="26"/>
          <w:szCs w:val="26"/>
        </w:rPr>
        <w:t>acquired</w:t>
      </w:r>
      <w:proofErr w:type="gramEnd"/>
      <w:r w:rsidRPr="007F2761">
        <w:rPr>
          <w:rFonts w:ascii="Cordia New" w:hAnsi="Cordia New"/>
          <w:sz w:val="26"/>
          <w:szCs w:val="26"/>
        </w:rPr>
        <w:t xml:space="preserve"> and liabilities assumed</w:t>
      </w:r>
      <w:r w:rsidRPr="007F2761">
        <w:rPr>
          <w:rFonts w:ascii="Cordia New" w:eastAsia="Times New Roman" w:hAnsi="Cordia New"/>
          <w:spacing w:val="-4"/>
          <w:sz w:val="26"/>
          <w:szCs w:val="26"/>
        </w:rPr>
        <w:t xml:space="preserve"> in the current </w:t>
      </w:r>
      <w:r w:rsidR="00232F1E">
        <w:rPr>
          <w:rFonts w:ascii="Cordia New" w:eastAsia="Times New Roman" w:hAnsi="Cordia New"/>
          <w:spacing w:val="-4"/>
          <w:sz w:val="26"/>
          <w:szCs w:val="26"/>
        </w:rPr>
        <w:t>year</w:t>
      </w:r>
      <w:r w:rsidRPr="007F2761">
        <w:rPr>
          <w:rFonts w:ascii="Cordia New" w:eastAsia="Times New Roman" w:hAnsi="Cordia New"/>
          <w:spacing w:val="-4"/>
          <w:sz w:val="26"/>
          <w:szCs w:val="26"/>
        </w:rPr>
        <w:t xml:space="preserve"> which details of the acquisition were the same as previously reported. In consideration of</w:t>
      </w:r>
      <w:r w:rsidRPr="007F2761">
        <w:rPr>
          <w:rFonts w:ascii="Cordia New" w:eastAsia="Times New Roman" w:hAnsi="Cordia New"/>
          <w:sz w:val="26"/>
          <w:szCs w:val="26"/>
        </w:rPr>
        <w:t xml:space="preserve"> fair value of assets, the Group determined the measurement of the identifiable assets and liabilities assumed and considered the possibility that the Group received economic benefit reasonably.</w:t>
      </w: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16"/>
          <w:szCs w:val="16"/>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Details of the acquisition were as follows:</w:t>
      </w: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rPr>
          <w:trHeight w:val="180"/>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Purchase price considerations</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331</w:t>
            </w: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329</w:t>
            </w:r>
          </w:p>
        </w:tc>
      </w:tr>
      <w:tr w:rsidR="007F2761" w:rsidRPr="007F2761" w:rsidTr="007F2761">
        <w:trPr>
          <w:trHeight w:val="189"/>
        </w:trPr>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40" w:lineRule="auto"/>
              <w:ind w:right="-72"/>
              <w:jc w:val="right"/>
              <w:rPr>
                <w:rFonts w:ascii="Cordia New" w:eastAsia="Times New Roman" w:hAnsi="Cordia New"/>
                <w:spacing w:val="-2"/>
                <w:sz w:val="12"/>
                <w:szCs w:val="12"/>
              </w:rPr>
            </w:pPr>
          </w:p>
        </w:tc>
      </w:tr>
      <w:tr w:rsidR="007F2761" w:rsidRPr="007F2761" w:rsidTr="007F2761">
        <w:trPr>
          <w:trHeight w:val="263"/>
        </w:trPr>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w:t>
            </w:r>
          </w:p>
        </w:tc>
        <w:tc>
          <w:tcPr>
            <w:tcW w:w="1440" w:type="dxa"/>
            <w:vAlign w:val="bottom"/>
            <w:hideMark/>
          </w:tcPr>
          <w:p w:rsidR="007F2761" w:rsidRPr="007F2761" w:rsidRDefault="007F2761" w:rsidP="007F2761">
            <w:pP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w:t>
            </w: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Goodwill - as previously reported</w:t>
            </w:r>
          </w:p>
        </w:tc>
        <w:tc>
          <w:tcPr>
            <w:tcW w:w="144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40" w:lineRule="auto"/>
              <w:ind w:left="432" w:right="-43"/>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tabs>
                <w:tab w:val="center" w:pos="6840"/>
                <w:tab w:val="right" w:pos="8640"/>
              </w:tabs>
              <w:spacing w:after="0" w:line="240" w:lineRule="auto"/>
              <w:ind w:left="327" w:right="-43"/>
              <w:rPr>
                <w:rFonts w:ascii="Cordia New" w:eastAsia="Times New Roman" w:hAnsi="Cordia New"/>
                <w:spacing w:val="-2"/>
                <w:sz w:val="26"/>
                <w:szCs w:val="26"/>
              </w:rPr>
            </w:pPr>
            <w:r w:rsidRPr="007F2761">
              <w:rPr>
                <w:rFonts w:ascii="Cordia New" w:eastAsia="Times New Roman" w:hAnsi="Cordia New"/>
                <w:spacing w:val="-2"/>
                <w:sz w:val="26"/>
                <w:szCs w:val="26"/>
              </w:rPr>
              <w:t>Adjustment of fair value</w:t>
            </w:r>
          </w:p>
        </w:tc>
        <w:tc>
          <w:tcPr>
            <w:tcW w:w="1440"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w:t>
            </w:r>
          </w:p>
        </w:tc>
      </w:tr>
    </w:tbl>
    <w:p w:rsidR="007F2761" w:rsidRPr="007F2761" w:rsidRDefault="007F2761" w:rsidP="007F2761">
      <w:pPr>
        <w:spacing w:after="0" w:line="240" w:lineRule="auto"/>
        <w:ind w:left="540"/>
        <w:outlineLvl w:val="7"/>
        <w:rPr>
          <w:rFonts w:ascii="Cordia New" w:eastAsia="Times New Roman" w:hAnsi="Cordia New"/>
          <w:b/>
          <w:bCs/>
          <w:sz w:val="16"/>
          <w:szCs w:val="16"/>
        </w:rPr>
      </w:pPr>
    </w:p>
    <w:p w:rsidR="007F2761" w:rsidRPr="007F2761" w:rsidRDefault="007F2761" w:rsidP="007F2761">
      <w:pPr>
        <w:autoSpaceDE w:val="0"/>
        <w:autoSpaceDN w:val="0"/>
        <w:adjustRightInd w:val="0"/>
        <w:spacing w:after="0" w:line="240" w:lineRule="auto"/>
        <w:ind w:left="547"/>
        <w:jc w:val="both"/>
        <w:rPr>
          <w:rFonts w:ascii="Cordia New" w:eastAsia="Times New Roman" w:hAnsi="Cordia New"/>
          <w:spacing w:val="-2"/>
          <w:sz w:val="26"/>
          <w:szCs w:val="26"/>
        </w:rPr>
      </w:pPr>
      <w:r w:rsidRPr="007F2761">
        <w:rPr>
          <w:rFonts w:ascii="Cordia New" w:eastAsia="Times New Roman" w:hAnsi="Cordia New"/>
          <w:spacing w:val="-2"/>
          <w:sz w:val="26"/>
          <w:szCs w:val="26"/>
        </w:rPr>
        <w:t>Fair value of identified assets acquired and liabilities assumed from this acquisition was as follows:</w:t>
      </w:r>
    </w:p>
    <w:p w:rsidR="007F2761" w:rsidRPr="007F2761" w:rsidRDefault="007F2761" w:rsidP="007F2761">
      <w:pPr>
        <w:autoSpaceDE w:val="0"/>
        <w:autoSpaceDN w:val="0"/>
        <w:adjustRightInd w:val="0"/>
        <w:spacing w:after="0" w:line="240" w:lineRule="auto"/>
        <w:ind w:left="547"/>
        <w:rPr>
          <w:rFonts w:ascii="Cordia New" w:eastAsia="Times New Roman" w:hAnsi="Cordia New"/>
          <w:spacing w:val="-2"/>
          <w:sz w:val="16"/>
          <w:szCs w:val="16"/>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7F2761">
            <w:pPr>
              <w:tabs>
                <w:tab w:val="center" w:pos="6840"/>
                <w:tab w:val="right" w:pos="8640"/>
              </w:tabs>
              <w:spacing w:after="0" w:line="254" w:lineRule="auto"/>
              <w:ind w:left="345" w:right="-43"/>
              <w:rPr>
                <w:rFonts w:ascii="Cordia New" w:eastAsia="Times New Roman" w:hAnsi="Cordia New"/>
                <w:spacing w:val="-2"/>
                <w:sz w:val="26"/>
                <w:szCs w:val="26"/>
              </w:rPr>
            </w:pPr>
          </w:p>
        </w:tc>
        <w:tc>
          <w:tcPr>
            <w:tcW w:w="1440" w:type="dxa"/>
            <w:vAlign w:val="bottom"/>
            <w:hideMark/>
          </w:tcPr>
          <w:p w:rsidR="007F2761" w:rsidRPr="007F2761" w:rsidRDefault="007F2761" w:rsidP="007F2761">
            <w:pPr>
              <w:pBdr>
                <w:bottom w:val="single" w:sz="4" w:space="1" w:color="auto"/>
              </w:pBdr>
              <w:autoSpaceDE w:val="0"/>
              <w:autoSpaceDN w:val="0"/>
              <w:adjustRightInd w:val="0"/>
              <w:spacing w:after="0" w:line="254" w:lineRule="auto"/>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54"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spacing w:after="0" w:line="254" w:lineRule="auto"/>
              <w:ind w:right="-72"/>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54"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Property, plant and equipment</w:t>
            </w:r>
          </w:p>
        </w:tc>
        <w:tc>
          <w:tcPr>
            <w:tcW w:w="1440" w:type="dxa"/>
            <w:hideMark/>
          </w:tcPr>
          <w:p w:rsidR="007F2761" w:rsidRPr="007F2761" w:rsidRDefault="007F2761" w:rsidP="007F2761">
            <w:pPr>
              <w:spacing w:after="0" w:line="254"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30</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54"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Inventory</w:t>
            </w:r>
          </w:p>
        </w:tc>
        <w:tc>
          <w:tcPr>
            <w:tcW w:w="1440" w:type="dxa"/>
            <w:hideMark/>
          </w:tcPr>
          <w:p w:rsidR="007F2761" w:rsidRPr="007F2761" w:rsidRDefault="007F2761" w:rsidP="007F2761">
            <w:pPr>
              <w:spacing w:after="0" w:line="254"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299</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54"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Asset management rights</w:t>
            </w:r>
          </w:p>
        </w:tc>
        <w:tc>
          <w:tcPr>
            <w:tcW w:w="1440" w:type="dxa"/>
            <w:hideMark/>
          </w:tcPr>
          <w:p w:rsidR="007F2761" w:rsidRPr="007F2761" w:rsidRDefault="007F2761" w:rsidP="007F2761">
            <w:pPr>
              <w:spacing w:after="0" w:line="254"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54"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Deferred tax liabilities</w:t>
            </w:r>
          </w:p>
        </w:tc>
        <w:tc>
          <w:tcPr>
            <w:tcW w:w="1440" w:type="dxa"/>
            <w:hideMark/>
          </w:tcPr>
          <w:p w:rsidR="007F2761" w:rsidRPr="007F2761" w:rsidRDefault="007F2761" w:rsidP="007F2761">
            <w:pPr>
              <w:spacing w:after="0" w:line="254"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54"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Liabilities</w:t>
            </w:r>
          </w:p>
        </w:tc>
        <w:tc>
          <w:tcPr>
            <w:tcW w:w="1440" w:type="dxa"/>
            <w:hideMark/>
          </w:tcPr>
          <w:p w:rsidR="007F2761" w:rsidRPr="007F2761" w:rsidRDefault="007F2761" w:rsidP="007F2761">
            <w:pPr>
              <w:pBdr>
                <w:bottom w:val="single" w:sz="4" w:space="1" w:color="auto"/>
              </w:pBdr>
              <w:spacing w:after="0" w:line="254"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54" w:lineRule="auto"/>
              <w:ind w:left="345" w:right="-43"/>
              <w:rPr>
                <w:rFonts w:ascii="Cordia New" w:eastAsia="Times New Roman" w:hAnsi="Cordia New"/>
                <w:spacing w:val="-2"/>
                <w:sz w:val="12"/>
                <w:szCs w:val="12"/>
              </w:rPr>
            </w:pPr>
          </w:p>
        </w:tc>
        <w:tc>
          <w:tcPr>
            <w:tcW w:w="1440" w:type="dxa"/>
            <w:vAlign w:val="bottom"/>
          </w:tcPr>
          <w:p w:rsidR="007F2761" w:rsidRPr="007F2761" w:rsidRDefault="007F2761" w:rsidP="007F2761">
            <w:pPr>
              <w:tabs>
                <w:tab w:val="center" w:pos="6840"/>
                <w:tab w:val="right" w:pos="8640"/>
              </w:tabs>
              <w:spacing w:after="0" w:line="254" w:lineRule="auto"/>
              <w:ind w:left="432" w:right="-43"/>
              <w:jc w:val="right"/>
              <w:rPr>
                <w:rFonts w:ascii="Cordia New" w:eastAsia="Times New Roman" w:hAnsi="Cordia New"/>
                <w:spacing w:val="-2"/>
                <w:sz w:val="12"/>
                <w:szCs w:val="12"/>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254" w:lineRule="auto"/>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hideMark/>
          </w:tcPr>
          <w:p w:rsidR="007F2761" w:rsidRPr="007F2761" w:rsidRDefault="007F2761" w:rsidP="007F2761">
            <w:pPr>
              <w:pBdr>
                <w:bottom w:val="double" w:sz="4" w:space="1" w:color="auto"/>
              </w:pBdr>
              <w:spacing w:after="0" w:line="254" w:lineRule="auto"/>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329</w:t>
            </w:r>
          </w:p>
        </w:tc>
      </w:tr>
    </w:tbl>
    <w:p w:rsidR="007F2761" w:rsidRPr="007F2761" w:rsidRDefault="007F2761" w:rsidP="007F2761">
      <w:pPr>
        <w:spacing w:after="0" w:line="240" w:lineRule="auto"/>
        <w:ind w:left="540" w:hanging="540"/>
        <w:jc w:val="both"/>
        <w:rPr>
          <w:rFonts w:ascii="Cordia New" w:eastAsia="Times New Roman" w:hAnsi="Cordia New"/>
          <w:b/>
          <w:bCs/>
          <w:sz w:val="26"/>
          <w:szCs w:val="26"/>
        </w:rPr>
      </w:pPr>
      <w:r w:rsidRPr="007F2761">
        <w:rPr>
          <w:rFonts w:ascii="Cordia New" w:eastAsia="Times New Roman" w:hAnsi="Cordia New"/>
          <w:b/>
          <w:bCs/>
          <w:sz w:val="26"/>
          <w:szCs w:val="26"/>
        </w:rPr>
        <w:br w:type="page"/>
        <w:t>37</w:t>
      </w:r>
      <w:r w:rsidRPr="007F2761">
        <w:rPr>
          <w:rFonts w:ascii="Cordia New" w:eastAsia="Times New Roman" w:hAnsi="Cordia New"/>
          <w:b/>
          <w:bCs/>
          <w:sz w:val="26"/>
          <w:szCs w:val="26"/>
        </w:rPr>
        <w:tab/>
        <w:t xml:space="preserve">Business acquisitions </w:t>
      </w:r>
      <w:r w:rsidRPr="007F2761">
        <w:rPr>
          <w:rFonts w:ascii="Cordia New" w:hAnsi="Cordia New"/>
          <w:sz w:val="26"/>
          <w:szCs w:val="26"/>
        </w:rPr>
        <w:t>(Cont’d)</w:t>
      </w:r>
    </w:p>
    <w:p w:rsidR="007F2761" w:rsidRPr="00B31B71" w:rsidRDefault="007F2761" w:rsidP="007F2761">
      <w:pPr>
        <w:spacing w:after="0" w:line="240" w:lineRule="auto"/>
        <w:ind w:left="540"/>
        <w:outlineLvl w:val="7"/>
        <w:rPr>
          <w:rFonts w:ascii="Cordia New" w:eastAsia="Times New Roman" w:hAnsi="Cordia New"/>
          <w:sz w:val="12"/>
          <w:szCs w:val="12"/>
        </w:rPr>
      </w:pPr>
    </w:p>
    <w:p w:rsidR="007F2761" w:rsidRPr="007F2761" w:rsidRDefault="007F2761" w:rsidP="007F2761">
      <w:pPr>
        <w:spacing w:after="0" w:line="240" w:lineRule="auto"/>
        <w:ind w:left="540"/>
        <w:outlineLvl w:val="7"/>
        <w:rPr>
          <w:rFonts w:ascii="Cordia New" w:eastAsia="Times New Roman" w:hAnsi="Cordia New"/>
          <w:b/>
          <w:bCs/>
          <w:sz w:val="26"/>
          <w:szCs w:val="26"/>
          <w:u w:val="single"/>
        </w:rPr>
      </w:pPr>
      <w:r w:rsidRPr="007F2761">
        <w:rPr>
          <w:rFonts w:ascii="Cordia New" w:eastAsia="Times New Roman" w:hAnsi="Cordia New"/>
          <w:b/>
          <w:bCs/>
          <w:sz w:val="26"/>
          <w:szCs w:val="26"/>
          <w:u w:val="single"/>
        </w:rPr>
        <w:t>Inigo Montoya Group</w:t>
      </w:r>
    </w:p>
    <w:p w:rsidR="007F2761" w:rsidRPr="00B31B71" w:rsidRDefault="007F2761" w:rsidP="007F2761">
      <w:pPr>
        <w:spacing w:after="0" w:line="240" w:lineRule="auto"/>
        <w:ind w:left="540"/>
        <w:outlineLvl w:val="7"/>
        <w:rPr>
          <w:rFonts w:ascii="Cordia New" w:eastAsia="Times New Roman" w:hAnsi="Cordia New"/>
          <w:sz w:val="12"/>
          <w:szCs w:val="12"/>
        </w:rPr>
      </w:pPr>
    </w:p>
    <w:p w:rsidR="007F2761" w:rsidRPr="007F2761" w:rsidRDefault="007F2761" w:rsidP="007F2761">
      <w:pPr>
        <w:autoSpaceDE w:val="0"/>
        <w:autoSpaceDN w:val="0"/>
        <w:adjustRightInd w:val="0"/>
        <w:spacing w:after="0" w:line="320" w:lineRule="exact"/>
        <w:ind w:left="547"/>
        <w:jc w:val="both"/>
        <w:rPr>
          <w:rFonts w:ascii="Cordia New" w:eastAsia="Times New Roman" w:hAnsi="Cordia New"/>
          <w:sz w:val="26"/>
          <w:szCs w:val="26"/>
        </w:rPr>
      </w:pPr>
      <w:r w:rsidRPr="007F2761">
        <w:rPr>
          <w:rFonts w:ascii="Cordia New" w:hAnsi="Cordia New"/>
          <w:spacing w:val="-2"/>
          <w:sz w:val="26"/>
          <w:szCs w:val="26"/>
        </w:rPr>
        <w:t xml:space="preserve">For the acquisition of </w:t>
      </w:r>
      <w:r w:rsidRPr="007F2761">
        <w:rPr>
          <w:rFonts w:ascii="Cordia New" w:eastAsia="Times New Roman" w:hAnsi="Cordia New"/>
          <w:spacing w:val="-2"/>
          <w:sz w:val="26"/>
          <w:szCs w:val="26"/>
        </w:rPr>
        <w:t>Inigo Montoya Group</w:t>
      </w:r>
      <w:r w:rsidRPr="007F2761">
        <w:rPr>
          <w:rFonts w:ascii="Cordia New" w:hAnsi="Cordia New"/>
          <w:sz w:val="26"/>
          <w:szCs w:val="26"/>
        </w:rPr>
        <w:t xml:space="preserve"> d</w:t>
      </w:r>
      <w:r w:rsidRPr="007F2761">
        <w:rPr>
          <w:rFonts w:ascii="Cordia New" w:hAnsi="Cordia New"/>
          <w:spacing w:val="-2"/>
          <w:sz w:val="26"/>
          <w:szCs w:val="26"/>
        </w:rPr>
        <w:t xml:space="preserve">uring </w:t>
      </w:r>
      <w:r w:rsidRPr="007F2761">
        <w:rPr>
          <w:rFonts w:ascii="Cordia New" w:hAnsi="Cordia New"/>
          <w:sz w:val="26"/>
          <w:szCs w:val="26"/>
        </w:rPr>
        <w:t>the fourth quarter of 2018</w:t>
      </w:r>
      <w:r w:rsidRPr="007F2761">
        <w:rPr>
          <w:rFonts w:ascii="Cordia New" w:hAnsi="Cordia New"/>
          <w:spacing w:val="-2"/>
          <w:sz w:val="26"/>
          <w:szCs w:val="26"/>
        </w:rPr>
        <w:t>, the Group completed the measurement the fair value</w:t>
      </w:r>
      <w:r w:rsidRPr="007F2761">
        <w:rPr>
          <w:rFonts w:ascii="Cordia New" w:hAnsi="Cordia New"/>
          <w:sz w:val="26"/>
          <w:szCs w:val="26"/>
        </w:rPr>
        <w:t xml:space="preserve"> of identifiable assets </w:t>
      </w:r>
      <w:proofErr w:type="gramStart"/>
      <w:r w:rsidRPr="007F2761">
        <w:rPr>
          <w:rFonts w:ascii="Cordia New" w:hAnsi="Cordia New"/>
          <w:sz w:val="26"/>
          <w:szCs w:val="26"/>
        </w:rPr>
        <w:t>acquired</w:t>
      </w:r>
      <w:proofErr w:type="gramEnd"/>
      <w:r w:rsidRPr="007F2761">
        <w:rPr>
          <w:rFonts w:ascii="Cordia New" w:hAnsi="Cordia New"/>
          <w:sz w:val="26"/>
          <w:szCs w:val="26"/>
        </w:rPr>
        <w:t xml:space="preserve"> and liabilities assumed in the current </w:t>
      </w:r>
      <w:r w:rsidR="00232F1E">
        <w:rPr>
          <w:rFonts w:ascii="Cordia New" w:hAnsi="Cordia New"/>
          <w:sz w:val="26"/>
          <w:szCs w:val="26"/>
        </w:rPr>
        <w:t>year</w:t>
      </w:r>
      <w:r w:rsidRPr="007F2761">
        <w:rPr>
          <w:rFonts w:ascii="Cordia New" w:eastAsia="Times New Roman" w:hAnsi="Cordia New"/>
          <w:spacing w:val="-4"/>
          <w:sz w:val="26"/>
          <w:szCs w:val="26"/>
        </w:rPr>
        <w:t>. In consideration of</w:t>
      </w:r>
      <w:r w:rsidRPr="007F2761">
        <w:rPr>
          <w:rFonts w:ascii="Cordia New" w:eastAsia="Times New Roman" w:hAnsi="Cordia New"/>
          <w:sz w:val="26"/>
          <w:szCs w:val="26"/>
        </w:rPr>
        <w:t xml:space="preserve"> fair value of assets, the Group determined the measurement of the identifiable assets and liabilities assumed and considered the possibility that the Group received economic benefit reasonably.</w:t>
      </w:r>
    </w:p>
    <w:p w:rsidR="007F2761" w:rsidRPr="00B31B71" w:rsidRDefault="007F2761" w:rsidP="007F2761">
      <w:pPr>
        <w:tabs>
          <w:tab w:val="left" w:pos="900"/>
          <w:tab w:val="left" w:pos="2160"/>
          <w:tab w:val="right" w:pos="7200"/>
          <w:tab w:val="right" w:pos="8540"/>
        </w:tabs>
        <w:spacing w:after="0" w:line="240" w:lineRule="auto"/>
        <w:ind w:left="540"/>
        <w:jc w:val="both"/>
        <w:rPr>
          <w:rFonts w:ascii="Cordia New" w:eastAsia="Times New Roman" w:hAnsi="Cordia New"/>
          <w:sz w:val="12"/>
          <w:szCs w:val="12"/>
        </w:rPr>
      </w:pPr>
    </w:p>
    <w:p w:rsidR="007F2761" w:rsidRPr="007F2761" w:rsidRDefault="007F2761" w:rsidP="007F2761">
      <w:pPr>
        <w:autoSpaceDE w:val="0"/>
        <w:autoSpaceDN w:val="0"/>
        <w:adjustRightInd w:val="0"/>
        <w:spacing w:after="0" w:line="240" w:lineRule="auto"/>
        <w:ind w:left="540"/>
        <w:jc w:val="thaiDistribute"/>
        <w:rPr>
          <w:rFonts w:ascii="Cordia New" w:eastAsia="Times New Roman" w:hAnsi="Cordia New"/>
          <w:spacing w:val="-2"/>
          <w:sz w:val="26"/>
          <w:szCs w:val="26"/>
        </w:rPr>
      </w:pPr>
      <w:r w:rsidRPr="007F2761">
        <w:rPr>
          <w:rFonts w:ascii="Cordia New" w:hAnsi="Cordia New"/>
          <w:sz w:val="26"/>
          <w:szCs w:val="26"/>
        </w:rPr>
        <w:t>Details of the acquisition were as follows:</w:t>
      </w:r>
    </w:p>
    <w:tbl>
      <w:tblPr>
        <w:tblW w:w="9465" w:type="dxa"/>
        <w:tblLayout w:type="fixed"/>
        <w:tblLook w:val="04A0" w:firstRow="1" w:lastRow="0" w:firstColumn="1" w:lastColumn="0" w:noHBand="0" w:noVBand="1"/>
      </w:tblPr>
      <w:tblGrid>
        <w:gridCol w:w="8025"/>
        <w:gridCol w:w="1440"/>
      </w:tblGrid>
      <w:tr w:rsidR="007F2761" w:rsidRPr="007F2761" w:rsidTr="00956DA0">
        <w:tc>
          <w:tcPr>
            <w:tcW w:w="8025" w:type="dxa"/>
            <w:vAlign w:val="bottom"/>
          </w:tcPr>
          <w:p w:rsidR="007F2761" w:rsidRPr="007F2761" w:rsidRDefault="007F2761" w:rsidP="008E110D">
            <w:pPr>
              <w:tabs>
                <w:tab w:val="center" w:pos="6840"/>
                <w:tab w:val="right" w:pos="8640"/>
              </w:tabs>
              <w:spacing w:after="0" w:line="300" w:lineRule="exact"/>
              <w:ind w:left="540" w:right="-43"/>
              <w:rPr>
                <w:rFonts w:ascii="Cordia New" w:hAnsi="Cordia New"/>
                <w:sz w:val="26"/>
                <w:szCs w:val="26"/>
              </w:rPr>
            </w:pPr>
          </w:p>
        </w:tc>
        <w:tc>
          <w:tcPr>
            <w:tcW w:w="1440" w:type="dxa"/>
            <w:vAlign w:val="bottom"/>
            <w:hideMark/>
          </w:tcPr>
          <w:p w:rsidR="007F2761" w:rsidRPr="007F2761" w:rsidRDefault="007F2761" w:rsidP="008E110D">
            <w:pPr>
              <w:pBdr>
                <w:bottom w:val="single" w:sz="4" w:space="1" w:color="auto"/>
              </w:pBdr>
              <w:autoSpaceDE w:val="0"/>
              <w:autoSpaceDN w:val="0"/>
              <w:adjustRightInd w:val="0"/>
              <w:spacing w:after="0" w:line="300" w:lineRule="exact"/>
              <w:ind w:right="-72"/>
              <w:jc w:val="right"/>
              <w:rPr>
                <w:rFonts w:ascii="Cordia New" w:hAnsi="Cordia New"/>
                <w:b/>
                <w:bCs/>
                <w:sz w:val="26"/>
                <w:szCs w:val="26"/>
              </w:rPr>
            </w:pPr>
            <w:r w:rsidRPr="007F2761">
              <w:rPr>
                <w:rFonts w:ascii="Cordia New" w:eastAsia="Times New Roman" w:hAnsi="Cordia New"/>
                <w:b/>
                <w:bCs/>
                <w:sz w:val="26"/>
                <w:szCs w:val="26"/>
              </w:rPr>
              <w:t>Baht Million</w:t>
            </w:r>
          </w:p>
        </w:tc>
      </w:tr>
      <w:tr w:rsidR="007F2761" w:rsidRPr="007F2761" w:rsidTr="00956DA0">
        <w:tc>
          <w:tcPr>
            <w:tcW w:w="8025"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8"/>
                <w:szCs w:val="8"/>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b/>
                <w:bCs/>
                <w:sz w:val="8"/>
                <w:szCs w:val="8"/>
              </w:rPr>
            </w:pP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12"/>
                <w:szCs w:val="12"/>
              </w:rPr>
            </w:pPr>
            <w:r w:rsidRPr="007F2761">
              <w:rPr>
                <w:rFonts w:ascii="Cordia New" w:hAnsi="Cordia New"/>
                <w:sz w:val="26"/>
                <w:szCs w:val="26"/>
              </w:rPr>
              <w:t xml:space="preserve">Additional purchase price considerations </w:t>
            </w:r>
          </w:p>
        </w:tc>
        <w:tc>
          <w:tcPr>
            <w:tcW w:w="1440" w:type="dxa"/>
            <w:vAlign w:val="bottom"/>
            <w:hideMark/>
          </w:tcPr>
          <w:p w:rsidR="007F2761" w:rsidRPr="007F2761" w:rsidRDefault="007F2761" w:rsidP="007F2761">
            <w:pPr>
              <w:tabs>
                <w:tab w:val="center" w:pos="6840"/>
                <w:tab w:val="right" w:pos="8640"/>
              </w:tabs>
              <w:spacing w:after="0" w:line="320" w:lineRule="exact"/>
              <w:ind w:right="-72"/>
              <w:jc w:val="right"/>
              <w:rPr>
                <w:rFonts w:ascii="Cordia New" w:hAnsi="Cordia New"/>
                <w:b/>
                <w:bCs/>
                <w:sz w:val="12"/>
                <w:szCs w:val="12"/>
              </w:rPr>
            </w:pPr>
            <w:r w:rsidRPr="007F2761">
              <w:rPr>
                <w:rFonts w:ascii="Cordia New" w:hAnsi="Cordia New"/>
                <w:sz w:val="26"/>
                <w:szCs w:val="26"/>
              </w:rPr>
              <w:t>4</w:t>
            </w: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 xml:space="preserve">Purchase price considerations </w:t>
            </w:r>
          </w:p>
        </w:tc>
        <w:tc>
          <w:tcPr>
            <w:tcW w:w="1440" w:type="dxa"/>
            <w:vAlign w:val="bottom"/>
            <w:hideMark/>
          </w:tcPr>
          <w:p w:rsidR="007F2761" w:rsidRPr="007F2761" w:rsidRDefault="007F2761" w:rsidP="007F2761">
            <w:pPr>
              <w:pBdr>
                <w:bottom w:val="single" w:sz="4" w:space="1" w:color="auto"/>
              </w:pBdr>
              <w:tabs>
                <w:tab w:val="center" w:pos="6840"/>
                <w:tab w:val="right" w:pos="8640"/>
              </w:tabs>
              <w:spacing w:after="0" w:line="320" w:lineRule="exact"/>
              <w:ind w:right="-72"/>
              <w:jc w:val="right"/>
              <w:rPr>
                <w:rFonts w:ascii="Cordia New" w:hAnsi="Cordia New"/>
                <w:sz w:val="26"/>
                <w:szCs w:val="26"/>
              </w:rPr>
            </w:pPr>
            <w:r w:rsidRPr="007F2761">
              <w:rPr>
                <w:rFonts w:ascii="Cordia New" w:hAnsi="Cordia New"/>
                <w:sz w:val="26"/>
                <w:szCs w:val="26"/>
              </w:rPr>
              <w:t>29</w:t>
            </w:r>
          </w:p>
        </w:tc>
      </w:tr>
      <w:tr w:rsidR="007F2761" w:rsidRPr="007F2761" w:rsidTr="00956DA0">
        <w:trPr>
          <w:trHeight w:val="98"/>
        </w:trPr>
        <w:tc>
          <w:tcPr>
            <w:tcW w:w="8025"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8"/>
                <w:szCs w:val="8"/>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sz w:val="8"/>
                <w:szCs w:val="8"/>
              </w:rPr>
            </w:pP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Total purchase price consideration</w:t>
            </w:r>
          </w:p>
        </w:tc>
        <w:tc>
          <w:tcPr>
            <w:tcW w:w="1440" w:type="dxa"/>
            <w:vAlign w:val="bottom"/>
            <w:hideMark/>
          </w:tcPr>
          <w:p w:rsidR="007F2761" w:rsidRPr="007F2761" w:rsidRDefault="007F2761" w:rsidP="007F2761">
            <w:pPr>
              <w:tabs>
                <w:tab w:val="center" w:pos="6840"/>
                <w:tab w:val="right" w:pos="8640"/>
              </w:tabs>
              <w:spacing w:after="0" w:line="320" w:lineRule="exact"/>
              <w:ind w:right="-72"/>
              <w:jc w:val="right"/>
              <w:rPr>
                <w:rFonts w:ascii="Cordia New" w:hAnsi="Cordia New"/>
                <w:sz w:val="26"/>
                <w:szCs w:val="26"/>
              </w:rPr>
            </w:pPr>
            <w:r w:rsidRPr="007F2761">
              <w:rPr>
                <w:rFonts w:ascii="Cordia New" w:hAnsi="Cordia New"/>
                <w:sz w:val="26"/>
                <w:szCs w:val="26"/>
              </w:rPr>
              <w:t>33</w:t>
            </w: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Fair value of net assets under interest acquired</w:t>
            </w:r>
          </w:p>
        </w:tc>
        <w:tc>
          <w:tcPr>
            <w:tcW w:w="1440" w:type="dxa"/>
            <w:vAlign w:val="bottom"/>
            <w:hideMark/>
          </w:tcPr>
          <w:p w:rsidR="007F2761" w:rsidRPr="007F2761" w:rsidRDefault="007F2761" w:rsidP="007F2761">
            <w:pPr>
              <w:pBdr>
                <w:bottom w:val="single" w:sz="4" w:space="1" w:color="auto"/>
              </w:pBdr>
              <w:tabs>
                <w:tab w:val="center" w:pos="6840"/>
                <w:tab w:val="right" w:pos="8640"/>
              </w:tabs>
              <w:spacing w:after="0" w:line="320" w:lineRule="exact"/>
              <w:ind w:right="-72"/>
              <w:jc w:val="right"/>
              <w:rPr>
                <w:rFonts w:ascii="Cordia New" w:hAnsi="Cordia New"/>
                <w:sz w:val="26"/>
                <w:szCs w:val="26"/>
              </w:rPr>
            </w:pPr>
            <w:r w:rsidRPr="007F2761">
              <w:rPr>
                <w:rFonts w:ascii="Cordia New" w:hAnsi="Cordia New"/>
                <w:sz w:val="26"/>
                <w:szCs w:val="26"/>
              </w:rPr>
              <w:t>12</w:t>
            </w:r>
          </w:p>
        </w:tc>
      </w:tr>
      <w:tr w:rsidR="007F2761" w:rsidRPr="007F2761" w:rsidTr="00956DA0">
        <w:tc>
          <w:tcPr>
            <w:tcW w:w="8025"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8"/>
                <w:szCs w:val="8"/>
              </w:rPr>
            </w:pPr>
          </w:p>
        </w:tc>
        <w:tc>
          <w:tcPr>
            <w:tcW w:w="1440" w:type="dxa"/>
            <w:vAlign w:val="bottom"/>
          </w:tcPr>
          <w:p w:rsidR="007F2761" w:rsidRPr="007F2761" w:rsidRDefault="007F2761" w:rsidP="007F2761">
            <w:pPr>
              <w:tabs>
                <w:tab w:val="center" w:pos="6840"/>
                <w:tab w:val="right" w:pos="8640"/>
              </w:tabs>
              <w:spacing w:after="0" w:line="240" w:lineRule="auto"/>
              <w:ind w:right="-72"/>
              <w:jc w:val="right"/>
              <w:rPr>
                <w:rFonts w:ascii="Cordia New" w:hAnsi="Cordia New"/>
                <w:b/>
                <w:bCs/>
                <w:sz w:val="8"/>
                <w:szCs w:val="8"/>
              </w:rPr>
            </w:pP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Goodwill</w:t>
            </w:r>
          </w:p>
        </w:tc>
        <w:tc>
          <w:tcPr>
            <w:tcW w:w="1440" w:type="dxa"/>
            <w:vAlign w:val="bottom"/>
            <w:hideMark/>
          </w:tcPr>
          <w:p w:rsidR="007F2761" w:rsidRPr="007F2761" w:rsidRDefault="007F2761" w:rsidP="007F2761">
            <w:pPr>
              <w:spacing w:after="0" w:line="320" w:lineRule="exact"/>
              <w:ind w:right="-72"/>
              <w:jc w:val="right"/>
              <w:rPr>
                <w:rFonts w:ascii="Cordia New" w:hAnsi="Cordia New"/>
                <w:sz w:val="26"/>
                <w:szCs w:val="26"/>
              </w:rPr>
            </w:pPr>
            <w:r w:rsidRPr="007F2761">
              <w:rPr>
                <w:rFonts w:ascii="Cordia New" w:hAnsi="Cordia New"/>
                <w:sz w:val="26"/>
                <w:szCs w:val="26"/>
              </w:rPr>
              <w:t>21</w:t>
            </w: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Goodwill - as previously reported</w:t>
            </w:r>
          </w:p>
        </w:tc>
        <w:tc>
          <w:tcPr>
            <w:tcW w:w="1440" w:type="dxa"/>
            <w:vAlign w:val="bottom"/>
            <w:hideMark/>
          </w:tcPr>
          <w:p w:rsidR="007F2761" w:rsidRPr="007F2761" w:rsidRDefault="007F2761" w:rsidP="007F2761">
            <w:pPr>
              <w:pBdr>
                <w:bottom w:val="single" w:sz="4" w:space="1" w:color="auto"/>
              </w:pBdr>
              <w:spacing w:after="0" w:line="320" w:lineRule="exact"/>
              <w:ind w:right="-72"/>
              <w:jc w:val="right"/>
              <w:rPr>
                <w:rFonts w:ascii="Cordia New" w:hAnsi="Cordia New"/>
                <w:sz w:val="26"/>
                <w:szCs w:val="26"/>
              </w:rPr>
            </w:pPr>
            <w:r w:rsidRPr="007F2761">
              <w:rPr>
                <w:rFonts w:ascii="Cordia New" w:hAnsi="Cordia New"/>
                <w:sz w:val="26"/>
                <w:szCs w:val="26"/>
              </w:rPr>
              <w:t>24</w:t>
            </w:r>
          </w:p>
        </w:tc>
      </w:tr>
      <w:tr w:rsidR="007F2761" w:rsidRPr="007F2761" w:rsidTr="00956DA0">
        <w:tc>
          <w:tcPr>
            <w:tcW w:w="8025"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hAnsi="Cordia New"/>
                <w:sz w:val="8"/>
                <w:szCs w:val="8"/>
              </w:rPr>
            </w:pP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Adjustment of fair value</w:t>
            </w:r>
          </w:p>
        </w:tc>
        <w:tc>
          <w:tcPr>
            <w:tcW w:w="1440" w:type="dxa"/>
            <w:vAlign w:val="bottom"/>
            <w:hideMark/>
          </w:tcPr>
          <w:p w:rsidR="007F2761" w:rsidRPr="007F2761" w:rsidRDefault="007F2761" w:rsidP="007F2761">
            <w:pPr>
              <w:pBdr>
                <w:bottom w:val="double" w:sz="4" w:space="1" w:color="auto"/>
              </w:pBdr>
              <w:spacing w:after="0" w:line="320" w:lineRule="exact"/>
              <w:ind w:right="-72"/>
              <w:jc w:val="right"/>
              <w:rPr>
                <w:rFonts w:ascii="Cordia New" w:hAnsi="Cordia New"/>
                <w:sz w:val="26"/>
                <w:szCs w:val="26"/>
              </w:rPr>
            </w:pPr>
            <w:r w:rsidRPr="007F2761">
              <w:rPr>
                <w:rFonts w:ascii="Cordia New" w:hAnsi="Cordia New"/>
                <w:sz w:val="26"/>
                <w:szCs w:val="26"/>
              </w:rPr>
              <w:t>3</w:t>
            </w:r>
          </w:p>
        </w:tc>
      </w:tr>
      <w:tr w:rsidR="007F2761" w:rsidRPr="007F2761" w:rsidTr="00956DA0">
        <w:tc>
          <w:tcPr>
            <w:tcW w:w="8025" w:type="dxa"/>
            <w:vAlign w:val="bottom"/>
          </w:tcPr>
          <w:p w:rsidR="007F2761" w:rsidRPr="007F2761" w:rsidRDefault="007F2761" w:rsidP="007F2761">
            <w:pPr>
              <w:tabs>
                <w:tab w:val="center" w:pos="6840"/>
                <w:tab w:val="right" w:pos="8640"/>
              </w:tabs>
              <w:spacing w:after="0" w:line="240" w:lineRule="auto"/>
              <w:ind w:left="540" w:right="-43"/>
              <w:rPr>
                <w:rFonts w:ascii="Cordia New" w:hAnsi="Cordia New"/>
                <w:sz w:val="8"/>
                <w:szCs w:val="8"/>
              </w:rPr>
            </w:pPr>
          </w:p>
        </w:tc>
        <w:tc>
          <w:tcPr>
            <w:tcW w:w="1440" w:type="dxa"/>
            <w:vAlign w:val="bottom"/>
          </w:tcPr>
          <w:p w:rsidR="007F2761" w:rsidRPr="007F2761" w:rsidRDefault="007F2761" w:rsidP="007F2761">
            <w:pPr>
              <w:spacing w:after="0" w:line="240" w:lineRule="auto"/>
              <w:ind w:right="-72"/>
              <w:jc w:val="right"/>
              <w:rPr>
                <w:rFonts w:ascii="Cordia New" w:hAnsi="Cordia New"/>
                <w:sz w:val="8"/>
                <w:szCs w:val="8"/>
              </w:rPr>
            </w:pP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Details of adjustment of fair value are as follows:</w:t>
            </w:r>
          </w:p>
        </w:tc>
        <w:tc>
          <w:tcPr>
            <w:tcW w:w="1440" w:type="dxa"/>
            <w:vAlign w:val="bottom"/>
          </w:tcPr>
          <w:p w:rsidR="007F2761" w:rsidRPr="007F2761" w:rsidRDefault="007F2761" w:rsidP="007F2761">
            <w:pPr>
              <w:spacing w:after="0" w:line="320" w:lineRule="exact"/>
              <w:ind w:right="-72"/>
              <w:jc w:val="right"/>
              <w:rPr>
                <w:rFonts w:ascii="Cordia New" w:hAnsi="Cordia New"/>
                <w:sz w:val="26"/>
                <w:szCs w:val="26"/>
              </w:rPr>
            </w:pPr>
          </w:p>
        </w:tc>
      </w:tr>
      <w:tr w:rsidR="00956DA0" w:rsidRPr="007F2761" w:rsidTr="00956DA0">
        <w:tc>
          <w:tcPr>
            <w:tcW w:w="8025" w:type="dxa"/>
            <w:vAlign w:val="bottom"/>
          </w:tcPr>
          <w:p w:rsidR="00956DA0" w:rsidRPr="007F2761" w:rsidRDefault="00956DA0" w:rsidP="00044DAF">
            <w:pPr>
              <w:tabs>
                <w:tab w:val="center" w:pos="6840"/>
                <w:tab w:val="right" w:pos="8640"/>
              </w:tabs>
              <w:spacing w:after="0" w:line="320" w:lineRule="exact"/>
              <w:ind w:left="540" w:right="-43"/>
              <w:rPr>
                <w:rFonts w:ascii="Cordia New" w:hAnsi="Cordia New"/>
                <w:sz w:val="26"/>
                <w:szCs w:val="26"/>
              </w:rPr>
            </w:pPr>
          </w:p>
        </w:tc>
        <w:tc>
          <w:tcPr>
            <w:tcW w:w="1440" w:type="dxa"/>
            <w:vAlign w:val="bottom"/>
            <w:hideMark/>
          </w:tcPr>
          <w:p w:rsidR="00956DA0" w:rsidRPr="007F2761" w:rsidRDefault="00956DA0" w:rsidP="00044DAF">
            <w:pPr>
              <w:pBdr>
                <w:bottom w:val="single" w:sz="4" w:space="1" w:color="auto"/>
              </w:pBdr>
              <w:autoSpaceDE w:val="0"/>
              <w:autoSpaceDN w:val="0"/>
              <w:adjustRightInd w:val="0"/>
              <w:spacing w:after="0" w:line="320" w:lineRule="exact"/>
              <w:ind w:right="-72"/>
              <w:jc w:val="right"/>
              <w:rPr>
                <w:rFonts w:ascii="Cordia New" w:hAnsi="Cordia New"/>
                <w:b/>
                <w:bCs/>
                <w:sz w:val="26"/>
                <w:szCs w:val="26"/>
              </w:rPr>
            </w:pPr>
            <w:r w:rsidRPr="007F2761">
              <w:rPr>
                <w:rFonts w:ascii="Cordia New" w:eastAsia="Times New Roman" w:hAnsi="Cordia New"/>
                <w:b/>
                <w:bCs/>
                <w:sz w:val="26"/>
                <w:szCs w:val="26"/>
              </w:rPr>
              <w:t>Baht Million</w:t>
            </w:r>
          </w:p>
        </w:tc>
      </w:tr>
      <w:tr w:rsidR="00956DA0" w:rsidRPr="007F2761" w:rsidTr="00956DA0">
        <w:tc>
          <w:tcPr>
            <w:tcW w:w="8025" w:type="dxa"/>
            <w:vAlign w:val="bottom"/>
          </w:tcPr>
          <w:p w:rsidR="00956DA0" w:rsidRPr="007F2761" w:rsidRDefault="00956DA0" w:rsidP="00044DAF">
            <w:pPr>
              <w:tabs>
                <w:tab w:val="center" w:pos="6840"/>
                <w:tab w:val="right" w:pos="8640"/>
              </w:tabs>
              <w:spacing w:after="0" w:line="240" w:lineRule="auto"/>
              <w:ind w:left="540" w:right="-43"/>
              <w:rPr>
                <w:rFonts w:ascii="Cordia New" w:hAnsi="Cordia New"/>
                <w:sz w:val="8"/>
                <w:szCs w:val="8"/>
              </w:rPr>
            </w:pPr>
          </w:p>
        </w:tc>
        <w:tc>
          <w:tcPr>
            <w:tcW w:w="1440" w:type="dxa"/>
            <w:vAlign w:val="bottom"/>
          </w:tcPr>
          <w:p w:rsidR="00956DA0" w:rsidRPr="007F2761" w:rsidRDefault="00956DA0" w:rsidP="00044DAF">
            <w:pPr>
              <w:tabs>
                <w:tab w:val="center" w:pos="6840"/>
                <w:tab w:val="right" w:pos="8640"/>
              </w:tabs>
              <w:spacing w:after="0" w:line="240" w:lineRule="auto"/>
              <w:ind w:right="-72"/>
              <w:jc w:val="right"/>
              <w:rPr>
                <w:rFonts w:ascii="Cordia New" w:hAnsi="Cordia New"/>
                <w:b/>
                <w:bCs/>
                <w:sz w:val="8"/>
                <w:szCs w:val="8"/>
              </w:rPr>
            </w:pP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Decrease in cash and cash equivalent</w:t>
            </w:r>
          </w:p>
        </w:tc>
        <w:tc>
          <w:tcPr>
            <w:tcW w:w="1440" w:type="dxa"/>
            <w:vAlign w:val="bottom"/>
            <w:hideMark/>
          </w:tcPr>
          <w:p w:rsidR="007F2761" w:rsidRPr="007F2761" w:rsidRDefault="007F2761" w:rsidP="007F2761">
            <w:pPr>
              <w:spacing w:after="0" w:line="320" w:lineRule="exact"/>
              <w:ind w:right="-72"/>
              <w:jc w:val="right"/>
              <w:rPr>
                <w:rFonts w:ascii="Cordia New" w:hAnsi="Cordia New"/>
                <w:sz w:val="26"/>
                <w:szCs w:val="26"/>
              </w:rPr>
            </w:pPr>
            <w:r w:rsidRPr="007F2761">
              <w:rPr>
                <w:rFonts w:ascii="Cordia New" w:hAnsi="Cordia New"/>
                <w:sz w:val="26"/>
                <w:szCs w:val="26"/>
              </w:rPr>
              <w:t>(1)</w:t>
            </w: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Increase in intangible asset</w:t>
            </w:r>
          </w:p>
        </w:tc>
        <w:tc>
          <w:tcPr>
            <w:tcW w:w="1440" w:type="dxa"/>
            <w:vAlign w:val="bottom"/>
            <w:hideMark/>
          </w:tcPr>
          <w:p w:rsidR="007F2761" w:rsidRPr="007F2761" w:rsidRDefault="007F2761" w:rsidP="007F2761">
            <w:pPr>
              <w:spacing w:after="0" w:line="320" w:lineRule="exact"/>
              <w:ind w:right="-72"/>
              <w:jc w:val="right"/>
              <w:rPr>
                <w:rFonts w:ascii="Cordia New" w:hAnsi="Cordia New"/>
                <w:sz w:val="26"/>
                <w:szCs w:val="26"/>
              </w:rPr>
            </w:pPr>
            <w:r w:rsidRPr="007F2761">
              <w:rPr>
                <w:rFonts w:ascii="Cordia New" w:hAnsi="Cordia New"/>
                <w:sz w:val="26"/>
                <w:szCs w:val="26"/>
              </w:rPr>
              <w:t>14</w:t>
            </w: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Increase in other assets</w:t>
            </w:r>
          </w:p>
        </w:tc>
        <w:tc>
          <w:tcPr>
            <w:tcW w:w="1440" w:type="dxa"/>
            <w:vAlign w:val="bottom"/>
            <w:hideMark/>
          </w:tcPr>
          <w:p w:rsidR="007F2761" w:rsidRPr="007F2761" w:rsidRDefault="007F2761" w:rsidP="007F2761">
            <w:pPr>
              <w:spacing w:after="0" w:line="320" w:lineRule="exact"/>
              <w:ind w:right="-72"/>
              <w:jc w:val="right"/>
              <w:rPr>
                <w:rFonts w:ascii="Cordia New" w:hAnsi="Cordia New"/>
                <w:sz w:val="26"/>
                <w:szCs w:val="26"/>
              </w:rPr>
            </w:pPr>
            <w:r w:rsidRPr="007F2761">
              <w:rPr>
                <w:rFonts w:ascii="Cordia New" w:hAnsi="Cordia New"/>
                <w:sz w:val="26"/>
                <w:szCs w:val="26"/>
              </w:rPr>
              <w:t>6</w:t>
            </w:r>
          </w:p>
        </w:tc>
      </w:tr>
      <w:tr w:rsidR="008A124A" w:rsidRPr="007F2761" w:rsidTr="00A229D7">
        <w:tc>
          <w:tcPr>
            <w:tcW w:w="8025" w:type="dxa"/>
            <w:vAlign w:val="bottom"/>
            <w:hideMark/>
          </w:tcPr>
          <w:p w:rsidR="008A124A" w:rsidRPr="007F2761" w:rsidRDefault="008A124A" w:rsidP="00A229D7">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Increase in deferred tax liabilities</w:t>
            </w:r>
          </w:p>
        </w:tc>
        <w:tc>
          <w:tcPr>
            <w:tcW w:w="1440" w:type="dxa"/>
            <w:vAlign w:val="bottom"/>
            <w:hideMark/>
          </w:tcPr>
          <w:p w:rsidR="008A124A" w:rsidRPr="007F2761" w:rsidRDefault="008A124A" w:rsidP="00A229D7">
            <w:pPr>
              <w:spacing w:after="0" w:line="320" w:lineRule="exact"/>
              <w:ind w:right="-72"/>
              <w:jc w:val="right"/>
              <w:rPr>
                <w:rFonts w:ascii="Cordia New" w:hAnsi="Cordia New"/>
                <w:sz w:val="26"/>
                <w:szCs w:val="26"/>
              </w:rPr>
            </w:pPr>
            <w:r w:rsidRPr="007F2761">
              <w:rPr>
                <w:rFonts w:ascii="Cordia New" w:hAnsi="Cordia New"/>
                <w:sz w:val="26"/>
                <w:szCs w:val="26"/>
              </w:rPr>
              <w:t>(4)</w:t>
            </w: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Increase in liabilities</w:t>
            </w:r>
          </w:p>
        </w:tc>
        <w:tc>
          <w:tcPr>
            <w:tcW w:w="1440" w:type="dxa"/>
            <w:vAlign w:val="bottom"/>
            <w:hideMark/>
          </w:tcPr>
          <w:p w:rsidR="007F2761" w:rsidRPr="007F2761" w:rsidRDefault="007F2761" w:rsidP="007F2761">
            <w:pPr>
              <w:spacing w:after="0" w:line="320" w:lineRule="exact"/>
              <w:ind w:right="-72"/>
              <w:jc w:val="right"/>
              <w:rPr>
                <w:rFonts w:ascii="Cordia New" w:hAnsi="Cordia New"/>
                <w:sz w:val="26"/>
                <w:szCs w:val="26"/>
              </w:rPr>
            </w:pPr>
            <w:r w:rsidRPr="007F2761">
              <w:rPr>
                <w:rFonts w:ascii="Cordia New" w:hAnsi="Cordia New"/>
                <w:sz w:val="26"/>
                <w:szCs w:val="26"/>
              </w:rPr>
              <w:t>(5)</w:t>
            </w:r>
          </w:p>
        </w:tc>
      </w:tr>
      <w:tr w:rsidR="007F2761" w:rsidRPr="007F2761" w:rsidTr="00956DA0">
        <w:tc>
          <w:tcPr>
            <w:tcW w:w="8025" w:type="dxa"/>
            <w:vAlign w:val="bottom"/>
            <w:hideMark/>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r w:rsidRPr="007F2761">
              <w:rPr>
                <w:rFonts w:ascii="Cordia New" w:hAnsi="Cordia New"/>
                <w:sz w:val="26"/>
                <w:szCs w:val="26"/>
              </w:rPr>
              <w:t xml:space="preserve">Increase in </w:t>
            </w:r>
            <w:r w:rsidRPr="007F2761">
              <w:rPr>
                <w:rFonts w:ascii="Cordia New" w:eastAsia="Times New Roman" w:hAnsi="Cordia New"/>
                <w:spacing w:val="-2"/>
                <w:sz w:val="26"/>
                <w:szCs w:val="26"/>
              </w:rPr>
              <w:t>non-controlling interests</w:t>
            </w:r>
          </w:p>
        </w:tc>
        <w:tc>
          <w:tcPr>
            <w:tcW w:w="1440" w:type="dxa"/>
            <w:vAlign w:val="bottom"/>
            <w:hideMark/>
          </w:tcPr>
          <w:p w:rsidR="007F2761" w:rsidRPr="007F2761" w:rsidRDefault="007F2761" w:rsidP="007F2761">
            <w:pPr>
              <w:pBdr>
                <w:bottom w:val="single" w:sz="4" w:space="1" w:color="auto"/>
              </w:pBdr>
              <w:spacing w:after="0" w:line="320" w:lineRule="exact"/>
              <w:ind w:right="-72"/>
              <w:jc w:val="right"/>
              <w:rPr>
                <w:rFonts w:ascii="Cordia New" w:hAnsi="Cordia New"/>
                <w:sz w:val="26"/>
                <w:szCs w:val="26"/>
              </w:rPr>
            </w:pPr>
            <w:r w:rsidRPr="007F2761">
              <w:rPr>
                <w:rFonts w:ascii="Cordia New" w:hAnsi="Cordia New"/>
                <w:sz w:val="26"/>
                <w:szCs w:val="26"/>
              </w:rPr>
              <w:t>(3)</w:t>
            </w:r>
          </w:p>
        </w:tc>
      </w:tr>
      <w:tr w:rsidR="007F2761" w:rsidRPr="007F2761" w:rsidTr="00956DA0">
        <w:tc>
          <w:tcPr>
            <w:tcW w:w="8025" w:type="dxa"/>
            <w:vAlign w:val="bottom"/>
          </w:tcPr>
          <w:p w:rsidR="007F2761" w:rsidRPr="007F2761" w:rsidRDefault="007F2761" w:rsidP="007F2761">
            <w:pPr>
              <w:tabs>
                <w:tab w:val="center" w:pos="6840"/>
                <w:tab w:val="right" w:pos="8640"/>
              </w:tabs>
              <w:spacing w:after="0" w:line="320" w:lineRule="exact"/>
              <w:ind w:left="540" w:right="-43"/>
              <w:rPr>
                <w:rFonts w:ascii="Cordia New" w:hAnsi="Cordia New"/>
                <w:sz w:val="26"/>
                <w:szCs w:val="26"/>
              </w:rPr>
            </w:pPr>
          </w:p>
        </w:tc>
        <w:tc>
          <w:tcPr>
            <w:tcW w:w="1440" w:type="dxa"/>
            <w:vAlign w:val="bottom"/>
            <w:hideMark/>
          </w:tcPr>
          <w:p w:rsidR="007F2761" w:rsidRPr="007F2761" w:rsidRDefault="007F2761" w:rsidP="007F2761">
            <w:pPr>
              <w:pBdr>
                <w:bottom w:val="double" w:sz="4" w:space="1" w:color="auto"/>
              </w:pBdr>
              <w:spacing w:after="0" w:line="320" w:lineRule="exact"/>
              <w:ind w:right="-72"/>
              <w:jc w:val="right"/>
              <w:rPr>
                <w:rFonts w:ascii="Cordia New" w:hAnsi="Cordia New"/>
                <w:sz w:val="26"/>
                <w:szCs w:val="26"/>
              </w:rPr>
            </w:pPr>
            <w:r w:rsidRPr="007F2761">
              <w:rPr>
                <w:rFonts w:ascii="Cordia New" w:hAnsi="Cordia New"/>
                <w:sz w:val="26"/>
                <w:szCs w:val="26"/>
              </w:rPr>
              <w:t>7</w:t>
            </w:r>
          </w:p>
        </w:tc>
      </w:tr>
    </w:tbl>
    <w:p w:rsidR="007F2761" w:rsidRPr="00B31B71" w:rsidRDefault="007F2761" w:rsidP="007F2761">
      <w:pPr>
        <w:spacing w:after="0" w:line="240" w:lineRule="auto"/>
        <w:ind w:left="540"/>
        <w:rPr>
          <w:rFonts w:ascii="Cordia New" w:eastAsia="Times New Roman" w:hAnsi="Cordia New"/>
          <w:sz w:val="12"/>
          <w:szCs w:val="12"/>
        </w:rPr>
      </w:pPr>
    </w:p>
    <w:p w:rsidR="007F2761" w:rsidRPr="007F2761" w:rsidRDefault="007F2761" w:rsidP="007F2761">
      <w:pPr>
        <w:autoSpaceDE w:val="0"/>
        <w:autoSpaceDN w:val="0"/>
        <w:adjustRightInd w:val="0"/>
        <w:spacing w:after="0" w:line="240" w:lineRule="auto"/>
        <w:ind w:left="547"/>
        <w:jc w:val="both"/>
        <w:rPr>
          <w:rFonts w:ascii="Cordia New" w:eastAsia="Times New Roman" w:hAnsi="Cordia New"/>
          <w:spacing w:val="-4"/>
          <w:sz w:val="26"/>
          <w:szCs w:val="26"/>
        </w:rPr>
      </w:pPr>
      <w:r w:rsidRPr="007F2761">
        <w:rPr>
          <w:rFonts w:ascii="Cordia New" w:hAnsi="Cordia New"/>
          <w:spacing w:val="-4"/>
          <w:sz w:val="26"/>
          <w:szCs w:val="26"/>
        </w:rPr>
        <w:t>The fair value at 70% interest of identifiable assets acquired and liabilities assumed from this acquisition was as follows:</w:t>
      </w:r>
    </w:p>
    <w:p w:rsidR="007F2761" w:rsidRPr="00B31B71" w:rsidRDefault="007F2761" w:rsidP="007F2761">
      <w:pPr>
        <w:autoSpaceDE w:val="0"/>
        <w:autoSpaceDN w:val="0"/>
        <w:adjustRightInd w:val="0"/>
        <w:spacing w:after="0" w:line="240" w:lineRule="auto"/>
        <w:ind w:left="547"/>
        <w:rPr>
          <w:rFonts w:ascii="Cordia New" w:eastAsia="Times New Roman" w:hAnsi="Cordia New"/>
          <w:spacing w:val="-2"/>
          <w:sz w:val="12"/>
          <w:szCs w:val="12"/>
        </w:rPr>
      </w:pPr>
    </w:p>
    <w:tbl>
      <w:tblPr>
        <w:tblW w:w="9270" w:type="dxa"/>
        <w:tblInd w:w="198" w:type="dxa"/>
        <w:tblLayout w:type="fixed"/>
        <w:tblLook w:val="04A0" w:firstRow="1" w:lastRow="0" w:firstColumn="1" w:lastColumn="0" w:noHBand="0" w:noVBand="1"/>
      </w:tblPr>
      <w:tblGrid>
        <w:gridCol w:w="7830"/>
        <w:gridCol w:w="1440"/>
      </w:tblGrid>
      <w:tr w:rsidR="007F2761" w:rsidRPr="007F2761" w:rsidTr="007F2761">
        <w:tc>
          <w:tcPr>
            <w:tcW w:w="7830" w:type="dxa"/>
            <w:vAlign w:val="bottom"/>
          </w:tcPr>
          <w:p w:rsidR="007F2761" w:rsidRPr="007F2761" w:rsidRDefault="007F2761" w:rsidP="008E110D">
            <w:pPr>
              <w:tabs>
                <w:tab w:val="center" w:pos="6840"/>
                <w:tab w:val="right" w:pos="8640"/>
              </w:tabs>
              <w:spacing w:after="0" w:line="300" w:lineRule="exact"/>
              <w:ind w:left="345" w:right="-43"/>
              <w:rPr>
                <w:rFonts w:ascii="Cordia New" w:eastAsia="Times New Roman" w:hAnsi="Cordia New"/>
                <w:spacing w:val="-2"/>
                <w:sz w:val="26"/>
                <w:szCs w:val="26"/>
              </w:rPr>
            </w:pPr>
          </w:p>
        </w:tc>
        <w:tc>
          <w:tcPr>
            <w:tcW w:w="1440" w:type="dxa"/>
            <w:vAlign w:val="bottom"/>
            <w:hideMark/>
          </w:tcPr>
          <w:p w:rsidR="007F2761" w:rsidRPr="007F2761" w:rsidRDefault="007F2761" w:rsidP="008E110D">
            <w:pPr>
              <w:pBdr>
                <w:bottom w:val="single" w:sz="4" w:space="1" w:color="auto"/>
              </w:pBdr>
              <w:autoSpaceDE w:val="0"/>
              <w:autoSpaceDN w:val="0"/>
              <w:adjustRightInd w:val="0"/>
              <w:spacing w:after="0" w:line="300" w:lineRule="exact"/>
              <w:ind w:right="-72"/>
              <w:jc w:val="right"/>
              <w:rPr>
                <w:rFonts w:ascii="Cordia New" w:eastAsia="Times New Roman" w:hAnsi="Cordia New"/>
                <w:spacing w:val="-2"/>
                <w:sz w:val="26"/>
                <w:szCs w:val="26"/>
              </w:rPr>
            </w:pPr>
            <w:r w:rsidRPr="007F2761">
              <w:rPr>
                <w:rFonts w:ascii="Cordia New" w:eastAsia="Times New Roman" w:hAnsi="Cordia New"/>
                <w:b/>
                <w:bCs/>
                <w:sz w:val="26"/>
                <w:szCs w:val="26"/>
              </w:rPr>
              <w:t xml:space="preserve">Baht Million </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54" w:lineRule="auto"/>
              <w:ind w:left="345" w:right="-43"/>
              <w:rPr>
                <w:rFonts w:ascii="Cordia New" w:eastAsia="Times New Roman" w:hAnsi="Cordia New"/>
                <w:spacing w:val="-2"/>
                <w:sz w:val="8"/>
                <w:szCs w:val="8"/>
              </w:rPr>
            </w:pPr>
          </w:p>
        </w:tc>
        <w:tc>
          <w:tcPr>
            <w:tcW w:w="1440" w:type="dxa"/>
            <w:vAlign w:val="bottom"/>
          </w:tcPr>
          <w:p w:rsidR="007F2761" w:rsidRPr="007F2761" w:rsidRDefault="007F2761" w:rsidP="007F2761">
            <w:pPr>
              <w:spacing w:after="0" w:line="254" w:lineRule="auto"/>
              <w:ind w:right="-72"/>
              <w:jc w:val="right"/>
              <w:rPr>
                <w:rFonts w:ascii="Cordia New" w:eastAsia="Times New Roman" w:hAnsi="Cordia New"/>
                <w:spacing w:val="-2"/>
                <w:sz w:val="8"/>
                <w:szCs w:val="8"/>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Cash and cash equivalents</w:t>
            </w:r>
          </w:p>
        </w:tc>
        <w:tc>
          <w:tcPr>
            <w:tcW w:w="1440" w:type="dxa"/>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Property, plant and equipment</w:t>
            </w:r>
          </w:p>
        </w:tc>
        <w:tc>
          <w:tcPr>
            <w:tcW w:w="1440" w:type="dxa"/>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16</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Intangible assets</w:t>
            </w:r>
          </w:p>
        </w:tc>
        <w:tc>
          <w:tcPr>
            <w:tcW w:w="1440" w:type="dxa"/>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14</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Other assets</w:t>
            </w:r>
          </w:p>
        </w:tc>
        <w:tc>
          <w:tcPr>
            <w:tcW w:w="1440" w:type="dxa"/>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18</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Deferred tax liabilities</w:t>
            </w:r>
          </w:p>
        </w:tc>
        <w:tc>
          <w:tcPr>
            <w:tcW w:w="1440" w:type="dxa"/>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(4)</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Liabilities</w:t>
            </w:r>
          </w:p>
        </w:tc>
        <w:tc>
          <w:tcPr>
            <w:tcW w:w="1440" w:type="dxa"/>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(28)</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54" w:lineRule="auto"/>
              <w:ind w:left="345" w:right="-43"/>
              <w:rPr>
                <w:rFonts w:ascii="Cordia New" w:eastAsia="Times New Roman" w:hAnsi="Cordia New"/>
                <w:spacing w:val="-2"/>
                <w:sz w:val="8"/>
                <w:szCs w:val="8"/>
              </w:rPr>
            </w:pPr>
          </w:p>
        </w:tc>
        <w:tc>
          <w:tcPr>
            <w:tcW w:w="1440" w:type="dxa"/>
            <w:vAlign w:val="bottom"/>
          </w:tcPr>
          <w:p w:rsidR="007F2761" w:rsidRPr="007F2761" w:rsidRDefault="007F2761" w:rsidP="007F2761">
            <w:pPr>
              <w:tabs>
                <w:tab w:val="center" w:pos="6840"/>
                <w:tab w:val="right" w:pos="8640"/>
              </w:tabs>
              <w:spacing w:after="0" w:line="254" w:lineRule="auto"/>
              <w:ind w:left="432" w:right="-43"/>
              <w:jc w:val="right"/>
              <w:rPr>
                <w:rFonts w:ascii="Cordia New" w:eastAsia="Times New Roman" w:hAnsi="Cordia New"/>
                <w:spacing w:val="-2"/>
                <w:sz w:val="8"/>
                <w:szCs w:val="8"/>
              </w:rPr>
            </w:pP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hAnsi="Cordia New"/>
                <w:sz w:val="26"/>
                <w:szCs w:val="26"/>
              </w:rPr>
              <w:t>Fair value of net assets</w:t>
            </w:r>
          </w:p>
        </w:tc>
        <w:tc>
          <w:tcPr>
            <w:tcW w:w="1440" w:type="dxa"/>
            <w:hideMark/>
          </w:tcPr>
          <w:p w:rsidR="007F2761" w:rsidRPr="007F2761" w:rsidRDefault="007F2761" w:rsidP="007F2761">
            <w:pP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17</w:t>
            </w:r>
          </w:p>
        </w:tc>
      </w:tr>
      <w:tr w:rsidR="007F2761" w:rsidRPr="007F2761" w:rsidTr="007F2761">
        <w:tc>
          <w:tcPr>
            <w:tcW w:w="7830" w:type="dxa"/>
            <w:vAlign w:val="bottom"/>
            <w:hideMark/>
          </w:tcPr>
          <w:p w:rsidR="007F2761" w:rsidRPr="007F2761" w:rsidRDefault="007F2761" w:rsidP="007F2761">
            <w:pPr>
              <w:autoSpaceDE w:val="0"/>
              <w:autoSpaceDN w:val="0"/>
              <w:adjustRightInd w:val="0"/>
              <w:spacing w:after="0" w:line="32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 xml:space="preserve">Non-controlling interests </w:t>
            </w:r>
          </w:p>
        </w:tc>
        <w:tc>
          <w:tcPr>
            <w:tcW w:w="1440" w:type="dxa"/>
            <w:hideMark/>
          </w:tcPr>
          <w:p w:rsidR="007F2761" w:rsidRPr="007F2761" w:rsidRDefault="007F2761" w:rsidP="007F2761">
            <w:pPr>
              <w:pBdr>
                <w:bottom w:val="single" w:sz="4" w:space="1" w:color="auto"/>
              </w:pBdr>
              <w:spacing w:after="0" w:line="32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(5)</w:t>
            </w:r>
          </w:p>
        </w:tc>
      </w:tr>
      <w:tr w:rsidR="007F2761" w:rsidRPr="007F2761" w:rsidTr="007F2761">
        <w:tc>
          <w:tcPr>
            <w:tcW w:w="7830" w:type="dxa"/>
            <w:vAlign w:val="bottom"/>
          </w:tcPr>
          <w:p w:rsidR="007F2761" w:rsidRPr="007F2761" w:rsidRDefault="007F2761" w:rsidP="007F2761">
            <w:pPr>
              <w:tabs>
                <w:tab w:val="center" w:pos="6840"/>
                <w:tab w:val="right" w:pos="8640"/>
              </w:tabs>
              <w:spacing w:after="0" w:line="254" w:lineRule="auto"/>
              <w:ind w:left="345" w:right="-43"/>
              <w:rPr>
                <w:rFonts w:ascii="Cordia New" w:eastAsia="Times New Roman" w:hAnsi="Cordia New"/>
                <w:spacing w:val="-2"/>
                <w:sz w:val="8"/>
                <w:szCs w:val="8"/>
              </w:rPr>
            </w:pPr>
          </w:p>
        </w:tc>
        <w:tc>
          <w:tcPr>
            <w:tcW w:w="1440" w:type="dxa"/>
            <w:vAlign w:val="bottom"/>
          </w:tcPr>
          <w:p w:rsidR="007F2761" w:rsidRPr="007F2761" w:rsidRDefault="007F2761" w:rsidP="007F2761">
            <w:pPr>
              <w:tabs>
                <w:tab w:val="center" w:pos="6840"/>
                <w:tab w:val="right" w:pos="8640"/>
              </w:tabs>
              <w:spacing w:after="0" w:line="254" w:lineRule="auto"/>
              <w:ind w:left="432" w:right="-43"/>
              <w:rPr>
                <w:rFonts w:ascii="Cordia New" w:eastAsia="Times New Roman" w:hAnsi="Cordia New"/>
                <w:spacing w:val="-2"/>
                <w:sz w:val="8"/>
                <w:szCs w:val="8"/>
              </w:rPr>
            </w:pPr>
          </w:p>
        </w:tc>
      </w:tr>
      <w:tr w:rsidR="007F2761" w:rsidRPr="007F2761" w:rsidTr="007F2761">
        <w:tc>
          <w:tcPr>
            <w:tcW w:w="7830" w:type="dxa"/>
            <w:vAlign w:val="bottom"/>
            <w:hideMark/>
          </w:tcPr>
          <w:p w:rsidR="007F2761" w:rsidRPr="007F2761" w:rsidRDefault="007F2761" w:rsidP="00B27117">
            <w:pPr>
              <w:autoSpaceDE w:val="0"/>
              <w:autoSpaceDN w:val="0"/>
              <w:adjustRightInd w:val="0"/>
              <w:spacing w:after="0" w:line="300" w:lineRule="exact"/>
              <w:ind w:left="345"/>
              <w:jc w:val="thaiDistribute"/>
              <w:rPr>
                <w:rFonts w:ascii="Cordia New" w:eastAsia="Times New Roman" w:hAnsi="Cordia New"/>
                <w:spacing w:val="-2"/>
                <w:sz w:val="26"/>
                <w:szCs w:val="26"/>
              </w:rPr>
            </w:pPr>
            <w:r w:rsidRPr="007F2761">
              <w:rPr>
                <w:rFonts w:ascii="Cordia New" w:eastAsia="Times New Roman" w:hAnsi="Cordia New"/>
                <w:spacing w:val="-2"/>
                <w:sz w:val="26"/>
                <w:szCs w:val="26"/>
              </w:rPr>
              <w:t>Fair value of net assets under interest acquired</w:t>
            </w:r>
          </w:p>
        </w:tc>
        <w:tc>
          <w:tcPr>
            <w:tcW w:w="1440" w:type="dxa"/>
            <w:vAlign w:val="bottom"/>
            <w:hideMark/>
          </w:tcPr>
          <w:p w:rsidR="007F2761" w:rsidRPr="007F2761" w:rsidRDefault="007F2761" w:rsidP="00B27117">
            <w:pPr>
              <w:pBdr>
                <w:bottom w:val="double" w:sz="4" w:space="0" w:color="auto"/>
              </w:pBdr>
              <w:spacing w:after="0" w:line="300" w:lineRule="exact"/>
              <w:ind w:right="-72"/>
              <w:jc w:val="right"/>
              <w:rPr>
                <w:rFonts w:ascii="Cordia New" w:eastAsia="Times New Roman" w:hAnsi="Cordia New"/>
                <w:spacing w:val="-2"/>
                <w:sz w:val="26"/>
                <w:szCs w:val="26"/>
              </w:rPr>
            </w:pPr>
            <w:r w:rsidRPr="007F2761">
              <w:rPr>
                <w:rFonts w:ascii="Cordia New" w:eastAsia="Times New Roman" w:hAnsi="Cordia New"/>
                <w:spacing w:val="-2"/>
                <w:sz w:val="26"/>
                <w:szCs w:val="26"/>
              </w:rPr>
              <w:t>12</w:t>
            </w:r>
          </w:p>
        </w:tc>
      </w:tr>
    </w:tbl>
    <w:p w:rsidR="007F2761" w:rsidRPr="007F2761" w:rsidRDefault="007F2761" w:rsidP="007F2761">
      <w:pPr>
        <w:spacing w:after="0" w:line="240" w:lineRule="auto"/>
        <w:ind w:left="540" w:hanging="540"/>
        <w:jc w:val="both"/>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37</w:t>
      </w:r>
      <w:r w:rsidRPr="007F2761">
        <w:rPr>
          <w:rFonts w:ascii="Cordia New" w:eastAsia="Times New Roman" w:hAnsi="Cordia New"/>
          <w:b/>
          <w:bCs/>
          <w:sz w:val="26"/>
          <w:szCs w:val="26"/>
        </w:rPr>
        <w:tab/>
        <w:t xml:space="preserve">Business acquisitions </w:t>
      </w:r>
      <w:r w:rsidRPr="007F2761">
        <w:rPr>
          <w:rFonts w:ascii="Cordia New" w:eastAsia="Times New Roman" w:hAnsi="Cordia New"/>
          <w:sz w:val="26"/>
          <w:szCs w:val="26"/>
        </w:rPr>
        <w:t>(Cont’d)</w:t>
      </w:r>
    </w:p>
    <w:p w:rsidR="007F2761" w:rsidRPr="007F2761" w:rsidRDefault="007F2761" w:rsidP="007F2761">
      <w:pPr>
        <w:spacing w:after="0" w:line="240" w:lineRule="auto"/>
        <w:ind w:left="540" w:hanging="540"/>
        <w:rPr>
          <w:rFonts w:ascii="Cordia New" w:eastAsia="Times New Roman" w:hAnsi="Cordia New"/>
          <w:sz w:val="26"/>
          <w:szCs w:val="26"/>
        </w:rPr>
      </w:pPr>
    </w:p>
    <w:p w:rsidR="007F2761" w:rsidRPr="007F2761" w:rsidRDefault="007F2761" w:rsidP="007F2761">
      <w:pPr>
        <w:tabs>
          <w:tab w:val="left" w:pos="9558"/>
        </w:tabs>
        <w:spacing w:after="0" w:line="240" w:lineRule="auto"/>
        <w:ind w:left="540" w:hanging="540"/>
        <w:rPr>
          <w:rFonts w:ascii="Cordia New" w:eastAsia="Times New Roman" w:hAnsi="Cordia New"/>
          <w:b/>
          <w:bCs/>
          <w:sz w:val="26"/>
          <w:szCs w:val="26"/>
        </w:rPr>
      </w:pPr>
      <w:r w:rsidRPr="007F2761">
        <w:rPr>
          <w:rFonts w:ascii="Cordia New" w:eastAsia="Times New Roman" w:hAnsi="Cordia New"/>
          <w:b/>
          <w:bCs/>
          <w:sz w:val="26"/>
          <w:szCs w:val="26"/>
        </w:rPr>
        <w:t>37.3</w:t>
      </w:r>
      <w:r w:rsidRPr="007F2761">
        <w:rPr>
          <w:rFonts w:ascii="Cordia New" w:eastAsia="Times New Roman" w:hAnsi="Cordia New"/>
          <w:b/>
          <w:bCs/>
          <w:sz w:val="26"/>
          <w:szCs w:val="26"/>
        </w:rPr>
        <w:tab/>
        <w:t>Group’s valuation processes</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shd w:val="clear" w:color="auto" w:fill="FFFFFF"/>
          <w:lang w:val="en-GB"/>
        </w:rPr>
      </w:pP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z w:val="26"/>
          <w:szCs w:val="26"/>
          <w:shd w:val="clear" w:color="auto" w:fill="FFFFFF"/>
          <w:lang w:val="en-GB"/>
        </w:rPr>
        <w:t>The Group has mainly applied the value-in-use model in calculating fair value of property plant and equipment and intangible assets, comprising of income approach and royalty relief method. The Group applied cost approach in calculating fair value of property, plant and equipment, and the market approach in calculating fair value of prepaid rent which are considered as Level 3 of fair value measurement.</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z w:val="26"/>
          <w:szCs w:val="26"/>
          <w:shd w:val="clear" w:color="auto" w:fill="FFFFFF"/>
          <w:lang w:val="en-GB"/>
        </w:rPr>
        <w:t xml:space="preserve">Finance and accounting department engages professional independent valuers, who hold a recognised relevant professional qualification and have experience in the locations and segments of the business, to perform the valuations of assets acquired from business combination, including Level 3 fair values. This team reports directly </w:t>
      </w:r>
      <w:r w:rsidRPr="007F2761">
        <w:rPr>
          <w:rFonts w:ascii="Cordia New" w:eastAsia="Times New Roman" w:hAnsi="Cordia New"/>
          <w:sz w:val="26"/>
          <w:szCs w:val="26"/>
          <w:shd w:val="clear" w:color="auto" w:fill="FFFFFF"/>
          <w:lang w:val="en-GB"/>
        </w:rPr>
        <w:br/>
        <w:t>to Chief Financial Officer (“CFO”). Discussions of valuation processes and results are held between the finance department and the CFO at least once every quarter, in line with the Group’s quarterly reporting dates.</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z w:val="26"/>
          <w:szCs w:val="26"/>
          <w:shd w:val="clear" w:color="auto" w:fill="FFFFFF"/>
          <w:lang w:val="en-GB"/>
        </w:rPr>
        <w:t>The main Level 3 input used by the Group pertains to the discount rate and growth rate for business valuation. It is estimated based on discounted cash flow projections of revenue in the future in the light of current market conditions. The fair value also reflects any cash outflows that could be expected in respect of the operation.</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z w:val="26"/>
          <w:szCs w:val="26"/>
          <w:shd w:val="clear" w:color="auto" w:fill="FFFFFF"/>
          <w:lang w:val="en-GB"/>
        </w:rPr>
        <w:t>The discount rate is estimated based on capital structure and financial factors in overall economy that are, in the opinion of the management, appropriate including the risk premium and reflects current market assessments of the time value of money and risk adjusted which are in the range of 4% - 22% per annum (an exceptional rate of 44% per annum in one location where hyperinflationary is identified).</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7F2761">
        <w:rPr>
          <w:rFonts w:ascii="Cordia New" w:eastAsia="Times New Roman" w:hAnsi="Cordia New"/>
          <w:spacing w:val="-4"/>
          <w:sz w:val="26"/>
          <w:szCs w:val="26"/>
          <w:shd w:val="clear" w:color="auto" w:fill="FFFFFF"/>
          <w:lang w:val="en-GB"/>
        </w:rPr>
        <w:t>The growth rate is estimated based on current and future market conditions that are, in the opinion of the management</w:t>
      </w:r>
      <w:r w:rsidRPr="007F2761">
        <w:rPr>
          <w:rFonts w:ascii="Cordia New" w:eastAsia="Times New Roman" w:hAnsi="Cordia New"/>
          <w:sz w:val="26"/>
          <w:szCs w:val="26"/>
          <w:shd w:val="clear" w:color="auto" w:fill="FFFFFF"/>
          <w:lang w:val="en-GB"/>
        </w:rPr>
        <w:t>, appropriate. The growth rate is generally in the range of 1.5% - 4% per annum, unless there are specific indicators for growth over average rate.</w:t>
      </w:r>
    </w:p>
    <w:p w:rsidR="007F2761" w:rsidRPr="007F2761" w:rsidRDefault="007F2761" w:rsidP="007F2761">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t>38</w:t>
      </w:r>
      <w:r w:rsidRPr="007F2761">
        <w:rPr>
          <w:rFonts w:ascii="Cordia New" w:eastAsia="Times New Roman" w:hAnsi="Cordia New"/>
          <w:b/>
          <w:bCs/>
          <w:sz w:val="26"/>
          <w:szCs w:val="26"/>
        </w:rPr>
        <w:tab/>
        <w:t>Financial instruments</w:t>
      </w:r>
    </w:p>
    <w:p w:rsidR="007F2761" w:rsidRPr="007F2761" w:rsidRDefault="007F2761" w:rsidP="007F2761">
      <w:pPr>
        <w:tabs>
          <w:tab w:val="left" w:pos="540"/>
        </w:tabs>
        <w:spacing w:after="0" w:line="240" w:lineRule="auto"/>
        <w:ind w:left="540"/>
        <w:rPr>
          <w:rFonts w:ascii="Cordia New" w:eastAsia="Times New Roman" w:hAnsi="Cordia New"/>
          <w:sz w:val="24"/>
          <w:szCs w:val="24"/>
        </w:rPr>
      </w:pPr>
    </w:p>
    <w:p w:rsidR="007F2761" w:rsidRPr="007F2761" w:rsidRDefault="007F2761" w:rsidP="007F2761">
      <w:pPr>
        <w:tabs>
          <w:tab w:val="left" w:pos="540"/>
        </w:tabs>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Financial risk management policies</w:t>
      </w:r>
    </w:p>
    <w:p w:rsidR="007F2761" w:rsidRPr="007F2761" w:rsidRDefault="007F2761" w:rsidP="007F2761">
      <w:pPr>
        <w:tabs>
          <w:tab w:val="left" w:pos="540"/>
        </w:tabs>
        <w:spacing w:after="0" w:line="240" w:lineRule="auto"/>
        <w:ind w:left="540"/>
        <w:rPr>
          <w:rFonts w:ascii="Cordia New" w:eastAsia="Times New Roman" w:hAnsi="Cordia New"/>
          <w:sz w:val="24"/>
          <w:szCs w:val="24"/>
        </w:rPr>
      </w:pPr>
    </w:p>
    <w:p w:rsidR="007F2761" w:rsidRPr="007F2761" w:rsidRDefault="007F2761" w:rsidP="007F2761">
      <w:pPr>
        <w:tabs>
          <w:tab w:val="left" w:pos="540"/>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The financial risk management policies are standard sets of guidelines that the Group use in managing, but not limited to, liquidity risks, interest rate risks, foreign exchange risks and credit risks with the key objectives of managing and mitigating such risks without any means of speculation.</w:t>
      </w:r>
    </w:p>
    <w:p w:rsidR="007F2761" w:rsidRPr="007F2761" w:rsidRDefault="007F2761" w:rsidP="007F2761">
      <w:pPr>
        <w:spacing w:after="0" w:line="240" w:lineRule="auto"/>
        <w:ind w:left="540" w:hanging="540"/>
        <w:jc w:val="both"/>
        <w:rPr>
          <w:rFonts w:ascii="Cordia New" w:eastAsia="Times New Roman" w:hAnsi="Cordia New"/>
          <w:sz w:val="26"/>
          <w:szCs w:val="26"/>
          <w:shd w:val="clear" w:color="auto" w:fill="FFFFFF"/>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br w:type="page"/>
        <w:t>38</w:t>
      </w:r>
      <w:r w:rsidRPr="007F2761">
        <w:rPr>
          <w:rFonts w:ascii="Cordia New" w:eastAsia="Times New Roman" w:hAnsi="Cordia New"/>
          <w:b/>
          <w:bCs/>
          <w:sz w:val="26"/>
          <w:szCs w:val="26"/>
        </w:rPr>
        <w:tab/>
        <w:t>Financial instruments</w:t>
      </w:r>
      <w:r w:rsidRPr="007F2761">
        <w:rPr>
          <w:rFonts w:ascii="Cordia New" w:eastAsia="Times New Roman" w:hAnsi="Cordia New"/>
          <w:sz w:val="26"/>
          <w:szCs w:val="26"/>
        </w:rPr>
        <w:t xml:space="preserve"> (Cont’d)</w:t>
      </w:r>
    </w:p>
    <w:p w:rsidR="007F2761" w:rsidRPr="007F2761" w:rsidRDefault="007F2761" w:rsidP="007F2761">
      <w:pPr>
        <w:tabs>
          <w:tab w:val="left" w:pos="540"/>
        </w:tabs>
        <w:spacing w:after="0" w:line="240" w:lineRule="auto"/>
        <w:ind w:left="540"/>
        <w:rPr>
          <w:rFonts w:ascii="Cordia New" w:eastAsia="Times New Roman" w:hAnsi="Cordia New"/>
          <w:sz w:val="24"/>
          <w:szCs w:val="24"/>
        </w:rPr>
      </w:pPr>
    </w:p>
    <w:p w:rsidR="007F2761" w:rsidRPr="007F2761" w:rsidRDefault="007F2761" w:rsidP="007F2761">
      <w:pPr>
        <w:tabs>
          <w:tab w:val="left" w:pos="540"/>
        </w:tabs>
        <w:spacing w:after="0" w:line="240" w:lineRule="auto"/>
        <w:ind w:left="540"/>
        <w:jc w:val="both"/>
        <w:rPr>
          <w:rFonts w:ascii="Cordia New" w:eastAsia="Times New Roman" w:hAnsi="Cordia New"/>
          <w:b/>
          <w:bCs/>
          <w:sz w:val="26"/>
          <w:szCs w:val="26"/>
        </w:rPr>
      </w:pPr>
      <w:r w:rsidRPr="007F2761">
        <w:rPr>
          <w:rFonts w:ascii="Cordia New" w:eastAsia="Times New Roman" w:hAnsi="Cordia New"/>
          <w:b/>
          <w:bCs/>
          <w:sz w:val="26"/>
          <w:szCs w:val="26"/>
        </w:rPr>
        <w:t>Liquidity risk</w:t>
      </w:r>
    </w:p>
    <w:p w:rsidR="007F2761" w:rsidRPr="007F2761" w:rsidRDefault="007F2761" w:rsidP="007F2761">
      <w:pPr>
        <w:tabs>
          <w:tab w:val="left" w:pos="540"/>
        </w:tabs>
        <w:spacing w:after="0" w:line="240" w:lineRule="auto"/>
        <w:ind w:left="540"/>
        <w:jc w:val="both"/>
        <w:rPr>
          <w:rFonts w:ascii="Cordia New" w:eastAsia="Times New Roman" w:hAnsi="Cordia New"/>
          <w:sz w:val="24"/>
          <w:szCs w:val="24"/>
        </w:rPr>
      </w:pPr>
    </w:p>
    <w:p w:rsidR="007F2761" w:rsidRPr="007F2761" w:rsidRDefault="007F2761" w:rsidP="007F2761">
      <w:pPr>
        <w:tabs>
          <w:tab w:val="left" w:pos="540"/>
        </w:tabs>
        <w:spacing w:after="0" w:line="240" w:lineRule="auto"/>
        <w:ind w:left="540"/>
        <w:jc w:val="both"/>
        <w:rPr>
          <w:rFonts w:ascii="Cordia New" w:eastAsia="Times New Roman" w:hAnsi="Cordia New"/>
          <w:spacing w:val="-2"/>
          <w:sz w:val="26"/>
          <w:szCs w:val="26"/>
        </w:rPr>
      </w:pPr>
      <w:r w:rsidRPr="007F2761">
        <w:rPr>
          <w:rFonts w:ascii="Cordia New" w:eastAsia="Times New Roman" w:hAnsi="Cordia New"/>
          <w:spacing w:val="-2"/>
          <w:sz w:val="26"/>
          <w:szCs w:val="26"/>
        </w:rPr>
        <w:t xml:space="preserve">The Group manages its liquidity risks by, for example, maintaining </w:t>
      </w:r>
      <w:proofErr w:type="gramStart"/>
      <w:r w:rsidRPr="007F2761">
        <w:rPr>
          <w:rFonts w:ascii="Cordia New" w:eastAsia="Times New Roman" w:hAnsi="Cordia New"/>
          <w:spacing w:val="-2"/>
          <w:sz w:val="26"/>
          <w:szCs w:val="26"/>
        </w:rPr>
        <w:t>sufficient</w:t>
      </w:r>
      <w:proofErr w:type="gramEnd"/>
      <w:r w:rsidRPr="007F2761">
        <w:rPr>
          <w:rFonts w:ascii="Cordia New" w:eastAsia="Times New Roman" w:hAnsi="Cordia New"/>
          <w:spacing w:val="-2"/>
          <w:sz w:val="26"/>
          <w:szCs w:val="26"/>
        </w:rPr>
        <w:t xml:space="preserve"> cash and cash equivalent to support its working capital requirements, securing long term funding and diversifying funding sources</w:t>
      </w:r>
      <w:r w:rsidR="00BD412E" w:rsidRPr="00BD412E">
        <w:rPr>
          <w:rFonts w:ascii="Cordia New" w:eastAsia="Times New Roman" w:hAnsi="Cordia New"/>
          <w:spacing w:val="-2"/>
          <w:sz w:val="26"/>
          <w:szCs w:val="26"/>
        </w:rPr>
        <w:t xml:space="preserve"> </w:t>
      </w:r>
      <w:r w:rsidR="00BD412E" w:rsidRPr="007F2761">
        <w:rPr>
          <w:rFonts w:ascii="Cordia New" w:eastAsia="Times New Roman" w:hAnsi="Cordia New"/>
          <w:spacing w:val="-2"/>
          <w:sz w:val="26"/>
          <w:szCs w:val="26"/>
        </w:rPr>
        <w:t>in advance</w:t>
      </w:r>
      <w:r w:rsidRPr="007F2761">
        <w:rPr>
          <w:rFonts w:ascii="Cordia New" w:eastAsia="Times New Roman" w:hAnsi="Cordia New"/>
          <w:spacing w:val="-2"/>
          <w:sz w:val="26"/>
          <w:szCs w:val="26"/>
        </w:rPr>
        <w:t>.</w:t>
      </w:r>
    </w:p>
    <w:p w:rsidR="007F2761" w:rsidRPr="007F2761" w:rsidRDefault="007F2761" w:rsidP="007F2761">
      <w:pPr>
        <w:tabs>
          <w:tab w:val="left" w:pos="540"/>
        </w:tabs>
        <w:spacing w:after="0" w:line="240" w:lineRule="auto"/>
        <w:ind w:left="540"/>
        <w:jc w:val="both"/>
        <w:rPr>
          <w:rFonts w:ascii="Cordia New" w:eastAsia="Times New Roman" w:hAnsi="Cordia New"/>
          <w:sz w:val="24"/>
          <w:szCs w:val="24"/>
        </w:rPr>
      </w:pPr>
    </w:p>
    <w:p w:rsidR="007F2761" w:rsidRPr="007F2761" w:rsidRDefault="007F2761" w:rsidP="007F2761">
      <w:pPr>
        <w:tabs>
          <w:tab w:val="left" w:pos="540"/>
        </w:tabs>
        <w:spacing w:after="0" w:line="240" w:lineRule="auto"/>
        <w:ind w:left="540"/>
        <w:jc w:val="both"/>
        <w:rPr>
          <w:rFonts w:ascii="Cordia New" w:eastAsia="Times New Roman" w:hAnsi="Cordia New"/>
          <w:sz w:val="26"/>
          <w:szCs w:val="26"/>
        </w:rPr>
      </w:pPr>
      <w:r w:rsidRPr="007F2761">
        <w:rPr>
          <w:rFonts w:ascii="Cordia New" w:eastAsia="Times New Roman" w:hAnsi="Cordia New"/>
          <w:b/>
          <w:bCs/>
          <w:sz w:val="26"/>
          <w:szCs w:val="26"/>
        </w:rPr>
        <w:t>Interest rate risk</w:t>
      </w:r>
    </w:p>
    <w:p w:rsidR="007F2761" w:rsidRPr="007F2761" w:rsidRDefault="007F2761" w:rsidP="007F2761">
      <w:pPr>
        <w:tabs>
          <w:tab w:val="left" w:pos="540"/>
        </w:tabs>
        <w:spacing w:after="0" w:line="240" w:lineRule="auto"/>
        <w:ind w:left="540"/>
        <w:jc w:val="both"/>
        <w:rPr>
          <w:rFonts w:ascii="Cordia New" w:eastAsia="Times New Roman" w:hAnsi="Cordia New"/>
          <w:sz w:val="24"/>
          <w:szCs w:val="24"/>
        </w:rPr>
      </w:pPr>
    </w:p>
    <w:p w:rsidR="007F2761" w:rsidRPr="007F2761" w:rsidRDefault="007F2761" w:rsidP="007F2761">
      <w:pPr>
        <w:tabs>
          <w:tab w:val="left" w:pos="540"/>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The interest rate risks arise from the volatility of market interest rates, which may have a negative impact on the Group cash flow. The Group manage such risks in accordance with its policy to reduce the Group’s exposure to adverse changes in interest rates and the prevailing financial market condition. As a result, the Group keeps balancing interest rate position to align with the financial market situation. Interest rate swap is one of the key financial derivatives that the Group uses to manage interest rates volatility and exposure to mitigate negative impact to its cash flow.</w:t>
      </w:r>
    </w:p>
    <w:p w:rsidR="007F2761" w:rsidRPr="007F2761" w:rsidRDefault="007F2761" w:rsidP="007F2761">
      <w:pPr>
        <w:tabs>
          <w:tab w:val="left" w:pos="540"/>
        </w:tabs>
        <w:spacing w:after="0" w:line="240" w:lineRule="auto"/>
        <w:ind w:left="540"/>
        <w:jc w:val="both"/>
        <w:rPr>
          <w:rFonts w:ascii="Cordia New" w:eastAsia="Times New Roman" w:hAnsi="Cordia New"/>
          <w:sz w:val="24"/>
          <w:szCs w:val="24"/>
        </w:rPr>
      </w:pPr>
    </w:p>
    <w:p w:rsidR="007F2761" w:rsidRPr="007F2761" w:rsidRDefault="007F2761" w:rsidP="007F2761">
      <w:pPr>
        <w:tabs>
          <w:tab w:val="left" w:pos="540"/>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As at 31 December 2019, the Group has entered into the interest rate swap contracts as follows:</w:t>
      </w:r>
    </w:p>
    <w:p w:rsidR="007F2761" w:rsidRPr="007F2761" w:rsidRDefault="007F2761" w:rsidP="007F2761">
      <w:pPr>
        <w:spacing w:after="0" w:line="240" w:lineRule="auto"/>
        <w:ind w:left="540"/>
        <w:rPr>
          <w:rFonts w:ascii="Cordia New" w:eastAsia="Times New Roman" w:hAnsi="Cordia New"/>
          <w:sz w:val="24"/>
          <w:szCs w:val="24"/>
        </w:rPr>
      </w:pPr>
    </w:p>
    <w:p w:rsidR="007F2761" w:rsidRPr="007F2761" w:rsidRDefault="007F2761" w:rsidP="00BB1BC8">
      <w:pPr>
        <w:numPr>
          <w:ilvl w:val="0"/>
          <w:numId w:val="17"/>
        </w:numPr>
        <w:tabs>
          <w:tab w:val="left" w:pos="1080"/>
        </w:tabs>
        <w:spacing w:after="0" w:line="240" w:lineRule="auto"/>
        <w:jc w:val="both"/>
        <w:rPr>
          <w:rFonts w:ascii="Cordia New" w:eastAsia="Times New Roman" w:hAnsi="Cordia New"/>
          <w:spacing w:val="-2"/>
          <w:sz w:val="26"/>
          <w:szCs w:val="26"/>
        </w:rPr>
      </w:pPr>
      <w:r w:rsidRPr="007F2761">
        <w:rPr>
          <w:rFonts w:ascii="Cordia New" w:eastAsia="Times New Roman" w:hAnsi="Cordia New"/>
          <w:spacing w:val="-2"/>
          <w:sz w:val="26"/>
          <w:szCs w:val="26"/>
        </w:rPr>
        <w:t>Interest rate swap contract for loan</w:t>
      </w:r>
      <w:r w:rsidR="00B40DE2">
        <w:rPr>
          <w:rFonts w:ascii="Cordia New" w:eastAsia="Times New Roman" w:hAnsi="Cordia New"/>
          <w:spacing w:val="-2"/>
          <w:sz w:val="26"/>
          <w:szCs w:val="26"/>
        </w:rPr>
        <w:t xml:space="preserve"> </w:t>
      </w:r>
      <w:r w:rsidRPr="007F2761">
        <w:rPr>
          <w:rFonts w:ascii="Cordia New" w:eastAsia="Times New Roman" w:hAnsi="Cordia New"/>
          <w:spacing w:val="-2"/>
          <w:sz w:val="26"/>
          <w:szCs w:val="26"/>
        </w:rPr>
        <w:t>in USD currency with principal amount of USD</w:t>
      </w:r>
      <w:r w:rsidR="00B40DE2">
        <w:rPr>
          <w:rFonts w:ascii="Cordia New" w:eastAsia="Times New Roman" w:hAnsi="Cordia New"/>
          <w:spacing w:val="-2"/>
          <w:sz w:val="26"/>
          <w:szCs w:val="26"/>
        </w:rPr>
        <w:t xml:space="preserve"> </w:t>
      </w:r>
      <w:r w:rsidRPr="007F2761">
        <w:rPr>
          <w:rFonts w:ascii="Cordia New" w:eastAsia="Times New Roman" w:hAnsi="Cordia New"/>
          <w:spacing w:val="-2"/>
          <w:sz w:val="26"/>
          <w:szCs w:val="26"/>
        </w:rPr>
        <w:t xml:space="preserve">238 million, which swap floating interest rate to fixed interest rate. The contract will expire in September 2023. </w:t>
      </w:r>
    </w:p>
    <w:p w:rsidR="007F2761" w:rsidRPr="007F2761" w:rsidRDefault="007F2761" w:rsidP="007F2761">
      <w:pPr>
        <w:tabs>
          <w:tab w:val="left" w:pos="1080"/>
        </w:tabs>
        <w:spacing w:after="0" w:line="240" w:lineRule="auto"/>
        <w:ind w:left="1080"/>
        <w:jc w:val="both"/>
        <w:rPr>
          <w:rFonts w:ascii="Cordia New" w:eastAsia="Times New Roman" w:hAnsi="Cordia New"/>
          <w:spacing w:val="-2"/>
          <w:sz w:val="24"/>
          <w:szCs w:val="24"/>
        </w:rPr>
      </w:pPr>
    </w:p>
    <w:p w:rsidR="007F2761" w:rsidRPr="007F2761" w:rsidRDefault="007F2761" w:rsidP="00BB1BC8">
      <w:pPr>
        <w:numPr>
          <w:ilvl w:val="0"/>
          <w:numId w:val="17"/>
        </w:numPr>
        <w:tabs>
          <w:tab w:val="left" w:pos="1080"/>
        </w:tabs>
        <w:spacing w:after="0" w:line="240" w:lineRule="auto"/>
        <w:jc w:val="both"/>
        <w:rPr>
          <w:rFonts w:ascii="Cordia New" w:eastAsia="Times New Roman" w:hAnsi="Cordia New"/>
          <w:spacing w:val="-2"/>
          <w:sz w:val="26"/>
          <w:szCs w:val="26"/>
        </w:rPr>
      </w:pPr>
      <w:r w:rsidRPr="007F2761">
        <w:rPr>
          <w:rFonts w:ascii="Cordia New" w:eastAsia="Times New Roman" w:hAnsi="Cordia New"/>
          <w:spacing w:val="-2"/>
          <w:sz w:val="26"/>
          <w:szCs w:val="26"/>
        </w:rPr>
        <w:t>Interest rate swap contract for debenture</w:t>
      </w:r>
      <w:r w:rsidR="00B40DE2">
        <w:rPr>
          <w:rFonts w:ascii="Cordia New" w:eastAsia="Times New Roman" w:hAnsi="Cordia New"/>
          <w:spacing w:val="-2"/>
          <w:sz w:val="26"/>
          <w:szCs w:val="26"/>
        </w:rPr>
        <w:t xml:space="preserve"> </w:t>
      </w:r>
      <w:r w:rsidRPr="007F2761">
        <w:rPr>
          <w:rFonts w:ascii="Cordia New" w:eastAsia="Times New Roman" w:hAnsi="Cordia New"/>
          <w:spacing w:val="-2"/>
          <w:sz w:val="26"/>
          <w:szCs w:val="26"/>
        </w:rPr>
        <w:t>in THB currency with principal amount of THB 4,000 million, which swap fixed interest rate to floating interest rate. The contract will expire in May 2025.</w:t>
      </w:r>
    </w:p>
    <w:p w:rsidR="007F2761" w:rsidRPr="007F2761" w:rsidRDefault="007F2761" w:rsidP="007F2761">
      <w:pPr>
        <w:tabs>
          <w:tab w:val="left" w:pos="1080"/>
        </w:tabs>
        <w:spacing w:after="0" w:line="240" w:lineRule="auto"/>
        <w:jc w:val="both"/>
        <w:rPr>
          <w:rFonts w:ascii="Cordia New" w:eastAsia="Times New Roman" w:hAnsi="Cordia New"/>
          <w:spacing w:val="-2"/>
          <w:sz w:val="24"/>
          <w:szCs w:val="24"/>
        </w:rPr>
      </w:pP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6"/>
          <w:szCs w:val="26"/>
        </w:rPr>
      </w:pPr>
      <w:r w:rsidRPr="007F2761">
        <w:rPr>
          <w:rFonts w:ascii="Cordia New" w:eastAsia="Times New Roman" w:hAnsi="Cordia New"/>
          <w:spacing w:val="-2"/>
          <w:sz w:val="26"/>
          <w:szCs w:val="26"/>
        </w:rPr>
        <w:t>c)</w:t>
      </w:r>
      <w:r w:rsidRPr="007F2761">
        <w:rPr>
          <w:rFonts w:ascii="Cordia New" w:eastAsia="Times New Roman" w:hAnsi="Cordia New"/>
          <w:spacing w:val="-2"/>
          <w:sz w:val="26"/>
          <w:szCs w:val="26"/>
        </w:rPr>
        <w:tab/>
        <w:t>Interest rate swap contract for debenture in THB currency with principal amount of THB 2,000 million, which swap fixed interest rate to floating interest rate. The contract will expire in May 2020.</w:t>
      </w: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4"/>
          <w:szCs w:val="24"/>
        </w:rPr>
      </w:pP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6"/>
          <w:szCs w:val="26"/>
        </w:rPr>
      </w:pPr>
      <w:r w:rsidRPr="007F2761">
        <w:rPr>
          <w:rFonts w:ascii="Cordia New" w:eastAsia="Times New Roman" w:hAnsi="Cordia New"/>
          <w:spacing w:val="-2"/>
          <w:sz w:val="26"/>
          <w:szCs w:val="26"/>
        </w:rPr>
        <w:t>d)</w:t>
      </w:r>
      <w:r w:rsidRPr="007F2761">
        <w:rPr>
          <w:rFonts w:ascii="Cordia New" w:eastAsia="Times New Roman" w:hAnsi="Cordia New"/>
          <w:spacing w:val="-2"/>
          <w:sz w:val="26"/>
          <w:szCs w:val="26"/>
        </w:rPr>
        <w:tab/>
        <w:t>Interest rate swap contract for debenture in THB currency with principal amount of THB 1,000 million, which swap fixed interest rate to floating interest rate. The contract will expire in March 2028.</w:t>
      </w: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4"/>
          <w:szCs w:val="24"/>
        </w:rPr>
      </w:pP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6"/>
          <w:szCs w:val="26"/>
        </w:rPr>
      </w:pPr>
      <w:r w:rsidRPr="007F2761">
        <w:rPr>
          <w:rFonts w:ascii="Cordia New" w:eastAsia="Times New Roman" w:hAnsi="Cordia New"/>
          <w:spacing w:val="-2"/>
          <w:sz w:val="26"/>
          <w:szCs w:val="26"/>
        </w:rPr>
        <w:t>e)</w:t>
      </w:r>
      <w:r w:rsidRPr="007F2761">
        <w:rPr>
          <w:rFonts w:ascii="Cordia New" w:eastAsia="Times New Roman" w:hAnsi="Cordia New"/>
          <w:spacing w:val="-2"/>
          <w:sz w:val="26"/>
          <w:szCs w:val="26"/>
        </w:rPr>
        <w:tab/>
      </w:r>
      <w:r w:rsidRPr="007F2761">
        <w:rPr>
          <w:rFonts w:ascii="Cordia New" w:eastAsia="Times New Roman" w:hAnsi="Cordia New"/>
          <w:sz w:val="26"/>
          <w:szCs w:val="26"/>
        </w:rPr>
        <w:t>Interest rate swap contract for loan in EUR currency with principal amount of</w:t>
      </w:r>
      <w:r w:rsidRPr="007F2761">
        <w:rPr>
          <w:rFonts w:ascii="Cordia New" w:eastAsia="Times New Roman" w:hAnsi="Cordia New"/>
          <w:spacing w:val="-2"/>
          <w:sz w:val="26"/>
          <w:szCs w:val="26"/>
        </w:rPr>
        <w:t xml:space="preserve"> EUR 7.9 million, which swap fixed interest rate to floating interest rate. The contract will expire in June 2023.</w:t>
      </w: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6"/>
          <w:szCs w:val="26"/>
        </w:rPr>
      </w:pP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6"/>
          <w:szCs w:val="26"/>
        </w:rPr>
      </w:pPr>
      <w:r w:rsidRPr="007F2761">
        <w:rPr>
          <w:rFonts w:ascii="Cordia New" w:eastAsia="Times New Roman" w:hAnsi="Cordia New"/>
          <w:spacing w:val="-2"/>
          <w:sz w:val="26"/>
          <w:szCs w:val="26"/>
        </w:rPr>
        <w:t>f)</w:t>
      </w:r>
      <w:r w:rsidRPr="007F2761">
        <w:rPr>
          <w:rFonts w:ascii="Cordia New" w:eastAsia="Times New Roman" w:hAnsi="Cordia New"/>
          <w:spacing w:val="-2"/>
          <w:sz w:val="26"/>
          <w:szCs w:val="26"/>
        </w:rPr>
        <w:tab/>
      </w:r>
      <w:r w:rsidRPr="007F2761">
        <w:rPr>
          <w:rFonts w:ascii="Cordia New" w:eastAsia="Times New Roman" w:hAnsi="Cordia New"/>
          <w:sz w:val="26"/>
          <w:szCs w:val="26"/>
        </w:rPr>
        <w:t>Interest rate swap contract for loan in AUD currency with principal amount of AUD 100 million, which swap floating interest rate to fixed interest rate. The contract will expire in December 2022.</w:t>
      </w:r>
    </w:p>
    <w:p w:rsidR="007F2761" w:rsidRPr="007F2761" w:rsidRDefault="007F2761" w:rsidP="007F2761">
      <w:pPr>
        <w:tabs>
          <w:tab w:val="left" w:pos="1080"/>
        </w:tabs>
        <w:spacing w:after="0" w:line="240" w:lineRule="auto"/>
        <w:ind w:left="1080" w:hanging="540"/>
        <w:jc w:val="both"/>
        <w:rPr>
          <w:rFonts w:ascii="Cordia New" w:eastAsia="Times New Roman" w:hAnsi="Cordia New"/>
          <w:spacing w:val="-2"/>
          <w:sz w:val="26"/>
          <w:szCs w:val="26"/>
        </w:rPr>
      </w:pP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38</w:t>
      </w:r>
      <w:r w:rsidRPr="007F2761">
        <w:rPr>
          <w:rFonts w:ascii="Cordia New" w:eastAsia="Times New Roman" w:hAnsi="Cordia New"/>
          <w:b/>
          <w:bCs/>
          <w:sz w:val="26"/>
          <w:szCs w:val="26"/>
        </w:rPr>
        <w:tab/>
        <w:t xml:space="preserve">Financial instruments </w:t>
      </w:r>
      <w:r w:rsidRPr="007F2761">
        <w:rPr>
          <w:rFonts w:ascii="Cordia New" w:eastAsia="Times New Roman" w:hAnsi="Cordia New"/>
          <w:sz w:val="26"/>
          <w:szCs w:val="26"/>
        </w:rPr>
        <w:t>(Cont’d)</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Foreign currency risk</w:t>
      </w:r>
    </w:p>
    <w:p w:rsidR="007F2761" w:rsidRPr="007F2761" w:rsidRDefault="007F2761" w:rsidP="007F2761">
      <w:pPr>
        <w:spacing w:after="0" w:line="240" w:lineRule="auto"/>
        <w:ind w:left="540"/>
        <w:jc w:val="both"/>
        <w:rPr>
          <w:rFonts w:ascii="Cordia New" w:eastAsia="Times New Roman" w:hAnsi="Cordia New"/>
          <w:b/>
          <w:bCs/>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The Groups’ exposure to foreign currency risk relates primarily to the purchase or sales of goods and service, borrowing and lending in foreign currency and investments in foreign subsidiaries, associates and joint venture. </w:t>
      </w:r>
      <w:r w:rsidR="00B27117">
        <w:rPr>
          <w:rFonts w:ascii="Cordia New" w:eastAsia="Times New Roman" w:hAnsi="Cordia New"/>
          <w:sz w:val="26"/>
          <w:szCs w:val="26"/>
        </w:rPr>
        <w:br/>
      </w:r>
      <w:r w:rsidRPr="007F2761">
        <w:rPr>
          <w:rFonts w:ascii="Cordia New" w:eastAsia="Times New Roman" w:hAnsi="Cordia New"/>
          <w:sz w:val="26"/>
          <w:szCs w:val="26"/>
        </w:rPr>
        <w:t>In order to manage the risk arising from fluctuations in currency exchange rates, the Group uses the derivative, cross currency swap contracts and forward foreign exchange contracts, to manage the risk as follows:</w:t>
      </w:r>
    </w:p>
    <w:p w:rsidR="007F2761" w:rsidRPr="007F2761" w:rsidRDefault="007F2761" w:rsidP="007F2761">
      <w:pPr>
        <w:spacing w:after="0" w:line="240" w:lineRule="auto"/>
        <w:ind w:left="540"/>
        <w:jc w:val="both"/>
        <w:rPr>
          <w:rFonts w:ascii="Cordia New" w:eastAsia="Times New Roman" w:hAnsi="Cordia New"/>
          <w:b/>
          <w:bCs/>
          <w:sz w:val="26"/>
          <w:szCs w:val="26"/>
        </w:rPr>
      </w:pPr>
    </w:p>
    <w:p w:rsidR="007F2761" w:rsidRPr="007F2761" w:rsidRDefault="007F2761" w:rsidP="007F2761">
      <w:pPr>
        <w:spacing w:after="0" w:line="240" w:lineRule="auto"/>
        <w:ind w:left="540"/>
        <w:jc w:val="both"/>
        <w:rPr>
          <w:rFonts w:ascii="Cordia New" w:eastAsia="Times New Roman" w:hAnsi="Cordia New"/>
          <w:b/>
          <w:bCs/>
          <w:sz w:val="26"/>
          <w:szCs w:val="26"/>
          <w:u w:val="single"/>
        </w:rPr>
      </w:pPr>
      <w:r w:rsidRPr="007F2761">
        <w:rPr>
          <w:rFonts w:ascii="Cordia New" w:eastAsia="Times New Roman" w:hAnsi="Cordia New"/>
          <w:b/>
          <w:bCs/>
          <w:sz w:val="26"/>
          <w:szCs w:val="26"/>
          <w:u w:val="single"/>
        </w:rPr>
        <w:t>Cross currency interest rate swap contracts</w:t>
      </w:r>
    </w:p>
    <w:p w:rsidR="007F2761" w:rsidRPr="007F2761" w:rsidRDefault="007F2761" w:rsidP="007F2761">
      <w:pPr>
        <w:spacing w:after="0" w:line="240" w:lineRule="auto"/>
        <w:ind w:left="540"/>
        <w:jc w:val="both"/>
        <w:rPr>
          <w:rFonts w:ascii="Cordia New" w:eastAsia="Times New Roman" w:hAnsi="Cordia New"/>
          <w:b/>
          <w:bCs/>
          <w:sz w:val="26"/>
          <w:szCs w:val="26"/>
        </w:rPr>
      </w:pPr>
    </w:p>
    <w:p w:rsidR="007F2761" w:rsidRPr="007F2761" w:rsidRDefault="007F2761" w:rsidP="007F2761">
      <w:pPr>
        <w:tabs>
          <w:tab w:val="left" w:pos="540"/>
        </w:tabs>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As at 31 December 2019, the Group has entered into the cross currency interest rate swap contracts as follows:</w:t>
      </w:r>
    </w:p>
    <w:p w:rsidR="007F2761" w:rsidRPr="007F2761" w:rsidRDefault="007F2761" w:rsidP="007F2761">
      <w:pPr>
        <w:spacing w:after="0" w:line="240" w:lineRule="auto"/>
        <w:ind w:left="540"/>
        <w:jc w:val="both"/>
        <w:rPr>
          <w:rFonts w:ascii="Cordia New" w:eastAsia="Times New Roman" w:hAnsi="Cordia New"/>
          <w:b/>
          <w:bCs/>
          <w:sz w:val="26"/>
          <w:szCs w:val="2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 perpetual debenture of Baht 15,000 million with fixed interest rate converting to an equivalent fixed amount of EUR 447.8 million with fixed interest rate. The contract will expire on September 2023.</w:t>
      </w:r>
    </w:p>
    <w:p w:rsidR="007F2761" w:rsidRPr="00B27117" w:rsidRDefault="007F2761" w:rsidP="007F2761">
      <w:pPr>
        <w:tabs>
          <w:tab w:val="left" w:pos="1080"/>
        </w:tabs>
        <w:spacing w:after="0" w:line="240" w:lineRule="auto"/>
        <w:ind w:left="1080"/>
        <w:jc w:val="both"/>
        <w:rPr>
          <w:rFonts w:ascii="Cordia New" w:eastAsia="Times New Roman" w:hAnsi="Cordia New"/>
          <w:sz w:val="26"/>
          <w:szCs w:val="2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 debenture of Baht 4,000 million with fixed interest rate converting to an equivalent fixed amount of EUR 106.1 million with variable interest rate. The contract will expire on May 2020.</w:t>
      </w:r>
    </w:p>
    <w:p w:rsidR="007F2761" w:rsidRPr="00B27117" w:rsidRDefault="007F2761" w:rsidP="007F2761">
      <w:pPr>
        <w:tabs>
          <w:tab w:val="left" w:pos="1080"/>
        </w:tabs>
        <w:spacing w:after="0" w:line="240" w:lineRule="auto"/>
        <w:jc w:val="both"/>
        <w:rPr>
          <w:rFonts w:ascii="Cordia New" w:eastAsia="Times New Roman" w:hAnsi="Cordia New"/>
          <w:sz w:val="26"/>
          <w:szCs w:val="2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 debenture of Baht 2,800 million with fixed interest rate converting to an equivalent fixed amount of EUR 72.7 million with variable interest rate. The contract will expire on March 2021.</w:t>
      </w:r>
    </w:p>
    <w:p w:rsidR="007F2761" w:rsidRPr="00B27117" w:rsidRDefault="007F2761" w:rsidP="007F2761">
      <w:pPr>
        <w:tabs>
          <w:tab w:val="left" w:pos="1080"/>
        </w:tabs>
        <w:spacing w:after="0" w:line="240" w:lineRule="auto"/>
        <w:jc w:val="both"/>
        <w:rPr>
          <w:rFonts w:ascii="Cordia New" w:eastAsia="Times New Roman" w:hAnsi="Cordia New"/>
          <w:sz w:val="26"/>
          <w:szCs w:val="2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 debenture of Baht 1,000 million with fixed interest rate converting to an equivalent fixed amount of GBP 22.9 million with variable interest rate. The contract will expire on March 2028.</w:t>
      </w:r>
    </w:p>
    <w:p w:rsidR="007F2761" w:rsidRPr="00B27117" w:rsidRDefault="007F2761" w:rsidP="007F2761">
      <w:pPr>
        <w:tabs>
          <w:tab w:val="left" w:pos="1080"/>
        </w:tabs>
        <w:spacing w:after="0" w:line="240" w:lineRule="auto"/>
        <w:jc w:val="both"/>
        <w:rPr>
          <w:rFonts w:ascii="Cordia New" w:eastAsia="Times New Roman" w:hAnsi="Cordia New"/>
          <w:sz w:val="26"/>
          <w:szCs w:val="2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 xml:space="preserve">Cross currency interest rate swap contract for perpetual debenture of USD 300 million with fixed interest rate converting to an equivalent fixed amount of EUR 271.5 million with variable rate. The contract will expire </w:t>
      </w:r>
      <w:r w:rsidR="00B27117">
        <w:rPr>
          <w:rFonts w:ascii="Cordia New" w:eastAsia="Times New Roman" w:hAnsi="Cordia New"/>
          <w:sz w:val="26"/>
          <w:szCs w:val="26"/>
        </w:rPr>
        <w:br/>
      </w:r>
      <w:r w:rsidRPr="00B27117">
        <w:rPr>
          <w:rFonts w:ascii="Cordia New" w:eastAsia="Times New Roman" w:hAnsi="Cordia New"/>
          <w:sz w:val="26"/>
          <w:szCs w:val="26"/>
        </w:rPr>
        <w:t>on December 2021.</w:t>
      </w:r>
    </w:p>
    <w:p w:rsidR="007F2761" w:rsidRPr="00B27117" w:rsidRDefault="007F2761" w:rsidP="007F2761">
      <w:pPr>
        <w:spacing w:after="0" w:line="240" w:lineRule="auto"/>
        <w:ind w:left="720"/>
        <w:rPr>
          <w:rFonts w:ascii="Cordia New" w:eastAsia="Times New Roman" w:hAnsi="Cordia New" w:cs="Times New Roman"/>
          <w:sz w:val="26"/>
          <w:szCs w:val="2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 debenture of Baht 2,400 million with fixed interest rate converting to an equivalent fixed amount of EUR 67.2 million with fixed interest rate. The contract will expire on March 2022.</w:t>
      </w: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hAnsi="Cordia New"/>
          <w:spacing w:val="-2"/>
          <w:sz w:val="26"/>
          <w:szCs w:val="26"/>
        </w:rPr>
        <w:br w:type="page"/>
      </w:r>
      <w:r w:rsidRPr="007F2761">
        <w:rPr>
          <w:rFonts w:ascii="Cordia New" w:eastAsia="Times New Roman" w:hAnsi="Cordia New"/>
          <w:b/>
          <w:bCs/>
          <w:sz w:val="26"/>
          <w:szCs w:val="26"/>
        </w:rPr>
        <w:t>38</w:t>
      </w:r>
      <w:r w:rsidRPr="007F2761">
        <w:rPr>
          <w:rFonts w:ascii="Cordia New" w:eastAsia="Times New Roman" w:hAnsi="Cordia New"/>
          <w:b/>
          <w:bCs/>
          <w:sz w:val="26"/>
          <w:szCs w:val="26"/>
        </w:rPr>
        <w:tab/>
        <w:t xml:space="preserve">Financial instruments </w:t>
      </w:r>
      <w:r w:rsidRPr="007F2761">
        <w:rPr>
          <w:rFonts w:ascii="Cordia New" w:eastAsia="Times New Roman" w:hAnsi="Cordia New"/>
          <w:sz w:val="26"/>
          <w:szCs w:val="26"/>
        </w:rPr>
        <w:t>(Cont’d)</w:t>
      </w:r>
    </w:p>
    <w:p w:rsidR="007F2761" w:rsidRPr="001B0988" w:rsidRDefault="007F2761" w:rsidP="007F2761">
      <w:pPr>
        <w:spacing w:after="0" w:line="240" w:lineRule="auto"/>
        <w:ind w:left="720"/>
        <w:rPr>
          <w:rFonts w:ascii="Cordia New" w:eastAsia="Times New Roman" w:hAnsi="Cordia New" w:cs="Times New Roman"/>
          <w:spacing w:val="-2"/>
          <w:sz w:val="16"/>
          <w:szCs w:val="1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 debenture of Baht 6,800 million with fixed interest rate converting to an equivalent fixed amount of EUR 191 million with fixed interest rate. The contract will expire on March 2024.</w:t>
      </w:r>
    </w:p>
    <w:p w:rsidR="007F2761" w:rsidRPr="001B0988" w:rsidRDefault="007F2761" w:rsidP="007F2761">
      <w:pPr>
        <w:tabs>
          <w:tab w:val="left" w:pos="1080"/>
        </w:tabs>
        <w:spacing w:after="0" w:line="240" w:lineRule="auto"/>
        <w:jc w:val="both"/>
        <w:rPr>
          <w:rFonts w:ascii="Cordia New" w:eastAsia="Times New Roman" w:hAnsi="Cordia New"/>
          <w:sz w:val="16"/>
          <w:szCs w:val="1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 debenture of Baht 2,500 million with fixed interest rate converting to an equivalent fixed amount of EUR 70.1 million with fixed interest rate. The contract will expire on March 2029.</w:t>
      </w:r>
    </w:p>
    <w:p w:rsidR="007F2761" w:rsidRPr="001B0988" w:rsidRDefault="007F2761" w:rsidP="007F2761">
      <w:pPr>
        <w:tabs>
          <w:tab w:val="left" w:pos="1080"/>
        </w:tabs>
        <w:spacing w:after="0" w:line="240" w:lineRule="auto"/>
        <w:jc w:val="both"/>
        <w:rPr>
          <w:rFonts w:ascii="Cordia New" w:eastAsia="Times New Roman" w:hAnsi="Cordia New"/>
          <w:sz w:val="16"/>
          <w:szCs w:val="1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Cross currency interest rate swap contract for</w:t>
      </w:r>
      <w:r w:rsidR="00734414" w:rsidRPr="00B27117">
        <w:rPr>
          <w:rFonts w:ascii="Cordia New" w:eastAsia="Times New Roman" w:hAnsi="Cordia New"/>
          <w:sz w:val="26"/>
          <w:szCs w:val="26"/>
        </w:rPr>
        <w:t xml:space="preserve"> </w:t>
      </w:r>
      <w:r w:rsidRPr="00B27117">
        <w:rPr>
          <w:rFonts w:ascii="Cordia New" w:eastAsia="Times New Roman" w:hAnsi="Cordia New"/>
          <w:sz w:val="26"/>
          <w:szCs w:val="26"/>
        </w:rPr>
        <w:t>debenture of Baht 2,800 million with fixed interest rate converting to an equivalent fixed amount of EUR 78.8 million with fixed interest rate. The contract will expire on March 2029.</w:t>
      </w:r>
    </w:p>
    <w:p w:rsidR="007F2761" w:rsidRPr="001B0988" w:rsidRDefault="007F2761" w:rsidP="007F2761">
      <w:pPr>
        <w:tabs>
          <w:tab w:val="left" w:pos="1080"/>
        </w:tabs>
        <w:spacing w:after="0" w:line="240" w:lineRule="auto"/>
        <w:jc w:val="both"/>
        <w:rPr>
          <w:rFonts w:ascii="Cordia New" w:eastAsia="Times New Roman" w:hAnsi="Cordia New"/>
          <w:sz w:val="16"/>
          <w:szCs w:val="1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 xml:space="preserve">Cross currency interest rate swap contract for debenture of Baht 4,000 million with fixed interest rate converting to an equivalent fixed amount of EUR 112.3 million with fixed interest rate. The contract will expire </w:t>
      </w:r>
      <w:r w:rsidRPr="00B27117">
        <w:rPr>
          <w:rFonts w:ascii="Cordia New" w:eastAsia="Times New Roman" w:hAnsi="Cordia New"/>
          <w:sz w:val="26"/>
          <w:szCs w:val="26"/>
        </w:rPr>
        <w:br/>
        <w:t>on March 2031.</w:t>
      </w:r>
    </w:p>
    <w:p w:rsidR="007F2761" w:rsidRPr="001B0988" w:rsidRDefault="007F2761" w:rsidP="007F2761">
      <w:pPr>
        <w:tabs>
          <w:tab w:val="left" w:pos="1080"/>
        </w:tabs>
        <w:spacing w:after="0" w:line="240" w:lineRule="auto"/>
        <w:jc w:val="both"/>
        <w:rPr>
          <w:rFonts w:ascii="Cordia New" w:eastAsia="Times New Roman" w:hAnsi="Cordia New"/>
          <w:sz w:val="16"/>
          <w:szCs w:val="16"/>
        </w:rPr>
      </w:pPr>
    </w:p>
    <w:p w:rsidR="007F2761" w:rsidRPr="00B27117" w:rsidRDefault="007F2761" w:rsidP="00BB1BC8">
      <w:pPr>
        <w:numPr>
          <w:ilvl w:val="0"/>
          <w:numId w:val="18"/>
        </w:numPr>
        <w:tabs>
          <w:tab w:val="left" w:pos="1080"/>
        </w:tabs>
        <w:spacing w:after="0" w:line="240" w:lineRule="auto"/>
        <w:jc w:val="both"/>
        <w:rPr>
          <w:rFonts w:ascii="Cordia New" w:eastAsia="Times New Roman" w:hAnsi="Cordia New"/>
          <w:sz w:val="26"/>
          <w:szCs w:val="26"/>
        </w:rPr>
      </w:pPr>
      <w:r w:rsidRPr="00B27117">
        <w:rPr>
          <w:rFonts w:ascii="Cordia New" w:eastAsia="Times New Roman" w:hAnsi="Cordia New"/>
          <w:sz w:val="26"/>
          <w:szCs w:val="26"/>
        </w:rPr>
        <w:t xml:space="preserve">Cross currency interest rate swap contract for debenture of Baht 5,500 million with fixed interest rate converting to an equivalent fixed amount of EUR 154.5 million with fixed interest rate. The contract will expire </w:t>
      </w:r>
      <w:r w:rsidRPr="00B27117">
        <w:rPr>
          <w:rFonts w:ascii="Cordia New" w:eastAsia="Times New Roman" w:hAnsi="Cordia New"/>
          <w:sz w:val="26"/>
          <w:szCs w:val="26"/>
        </w:rPr>
        <w:br/>
        <w:t>on March 2034.</w:t>
      </w:r>
    </w:p>
    <w:p w:rsidR="007F2761" w:rsidRPr="001B0988" w:rsidRDefault="007F2761" w:rsidP="007F2761">
      <w:pPr>
        <w:spacing w:after="0" w:line="240" w:lineRule="auto"/>
        <w:ind w:left="540"/>
        <w:jc w:val="both"/>
        <w:rPr>
          <w:rFonts w:ascii="Cordia New" w:eastAsia="Times New Roman" w:hAnsi="Cordia New"/>
          <w:b/>
          <w:bCs/>
          <w:sz w:val="16"/>
          <w:szCs w:val="16"/>
          <w:u w:val="single"/>
        </w:rPr>
      </w:pPr>
    </w:p>
    <w:p w:rsidR="007F2761" w:rsidRPr="007F2761" w:rsidRDefault="007F2761" w:rsidP="007F2761">
      <w:pPr>
        <w:spacing w:after="0" w:line="240" w:lineRule="auto"/>
        <w:ind w:left="540"/>
        <w:jc w:val="both"/>
        <w:rPr>
          <w:rFonts w:ascii="Cordia New" w:eastAsia="Times New Roman" w:hAnsi="Cordia New"/>
          <w:b/>
          <w:bCs/>
          <w:sz w:val="26"/>
          <w:szCs w:val="26"/>
          <w:u w:val="single"/>
        </w:rPr>
      </w:pPr>
      <w:r w:rsidRPr="007F2761">
        <w:rPr>
          <w:rFonts w:ascii="Cordia New" w:eastAsia="Times New Roman" w:hAnsi="Cordia New"/>
          <w:b/>
          <w:bCs/>
          <w:sz w:val="26"/>
          <w:szCs w:val="26"/>
          <w:u w:val="single"/>
        </w:rPr>
        <w:t>Foreign exchange forward contracts</w:t>
      </w:r>
    </w:p>
    <w:p w:rsidR="007F2761" w:rsidRPr="001B0988" w:rsidRDefault="007F2761" w:rsidP="007F2761">
      <w:pPr>
        <w:spacing w:after="0" w:line="240" w:lineRule="auto"/>
        <w:ind w:left="540"/>
        <w:jc w:val="both"/>
        <w:rPr>
          <w:rFonts w:ascii="Cordia New" w:eastAsia="Times New Roman" w:hAnsi="Cordia New"/>
          <w:sz w:val="16"/>
          <w:szCs w:val="16"/>
        </w:rPr>
      </w:pPr>
    </w:p>
    <w:p w:rsidR="007F2761" w:rsidRPr="007F2761" w:rsidRDefault="007F2761" w:rsidP="007F2761">
      <w:pPr>
        <w:spacing w:after="0" w:line="240" w:lineRule="auto"/>
        <w:ind w:left="540"/>
        <w:jc w:val="both"/>
        <w:rPr>
          <w:rFonts w:ascii="Cordia New" w:eastAsia="Times New Roman" w:hAnsi="Cordia New"/>
          <w:sz w:val="26"/>
          <w:szCs w:val="26"/>
          <w:cs/>
        </w:rPr>
      </w:pPr>
      <w:r w:rsidRPr="007F2761">
        <w:rPr>
          <w:rFonts w:ascii="Cordia New" w:eastAsia="Times New Roman" w:hAnsi="Cordia New"/>
          <w:sz w:val="26"/>
          <w:szCs w:val="26"/>
        </w:rPr>
        <w:t>Foreign exchange forward contracts are used for managing exposure to fluctuations in foreign currency exchange rates for the purchase of goods. As at 31 December 2019 and 2018, the Group has outstanding foreign exchange forward contracts, with maturity less than 6 months as follows:</w:t>
      </w:r>
    </w:p>
    <w:p w:rsidR="007F2761" w:rsidRPr="001B0988" w:rsidRDefault="007F2761" w:rsidP="007F2761">
      <w:pPr>
        <w:spacing w:after="0" w:line="240" w:lineRule="auto"/>
        <w:ind w:left="540"/>
        <w:rPr>
          <w:rFonts w:ascii="Cordia New" w:eastAsia="Times New Roman" w:hAnsi="Cordia New"/>
          <w:sz w:val="16"/>
          <w:szCs w:val="16"/>
        </w:rPr>
      </w:pPr>
    </w:p>
    <w:tbl>
      <w:tblPr>
        <w:tblW w:w="9375" w:type="dxa"/>
        <w:tblInd w:w="108" w:type="dxa"/>
        <w:tblLayout w:type="fixed"/>
        <w:tblLook w:val="04A0" w:firstRow="1" w:lastRow="0" w:firstColumn="1" w:lastColumn="0" w:noHBand="0" w:noVBand="1"/>
      </w:tblPr>
      <w:tblGrid>
        <w:gridCol w:w="4246"/>
        <w:gridCol w:w="1275"/>
        <w:gridCol w:w="1244"/>
        <w:gridCol w:w="1260"/>
        <w:gridCol w:w="1350"/>
      </w:tblGrid>
      <w:tr w:rsidR="007F2761" w:rsidRPr="007F2761" w:rsidTr="009D4978">
        <w:tc>
          <w:tcPr>
            <w:tcW w:w="4248"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p>
        </w:tc>
        <w:tc>
          <w:tcPr>
            <w:tcW w:w="2520" w:type="dxa"/>
            <w:gridSpan w:val="2"/>
            <w:vAlign w:val="bottom"/>
            <w:hideMark/>
          </w:tcPr>
          <w:p w:rsidR="007F2761" w:rsidRPr="007F2761" w:rsidRDefault="007F2761" w:rsidP="007F2761">
            <w:pPr>
              <w:pBdr>
                <w:bottom w:val="single" w:sz="4" w:space="1" w:color="auto"/>
              </w:pBdr>
              <w:spacing w:after="0" w:line="240" w:lineRule="auto"/>
              <w:ind w:left="-27"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Consolidated </w:t>
            </w:r>
          </w:p>
          <w:p w:rsidR="007F2761" w:rsidRPr="007F2761" w:rsidRDefault="007F2761" w:rsidP="007F2761">
            <w:pPr>
              <w:pBdr>
                <w:bottom w:val="single" w:sz="4" w:space="1" w:color="auto"/>
              </w:pBdr>
              <w:spacing w:after="0" w:line="240" w:lineRule="auto"/>
              <w:ind w:left="-27"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c>
          <w:tcPr>
            <w:tcW w:w="2610"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 xml:space="preserve">Separate </w:t>
            </w:r>
          </w:p>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financial statements</w:t>
            </w:r>
          </w:p>
        </w:tc>
      </w:tr>
      <w:tr w:rsidR="007F2761" w:rsidRPr="007F2761" w:rsidTr="009D4978">
        <w:tc>
          <w:tcPr>
            <w:tcW w:w="4248" w:type="dxa"/>
            <w:vAlign w:val="bottom"/>
          </w:tcPr>
          <w:p w:rsidR="007F2761" w:rsidRPr="007F2761" w:rsidRDefault="007F2761" w:rsidP="007F2761">
            <w:pPr>
              <w:tabs>
                <w:tab w:val="center" w:pos="6840"/>
                <w:tab w:val="right" w:pos="8640"/>
              </w:tabs>
              <w:spacing w:after="0" w:line="240" w:lineRule="auto"/>
              <w:ind w:left="432" w:right="2511"/>
              <w:rPr>
                <w:rFonts w:ascii="Cordia New" w:eastAsia="Times New Roman" w:hAnsi="Cordia New"/>
                <w:b/>
                <w:bCs/>
                <w:sz w:val="26"/>
                <w:szCs w:val="26"/>
              </w:rPr>
            </w:pPr>
          </w:p>
        </w:tc>
        <w:tc>
          <w:tcPr>
            <w:tcW w:w="1276" w:type="dxa"/>
            <w:vAlign w:val="bottom"/>
            <w:hideMark/>
          </w:tcPr>
          <w:p w:rsidR="007F2761" w:rsidRPr="007F2761" w:rsidRDefault="007F2761" w:rsidP="007F2761">
            <w:pPr>
              <w:pBdr>
                <w:bottom w:val="single" w:sz="4" w:space="1" w:color="auto"/>
              </w:pBdr>
              <w:spacing w:after="0" w:line="240" w:lineRule="auto"/>
              <w:ind w:left="-27"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p w:rsidR="007F2761" w:rsidRPr="007F2761" w:rsidRDefault="007F2761" w:rsidP="007F2761">
            <w:pPr>
              <w:pBdr>
                <w:bottom w:val="single" w:sz="4" w:space="1" w:color="auto"/>
              </w:pBdr>
              <w:spacing w:after="0" w:line="240" w:lineRule="auto"/>
              <w:ind w:left="-27"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244" w:type="dxa"/>
            <w:vAlign w:val="bottom"/>
            <w:hideMark/>
          </w:tcPr>
          <w:p w:rsidR="007F2761" w:rsidRPr="007F2761" w:rsidRDefault="007F2761" w:rsidP="007F2761">
            <w:pPr>
              <w:pBdr>
                <w:bottom w:val="single" w:sz="4" w:space="1" w:color="auto"/>
              </w:pBdr>
              <w:spacing w:after="0" w:line="240" w:lineRule="auto"/>
              <w:ind w:left="-27"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p w:rsidR="007F2761" w:rsidRPr="007F2761" w:rsidRDefault="007F2761" w:rsidP="007F2761">
            <w:pPr>
              <w:pBdr>
                <w:bottom w:val="single" w:sz="4" w:space="1" w:color="auto"/>
              </w:pBdr>
              <w:spacing w:after="0" w:line="240" w:lineRule="auto"/>
              <w:ind w:left="-27"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26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2019</w:t>
            </w:r>
          </w:p>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350"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2018</w:t>
            </w:r>
          </w:p>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r>
      <w:tr w:rsidR="007F2761" w:rsidRPr="007F2761" w:rsidTr="009D4978">
        <w:tc>
          <w:tcPr>
            <w:tcW w:w="4248" w:type="dxa"/>
            <w:vAlign w:val="bottom"/>
          </w:tcPr>
          <w:p w:rsidR="007F2761" w:rsidRPr="007F2761" w:rsidRDefault="007F2761" w:rsidP="007F2761">
            <w:pPr>
              <w:tabs>
                <w:tab w:val="center" w:pos="6840"/>
                <w:tab w:val="right" w:pos="8640"/>
              </w:tabs>
              <w:spacing w:after="0" w:line="240" w:lineRule="auto"/>
              <w:ind w:left="432"/>
              <w:rPr>
                <w:rFonts w:ascii="Cordia New" w:eastAsia="Times New Roman" w:hAnsi="Cordia New"/>
                <w:sz w:val="12"/>
                <w:szCs w:val="12"/>
              </w:rPr>
            </w:pPr>
          </w:p>
        </w:tc>
        <w:tc>
          <w:tcPr>
            <w:tcW w:w="1276" w:type="dxa"/>
            <w:vAlign w:val="bottom"/>
          </w:tcPr>
          <w:p w:rsidR="007F2761" w:rsidRPr="007F2761" w:rsidRDefault="007F2761" w:rsidP="007F2761">
            <w:pPr>
              <w:spacing w:after="0" w:line="240" w:lineRule="auto"/>
              <w:ind w:left="-27" w:right="-72"/>
              <w:jc w:val="right"/>
              <w:rPr>
                <w:rFonts w:ascii="Cordia New" w:eastAsia="Times New Roman" w:hAnsi="Cordia New"/>
                <w:sz w:val="12"/>
                <w:szCs w:val="12"/>
              </w:rPr>
            </w:pPr>
          </w:p>
        </w:tc>
        <w:tc>
          <w:tcPr>
            <w:tcW w:w="1244" w:type="dxa"/>
            <w:vAlign w:val="bottom"/>
          </w:tcPr>
          <w:p w:rsidR="007F2761" w:rsidRPr="007F2761" w:rsidRDefault="007F2761" w:rsidP="007F2761">
            <w:pPr>
              <w:spacing w:after="0" w:line="240" w:lineRule="auto"/>
              <w:ind w:left="-27" w:right="-72"/>
              <w:jc w:val="right"/>
              <w:rPr>
                <w:rFonts w:ascii="Cordia New" w:eastAsia="Times New Roman" w:hAnsi="Cordia New"/>
                <w:sz w:val="12"/>
                <w:szCs w:val="12"/>
              </w:rPr>
            </w:pPr>
          </w:p>
        </w:tc>
        <w:tc>
          <w:tcPr>
            <w:tcW w:w="2610" w:type="dxa"/>
            <w:gridSpan w:val="2"/>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9D4978">
        <w:tc>
          <w:tcPr>
            <w:tcW w:w="4248" w:type="dxa"/>
            <w:vAlign w:val="bottom"/>
            <w:hideMark/>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USD 35,800,000 </w:t>
            </w:r>
            <w:r w:rsidRPr="007F2761">
              <w:rPr>
                <w:rFonts w:ascii="Cordia New" w:eastAsia="Times New Roman" w:hAnsi="Cordia New"/>
                <w:sz w:val="26"/>
                <w:szCs w:val="26"/>
                <w:cs/>
              </w:rPr>
              <w:t>(</w:t>
            </w:r>
            <w:r w:rsidRPr="007F2761">
              <w:rPr>
                <w:rFonts w:ascii="Cordia New" w:eastAsia="Times New Roman" w:hAnsi="Cordia New"/>
                <w:sz w:val="26"/>
                <w:szCs w:val="26"/>
              </w:rPr>
              <w:t>Baht 30.16-30.18/1 USD</w:t>
            </w:r>
            <w:r w:rsidRPr="007F2761">
              <w:rPr>
                <w:rFonts w:ascii="Cordia New" w:eastAsia="Times New Roman" w:hAnsi="Cordia New"/>
                <w:sz w:val="26"/>
                <w:szCs w:val="26"/>
                <w:cs/>
              </w:rPr>
              <w:t>)</w:t>
            </w:r>
          </w:p>
        </w:tc>
        <w:tc>
          <w:tcPr>
            <w:tcW w:w="1276" w:type="dxa"/>
            <w:vAlign w:val="bottom"/>
            <w:hideMark/>
          </w:tcPr>
          <w:p w:rsidR="007F2761" w:rsidRPr="007F2761" w:rsidRDefault="007F2761" w:rsidP="007F2761">
            <w:pPr>
              <w:spacing w:after="0" w:line="240" w:lineRule="auto"/>
              <w:ind w:left="-27" w:right="-72"/>
              <w:jc w:val="right"/>
              <w:rPr>
                <w:rFonts w:ascii="Cordia New" w:eastAsia="Times New Roman" w:hAnsi="Cordia New"/>
                <w:sz w:val="26"/>
                <w:szCs w:val="26"/>
              </w:rPr>
            </w:pPr>
            <w:r w:rsidRPr="007F2761">
              <w:rPr>
                <w:rFonts w:ascii="Cordia New" w:eastAsia="Times New Roman" w:hAnsi="Cordia New"/>
                <w:sz w:val="26"/>
                <w:szCs w:val="26"/>
              </w:rPr>
              <w:t>1,080</w:t>
            </w:r>
          </w:p>
        </w:tc>
        <w:tc>
          <w:tcPr>
            <w:tcW w:w="1244" w:type="dxa"/>
            <w:vAlign w:val="bottom"/>
            <w:hideMark/>
          </w:tcPr>
          <w:p w:rsidR="007F2761" w:rsidRPr="007F2761" w:rsidRDefault="007F2761" w:rsidP="007F2761">
            <w:pPr>
              <w:spacing w:after="0" w:line="240" w:lineRule="auto"/>
              <w:ind w:left="-27" w:right="-72"/>
              <w:jc w:val="right"/>
              <w:rPr>
                <w:rFonts w:ascii="Cordia New" w:eastAsia="Times New Roman" w:hAnsi="Cordia New"/>
                <w:sz w:val="26"/>
                <w:szCs w:val="26"/>
              </w:rPr>
            </w:pPr>
            <w:r w:rsidRPr="007F2761">
              <w:rPr>
                <w:rFonts w:ascii="Cordia New" w:eastAsia="Times New Roman" w:hAnsi="Cordia New"/>
                <w:sz w:val="26"/>
                <w:szCs w:val="26"/>
              </w:rPr>
              <w:t xml:space="preserve">64     </w:t>
            </w:r>
          </w:p>
        </w:tc>
        <w:tc>
          <w:tcPr>
            <w:tcW w:w="1260"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1,080</w:t>
            </w:r>
          </w:p>
        </w:tc>
        <w:tc>
          <w:tcPr>
            <w:tcW w:w="1350"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9D4978">
        <w:tc>
          <w:tcPr>
            <w:tcW w:w="4248" w:type="dxa"/>
            <w:vAlign w:val="bottom"/>
            <w:hideMark/>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   (2018: USD 1,964,855 </w:t>
            </w:r>
            <w:r w:rsidRPr="007F2761">
              <w:rPr>
                <w:rFonts w:ascii="Cordia New" w:eastAsia="Times New Roman" w:hAnsi="Cordia New"/>
                <w:sz w:val="26"/>
                <w:szCs w:val="26"/>
                <w:cs/>
              </w:rPr>
              <w:t>(</w:t>
            </w:r>
            <w:r w:rsidRPr="007F2761">
              <w:rPr>
                <w:rFonts w:ascii="Cordia New" w:eastAsia="Times New Roman" w:hAnsi="Cordia New"/>
                <w:sz w:val="26"/>
                <w:szCs w:val="26"/>
              </w:rPr>
              <w:t>Baht 32.62/1 USD</w:t>
            </w:r>
            <w:r w:rsidRPr="007F2761">
              <w:rPr>
                <w:rFonts w:ascii="Cordia New" w:eastAsia="Times New Roman" w:hAnsi="Cordia New"/>
                <w:sz w:val="26"/>
                <w:szCs w:val="26"/>
                <w:cs/>
              </w:rPr>
              <w:t>)</w:t>
            </w:r>
            <w:r w:rsidRPr="007F2761">
              <w:rPr>
                <w:rFonts w:ascii="Cordia New" w:eastAsia="Times New Roman" w:hAnsi="Cordia New"/>
                <w:sz w:val="26"/>
                <w:szCs w:val="26"/>
              </w:rPr>
              <w:t>)</w:t>
            </w:r>
          </w:p>
        </w:tc>
        <w:tc>
          <w:tcPr>
            <w:tcW w:w="1276" w:type="dxa"/>
            <w:vAlign w:val="bottom"/>
          </w:tcPr>
          <w:p w:rsidR="007F2761" w:rsidRPr="007F2761" w:rsidRDefault="007F2761" w:rsidP="007F2761">
            <w:pPr>
              <w:spacing w:after="0" w:line="240" w:lineRule="auto"/>
              <w:ind w:left="-27" w:right="-72"/>
              <w:jc w:val="right"/>
              <w:rPr>
                <w:rFonts w:ascii="Cordia New" w:eastAsia="Times New Roman" w:hAnsi="Cordia New"/>
                <w:sz w:val="26"/>
                <w:szCs w:val="26"/>
              </w:rPr>
            </w:pPr>
          </w:p>
        </w:tc>
        <w:tc>
          <w:tcPr>
            <w:tcW w:w="1244" w:type="dxa"/>
            <w:vAlign w:val="bottom"/>
          </w:tcPr>
          <w:p w:rsidR="007F2761" w:rsidRPr="007F2761" w:rsidRDefault="007F2761" w:rsidP="007F2761">
            <w:pPr>
              <w:spacing w:after="0" w:line="240" w:lineRule="auto"/>
              <w:ind w:left="-27" w:right="-72"/>
              <w:jc w:val="right"/>
              <w:rPr>
                <w:rFonts w:ascii="Cordia New" w:eastAsia="Times New Roman" w:hAnsi="Cordia New"/>
                <w:sz w:val="26"/>
                <w:szCs w:val="26"/>
              </w:rPr>
            </w:pPr>
          </w:p>
        </w:tc>
        <w:tc>
          <w:tcPr>
            <w:tcW w:w="1260"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50" w:type="dxa"/>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9D4978">
        <w:tc>
          <w:tcPr>
            <w:tcW w:w="4248" w:type="dxa"/>
            <w:vAlign w:val="bottom"/>
            <w:hideMark/>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AUD 28,077,050 </w:t>
            </w:r>
            <w:r w:rsidRPr="007F2761">
              <w:rPr>
                <w:rFonts w:ascii="Cordia New" w:eastAsia="Times New Roman" w:hAnsi="Cordia New"/>
                <w:sz w:val="26"/>
                <w:szCs w:val="26"/>
                <w:cs/>
              </w:rPr>
              <w:t>(</w:t>
            </w:r>
            <w:r w:rsidRPr="007F2761">
              <w:rPr>
                <w:rFonts w:ascii="Cordia New" w:eastAsia="Times New Roman" w:hAnsi="Cordia New"/>
                <w:sz w:val="26"/>
                <w:szCs w:val="26"/>
              </w:rPr>
              <w:t>Baht 20.72-20.87/1 AUD</w:t>
            </w:r>
            <w:r w:rsidRPr="007F2761">
              <w:rPr>
                <w:rFonts w:ascii="Cordia New" w:eastAsia="Times New Roman" w:hAnsi="Cordia New"/>
                <w:sz w:val="26"/>
                <w:szCs w:val="26"/>
                <w:cs/>
              </w:rPr>
              <w:t>)</w:t>
            </w:r>
          </w:p>
        </w:tc>
        <w:tc>
          <w:tcPr>
            <w:tcW w:w="1276" w:type="dxa"/>
            <w:vAlign w:val="bottom"/>
            <w:hideMark/>
          </w:tcPr>
          <w:p w:rsidR="007F2761" w:rsidRPr="007F2761" w:rsidRDefault="007F2761" w:rsidP="007F2761">
            <w:pPr>
              <w:spacing w:after="0" w:line="240" w:lineRule="auto"/>
              <w:ind w:left="-27" w:right="-72"/>
              <w:jc w:val="right"/>
              <w:rPr>
                <w:rFonts w:ascii="Cordia New" w:eastAsia="Times New Roman" w:hAnsi="Cordia New"/>
                <w:sz w:val="26"/>
                <w:szCs w:val="26"/>
              </w:rPr>
            </w:pPr>
            <w:r w:rsidRPr="007F2761">
              <w:rPr>
                <w:rFonts w:ascii="Cordia New" w:eastAsia="Times New Roman" w:hAnsi="Cordia New"/>
                <w:sz w:val="26"/>
                <w:szCs w:val="26"/>
              </w:rPr>
              <w:t>583</w:t>
            </w:r>
          </w:p>
        </w:tc>
        <w:tc>
          <w:tcPr>
            <w:tcW w:w="1244" w:type="dxa"/>
            <w:vAlign w:val="bottom"/>
            <w:hideMark/>
          </w:tcPr>
          <w:p w:rsidR="007F2761" w:rsidRPr="007F2761" w:rsidRDefault="007F2761" w:rsidP="007F2761">
            <w:pPr>
              <w:spacing w:after="0" w:line="240" w:lineRule="auto"/>
              <w:ind w:left="-27" w:right="-72"/>
              <w:jc w:val="right"/>
              <w:rPr>
                <w:rFonts w:ascii="Cordia New" w:eastAsia="Times New Roman" w:hAnsi="Cordia New"/>
                <w:sz w:val="26"/>
                <w:szCs w:val="26"/>
              </w:rPr>
            </w:pPr>
            <w:r w:rsidRPr="007F2761">
              <w:rPr>
                <w:rFonts w:ascii="Cordia New" w:eastAsia="Times New Roman" w:hAnsi="Cordia New"/>
                <w:sz w:val="26"/>
                <w:szCs w:val="26"/>
              </w:rPr>
              <w:t xml:space="preserve">-     </w:t>
            </w:r>
          </w:p>
        </w:tc>
        <w:tc>
          <w:tcPr>
            <w:tcW w:w="1260"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583</w:t>
            </w:r>
          </w:p>
        </w:tc>
        <w:tc>
          <w:tcPr>
            <w:tcW w:w="1350"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9D4978">
        <w:tc>
          <w:tcPr>
            <w:tcW w:w="4248" w:type="dxa"/>
            <w:vAlign w:val="bottom"/>
            <w:hideMark/>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   (2018: Nil)</w:t>
            </w:r>
          </w:p>
        </w:tc>
        <w:tc>
          <w:tcPr>
            <w:tcW w:w="1276" w:type="dxa"/>
            <w:vAlign w:val="bottom"/>
          </w:tcPr>
          <w:p w:rsidR="007F2761" w:rsidRPr="007F2761" w:rsidRDefault="007F2761" w:rsidP="007F2761">
            <w:pPr>
              <w:spacing w:after="0" w:line="240" w:lineRule="auto"/>
              <w:ind w:left="-27" w:right="-72"/>
              <w:jc w:val="right"/>
              <w:rPr>
                <w:rFonts w:ascii="Cordia New" w:eastAsia="Times New Roman" w:hAnsi="Cordia New"/>
                <w:sz w:val="26"/>
                <w:szCs w:val="26"/>
              </w:rPr>
            </w:pPr>
          </w:p>
        </w:tc>
        <w:tc>
          <w:tcPr>
            <w:tcW w:w="1244" w:type="dxa"/>
            <w:vAlign w:val="bottom"/>
          </w:tcPr>
          <w:p w:rsidR="007F2761" w:rsidRPr="007F2761" w:rsidRDefault="007F2761" w:rsidP="007F2761">
            <w:pPr>
              <w:spacing w:after="0" w:line="240" w:lineRule="auto"/>
              <w:ind w:left="-27" w:right="-72"/>
              <w:jc w:val="right"/>
              <w:rPr>
                <w:rFonts w:ascii="Cordia New" w:eastAsia="Times New Roman" w:hAnsi="Cordia New"/>
                <w:sz w:val="26"/>
                <w:szCs w:val="26"/>
              </w:rPr>
            </w:pPr>
          </w:p>
        </w:tc>
        <w:tc>
          <w:tcPr>
            <w:tcW w:w="1260"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50" w:type="dxa"/>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7F2761" w:rsidRPr="007F2761" w:rsidTr="009D4978">
        <w:tc>
          <w:tcPr>
            <w:tcW w:w="4248" w:type="dxa"/>
            <w:vAlign w:val="bottom"/>
            <w:hideMark/>
          </w:tcPr>
          <w:p w:rsidR="007F2761" w:rsidRPr="007F2761" w:rsidRDefault="007F2761" w:rsidP="008E110D">
            <w:pPr>
              <w:tabs>
                <w:tab w:val="center" w:pos="6840"/>
                <w:tab w:val="right" w:pos="8640"/>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SGD </w:t>
            </w:r>
            <w:r w:rsidR="00DD5557">
              <w:rPr>
                <w:rFonts w:ascii="Cordia New" w:eastAsia="Times New Roman" w:hAnsi="Cordia New"/>
                <w:sz w:val="26"/>
                <w:szCs w:val="26"/>
              </w:rPr>
              <w:t xml:space="preserve">5,000,000 </w:t>
            </w:r>
            <w:r w:rsidRPr="007F2761">
              <w:rPr>
                <w:rFonts w:ascii="Cordia New" w:eastAsia="Times New Roman" w:hAnsi="Cordia New"/>
                <w:sz w:val="26"/>
                <w:szCs w:val="26"/>
                <w:cs/>
              </w:rPr>
              <w:t>(</w:t>
            </w:r>
            <w:r w:rsidRPr="007F2761">
              <w:rPr>
                <w:rFonts w:ascii="Cordia New" w:eastAsia="Times New Roman" w:hAnsi="Cordia New"/>
                <w:sz w:val="26"/>
                <w:szCs w:val="26"/>
              </w:rPr>
              <w:t>Baht 22.28</w:t>
            </w:r>
            <w:r w:rsidR="008E110D">
              <w:rPr>
                <w:rFonts w:ascii="Cordia New" w:eastAsia="Times New Roman" w:hAnsi="Cordia New"/>
                <w:sz w:val="26"/>
                <w:szCs w:val="26"/>
              </w:rPr>
              <w:t xml:space="preserve"> </w:t>
            </w:r>
            <w:r w:rsidRPr="007F2761">
              <w:rPr>
                <w:rFonts w:ascii="Cordia New" w:eastAsia="Times New Roman" w:hAnsi="Cordia New"/>
                <w:sz w:val="26"/>
                <w:szCs w:val="26"/>
              </w:rPr>
              <w:t>SGD</w:t>
            </w:r>
            <w:r w:rsidRPr="007F2761">
              <w:rPr>
                <w:rFonts w:ascii="Cordia New" w:eastAsia="Times New Roman" w:hAnsi="Cordia New"/>
                <w:sz w:val="26"/>
                <w:szCs w:val="26"/>
                <w:cs/>
              </w:rPr>
              <w:t>)</w:t>
            </w:r>
          </w:p>
        </w:tc>
        <w:tc>
          <w:tcPr>
            <w:tcW w:w="1276" w:type="dxa"/>
            <w:vAlign w:val="bottom"/>
            <w:hideMark/>
          </w:tcPr>
          <w:p w:rsidR="007F2761" w:rsidRPr="007F2761" w:rsidRDefault="008E110D" w:rsidP="007F2761">
            <w:pPr>
              <w:spacing w:after="0" w:line="240" w:lineRule="auto"/>
              <w:ind w:left="-27" w:right="-72"/>
              <w:jc w:val="right"/>
              <w:rPr>
                <w:rFonts w:ascii="Cordia New" w:eastAsia="Times New Roman" w:hAnsi="Cordia New"/>
                <w:sz w:val="26"/>
                <w:szCs w:val="26"/>
              </w:rPr>
            </w:pPr>
            <w:r>
              <w:rPr>
                <w:rFonts w:ascii="Cordia New" w:eastAsia="Times New Roman" w:hAnsi="Cordia New"/>
                <w:sz w:val="26"/>
                <w:szCs w:val="26"/>
              </w:rPr>
              <w:t>111</w:t>
            </w:r>
          </w:p>
        </w:tc>
        <w:tc>
          <w:tcPr>
            <w:tcW w:w="1244" w:type="dxa"/>
            <w:vAlign w:val="bottom"/>
            <w:hideMark/>
          </w:tcPr>
          <w:p w:rsidR="007F2761" w:rsidRPr="007F2761" w:rsidRDefault="007F2761" w:rsidP="007F2761">
            <w:pPr>
              <w:spacing w:after="0" w:line="240" w:lineRule="auto"/>
              <w:ind w:left="-27" w:right="-72"/>
              <w:jc w:val="right"/>
              <w:rPr>
                <w:rFonts w:ascii="Cordia New" w:eastAsia="Times New Roman" w:hAnsi="Cordia New"/>
                <w:sz w:val="26"/>
                <w:szCs w:val="26"/>
              </w:rPr>
            </w:pPr>
            <w:r w:rsidRPr="007F2761">
              <w:rPr>
                <w:rFonts w:ascii="Cordia New" w:eastAsia="Times New Roman" w:hAnsi="Cordia New"/>
                <w:sz w:val="26"/>
                <w:szCs w:val="26"/>
              </w:rPr>
              <w:t xml:space="preserve">-     </w:t>
            </w:r>
          </w:p>
        </w:tc>
        <w:tc>
          <w:tcPr>
            <w:tcW w:w="1260"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111</w:t>
            </w:r>
          </w:p>
        </w:tc>
        <w:tc>
          <w:tcPr>
            <w:tcW w:w="1350" w:type="dxa"/>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w:t>
            </w:r>
          </w:p>
        </w:tc>
      </w:tr>
      <w:tr w:rsidR="007F2761" w:rsidRPr="007F2761" w:rsidTr="009D4978">
        <w:tc>
          <w:tcPr>
            <w:tcW w:w="4248" w:type="dxa"/>
            <w:vAlign w:val="bottom"/>
            <w:hideMark/>
          </w:tcPr>
          <w:p w:rsidR="007F2761" w:rsidRPr="007F2761" w:rsidRDefault="007F2761" w:rsidP="007F2761">
            <w:pPr>
              <w:tabs>
                <w:tab w:val="center" w:pos="6840"/>
                <w:tab w:val="right" w:pos="8640"/>
              </w:tabs>
              <w:spacing w:after="0" w:line="240" w:lineRule="auto"/>
              <w:ind w:left="432"/>
              <w:rPr>
                <w:rFonts w:ascii="Cordia New" w:eastAsia="Times New Roman" w:hAnsi="Cordia New"/>
                <w:sz w:val="26"/>
                <w:szCs w:val="26"/>
              </w:rPr>
            </w:pPr>
            <w:r w:rsidRPr="007F2761">
              <w:rPr>
                <w:rFonts w:ascii="Cordia New" w:eastAsia="Times New Roman" w:hAnsi="Cordia New"/>
                <w:sz w:val="26"/>
                <w:szCs w:val="26"/>
              </w:rPr>
              <w:t xml:space="preserve">   (2018: Nil)</w:t>
            </w:r>
          </w:p>
        </w:tc>
        <w:tc>
          <w:tcPr>
            <w:tcW w:w="1276" w:type="dxa"/>
            <w:vAlign w:val="bottom"/>
          </w:tcPr>
          <w:p w:rsidR="007F2761" w:rsidRPr="007F2761" w:rsidRDefault="007F2761" w:rsidP="007F2761">
            <w:pPr>
              <w:spacing w:after="0" w:line="240" w:lineRule="auto"/>
              <w:ind w:left="-27" w:right="-72"/>
              <w:jc w:val="right"/>
              <w:rPr>
                <w:rFonts w:ascii="Cordia New" w:eastAsia="Times New Roman" w:hAnsi="Cordia New"/>
                <w:sz w:val="26"/>
                <w:szCs w:val="26"/>
              </w:rPr>
            </w:pPr>
          </w:p>
        </w:tc>
        <w:tc>
          <w:tcPr>
            <w:tcW w:w="1244" w:type="dxa"/>
            <w:vAlign w:val="bottom"/>
          </w:tcPr>
          <w:p w:rsidR="007F2761" w:rsidRPr="007F2761" w:rsidRDefault="007F2761" w:rsidP="007F2761">
            <w:pPr>
              <w:spacing w:after="0" w:line="240" w:lineRule="auto"/>
              <w:ind w:left="-27" w:right="-72"/>
              <w:jc w:val="right"/>
              <w:rPr>
                <w:rFonts w:ascii="Cordia New" w:eastAsia="Times New Roman" w:hAnsi="Cordia New"/>
                <w:sz w:val="26"/>
                <w:szCs w:val="26"/>
              </w:rPr>
            </w:pPr>
          </w:p>
        </w:tc>
        <w:tc>
          <w:tcPr>
            <w:tcW w:w="1260" w:type="dxa"/>
          </w:tcPr>
          <w:p w:rsidR="007F2761" w:rsidRPr="007F2761" w:rsidRDefault="007F2761" w:rsidP="007F2761">
            <w:pPr>
              <w:spacing w:after="0" w:line="240" w:lineRule="auto"/>
              <w:ind w:right="-72"/>
              <w:jc w:val="right"/>
              <w:rPr>
                <w:rFonts w:ascii="Cordia New" w:eastAsia="Times New Roman" w:hAnsi="Cordia New"/>
                <w:sz w:val="26"/>
                <w:szCs w:val="26"/>
              </w:rPr>
            </w:pPr>
          </w:p>
        </w:tc>
        <w:tc>
          <w:tcPr>
            <w:tcW w:w="1350" w:type="dxa"/>
          </w:tcPr>
          <w:p w:rsidR="007F2761" w:rsidRPr="007F2761" w:rsidRDefault="007F2761" w:rsidP="007F2761">
            <w:pPr>
              <w:spacing w:after="0" w:line="240" w:lineRule="auto"/>
              <w:ind w:right="-72"/>
              <w:jc w:val="right"/>
              <w:rPr>
                <w:rFonts w:ascii="Cordia New" w:eastAsia="Times New Roman" w:hAnsi="Cordia New"/>
                <w:sz w:val="26"/>
                <w:szCs w:val="26"/>
              </w:rPr>
            </w:pPr>
          </w:p>
        </w:tc>
      </w:tr>
      <w:tr w:rsidR="008E110D" w:rsidRPr="007F2761" w:rsidTr="009D4978">
        <w:tc>
          <w:tcPr>
            <w:tcW w:w="4248" w:type="dxa"/>
            <w:vAlign w:val="bottom"/>
          </w:tcPr>
          <w:p w:rsidR="008E110D" w:rsidRPr="007F2761" w:rsidRDefault="001B0988" w:rsidP="007F2761">
            <w:pPr>
              <w:tabs>
                <w:tab w:val="center" w:pos="6840"/>
                <w:tab w:val="right" w:pos="8640"/>
              </w:tabs>
              <w:spacing w:after="0" w:line="240" w:lineRule="auto"/>
              <w:ind w:left="432"/>
              <w:rPr>
                <w:rFonts w:ascii="Cordia New" w:eastAsia="Times New Roman" w:hAnsi="Cordia New"/>
                <w:sz w:val="26"/>
                <w:szCs w:val="26"/>
              </w:rPr>
            </w:pPr>
            <w:r>
              <w:rPr>
                <w:rFonts w:ascii="Cordia New" w:eastAsia="Times New Roman" w:hAnsi="Cordia New"/>
                <w:sz w:val="26"/>
                <w:szCs w:val="26"/>
              </w:rPr>
              <w:t>SGD 796,395 (Baht 22.35/1 SGD)</w:t>
            </w:r>
          </w:p>
        </w:tc>
        <w:tc>
          <w:tcPr>
            <w:tcW w:w="1276" w:type="dxa"/>
            <w:vAlign w:val="bottom"/>
          </w:tcPr>
          <w:p w:rsidR="008E110D" w:rsidRPr="007F2761" w:rsidRDefault="001B0988" w:rsidP="007F2761">
            <w:pPr>
              <w:spacing w:after="0" w:line="240" w:lineRule="auto"/>
              <w:ind w:left="-27" w:right="-72"/>
              <w:jc w:val="right"/>
              <w:rPr>
                <w:rFonts w:ascii="Cordia New" w:eastAsia="Times New Roman" w:hAnsi="Cordia New"/>
                <w:sz w:val="26"/>
                <w:szCs w:val="26"/>
              </w:rPr>
            </w:pPr>
            <w:r>
              <w:rPr>
                <w:rFonts w:ascii="Cordia New" w:eastAsia="Times New Roman" w:hAnsi="Cordia New"/>
                <w:sz w:val="26"/>
                <w:szCs w:val="26"/>
              </w:rPr>
              <w:t>18</w:t>
            </w:r>
          </w:p>
        </w:tc>
        <w:tc>
          <w:tcPr>
            <w:tcW w:w="1244" w:type="dxa"/>
            <w:vAlign w:val="bottom"/>
          </w:tcPr>
          <w:p w:rsidR="008E110D" w:rsidRPr="007F2761" w:rsidRDefault="001B0988" w:rsidP="007F2761">
            <w:pPr>
              <w:spacing w:after="0" w:line="240" w:lineRule="auto"/>
              <w:ind w:left="-27" w:right="-72"/>
              <w:jc w:val="right"/>
              <w:rPr>
                <w:rFonts w:ascii="Cordia New" w:eastAsia="Times New Roman" w:hAnsi="Cordia New"/>
                <w:sz w:val="26"/>
                <w:szCs w:val="26"/>
              </w:rPr>
            </w:pPr>
            <w:r>
              <w:rPr>
                <w:rFonts w:ascii="Cordia New" w:eastAsia="Times New Roman" w:hAnsi="Cordia New"/>
                <w:sz w:val="26"/>
                <w:szCs w:val="26"/>
              </w:rPr>
              <w:t>-</w:t>
            </w:r>
          </w:p>
        </w:tc>
        <w:tc>
          <w:tcPr>
            <w:tcW w:w="1260" w:type="dxa"/>
          </w:tcPr>
          <w:p w:rsidR="008E110D" w:rsidRPr="007F2761" w:rsidRDefault="001B0988" w:rsidP="007F276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c>
          <w:tcPr>
            <w:tcW w:w="1350" w:type="dxa"/>
          </w:tcPr>
          <w:p w:rsidR="008E110D" w:rsidRPr="007F2761" w:rsidRDefault="001B0988" w:rsidP="007F2761">
            <w:pPr>
              <w:spacing w:after="0" w:line="240" w:lineRule="auto"/>
              <w:ind w:right="-72"/>
              <w:jc w:val="right"/>
              <w:rPr>
                <w:rFonts w:ascii="Cordia New" w:eastAsia="Times New Roman" w:hAnsi="Cordia New"/>
                <w:sz w:val="26"/>
                <w:szCs w:val="26"/>
              </w:rPr>
            </w:pPr>
            <w:r>
              <w:rPr>
                <w:rFonts w:ascii="Cordia New" w:eastAsia="Times New Roman" w:hAnsi="Cordia New"/>
                <w:sz w:val="26"/>
                <w:szCs w:val="26"/>
              </w:rPr>
              <w:t>-</w:t>
            </w:r>
          </w:p>
        </w:tc>
      </w:tr>
      <w:tr w:rsidR="001B0988" w:rsidRPr="007F2761" w:rsidTr="009D4978">
        <w:tc>
          <w:tcPr>
            <w:tcW w:w="4248" w:type="dxa"/>
            <w:vAlign w:val="bottom"/>
          </w:tcPr>
          <w:p w:rsidR="001B0988" w:rsidRDefault="001B0988" w:rsidP="007F2761">
            <w:pPr>
              <w:tabs>
                <w:tab w:val="center" w:pos="6840"/>
                <w:tab w:val="right" w:pos="8640"/>
              </w:tabs>
              <w:spacing w:after="0" w:line="240" w:lineRule="auto"/>
              <w:ind w:left="432"/>
              <w:rPr>
                <w:rFonts w:ascii="Cordia New" w:eastAsia="Times New Roman" w:hAnsi="Cordia New"/>
                <w:sz w:val="26"/>
                <w:szCs w:val="26"/>
              </w:rPr>
            </w:pPr>
            <w:r>
              <w:rPr>
                <w:rFonts w:ascii="Cordia New" w:eastAsia="Times New Roman" w:hAnsi="Cordia New"/>
                <w:sz w:val="26"/>
                <w:szCs w:val="26"/>
              </w:rPr>
              <w:t xml:space="preserve"> </w:t>
            </w:r>
            <w:r w:rsidRPr="001B0988">
              <w:rPr>
                <w:rFonts w:ascii="Cordia New" w:eastAsia="Times New Roman" w:hAnsi="Cordia New"/>
                <w:sz w:val="26"/>
                <w:szCs w:val="26"/>
              </w:rPr>
              <w:t xml:space="preserve">  (2018: Nil)</w:t>
            </w:r>
          </w:p>
        </w:tc>
        <w:tc>
          <w:tcPr>
            <w:tcW w:w="1276" w:type="dxa"/>
            <w:vAlign w:val="bottom"/>
          </w:tcPr>
          <w:p w:rsidR="001B0988" w:rsidRPr="007F2761" w:rsidRDefault="001B0988" w:rsidP="007F2761">
            <w:pPr>
              <w:spacing w:after="0" w:line="240" w:lineRule="auto"/>
              <w:ind w:left="-27" w:right="-72"/>
              <w:jc w:val="right"/>
              <w:rPr>
                <w:rFonts w:ascii="Cordia New" w:eastAsia="Times New Roman" w:hAnsi="Cordia New"/>
                <w:sz w:val="26"/>
                <w:szCs w:val="26"/>
              </w:rPr>
            </w:pPr>
          </w:p>
        </w:tc>
        <w:tc>
          <w:tcPr>
            <w:tcW w:w="1244" w:type="dxa"/>
            <w:vAlign w:val="bottom"/>
          </w:tcPr>
          <w:p w:rsidR="001B0988" w:rsidRPr="007F2761" w:rsidRDefault="001B0988" w:rsidP="007F2761">
            <w:pPr>
              <w:spacing w:after="0" w:line="240" w:lineRule="auto"/>
              <w:ind w:left="-27" w:right="-72"/>
              <w:jc w:val="right"/>
              <w:rPr>
                <w:rFonts w:ascii="Cordia New" w:eastAsia="Times New Roman" w:hAnsi="Cordia New"/>
                <w:sz w:val="26"/>
                <w:szCs w:val="26"/>
              </w:rPr>
            </w:pPr>
          </w:p>
        </w:tc>
        <w:tc>
          <w:tcPr>
            <w:tcW w:w="1260" w:type="dxa"/>
          </w:tcPr>
          <w:p w:rsidR="001B0988" w:rsidRPr="007F2761" w:rsidRDefault="001B0988" w:rsidP="007F2761">
            <w:pPr>
              <w:spacing w:after="0" w:line="240" w:lineRule="auto"/>
              <w:ind w:right="-72"/>
              <w:jc w:val="right"/>
              <w:rPr>
                <w:rFonts w:ascii="Cordia New" w:eastAsia="Times New Roman" w:hAnsi="Cordia New"/>
                <w:sz w:val="26"/>
                <w:szCs w:val="26"/>
              </w:rPr>
            </w:pPr>
          </w:p>
        </w:tc>
        <w:tc>
          <w:tcPr>
            <w:tcW w:w="1350" w:type="dxa"/>
          </w:tcPr>
          <w:p w:rsidR="001B0988" w:rsidRPr="007F2761" w:rsidRDefault="001B0988" w:rsidP="007F2761">
            <w:pPr>
              <w:spacing w:after="0" w:line="240" w:lineRule="auto"/>
              <w:ind w:right="-72"/>
              <w:jc w:val="right"/>
              <w:rPr>
                <w:rFonts w:ascii="Cordia New" w:eastAsia="Times New Roman" w:hAnsi="Cordia New"/>
                <w:sz w:val="26"/>
                <w:szCs w:val="26"/>
              </w:rPr>
            </w:pPr>
          </w:p>
        </w:tc>
      </w:tr>
    </w:tbl>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38</w:t>
      </w:r>
      <w:r w:rsidRPr="007F2761">
        <w:rPr>
          <w:rFonts w:ascii="Cordia New" w:eastAsia="Times New Roman" w:hAnsi="Cordia New"/>
          <w:b/>
          <w:bCs/>
          <w:sz w:val="26"/>
          <w:szCs w:val="26"/>
        </w:rPr>
        <w:tab/>
        <w:t xml:space="preserve">Financial instruments </w:t>
      </w:r>
      <w:r w:rsidRPr="007F2761">
        <w:rPr>
          <w:rFonts w:ascii="Cordia New" w:eastAsia="Times New Roman" w:hAnsi="Cordia New"/>
          <w:sz w:val="26"/>
          <w:szCs w:val="26"/>
        </w:rPr>
        <w:t>(Cont’d)</w:t>
      </w:r>
    </w:p>
    <w:p w:rsidR="007F2761" w:rsidRPr="007F2761" w:rsidRDefault="007F2761" w:rsidP="007F2761">
      <w:pPr>
        <w:spacing w:after="0" w:line="240" w:lineRule="auto"/>
        <w:rPr>
          <w:rFonts w:ascii="Cordia New" w:eastAsia="Times New Roman" w:hAnsi="Cordia New"/>
          <w:sz w:val="26"/>
          <w:szCs w:val="26"/>
        </w:rPr>
      </w:pPr>
    </w:p>
    <w:p w:rsidR="007F2761" w:rsidRPr="007F2761" w:rsidRDefault="007F2761" w:rsidP="007F2761">
      <w:pPr>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Credit risk</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pacing w:val="-2"/>
          <w:sz w:val="26"/>
          <w:szCs w:val="26"/>
        </w:rPr>
      </w:pPr>
      <w:r w:rsidRPr="007F2761">
        <w:rPr>
          <w:rFonts w:ascii="Cordia New" w:eastAsia="Times New Roman" w:hAnsi="Cordia New"/>
          <w:spacing w:val="-2"/>
          <w:sz w:val="26"/>
          <w:szCs w:val="26"/>
        </w:rPr>
        <w:t>The Group is exposed to normal credit risk primarily with respect to trade accounts receivable.  However, due to the large number of entities comprising the Group’s customer base, the Group does not anticipate material losses from its debt collection.</w:t>
      </w:r>
    </w:p>
    <w:p w:rsidR="007F2761" w:rsidRPr="007F2761" w:rsidRDefault="007F2761" w:rsidP="007F2761">
      <w:pPr>
        <w:spacing w:after="0" w:line="240" w:lineRule="auto"/>
        <w:ind w:left="540"/>
        <w:jc w:val="both"/>
        <w:outlineLvl w:val="7"/>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b/>
          <w:bCs/>
          <w:sz w:val="26"/>
          <w:szCs w:val="26"/>
        </w:rPr>
      </w:pPr>
      <w:r w:rsidRPr="007F2761">
        <w:rPr>
          <w:rFonts w:ascii="Cordia New" w:eastAsia="Times New Roman" w:hAnsi="Cordia New"/>
          <w:b/>
          <w:bCs/>
          <w:sz w:val="26"/>
          <w:szCs w:val="26"/>
        </w:rPr>
        <w:t>Fair value</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pacing w:val="-4"/>
          <w:sz w:val="26"/>
          <w:szCs w:val="26"/>
        </w:rPr>
      </w:pPr>
      <w:r w:rsidRPr="007F2761">
        <w:rPr>
          <w:rFonts w:ascii="Cordia New" w:eastAsia="Times New Roman" w:hAnsi="Cordia New"/>
          <w:sz w:val="26"/>
          <w:szCs w:val="26"/>
        </w:rPr>
        <w:t xml:space="preserve">The fair value of the open cross currency swap contracts and interest rate swap contracts for loans as at </w:t>
      </w:r>
      <w:r w:rsidRPr="007F2761">
        <w:rPr>
          <w:rFonts w:ascii="Cordia New" w:eastAsia="Times New Roman" w:hAnsi="Cordia New"/>
          <w:sz w:val="26"/>
          <w:szCs w:val="26"/>
        </w:rPr>
        <w:br/>
      </w:r>
      <w:r w:rsidRPr="007F2761">
        <w:rPr>
          <w:rFonts w:ascii="Cordia New" w:eastAsia="Times New Roman" w:hAnsi="Cordia New"/>
          <w:spacing w:val="-4"/>
          <w:sz w:val="26"/>
          <w:szCs w:val="26"/>
        </w:rPr>
        <w:t xml:space="preserve">31 December 2019 is </w:t>
      </w:r>
      <w:proofErr w:type="spellStart"/>
      <w:r w:rsidRPr="007F2761">
        <w:rPr>
          <w:rFonts w:ascii="Cordia New" w:eastAsia="Times New Roman" w:hAnsi="Cordia New"/>
          <w:spacing w:val="-4"/>
          <w:sz w:val="26"/>
          <w:szCs w:val="26"/>
        </w:rPr>
        <w:t>favourable</w:t>
      </w:r>
      <w:proofErr w:type="spellEnd"/>
      <w:r w:rsidRPr="007F2761">
        <w:rPr>
          <w:rFonts w:ascii="Cordia New" w:eastAsia="Times New Roman" w:hAnsi="Cordia New"/>
          <w:spacing w:val="-4"/>
          <w:sz w:val="26"/>
          <w:szCs w:val="26"/>
        </w:rPr>
        <w:t xml:space="preserve"> amounting to Baht 3,514 million (2018: </w:t>
      </w:r>
      <w:proofErr w:type="spellStart"/>
      <w:r w:rsidRPr="007F2761">
        <w:rPr>
          <w:rFonts w:ascii="Cordia New" w:eastAsia="Times New Roman" w:hAnsi="Cordia New"/>
          <w:spacing w:val="-4"/>
          <w:sz w:val="26"/>
          <w:szCs w:val="26"/>
        </w:rPr>
        <w:t>unfavourable</w:t>
      </w:r>
      <w:proofErr w:type="spellEnd"/>
      <w:r w:rsidRPr="007F2761">
        <w:rPr>
          <w:rFonts w:ascii="Cordia New" w:eastAsia="Times New Roman" w:hAnsi="Cordia New"/>
          <w:spacing w:val="-4"/>
          <w:sz w:val="26"/>
          <w:szCs w:val="26"/>
        </w:rPr>
        <w:t xml:space="preserve"> amounting to Baht 109 million).</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 xml:space="preserve">The fair value of the open foreign exchange forward contracts for the purchase of goods as at 31 December 2019 is </w:t>
      </w:r>
      <w:proofErr w:type="spellStart"/>
      <w:r w:rsidRPr="007F2761">
        <w:rPr>
          <w:rFonts w:ascii="Cordia New" w:eastAsia="Times New Roman" w:hAnsi="Cordia New"/>
          <w:sz w:val="26"/>
          <w:szCs w:val="26"/>
        </w:rPr>
        <w:t>unfavourable</w:t>
      </w:r>
      <w:proofErr w:type="spellEnd"/>
      <w:r w:rsidRPr="007F2761">
        <w:rPr>
          <w:rFonts w:ascii="Cordia New" w:eastAsia="Times New Roman" w:hAnsi="Cordia New"/>
          <w:sz w:val="26"/>
          <w:szCs w:val="26"/>
        </w:rPr>
        <w:t xml:space="preserve"> amounting to Baht 9 million (2018: </w:t>
      </w:r>
      <w:proofErr w:type="spellStart"/>
      <w:r w:rsidRPr="007F2761">
        <w:rPr>
          <w:rFonts w:ascii="Cordia New" w:eastAsia="Times New Roman" w:hAnsi="Cordia New"/>
          <w:sz w:val="26"/>
          <w:szCs w:val="26"/>
        </w:rPr>
        <w:t>unfavourable</w:t>
      </w:r>
      <w:proofErr w:type="spellEnd"/>
      <w:r w:rsidRPr="007F2761">
        <w:rPr>
          <w:rFonts w:ascii="Cordia New" w:eastAsia="Times New Roman" w:hAnsi="Cordia New"/>
          <w:sz w:val="26"/>
          <w:szCs w:val="26"/>
        </w:rPr>
        <w:t xml:space="preserve"> amounting to Baht 0.3 million). </w:t>
      </w:r>
    </w:p>
    <w:p w:rsidR="007F2761" w:rsidRPr="007F2761" w:rsidRDefault="007F2761" w:rsidP="007F2761">
      <w:pPr>
        <w:spacing w:after="0" w:line="240" w:lineRule="auto"/>
        <w:ind w:left="540"/>
        <w:jc w:val="both"/>
        <w:rPr>
          <w:rFonts w:ascii="Cordia New" w:eastAsia="Times New Roman" w:hAnsi="Cordia New"/>
          <w:b/>
          <w:bCs/>
          <w:sz w:val="26"/>
          <w:szCs w:val="26"/>
        </w:rPr>
      </w:pPr>
    </w:p>
    <w:p w:rsidR="007F2761" w:rsidRPr="007F2761" w:rsidRDefault="007F2761" w:rsidP="007F2761">
      <w:pPr>
        <w:spacing w:after="0" w:line="240" w:lineRule="auto"/>
        <w:ind w:left="540"/>
        <w:jc w:val="both"/>
        <w:rPr>
          <w:rFonts w:ascii="Cordia New" w:eastAsia="Times New Roman" w:hAnsi="Cordia New"/>
          <w:b/>
          <w:bCs/>
          <w:sz w:val="26"/>
          <w:szCs w:val="26"/>
        </w:rPr>
      </w:pPr>
      <w:r w:rsidRPr="007F2761">
        <w:rPr>
          <w:rFonts w:ascii="Cordia New" w:eastAsia="Times New Roman" w:hAnsi="Cordia New"/>
          <w:b/>
          <w:bCs/>
          <w:sz w:val="26"/>
          <w:szCs w:val="26"/>
        </w:rPr>
        <w:t xml:space="preserve">Financial instrument in Level 2 </w:t>
      </w:r>
    </w:p>
    <w:p w:rsidR="007F2761" w:rsidRPr="007F2761" w:rsidRDefault="007F2761" w:rsidP="007F2761">
      <w:pPr>
        <w:spacing w:after="0" w:line="240" w:lineRule="auto"/>
        <w:ind w:left="540"/>
        <w:jc w:val="both"/>
        <w:rPr>
          <w:rFonts w:ascii="Cordia New" w:eastAsia="Times New Roman" w:hAnsi="Cordia New"/>
          <w:b/>
          <w:bCs/>
          <w:sz w:val="26"/>
          <w:szCs w:val="26"/>
        </w:rPr>
      </w:pPr>
    </w:p>
    <w:p w:rsidR="007F2761" w:rsidRPr="007F2761" w:rsidRDefault="007F2761" w:rsidP="007F2761">
      <w:pPr>
        <w:spacing w:after="0" w:line="240" w:lineRule="auto"/>
        <w:ind w:left="547"/>
        <w:jc w:val="both"/>
        <w:rPr>
          <w:rFonts w:ascii="Cordia New" w:eastAsia="Times New Roman" w:hAnsi="Cordia New"/>
          <w:sz w:val="26"/>
          <w:szCs w:val="26"/>
        </w:rPr>
      </w:pPr>
      <w:r w:rsidRPr="007F2761">
        <w:rPr>
          <w:rFonts w:ascii="Cordia New" w:eastAsia="Times New Roman" w:hAnsi="Cordia New"/>
          <w:sz w:val="26"/>
          <w:szCs w:val="26"/>
        </w:rPr>
        <w:t xml:space="preserve">The fair value of financial instruments that are not traded in an active market (for example, over-the-counter derivatives) is determined by using valuation techniques. These valuation techniques </w:t>
      </w:r>
      <w:proofErr w:type="spellStart"/>
      <w:r w:rsidRPr="007F2761">
        <w:rPr>
          <w:rFonts w:ascii="Cordia New" w:eastAsia="Times New Roman" w:hAnsi="Cordia New"/>
          <w:sz w:val="26"/>
          <w:szCs w:val="26"/>
        </w:rPr>
        <w:t>maximise</w:t>
      </w:r>
      <w:proofErr w:type="spellEnd"/>
      <w:r w:rsidRPr="007F2761">
        <w:rPr>
          <w:rFonts w:ascii="Cordia New" w:eastAsia="Times New Roman" w:hAnsi="Cordia New"/>
          <w:sz w:val="26"/>
          <w:szCs w:val="26"/>
        </w:rPr>
        <w:t xml:space="preserve"> the use of observable market data where it is available and rely as little as possible on entity specific estimates. If all significant inputs required to fair value an instrument are observable, the instrument is included in Level </w:t>
      </w:r>
      <w:r w:rsidRPr="007F2761">
        <w:rPr>
          <w:rFonts w:ascii="Cordia New" w:eastAsia="Times New Roman" w:hAnsi="Cordia New"/>
          <w:sz w:val="26"/>
          <w:szCs w:val="26"/>
          <w:cs/>
        </w:rPr>
        <w:t>2.</w:t>
      </w:r>
    </w:p>
    <w:p w:rsidR="007F2761" w:rsidRPr="007F2761" w:rsidRDefault="007F2761" w:rsidP="007F2761">
      <w:pPr>
        <w:spacing w:after="0" w:line="240" w:lineRule="auto"/>
        <w:ind w:left="540"/>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Specific valuation techniques used to value financial instruments include:</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tabs>
          <w:tab w:val="left" w:pos="900"/>
        </w:tabs>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cs/>
        </w:rPr>
        <w:t>•</w:t>
      </w:r>
      <w:r w:rsidRPr="007F2761">
        <w:rPr>
          <w:rFonts w:ascii="Cordia New" w:eastAsia="Times New Roman" w:hAnsi="Cordia New"/>
          <w:sz w:val="26"/>
          <w:szCs w:val="26"/>
          <w:cs/>
        </w:rPr>
        <w:tab/>
      </w:r>
      <w:r w:rsidRPr="007F2761">
        <w:rPr>
          <w:rFonts w:ascii="Cordia New" w:eastAsia="Times New Roman" w:hAnsi="Cordia New"/>
          <w:sz w:val="26"/>
          <w:szCs w:val="26"/>
        </w:rPr>
        <w:t>Quoted market prices or dealer quotes for similar instruments;</w:t>
      </w:r>
    </w:p>
    <w:p w:rsidR="007F2761" w:rsidRPr="007F2761" w:rsidRDefault="007F2761" w:rsidP="007F2761">
      <w:pPr>
        <w:tabs>
          <w:tab w:val="left" w:pos="900"/>
        </w:tabs>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cs/>
        </w:rPr>
        <w:t>•</w:t>
      </w:r>
      <w:r w:rsidRPr="007F2761">
        <w:rPr>
          <w:rFonts w:ascii="Cordia New" w:eastAsia="Times New Roman" w:hAnsi="Cordia New"/>
          <w:sz w:val="26"/>
          <w:szCs w:val="26"/>
          <w:cs/>
        </w:rPr>
        <w:tab/>
      </w:r>
      <w:r w:rsidRPr="007F2761">
        <w:rPr>
          <w:rFonts w:ascii="Cordia New" w:eastAsia="Times New Roman" w:hAnsi="Cordia New"/>
          <w:sz w:val="26"/>
          <w:szCs w:val="26"/>
        </w:rPr>
        <w:t>The fair value of interest rate swaps is calculated as the present value of the estimated future cash flows based on observable yield curves;</w:t>
      </w:r>
    </w:p>
    <w:p w:rsidR="007F2761" w:rsidRPr="007F2761" w:rsidRDefault="007F2761" w:rsidP="007F2761">
      <w:pPr>
        <w:tabs>
          <w:tab w:val="left" w:pos="900"/>
        </w:tabs>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cs/>
        </w:rPr>
        <w:t>•</w:t>
      </w:r>
      <w:r w:rsidRPr="007F2761">
        <w:rPr>
          <w:rFonts w:ascii="Cordia New" w:eastAsia="Times New Roman" w:hAnsi="Cordia New"/>
          <w:sz w:val="26"/>
          <w:szCs w:val="26"/>
          <w:cs/>
        </w:rPr>
        <w:tab/>
      </w:r>
      <w:r w:rsidRPr="007F2761">
        <w:rPr>
          <w:rFonts w:ascii="Cordia New" w:eastAsia="Times New Roman" w:hAnsi="Cordia New"/>
          <w:sz w:val="26"/>
          <w:szCs w:val="26"/>
        </w:rPr>
        <w:t>The fair value of forward foreign exchange contracts is determined using forward exchange rates at the statement of financial position date, with the resulting value discounted back to present value;</w:t>
      </w:r>
    </w:p>
    <w:p w:rsidR="007F2761" w:rsidRPr="007F2761" w:rsidRDefault="007F2761" w:rsidP="007F2761">
      <w:pPr>
        <w:tabs>
          <w:tab w:val="left" w:pos="900"/>
        </w:tabs>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cs/>
        </w:rPr>
        <w:t>•</w:t>
      </w:r>
      <w:r w:rsidRPr="007F2761">
        <w:rPr>
          <w:rFonts w:ascii="Cordia New" w:eastAsia="Times New Roman" w:hAnsi="Cordia New"/>
          <w:sz w:val="26"/>
          <w:szCs w:val="26"/>
          <w:cs/>
        </w:rPr>
        <w:tab/>
      </w:r>
      <w:r w:rsidRPr="007F2761">
        <w:rPr>
          <w:rFonts w:ascii="Cordia New" w:eastAsia="Times New Roman" w:hAnsi="Cordia New"/>
          <w:sz w:val="26"/>
          <w:szCs w:val="26"/>
        </w:rPr>
        <w:t>Other techniques, such as discounted cash flow analysis, are used to determine fair value for the remaining financial instruments.</w:t>
      </w:r>
    </w:p>
    <w:p w:rsidR="007F2761" w:rsidRPr="007F2761" w:rsidRDefault="007F2761" w:rsidP="007F2761">
      <w:pPr>
        <w:spacing w:after="0" w:line="240" w:lineRule="auto"/>
        <w:ind w:left="540"/>
        <w:jc w:val="both"/>
        <w:rPr>
          <w:rFonts w:ascii="Cordia New" w:eastAsia="Times New Roman" w:hAnsi="Cordia New"/>
          <w:sz w:val="26"/>
          <w:szCs w:val="26"/>
        </w:rPr>
      </w:pPr>
    </w:p>
    <w:p w:rsidR="007F2761" w:rsidRPr="007F2761" w:rsidRDefault="007F2761" w:rsidP="007F2761">
      <w:pPr>
        <w:spacing w:after="0" w:line="240" w:lineRule="auto"/>
        <w:ind w:left="540"/>
        <w:jc w:val="both"/>
        <w:rPr>
          <w:rFonts w:ascii="Cordia New" w:eastAsia="Times New Roman" w:hAnsi="Cordia New"/>
          <w:sz w:val="26"/>
          <w:szCs w:val="26"/>
        </w:rPr>
      </w:pPr>
      <w:proofErr w:type="gramStart"/>
      <w:r w:rsidRPr="007F2761">
        <w:rPr>
          <w:rFonts w:ascii="Cordia New" w:eastAsia="Times New Roman" w:hAnsi="Cordia New"/>
          <w:sz w:val="26"/>
          <w:szCs w:val="26"/>
        </w:rPr>
        <w:t>All of</w:t>
      </w:r>
      <w:proofErr w:type="gramEnd"/>
      <w:r w:rsidRPr="007F2761">
        <w:rPr>
          <w:rFonts w:ascii="Cordia New" w:eastAsia="Times New Roman" w:hAnsi="Cordia New"/>
          <w:sz w:val="26"/>
          <w:szCs w:val="26"/>
        </w:rPr>
        <w:t xml:space="preserve"> the fair value of cross currency </w:t>
      </w:r>
      <w:r w:rsidR="009B27C4">
        <w:rPr>
          <w:rFonts w:ascii="Cordia New" w:eastAsia="Times New Roman" w:hAnsi="Cordia New"/>
          <w:sz w:val="26"/>
          <w:szCs w:val="26"/>
        </w:rPr>
        <w:t xml:space="preserve">interest rate </w:t>
      </w:r>
      <w:r w:rsidRPr="007F2761">
        <w:rPr>
          <w:rFonts w:ascii="Cordia New" w:eastAsia="Times New Roman" w:hAnsi="Cordia New"/>
          <w:sz w:val="26"/>
          <w:szCs w:val="26"/>
        </w:rPr>
        <w:t xml:space="preserve">swap contracts and foreign exchange forward contracts of the Group are in Level </w:t>
      </w:r>
      <w:r w:rsidRPr="007F2761">
        <w:rPr>
          <w:rFonts w:ascii="Cordia New" w:eastAsia="Times New Roman" w:hAnsi="Cordia New"/>
          <w:sz w:val="26"/>
          <w:szCs w:val="26"/>
          <w:cs/>
        </w:rPr>
        <w:t>2</w:t>
      </w:r>
      <w:r w:rsidRPr="007F2761">
        <w:rPr>
          <w:rFonts w:ascii="Cordia New" w:eastAsia="Times New Roman" w:hAnsi="Cordia New"/>
          <w:sz w:val="26"/>
          <w:szCs w:val="26"/>
        </w:rPr>
        <w:t xml:space="preserve"> hierarchy.</w:t>
      </w:r>
    </w:p>
    <w:p w:rsidR="007F2761" w:rsidRPr="007F2761" w:rsidRDefault="007F2761" w:rsidP="007F2761">
      <w:pPr>
        <w:spacing w:after="0" w:line="240" w:lineRule="auto"/>
        <w:ind w:left="540" w:hanging="540"/>
        <w:rPr>
          <w:rFonts w:ascii="Cordia New" w:eastAsia="Times New Roman" w:hAnsi="Cordia New"/>
          <w:b/>
          <w:bCs/>
          <w:sz w:val="26"/>
          <w:szCs w:val="26"/>
        </w:rPr>
      </w:pPr>
    </w:p>
    <w:p w:rsidR="007F2761" w:rsidRPr="007F2761" w:rsidRDefault="007F2761" w:rsidP="007F2761">
      <w:pPr>
        <w:spacing w:after="0" w:line="240" w:lineRule="auto"/>
        <w:ind w:left="540" w:hanging="540"/>
        <w:rPr>
          <w:rFonts w:ascii="Cordia New" w:eastAsia="Times New Roman" w:hAnsi="Cordia New"/>
          <w:sz w:val="26"/>
          <w:szCs w:val="26"/>
        </w:rPr>
      </w:pPr>
      <w:r w:rsidRPr="007F2761">
        <w:rPr>
          <w:rFonts w:ascii="Cordia New" w:eastAsia="Times New Roman" w:hAnsi="Cordia New"/>
          <w:b/>
          <w:bCs/>
          <w:sz w:val="26"/>
          <w:szCs w:val="26"/>
        </w:rPr>
        <w:br w:type="page"/>
        <w:t>39</w:t>
      </w:r>
      <w:r w:rsidRPr="007F2761">
        <w:rPr>
          <w:rFonts w:ascii="Cordia New" w:eastAsia="Times New Roman" w:hAnsi="Cordia New"/>
          <w:b/>
          <w:bCs/>
          <w:sz w:val="26"/>
          <w:szCs w:val="26"/>
        </w:rPr>
        <w:tab/>
        <w:t>Commitments</w:t>
      </w:r>
    </w:p>
    <w:p w:rsidR="007F2761" w:rsidRPr="007F2761" w:rsidRDefault="007F2761" w:rsidP="007F2761">
      <w:pPr>
        <w:spacing w:after="0" w:line="240" w:lineRule="auto"/>
        <w:ind w:left="562"/>
        <w:rPr>
          <w:rFonts w:ascii="Cordia New" w:eastAsia="Times New Roman" w:hAnsi="Cordia New"/>
          <w:sz w:val="26"/>
          <w:szCs w:val="26"/>
          <w:u w:val="single"/>
        </w:rPr>
      </w:pPr>
    </w:p>
    <w:p w:rsidR="007F2761" w:rsidRPr="007F2761" w:rsidRDefault="007F2761" w:rsidP="007F2761">
      <w:pPr>
        <w:spacing w:after="0" w:line="240" w:lineRule="auto"/>
        <w:ind w:left="900" w:hanging="360"/>
        <w:jc w:val="both"/>
        <w:rPr>
          <w:rFonts w:ascii="Cordia New" w:eastAsia="Times New Roman" w:hAnsi="Cordia New"/>
          <w:sz w:val="26"/>
          <w:szCs w:val="26"/>
        </w:rPr>
      </w:pPr>
      <w:r w:rsidRPr="007F2761">
        <w:rPr>
          <w:rFonts w:ascii="Cordia New" w:eastAsia="Times New Roman" w:hAnsi="Cordia New"/>
          <w:sz w:val="26"/>
          <w:szCs w:val="26"/>
        </w:rPr>
        <w:t>As at 31 December 2019, the Group has commitments as follows:</w:t>
      </w:r>
    </w:p>
    <w:p w:rsidR="007F2761" w:rsidRPr="007F2761" w:rsidRDefault="007F2761" w:rsidP="007F2761">
      <w:pPr>
        <w:spacing w:after="0" w:line="240" w:lineRule="auto"/>
        <w:ind w:left="900" w:hanging="360"/>
        <w:jc w:val="both"/>
        <w:rPr>
          <w:rFonts w:ascii="Cordia New" w:eastAsia="Times New Roman" w:hAnsi="Cordia New"/>
          <w:sz w:val="26"/>
          <w:szCs w:val="26"/>
        </w:rPr>
      </w:pPr>
    </w:p>
    <w:p w:rsidR="007F2761" w:rsidRPr="007F2761" w:rsidRDefault="007F2761" w:rsidP="007F2761">
      <w:pPr>
        <w:spacing w:after="0" w:line="240" w:lineRule="auto"/>
        <w:ind w:left="900" w:hanging="360"/>
        <w:jc w:val="both"/>
        <w:rPr>
          <w:rFonts w:ascii="Cordia New" w:eastAsia="Times New Roman" w:hAnsi="Cordia New"/>
          <w:sz w:val="26"/>
          <w:szCs w:val="26"/>
          <w:u w:val="single"/>
        </w:rPr>
      </w:pPr>
      <w:r w:rsidRPr="007F2761">
        <w:rPr>
          <w:rFonts w:ascii="Cordia New" w:eastAsia="Times New Roman" w:hAnsi="Cordia New"/>
          <w:sz w:val="26"/>
          <w:szCs w:val="26"/>
          <w:u w:val="single"/>
        </w:rPr>
        <w:t>The Company</w:t>
      </w:r>
    </w:p>
    <w:p w:rsidR="007F2761" w:rsidRPr="007F2761" w:rsidRDefault="007F2761" w:rsidP="007F2761">
      <w:pPr>
        <w:spacing w:after="0" w:line="240" w:lineRule="auto"/>
        <w:ind w:left="900" w:hanging="360"/>
        <w:jc w:val="both"/>
        <w:rPr>
          <w:rFonts w:ascii="Cordia New" w:eastAsia="Times New Roman" w:hAnsi="Cordia New"/>
          <w:sz w:val="26"/>
          <w:szCs w:val="26"/>
        </w:rPr>
      </w:pPr>
    </w:p>
    <w:p w:rsidR="007F2761" w:rsidRPr="007F2761" w:rsidRDefault="007F2761" w:rsidP="00BB1BC8">
      <w:pPr>
        <w:numPr>
          <w:ilvl w:val="0"/>
          <w:numId w:val="19"/>
        </w:numPr>
        <w:tabs>
          <w:tab w:val="left" w:pos="900"/>
        </w:tabs>
        <w:spacing w:after="0" w:line="240" w:lineRule="auto"/>
        <w:ind w:left="907"/>
        <w:jc w:val="both"/>
        <w:rPr>
          <w:rFonts w:ascii="Cordia New" w:eastAsia="Times New Roman" w:hAnsi="Cordia New"/>
          <w:spacing w:val="-4"/>
          <w:sz w:val="26"/>
          <w:szCs w:val="26"/>
        </w:rPr>
      </w:pPr>
      <w:r w:rsidRPr="007F2761">
        <w:rPr>
          <w:rFonts w:ascii="Cordia New" w:eastAsia="Times New Roman" w:hAnsi="Cordia New"/>
          <w:spacing w:val="-4"/>
          <w:sz w:val="26"/>
          <w:szCs w:val="26"/>
        </w:rPr>
        <w:t xml:space="preserve">The Company has extended land lease agreements for periods of 6 years, effective on 01 January 2019. </w:t>
      </w:r>
      <w:r w:rsidRPr="007F2761">
        <w:rPr>
          <w:rFonts w:ascii="Cordia New" w:eastAsia="Times New Roman" w:hAnsi="Cordia New"/>
          <w:spacing w:val="-4"/>
          <w:sz w:val="26"/>
          <w:szCs w:val="26"/>
        </w:rPr>
        <w:br/>
        <w:t>The Company is committed to pay rental fees at a certain amount. As at 31 December 2019, the Company’s future commitments according to the minimal rental fees stipulated in the agreement is approximately Baht 848 million.</w:t>
      </w:r>
    </w:p>
    <w:p w:rsidR="007F2761" w:rsidRPr="007F2761" w:rsidRDefault="007F2761" w:rsidP="007F2761">
      <w:pPr>
        <w:tabs>
          <w:tab w:val="left" w:pos="900"/>
        </w:tabs>
        <w:spacing w:after="0" w:line="240" w:lineRule="auto"/>
        <w:ind w:left="900" w:hanging="360"/>
        <w:jc w:val="both"/>
        <w:rPr>
          <w:rFonts w:ascii="Cordia New" w:eastAsia="Times New Roman" w:hAnsi="Cordia New"/>
          <w:sz w:val="26"/>
          <w:szCs w:val="26"/>
        </w:rPr>
      </w:pPr>
    </w:p>
    <w:p w:rsidR="007F2761" w:rsidRPr="007F2761" w:rsidRDefault="007F2761" w:rsidP="00BB1BC8">
      <w:pPr>
        <w:numPr>
          <w:ilvl w:val="0"/>
          <w:numId w:val="19"/>
        </w:numPr>
        <w:tabs>
          <w:tab w:val="left" w:pos="900"/>
        </w:tabs>
        <w:spacing w:after="0" w:line="240" w:lineRule="auto"/>
        <w:ind w:left="907"/>
        <w:jc w:val="both"/>
        <w:rPr>
          <w:rFonts w:ascii="Cordia New" w:eastAsia="Times New Roman" w:hAnsi="Cordia New"/>
          <w:sz w:val="26"/>
          <w:szCs w:val="26"/>
        </w:rPr>
      </w:pPr>
      <w:r w:rsidRPr="007F2761">
        <w:rPr>
          <w:rFonts w:ascii="Cordia New" w:eastAsia="Times New Roman" w:hAnsi="Cordia New"/>
          <w:sz w:val="26"/>
          <w:szCs w:val="26"/>
        </w:rPr>
        <w:t xml:space="preserve">The Company has entered into a trademark agreement and a hotel management agreement with a subsidiary. </w:t>
      </w:r>
      <w:r w:rsidRPr="007F2761">
        <w:rPr>
          <w:rFonts w:ascii="Cordia New" w:eastAsia="Times New Roman" w:hAnsi="Cordia New"/>
          <w:sz w:val="26"/>
          <w:szCs w:val="26"/>
        </w:rPr>
        <w:br/>
        <w:t xml:space="preserve">The Company has an obligation to pay trademark fees and hotel management fees at certain percentages </w:t>
      </w:r>
      <w:r w:rsidRPr="007F2761">
        <w:rPr>
          <w:rFonts w:ascii="Cordia New" w:eastAsia="Times New Roman" w:hAnsi="Cordia New"/>
          <w:sz w:val="26"/>
          <w:szCs w:val="26"/>
        </w:rPr>
        <w:br/>
      </w:r>
      <w:r w:rsidRPr="007F2761">
        <w:rPr>
          <w:rFonts w:ascii="Cordia New" w:eastAsia="Times New Roman" w:hAnsi="Cordia New"/>
          <w:spacing w:val="-1"/>
          <w:sz w:val="26"/>
          <w:szCs w:val="26"/>
        </w:rPr>
        <w:t>of revenue generated as indicated in the agreement. The agreement is valid for 10 years and will be terminated</w:t>
      </w:r>
      <w:r w:rsidRPr="007F2761">
        <w:rPr>
          <w:rFonts w:ascii="Cordia New" w:eastAsia="Times New Roman" w:hAnsi="Cordia New"/>
          <w:sz w:val="26"/>
          <w:szCs w:val="26"/>
        </w:rPr>
        <w:t xml:space="preserve"> in 2026.</w:t>
      </w:r>
    </w:p>
    <w:p w:rsidR="007F2761" w:rsidRPr="007F2761" w:rsidRDefault="007F2761" w:rsidP="007F2761">
      <w:pPr>
        <w:tabs>
          <w:tab w:val="left" w:pos="900"/>
        </w:tabs>
        <w:spacing w:after="0" w:line="240" w:lineRule="auto"/>
        <w:ind w:left="900" w:hanging="360"/>
        <w:jc w:val="both"/>
        <w:rPr>
          <w:rFonts w:ascii="Cordia New" w:eastAsia="Times New Roman" w:hAnsi="Cordia New"/>
          <w:sz w:val="26"/>
          <w:szCs w:val="26"/>
        </w:rPr>
      </w:pPr>
    </w:p>
    <w:p w:rsidR="007F2761" w:rsidRPr="007F2761" w:rsidRDefault="007F2761" w:rsidP="007F2761">
      <w:pPr>
        <w:tabs>
          <w:tab w:val="left" w:pos="900"/>
        </w:tabs>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The Company has entered into two agreements for technical assistance and the use of trademarks and trade names with an overseas company under the terms of the agreements, fees calculated at a percentage of gross sales as specified in the agreements.  One of them was effective in February 1994 which will be continued until one of the parties terminates the contract, and the other will also be continued until one of the parties terminates the contract. According to the two agreements, a subsidiary must pay franchise fees based on a percentage of sales and must comply with certain terms and conditions.</w:t>
      </w:r>
    </w:p>
    <w:p w:rsidR="007F2761" w:rsidRPr="007F2761" w:rsidRDefault="007F2761" w:rsidP="007F2761">
      <w:pPr>
        <w:spacing w:after="0" w:line="240" w:lineRule="auto"/>
        <w:ind w:left="900" w:hanging="360"/>
        <w:jc w:val="both"/>
        <w:rPr>
          <w:rFonts w:ascii="Cordia New" w:eastAsia="Times New Roman" w:hAnsi="Cordia New"/>
          <w:sz w:val="26"/>
          <w:szCs w:val="26"/>
          <w:u w:val="single"/>
        </w:rPr>
      </w:pPr>
    </w:p>
    <w:p w:rsidR="007F2761" w:rsidRPr="007F2761" w:rsidRDefault="007F2761" w:rsidP="007F2761">
      <w:pPr>
        <w:spacing w:after="0" w:line="240" w:lineRule="auto"/>
        <w:ind w:left="562"/>
        <w:rPr>
          <w:rFonts w:ascii="Cordia New" w:eastAsia="Times New Roman" w:hAnsi="Cordia New"/>
          <w:sz w:val="26"/>
          <w:szCs w:val="26"/>
        </w:rPr>
      </w:pPr>
      <w:r w:rsidRPr="007F2761">
        <w:rPr>
          <w:rFonts w:ascii="Cordia New" w:eastAsia="Times New Roman" w:hAnsi="Cordia New"/>
          <w:sz w:val="26"/>
          <w:szCs w:val="26"/>
          <w:u w:val="single"/>
        </w:rPr>
        <w:t>Subsidiaries</w:t>
      </w:r>
    </w:p>
    <w:p w:rsidR="007F2761" w:rsidRPr="007F2761" w:rsidRDefault="007F2761" w:rsidP="007F2761">
      <w:pPr>
        <w:spacing w:after="0" w:line="240" w:lineRule="auto"/>
        <w:ind w:left="562"/>
        <w:rPr>
          <w:rFonts w:ascii="Cordia New" w:eastAsia="Times New Roman" w:hAnsi="Cordia New"/>
          <w:sz w:val="26"/>
          <w:szCs w:val="26"/>
          <w:u w:val="single"/>
        </w:rPr>
      </w:pPr>
    </w:p>
    <w:p w:rsidR="007F2761" w:rsidRPr="007F2761" w:rsidRDefault="007F2761" w:rsidP="007F2761">
      <w:pPr>
        <w:spacing w:after="0" w:line="240" w:lineRule="auto"/>
        <w:ind w:left="562"/>
        <w:rPr>
          <w:rFonts w:ascii="Cordia New" w:eastAsia="Times New Roman" w:hAnsi="Cordia New"/>
          <w:b/>
          <w:bCs/>
          <w:sz w:val="26"/>
          <w:szCs w:val="26"/>
        </w:rPr>
      </w:pPr>
      <w:r w:rsidRPr="007F2761">
        <w:rPr>
          <w:rFonts w:ascii="Cordia New" w:eastAsia="Times New Roman" w:hAnsi="Cordia New"/>
          <w:b/>
          <w:bCs/>
          <w:sz w:val="26"/>
          <w:szCs w:val="26"/>
        </w:rPr>
        <w:t>Management and services agreements</w:t>
      </w:r>
    </w:p>
    <w:p w:rsidR="007F2761" w:rsidRPr="007F2761" w:rsidRDefault="007F2761" w:rsidP="007F2761">
      <w:pPr>
        <w:spacing w:after="0" w:line="240" w:lineRule="auto"/>
        <w:ind w:left="562"/>
        <w:rPr>
          <w:rFonts w:ascii="Cordia New" w:eastAsia="Times New Roman" w:hAnsi="Cordia New"/>
          <w:sz w:val="26"/>
          <w:szCs w:val="26"/>
        </w:rPr>
      </w:pPr>
    </w:p>
    <w:p w:rsidR="007F2761" w:rsidRPr="007F2761" w:rsidRDefault="007F2761" w:rsidP="007F2761">
      <w:pPr>
        <w:spacing w:after="0" w:line="240" w:lineRule="auto"/>
        <w:ind w:left="907" w:hanging="360"/>
        <w:jc w:val="both"/>
        <w:rPr>
          <w:rFonts w:ascii="Cordia New" w:eastAsia="Times New Roman" w:hAnsi="Cordia New"/>
          <w:sz w:val="26"/>
          <w:szCs w:val="26"/>
          <w:cs/>
        </w:rPr>
      </w:pPr>
      <w:r w:rsidRPr="007F2761">
        <w:rPr>
          <w:rFonts w:ascii="Cordia New" w:eastAsia="Times New Roman" w:hAnsi="Cordia New"/>
          <w:sz w:val="26"/>
          <w:szCs w:val="26"/>
        </w:rPr>
        <w:t>-</w:t>
      </w:r>
      <w:r w:rsidRPr="007F2761">
        <w:rPr>
          <w:rFonts w:ascii="Cordia New" w:eastAsia="Times New Roman" w:hAnsi="Cordia New"/>
          <w:sz w:val="26"/>
          <w:szCs w:val="26"/>
        </w:rPr>
        <w:tab/>
        <w:t>A subsidiary has entered into a license and royalty agreement with an overseas company.  The subsidiary is committed to pay royalty fees and management hotel fees at the rate, terms and basis as specified in the agreement for a period of 20 years through 2021 and can be renewed at its expiry date for 10 years.</w:t>
      </w:r>
    </w:p>
    <w:p w:rsidR="007F2761" w:rsidRPr="007F2761" w:rsidRDefault="007F2761" w:rsidP="007F2761">
      <w:pPr>
        <w:spacing w:after="0" w:line="240" w:lineRule="auto"/>
        <w:ind w:left="900" w:hanging="360"/>
        <w:jc w:val="both"/>
        <w:rPr>
          <w:rFonts w:ascii="Cordia New" w:eastAsia="Times New Roman" w:hAnsi="Cordia New"/>
          <w:sz w:val="26"/>
          <w:szCs w:val="26"/>
        </w:rPr>
      </w:pPr>
    </w:p>
    <w:p w:rsidR="007F2761" w:rsidRPr="007F2761" w:rsidRDefault="007F2761" w:rsidP="007F2761">
      <w:pPr>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A subsidiary has entered into service agreements with three companies with regards to hotel operations, whereby the subsidiary has been provided certain services and granted a license. The subsidiary is required to comply with certain conditions stipulated in these agreements and to pay the fees following the rates, terms and bases as specified in the agreements. All agreements are effective for the period from September 2006 to June 2024 with option to extend the period up to another 20 years.</w:t>
      </w:r>
    </w:p>
    <w:p w:rsidR="007F2761" w:rsidRPr="007F2761" w:rsidRDefault="007F2761" w:rsidP="007F2761">
      <w:pPr>
        <w:spacing w:after="0" w:line="240" w:lineRule="auto"/>
        <w:ind w:left="540" w:hanging="540"/>
        <w:jc w:val="both"/>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39</w:t>
      </w:r>
      <w:r w:rsidRPr="007F2761">
        <w:rPr>
          <w:rFonts w:ascii="Cordia New" w:eastAsia="Times New Roman" w:hAnsi="Cordia New"/>
          <w:b/>
          <w:bCs/>
          <w:sz w:val="26"/>
          <w:szCs w:val="26"/>
        </w:rPr>
        <w:tab/>
        <w:t xml:space="preserve">Commitments </w:t>
      </w:r>
      <w:r w:rsidRPr="007F2761">
        <w:rPr>
          <w:rFonts w:ascii="Cordia New" w:eastAsia="Times New Roman" w:hAnsi="Cordia New"/>
          <w:sz w:val="26"/>
          <w:szCs w:val="26"/>
        </w:rPr>
        <w:t>(Cont’d)</w:t>
      </w:r>
    </w:p>
    <w:p w:rsidR="007F2761" w:rsidRPr="007F2761" w:rsidRDefault="007F2761" w:rsidP="007F2761">
      <w:pPr>
        <w:spacing w:after="0" w:line="240" w:lineRule="auto"/>
        <w:ind w:left="540" w:hanging="540"/>
        <w:jc w:val="both"/>
        <w:rPr>
          <w:rFonts w:ascii="Cordia New" w:eastAsia="Times New Roman" w:hAnsi="Cordia New"/>
          <w:sz w:val="26"/>
          <w:szCs w:val="26"/>
        </w:rPr>
      </w:pPr>
    </w:p>
    <w:p w:rsidR="007F2761" w:rsidRPr="007F2761" w:rsidRDefault="007F2761" w:rsidP="007F2761">
      <w:pPr>
        <w:spacing w:after="0" w:line="340" w:lineRule="exact"/>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A subsidiary has entered into service agreements with three companies with regards to hotel operations, whereby the subsidiary has been provided services and granted a license.  The subsidiary is required to comply with certain conditions stipulated in these agreements and to pay the fees following the rates, terms and bases as specified in the agreements.  All agreements are effective from January 2006 to December 2017 and are renewable after expiry date for 20 years.</w:t>
      </w:r>
    </w:p>
    <w:p w:rsidR="007F2761" w:rsidRPr="007F2761" w:rsidRDefault="007F2761" w:rsidP="007F2761">
      <w:pPr>
        <w:spacing w:after="0" w:line="240" w:lineRule="auto"/>
        <w:ind w:left="900" w:hanging="360"/>
        <w:jc w:val="both"/>
        <w:rPr>
          <w:rFonts w:ascii="Cordia New" w:eastAsia="Times New Roman" w:hAnsi="Cordia New"/>
          <w:sz w:val="26"/>
          <w:szCs w:val="26"/>
        </w:rPr>
      </w:pPr>
    </w:p>
    <w:p w:rsidR="007F2761" w:rsidRPr="007F2761" w:rsidRDefault="007F2761" w:rsidP="007F2761">
      <w:pPr>
        <w:spacing w:after="0" w:line="340" w:lineRule="exact"/>
        <w:ind w:left="907" w:hanging="360"/>
        <w:jc w:val="both"/>
        <w:rPr>
          <w:rFonts w:ascii="Cordia New" w:eastAsia="Times New Roman" w:hAnsi="Cordia New"/>
          <w:spacing w:val="-4"/>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r>
      <w:r w:rsidRPr="007F2761">
        <w:rPr>
          <w:rFonts w:ascii="Cordia New" w:eastAsia="Times New Roman" w:hAnsi="Cordia New"/>
          <w:spacing w:val="-4"/>
          <w:sz w:val="26"/>
          <w:szCs w:val="26"/>
        </w:rPr>
        <w:t>A subsidiary has entered into service agreements with three companies with regards to hotel operations, whereby the subsidiary has been provided services and granted a license to operate.  The subsidiary is required to comply with certain conditions stipulated in these agreements and to pay the fees following the rates, terms and basis as specified in the agreements.  All agreements are effective from February 2007 to January 2027 and are renewable after expiry date for another two periods of 20 years and 10 years, respectively.</w:t>
      </w:r>
    </w:p>
    <w:p w:rsidR="007F2761" w:rsidRPr="007F2761" w:rsidRDefault="007F2761" w:rsidP="007F2761">
      <w:pPr>
        <w:spacing w:after="0" w:line="240" w:lineRule="auto"/>
        <w:ind w:left="900" w:hanging="360"/>
        <w:jc w:val="both"/>
        <w:rPr>
          <w:rFonts w:ascii="Cordia New" w:eastAsia="Times New Roman" w:hAnsi="Cordia New"/>
          <w:sz w:val="26"/>
          <w:szCs w:val="26"/>
        </w:rPr>
      </w:pPr>
    </w:p>
    <w:p w:rsidR="007F2761" w:rsidRPr="007F2761" w:rsidRDefault="007F2761" w:rsidP="007F2761">
      <w:pPr>
        <w:spacing w:after="0" w:line="340" w:lineRule="exact"/>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 xml:space="preserve">A subsidiary has entered into a consulting agreement regarding hotel operations with two companies, whereby the subsidiary has been provided hotel operating and marketing services, right of trademark use, technical knowledge, and other associated services. The subsidiary is to comply with certain conditions stipulated in these agreements and to pay the fees following the rates, terms and basis as specified in the agreements. </w:t>
      </w:r>
      <w:r w:rsidRPr="007F2761">
        <w:rPr>
          <w:rFonts w:ascii="Cordia New" w:eastAsia="Times New Roman" w:hAnsi="Cordia New"/>
          <w:sz w:val="26"/>
          <w:szCs w:val="26"/>
        </w:rPr>
        <w:br/>
        <w:t>All agreements are effective from April 2011 to December 2031.</w:t>
      </w:r>
    </w:p>
    <w:p w:rsidR="007F2761" w:rsidRPr="007F2761" w:rsidRDefault="007F2761" w:rsidP="007F2761">
      <w:pPr>
        <w:spacing w:after="0" w:line="240" w:lineRule="auto"/>
        <w:ind w:left="562"/>
        <w:rPr>
          <w:rFonts w:ascii="Cordia New" w:eastAsia="Times New Roman" w:hAnsi="Cordia New"/>
          <w:sz w:val="26"/>
          <w:szCs w:val="26"/>
        </w:rPr>
      </w:pPr>
    </w:p>
    <w:p w:rsidR="007F2761" w:rsidRPr="007F2761" w:rsidRDefault="007F2761" w:rsidP="007F2761">
      <w:pPr>
        <w:tabs>
          <w:tab w:val="left" w:pos="900"/>
          <w:tab w:val="left" w:pos="9889"/>
        </w:tabs>
        <w:spacing w:after="0" w:line="340" w:lineRule="exact"/>
        <w:ind w:left="907" w:hanging="360"/>
        <w:jc w:val="both"/>
        <w:rPr>
          <w:rFonts w:ascii="Cordia New" w:eastAsia="Times New Roman" w:hAnsi="Cordia New"/>
          <w:sz w:val="26"/>
          <w:szCs w:val="26"/>
          <w:cs/>
        </w:rPr>
      </w:pPr>
      <w:r w:rsidRPr="007F2761">
        <w:rPr>
          <w:rFonts w:ascii="Cordia New" w:eastAsia="Times New Roman" w:hAnsi="Cordia New"/>
          <w:sz w:val="26"/>
          <w:szCs w:val="26"/>
        </w:rPr>
        <w:t>-</w:t>
      </w:r>
      <w:r w:rsidRPr="007F2761">
        <w:rPr>
          <w:rFonts w:ascii="Cordia New" w:eastAsia="Times New Roman" w:hAnsi="Cordia New"/>
          <w:sz w:val="26"/>
          <w:szCs w:val="26"/>
        </w:rPr>
        <w:tab/>
        <w:t xml:space="preserve">A subsidiary has entered into a residential license marketing agreement regarding residential operation with a company, whereby the subsidiary has been provided residential operating and marketing services, right of trademark use, technical knowledge, and other associated services. The subsidiary is to comply with certain </w:t>
      </w:r>
      <w:r w:rsidRPr="007F2761">
        <w:rPr>
          <w:rFonts w:ascii="Cordia New" w:eastAsia="Times New Roman" w:hAnsi="Cordia New"/>
          <w:spacing w:val="-2"/>
          <w:sz w:val="26"/>
          <w:szCs w:val="26"/>
        </w:rPr>
        <w:t>conditions stipulated in these agreements and to pay the fees following the rates as specified in the agreements</w:t>
      </w:r>
      <w:r w:rsidRPr="007F2761">
        <w:rPr>
          <w:rFonts w:ascii="Cordia New" w:eastAsia="Times New Roman" w:hAnsi="Cordia New"/>
          <w:sz w:val="26"/>
          <w:szCs w:val="26"/>
        </w:rPr>
        <w:t>. The agreement is effective from June 2007 to May 2037.</w:t>
      </w:r>
    </w:p>
    <w:p w:rsidR="007F2761" w:rsidRPr="007F2761" w:rsidRDefault="007F2761" w:rsidP="007F2761">
      <w:pPr>
        <w:spacing w:after="0" w:line="240" w:lineRule="auto"/>
        <w:ind w:left="562"/>
        <w:rPr>
          <w:rFonts w:ascii="Cordia New" w:eastAsia="Times New Roman" w:hAnsi="Cordia New"/>
          <w:sz w:val="26"/>
          <w:szCs w:val="26"/>
          <w:u w:val="single"/>
        </w:rPr>
      </w:pPr>
    </w:p>
    <w:p w:rsidR="007F2761" w:rsidRPr="007F2761" w:rsidRDefault="007F2761" w:rsidP="007F2761">
      <w:pPr>
        <w:tabs>
          <w:tab w:val="left" w:pos="9889"/>
        </w:tabs>
        <w:spacing w:after="0" w:line="340" w:lineRule="exact"/>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A subsidiary has entered into the service agreements with a company with regards to consultation, installation, repair and maintenance of computer systems, computer software and information technology systems. The subsidiary is committed to pay the fees following the rates, terms and basis as specified in the agreements. The agreements are effective from January 2019 to December 2023.</w:t>
      </w:r>
    </w:p>
    <w:p w:rsidR="007F2761" w:rsidRPr="007F2761" w:rsidRDefault="007F2761" w:rsidP="007F2761">
      <w:pPr>
        <w:spacing w:after="0" w:line="240" w:lineRule="auto"/>
        <w:jc w:val="both"/>
        <w:rPr>
          <w:rFonts w:ascii="Cordia New" w:eastAsia="Times New Roman" w:hAnsi="Cordia New"/>
          <w:sz w:val="26"/>
          <w:szCs w:val="26"/>
        </w:rPr>
      </w:pPr>
    </w:p>
    <w:p w:rsidR="007F2761" w:rsidRPr="007F2761" w:rsidRDefault="007F2761" w:rsidP="007F2761">
      <w:pPr>
        <w:spacing w:after="0" w:line="240" w:lineRule="auto"/>
        <w:ind w:left="540"/>
        <w:rPr>
          <w:rFonts w:ascii="Cordia New" w:eastAsia="Times New Roman" w:hAnsi="Cordia New"/>
          <w:b/>
          <w:bCs/>
          <w:sz w:val="26"/>
          <w:szCs w:val="26"/>
        </w:rPr>
      </w:pPr>
      <w:r w:rsidRPr="007F2761">
        <w:rPr>
          <w:rFonts w:ascii="Cordia New" w:eastAsia="Times New Roman" w:hAnsi="Cordia New"/>
          <w:b/>
          <w:bCs/>
          <w:sz w:val="26"/>
          <w:szCs w:val="26"/>
        </w:rPr>
        <w:t>Rental agreements</w:t>
      </w:r>
    </w:p>
    <w:p w:rsidR="007F2761" w:rsidRPr="007F2761" w:rsidRDefault="007F2761" w:rsidP="007F2761">
      <w:pPr>
        <w:spacing w:after="0" w:line="240" w:lineRule="auto"/>
        <w:ind w:left="540"/>
        <w:outlineLvl w:val="7"/>
        <w:rPr>
          <w:rFonts w:ascii="Cordia New" w:eastAsia="Times New Roman" w:hAnsi="Cordia New"/>
          <w:sz w:val="26"/>
          <w:szCs w:val="26"/>
        </w:rPr>
      </w:pPr>
    </w:p>
    <w:p w:rsidR="007F2761" w:rsidRPr="007F2761" w:rsidRDefault="007F2761" w:rsidP="007F2761">
      <w:pPr>
        <w:spacing w:after="0" w:line="240" w:lineRule="auto"/>
        <w:ind w:left="900"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Three subsidiaries have entered into separate land lease agreements for periods between 30 to 42 years, effective on 8 May 1987, 25 January 1989 and 2 July 1994, respectively. The subsidiaries are committed to pay rental fees at a certain percentage of annual gross revenue (to be increased annually until it reaches a specified rate) or at a minimum rent stipulated in the agreement, whichever is higher. As at 31 December 2019, the subsidiaries’ future payment commitments in accordance with the minimal rental fees stipulated in the agreements are approximately Baht 393 million (2018: Baht 398 million).</w:t>
      </w:r>
    </w:p>
    <w:p w:rsidR="007F2761" w:rsidRPr="007F2761" w:rsidRDefault="007F2761" w:rsidP="007F2761">
      <w:pPr>
        <w:spacing w:after="0" w:line="240" w:lineRule="auto"/>
        <w:ind w:left="540" w:hanging="540"/>
        <w:jc w:val="both"/>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39</w:t>
      </w:r>
      <w:r w:rsidRPr="007F2761">
        <w:rPr>
          <w:rFonts w:ascii="Cordia New" w:eastAsia="Times New Roman" w:hAnsi="Cordia New"/>
          <w:b/>
          <w:bCs/>
          <w:sz w:val="26"/>
          <w:szCs w:val="26"/>
        </w:rPr>
        <w:tab/>
        <w:t xml:space="preserve">Commitments </w:t>
      </w:r>
      <w:r w:rsidRPr="007F2761">
        <w:rPr>
          <w:rFonts w:ascii="Cordia New" w:eastAsia="Times New Roman" w:hAnsi="Cordia New"/>
          <w:sz w:val="26"/>
          <w:szCs w:val="26"/>
        </w:rPr>
        <w:t>(Cont’d)</w:t>
      </w:r>
    </w:p>
    <w:p w:rsidR="007F2761" w:rsidRPr="007F2761" w:rsidRDefault="007F2761" w:rsidP="007F2761">
      <w:pPr>
        <w:spacing w:after="0" w:line="240" w:lineRule="auto"/>
        <w:ind w:left="900" w:hanging="360"/>
        <w:jc w:val="both"/>
        <w:rPr>
          <w:rFonts w:ascii="Cordia New" w:eastAsia="Times New Roman" w:hAnsi="Cordia New"/>
          <w:sz w:val="16"/>
          <w:szCs w:val="16"/>
        </w:rPr>
      </w:pPr>
    </w:p>
    <w:p w:rsidR="007F2761" w:rsidRPr="007F2761" w:rsidRDefault="007F2761" w:rsidP="007F2761">
      <w:pPr>
        <w:spacing w:after="0" w:line="240" w:lineRule="auto"/>
        <w:ind w:left="900"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A subsidiary has extended its land lease agreements for a period of 30 years, effective from 25 January 2019. The subsidiary is committed to pay rental fees at a certain percentage of annual gross revenue (to be increased annually until it reaches a specified rate) or at a minimum rent stipulated in the agreement, whichever is higher. As at 31 December 2019, the subsidiary’s future payment commitments in accordance with the minimal rental fees and special remuneration stipulated in the agreements are approximately Baht 1,102 million (2018: Baht 1,132 million).</w:t>
      </w:r>
    </w:p>
    <w:p w:rsidR="007F2761" w:rsidRPr="007F2761" w:rsidRDefault="007F2761" w:rsidP="007F2761">
      <w:pPr>
        <w:spacing w:after="0" w:line="240" w:lineRule="auto"/>
        <w:ind w:left="900" w:hanging="360"/>
        <w:jc w:val="both"/>
        <w:rPr>
          <w:rFonts w:ascii="Cordia New" w:eastAsia="Times New Roman" w:hAnsi="Cordia New"/>
          <w:sz w:val="16"/>
          <w:szCs w:val="16"/>
        </w:rPr>
      </w:pPr>
    </w:p>
    <w:p w:rsidR="007F2761" w:rsidRPr="007F2761" w:rsidRDefault="007F2761" w:rsidP="007F2761">
      <w:pPr>
        <w:spacing w:after="0" w:line="240" w:lineRule="auto"/>
        <w:ind w:left="900"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 xml:space="preserve">A subsidiary has entered into the sublease land agreement of </w:t>
      </w:r>
      <w:proofErr w:type="spellStart"/>
      <w:r w:rsidRPr="007F2761">
        <w:rPr>
          <w:rFonts w:ascii="Cordia New" w:eastAsia="Times New Roman" w:hAnsi="Cordia New"/>
          <w:sz w:val="26"/>
          <w:szCs w:val="26"/>
        </w:rPr>
        <w:t>Kihavah</w:t>
      </w:r>
      <w:proofErr w:type="spellEnd"/>
      <w:r w:rsidRPr="007F2761">
        <w:rPr>
          <w:rFonts w:ascii="Cordia New" w:eastAsia="Times New Roman" w:hAnsi="Cordia New"/>
          <w:sz w:val="26"/>
          <w:szCs w:val="26"/>
        </w:rPr>
        <w:t xml:space="preserve"> </w:t>
      </w:r>
      <w:proofErr w:type="spellStart"/>
      <w:r w:rsidRPr="007F2761">
        <w:rPr>
          <w:rFonts w:ascii="Cordia New" w:eastAsia="Times New Roman" w:hAnsi="Cordia New"/>
          <w:sz w:val="26"/>
          <w:szCs w:val="26"/>
        </w:rPr>
        <w:t>Huravalhi</w:t>
      </w:r>
      <w:proofErr w:type="spellEnd"/>
      <w:r w:rsidRPr="007F2761">
        <w:rPr>
          <w:rFonts w:ascii="Cordia New" w:eastAsia="Times New Roman" w:hAnsi="Cordia New"/>
          <w:sz w:val="26"/>
          <w:szCs w:val="26"/>
        </w:rPr>
        <w:t xml:space="preserve"> Island for 23 years from 23 October 2007 for the construction of a new hotel. As at 31 December 2019, a subsidiary has a commitment to pay rental fee as stipulated in the lease agreement of approximately USD 34 million (2018: USD 36 million).</w:t>
      </w:r>
    </w:p>
    <w:p w:rsidR="007F2761" w:rsidRPr="007F2761" w:rsidRDefault="007F2761" w:rsidP="007F2761">
      <w:pPr>
        <w:spacing w:after="0" w:line="240" w:lineRule="auto"/>
        <w:ind w:left="547" w:hanging="7"/>
        <w:jc w:val="both"/>
        <w:outlineLvl w:val="7"/>
        <w:rPr>
          <w:rFonts w:ascii="Cordia New" w:eastAsia="Times New Roman" w:hAnsi="Cordia New"/>
          <w:sz w:val="16"/>
          <w:szCs w:val="16"/>
        </w:rPr>
      </w:pPr>
    </w:p>
    <w:p w:rsidR="007F2761" w:rsidRPr="007F2761" w:rsidRDefault="007F2761" w:rsidP="00BB1BC8">
      <w:pPr>
        <w:numPr>
          <w:ilvl w:val="0"/>
          <w:numId w:val="20"/>
        </w:numPr>
        <w:spacing w:after="0" w:line="240" w:lineRule="auto"/>
        <w:ind w:left="907" w:hanging="367"/>
        <w:jc w:val="both"/>
        <w:rPr>
          <w:rFonts w:ascii="Cordia New" w:eastAsia="Times New Roman" w:hAnsi="Cordia New"/>
          <w:sz w:val="26"/>
          <w:szCs w:val="26"/>
        </w:rPr>
      </w:pPr>
      <w:r w:rsidRPr="007F2761">
        <w:rPr>
          <w:rFonts w:ascii="Cordia New" w:eastAsia="Times New Roman" w:hAnsi="Cordia New"/>
          <w:sz w:val="26"/>
          <w:szCs w:val="26"/>
        </w:rPr>
        <w:t xml:space="preserve">Subsidiaries have entered into lease agreements covering the land where their hotels are situated. Under the lease agreements, the subsidiaries have transferred the ownership of the hotel buildings and improvements to the landlord.  The subsidiaries committed to pay rental fees at the rates specified in the lease agreements. </w:t>
      </w:r>
      <w:r w:rsidRPr="007F2761">
        <w:rPr>
          <w:rFonts w:ascii="Cordia New" w:eastAsia="Times New Roman" w:hAnsi="Cordia New"/>
          <w:sz w:val="26"/>
          <w:szCs w:val="26"/>
        </w:rPr>
        <w:br/>
        <w:t>The lease agreements are for a period of 30 years up to the years 2043 and 2047. As at 31 December 2019, the subsidiaries have commitments to pay minimal rental fees as stipulated in the agreement as follows:</w:t>
      </w:r>
    </w:p>
    <w:p w:rsidR="007F2761" w:rsidRPr="007F2761" w:rsidRDefault="007F2761" w:rsidP="007F2761">
      <w:pPr>
        <w:spacing w:after="0" w:line="240" w:lineRule="auto"/>
        <w:ind w:left="567"/>
        <w:jc w:val="both"/>
        <w:rPr>
          <w:rFonts w:ascii="Cordia New" w:eastAsia="Times New Roman" w:hAnsi="Cordia New"/>
          <w:sz w:val="16"/>
          <w:szCs w:val="16"/>
        </w:rPr>
      </w:pPr>
    </w:p>
    <w:tbl>
      <w:tblPr>
        <w:tblW w:w="5055" w:type="dxa"/>
        <w:tblInd w:w="1710" w:type="dxa"/>
        <w:tblLayout w:type="fixed"/>
        <w:tblLook w:val="04A0" w:firstRow="1" w:lastRow="0" w:firstColumn="1" w:lastColumn="0" w:noHBand="0" w:noVBand="1"/>
      </w:tblPr>
      <w:tblGrid>
        <w:gridCol w:w="2968"/>
        <w:gridCol w:w="2087"/>
      </w:tblGrid>
      <w:tr w:rsidR="007F2761" w:rsidRPr="007F2761" w:rsidTr="007F2761">
        <w:tc>
          <w:tcPr>
            <w:tcW w:w="2970" w:type="dxa"/>
            <w:vAlign w:val="bottom"/>
            <w:hideMark/>
          </w:tcPr>
          <w:p w:rsidR="007F2761" w:rsidRPr="007F2761" w:rsidRDefault="007F2761" w:rsidP="007F2761">
            <w:pPr>
              <w:pBdr>
                <w:bottom w:val="single" w:sz="4" w:space="1" w:color="auto"/>
              </w:pBdr>
              <w:tabs>
                <w:tab w:val="center" w:pos="6840"/>
                <w:tab w:val="right" w:pos="8640"/>
              </w:tabs>
              <w:spacing w:after="0" w:line="240" w:lineRule="auto"/>
              <w:ind w:left="792"/>
              <w:jc w:val="center"/>
              <w:rPr>
                <w:rFonts w:ascii="Cordia New" w:eastAsia="Times New Roman" w:hAnsi="Cordia New"/>
                <w:sz w:val="26"/>
                <w:szCs w:val="26"/>
              </w:rPr>
            </w:pPr>
            <w:r w:rsidRPr="007F2761">
              <w:rPr>
                <w:rFonts w:ascii="Cordia New" w:eastAsia="Times New Roman" w:hAnsi="Cordia New"/>
                <w:b/>
                <w:bCs/>
                <w:sz w:val="26"/>
                <w:szCs w:val="26"/>
              </w:rPr>
              <w:t>Year</w:t>
            </w:r>
          </w:p>
        </w:tc>
        <w:tc>
          <w:tcPr>
            <w:tcW w:w="2088" w:type="dxa"/>
            <w:vAlign w:val="bottom"/>
            <w:hideMark/>
          </w:tcPr>
          <w:p w:rsidR="007F2761" w:rsidRPr="007F2761" w:rsidRDefault="007F2761" w:rsidP="007F2761">
            <w:pPr>
              <w:pBdr>
                <w:bottom w:val="single" w:sz="4" w:space="1" w:color="auto"/>
              </w:pBdr>
              <w:spacing w:after="0" w:line="240" w:lineRule="auto"/>
              <w:ind w:left="353" w:right="-72"/>
              <w:jc w:val="right"/>
              <w:rPr>
                <w:rFonts w:ascii="Cordia New" w:eastAsia="Times New Roman" w:hAnsi="Cordia New"/>
                <w:sz w:val="26"/>
                <w:szCs w:val="26"/>
              </w:rPr>
            </w:pPr>
            <w:r w:rsidRPr="007F2761">
              <w:rPr>
                <w:rFonts w:ascii="Cordia New" w:eastAsia="Times New Roman" w:hAnsi="Cordia New"/>
                <w:b/>
                <w:bCs/>
                <w:sz w:val="26"/>
                <w:szCs w:val="26"/>
              </w:rPr>
              <w:t>Baht Million</w:t>
            </w:r>
          </w:p>
        </w:tc>
      </w:tr>
      <w:tr w:rsidR="007F2761" w:rsidRPr="007F2761" w:rsidTr="007F2761">
        <w:tc>
          <w:tcPr>
            <w:tcW w:w="2970" w:type="dxa"/>
            <w:vAlign w:val="bottom"/>
          </w:tcPr>
          <w:p w:rsidR="007F2761" w:rsidRPr="007F2761" w:rsidRDefault="007F2761" w:rsidP="007F2761">
            <w:pPr>
              <w:tabs>
                <w:tab w:val="center" w:pos="6840"/>
                <w:tab w:val="right" w:pos="8640"/>
              </w:tabs>
              <w:spacing w:after="0" w:line="240" w:lineRule="auto"/>
              <w:ind w:left="792"/>
              <w:jc w:val="center"/>
              <w:rPr>
                <w:rFonts w:ascii="Cordia New" w:eastAsia="Times New Roman" w:hAnsi="Cordia New"/>
                <w:sz w:val="12"/>
                <w:szCs w:val="12"/>
              </w:rPr>
            </w:pPr>
          </w:p>
        </w:tc>
        <w:tc>
          <w:tcPr>
            <w:tcW w:w="2088" w:type="dxa"/>
            <w:vAlign w:val="bottom"/>
          </w:tcPr>
          <w:p w:rsidR="007F2761" w:rsidRPr="007F2761" w:rsidRDefault="007F2761" w:rsidP="007F2761">
            <w:pPr>
              <w:spacing w:after="0" w:line="240" w:lineRule="auto"/>
              <w:ind w:left="353" w:right="-72"/>
              <w:jc w:val="right"/>
              <w:rPr>
                <w:rFonts w:ascii="Cordia New" w:eastAsia="Times New Roman" w:hAnsi="Cordia New"/>
                <w:sz w:val="12"/>
                <w:szCs w:val="12"/>
              </w:rPr>
            </w:pPr>
          </w:p>
        </w:tc>
      </w:tr>
      <w:tr w:rsidR="007F2761" w:rsidRPr="007F2761" w:rsidTr="007F2761">
        <w:tc>
          <w:tcPr>
            <w:tcW w:w="2970" w:type="dxa"/>
            <w:vAlign w:val="bottom"/>
            <w:hideMark/>
          </w:tcPr>
          <w:p w:rsidR="007F2761" w:rsidRPr="007F2761" w:rsidRDefault="007F2761" w:rsidP="007F2761">
            <w:pPr>
              <w:tabs>
                <w:tab w:val="center" w:pos="6840"/>
                <w:tab w:val="right" w:pos="8640"/>
              </w:tabs>
              <w:spacing w:after="0" w:line="240" w:lineRule="auto"/>
              <w:ind w:left="792"/>
              <w:rPr>
                <w:rFonts w:ascii="Cordia New" w:eastAsia="Times New Roman" w:hAnsi="Cordia New"/>
                <w:sz w:val="26"/>
                <w:szCs w:val="26"/>
              </w:rPr>
            </w:pPr>
            <w:r w:rsidRPr="007F2761">
              <w:rPr>
                <w:rFonts w:ascii="Cordia New" w:eastAsia="Times New Roman" w:hAnsi="Cordia New"/>
                <w:sz w:val="26"/>
                <w:szCs w:val="26"/>
              </w:rPr>
              <w:t>Within 1 year</w:t>
            </w:r>
          </w:p>
        </w:tc>
        <w:tc>
          <w:tcPr>
            <w:tcW w:w="2088" w:type="dxa"/>
            <w:vAlign w:val="bottom"/>
            <w:hideMark/>
          </w:tcPr>
          <w:p w:rsidR="007F2761" w:rsidRPr="007F2761" w:rsidRDefault="007F2761" w:rsidP="007F2761">
            <w:pPr>
              <w:spacing w:after="0" w:line="240" w:lineRule="auto"/>
              <w:ind w:left="353" w:right="-72"/>
              <w:jc w:val="right"/>
              <w:rPr>
                <w:rFonts w:ascii="Cordia New" w:eastAsia="Times New Roman" w:hAnsi="Cordia New"/>
                <w:sz w:val="26"/>
                <w:szCs w:val="26"/>
              </w:rPr>
            </w:pPr>
            <w:r w:rsidRPr="007F2761">
              <w:rPr>
                <w:rFonts w:ascii="Cordia New" w:eastAsia="Times New Roman" w:hAnsi="Cordia New"/>
                <w:sz w:val="26"/>
                <w:szCs w:val="26"/>
              </w:rPr>
              <w:t>49</w:t>
            </w:r>
          </w:p>
        </w:tc>
      </w:tr>
      <w:tr w:rsidR="007F2761" w:rsidRPr="007F2761" w:rsidTr="007F2761">
        <w:tc>
          <w:tcPr>
            <w:tcW w:w="2970" w:type="dxa"/>
            <w:vAlign w:val="bottom"/>
            <w:hideMark/>
          </w:tcPr>
          <w:p w:rsidR="007F2761" w:rsidRPr="007F2761" w:rsidRDefault="007F2761" w:rsidP="007F2761">
            <w:pPr>
              <w:tabs>
                <w:tab w:val="center" w:pos="6840"/>
                <w:tab w:val="right" w:pos="8640"/>
              </w:tabs>
              <w:spacing w:after="0" w:line="240" w:lineRule="auto"/>
              <w:ind w:left="792"/>
              <w:rPr>
                <w:rFonts w:ascii="Cordia New" w:eastAsia="Times New Roman" w:hAnsi="Cordia New"/>
                <w:sz w:val="26"/>
                <w:szCs w:val="26"/>
              </w:rPr>
            </w:pPr>
            <w:r w:rsidRPr="007F2761">
              <w:rPr>
                <w:rFonts w:ascii="Cordia New" w:eastAsia="Times New Roman" w:hAnsi="Cordia New"/>
                <w:sz w:val="26"/>
                <w:szCs w:val="26"/>
              </w:rPr>
              <w:t>Between 2 and 5 years</w:t>
            </w:r>
          </w:p>
        </w:tc>
        <w:tc>
          <w:tcPr>
            <w:tcW w:w="2088" w:type="dxa"/>
            <w:vAlign w:val="bottom"/>
            <w:hideMark/>
          </w:tcPr>
          <w:p w:rsidR="007F2761" w:rsidRPr="007F2761" w:rsidRDefault="007F2761" w:rsidP="007F2761">
            <w:pPr>
              <w:spacing w:after="0" w:line="240" w:lineRule="auto"/>
              <w:ind w:left="353" w:right="-72"/>
              <w:jc w:val="right"/>
              <w:rPr>
                <w:rFonts w:ascii="Cordia New" w:eastAsia="Times New Roman" w:hAnsi="Cordia New"/>
                <w:sz w:val="26"/>
                <w:szCs w:val="26"/>
              </w:rPr>
            </w:pPr>
            <w:r w:rsidRPr="007F2761">
              <w:rPr>
                <w:rFonts w:ascii="Cordia New" w:eastAsia="Times New Roman" w:hAnsi="Cordia New"/>
                <w:sz w:val="26"/>
                <w:szCs w:val="26"/>
              </w:rPr>
              <w:t>224</w:t>
            </w:r>
          </w:p>
        </w:tc>
      </w:tr>
      <w:tr w:rsidR="007F2761" w:rsidRPr="007F2761" w:rsidTr="007F2761">
        <w:tc>
          <w:tcPr>
            <w:tcW w:w="2970" w:type="dxa"/>
            <w:vAlign w:val="bottom"/>
            <w:hideMark/>
          </w:tcPr>
          <w:p w:rsidR="007F2761" w:rsidRPr="007F2761" w:rsidRDefault="007F2761" w:rsidP="007F2761">
            <w:pPr>
              <w:tabs>
                <w:tab w:val="center" w:pos="6840"/>
                <w:tab w:val="right" w:pos="8640"/>
              </w:tabs>
              <w:spacing w:after="0" w:line="240" w:lineRule="auto"/>
              <w:ind w:left="792"/>
              <w:rPr>
                <w:rFonts w:ascii="Cordia New" w:eastAsia="Times New Roman" w:hAnsi="Cordia New"/>
                <w:sz w:val="26"/>
                <w:szCs w:val="26"/>
              </w:rPr>
            </w:pPr>
            <w:r w:rsidRPr="007F2761">
              <w:rPr>
                <w:rFonts w:ascii="Cordia New" w:eastAsia="Times New Roman" w:hAnsi="Cordia New"/>
                <w:sz w:val="26"/>
                <w:szCs w:val="26"/>
              </w:rPr>
              <w:t>After 5 years</w:t>
            </w:r>
          </w:p>
        </w:tc>
        <w:tc>
          <w:tcPr>
            <w:tcW w:w="2088" w:type="dxa"/>
            <w:vAlign w:val="bottom"/>
            <w:hideMark/>
          </w:tcPr>
          <w:p w:rsidR="007F2761" w:rsidRPr="007F2761" w:rsidRDefault="007F2761" w:rsidP="007F2761">
            <w:pPr>
              <w:pBdr>
                <w:bottom w:val="single" w:sz="4" w:space="1" w:color="auto"/>
              </w:pBdr>
              <w:spacing w:after="0" w:line="240" w:lineRule="auto"/>
              <w:ind w:left="353" w:right="-72"/>
              <w:jc w:val="right"/>
              <w:rPr>
                <w:rFonts w:ascii="Cordia New" w:eastAsia="Times New Roman" w:hAnsi="Cordia New"/>
                <w:sz w:val="26"/>
                <w:szCs w:val="26"/>
              </w:rPr>
            </w:pPr>
            <w:r w:rsidRPr="007F2761">
              <w:rPr>
                <w:rFonts w:ascii="Cordia New" w:eastAsia="Times New Roman" w:hAnsi="Cordia New"/>
                <w:sz w:val="26"/>
                <w:szCs w:val="26"/>
              </w:rPr>
              <w:t>1,850</w:t>
            </w:r>
          </w:p>
        </w:tc>
      </w:tr>
      <w:tr w:rsidR="007F2761" w:rsidRPr="007F2761" w:rsidTr="007F2761">
        <w:tc>
          <w:tcPr>
            <w:tcW w:w="2970" w:type="dxa"/>
            <w:vAlign w:val="bottom"/>
          </w:tcPr>
          <w:p w:rsidR="007F2761" w:rsidRPr="007F2761" w:rsidRDefault="007F2761" w:rsidP="007F2761">
            <w:pPr>
              <w:tabs>
                <w:tab w:val="center" w:pos="6840"/>
                <w:tab w:val="right" w:pos="8640"/>
              </w:tabs>
              <w:spacing w:after="0" w:line="240" w:lineRule="auto"/>
              <w:ind w:left="792"/>
              <w:rPr>
                <w:rFonts w:ascii="Cordia New" w:eastAsia="Times New Roman" w:hAnsi="Cordia New"/>
                <w:sz w:val="12"/>
                <w:szCs w:val="12"/>
              </w:rPr>
            </w:pPr>
          </w:p>
        </w:tc>
        <w:tc>
          <w:tcPr>
            <w:tcW w:w="2088" w:type="dxa"/>
            <w:vAlign w:val="bottom"/>
          </w:tcPr>
          <w:p w:rsidR="007F2761" w:rsidRPr="007F2761" w:rsidRDefault="007F2761" w:rsidP="007F2761">
            <w:pPr>
              <w:spacing w:after="0" w:line="240" w:lineRule="auto"/>
              <w:ind w:left="353" w:right="-72"/>
              <w:jc w:val="right"/>
              <w:rPr>
                <w:rFonts w:ascii="Cordia New" w:eastAsia="Times New Roman" w:hAnsi="Cordia New"/>
                <w:sz w:val="12"/>
                <w:szCs w:val="12"/>
              </w:rPr>
            </w:pPr>
          </w:p>
        </w:tc>
      </w:tr>
      <w:tr w:rsidR="007F2761" w:rsidRPr="007F2761" w:rsidTr="007F2761">
        <w:tc>
          <w:tcPr>
            <w:tcW w:w="2970" w:type="dxa"/>
            <w:vAlign w:val="bottom"/>
          </w:tcPr>
          <w:p w:rsidR="007F2761" w:rsidRPr="007F2761" w:rsidRDefault="007F2761" w:rsidP="007F2761">
            <w:pPr>
              <w:tabs>
                <w:tab w:val="center" w:pos="6840"/>
                <w:tab w:val="right" w:pos="8640"/>
              </w:tabs>
              <w:spacing w:after="0" w:line="240" w:lineRule="auto"/>
              <w:ind w:left="792"/>
              <w:rPr>
                <w:rFonts w:ascii="Cordia New" w:eastAsia="Times New Roman" w:hAnsi="Cordia New"/>
                <w:sz w:val="26"/>
                <w:szCs w:val="26"/>
              </w:rPr>
            </w:pPr>
          </w:p>
        </w:tc>
        <w:tc>
          <w:tcPr>
            <w:tcW w:w="2088" w:type="dxa"/>
            <w:vAlign w:val="bottom"/>
            <w:hideMark/>
          </w:tcPr>
          <w:p w:rsidR="007F2761" w:rsidRPr="007F2761" w:rsidRDefault="007F2761" w:rsidP="007F2761">
            <w:pPr>
              <w:pBdr>
                <w:bottom w:val="double" w:sz="4" w:space="1" w:color="auto"/>
              </w:pBdr>
              <w:spacing w:after="0" w:line="240" w:lineRule="auto"/>
              <w:ind w:left="353" w:right="-72"/>
              <w:jc w:val="right"/>
              <w:rPr>
                <w:rFonts w:ascii="Cordia New" w:eastAsia="Times New Roman" w:hAnsi="Cordia New"/>
                <w:sz w:val="26"/>
                <w:szCs w:val="26"/>
              </w:rPr>
            </w:pPr>
            <w:r w:rsidRPr="007F2761">
              <w:rPr>
                <w:rFonts w:ascii="Cordia New" w:eastAsia="Times New Roman" w:hAnsi="Cordia New"/>
                <w:sz w:val="26"/>
                <w:szCs w:val="26"/>
              </w:rPr>
              <w:t>2,123</w:t>
            </w:r>
          </w:p>
        </w:tc>
      </w:tr>
    </w:tbl>
    <w:p w:rsidR="007F2761" w:rsidRPr="007F2761" w:rsidRDefault="007F2761" w:rsidP="007F2761">
      <w:pPr>
        <w:spacing w:after="0" w:line="240" w:lineRule="auto"/>
        <w:ind w:left="900" w:hanging="360"/>
        <w:jc w:val="both"/>
        <w:rPr>
          <w:rFonts w:ascii="Cordia New" w:eastAsia="Times New Roman" w:hAnsi="Cordia New"/>
          <w:sz w:val="16"/>
          <w:szCs w:val="16"/>
        </w:rPr>
      </w:pPr>
    </w:p>
    <w:p w:rsidR="007F2761" w:rsidRPr="007F2761" w:rsidRDefault="007F2761" w:rsidP="007F2761">
      <w:pPr>
        <w:spacing w:after="0" w:line="240" w:lineRule="auto"/>
        <w:ind w:left="900"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 xml:space="preserve">On 3 July 2007, a subsidiary entered into an agreement with the Privy Purse Bureau to lease land and construct a building. Under this agreement, the Privy Purse Bureau agrees and permits the subsidiary to undertake building construction, and the subsidiary agreed to construct a residential and hotel building situated on land owned by the Privy Purse Bureau.  The building construction permit was under the name of the Privy Purse Bureau and the ownership of the building and other constructions on this land are transferred to the landlord on completion.  In addition, the subsidiary was required to pay all expenses with respect to the construction of the building.  The construction period was 4 years from the date of receipt of the permit to construct the building from the Bangkok Metropolitan Authority.  The Privy Purse agreed with the subsidiary to lease the land and building for the residential, hotel and related commerce for a period of 30 years commencing 1 March 2011.  As at 31 December 2019, the subsidiary has a commitment to pay land and </w:t>
      </w:r>
      <w:r w:rsidRPr="007F2761">
        <w:rPr>
          <w:rFonts w:ascii="Cordia New" w:eastAsia="Times New Roman" w:hAnsi="Cordia New"/>
          <w:spacing w:val="-2"/>
          <w:sz w:val="26"/>
          <w:szCs w:val="26"/>
        </w:rPr>
        <w:t>building rental fee to the Privy Purse Bureau at the rates stipulated in the agreement amounting to Baht 434 million</w:t>
      </w:r>
      <w:r w:rsidRPr="007F2761">
        <w:rPr>
          <w:rFonts w:ascii="Cordia New" w:eastAsia="Times New Roman" w:hAnsi="Cordia New"/>
          <w:sz w:val="26"/>
          <w:szCs w:val="26"/>
        </w:rPr>
        <w:t xml:space="preserve"> by which the subsidiary has recorded a part of the rental fee as accrued project cost in the statement of financial position amounting to Baht 272 million.</w:t>
      </w:r>
    </w:p>
    <w:p w:rsidR="007F2761" w:rsidRPr="007F2761" w:rsidRDefault="007F2761" w:rsidP="007F2761">
      <w:pPr>
        <w:spacing w:after="0" w:line="240" w:lineRule="auto"/>
        <w:ind w:left="540" w:hanging="540"/>
        <w:jc w:val="both"/>
        <w:rPr>
          <w:rFonts w:ascii="Cordia New" w:eastAsia="Times New Roman" w:hAnsi="Cordia New"/>
          <w:sz w:val="26"/>
          <w:szCs w:val="26"/>
        </w:rPr>
      </w:pPr>
      <w:r w:rsidRPr="007F2761">
        <w:rPr>
          <w:rFonts w:ascii="Cordia New" w:eastAsia="Times New Roman" w:hAnsi="Cordia New"/>
          <w:sz w:val="16"/>
          <w:szCs w:val="16"/>
        </w:rPr>
        <w:br w:type="page"/>
      </w:r>
      <w:r w:rsidRPr="007F2761">
        <w:rPr>
          <w:rFonts w:ascii="Cordia New" w:eastAsia="Times New Roman" w:hAnsi="Cordia New"/>
          <w:b/>
          <w:bCs/>
          <w:sz w:val="26"/>
          <w:szCs w:val="26"/>
        </w:rPr>
        <w:t>39</w:t>
      </w:r>
      <w:r w:rsidRPr="007F2761">
        <w:rPr>
          <w:rFonts w:ascii="Cordia New" w:eastAsia="Times New Roman" w:hAnsi="Cordia New"/>
          <w:b/>
          <w:bCs/>
          <w:sz w:val="26"/>
          <w:szCs w:val="26"/>
        </w:rPr>
        <w:tab/>
        <w:t xml:space="preserve">Commitments </w:t>
      </w:r>
      <w:r w:rsidRPr="007F2761">
        <w:rPr>
          <w:rFonts w:ascii="Cordia New" w:eastAsia="Times New Roman" w:hAnsi="Cordia New"/>
          <w:sz w:val="26"/>
          <w:szCs w:val="26"/>
        </w:rPr>
        <w:t>(Cont’d)</w:t>
      </w:r>
    </w:p>
    <w:p w:rsidR="007F2761" w:rsidRPr="007F2761" w:rsidRDefault="007F2761" w:rsidP="007F2761">
      <w:pPr>
        <w:spacing w:after="0" w:line="240" w:lineRule="auto"/>
        <w:ind w:left="900" w:hanging="360"/>
        <w:jc w:val="both"/>
        <w:rPr>
          <w:rFonts w:ascii="Cordia New" w:eastAsia="Times New Roman" w:hAnsi="Cordia New"/>
          <w:sz w:val="26"/>
          <w:szCs w:val="26"/>
        </w:rPr>
      </w:pPr>
    </w:p>
    <w:p w:rsidR="007F2761" w:rsidRPr="007F2761" w:rsidRDefault="007F2761" w:rsidP="00BB1BC8">
      <w:pPr>
        <w:numPr>
          <w:ilvl w:val="0"/>
          <w:numId w:val="20"/>
        </w:numPr>
        <w:tabs>
          <w:tab w:val="left" w:pos="9889"/>
        </w:tabs>
        <w:spacing w:after="0" w:line="240" w:lineRule="auto"/>
        <w:jc w:val="both"/>
        <w:rPr>
          <w:rFonts w:ascii="Cordia New" w:eastAsia="Times New Roman" w:hAnsi="Cordia New"/>
          <w:sz w:val="26"/>
          <w:szCs w:val="26"/>
        </w:rPr>
      </w:pPr>
      <w:r w:rsidRPr="007F2761">
        <w:rPr>
          <w:rFonts w:ascii="Cordia New" w:eastAsia="Times New Roman" w:hAnsi="Cordia New"/>
          <w:spacing w:val="-4"/>
          <w:sz w:val="26"/>
          <w:szCs w:val="26"/>
        </w:rPr>
        <w:t>A subsidiary has entered into a land rental agreement of which the location is on timeshare residence. The subsidiary</w:t>
      </w:r>
      <w:r w:rsidRPr="007F2761">
        <w:rPr>
          <w:rFonts w:ascii="Cordia New" w:eastAsia="Times New Roman" w:hAnsi="Cordia New"/>
          <w:sz w:val="26"/>
          <w:szCs w:val="26"/>
        </w:rPr>
        <w:t xml:space="preserve"> has a commitment to pay rental fees as stated in the agreement. The agreement are for a period of 30 years </w:t>
      </w:r>
      <w:r w:rsidRPr="007F2761">
        <w:rPr>
          <w:rFonts w:ascii="Cordia New" w:eastAsia="Times New Roman" w:hAnsi="Cordia New"/>
          <w:spacing w:val="-2"/>
          <w:sz w:val="26"/>
          <w:szCs w:val="26"/>
        </w:rPr>
        <w:t>and will end in January 2039.  As at 31 December 2019, the subsidiary has commitments to pay Baht 108 million</w:t>
      </w:r>
      <w:r w:rsidRPr="007F2761">
        <w:rPr>
          <w:rFonts w:ascii="Cordia New" w:eastAsia="Times New Roman" w:hAnsi="Cordia New"/>
          <w:sz w:val="26"/>
          <w:szCs w:val="26"/>
        </w:rPr>
        <w:t xml:space="preserve"> as stipulated, by which Baht 47 million has been included as accrued project cost in the statement of financial position. </w:t>
      </w:r>
    </w:p>
    <w:p w:rsidR="007F2761" w:rsidRPr="007F2761" w:rsidRDefault="007F2761" w:rsidP="007F2761">
      <w:pPr>
        <w:tabs>
          <w:tab w:val="left" w:pos="900"/>
        </w:tabs>
        <w:spacing w:after="0" w:line="240" w:lineRule="auto"/>
        <w:ind w:left="907" w:hanging="360"/>
        <w:jc w:val="both"/>
        <w:rPr>
          <w:rFonts w:ascii="Cordia New" w:eastAsia="Times New Roman" w:hAnsi="Cordia New"/>
          <w:sz w:val="26"/>
          <w:szCs w:val="26"/>
        </w:rPr>
      </w:pPr>
    </w:p>
    <w:p w:rsidR="007F2761" w:rsidRPr="007F2761" w:rsidRDefault="007F2761" w:rsidP="007F2761">
      <w:pPr>
        <w:tabs>
          <w:tab w:val="left" w:pos="900"/>
        </w:tabs>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As at 31 December 2019 and 2018, there were lease commitments for the lease and service agreements for restaurant outlets, office spaces, shops, motor vehicles, computer equipment, and office equipment committed by subsidiaries for periods ranging from 1 year to 30 years payable as follows:</w:t>
      </w:r>
    </w:p>
    <w:p w:rsidR="007F2761" w:rsidRPr="007F2761" w:rsidRDefault="007F2761" w:rsidP="007F2761">
      <w:pPr>
        <w:tabs>
          <w:tab w:val="left" w:pos="900"/>
        </w:tabs>
        <w:spacing w:after="0" w:line="240" w:lineRule="auto"/>
        <w:ind w:left="907" w:hanging="7"/>
        <w:jc w:val="both"/>
        <w:rPr>
          <w:rFonts w:ascii="Cordia New" w:eastAsia="Times New Roman" w:hAnsi="Cordia New"/>
          <w:sz w:val="26"/>
          <w:szCs w:val="26"/>
        </w:rPr>
      </w:pPr>
    </w:p>
    <w:tbl>
      <w:tblPr>
        <w:tblW w:w="9255" w:type="dxa"/>
        <w:tblInd w:w="198" w:type="dxa"/>
        <w:tblLayout w:type="fixed"/>
        <w:tblLook w:val="04A0" w:firstRow="1" w:lastRow="0" w:firstColumn="1" w:lastColumn="0" w:noHBand="0" w:noVBand="1"/>
      </w:tblPr>
      <w:tblGrid>
        <w:gridCol w:w="3782"/>
        <w:gridCol w:w="1369"/>
        <w:gridCol w:w="1368"/>
        <w:gridCol w:w="1368"/>
        <w:gridCol w:w="1368"/>
      </w:tblGrid>
      <w:tr w:rsidR="007F2761" w:rsidRPr="007F2761" w:rsidTr="007F2761">
        <w:tc>
          <w:tcPr>
            <w:tcW w:w="3780" w:type="dxa"/>
            <w:vAlign w:val="bottom"/>
          </w:tcPr>
          <w:p w:rsidR="007F2761" w:rsidRPr="007F2761" w:rsidRDefault="007F2761" w:rsidP="007F2761">
            <w:pPr>
              <w:spacing w:after="0" w:line="240" w:lineRule="auto"/>
              <w:ind w:left="684"/>
              <w:rPr>
                <w:rFonts w:ascii="Cordia New" w:eastAsia="Times New Roman" w:hAnsi="Cordia New"/>
                <w:sz w:val="26"/>
                <w:szCs w:val="26"/>
              </w:rPr>
            </w:pPr>
          </w:p>
        </w:tc>
        <w:tc>
          <w:tcPr>
            <w:tcW w:w="2736" w:type="dxa"/>
            <w:gridSpan w:val="2"/>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2019</w:t>
            </w:r>
          </w:p>
        </w:tc>
        <w:tc>
          <w:tcPr>
            <w:tcW w:w="2736" w:type="dxa"/>
            <w:gridSpan w:val="2"/>
            <w:vAlign w:val="bottom"/>
            <w:hideMark/>
          </w:tcPr>
          <w:p w:rsidR="007F2761" w:rsidRPr="007F2761" w:rsidRDefault="007F2761" w:rsidP="007F2761">
            <w:pPr>
              <w:pBdr>
                <w:bottom w:val="single" w:sz="4" w:space="1" w:color="auto"/>
              </w:pBdr>
              <w:spacing w:after="0" w:line="240" w:lineRule="auto"/>
              <w:ind w:right="-72"/>
              <w:jc w:val="center"/>
              <w:rPr>
                <w:rFonts w:ascii="Cordia New" w:eastAsia="Times New Roman" w:hAnsi="Cordia New"/>
                <w:b/>
                <w:bCs/>
                <w:sz w:val="26"/>
                <w:szCs w:val="26"/>
              </w:rPr>
            </w:pPr>
            <w:r w:rsidRPr="007F2761">
              <w:rPr>
                <w:rFonts w:ascii="Cordia New" w:eastAsia="Times New Roman" w:hAnsi="Cordia New"/>
                <w:b/>
                <w:bCs/>
                <w:sz w:val="26"/>
                <w:szCs w:val="26"/>
              </w:rPr>
              <w:t>2018</w:t>
            </w:r>
          </w:p>
        </w:tc>
      </w:tr>
      <w:tr w:rsidR="007F2761" w:rsidRPr="007F2761" w:rsidTr="007F2761">
        <w:trPr>
          <w:trHeight w:val="171"/>
        </w:trPr>
        <w:tc>
          <w:tcPr>
            <w:tcW w:w="3780" w:type="dxa"/>
            <w:vAlign w:val="bottom"/>
          </w:tcPr>
          <w:p w:rsidR="007F2761" w:rsidRPr="007F2761" w:rsidRDefault="007F2761" w:rsidP="007F2761">
            <w:pPr>
              <w:spacing w:after="0" w:line="240" w:lineRule="auto"/>
              <w:ind w:left="684"/>
              <w:rPr>
                <w:rFonts w:ascii="Cordia New" w:eastAsia="Times New Roman" w:hAnsi="Cordia New"/>
                <w:sz w:val="26"/>
                <w:szCs w:val="26"/>
              </w:rPr>
            </w:pP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AUD Million</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Baht Million</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b/>
                <w:bCs/>
                <w:sz w:val="26"/>
                <w:szCs w:val="26"/>
              </w:rPr>
            </w:pPr>
            <w:r w:rsidRPr="007F2761">
              <w:rPr>
                <w:rFonts w:ascii="Cordia New" w:eastAsia="Times New Roman" w:hAnsi="Cordia New"/>
                <w:b/>
                <w:bCs/>
                <w:sz w:val="26"/>
                <w:szCs w:val="26"/>
              </w:rPr>
              <w:t>AUD Million</w:t>
            </w:r>
          </w:p>
        </w:tc>
      </w:tr>
      <w:tr w:rsidR="007F2761" w:rsidRPr="007F2761" w:rsidTr="007F2761">
        <w:tc>
          <w:tcPr>
            <w:tcW w:w="3780" w:type="dxa"/>
            <w:vAlign w:val="bottom"/>
          </w:tcPr>
          <w:p w:rsidR="007F2761" w:rsidRPr="007F2761" w:rsidRDefault="007F2761" w:rsidP="007F2761">
            <w:pPr>
              <w:tabs>
                <w:tab w:val="left" w:pos="1210"/>
              </w:tabs>
              <w:spacing w:after="0" w:line="240" w:lineRule="auto"/>
              <w:ind w:left="684"/>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684"/>
              <w:rPr>
                <w:rFonts w:ascii="Cordia New" w:eastAsia="Times New Roman" w:hAnsi="Cordia New"/>
                <w:sz w:val="26"/>
                <w:szCs w:val="26"/>
              </w:rPr>
            </w:pPr>
            <w:r w:rsidRPr="007F2761">
              <w:rPr>
                <w:rFonts w:ascii="Cordia New" w:eastAsia="Times New Roman" w:hAnsi="Cordia New"/>
                <w:sz w:val="26"/>
                <w:szCs w:val="26"/>
              </w:rPr>
              <w:t>Within 1 year</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1,695</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35</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1,610</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25</w:t>
            </w:r>
          </w:p>
        </w:tc>
      </w:tr>
      <w:tr w:rsidR="007F2761" w:rsidRPr="007F2761" w:rsidTr="007F2761">
        <w:tc>
          <w:tcPr>
            <w:tcW w:w="3780" w:type="dxa"/>
            <w:vAlign w:val="bottom"/>
            <w:hideMark/>
          </w:tcPr>
          <w:p w:rsidR="007F2761" w:rsidRPr="007F2761" w:rsidRDefault="007F2761" w:rsidP="007F2761">
            <w:pPr>
              <w:spacing w:after="0" w:line="240" w:lineRule="auto"/>
              <w:ind w:left="684"/>
              <w:rPr>
                <w:rFonts w:ascii="Cordia New" w:eastAsia="Times New Roman" w:hAnsi="Cordia New"/>
                <w:sz w:val="26"/>
                <w:szCs w:val="26"/>
              </w:rPr>
            </w:pPr>
            <w:r w:rsidRPr="007F2761">
              <w:rPr>
                <w:rFonts w:ascii="Cordia New" w:eastAsia="Times New Roman" w:hAnsi="Cordia New"/>
                <w:sz w:val="26"/>
                <w:szCs w:val="26"/>
              </w:rPr>
              <w:t>Between 2 and 5 years</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1,322</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76</w:t>
            </w:r>
          </w:p>
        </w:tc>
        <w:tc>
          <w:tcPr>
            <w:tcW w:w="1368" w:type="dxa"/>
            <w:vAlign w:val="bottom"/>
            <w:hideMark/>
          </w:tcPr>
          <w:p w:rsidR="007F2761" w:rsidRPr="007F2761" w:rsidRDefault="007F2761" w:rsidP="007F2761">
            <w:pP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1,793</w:t>
            </w:r>
          </w:p>
        </w:tc>
        <w:tc>
          <w:tcPr>
            <w:tcW w:w="1368" w:type="dxa"/>
            <w:vAlign w:val="bottom"/>
            <w:hideMark/>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61</w:t>
            </w:r>
          </w:p>
        </w:tc>
      </w:tr>
      <w:tr w:rsidR="007F2761" w:rsidRPr="007F2761" w:rsidTr="007F2761">
        <w:tc>
          <w:tcPr>
            <w:tcW w:w="3780" w:type="dxa"/>
            <w:vAlign w:val="bottom"/>
            <w:hideMark/>
          </w:tcPr>
          <w:p w:rsidR="007F2761" w:rsidRPr="007F2761" w:rsidRDefault="007F2761" w:rsidP="007F2761">
            <w:pPr>
              <w:spacing w:after="0" w:line="240" w:lineRule="auto"/>
              <w:ind w:left="684"/>
              <w:rPr>
                <w:rFonts w:ascii="Cordia New" w:eastAsia="Times New Roman" w:hAnsi="Cordia New"/>
                <w:sz w:val="26"/>
                <w:szCs w:val="26"/>
              </w:rPr>
            </w:pPr>
            <w:r w:rsidRPr="007F2761">
              <w:rPr>
                <w:rFonts w:ascii="Cordia New" w:eastAsia="Times New Roman" w:hAnsi="Cordia New"/>
                <w:sz w:val="26"/>
                <w:szCs w:val="26"/>
              </w:rPr>
              <w:t>After 5 years</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4</w:t>
            </w:r>
          </w:p>
        </w:tc>
        <w:tc>
          <w:tcPr>
            <w:tcW w:w="1368"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20</w:t>
            </w:r>
          </w:p>
        </w:tc>
        <w:tc>
          <w:tcPr>
            <w:tcW w:w="1368" w:type="dxa"/>
            <w:vAlign w:val="bottom"/>
            <w:hideMark/>
          </w:tcPr>
          <w:p w:rsidR="007F2761" w:rsidRPr="007F2761" w:rsidRDefault="007F2761" w:rsidP="007F2761">
            <w:pPr>
              <w:pBdr>
                <w:bottom w:val="sing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w:t>
            </w:r>
          </w:p>
        </w:tc>
        <w:tc>
          <w:tcPr>
            <w:tcW w:w="1368" w:type="dxa"/>
            <w:vAlign w:val="bottom"/>
            <w:hideMark/>
          </w:tcPr>
          <w:p w:rsidR="007F2761" w:rsidRPr="007F2761" w:rsidRDefault="007F2761" w:rsidP="007F2761">
            <w:pPr>
              <w:pBdr>
                <w:bottom w:val="sing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8</w:t>
            </w:r>
          </w:p>
        </w:tc>
      </w:tr>
      <w:tr w:rsidR="007F2761" w:rsidRPr="007F2761" w:rsidTr="007F2761">
        <w:tc>
          <w:tcPr>
            <w:tcW w:w="3780" w:type="dxa"/>
            <w:vAlign w:val="bottom"/>
          </w:tcPr>
          <w:p w:rsidR="007F2761" w:rsidRPr="007F2761" w:rsidRDefault="007F2761" w:rsidP="007F2761">
            <w:pPr>
              <w:spacing w:after="0" w:line="240" w:lineRule="auto"/>
              <w:ind w:left="684"/>
              <w:rPr>
                <w:rFonts w:ascii="Cordia New" w:eastAsia="Times New Roman" w:hAnsi="Cordia New"/>
                <w:sz w:val="12"/>
                <w:szCs w:val="12"/>
              </w:rPr>
            </w:pPr>
          </w:p>
        </w:tc>
        <w:tc>
          <w:tcPr>
            <w:tcW w:w="1368" w:type="dxa"/>
            <w:vAlign w:val="bottom"/>
          </w:tcPr>
          <w:p w:rsidR="007F2761" w:rsidRPr="007F2761" w:rsidRDefault="007F2761" w:rsidP="007F2761">
            <w:pPr>
              <w:tabs>
                <w:tab w:val="center" w:pos="6840"/>
                <w:tab w:val="right" w:pos="8640"/>
              </w:tabs>
              <w:spacing w:after="0" w:line="240" w:lineRule="auto"/>
              <w:ind w:right="-72"/>
              <w:rPr>
                <w:rFonts w:ascii="Cordia New" w:eastAsia="Times New Roman" w:hAnsi="Cordia New"/>
                <w:sz w:val="12"/>
                <w:szCs w:val="12"/>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c>
          <w:tcPr>
            <w:tcW w:w="1368" w:type="dxa"/>
            <w:vAlign w:val="bottom"/>
          </w:tcPr>
          <w:p w:rsidR="007F2761" w:rsidRPr="007F2761" w:rsidRDefault="007F2761" w:rsidP="007F2761">
            <w:pPr>
              <w:tabs>
                <w:tab w:val="center" w:pos="6840"/>
                <w:tab w:val="right" w:pos="8640"/>
              </w:tabs>
              <w:spacing w:after="0" w:line="240" w:lineRule="auto"/>
              <w:ind w:right="-72"/>
              <w:rPr>
                <w:rFonts w:ascii="Cordia New" w:eastAsia="Times New Roman" w:hAnsi="Cordia New"/>
                <w:sz w:val="12"/>
                <w:szCs w:val="12"/>
              </w:rPr>
            </w:pPr>
          </w:p>
        </w:tc>
        <w:tc>
          <w:tcPr>
            <w:tcW w:w="1368" w:type="dxa"/>
            <w:vAlign w:val="bottom"/>
          </w:tcPr>
          <w:p w:rsidR="007F2761" w:rsidRPr="007F2761" w:rsidRDefault="007F2761" w:rsidP="007F2761">
            <w:pPr>
              <w:tabs>
                <w:tab w:val="decimal" w:pos="504"/>
                <w:tab w:val="right" w:pos="1275"/>
              </w:tabs>
              <w:spacing w:after="0" w:line="240" w:lineRule="auto"/>
              <w:ind w:right="-72"/>
              <w:jc w:val="right"/>
              <w:rPr>
                <w:rFonts w:ascii="Cordia New" w:eastAsia="Times New Roman" w:hAnsi="Cordia New"/>
                <w:sz w:val="12"/>
                <w:szCs w:val="12"/>
              </w:rPr>
            </w:pPr>
          </w:p>
        </w:tc>
      </w:tr>
      <w:tr w:rsidR="007F2761" w:rsidRPr="007F2761" w:rsidTr="007F2761">
        <w:tc>
          <w:tcPr>
            <w:tcW w:w="3780" w:type="dxa"/>
            <w:vAlign w:val="bottom"/>
            <w:hideMark/>
          </w:tcPr>
          <w:p w:rsidR="007F2761" w:rsidRPr="007F2761" w:rsidRDefault="007F2761" w:rsidP="007F2761">
            <w:pPr>
              <w:spacing w:after="0" w:line="240" w:lineRule="auto"/>
              <w:ind w:left="684"/>
              <w:rPr>
                <w:rFonts w:ascii="Cordia New" w:eastAsia="Times New Roman" w:hAnsi="Cordia New"/>
                <w:sz w:val="26"/>
                <w:szCs w:val="26"/>
              </w:rPr>
            </w:pPr>
            <w:r w:rsidRPr="007F2761">
              <w:rPr>
                <w:rFonts w:ascii="Cordia New" w:eastAsia="Times New Roman" w:hAnsi="Cordia New"/>
                <w:sz w:val="26"/>
                <w:szCs w:val="26"/>
              </w:rPr>
              <w:t>Total</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3,021</w:t>
            </w:r>
          </w:p>
        </w:tc>
        <w:tc>
          <w:tcPr>
            <w:tcW w:w="1368" w:type="dxa"/>
            <w:vAlign w:val="bottom"/>
            <w:hideMark/>
          </w:tcPr>
          <w:p w:rsidR="007F2761" w:rsidRPr="007F2761" w:rsidRDefault="007F2761" w:rsidP="007F2761">
            <w:pPr>
              <w:pBdr>
                <w:bottom w:val="doub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131</w:t>
            </w:r>
          </w:p>
        </w:tc>
        <w:tc>
          <w:tcPr>
            <w:tcW w:w="1368" w:type="dxa"/>
            <w:vAlign w:val="bottom"/>
            <w:hideMark/>
          </w:tcPr>
          <w:p w:rsidR="007F2761" w:rsidRPr="007F2761" w:rsidRDefault="007F2761" w:rsidP="007F2761">
            <w:pPr>
              <w:pBdr>
                <w:bottom w:val="double" w:sz="4" w:space="1" w:color="auto"/>
              </w:pBdr>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3,412</w:t>
            </w:r>
          </w:p>
        </w:tc>
        <w:tc>
          <w:tcPr>
            <w:tcW w:w="1368" w:type="dxa"/>
            <w:vAlign w:val="bottom"/>
            <w:hideMark/>
          </w:tcPr>
          <w:p w:rsidR="007F2761" w:rsidRPr="007F2761" w:rsidRDefault="007F2761" w:rsidP="007F2761">
            <w:pPr>
              <w:pBdr>
                <w:bottom w:val="double" w:sz="4" w:space="1" w:color="auto"/>
              </w:pBdr>
              <w:tabs>
                <w:tab w:val="decimal" w:pos="504"/>
                <w:tab w:val="right" w:pos="1275"/>
              </w:tabs>
              <w:spacing w:after="0" w:line="240" w:lineRule="auto"/>
              <w:ind w:right="-72"/>
              <w:jc w:val="right"/>
              <w:rPr>
                <w:rFonts w:ascii="Cordia New" w:eastAsia="Times New Roman" w:hAnsi="Cordia New"/>
                <w:sz w:val="26"/>
                <w:szCs w:val="26"/>
              </w:rPr>
            </w:pPr>
            <w:r w:rsidRPr="007F2761">
              <w:rPr>
                <w:rFonts w:ascii="Cordia New" w:eastAsia="Times New Roman" w:hAnsi="Cordia New"/>
                <w:sz w:val="26"/>
                <w:szCs w:val="26"/>
              </w:rPr>
              <w:t>94</w:t>
            </w:r>
          </w:p>
        </w:tc>
      </w:tr>
    </w:tbl>
    <w:p w:rsidR="007F2761" w:rsidRPr="007F2761" w:rsidRDefault="007F2761" w:rsidP="007F2761">
      <w:pPr>
        <w:spacing w:after="0" w:line="240" w:lineRule="auto"/>
        <w:ind w:left="900"/>
        <w:rPr>
          <w:rFonts w:ascii="Cordia New" w:eastAsia="Times New Roman" w:hAnsi="Cordia New"/>
          <w:sz w:val="26"/>
          <w:szCs w:val="26"/>
          <w:u w:val="single"/>
        </w:rPr>
      </w:pPr>
    </w:p>
    <w:p w:rsidR="007F2761" w:rsidRPr="007F2761" w:rsidRDefault="007F2761" w:rsidP="00AC1231">
      <w:pPr>
        <w:spacing w:after="0" w:line="240" w:lineRule="auto"/>
        <w:ind w:left="540"/>
        <w:jc w:val="both"/>
        <w:rPr>
          <w:rFonts w:ascii="Cordia New" w:eastAsia="Times New Roman" w:hAnsi="Cordia New"/>
          <w:sz w:val="26"/>
          <w:szCs w:val="26"/>
        </w:rPr>
      </w:pPr>
      <w:r w:rsidRPr="007F2761">
        <w:rPr>
          <w:rFonts w:ascii="Cordia New" w:eastAsia="Times New Roman" w:hAnsi="Cordia New"/>
          <w:sz w:val="26"/>
          <w:szCs w:val="26"/>
        </w:rPr>
        <w:t>In addition to these amounts, restaurant rental fees are payable based on a percentage of either gross or net sales as specified in the relevant agreements.</w:t>
      </w:r>
    </w:p>
    <w:p w:rsidR="007F2761" w:rsidRPr="007F2761" w:rsidRDefault="007F2761" w:rsidP="007F2761">
      <w:pPr>
        <w:spacing w:after="0" w:line="240" w:lineRule="auto"/>
        <w:ind w:left="900"/>
        <w:jc w:val="both"/>
        <w:rPr>
          <w:rFonts w:ascii="Cordia New" w:eastAsia="Times New Roman" w:hAnsi="Cordia New"/>
          <w:sz w:val="26"/>
          <w:szCs w:val="26"/>
        </w:rPr>
      </w:pPr>
    </w:p>
    <w:p w:rsidR="007F2761" w:rsidRPr="007F2761" w:rsidRDefault="007F2761" w:rsidP="00BB1BC8">
      <w:pPr>
        <w:numPr>
          <w:ilvl w:val="0"/>
          <w:numId w:val="21"/>
        </w:numPr>
        <w:tabs>
          <w:tab w:val="left" w:pos="900"/>
        </w:tabs>
        <w:spacing w:after="0" w:line="240" w:lineRule="auto"/>
        <w:ind w:left="900"/>
        <w:jc w:val="both"/>
        <w:rPr>
          <w:rFonts w:ascii="Cordia New" w:eastAsia="Times New Roman" w:hAnsi="Cordia New"/>
          <w:sz w:val="26"/>
          <w:szCs w:val="26"/>
        </w:rPr>
      </w:pPr>
      <w:r w:rsidRPr="007F2761">
        <w:rPr>
          <w:rFonts w:ascii="Cordia New" w:eastAsia="Times New Roman" w:hAnsi="Cordia New"/>
          <w:sz w:val="26"/>
          <w:szCs w:val="26"/>
        </w:rPr>
        <w:t>A subsidiary has entered into lease agreements covering the land and building.</w:t>
      </w:r>
      <w:r w:rsidRPr="007F2761">
        <w:rPr>
          <w:rFonts w:ascii="Cordia New" w:eastAsia="Times New Roman" w:hAnsi="Cordia New"/>
          <w:sz w:val="24"/>
          <w:szCs w:val="30"/>
        </w:rPr>
        <w:t xml:space="preserve"> </w:t>
      </w:r>
      <w:r w:rsidRPr="007F2761">
        <w:rPr>
          <w:rFonts w:ascii="Cordia New" w:eastAsia="Times New Roman" w:hAnsi="Cordia New"/>
          <w:sz w:val="26"/>
          <w:szCs w:val="26"/>
        </w:rPr>
        <w:t>A subsidiary committed to pay rental fees at the rates specified in the lease agreements.</w:t>
      </w:r>
      <w:r w:rsidRPr="007F2761">
        <w:rPr>
          <w:rFonts w:ascii="Cordia New" w:eastAsia="Times New Roman" w:hAnsi="Cordia New"/>
          <w:sz w:val="24"/>
          <w:szCs w:val="30"/>
        </w:rPr>
        <w:t xml:space="preserve"> </w:t>
      </w:r>
      <w:r w:rsidRPr="007F2761">
        <w:rPr>
          <w:rFonts w:ascii="Cordia New" w:eastAsia="Times New Roman" w:hAnsi="Cordia New"/>
          <w:sz w:val="26"/>
          <w:szCs w:val="26"/>
        </w:rPr>
        <w:t>As at 31 December 2019, a subsidiary has a commitment to pay rental fee as stipulated in the lease agreement of approximately EUR 0.11 million.</w:t>
      </w:r>
    </w:p>
    <w:p w:rsidR="007F2761" w:rsidRPr="007F2761" w:rsidRDefault="007F2761" w:rsidP="007F2761">
      <w:pPr>
        <w:spacing w:after="0" w:line="240" w:lineRule="auto"/>
        <w:ind w:left="900"/>
        <w:jc w:val="both"/>
        <w:rPr>
          <w:rFonts w:ascii="Cordia New" w:eastAsia="Times New Roman" w:hAnsi="Cordia New"/>
          <w:sz w:val="26"/>
          <w:szCs w:val="26"/>
        </w:rPr>
      </w:pPr>
    </w:p>
    <w:p w:rsidR="007F2761" w:rsidRPr="007F2761" w:rsidRDefault="007F2761" w:rsidP="00BB1BC8">
      <w:pPr>
        <w:numPr>
          <w:ilvl w:val="0"/>
          <w:numId w:val="21"/>
        </w:numPr>
        <w:tabs>
          <w:tab w:val="left" w:pos="900"/>
        </w:tabs>
        <w:spacing w:after="0" w:line="240" w:lineRule="auto"/>
        <w:ind w:left="900"/>
        <w:jc w:val="both"/>
        <w:rPr>
          <w:rFonts w:ascii="inherit" w:eastAsia="Times New Roman" w:hAnsi="inherit" w:cs="Angsana New"/>
          <w:color w:val="212121"/>
          <w:sz w:val="20"/>
          <w:szCs w:val="20"/>
        </w:rPr>
      </w:pPr>
      <w:r w:rsidRPr="007F2761">
        <w:rPr>
          <w:rFonts w:ascii="Cordia New" w:eastAsia="Times New Roman" w:hAnsi="Cordia New"/>
          <w:sz w:val="26"/>
          <w:szCs w:val="26"/>
        </w:rPr>
        <w:t>A subsidiary has entered into lease agreement for periods between 5 to 40 years. The subsidiary is committed to pay rental fee at a certain percentage of annual gross revenue or at a minimum rent stipulated in the agreement. As at 31 December 2019, a subsidiary has commitment to pay rental fee as stipulated in the lease agreement approximately of EUR 3,375 million.</w:t>
      </w:r>
    </w:p>
    <w:p w:rsidR="007F2761" w:rsidRPr="007F2761" w:rsidRDefault="007F2761" w:rsidP="007F2761">
      <w:pPr>
        <w:spacing w:after="0" w:line="240" w:lineRule="auto"/>
        <w:ind w:left="540" w:hanging="540"/>
        <w:jc w:val="both"/>
        <w:rPr>
          <w:rFonts w:ascii="Cordia New" w:eastAsia="Times New Roman" w:hAnsi="Cordia New"/>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39</w:t>
      </w:r>
      <w:r w:rsidRPr="007F2761">
        <w:rPr>
          <w:rFonts w:ascii="Cordia New" w:eastAsia="Times New Roman" w:hAnsi="Cordia New"/>
          <w:b/>
          <w:bCs/>
          <w:sz w:val="26"/>
          <w:szCs w:val="26"/>
        </w:rPr>
        <w:tab/>
        <w:t xml:space="preserve">Commitments </w:t>
      </w:r>
      <w:r w:rsidRPr="007F2761">
        <w:rPr>
          <w:rFonts w:ascii="Cordia New" w:eastAsia="Times New Roman" w:hAnsi="Cordia New"/>
          <w:sz w:val="26"/>
          <w:szCs w:val="26"/>
        </w:rPr>
        <w:t>(Cont’d)</w:t>
      </w:r>
    </w:p>
    <w:p w:rsidR="007F2761" w:rsidRPr="007F2761" w:rsidRDefault="007F2761" w:rsidP="007F2761">
      <w:pPr>
        <w:spacing w:after="0" w:line="240" w:lineRule="auto"/>
        <w:ind w:left="900"/>
        <w:jc w:val="both"/>
        <w:rPr>
          <w:rFonts w:ascii="Cordia New" w:eastAsia="Times New Roman" w:hAnsi="Cordia New"/>
          <w:sz w:val="16"/>
          <w:szCs w:val="16"/>
        </w:rPr>
      </w:pPr>
    </w:p>
    <w:p w:rsidR="007F2761" w:rsidRPr="007F2761" w:rsidRDefault="007F2761" w:rsidP="007F2761">
      <w:pPr>
        <w:spacing w:after="0" w:line="240" w:lineRule="auto"/>
        <w:ind w:left="540"/>
        <w:jc w:val="both"/>
        <w:rPr>
          <w:rFonts w:ascii="Cordia New" w:eastAsia="Times New Roman" w:hAnsi="Cordia New"/>
          <w:b/>
          <w:bCs/>
          <w:sz w:val="26"/>
          <w:szCs w:val="26"/>
        </w:rPr>
      </w:pPr>
      <w:r w:rsidRPr="007F2761">
        <w:rPr>
          <w:rFonts w:ascii="Cordia New" w:eastAsia="Times New Roman" w:hAnsi="Cordia New"/>
          <w:b/>
          <w:bCs/>
          <w:sz w:val="26"/>
          <w:szCs w:val="26"/>
        </w:rPr>
        <w:t>Trademark, franchise and license agreements</w:t>
      </w:r>
    </w:p>
    <w:p w:rsidR="007F2761" w:rsidRPr="007F2761" w:rsidRDefault="007F2761" w:rsidP="007F2761">
      <w:pPr>
        <w:spacing w:after="0" w:line="240" w:lineRule="auto"/>
        <w:ind w:left="540"/>
        <w:jc w:val="both"/>
        <w:rPr>
          <w:rFonts w:ascii="Cordia New" w:eastAsia="Times New Roman" w:hAnsi="Cordia New"/>
          <w:sz w:val="16"/>
          <w:szCs w:val="16"/>
          <w:u w:val="single"/>
          <w:cs/>
        </w:rPr>
      </w:pPr>
    </w:p>
    <w:p w:rsidR="007F2761" w:rsidRPr="007F2761" w:rsidRDefault="007F2761" w:rsidP="00425C40">
      <w:pPr>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Subsidiaries have entered into a number of franchise agreements in order to obtain rights to operate food restaurants. According to the agreements, those subsidiaries must pay franchise fees based on a percentage of sales and must comply with certain terms and conditions.  The payments of franchise fees are included in selling expenses.</w:t>
      </w:r>
    </w:p>
    <w:p w:rsidR="007F2761" w:rsidRPr="007F2761" w:rsidRDefault="007F2761" w:rsidP="007F2761">
      <w:pPr>
        <w:spacing w:after="0" w:line="240" w:lineRule="auto"/>
        <w:ind w:left="900" w:hanging="360"/>
        <w:jc w:val="both"/>
        <w:rPr>
          <w:rFonts w:ascii="Cordia New" w:eastAsia="Times New Roman" w:hAnsi="Cordia New"/>
          <w:sz w:val="16"/>
          <w:szCs w:val="16"/>
        </w:rPr>
      </w:pPr>
    </w:p>
    <w:p w:rsidR="007F2761" w:rsidRPr="007F2761" w:rsidRDefault="007F2761" w:rsidP="007F2761">
      <w:pPr>
        <w:spacing w:after="0" w:line="240" w:lineRule="auto"/>
        <w:ind w:left="900"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r>
      <w:r w:rsidRPr="007F2761">
        <w:rPr>
          <w:rFonts w:ascii="Cordia New" w:eastAsia="Times New Roman" w:hAnsi="Cordia New"/>
          <w:spacing w:val="-4"/>
          <w:sz w:val="26"/>
          <w:szCs w:val="26"/>
        </w:rPr>
        <w:t>Subsidiaries of the Group’s distribution and manufacturing businesses have entered into distribution agreements</w:t>
      </w:r>
      <w:r w:rsidRPr="007F2761">
        <w:rPr>
          <w:rFonts w:ascii="Cordia New" w:eastAsia="Times New Roman" w:hAnsi="Cordia New"/>
          <w:sz w:val="26"/>
          <w:szCs w:val="26"/>
        </w:rPr>
        <w:t xml:space="preserve">, franchise agreements and to use trademarks and to receive marketing technical assistance with overseas </w:t>
      </w:r>
      <w:r w:rsidRPr="007F2761">
        <w:rPr>
          <w:rFonts w:ascii="Cordia New" w:eastAsia="Times New Roman" w:hAnsi="Cordia New"/>
          <w:spacing w:val="-2"/>
          <w:sz w:val="26"/>
          <w:szCs w:val="26"/>
        </w:rPr>
        <w:t>companies. These agreements have terms of 2 - 10 years and can be renewed unless terminated by either party</w:t>
      </w:r>
      <w:r w:rsidRPr="007F2761">
        <w:rPr>
          <w:rFonts w:ascii="Cordia New" w:eastAsia="Times New Roman" w:hAnsi="Cordia New"/>
          <w:sz w:val="26"/>
          <w:szCs w:val="26"/>
        </w:rPr>
        <w:t xml:space="preserve">. The agreements are subject to certain conditions with which the subsidiaries have to comply throughout </w:t>
      </w:r>
      <w:r w:rsidRPr="007F2761">
        <w:rPr>
          <w:rFonts w:ascii="Cordia New" w:eastAsia="Times New Roman" w:hAnsi="Cordia New"/>
          <w:sz w:val="26"/>
          <w:szCs w:val="26"/>
        </w:rPr>
        <w:br/>
        <w:t>the agreement periods.</w:t>
      </w:r>
    </w:p>
    <w:p w:rsidR="007F2761" w:rsidRPr="007F2761" w:rsidRDefault="007F2761" w:rsidP="007F2761">
      <w:pPr>
        <w:spacing w:after="0" w:line="240" w:lineRule="auto"/>
        <w:ind w:left="900"/>
        <w:jc w:val="both"/>
        <w:rPr>
          <w:rFonts w:ascii="Cordia New" w:eastAsia="Times New Roman" w:hAnsi="Cordia New"/>
          <w:sz w:val="16"/>
          <w:szCs w:val="16"/>
          <w:u w:val="single"/>
        </w:rPr>
      </w:pPr>
    </w:p>
    <w:p w:rsidR="007F2761" w:rsidRPr="007F2761" w:rsidRDefault="007F2761" w:rsidP="007F2761">
      <w:pPr>
        <w:spacing w:after="0" w:line="240" w:lineRule="auto"/>
        <w:ind w:left="900"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 xml:space="preserve">A subsidiary has entered into a license agreement with an overseas company in order to obtain rights to use </w:t>
      </w:r>
      <w:r w:rsidRPr="007F2761">
        <w:rPr>
          <w:rFonts w:ascii="Cordia New" w:eastAsia="Times New Roman" w:hAnsi="Cordia New"/>
          <w:sz w:val="26"/>
          <w:szCs w:val="26"/>
        </w:rPr>
        <w:br/>
        <w:t xml:space="preserve">a trademark in selling residences.  According to the agreement, the subsidiary must pay trademark and royalty fees based on a percentage of sales and must comply with certain terms and conditions.  </w:t>
      </w:r>
    </w:p>
    <w:p w:rsidR="007F2761" w:rsidRPr="007F2761" w:rsidRDefault="007F2761" w:rsidP="007F2761">
      <w:pPr>
        <w:spacing w:after="0" w:line="240" w:lineRule="auto"/>
        <w:ind w:left="540"/>
        <w:outlineLvl w:val="7"/>
        <w:rPr>
          <w:rFonts w:ascii="Cordia New" w:eastAsia="Times New Roman" w:hAnsi="Cordia New"/>
          <w:sz w:val="16"/>
          <w:szCs w:val="16"/>
        </w:rPr>
      </w:pPr>
    </w:p>
    <w:p w:rsidR="007F2761" w:rsidRPr="007F2761" w:rsidRDefault="007F2761" w:rsidP="007F2761">
      <w:pPr>
        <w:spacing w:after="0" w:line="240" w:lineRule="auto"/>
        <w:ind w:left="907" w:hanging="360"/>
        <w:jc w:val="both"/>
        <w:rPr>
          <w:rFonts w:ascii="Cordia New" w:eastAsia="Times New Roman" w:hAnsi="Cordia New"/>
          <w:sz w:val="26"/>
          <w:szCs w:val="26"/>
        </w:rPr>
      </w:pPr>
      <w:r w:rsidRPr="007F2761">
        <w:rPr>
          <w:rFonts w:ascii="Cordia New" w:eastAsia="Times New Roman" w:hAnsi="Cordia New"/>
          <w:sz w:val="26"/>
          <w:szCs w:val="26"/>
        </w:rPr>
        <w:t>-</w:t>
      </w:r>
      <w:r w:rsidRPr="007F2761">
        <w:rPr>
          <w:rFonts w:ascii="Cordia New" w:eastAsia="Times New Roman" w:hAnsi="Cordia New"/>
          <w:sz w:val="26"/>
          <w:szCs w:val="26"/>
        </w:rPr>
        <w:tab/>
        <w:t xml:space="preserve">Under a one year license agreement ending in 2008 to operate a theatre with an overseas company on </w:t>
      </w:r>
      <w:r w:rsidRPr="007F2761">
        <w:rPr>
          <w:rFonts w:ascii="Cordia New" w:eastAsia="Times New Roman" w:hAnsi="Cordia New"/>
          <w:sz w:val="26"/>
          <w:szCs w:val="26"/>
        </w:rPr>
        <w:br/>
        <w:t xml:space="preserve">a yearly renewal basis, a subsidiary is committed to pay certain fees as specified in the agreement. </w:t>
      </w:r>
      <w:r w:rsidRPr="007F2761">
        <w:rPr>
          <w:rFonts w:ascii="Cordia New" w:eastAsia="Times New Roman" w:hAnsi="Cordia New"/>
          <w:sz w:val="26"/>
          <w:szCs w:val="26"/>
        </w:rPr>
        <w:br/>
        <w:t>The agreement is automatically renewed at its expiry date for one year each.</w:t>
      </w:r>
    </w:p>
    <w:p w:rsidR="007F2761" w:rsidRPr="007F2761" w:rsidRDefault="007F2761" w:rsidP="007F2761">
      <w:pPr>
        <w:spacing w:after="0" w:line="240" w:lineRule="auto"/>
        <w:ind w:left="540"/>
        <w:outlineLvl w:val="7"/>
        <w:rPr>
          <w:rFonts w:ascii="Cordia New" w:eastAsia="Times New Roman" w:hAnsi="Cordia New"/>
          <w:sz w:val="16"/>
          <w:szCs w:val="16"/>
        </w:rPr>
      </w:pPr>
    </w:p>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b/>
          <w:bCs/>
          <w:sz w:val="26"/>
          <w:szCs w:val="26"/>
        </w:rPr>
        <w:t>40</w:t>
      </w:r>
      <w:r w:rsidRPr="007F2761">
        <w:rPr>
          <w:rFonts w:ascii="Cordia New" w:eastAsia="Times New Roman" w:hAnsi="Cordia New"/>
          <w:b/>
          <w:bCs/>
          <w:sz w:val="26"/>
          <w:szCs w:val="26"/>
        </w:rPr>
        <w:tab/>
        <w:t>Guarantees</w:t>
      </w:r>
    </w:p>
    <w:p w:rsidR="007F2761" w:rsidRPr="007F2761" w:rsidRDefault="007F2761" w:rsidP="007F2761">
      <w:pPr>
        <w:spacing w:after="0" w:line="240" w:lineRule="auto"/>
        <w:ind w:left="540"/>
        <w:jc w:val="both"/>
        <w:rPr>
          <w:rFonts w:ascii="Cordia New" w:eastAsia="Times New Roman" w:hAnsi="Cordia New"/>
          <w:sz w:val="16"/>
          <w:szCs w:val="16"/>
        </w:rPr>
      </w:pPr>
    </w:p>
    <w:p w:rsidR="007F2761" w:rsidRPr="007F2761" w:rsidRDefault="007F2761" w:rsidP="007F2761">
      <w:pPr>
        <w:spacing w:after="0" w:line="240" w:lineRule="auto"/>
        <w:ind w:left="540"/>
        <w:rPr>
          <w:rFonts w:ascii="Cordia New" w:eastAsia="Times New Roman" w:hAnsi="Cordia New"/>
          <w:sz w:val="26"/>
          <w:szCs w:val="26"/>
        </w:rPr>
      </w:pPr>
      <w:r w:rsidRPr="007F2761">
        <w:rPr>
          <w:rFonts w:ascii="Cordia New" w:eastAsia="Times New Roman" w:hAnsi="Cordia New"/>
          <w:sz w:val="26"/>
          <w:szCs w:val="26"/>
        </w:rPr>
        <w:t>Guarantees in the normal courses of business are as follows:</w:t>
      </w:r>
    </w:p>
    <w:p w:rsidR="007F2761" w:rsidRPr="007F2761" w:rsidRDefault="007F2761" w:rsidP="007F2761">
      <w:pPr>
        <w:spacing w:after="0" w:line="240" w:lineRule="auto"/>
        <w:rPr>
          <w:rFonts w:ascii="Cordia New" w:eastAsia="Times New Roman" w:hAnsi="Cordia New"/>
          <w:sz w:val="16"/>
          <w:szCs w:val="16"/>
        </w:rPr>
      </w:pPr>
    </w:p>
    <w:tbl>
      <w:tblPr>
        <w:tblW w:w="9370" w:type="dxa"/>
        <w:tblInd w:w="108" w:type="dxa"/>
        <w:tblLayout w:type="fixed"/>
        <w:tblLook w:val="04A0" w:firstRow="1" w:lastRow="0" w:firstColumn="1" w:lastColumn="0" w:noHBand="0" w:noVBand="1"/>
      </w:tblPr>
      <w:tblGrid>
        <w:gridCol w:w="2016"/>
        <w:gridCol w:w="485"/>
        <w:gridCol w:w="487"/>
        <w:gridCol w:w="486"/>
        <w:gridCol w:w="490"/>
        <w:gridCol w:w="489"/>
        <w:gridCol w:w="490"/>
        <w:gridCol w:w="489"/>
        <w:gridCol w:w="490"/>
        <w:gridCol w:w="489"/>
        <w:gridCol w:w="493"/>
        <w:gridCol w:w="493"/>
        <w:gridCol w:w="492"/>
        <w:gridCol w:w="492"/>
        <w:gridCol w:w="492"/>
        <w:gridCol w:w="497"/>
      </w:tblGrid>
      <w:tr w:rsidR="005D23F4" w:rsidRPr="007F2761" w:rsidTr="00AC1231">
        <w:trPr>
          <w:trHeight w:val="20"/>
        </w:trPr>
        <w:tc>
          <w:tcPr>
            <w:tcW w:w="2016" w:type="dxa"/>
            <w:vAlign w:val="center"/>
          </w:tcPr>
          <w:p w:rsidR="005D23F4" w:rsidRPr="007F2761" w:rsidRDefault="005D23F4" w:rsidP="007F2761">
            <w:pPr>
              <w:spacing w:after="0" w:line="240" w:lineRule="auto"/>
              <w:ind w:left="-72" w:right="-72"/>
              <w:rPr>
                <w:rFonts w:ascii="Cordia New" w:eastAsia="Times New Roman" w:hAnsi="Cordia New"/>
                <w:sz w:val="16"/>
                <w:szCs w:val="16"/>
              </w:rPr>
            </w:pPr>
          </w:p>
        </w:tc>
        <w:tc>
          <w:tcPr>
            <w:tcW w:w="7354" w:type="dxa"/>
            <w:gridSpan w:val="15"/>
            <w:vAlign w:val="center"/>
            <w:hideMark/>
          </w:tcPr>
          <w:p w:rsidR="005D23F4" w:rsidRPr="007F2761" w:rsidRDefault="005D23F4" w:rsidP="007F2761">
            <w:pPr>
              <w:pBdr>
                <w:bottom w:val="single" w:sz="4" w:space="1" w:color="auto"/>
              </w:pBdr>
              <w:spacing w:after="0" w:line="240" w:lineRule="auto"/>
              <w:ind w:left="-29" w:right="-72"/>
              <w:jc w:val="center"/>
              <w:rPr>
                <w:rFonts w:ascii="Cordia New" w:eastAsia="Times New Roman" w:hAnsi="Cordia New"/>
                <w:b/>
                <w:bCs/>
                <w:sz w:val="16"/>
                <w:szCs w:val="16"/>
              </w:rPr>
            </w:pPr>
            <w:r w:rsidRPr="007F2761">
              <w:rPr>
                <w:rFonts w:ascii="Cordia New" w:eastAsia="Times New Roman" w:hAnsi="Cordia New"/>
                <w:b/>
                <w:bCs/>
                <w:sz w:val="16"/>
                <w:szCs w:val="16"/>
              </w:rPr>
              <w:t>31 December 2019</w:t>
            </w:r>
          </w:p>
        </w:tc>
      </w:tr>
      <w:tr w:rsidR="005D23F4" w:rsidRPr="007F2761" w:rsidTr="00AC1231">
        <w:trPr>
          <w:trHeight w:val="20"/>
        </w:trPr>
        <w:tc>
          <w:tcPr>
            <w:tcW w:w="2016" w:type="dxa"/>
            <w:vAlign w:val="center"/>
          </w:tcPr>
          <w:p w:rsidR="005D23F4" w:rsidRPr="007F2761" w:rsidRDefault="005D23F4" w:rsidP="007F2761">
            <w:pPr>
              <w:spacing w:after="0" w:line="240" w:lineRule="auto"/>
              <w:ind w:left="-72" w:right="-72"/>
              <w:rPr>
                <w:rFonts w:ascii="Cordia New" w:eastAsia="Times New Roman" w:hAnsi="Cordia New"/>
                <w:sz w:val="16"/>
                <w:szCs w:val="16"/>
              </w:rPr>
            </w:pPr>
          </w:p>
        </w:tc>
        <w:tc>
          <w:tcPr>
            <w:tcW w:w="3906" w:type="dxa"/>
            <w:gridSpan w:val="8"/>
            <w:vAlign w:val="center"/>
            <w:hideMark/>
          </w:tcPr>
          <w:p w:rsidR="005D23F4" w:rsidRPr="007F2761" w:rsidRDefault="005D23F4" w:rsidP="007F2761">
            <w:pPr>
              <w:pBdr>
                <w:bottom w:val="single" w:sz="4" w:space="1" w:color="auto"/>
              </w:pBdr>
              <w:spacing w:after="0" w:line="240" w:lineRule="auto"/>
              <w:ind w:left="-29" w:right="-72"/>
              <w:jc w:val="center"/>
              <w:rPr>
                <w:rFonts w:ascii="Cordia New" w:eastAsia="Times New Roman" w:hAnsi="Cordia New"/>
                <w:b/>
                <w:bCs/>
                <w:sz w:val="16"/>
                <w:szCs w:val="16"/>
              </w:rPr>
            </w:pPr>
            <w:r w:rsidRPr="007F2761">
              <w:rPr>
                <w:rFonts w:ascii="Cordia New" w:eastAsia="Times New Roman" w:hAnsi="Cordia New"/>
                <w:b/>
                <w:bCs/>
                <w:sz w:val="16"/>
                <w:szCs w:val="16"/>
              </w:rPr>
              <w:t>Consolidated financial statements</w:t>
            </w:r>
          </w:p>
        </w:tc>
        <w:tc>
          <w:tcPr>
            <w:tcW w:w="3448" w:type="dxa"/>
            <w:gridSpan w:val="7"/>
            <w:vAlign w:val="center"/>
          </w:tcPr>
          <w:p w:rsidR="005D23F4" w:rsidRPr="007F2761" w:rsidRDefault="005D23F4" w:rsidP="007F2761">
            <w:pPr>
              <w:pBdr>
                <w:bottom w:val="single" w:sz="4" w:space="1" w:color="auto"/>
              </w:pBdr>
              <w:spacing w:after="0" w:line="240" w:lineRule="auto"/>
              <w:ind w:left="-29" w:right="-72"/>
              <w:jc w:val="center"/>
              <w:rPr>
                <w:rFonts w:ascii="Cordia New" w:eastAsia="Times New Roman" w:hAnsi="Cordia New"/>
                <w:b/>
                <w:bCs/>
                <w:sz w:val="16"/>
                <w:szCs w:val="16"/>
              </w:rPr>
            </w:pPr>
            <w:r w:rsidRPr="007F2761">
              <w:rPr>
                <w:rFonts w:ascii="Cordia New" w:eastAsia="Times New Roman" w:hAnsi="Cordia New"/>
                <w:b/>
                <w:bCs/>
                <w:sz w:val="16"/>
                <w:szCs w:val="16"/>
              </w:rPr>
              <w:t>Separate financial statements</w:t>
            </w:r>
          </w:p>
        </w:tc>
      </w:tr>
      <w:tr w:rsidR="005D23F4" w:rsidRPr="007F2761" w:rsidTr="00AC1231">
        <w:trPr>
          <w:trHeight w:val="20"/>
        </w:trPr>
        <w:tc>
          <w:tcPr>
            <w:tcW w:w="2016" w:type="dxa"/>
            <w:vAlign w:val="center"/>
          </w:tcPr>
          <w:p w:rsidR="005D23F4" w:rsidRPr="007F2761" w:rsidRDefault="005D23F4" w:rsidP="007F2761">
            <w:pPr>
              <w:spacing w:after="0" w:line="240" w:lineRule="auto"/>
              <w:ind w:left="-72" w:right="-72"/>
              <w:rPr>
                <w:rFonts w:ascii="Cordia New" w:eastAsia="Times New Roman" w:hAnsi="Cordia New"/>
                <w:sz w:val="16"/>
                <w:szCs w:val="16"/>
              </w:rPr>
            </w:pPr>
          </w:p>
        </w:tc>
        <w:tc>
          <w:tcPr>
            <w:tcW w:w="485"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Baht </w:t>
            </w:r>
          </w:p>
        </w:tc>
        <w:tc>
          <w:tcPr>
            <w:tcW w:w="487"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US$ </w:t>
            </w:r>
          </w:p>
        </w:tc>
        <w:tc>
          <w:tcPr>
            <w:tcW w:w="486"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AUD</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EUR  </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CNY</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AED</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BRL</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MYR</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Baht </w:t>
            </w:r>
          </w:p>
        </w:tc>
        <w:tc>
          <w:tcPr>
            <w:tcW w:w="493"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US$ </w:t>
            </w:r>
          </w:p>
        </w:tc>
        <w:tc>
          <w:tcPr>
            <w:tcW w:w="493"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AUD </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EUR </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AED</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BRL </w:t>
            </w:r>
          </w:p>
        </w:tc>
        <w:tc>
          <w:tcPr>
            <w:tcW w:w="497" w:type="dxa"/>
            <w:vAlign w:val="center"/>
            <w:hideMark/>
          </w:tcPr>
          <w:p w:rsidR="005D23F4" w:rsidRPr="007F2761" w:rsidRDefault="005D23F4"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MYR</w:t>
            </w:r>
          </w:p>
        </w:tc>
      </w:tr>
      <w:tr w:rsidR="005D23F4" w:rsidRPr="007F2761" w:rsidTr="00AC1231">
        <w:trPr>
          <w:trHeight w:val="20"/>
        </w:trPr>
        <w:tc>
          <w:tcPr>
            <w:tcW w:w="2016" w:type="dxa"/>
            <w:vAlign w:val="center"/>
          </w:tcPr>
          <w:p w:rsidR="005D23F4" w:rsidRPr="007F2761" w:rsidRDefault="005D23F4" w:rsidP="007F2761">
            <w:pPr>
              <w:spacing w:after="0" w:line="240" w:lineRule="auto"/>
              <w:ind w:left="-72" w:right="-72"/>
              <w:rPr>
                <w:rFonts w:ascii="Cordia New" w:eastAsia="Times New Roman" w:hAnsi="Cordia New"/>
                <w:sz w:val="16"/>
                <w:szCs w:val="16"/>
              </w:rPr>
            </w:pPr>
          </w:p>
        </w:tc>
        <w:tc>
          <w:tcPr>
            <w:tcW w:w="485"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cs/>
              </w:rPr>
            </w:pPr>
            <w:r w:rsidRPr="007F2761">
              <w:rPr>
                <w:rFonts w:ascii="Cordia New" w:eastAsia="Times New Roman" w:hAnsi="Cordia New"/>
                <w:b/>
                <w:bCs/>
                <w:sz w:val="16"/>
                <w:szCs w:val="16"/>
              </w:rPr>
              <w:t>Million</w:t>
            </w:r>
          </w:p>
        </w:tc>
        <w:tc>
          <w:tcPr>
            <w:tcW w:w="487"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86"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0"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89"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0"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89"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0"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89"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3"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3"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2"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2"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2"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497" w:type="dxa"/>
            <w:vAlign w:val="center"/>
            <w:hideMark/>
          </w:tcPr>
          <w:p w:rsidR="005D23F4" w:rsidRPr="007F2761" w:rsidRDefault="005D23F4"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r>
      <w:tr w:rsidR="005D23F4" w:rsidRPr="007F2761" w:rsidTr="00AC1231">
        <w:trPr>
          <w:trHeight w:val="20"/>
        </w:trPr>
        <w:tc>
          <w:tcPr>
            <w:tcW w:w="2016" w:type="dxa"/>
            <w:vAlign w:val="center"/>
          </w:tcPr>
          <w:p w:rsidR="005D23F4" w:rsidRPr="007F2761" w:rsidRDefault="005D23F4" w:rsidP="007F2761">
            <w:pPr>
              <w:spacing w:after="0" w:line="240" w:lineRule="auto"/>
              <w:ind w:left="-72" w:right="-72"/>
              <w:rPr>
                <w:rFonts w:ascii="Cordia New" w:eastAsia="Times New Roman" w:hAnsi="Cordia New"/>
                <w:sz w:val="8"/>
                <w:szCs w:val="8"/>
              </w:rPr>
            </w:pPr>
          </w:p>
        </w:tc>
        <w:tc>
          <w:tcPr>
            <w:tcW w:w="485"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87"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86"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3"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3"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c>
          <w:tcPr>
            <w:tcW w:w="497" w:type="dxa"/>
            <w:vAlign w:val="center"/>
          </w:tcPr>
          <w:p w:rsidR="005D23F4" w:rsidRPr="007F2761" w:rsidRDefault="005D23F4" w:rsidP="007F2761">
            <w:pPr>
              <w:spacing w:after="0" w:line="240" w:lineRule="auto"/>
              <w:ind w:left="-29" w:right="-72"/>
              <w:jc w:val="right"/>
              <w:rPr>
                <w:rFonts w:ascii="Cordia New" w:eastAsia="Times New Roman" w:hAnsi="Cordia New"/>
                <w:sz w:val="8"/>
                <w:szCs w:val="8"/>
              </w:rPr>
            </w:pPr>
          </w:p>
        </w:tc>
      </w:tr>
      <w:tr w:rsidR="005D23F4" w:rsidRPr="007F2761" w:rsidTr="00AC1231">
        <w:trPr>
          <w:trHeight w:val="20"/>
        </w:trPr>
        <w:tc>
          <w:tcPr>
            <w:tcW w:w="2016" w:type="dxa"/>
            <w:vAlign w:val="center"/>
            <w:hideMark/>
          </w:tcPr>
          <w:p w:rsidR="005D23F4" w:rsidRPr="007F2761" w:rsidRDefault="005D23F4" w:rsidP="007F2761">
            <w:pPr>
              <w:spacing w:after="0" w:line="240" w:lineRule="auto"/>
              <w:ind w:left="-72" w:right="-72"/>
              <w:rPr>
                <w:rFonts w:ascii="Cordia New" w:eastAsia="Times New Roman" w:hAnsi="Cordia New"/>
                <w:sz w:val="16"/>
                <w:szCs w:val="16"/>
              </w:rPr>
            </w:pPr>
            <w:r w:rsidRPr="007F2761">
              <w:rPr>
                <w:rFonts w:ascii="Cordia New" w:eastAsia="Times New Roman" w:hAnsi="Cordia New"/>
                <w:sz w:val="16"/>
                <w:szCs w:val="16"/>
              </w:rPr>
              <w:t xml:space="preserve">Letters of guarantees issued </w:t>
            </w:r>
          </w:p>
          <w:p w:rsidR="005D23F4" w:rsidRPr="007F2761" w:rsidRDefault="005D23F4" w:rsidP="007F2761">
            <w:pPr>
              <w:spacing w:after="0" w:line="240" w:lineRule="auto"/>
              <w:ind w:left="-72" w:right="-72"/>
              <w:rPr>
                <w:rFonts w:ascii="Cordia New" w:eastAsia="Times New Roman" w:hAnsi="Cordia New"/>
                <w:sz w:val="16"/>
                <w:szCs w:val="16"/>
              </w:rPr>
            </w:pPr>
            <w:r w:rsidRPr="007F2761">
              <w:rPr>
                <w:rFonts w:ascii="Cordia New" w:eastAsia="Times New Roman" w:hAnsi="Cordia New"/>
                <w:sz w:val="16"/>
                <w:szCs w:val="16"/>
              </w:rPr>
              <w:t xml:space="preserve">   by banks on behalf  </w:t>
            </w:r>
          </w:p>
        </w:tc>
        <w:tc>
          <w:tcPr>
            <w:tcW w:w="485"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7"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6"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3"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3"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7"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r>
      <w:tr w:rsidR="005D23F4" w:rsidRPr="007F2761" w:rsidTr="00AC1231">
        <w:trPr>
          <w:trHeight w:val="20"/>
        </w:trPr>
        <w:tc>
          <w:tcPr>
            <w:tcW w:w="2016" w:type="dxa"/>
            <w:vAlign w:val="center"/>
            <w:hideMark/>
          </w:tcPr>
          <w:p w:rsidR="005D23F4" w:rsidRPr="007F2761" w:rsidRDefault="005D23F4" w:rsidP="007F2761">
            <w:pPr>
              <w:spacing w:after="0" w:line="240" w:lineRule="auto"/>
              <w:ind w:left="-72" w:right="-72"/>
              <w:rPr>
                <w:rFonts w:ascii="Cordia New" w:eastAsia="Times New Roman" w:hAnsi="Cordia New"/>
                <w:sz w:val="16"/>
                <w:szCs w:val="16"/>
              </w:rPr>
            </w:pPr>
            <w:r w:rsidRPr="007F2761">
              <w:rPr>
                <w:rFonts w:ascii="Cordia New" w:eastAsia="Times New Roman" w:hAnsi="Cordia New"/>
                <w:sz w:val="16"/>
                <w:szCs w:val="16"/>
              </w:rPr>
              <w:t xml:space="preserve">   of the Group</w:t>
            </w:r>
          </w:p>
        </w:tc>
        <w:tc>
          <w:tcPr>
            <w:tcW w:w="485"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1,174.4</w:t>
            </w:r>
          </w:p>
        </w:tc>
        <w:tc>
          <w:tcPr>
            <w:tcW w:w="487"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4.0</w:t>
            </w:r>
          </w:p>
        </w:tc>
        <w:tc>
          <w:tcPr>
            <w:tcW w:w="486"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13.7</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31.7</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26.0</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0.6</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797.0</w:t>
            </w:r>
          </w:p>
        </w:tc>
        <w:tc>
          <w:tcPr>
            <w:tcW w:w="493"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493"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26.0</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497"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0.6</w:t>
            </w:r>
          </w:p>
        </w:tc>
      </w:tr>
      <w:tr w:rsidR="005D23F4" w:rsidRPr="007F2761" w:rsidTr="00AC1231">
        <w:trPr>
          <w:trHeight w:val="20"/>
        </w:trPr>
        <w:tc>
          <w:tcPr>
            <w:tcW w:w="2016" w:type="dxa"/>
            <w:vAlign w:val="center"/>
            <w:hideMark/>
          </w:tcPr>
          <w:p w:rsidR="005D23F4" w:rsidRPr="007F2761" w:rsidRDefault="005D23F4" w:rsidP="007F2761">
            <w:pPr>
              <w:spacing w:after="0" w:line="240" w:lineRule="auto"/>
              <w:ind w:left="-72" w:right="-72"/>
              <w:rPr>
                <w:rFonts w:ascii="Cordia New" w:eastAsia="Times New Roman" w:hAnsi="Cordia New"/>
                <w:spacing w:val="-2"/>
                <w:sz w:val="16"/>
                <w:szCs w:val="16"/>
              </w:rPr>
            </w:pPr>
            <w:r w:rsidRPr="007F2761">
              <w:rPr>
                <w:rFonts w:ascii="Cordia New" w:eastAsia="Times New Roman" w:hAnsi="Cordia New"/>
                <w:spacing w:val="-2"/>
                <w:sz w:val="16"/>
                <w:szCs w:val="16"/>
              </w:rPr>
              <w:t>Guarantee given by the Group</w:t>
            </w:r>
          </w:p>
          <w:p w:rsidR="005D23F4" w:rsidRPr="007F2761" w:rsidRDefault="005D23F4" w:rsidP="007F2761">
            <w:pPr>
              <w:spacing w:after="0" w:line="240" w:lineRule="auto"/>
              <w:ind w:left="-72" w:right="-72"/>
              <w:rPr>
                <w:rFonts w:ascii="Cordia New" w:eastAsia="Times New Roman" w:hAnsi="Cordia New"/>
                <w:sz w:val="16"/>
                <w:szCs w:val="16"/>
              </w:rPr>
            </w:pPr>
            <w:r w:rsidRPr="007F2761">
              <w:rPr>
                <w:rFonts w:ascii="Cordia New" w:eastAsia="Times New Roman" w:hAnsi="Cordia New"/>
                <w:sz w:val="16"/>
                <w:szCs w:val="16"/>
              </w:rPr>
              <w:t xml:space="preserve">    to financial institution to</w:t>
            </w:r>
          </w:p>
        </w:tc>
        <w:tc>
          <w:tcPr>
            <w:tcW w:w="485"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7"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6"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0"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89"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3"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3"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2"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c>
          <w:tcPr>
            <w:tcW w:w="497" w:type="dxa"/>
            <w:vAlign w:val="center"/>
          </w:tcPr>
          <w:p w:rsidR="005D23F4" w:rsidRPr="007F2761" w:rsidRDefault="005D23F4" w:rsidP="007F2761">
            <w:pPr>
              <w:spacing w:after="0" w:line="240" w:lineRule="auto"/>
              <w:ind w:left="-29" w:right="-72"/>
              <w:jc w:val="right"/>
              <w:rPr>
                <w:rFonts w:ascii="Cordia New" w:eastAsia="Times New Roman" w:hAnsi="Cordia New"/>
                <w:sz w:val="16"/>
                <w:szCs w:val="16"/>
              </w:rPr>
            </w:pPr>
          </w:p>
        </w:tc>
      </w:tr>
      <w:tr w:rsidR="005D23F4" w:rsidRPr="007F2761" w:rsidTr="00AC1231">
        <w:trPr>
          <w:trHeight w:val="20"/>
        </w:trPr>
        <w:tc>
          <w:tcPr>
            <w:tcW w:w="2016" w:type="dxa"/>
            <w:vAlign w:val="center"/>
            <w:hideMark/>
          </w:tcPr>
          <w:p w:rsidR="005D23F4" w:rsidRPr="007F2761" w:rsidRDefault="005D23F4" w:rsidP="007F2761">
            <w:pPr>
              <w:spacing w:after="0" w:line="240" w:lineRule="auto"/>
              <w:ind w:left="-72" w:right="-72"/>
              <w:rPr>
                <w:rFonts w:ascii="Cordia New" w:eastAsia="Times New Roman" w:hAnsi="Cordia New"/>
                <w:sz w:val="16"/>
                <w:szCs w:val="16"/>
              </w:rPr>
            </w:pPr>
            <w:r w:rsidRPr="007F2761">
              <w:rPr>
                <w:rFonts w:ascii="Cordia New" w:eastAsia="Times New Roman" w:hAnsi="Cordia New"/>
                <w:sz w:val="16"/>
                <w:szCs w:val="16"/>
              </w:rPr>
              <w:t xml:space="preserve">   guarantee for credit facilities</w:t>
            </w:r>
          </w:p>
        </w:tc>
        <w:tc>
          <w:tcPr>
            <w:tcW w:w="485"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5,336.1</w:t>
            </w:r>
          </w:p>
        </w:tc>
        <w:tc>
          <w:tcPr>
            <w:tcW w:w="487"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124.6</w:t>
            </w:r>
          </w:p>
        </w:tc>
        <w:tc>
          <w:tcPr>
            <w:tcW w:w="486"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138.9</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604.2</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125.0</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5.0</w:t>
            </w:r>
          </w:p>
        </w:tc>
        <w:tc>
          <w:tcPr>
            <w:tcW w:w="490"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100.2</w:t>
            </w:r>
          </w:p>
        </w:tc>
        <w:tc>
          <w:tcPr>
            <w:tcW w:w="489"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3,499.5</w:t>
            </w:r>
          </w:p>
        </w:tc>
        <w:tc>
          <w:tcPr>
            <w:tcW w:w="493"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124.6</w:t>
            </w:r>
          </w:p>
        </w:tc>
        <w:tc>
          <w:tcPr>
            <w:tcW w:w="493"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138.7</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400.0</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492"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5.0</w:t>
            </w:r>
          </w:p>
        </w:tc>
        <w:tc>
          <w:tcPr>
            <w:tcW w:w="497" w:type="dxa"/>
            <w:vAlign w:val="center"/>
            <w:hideMark/>
          </w:tcPr>
          <w:p w:rsidR="005D23F4" w:rsidRPr="007F2761" w:rsidRDefault="005D23F4"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100.2</w:t>
            </w:r>
          </w:p>
        </w:tc>
      </w:tr>
    </w:tbl>
    <w:p w:rsidR="007F2761" w:rsidRPr="007F2761" w:rsidRDefault="007F2761" w:rsidP="007F2761">
      <w:pPr>
        <w:spacing w:after="0" w:line="240" w:lineRule="auto"/>
        <w:ind w:left="540"/>
        <w:jc w:val="both"/>
        <w:rPr>
          <w:rFonts w:ascii="Cordia New" w:eastAsia="Times New Roman" w:hAnsi="Cordia New"/>
          <w:sz w:val="16"/>
          <w:szCs w:val="16"/>
        </w:rPr>
      </w:pPr>
    </w:p>
    <w:tbl>
      <w:tblPr>
        <w:tblW w:w="9375" w:type="dxa"/>
        <w:tblInd w:w="108" w:type="dxa"/>
        <w:tblLayout w:type="fixed"/>
        <w:tblLook w:val="04A0" w:firstRow="1" w:lastRow="0" w:firstColumn="1" w:lastColumn="0" w:noHBand="0" w:noVBand="1"/>
      </w:tblPr>
      <w:tblGrid>
        <w:gridCol w:w="2315"/>
        <w:gridCol w:w="505"/>
        <w:gridCol w:w="505"/>
        <w:gridCol w:w="505"/>
        <w:gridCol w:w="505"/>
        <w:gridCol w:w="504"/>
        <w:gridCol w:w="504"/>
        <w:gridCol w:w="504"/>
        <w:gridCol w:w="504"/>
        <w:gridCol w:w="504"/>
        <w:gridCol w:w="504"/>
        <w:gridCol w:w="504"/>
        <w:gridCol w:w="504"/>
        <w:gridCol w:w="504"/>
        <w:gridCol w:w="504"/>
      </w:tblGrid>
      <w:tr w:rsidR="007F2761" w:rsidRPr="007F2761" w:rsidTr="007F2761">
        <w:trPr>
          <w:trHeight w:val="20"/>
        </w:trPr>
        <w:tc>
          <w:tcPr>
            <w:tcW w:w="2313" w:type="dxa"/>
            <w:vAlign w:val="center"/>
          </w:tcPr>
          <w:p w:rsidR="007F2761" w:rsidRPr="007F2761" w:rsidRDefault="007F2761" w:rsidP="007F2761">
            <w:pPr>
              <w:spacing w:after="0" w:line="240" w:lineRule="auto"/>
              <w:ind w:left="-72"/>
              <w:rPr>
                <w:rFonts w:ascii="Cordia New" w:eastAsia="Times New Roman" w:hAnsi="Cordia New"/>
                <w:sz w:val="16"/>
                <w:szCs w:val="16"/>
              </w:rPr>
            </w:pPr>
          </w:p>
        </w:tc>
        <w:tc>
          <w:tcPr>
            <w:tcW w:w="7056" w:type="dxa"/>
            <w:gridSpan w:val="14"/>
            <w:vAlign w:val="center"/>
            <w:hideMark/>
          </w:tcPr>
          <w:p w:rsidR="007F2761" w:rsidRPr="007F2761" w:rsidRDefault="007F2761" w:rsidP="007F2761">
            <w:pPr>
              <w:pBdr>
                <w:bottom w:val="single" w:sz="4" w:space="1" w:color="auto"/>
              </w:pBdr>
              <w:spacing w:after="0" w:line="240" w:lineRule="auto"/>
              <w:ind w:left="-29" w:right="-72"/>
              <w:jc w:val="center"/>
              <w:rPr>
                <w:rFonts w:ascii="Cordia New" w:eastAsia="Times New Roman" w:hAnsi="Cordia New"/>
                <w:b/>
                <w:bCs/>
                <w:sz w:val="16"/>
                <w:szCs w:val="16"/>
              </w:rPr>
            </w:pPr>
            <w:r w:rsidRPr="007F2761">
              <w:rPr>
                <w:rFonts w:ascii="Cordia New" w:eastAsia="Times New Roman" w:hAnsi="Cordia New"/>
                <w:b/>
                <w:bCs/>
                <w:sz w:val="16"/>
                <w:szCs w:val="16"/>
              </w:rPr>
              <w:t>31 December 2018</w:t>
            </w:r>
          </w:p>
        </w:tc>
      </w:tr>
      <w:tr w:rsidR="007F2761" w:rsidRPr="007F2761" w:rsidTr="007F2761">
        <w:trPr>
          <w:trHeight w:val="20"/>
        </w:trPr>
        <w:tc>
          <w:tcPr>
            <w:tcW w:w="2313" w:type="dxa"/>
            <w:vAlign w:val="center"/>
          </w:tcPr>
          <w:p w:rsidR="007F2761" w:rsidRPr="007F2761" w:rsidRDefault="007F2761" w:rsidP="007F2761">
            <w:pPr>
              <w:spacing w:after="0" w:line="240" w:lineRule="auto"/>
              <w:ind w:left="-72"/>
              <w:rPr>
                <w:rFonts w:ascii="Cordia New" w:eastAsia="Times New Roman" w:hAnsi="Cordia New"/>
                <w:sz w:val="16"/>
                <w:szCs w:val="16"/>
              </w:rPr>
            </w:pPr>
          </w:p>
        </w:tc>
        <w:tc>
          <w:tcPr>
            <w:tcW w:w="4032" w:type="dxa"/>
            <w:gridSpan w:val="8"/>
            <w:vAlign w:val="center"/>
            <w:hideMark/>
          </w:tcPr>
          <w:p w:rsidR="007F2761" w:rsidRPr="007F2761" w:rsidRDefault="007F2761" w:rsidP="007F2761">
            <w:pPr>
              <w:pBdr>
                <w:bottom w:val="single" w:sz="4" w:space="1" w:color="auto"/>
              </w:pBdr>
              <w:spacing w:after="0" w:line="240" w:lineRule="auto"/>
              <w:ind w:left="-29" w:right="-72"/>
              <w:jc w:val="center"/>
              <w:rPr>
                <w:rFonts w:ascii="Cordia New" w:eastAsia="Times New Roman" w:hAnsi="Cordia New"/>
                <w:b/>
                <w:bCs/>
                <w:sz w:val="16"/>
                <w:szCs w:val="16"/>
              </w:rPr>
            </w:pPr>
            <w:r w:rsidRPr="007F2761">
              <w:rPr>
                <w:rFonts w:ascii="Cordia New" w:eastAsia="Times New Roman" w:hAnsi="Cordia New"/>
                <w:b/>
                <w:bCs/>
                <w:sz w:val="16"/>
                <w:szCs w:val="16"/>
              </w:rPr>
              <w:t>Consolidated financial statements</w:t>
            </w:r>
          </w:p>
        </w:tc>
        <w:tc>
          <w:tcPr>
            <w:tcW w:w="3024" w:type="dxa"/>
            <w:gridSpan w:val="6"/>
            <w:vAlign w:val="center"/>
            <w:hideMark/>
          </w:tcPr>
          <w:p w:rsidR="007F2761" w:rsidRPr="007F2761" w:rsidRDefault="007F2761" w:rsidP="007F2761">
            <w:pPr>
              <w:pBdr>
                <w:bottom w:val="single" w:sz="4" w:space="1" w:color="auto"/>
              </w:pBdr>
              <w:spacing w:after="0" w:line="240" w:lineRule="auto"/>
              <w:ind w:left="-29" w:right="-72"/>
              <w:jc w:val="center"/>
              <w:rPr>
                <w:rFonts w:ascii="Cordia New" w:eastAsia="Times New Roman" w:hAnsi="Cordia New"/>
                <w:b/>
                <w:bCs/>
                <w:sz w:val="16"/>
                <w:szCs w:val="16"/>
              </w:rPr>
            </w:pPr>
            <w:r w:rsidRPr="007F2761">
              <w:rPr>
                <w:rFonts w:ascii="Cordia New" w:eastAsia="Times New Roman" w:hAnsi="Cordia New"/>
                <w:b/>
                <w:bCs/>
                <w:sz w:val="16"/>
                <w:szCs w:val="16"/>
              </w:rPr>
              <w:t>Separate financial statements</w:t>
            </w:r>
          </w:p>
        </w:tc>
      </w:tr>
      <w:tr w:rsidR="007F2761" w:rsidRPr="007F2761" w:rsidTr="007F2761">
        <w:trPr>
          <w:trHeight w:val="20"/>
        </w:trPr>
        <w:tc>
          <w:tcPr>
            <w:tcW w:w="2313" w:type="dxa"/>
            <w:vAlign w:val="center"/>
          </w:tcPr>
          <w:p w:rsidR="007F2761" w:rsidRPr="007F2761" w:rsidRDefault="007F2761" w:rsidP="007F2761">
            <w:pPr>
              <w:spacing w:after="0" w:line="240" w:lineRule="auto"/>
              <w:ind w:left="-72"/>
              <w:rPr>
                <w:rFonts w:ascii="Cordia New" w:eastAsia="Times New Roman" w:hAnsi="Cordia New"/>
                <w:sz w:val="16"/>
                <w:szCs w:val="16"/>
              </w:rPr>
            </w:pP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Baht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US$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AUD</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EUR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CNY</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BRL</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INR</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MYR</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Baht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US$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AUD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EUR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 xml:space="preserve">BRL </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MYR</w:t>
            </w:r>
          </w:p>
        </w:tc>
      </w:tr>
      <w:tr w:rsidR="007F2761" w:rsidRPr="007F2761" w:rsidTr="007F2761">
        <w:trPr>
          <w:trHeight w:val="20"/>
        </w:trPr>
        <w:tc>
          <w:tcPr>
            <w:tcW w:w="2313" w:type="dxa"/>
            <w:vAlign w:val="center"/>
          </w:tcPr>
          <w:p w:rsidR="007F2761" w:rsidRPr="007F2761" w:rsidRDefault="007F2761" w:rsidP="007F2761">
            <w:pPr>
              <w:spacing w:after="0" w:line="240" w:lineRule="auto"/>
              <w:ind w:left="-72"/>
              <w:rPr>
                <w:rFonts w:ascii="Cordia New" w:eastAsia="Times New Roman" w:hAnsi="Cordia New"/>
                <w:sz w:val="16"/>
                <w:szCs w:val="16"/>
              </w:rPr>
            </w:pP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cs/>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c>
          <w:tcPr>
            <w:tcW w:w="504" w:type="dxa"/>
            <w:vAlign w:val="center"/>
            <w:hideMark/>
          </w:tcPr>
          <w:p w:rsidR="007F2761" w:rsidRPr="007F2761" w:rsidRDefault="007F2761" w:rsidP="007F2761">
            <w:pPr>
              <w:pBdr>
                <w:bottom w:val="single" w:sz="4" w:space="1" w:color="auto"/>
              </w:pBdr>
              <w:spacing w:after="0" w:line="240" w:lineRule="auto"/>
              <w:ind w:left="-29" w:right="-72"/>
              <w:jc w:val="right"/>
              <w:rPr>
                <w:rFonts w:ascii="Cordia New" w:eastAsia="Times New Roman" w:hAnsi="Cordia New"/>
                <w:b/>
                <w:bCs/>
                <w:sz w:val="16"/>
                <w:szCs w:val="16"/>
              </w:rPr>
            </w:pPr>
            <w:r w:rsidRPr="007F2761">
              <w:rPr>
                <w:rFonts w:ascii="Cordia New" w:eastAsia="Times New Roman" w:hAnsi="Cordia New"/>
                <w:b/>
                <w:bCs/>
                <w:sz w:val="16"/>
                <w:szCs w:val="16"/>
              </w:rPr>
              <w:t>Million</w:t>
            </w:r>
          </w:p>
        </w:tc>
      </w:tr>
      <w:tr w:rsidR="007F2761" w:rsidRPr="007F2761" w:rsidTr="007F2761">
        <w:trPr>
          <w:trHeight w:val="20"/>
        </w:trPr>
        <w:tc>
          <w:tcPr>
            <w:tcW w:w="2313" w:type="dxa"/>
            <w:vAlign w:val="center"/>
          </w:tcPr>
          <w:p w:rsidR="007F2761" w:rsidRPr="007F2761" w:rsidRDefault="007F2761" w:rsidP="007F2761">
            <w:pPr>
              <w:spacing w:after="0" w:line="240" w:lineRule="auto"/>
              <w:ind w:left="-72"/>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8"/>
                <w:szCs w:val="8"/>
              </w:rPr>
            </w:pPr>
          </w:p>
        </w:tc>
      </w:tr>
      <w:tr w:rsidR="007F2761" w:rsidRPr="007F2761" w:rsidTr="007F2761">
        <w:trPr>
          <w:trHeight w:val="20"/>
        </w:trPr>
        <w:tc>
          <w:tcPr>
            <w:tcW w:w="2313" w:type="dxa"/>
            <w:vAlign w:val="center"/>
            <w:hideMark/>
          </w:tcPr>
          <w:p w:rsidR="007F2761" w:rsidRPr="007F2761" w:rsidRDefault="007F2761" w:rsidP="007F2761">
            <w:pPr>
              <w:spacing w:after="0" w:line="240" w:lineRule="auto"/>
              <w:ind w:left="-72"/>
              <w:rPr>
                <w:rFonts w:ascii="Cordia New" w:eastAsia="Times New Roman" w:hAnsi="Cordia New"/>
                <w:sz w:val="16"/>
                <w:szCs w:val="16"/>
              </w:rPr>
            </w:pPr>
            <w:r w:rsidRPr="007F2761">
              <w:rPr>
                <w:rFonts w:ascii="Cordia New" w:eastAsia="Times New Roman" w:hAnsi="Cordia New"/>
                <w:sz w:val="16"/>
                <w:szCs w:val="16"/>
              </w:rPr>
              <w:t xml:space="preserve">Letters of guarantees issued by banks </w:t>
            </w: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r>
      <w:tr w:rsidR="007F2761" w:rsidRPr="007F2761" w:rsidTr="007F2761">
        <w:trPr>
          <w:trHeight w:val="20"/>
        </w:trPr>
        <w:tc>
          <w:tcPr>
            <w:tcW w:w="2313" w:type="dxa"/>
            <w:vAlign w:val="center"/>
            <w:hideMark/>
          </w:tcPr>
          <w:p w:rsidR="007F2761" w:rsidRPr="007F2761" w:rsidRDefault="007F2761" w:rsidP="007F2761">
            <w:pPr>
              <w:spacing w:after="0" w:line="240" w:lineRule="auto"/>
              <w:ind w:left="-72"/>
              <w:rPr>
                <w:rFonts w:ascii="Cordia New" w:eastAsia="Times New Roman" w:hAnsi="Cordia New"/>
                <w:sz w:val="16"/>
                <w:szCs w:val="16"/>
              </w:rPr>
            </w:pPr>
            <w:r w:rsidRPr="007F2761">
              <w:rPr>
                <w:rFonts w:ascii="Cordia New" w:eastAsia="Times New Roman" w:hAnsi="Cordia New"/>
                <w:sz w:val="16"/>
                <w:szCs w:val="16"/>
              </w:rPr>
              <w:t xml:space="preserve">   on behalf  of the Group</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1,092.1</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4.9</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12.6</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39.3</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12.6</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614.8</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0.9</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lang w:val="en-GB"/>
              </w:rPr>
            </w:pPr>
            <w:r w:rsidRPr="007F2761">
              <w:rPr>
                <w:rFonts w:ascii="Cordia New" w:eastAsia="Times New Roman" w:hAnsi="Cordia New"/>
                <w:sz w:val="16"/>
                <w:szCs w:val="16"/>
                <w:lang w:val="en-GB"/>
              </w:rPr>
              <w:t>-</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w:t>
            </w:r>
          </w:p>
        </w:tc>
      </w:tr>
      <w:tr w:rsidR="007F2761" w:rsidRPr="007F2761" w:rsidTr="007F2761">
        <w:trPr>
          <w:trHeight w:val="20"/>
        </w:trPr>
        <w:tc>
          <w:tcPr>
            <w:tcW w:w="2313" w:type="dxa"/>
            <w:vAlign w:val="center"/>
            <w:hideMark/>
          </w:tcPr>
          <w:p w:rsidR="007F2761" w:rsidRPr="007F2761" w:rsidRDefault="007F2761" w:rsidP="007F2761">
            <w:pPr>
              <w:spacing w:after="0" w:line="240" w:lineRule="auto"/>
              <w:ind w:left="-72"/>
              <w:rPr>
                <w:rFonts w:ascii="Cordia New" w:eastAsia="Times New Roman" w:hAnsi="Cordia New"/>
                <w:sz w:val="16"/>
                <w:szCs w:val="16"/>
              </w:rPr>
            </w:pPr>
            <w:r w:rsidRPr="007F2761">
              <w:rPr>
                <w:rFonts w:ascii="Cordia New" w:eastAsia="Times New Roman" w:hAnsi="Cordia New"/>
                <w:sz w:val="16"/>
                <w:szCs w:val="16"/>
              </w:rPr>
              <w:t xml:space="preserve">Guarantee given by the Group to </w:t>
            </w: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r>
      <w:tr w:rsidR="007F2761" w:rsidRPr="007F2761" w:rsidTr="007F2761">
        <w:trPr>
          <w:trHeight w:val="20"/>
        </w:trPr>
        <w:tc>
          <w:tcPr>
            <w:tcW w:w="2313" w:type="dxa"/>
            <w:vAlign w:val="center"/>
            <w:hideMark/>
          </w:tcPr>
          <w:p w:rsidR="007F2761" w:rsidRPr="007F2761" w:rsidRDefault="007F2761" w:rsidP="007F2761">
            <w:pPr>
              <w:spacing w:after="0" w:line="240" w:lineRule="auto"/>
              <w:ind w:left="-72"/>
              <w:rPr>
                <w:rFonts w:ascii="Cordia New" w:eastAsia="Times New Roman" w:hAnsi="Cordia New"/>
                <w:sz w:val="16"/>
                <w:szCs w:val="16"/>
              </w:rPr>
            </w:pPr>
            <w:r w:rsidRPr="007F2761">
              <w:rPr>
                <w:rFonts w:ascii="Cordia New" w:eastAsia="Times New Roman" w:hAnsi="Cordia New"/>
                <w:sz w:val="16"/>
                <w:szCs w:val="16"/>
              </w:rPr>
              <w:t xml:space="preserve">   financial institution to guarantee for </w:t>
            </w: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c>
          <w:tcPr>
            <w:tcW w:w="504" w:type="dxa"/>
            <w:vAlign w:val="center"/>
          </w:tcPr>
          <w:p w:rsidR="007F2761" w:rsidRPr="007F2761" w:rsidRDefault="007F2761" w:rsidP="007F2761">
            <w:pPr>
              <w:spacing w:after="0" w:line="240" w:lineRule="auto"/>
              <w:ind w:left="-29" w:right="-72"/>
              <w:jc w:val="right"/>
              <w:rPr>
                <w:rFonts w:ascii="Cordia New" w:eastAsia="Times New Roman" w:hAnsi="Cordia New"/>
                <w:sz w:val="16"/>
                <w:szCs w:val="16"/>
              </w:rPr>
            </w:pPr>
          </w:p>
        </w:tc>
      </w:tr>
      <w:tr w:rsidR="007F2761" w:rsidRPr="007F2761" w:rsidTr="007F2761">
        <w:trPr>
          <w:trHeight w:val="20"/>
        </w:trPr>
        <w:tc>
          <w:tcPr>
            <w:tcW w:w="2313" w:type="dxa"/>
            <w:vAlign w:val="center"/>
            <w:hideMark/>
          </w:tcPr>
          <w:p w:rsidR="007F2761" w:rsidRPr="007F2761" w:rsidRDefault="007F2761" w:rsidP="007F2761">
            <w:pPr>
              <w:spacing w:after="0" w:line="240" w:lineRule="auto"/>
              <w:ind w:left="-72"/>
              <w:rPr>
                <w:rFonts w:ascii="Cordia New" w:eastAsia="Times New Roman" w:hAnsi="Cordia New"/>
                <w:sz w:val="16"/>
                <w:szCs w:val="16"/>
              </w:rPr>
            </w:pPr>
            <w:r w:rsidRPr="007F2761">
              <w:rPr>
                <w:rFonts w:ascii="Cordia New" w:eastAsia="Times New Roman" w:hAnsi="Cordia New"/>
                <w:sz w:val="16"/>
                <w:szCs w:val="16"/>
              </w:rPr>
              <w:t xml:space="preserve">   credit facilities</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3,499.0</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136.3</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138.7</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219.2</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125.0</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5.0</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65.0</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100.2</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1,835.3</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136.3</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138.7</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15.0</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5.0</w:t>
            </w:r>
          </w:p>
        </w:tc>
        <w:tc>
          <w:tcPr>
            <w:tcW w:w="504" w:type="dxa"/>
            <w:vAlign w:val="center"/>
            <w:hideMark/>
          </w:tcPr>
          <w:p w:rsidR="007F2761" w:rsidRPr="007F2761" w:rsidRDefault="007F2761" w:rsidP="007F2761">
            <w:pPr>
              <w:spacing w:after="0" w:line="240" w:lineRule="auto"/>
              <w:ind w:left="-29" w:right="-72"/>
              <w:jc w:val="right"/>
              <w:rPr>
                <w:rFonts w:ascii="Cordia New" w:eastAsia="Times New Roman" w:hAnsi="Cordia New"/>
                <w:sz w:val="16"/>
                <w:szCs w:val="16"/>
              </w:rPr>
            </w:pPr>
            <w:r w:rsidRPr="007F2761">
              <w:rPr>
                <w:rFonts w:ascii="Cordia New" w:eastAsia="Times New Roman" w:hAnsi="Cordia New"/>
                <w:sz w:val="16"/>
                <w:szCs w:val="16"/>
              </w:rPr>
              <w:t>100.2</w:t>
            </w:r>
          </w:p>
        </w:tc>
      </w:tr>
    </w:tbl>
    <w:p w:rsidR="007F2761" w:rsidRPr="007F2761" w:rsidRDefault="007F2761" w:rsidP="007F2761">
      <w:pPr>
        <w:spacing w:after="0" w:line="240" w:lineRule="auto"/>
        <w:ind w:left="540" w:hanging="540"/>
        <w:outlineLvl w:val="7"/>
        <w:rPr>
          <w:rFonts w:ascii="Cordia New" w:eastAsia="Times New Roman" w:hAnsi="Cordia New"/>
          <w:b/>
          <w:bCs/>
          <w:sz w:val="26"/>
          <w:szCs w:val="26"/>
        </w:rPr>
      </w:pPr>
      <w:r w:rsidRPr="007F2761">
        <w:rPr>
          <w:rFonts w:ascii="Cordia New" w:eastAsia="Times New Roman" w:hAnsi="Cordia New"/>
          <w:sz w:val="26"/>
          <w:szCs w:val="26"/>
        </w:rPr>
        <w:br w:type="page"/>
      </w:r>
      <w:r w:rsidRPr="007F2761">
        <w:rPr>
          <w:rFonts w:ascii="Cordia New" w:eastAsia="Times New Roman" w:hAnsi="Cordia New"/>
          <w:b/>
          <w:bCs/>
          <w:sz w:val="26"/>
          <w:szCs w:val="26"/>
        </w:rPr>
        <w:t>41</w:t>
      </w:r>
      <w:r w:rsidRPr="007F2761">
        <w:rPr>
          <w:rFonts w:ascii="Cordia New" w:eastAsia="Times New Roman" w:hAnsi="Cordia New"/>
          <w:b/>
          <w:bCs/>
          <w:sz w:val="26"/>
          <w:szCs w:val="26"/>
        </w:rPr>
        <w:tab/>
        <w:t xml:space="preserve">Post statement of financial position event </w:t>
      </w:r>
    </w:p>
    <w:p w:rsidR="007F2761" w:rsidRDefault="007F2761" w:rsidP="007F2761">
      <w:pPr>
        <w:spacing w:after="0" w:line="240" w:lineRule="auto"/>
        <w:ind w:left="540"/>
        <w:jc w:val="both"/>
        <w:rPr>
          <w:rFonts w:ascii="Cordia New" w:eastAsia="Times New Roman" w:hAnsi="Cordia New"/>
          <w:sz w:val="26"/>
          <w:szCs w:val="26"/>
        </w:rPr>
      </w:pPr>
    </w:p>
    <w:p w:rsidR="00CC2707" w:rsidRPr="007F2761" w:rsidRDefault="00CC2707" w:rsidP="007F2761">
      <w:pPr>
        <w:spacing w:after="0" w:line="240" w:lineRule="auto"/>
        <w:ind w:left="540"/>
        <w:jc w:val="both"/>
        <w:rPr>
          <w:rFonts w:ascii="Cordia New" w:eastAsia="Times New Roman" w:hAnsi="Cordia New"/>
          <w:sz w:val="26"/>
          <w:szCs w:val="26"/>
        </w:rPr>
      </w:pPr>
      <w:r w:rsidRPr="00CC2707">
        <w:rPr>
          <w:rFonts w:ascii="Cordia New" w:eastAsia="Times New Roman" w:hAnsi="Cordia New"/>
          <w:sz w:val="26"/>
          <w:szCs w:val="26"/>
        </w:rPr>
        <w:t xml:space="preserve">A subsidiary of the Group, Minor BT Holding (Singapore) Pte. Ltd., has invested in 25.1% interest of a newly established company, BTG Holding Company Pte. Ltd., by purchasing 1,000 common shares at par value of SGD </w:t>
      </w:r>
      <w:r w:rsidR="00AC1231">
        <w:rPr>
          <w:rFonts w:ascii="Cordia New" w:eastAsia="Times New Roman" w:hAnsi="Cordia New"/>
          <w:sz w:val="26"/>
          <w:szCs w:val="26"/>
        </w:rPr>
        <w:br/>
      </w:r>
      <w:r w:rsidRPr="00CC2707">
        <w:rPr>
          <w:rFonts w:ascii="Cordia New" w:eastAsia="Times New Roman" w:hAnsi="Cordia New"/>
          <w:sz w:val="26"/>
          <w:szCs w:val="26"/>
        </w:rPr>
        <w:t xml:space="preserve">1 per share, totaling SGD 1,000. As part of the Group's plan, BTG Holding will be the offeror to make a voluntary conditional cash offer to acquire all shares of </w:t>
      </w:r>
      <w:proofErr w:type="spellStart"/>
      <w:r w:rsidRPr="00CC2707">
        <w:rPr>
          <w:rFonts w:ascii="Cordia New" w:eastAsia="Times New Roman" w:hAnsi="Cordia New"/>
          <w:sz w:val="26"/>
          <w:szCs w:val="26"/>
        </w:rPr>
        <w:t>BreadTalk</w:t>
      </w:r>
      <w:proofErr w:type="spellEnd"/>
      <w:r w:rsidRPr="00CC2707">
        <w:rPr>
          <w:rFonts w:ascii="Cordia New" w:eastAsia="Times New Roman" w:hAnsi="Cordia New"/>
          <w:sz w:val="26"/>
          <w:szCs w:val="26"/>
        </w:rPr>
        <w:t xml:space="preserve"> Group Limited (‘BTG’), a listed company in the Singapore Exchange, which currently the Group holds 14.2% interest in BTG.</w:t>
      </w:r>
    </w:p>
    <w:p w:rsidR="007F2761" w:rsidRPr="007F2761" w:rsidRDefault="007F2761" w:rsidP="007F2761">
      <w:pPr>
        <w:spacing w:after="0" w:line="240" w:lineRule="auto"/>
        <w:ind w:left="540"/>
        <w:rPr>
          <w:rFonts w:ascii="Cordia New" w:hAnsi="Cordia New"/>
          <w:sz w:val="26"/>
          <w:szCs w:val="26"/>
        </w:rPr>
      </w:pPr>
    </w:p>
    <w:sectPr w:rsidR="007F2761" w:rsidRPr="007F2761" w:rsidSect="00425C40">
      <w:headerReference w:type="default" r:id="rId12"/>
      <w:pgSz w:w="11909" w:h="16834" w:code="9"/>
      <w:pgMar w:top="1987" w:right="1138" w:bottom="850"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9D7" w:rsidRDefault="00A229D7" w:rsidP="00DE2C2F">
      <w:pPr>
        <w:spacing w:after="0" w:line="240" w:lineRule="auto"/>
      </w:pPr>
      <w:r>
        <w:separator/>
      </w:r>
    </w:p>
  </w:endnote>
  <w:endnote w:type="continuationSeparator" w:id="0">
    <w:p w:rsidR="00A229D7" w:rsidRDefault="00A229D7" w:rsidP="00DE2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9D7" w:rsidRDefault="00A229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29D7" w:rsidRDefault="00A229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9D7" w:rsidRPr="00E75D1F" w:rsidRDefault="00A229D7" w:rsidP="00841E70">
    <w:pPr>
      <w:pStyle w:val="Footer"/>
      <w:pBdr>
        <w:top w:val="single" w:sz="8" w:space="1" w:color="auto"/>
      </w:pBdr>
      <w:jc w:val="right"/>
      <w:rPr>
        <w:rFonts w:ascii="Cordia New" w:hAnsi="Cordia New"/>
        <w:sz w:val="26"/>
        <w:szCs w:val="26"/>
      </w:rPr>
    </w:pPr>
    <w:r w:rsidRPr="00E75D1F">
      <w:rPr>
        <w:rFonts w:ascii="Cordia New" w:hAnsi="Cordia New"/>
        <w:sz w:val="26"/>
        <w:szCs w:val="26"/>
      </w:rPr>
      <w:fldChar w:fldCharType="begin"/>
    </w:r>
    <w:r w:rsidRPr="00E75D1F">
      <w:rPr>
        <w:rFonts w:ascii="Cordia New" w:hAnsi="Cordia New"/>
        <w:sz w:val="26"/>
        <w:szCs w:val="26"/>
      </w:rPr>
      <w:instrText xml:space="preserve"> PAGE   \* MERGEFORMAT </w:instrText>
    </w:r>
    <w:r w:rsidRPr="00E75D1F">
      <w:rPr>
        <w:rFonts w:ascii="Cordia New" w:hAnsi="Cordia New"/>
        <w:sz w:val="26"/>
        <w:szCs w:val="26"/>
      </w:rPr>
      <w:fldChar w:fldCharType="separate"/>
    </w:r>
    <w:r>
      <w:rPr>
        <w:rFonts w:ascii="Cordia New" w:hAnsi="Cordia New"/>
        <w:noProof/>
        <w:sz w:val="26"/>
        <w:szCs w:val="26"/>
      </w:rPr>
      <w:t>52</w:t>
    </w:r>
    <w:r w:rsidRPr="00E75D1F">
      <w:rPr>
        <w:rFonts w:ascii="Cordia New" w:hAnsi="Cord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9D7" w:rsidRPr="00277CDD" w:rsidRDefault="00A229D7" w:rsidP="00841E70">
    <w:pPr>
      <w:pStyle w:val="Footer"/>
      <w:pBdr>
        <w:top w:val="single" w:sz="8" w:space="0" w:color="auto"/>
      </w:pBdr>
      <w:jc w:val="right"/>
      <w:rPr>
        <w:rFonts w:ascii="Cordia New" w:hAnsi="Cordia New"/>
        <w:sz w:val="26"/>
        <w:szCs w:val="26"/>
      </w:rPr>
    </w:pPr>
    <w:r w:rsidRPr="00277CDD">
      <w:rPr>
        <w:rStyle w:val="PageNumber"/>
        <w:rFonts w:ascii="Cordia New" w:hAnsi="Cordia New"/>
        <w:sz w:val="26"/>
        <w:szCs w:val="26"/>
      </w:rPr>
      <w:fldChar w:fldCharType="begin"/>
    </w:r>
    <w:r w:rsidRPr="00277CDD">
      <w:rPr>
        <w:rStyle w:val="PageNumber"/>
        <w:rFonts w:ascii="Cordia New" w:hAnsi="Cordia New"/>
        <w:sz w:val="26"/>
        <w:szCs w:val="26"/>
      </w:rPr>
      <w:instrText xml:space="preserve"> PAGE </w:instrText>
    </w:r>
    <w:r w:rsidRPr="00277CDD">
      <w:rPr>
        <w:rStyle w:val="PageNumber"/>
        <w:rFonts w:ascii="Cordia New" w:hAnsi="Cordia New"/>
        <w:sz w:val="26"/>
        <w:szCs w:val="26"/>
      </w:rPr>
      <w:fldChar w:fldCharType="separate"/>
    </w:r>
    <w:r>
      <w:rPr>
        <w:rStyle w:val="PageNumber"/>
        <w:rFonts w:ascii="Cordia New" w:hAnsi="Cordia New"/>
        <w:noProof/>
        <w:sz w:val="26"/>
        <w:szCs w:val="26"/>
      </w:rPr>
      <w:t>59</w:t>
    </w:r>
    <w:r w:rsidRPr="00277CDD">
      <w:rPr>
        <w:rStyle w:val="PageNumber"/>
        <w:rFonts w:ascii="Cordia New" w:hAnsi="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9D7" w:rsidRDefault="00A229D7" w:rsidP="00DE2C2F">
      <w:pPr>
        <w:spacing w:after="0" w:line="240" w:lineRule="auto"/>
      </w:pPr>
      <w:r>
        <w:separator/>
      </w:r>
    </w:p>
  </w:footnote>
  <w:footnote w:type="continuationSeparator" w:id="0">
    <w:p w:rsidR="00A229D7" w:rsidRDefault="00A229D7" w:rsidP="00DE2C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9D7" w:rsidRPr="006D7F9F" w:rsidRDefault="00A229D7" w:rsidP="00841E70">
    <w:pPr>
      <w:pStyle w:val="Header"/>
      <w:tabs>
        <w:tab w:val="right" w:pos="15593"/>
      </w:tabs>
      <w:rPr>
        <w:rFonts w:ascii="Cordia New" w:hAnsi="Cordia New"/>
        <w:b/>
        <w:bCs/>
        <w:color w:val="000000"/>
        <w:sz w:val="26"/>
        <w:szCs w:val="26"/>
      </w:rPr>
    </w:pPr>
    <w:r w:rsidRPr="006D7F9F">
      <w:rPr>
        <w:rFonts w:ascii="Cordia New" w:hAnsi="Cordia New"/>
        <w:b/>
        <w:bCs/>
        <w:color w:val="000000"/>
        <w:sz w:val="26"/>
        <w:szCs w:val="26"/>
      </w:rPr>
      <w:t>Minor International Public Company Limited</w:t>
    </w:r>
  </w:p>
  <w:p w:rsidR="00A229D7" w:rsidRPr="006D7F9F" w:rsidRDefault="00A229D7" w:rsidP="00841E70">
    <w:pPr>
      <w:pStyle w:val="Header"/>
      <w:pBdr>
        <w:bottom w:val="single" w:sz="8" w:space="1" w:color="auto"/>
      </w:pBdr>
      <w:rPr>
        <w:rFonts w:ascii="Cordia New" w:hAnsi="Cordia New"/>
        <w:b/>
        <w:bCs/>
        <w:color w:val="000000"/>
        <w:sz w:val="26"/>
        <w:szCs w:val="26"/>
      </w:rPr>
    </w:pPr>
    <w:r w:rsidRPr="006D7F9F">
      <w:rPr>
        <w:rFonts w:ascii="Cordia New" w:hAnsi="Cordia New"/>
        <w:b/>
        <w:bCs/>
        <w:color w:val="000000"/>
        <w:sz w:val="26"/>
        <w:szCs w:val="26"/>
      </w:rPr>
      <w:t>Notes to the Consolidated and Separate Financial Statements</w:t>
    </w:r>
  </w:p>
  <w:p w:rsidR="00A229D7" w:rsidRPr="006D7F9F" w:rsidRDefault="00A229D7" w:rsidP="00841E70">
    <w:pPr>
      <w:pStyle w:val="Header"/>
      <w:pBdr>
        <w:bottom w:val="single" w:sz="8" w:space="1" w:color="auto"/>
      </w:pBdr>
      <w:rPr>
        <w:rFonts w:ascii="Cordia New" w:hAnsi="Cordia New"/>
        <w:b/>
        <w:bCs/>
        <w:color w:val="000000"/>
        <w:sz w:val="26"/>
        <w:szCs w:val="26"/>
      </w:rPr>
    </w:pPr>
    <w:r w:rsidRPr="006D7F9F">
      <w:rPr>
        <w:rFonts w:ascii="Cordia New" w:hAnsi="Cordia New"/>
        <w:b/>
        <w:bCs/>
        <w:color w:val="000000"/>
        <w:sz w:val="26"/>
        <w:szCs w:val="26"/>
      </w:rPr>
      <w:t xml:space="preserve">For the year ended 31 December </w:t>
    </w:r>
    <w:r>
      <w:rPr>
        <w:rFonts w:ascii="Cordia New" w:hAnsi="Cordia New"/>
        <w:b/>
        <w:bCs/>
        <w:color w:val="000000"/>
        <w:sz w:val="26"/>
        <w:szCs w:val="26"/>
      </w:rPr>
      <w:t>2019</w:t>
    </w:r>
  </w:p>
  <w:p w:rsidR="00A229D7" w:rsidRPr="006D7F9F" w:rsidRDefault="00A229D7" w:rsidP="00841E70">
    <w:pPr>
      <w:pStyle w:val="Header"/>
      <w:rPr>
        <w:rFonts w:ascii="Cordia New" w:hAnsi="Cordia New"/>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9D7" w:rsidRPr="00DE2C2F" w:rsidRDefault="00A229D7" w:rsidP="00DE2C2F">
    <w:pPr>
      <w:tabs>
        <w:tab w:val="right" w:pos="15593"/>
      </w:tabs>
      <w:spacing w:after="0" w:line="240" w:lineRule="auto"/>
      <w:rPr>
        <w:rFonts w:ascii="Cordia New" w:eastAsia="Times New Roman" w:hAnsi="Cordia New"/>
        <w:b/>
        <w:bCs/>
        <w:color w:val="000000"/>
        <w:sz w:val="26"/>
        <w:szCs w:val="26"/>
      </w:rPr>
    </w:pPr>
    <w:r w:rsidRPr="00DE2C2F">
      <w:rPr>
        <w:rFonts w:ascii="Cordia New" w:eastAsia="Times New Roman" w:hAnsi="Cordia New"/>
        <w:b/>
        <w:bCs/>
        <w:color w:val="000000"/>
        <w:sz w:val="26"/>
        <w:szCs w:val="26"/>
      </w:rPr>
      <w:t>Minor International Public Company Limited</w:t>
    </w:r>
  </w:p>
  <w:p w:rsidR="00A229D7" w:rsidRPr="00DE2C2F" w:rsidRDefault="00A229D7" w:rsidP="00DE2C2F">
    <w:pPr>
      <w:pBdr>
        <w:bottom w:val="single" w:sz="8" w:space="1" w:color="auto"/>
      </w:pBdr>
      <w:tabs>
        <w:tab w:val="center" w:pos="4320"/>
        <w:tab w:val="right" w:pos="8640"/>
      </w:tabs>
      <w:spacing w:after="0" w:line="240" w:lineRule="auto"/>
      <w:rPr>
        <w:rFonts w:ascii="Cordia New" w:eastAsia="Times New Roman" w:hAnsi="Cordia New"/>
        <w:b/>
        <w:bCs/>
        <w:color w:val="000000"/>
        <w:sz w:val="26"/>
        <w:szCs w:val="26"/>
      </w:rPr>
    </w:pPr>
    <w:r w:rsidRPr="00DE2C2F">
      <w:rPr>
        <w:rFonts w:ascii="Cordia New" w:eastAsia="Times New Roman" w:hAnsi="Cordia New"/>
        <w:b/>
        <w:bCs/>
        <w:color w:val="000000"/>
        <w:sz w:val="26"/>
        <w:szCs w:val="26"/>
      </w:rPr>
      <w:t>Notes to the Consolidated and Separate Financial Statements</w:t>
    </w:r>
  </w:p>
  <w:p w:rsidR="00A229D7" w:rsidRPr="00DE2C2F" w:rsidRDefault="00A229D7" w:rsidP="00DE2C2F">
    <w:pPr>
      <w:pBdr>
        <w:bottom w:val="single" w:sz="8" w:space="1" w:color="auto"/>
      </w:pBdr>
      <w:tabs>
        <w:tab w:val="center" w:pos="4320"/>
        <w:tab w:val="right" w:pos="8640"/>
      </w:tabs>
      <w:spacing w:after="0" w:line="240" w:lineRule="auto"/>
      <w:rPr>
        <w:rFonts w:ascii="Cordia New" w:eastAsia="Times New Roman" w:hAnsi="Cordia New"/>
        <w:b/>
        <w:bCs/>
        <w:color w:val="000000"/>
        <w:sz w:val="26"/>
        <w:szCs w:val="26"/>
      </w:rPr>
    </w:pPr>
    <w:r w:rsidRPr="00DE2C2F">
      <w:rPr>
        <w:rFonts w:ascii="Cordia New" w:eastAsia="Times New Roman" w:hAnsi="Cordia New"/>
        <w:b/>
        <w:bCs/>
        <w:color w:val="000000"/>
        <w:sz w:val="26"/>
        <w:szCs w:val="26"/>
      </w:rPr>
      <w:t xml:space="preserve">For the year ended 31 December </w:t>
    </w:r>
    <w:r>
      <w:rPr>
        <w:rFonts w:ascii="Cordia New" w:eastAsia="Times New Roman" w:hAnsi="Cordia New"/>
        <w:b/>
        <w:bCs/>
        <w:color w:val="000000"/>
        <w:sz w:val="26"/>
        <w:szCs w:val="26"/>
      </w:rPr>
      <w:t>2019</w:t>
    </w:r>
  </w:p>
  <w:p w:rsidR="00A229D7" w:rsidRPr="00DE2C2F" w:rsidRDefault="00A229D7" w:rsidP="00DE2C2F">
    <w:pPr>
      <w:tabs>
        <w:tab w:val="center" w:pos="4320"/>
        <w:tab w:val="right" w:pos="8640"/>
      </w:tabs>
      <w:spacing w:after="0" w:line="240" w:lineRule="auto"/>
      <w:rPr>
        <w:rFonts w:ascii="Cordia New" w:eastAsia="Times New Roman" w:hAnsi="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D1655E2"/>
    <w:styleLink w:val="PwCListBullets12"/>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533299F"/>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28B0CD8"/>
    <w:multiLevelType w:val="hybridMultilevel"/>
    <w:tmpl w:val="2B0E373A"/>
    <w:lvl w:ilvl="0" w:tplc="09DA57D6">
      <w:start w:val="1"/>
      <w:numFmt w:val="lowerLetter"/>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14D73C84"/>
    <w:multiLevelType w:val="hybridMultilevel"/>
    <w:tmpl w:val="F758A1EC"/>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C144B2"/>
    <w:multiLevelType w:val="multilevel"/>
    <w:tmpl w:val="A07ADFAA"/>
    <w:lvl w:ilvl="0">
      <w:start w:val="1"/>
      <w:numFmt w:val="decimal"/>
      <w:lvlText w:val="%1."/>
      <w:lvlJc w:val="left"/>
      <w:pPr>
        <w:ind w:left="900" w:hanging="360"/>
      </w:pPr>
      <w:rPr>
        <w:rFonts w:hint="default"/>
      </w:rPr>
    </w:lvl>
    <w:lvl w:ilvl="1">
      <w:start w:val="2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6" w15:restartNumberingAfterBreak="0">
    <w:nsid w:val="221F31E4"/>
    <w:multiLevelType w:val="hybridMultilevel"/>
    <w:tmpl w:val="E6BC6E5C"/>
    <w:lvl w:ilvl="0" w:tplc="6F26953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3412ADC"/>
    <w:multiLevelType w:val="hybridMultilevel"/>
    <w:tmpl w:val="CEA87920"/>
    <w:lvl w:ilvl="0" w:tplc="65500F86">
      <w:start w:val="1"/>
      <w:numFmt w:val="lowerLetter"/>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6583385"/>
    <w:multiLevelType w:val="hybridMultilevel"/>
    <w:tmpl w:val="7E8681F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9" w15:restartNumberingAfterBreak="0">
    <w:nsid w:val="27400BA2"/>
    <w:multiLevelType w:val="hybridMultilevel"/>
    <w:tmpl w:val="3DEE2600"/>
    <w:lvl w:ilvl="0" w:tplc="E13EA6CA">
      <w:start w:val="21"/>
      <w:numFmt w:val="bullet"/>
      <w:lvlText w:val="•"/>
      <w:lvlJc w:val="left"/>
      <w:pPr>
        <w:ind w:left="927" w:hanging="360"/>
      </w:pPr>
      <w:rPr>
        <w:rFonts w:ascii="Cordia New" w:eastAsia="Times New Roman" w:hAnsi="Cordia New" w:cs="Cordia New" w:hint="default"/>
        <w:sz w:val="26"/>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0" w15:restartNumberingAfterBreak="0">
    <w:nsid w:val="33854618"/>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4527A3B"/>
    <w:multiLevelType w:val="hybridMultilevel"/>
    <w:tmpl w:val="E1C02F22"/>
    <w:lvl w:ilvl="0" w:tplc="7332C97A">
      <w:numFmt w:val="bullet"/>
      <w:lvlText w:val="-"/>
      <w:lvlJc w:val="left"/>
      <w:pPr>
        <w:ind w:left="4770" w:hanging="360"/>
      </w:pPr>
      <w:rPr>
        <w:rFonts w:ascii="Arial" w:eastAsia="Calibri" w:hAnsi="Arial" w:cs="Arial" w:hint="default"/>
        <w:b w:val="0"/>
        <w:bCs w:val="0"/>
        <w:sz w:val="20"/>
        <w:szCs w:val="20"/>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52D2B27"/>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42811FE7"/>
    <w:multiLevelType w:val="hybridMultilevel"/>
    <w:tmpl w:val="4FA839B8"/>
    <w:lvl w:ilvl="0" w:tplc="D3FE4EB0">
      <w:start w:val="23"/>
      <w:numFmt w:val="bullet"/>
      <w:lvlText w:val="-"/>
      <w:lvlJc w:val="left"/>
      <w:pPr>
        <w:tabs>
          <w:tab w:val="num" w:pos="900"/>
        </w:tabs>
        <w:ind w:left="900" w:hanging="360"/>
      </w:pPr>
      <w:rPr>
        <w:rFonts w:ascii="Cordia New" w:eastAsia="Cordia New" w:hAnsi="Cordia New" w:cs="Cordi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49CE1C27"/>
    <w:multiLevelType w:val="hybridMultilevel"/>
    <w:tmpl w:val="2076BEF6"/>
    <w:lvl w:ilvl="0" w:tplc="24D459FC">
      <w:numFmt w:val="bullet"/>
      <w:lvlText w:val="-"/>
      <w:lvlJc w:val="left"/>
      <w:pPr>
        <w:ind w:left="1620" w:hanging="360"/>
      </w:pPr>
      <w:rPr>
        <w:rFonts w:ascii="Cordia New" w:eastAsia="Times New Roman" w:hAnsi="Cordia New" w:cs="Cordia New" w:hint="default"/>
        <w: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FF03AB6"/>
    <w:multiLevelType w:val="hybridMultilevel"/>
    <w:tmpl w:val="042C6A68"/>
    <w:styleLink w:val="PwCListNumbers12"/>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482012C"/>
    <w:multiLevelType w:val="hybridMultilevel"/>
    <w:tmpl w:val="586EEDB0"/>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9" w15:restartNumberingAfterBreak="0">
    <w:nsid w:val="7C355E4B"/>
    <w:multiLevelType w:val="hybridMultilevel"/>
    <w:tmpl w:val="72F227E6"/>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C9B1248"/>
    <w:multiLevelType w:val="hybridMultilevel"/>
    <w:tmpl w:val="E74E50CE"/>
    <w:lvl w:ilvl="0" w:tplc="4C6420D2">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5"/>
  </w:num>
  <w:num w:numId="3">
    <w:abstractNumId w:val="20"/>
  </w:num>
  <w:num w:numId="4">
    <w:abstractNumId w:val="17"/>
  </w:num>
  <w:num w:numId="5">
    <w:abstractNumId w:val="2"/>
  </w:num>
  <w:num w:numId="6">
    <w:abstractNumId w:val="13"/>
  </w:num>
  <w:num w:numId="7">
    <w:abstractNumId w:val="16"/>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2C2F"/>
    <w:rsid w:val="00002044"/>
    <w:rsid w:val="00007998"/>
    <w:rsid w:val="000159FC"/>
    <w:rsid w:val="00016B91"/>
    <w:rsid w:val="0002196D"/>
    <w:rsid w:val="00022177"/>
    <w:rsid w:val="000224D1"/>
    <w:rsid w:val="00023896"/>
    <w:rsid w:val="00025F1C"/>
    <w:rsid w:val="000262A2"/>
    <w:rsid w:val="000355C0"/>
    <w:rsid w:val="00043295"/>
    <w:rsid w:val="00044DAF"/>
    <w:rsid w:val="000468A8"/>
    <w:rsid w:val="0005385C"/>
    <w:rsid w:val="000570A0"/>
    <w:rsid w:val="000624D6"/>
    <w:rsid w:val="0006310F"/>
    <w:rsid w:val="000666A0"/>
    <w:rsid w:val="00071E1F"/>
    <w:rsid w:val="000763F6"/>
    <w:rsid w:val="00084F5F"/>
    <w:rsid w:val="000903D0"/>
    <w:rsid w:val="0009140B"/>
    <w:rsid w:val="000A0D6E"/>
    <w:rsid w:val="000A665C"/>
    <w:rsid w:val="000B2CD2"/>
    <w:rsid w:val="000B6F89"/>
    <w:rsid w:val="000C4DF4"/>
    <w:rsid w:val="000D1D15"/>
    <w:rsid w:val="000D46BD"/>
    <w:rsid w:val="000D5522"/>
    <w:rsid w:val="000E004A"/>
    <w:rsid w:val="000E7FB8"/>
    <w:rsid w:val="000F2416"/>
    <w:rsid w:val="000F5623"/>
    <w:rsid w:val="000F5B75"/>
    <w:rsid w:val="000F7CD7"/>
    <w:rsid w:val="00112483"/>
    <w:rsid w:val="0011714D"/>
    <w:rsid w:val="00125E8C"/>
    <w:rsid w:val="0013385B"/>
    <w:rsid w:val="0013594B"/>
    <w:rsid w:val="00145ACC"/>
    <w:rsid w:val="00155F30"/>
    <w:rsid w:val="0016127F"/>
    <w:rsid w:val="00165A55"/>
    <w:rsid w:val="001733CB"/>
    <w:rsid w:val="00181F4B"/>
    <w:rsid w:val="00183239"/>
    <w:rsid w:val="001856AF"/>
    <w:rsid w:val="001867D0"/>
    <w:rsid w:val="00187692"/>
    <w:rsid w:val="0019457F"/>
    <w:rsid w:val="001947C5"/>
    <w:rsid w:val="00194842"/>
    <w:rsid w:val="001B0988"/>
    <w:rsid w:val="001B7E55"/>
    <w:rsid w:val="001C1F00"/>
    <w:rsid w:val="001C3975"/>
    <w:rsid w:val="001D1654"/>
    <w:rsid w:val="001D5A66"/>
    <w:rsid w:val="001E207D"/>
    <w:rsid w:val="001E31B9"/>
    <w:rsid w:val="001E63F4"/>
    <w:rsid w:val="001F18C7"/>
    <w:rsid w:val="001F2EE0"/>
    <w:rsid w:val="001F52F8"/>
    <w:rsid w:val="001F6D96"/>
    <w:rsid w:val="00211BB5"/>
    <w:rsid w:val="002120C0"/>
    <w:rsid w:val="00217477"/>
    <w:rsid w:val="00223F1F"/>
    <w:rsid w:val="00226FAA"/>
    <w:rsid w:val="00230415"/>
    <w:rsid w:val="00232F1E"/>
    <w:rsid w:val="00234134"/>
    <w:rsid w:val="00235023"/>
    <w:rsid w:val="00236106"/>
    <w:rsid w:val="00244ED1"/>
    <w:rsid w:val="00251EC2"/>
    <w:rsid w:val="00252EBE"/>
    <w:rsid w:val="002541D8"/>
    <w:rsid w:val="00273070"/>
    <w:rsid w:val="00276F02"/>
    <w:rsid w:val="00277CDD"/>
    <w:rsid w:val="00292942"/>
    <w:rsid w:val="002A7711"/>
    <w:rsid w:val="002B310D"/>
    <w:rsid w:val="002D4516"/>
    <w:rsid w:val="002D5C46"/>
    <w:rsid w:val="002E25A9"/>
    <w:rsid w:val="002E7528"/>
    <w:rsid w:val="002F01BC"/>
    <w:rsid w:val="002F2951"/>
    <w:rsid w:val="002F410C"/>
    <w:rsid w:val="002F5C7F"/>
    <w:rsid w:val="0030698C"/>
    <w:rsid w:val="00320316"/>
    <w:rsid w:val="00322810"/>
    <w:rsid w:val="00322CE1"/>
    <w:rsid w:val="00323783"/>
    <w:rsid w:val="00331594"/>
    <w:rsid w:val="00333544"/>
    <w:rsid w:val="0033607A"/>
    <w:rsid w:val="0033612F"/>
    <w:rsid w:val="00337082"/>
    <w:rsid w:val="00362153"/>
    <w:rsid w:val="0036498C"/>
    <w:rsid w:val="0037373D"/>
    <w:rsid w:val="00374BD2"/>
    <w:rsid w:val="00385AB7"/>
    <w:rsid w:val="00393C7E"/>
    <w:rsid w:val="00393FE9"/>
    <w:rsid w:val="003A2450"/>
    <w:rsid w:val="003B0D0C"/>
    <w:rsid w:val="003C28FB"/>
    <w:rsid w:val="003C62E2"/>
    <w:rsid w:val="003C6880"/>
    <w:rsid w:val="003D0EE8"/>
    <w:rsid w:val="003D6A64"/>
    <w:rsid w:val="003E0F73"/>
    <w:rsid w:val="003E2A31"/>
    <w:rsid w:val="003E62DF"/>
    <w:rsid w:val="003F34F8"/>
    <w:rsid w:val="003F49A7"/>
    <w:rsid w:val="004046A7"/>
    <w:rsid w:val="0040476D"/>
    <w:rsid w:val="004070BE"/>
    <w:rsid w:val="004175F2"/>
    <w:rsid w:val="00417DCF"/>
    <w:rsid w:val="00424766"/>
    <w:rsid w:val="00424BDC"/>
    <w:rsid w:val="00425C40"/>
    <w:rsid w:val="0043347A"/>
    <w:rsid w:val="00435C13"/>
    <w:rsid w:val="00441330"/>
    <w:rsid w:val="0044139B"/>
    <w:rsid w:val="00447616"/>
    <w:rsid w:val="0046191F"/>
    <w:rsid w:val="00465D76"/>
    <w:rsid w:val="00466ED5"/>
    <w:rsid w:val="0046759A"/>
    <w:rsid w:val="00470A5B"/>
    <w:rsid w:val="004722BD"/>
    <w:rsid w:val="00481D22"/>
    <w:rsid w:val="0048601A"/>
    <w:rsid w:val="00497B07"/>
    <w:rsid w:val="004A4751"/>
    <w:rsid w:val="004B0C5D"/>
    <w:rsid w:val="004B2EC3"/>
    <w:rsid w:val="004B2EF1"/>
    <w:rsid w:val="004B4B2B"/>
    <w:rsid w:val="004C04DF"/>
    <w:rsid w:val="004C23FD"/>
    <w:rsid w:val="004C371B"/>
    <w:rsid w:val="004C7523"/>
    <w:rsid w:val="004D6C7C"/>
    <w:rsid w:val="004E063B"/>
    <w:rsid w:val="004E1907"/>
    <w:rsid w:val="00505FA8"/>
    <w:rsid w:val="005242EF"/>
    <w:rsid w:val="00526034"/>
    <w:rsid w:val="005362C3"/>
    <w:rsid w:val="0054060A"/>
    <w:rsid w:val="005407B2"/>
    <w:rsid w:val="005516F4"/>
    <w:rsid w:val="005519B5"/>
    <w:rsid w:val="00555C98"/>
    <w:rsid w:val="00562E4C"/>
    <w:rsid w:val="005673C4"/>
    <w:rsid w:val="00577EBA"/>
    <w:rsid w:val="00580A2B"/>
    <w:rsid w:val="00586B27"/>
    <w:rsid w:val="00586E2E"/>
    <w:rsid w:val="005908F1"/>
    <w:rsid w:val="0059541E"/>
    <w:rsid w:val="0059736F"/>
    <w:rsid w:val="005A751A"/>
    <w:rsid w:val="005B0EC0"/>
    <w:rsid w:val="005B205A"/>
    <w:rsid w:val="005B23E7"/>
    <w:rsid w:val="005C2BF9"/>
    <w:rsid w:val="005C6FF5"/>
    <w:rsid w:val="005D23F4"/>
    <w:rsid w:val="005D452D"/>
    <w:rsid w:val="005F1193"/>
    <w:rsid w:val="005F5E15"/>
    <w:rsid w:val="006028BE"/>
    <w:rsid w:val="006112EC"/>
    <w:rsid w:val="006142D3"/>
    <w:rsid w:val="00615F12"/>
    <w:rsid w:val="006161DA"/>
    <w:rsid w:val="006226DA"/>
    <w:rsid w:val="00624856"/>
    <w:rsid w:val="00625550"/>
    <w:rsid w:val="0063767E"/>
    <w:rsid w:val="00644CEC"/>
    <w:rsid w:val="00651D26"/>
    <w:rsid w:val="006524C4"/>
    <w:rsid w:val="00652798"/>
    <w:rsid w:val="006603DE"/>
    <w:rsid w:val="00661186"/>
    <w:rsid w:val="00661975"/>
    <w:rsid w:val="00662724"/>
    <w:rsid w:val="0066502A"/>
    <w:rsid w:val="00670930"/>
    <w:rsid w:val="006769AC"/>
    <w:rsid w:val="00677555"/>
    <w:rsid w:val="00677862"/>
    <w:rsid w:val="00680024"/>
    <w:rsid w:val="00682227"/>
    <w:rsid w:val="00685C46"/>
    <w:rsid w:val="00687B7F"/>
    <w:rsid w:val="00687D0A"/>
    <w:rsid w:val="006915D9"/>
    <w:rsid w:val="00695B83"/>
    <w:rsid w:val="006A0711"/>
    <w:rsid w:val="006A236C"/>
    <w:rsid w:val="006A31E9"/>
    <w:rsid w:val="006A5352"/>
    <w:rsid w:val="006C23F2"/>
    <w:rsid w:val="006C2626"/>
    <w:rsid w:val="006D493E"/>
    <w:rsid w:val="006E46F8"/>
    <w:rsid w:val="006F5B20"/>
    <w:rsid w:val="006F68DA"/>
    <w:rsid w:val="007103D7"/>
    <w:rsid w:val="0071410D"/>
    <w:rsid w:val="0071511B"/>
    <w:rsid w:val="00715C4A"/>
    <w:rsid w:val="007248F9"/>
    <w:rsid w:val="00726F04"/>
    <w:rsid w:val="00733C7F"/>
    <w:rsid w:val="00733D20"/>
    <w:rsid w:val="00734414"/>
    <w:rsid w:val="00740134"/>
    <w:rsid w:val="00741020"/>
    <w:rsid w:val="007441AE"/>
    <w:rsid w:val="00747D06"/>
    <w:rsid w:val="00751529"/>
    <w:rsid w:val="00752EED"/>
    <w:rsid w:val="0075375D"/>
    <w:rsid w:val="00762A5D"/>
    <w:rsid w:val="00774DB2"/>
    <w:rsid w:val="00777316"/>
    <w:rsid w:val="0078279F"/>
    <w:rsid w:val="00786261"/>
    <w:rsid w:val="00791D20"/>
    <w:rsid w:val="00797E5A"/>
    <w:rsid w:val="007A020C"/>
    <w:rsid w:val="007A14B7"/>
    <w:rsid w:val="007A4F56"/>
    <w:rsid w:val="007A7B72"/>
    <w:rsid w:val="007B04AC"/>
    <w:rsid w:val="007B150E"/>
    <w:rsid w:val="007B7233"/>
    <w:rsid w:val="007C042F"/>
    <w:rsid w:val="007C59CF"/>
    <w:rsid w:val="007C66FE"/>
    <w:rsid w:val="007E45C8"/>
    <w:rsid w:val="007F2761"/>
    <w:rsid w:val="007F401B"/>
    <w:rsid w:val="0080177E"/>
    <w:rsid w:val="00802071"/>
    <w:rsid w:val="00805B7E"/>
    <w:rsid w:val="00812599"/>
    <w:rsid w:val="008171F4"/>
    <w:rsid w:val="0081759B"/>
    <w:rsid w:val="0083066A"/>
    <w:rsid w:val="00832370"/>
    <w:rsid w:val="00832648"/>
    <w:rsid w:val="0083321A"/>
    <w:rsid w:val="0083321C"/>
    <w:rsid w:val="008354F4"/>
    <w:rsid w:val="00835706"/>
    <w:rsid w:val="00840DC2"/>
    <w:rsid w:val="0084138C"/>
    <w:rsid w:val="00841E70"/>
    <w:rsid w:val="00842066"/>
    <w:rsid w:val="00850E2F"/>
    <w:rsid w:val="00852F62"/>
    <w:rsid w:val="0085511F"/>
    <w:rsid w:val="0087470D"/>
    <w:rsid w:val="00884A4A"/>
    <w:rsid w:val="00885A76"/>
    <w:rsid w:val="00890383"/>
    <w:rsid w:val="00891D9E"/>
    <w:rsid w:val="00893714"/>
    <w:rsid w:val="00894B4D"/>
    <w:rsid w:val="008A124A"/>
    <w:rsid w:val="008C0B3A"/>
    <w:rsid w:val="008D3294"/>
    <w:rsid w:val="008D7B38"/>
    <w:rsid w:val="008E044A"/>
    <w:rsid w:val="008E110D"/>
    <w:rsid w:val="008E25C2"/>
    <w:rsid w:val="008F1CEF"/>
    <w:rsid w:val="008F29C8"/>
    <w:rsid w:val="009015E9"/>
    <w:rsid w:val="00926E53"/>
    <w:rsid w:val="009356BF"/>
    <w:rsid w:val="009515D3"/>
    <w:rsid w:val="009525C3"/>
    <w:rsid w:val="00953026"/>
    <w:rsid w:val="00954D30"/>
    <w:rsid w:val="00955BBB"/>
    <w:rsid w:val="00956DA0"/>
    <w:rsid w:val="00960B8F"/>
    <w:rsid w:val="00962033"/>
    <w:rsid w:val="00975643"/>
    <w:rsid w:val="00980F26"/>
    <w:rsid w:val="00987BF3"/>
    <w:rsid w:val="009920FD"/>
    <w:rsid w:val="009945B5"/>
    <w:rsid w:val="009B27C4"/>
    <w:rsid w:val="009C17DF"/>
    <w:rsid w:val="009C2DC8"/>
    <w:rsid w:val="009C38A2"/>
    <w:rsid w:val="009D0003"/>
    <w:rsid w:val="009D1DC5"/>
    <w:rsid w:val="009D3E0E"/>
    <w:rsid w:val="009D4978"/>
    <w:rsid w:val="009E6C69"/>
    <w:rsid w:val="009F7B28"/>
    <w:rsid w:val="00A037D3"/>
    <w:rsid w:val="00A05E4F"/>
    <w:rsid w:val="00A11C9B"/>
    <w:rsid w:val="00A22654"/>
    <w:rsid w:val="00A229D7"/>
    <w:rsid w:val="00A26128"/>
    <w:rsid w:val="00A30BCC"/>
    <w:rsid w:val="00A3155E"/>
    <w:rsid w:val="00A322FD"/>
    <w:rsid w:val="00A40E2D"/>
    <w:rsid w:val="00A43DC6"/>
    <w:rsid w:val="00A46A62"/>
    <w:rsid w:val="00A46B08"/>
    <w:rsid w:val="00A51AF2"/>
    <w:rsid w:val="00A549EB"/>
    <w:rsid w:val="00A56804"/>
    <w:rsid w:val="00A70553"/>
    <w:rsid w:val="00A73CF2"/>
    <w:rsid w:val="00A7417D"/>
    <w:rsid w:val="00A75676"/>
    <w:rsid w:val="00A759EE"/>
    <w:rsid w:val="00A83ED8"/>
    <w:rsid w:val="00A8577B"/>
    <w:rsid w:val="00A85FAA"/>
    <w:rsid w:val="00A93ECB"/>
    <w:rsid w:val="00A952D4"/>
    <w:rsid w:val="00AA5579"/>
    <w:rsid w:val="00AA61B6"/>
    <w:rsid w:val="00AB313B"/>
    <w:rsid w:val="00AB6678"/>
    <w:rsid w:val="00AC1231"/>
    <w:rsid w:val="00AC3382"/>
    <w:rsid w:val="00AC7B59"/>
    <w:rsid w:val="00AD3D50"/>
    <w:rsid w:val="00AE1E3F"/>
    <w:rsid w:val="00AE2FA7"/>
    <w:rsid w:val="00AE3E81"/>
    <w:rsid w:val="00AF09A2"/>
    <w:rsid w:val="00AF6CD6"/>
    <w:rsid w:val="00B0488E"/>
    <w:rsid w:val="00B20DF4"/>
    <w:rsid w:val="00B218B4"/>
    <w:rsid w:val="00B21D9F"/>
    <w:rsid w:val="00B25192"/>
    <w:rsid w:val="00B27117"/>
    <w:rsid w:val="00B31B71"/>
    <w:rsid w:val="00B31D23"/>
    <w:rsid w:val="00B368A9"/>
    <w:rsid w:val="00B36F0A"/>
    <w:rsid w:val="00B40DE2"/>
    <w:rsid w:val="00B62383"/>
    <w:rsid w:val="00B71020"/>
    <w:rsid w:val="00B9003F"/>
    <w:rsid w:val="00B97E36"/>
    <w:rsid w:val="00BB1BC8"/>
    <w:rsid w:val="00BB2EEC"/>
    <w:rsid w:val="00BB6F41"/>
    <w:rsid w:val="00BD30DF"/>
    <w:rsid w:val="00BD412E"/>
    <w:rsid w:val="00BD5702"/>
    <w:rsid w:val="00BD75BB"/>
    <w:rsid w:val="00BE14CF"/>
    <w:rsid w:val="00BE459B"/>
    <w:rsid w:val="00BF677C"/>
    <w:rsid w:val="00C00D95"/>
    <w:rsid w:val="00C02D1C"/>
    <w:rsid w:val="00C04D3A"/>
    <w:rsid w:val="00C11E9B"/>
    <w:rsid w:val="00C155A3"/>
    <w:rsid w:val="00C15D1B"/>
    <w:rsid w:val="00C164FA"/>
    <w:rsid w:val="00C2737C"/>
    <w:rsid w:val="00C311DB"/>
    <w:rsid w:val="00C31B5C"/>
    <w:rsid w:val="00C3260D"/>
    <w:rsid w:val="00C3556F"/>
    <w:rsid w:val="00C473FC"/>
    <w:rsid w:val="00C56D31"/>
    <w:rsid w:val="00C61767"/>
    <w:rsid w:val="00C63A7C"/>
    <w:rsid w:val="00C66E93"/>
    <w:rsid w:val="00C7559D"/>
    <w:rsid w:val="00C75C1E"/>
    <w:rsid w:val="00C82634"/>
    <w:rsid w:val="00C954DD"/>
    <w:rsid w:val="00CA19B2"/>
    <w:rsid w:val="00CA282E"/>
    <w:rsid w:val="00CA5AD9"/>
    <w:rsid w:val="00CB29F9"/>
    <w:rsid w:val="00CB5733"/>
    <w:rsid w:val="00CC2707"/>
    <w:rsid w:val="00CC67A6"/>
    <w:rsid w:val="00CC7BE3"/>
    <w:rsid w:val="00CD08B6"/>
    <w:rsid w:val="00CD0AA6"/>
    <w:rsid w:val="00CD4BAD"/>
    <w:rsid w:val="00CE09F9"/>
    <w:rsid w:val="00D002E4"/>
    <w:rsid w:val="00D00782"/>
    <w:rsid w:val="00D02C23"/>
    <w:rsid w:val="00D03401"/>
    <w:rsid w:val="00D05E86"/>
    <w:rsid w:val="00D06FC3"/>
    <w:rsid w:val="00D108BB"/>
    <w:rsid w:val="00D20EB5"/>
    <w:rsid w:val="00D22923"/>
    <w:rsid w:val="00D22FC3"/>
    <w:rsid w:val="00D27426"/>
    <w:rsid w:val="00D35022"/>
    <w:rsid w:val="00D358DF"/>
    <w:rsid w:val="00D45040"/>
    <w:rsid w:val="00D50B1F"/>
    <w:rsid w:val="00D64AAE"/>
    <w:rsid w:val="00D65CFD"/>
    <w:rsid w:val="00D67044"/>
    <w:rsid w:val="00D91641"/>
    <w:rsid w:val="00DA0EB4"/>
    <w:rsid w:val="00DA11BC"/>
    <w:rsid w:val="00DA4D56"/>
    <w:rsid w:val="00DA66A4"/>
    <w:rsid w:val="00DB628E"/>
    <w:rsid w:val="00DB69EF"/>
    <w:rsid w:val="00DB7943"/>
    <w:rsid w:val="00DC412D"/>
    <w:rsid w:val="00DD0B81"/>
    <w:rsid w:val="00DD3616"/>
    <w:rsid w:val="00DD3A09"/>
    <w:rsid w:val="00DD4651"/>
    <w:rsid w:val="00DD5557"/>
    <w:rsid w:val="00DE2C2F"/>
    <w:rsid w:val="00DE3053"/>
    <w:rsid w:val="00DE7CF9"/>
    <w:rsid w:val="00DF2A03"/>
    <w:rsid w:val="00E030D7"/>
    <w:rsid w:val="00E1149A"/>
    <w:rsid w:val="00E13068"/>
    <w:rsid w:val="00E14E2D"/>
    <w:rsid w:val="00E20298"/>
    <w:rsid w:val="00E20794"/>
    <w:rsid w:val="00E240BB"/>
    <w:rsid w:val="00E300E5"/>
    <w:rsid w:val="00E310A5"/>
    <w:rsid w:val="00E33B6F"/>
    <w:rsid w:val="00E438F2"/>
    <w:rsid w:val="00E47EC0"/>
    <w:rsid w:val="00E61068"/>
    <w:rsid w:val="00E639EE"/>
    <w:rsid w:val="00E64EB9"/>
    <w:rsid w:val="00E65303"/>
    <w:rsid w:val="00E6695A"/>
    <w:rsid w:val="00E71A07"/>
    <w:rsid w:val="00E866CF"/>
    <w:rsid w:val="00E914C6"/>
    <w:rsid w:val="00E9422F"/>
    <w:rsid w:val="00E943C3"/>
    <w:rsid w:val="00EA4621"/>
    <w:rsid w:val="00EA46ED"/>
    <w:rsid w:val="00EA6D61"/>
    <w:rsid w:val="00EA7750"/>
    <w:rsid w:val="00EB21CD"/>
    <w:rsid w:val="00EB45D4"/>
    <w:rsid w:val="00EC0D4A"/>
    <w:rsid w:val="00EC19CE"/>
    <w:rsid w:val="00ED20AF"/>
    <w:rsid w:val="00EE4F94"/>
    <w:rsid w:val="00EE6894"/>
    <w:rsid w:val="00EF0CAD"/>
    <w:rsid w:val="00F008AE"/>
    <w:rsid w:val="00F067B5"/>
    <w:rsid w:val="00F104F2"/>
    <w:rsid w:val="00F17C01"/>
    <w:rsid w:val="00F17F8F"/>
    <w:rsid w:val="00F23A9D"/>
    <w:rsid w:val="00F24D35"/>
    <w:rsid w:val="00F32B9B"/>
    <w:rsid w:val="00F43E20"/>
    <w:rsid w:val="00F518F5"/>
    <w:rsid w:val="00F54DC3"/>
    <w:rsid w:val="00F64387"/>
    <w:rsid w:val="00F746CE"/>
    <w:rsid w:val="00F846E8"/>
    <w:rsid w:val="00FA4FB2"/>
    <w:rsid w:val="00FB022F"/>
    <w:rsid w:val="00FB4F87"/>
    <w:rsid w:val="00FD37D1"/>
    <w:rsid w:val="00FD5C34"/>
    <w:rsid w:val="00FE1C52"/>
    <w:rsid w:val="00FE6EF5"/>
    <w:rsid w:val="00FE7646"/>
    <w:rsid w:val="00FE7F59"/>
    <w:rsid w:val="00FF091D"/>
    <w:rsid w:val="00FF0E1B"/>
    <w:rsid w:val="00FF1DE4"/>
    <w:rsid w:val="00FF2CC2"/>
    <w:rsid w:val="00FF341D"/>
    <w:rsid w:val="00FF3981"/>
    <w:rsid w:val="00FF547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0B5481-3B83-4B35-B373-F2A5B955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val="en-US" w:eastAsia="en-US"/>
    </w:rPr>
  </w:style>
  <w:style w:type="paragraph" w:styleId="Heading1">
    <w:name w:val="heading 1"/>
    <w:basedOn w:val="Normal"/>
    <w:next w:val="Normal"/>
    <w:link w:val="Heading1Char"/>
    <w:qFormat/>
    <w:rsid w:val="001D5A66"/>
    <w:pPr>
      <w:keepNext/>
      <w:spacing w:before="240" w:after="60" w:line="240" w:lineRule="auto"/>
      <w:outlineLvl w:val="0"/>
    </w:pPr>
    <w:rPr>
      <w:rFonts w:ascii="Times New Roman" w:eastAsia="Times New Roman" w:hAnsi="Times New Roman"/>
      <w:b/>
      <w:bCs/>
      <w:kern w:val="36"/>
      <w:sz w:val="32"/>
      <w:szCs w:val="32"/>
    </w:rPr>
  </w:style>
  <w:style w:type="paragraph" w:styleId="Heading2">
    <w:name w:val="heading 2"/>
    <w:basedOn w:val="Normal"/>
    <w:next w:val="Normal"/>
    <w:link w:val="Heading2Char"/>
    <w:qFormat/>
    <w:rsid w:val="001D5A66"/>
    <w:pPr>
      <w:keepNext/>
      <w:spacing w:before="240" w:after="60" w:line="240" w:lineRule="auto"/>
      <w:outlineLvl w:val="1"/>
    </w:pPr>
    <w:rPr>
      <w:rFonts w:ascii="Times New Roman" w:eastAsia="Times New Roman" w:hAnsi="Times New Roman"/>
      <w:b/>
      <w:bCs/>
      <w:i/>
      <w:iCs/>
      <w:sz w:val="28"/>
    </w:rPr>
  </w:style>
  <w:style w:type="paragraph" w:styleId="Heading3">
    <w:name w:val="heading 3"/>
    <w:basedOn w:val="Normal"/>
    <w:next w:val="Normal"/>
    <w:link w:val="Heading3Char"/>
    <w:qFormat/>
    <w:rsid w:val="001D5A66"/>
    <w:pPr>
      <w:keepNext/>
      <w:spacing w:before="240" w:after="60" w:line="240" w:lineRule="auto"/>
      <w:outlineLvl w:val="2"/>
    </w:pPr>
    <w:rPr>
      <w:rFonts w:ascii="Times New Roman" w:eastAsia="Times New Roman" w:hAnsi="Times New Roman"/>
      <w:sz w:val="24"/>
      <w:szCs w:val="24"/>
    </w:rPr>
  </w:style>
  <w:style w:type="paragraph" w:styleId="Heading4">
    <w:name w:val="heading 4"/>
    <w:basedOn w:val="Normal"/>
    <w:next w:val="Normal"/>
    <w:link w:val="Heading4Char"/>
    <w:qFormat/>
    <w:rsid w:val="001D5A66"/>
    <w:pPr>
      <w:keepNext/>
      <w:spacing w:before="240" w:after="60" w:line="240" w:lineRule="auto"/>
      <w:outlineLvl w:val="3"/>
    </w:pPr>
    <w:rPr>
      <w:rFonts w:ascii="Times New Roman" w:eastAsia="Times New Roman" w:hAnsi="Times New Roman"/>
      <w:b/>
      <w:bCs/>
      <w:sz w:val="28"/>
    </w:rPr>
  </w:style>
  <w:style w:type="paragraph" w:styleId="Heading5">
    <w:name w:val="heading 5"/>
    <w:basedOn w:val="Normal"/>
    <w:next w:val="Normal"/>
    <w:link w:val="Heading5Char"/>
    <w:qFormat/>
    <w:rsid w:val="001D5A66"/>
    <w:pPr>
      <w:spacing w:before="240" w:after="60" w:line="240" w:lineRule="auto"/>
      <w:outlineLvl w:val="4"/>
    </w:pPr>
    <w:rPr>
      <w:rFonts w:ascii="Times New Roman" w:eastAsia="Times New Roman" w:hAnsi="Times New Roman"/>
      <w:sz w:val="24"/>
      <w:szCs w:val="24"/>
    </w:rPr>
  </w:style>
  <w:style w:type="paragraph" w:styleId="Heading6">
    <w:name w:val="heading 6"/>
    <w:basedOn w:val="Normal"/>
    <w:next w:val="Normal"/>
    <w:link w:val="Heading6Char"/>
    <w:qFormat/>
    <w:rsid w:val="001D5A66"/>
    <w:pPr>
      <w:spacing w:before="240" w:after="60" w:line="240" w:lineRule="auto"/>
      <w:outlineLvl w:val="5"/>
    </w:pPr>
    <w:rPr>
      <w:rFonts w:ascii="Times New Roman" w:eastAsia="Times New Roman" w:hAnsi="Times New Roman"/>
      <w:i/>
      <w:iCs/>
      <w:sz w:val="24"/>
      <w:szCs w:val="24"/>
    </w:rPr>
  </w:style>
  <w:style w:type="paragraph" w:styleId="Heading7">
    <w:name w:val="heading 7"/>
    <w:basedOn w:val="Normal"/>
    <w:next w:val="Normal"/>
    <w:link w:val="Heading7Char"/>
    <w:uiPriority w:val="99"/>
    <w:qFormat/>
    <w:rsid w:val="001D5A66"/>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uiPriority w:val="99"/>
    <w:qFormat/>
    <w:rsid w:val="001D5A66"/>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9"/>
    <w:qFormat/>
    <w:rsid w:val="001D5A66"/>
    <w:pPr>
      <w:spacing w:before="240" w:after="60" w:line="240" w:lineRule="auto"/>
      <w:outlineLvl w:val="8"/>
    </w:pPr>
    <w:rPr>
      <w:rFonts w:ascii="Times New Roman" w:eastAsia="Times New Roman" w:hAnsi="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2F"/>
  </w:style>
  <w:style w:type="paragraph" w:styleId="Footer">
    <w:name w:val="footer"/>
    <w:basedOn w:val="Normal"/>
    <w:link w:val="FooterChar"/>
    <w:uiPriority w:val="99"/>
    <w:unhideWhenUsed/>
    <w:rsid w:val="00DE2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C2F"/>
  </w:style>
  <w:style w:type="character" w:customStyle="1" w:styleId="Heading1Char">
    <w:name w:val="Heading 1 Char"/>
    <w:link w:val="Heading1"/>
    <w:rsid w:val="001D5A66"/>
    <w:rPr>
      <w:rFonts w:ascii="Times New Roman" w:eastAsia="Times New Roman" w:hAnsi="Times New Roman"/>
      <w:b/>
      <w:bCs/>
      <w:kern w:val="36"/>
      <w:sz w:val="32"/>
      <w:szCs w:val="32"/>
    </w:rPr>
  </w:style>
  <w:style w:type="character" w:customStyle="1" w:styleId="Heading2Char">
    <w:name w:val="Heading 2 Char"/>
    <w:link w:val="Heading2"/>
    <w:rsid w:val="001D5A66"/>
    <w:rPr>
      <w:rFonts w:ascii="Times New Roman" w:eastAsia="Times New Roman" w:hAnsi="Times New Roman"/>
      <w:b/>
      <w:bCs/>
      <w:i/>
      <w:iCs/>
      <w:sz w:val="28"/>
      <w:szCs w:val="28"/>
    </w:rPr>
  </w:style>
  <w:style w:type="character" w:customStyle="1" w:styleId="Heading3Char">
    <w:name w:val="Heading 3 Char"/>
    <w:link w:val="Heading3"/>
    <w:rsid w:val="001D5A66"/>
    <w:rPr>
      <w:rFonts w:ascii="Times New Roman" w:eastAsia="Times New Roman" w:hAnsi="Times New Roman"/>
      <w:sz w:val="24"/>
      <w:szCs w:val="24"/>
    </w:rPr>
  </w:style>
  <w:style w:type="character" w:customStyle="1" w:styleId="Heading4Char">
    <w:name w:val="Heading 4 Char"/>
    <w:link w:val="Heading4"/>
    <w:rsid w:val="001D5A66"/>
    <w:rPr>
      <w:rFonts w:ascii="Times New Roman" w:eastAsia="Times New Roman" w:hAnsi="Times New Roman"/>
      <w:b/>
      <w:bCs/>
      <w:sz w:val="28"/>
      <w:szCs w:val="28"/>
    </w:rPr>
  </w:style>
  <w:style w:type="character" w:customStyle="1" w:styleId="Heading5Char">
    <w:name w:val="Heading 5 Char"/>
    <w:link w:val="Heading5"/>
    <w:rsid w:val="001D5A66"/>
    <w:rPr>
      <w:rFonts w:ascii="Times New Roman" w:eastAsia="Times New Roman" w:hAnsi="Times New Roman"/>
      <w:sz w:val="24"/>
      <w:szCs w:val="24"/>
    </w:rPr>
  </w:style>
  <w:style w:type="character" w:customStyle="1" w:styleId="Heading6Char">
    <w:name w:val="Heading 6 Char"/>
    <w:link w:val="Heading6"/>
    <w:rsid w:val="001D5A66"/>
    <w:rPr>
      <w:rFonts w:ascii="Times New Roman" w:eastAsia="Times New Roman" w:hAnsi="Times New Roman"/>
      <w:i/>
      <w:iCs/>
      <w:sz w:val="24"/>
      <w:szCs w:val="24"/>
    </w:rPr>
  </w:style>
  <w:style w:type="character" w:customStyle="1" w:styleId="Heading7Char">
    <w:name w:val="Heading 7 Char"/>
    <w:link w:val="Heading7"/>
    <w:uiPriority w:val="99"/>
    <w:rsid w:val="001D5A66"/>
    <w:rPr>
      <w:rFonts w:ascii="Times New Roman" w:eastAsia="Times New Roman" w:hAnsi="Times New Roman"/>
      <w:sz w:val="24"/>
      <w:szCs w:val="24"/>
    </w:rPr>
  </w:style>
  <w:style w:type="character" w:customStyle="1" w:styleId="Heading8Char">
    <w:name w:val="Heading 8 Char"/>
    <w:link w:val="Heading8"/>
    <w:uiPriority w:val="99"/>
    <w:rsid w:val="001D5A66"/>
    <w:rPr>
      <w:rFonts w:ascii="Times New Roman" w:eastAsia="Times New Roman" w:hAnsi="Times New Roman"/>
      <w:i/>
      <w:iCs/>
      <w:sz w:val="24"/>
      <w:szCs w:val="24"/>
    </w:rPr>
  </w:style>
  <w:style w:type="character" w:customStyle="1" w:styleId="Heading9Char">
    <w:name w:val="Heading 9 Char"/>
    <w:link w:val="Heading9"/>
    <w:uiPriority w:val="99"/>
    <w:rsid w:val="001D5A66"/>
    <w:rPr>
      <w:rFonts w:ascii="Times New Roman" w:eastAsia="Times New Roman" w:hAnsi="Times New Roman"/>
      <w:b/>
      <w:bCs/>
      <w:i/>
      <w:iCs/>
      <w:sz w:val="24"/>
      <w:szCs w:val="24"/>
    </w:rPr>
  </w:style>
  <w:style w:type="paragraph" w:styleId="BodyText">
    <w:name w:val="Body Text"/>
    <w:basedOn w:val="Normal"/>
    <w:link w:val="BodyTextChar"/>
    <w:uiPriority w:val="99"/>
    <w:qFormat/>
    <w:rsid w:val="001D5A66"/>
    <w:pPr>
      <w:spacing w:after="0" w:line="240" w:lineRule="auto"/>
    </w:pPr>
    <w:rPr>
      <w:rFonts w:ascii="Times New Roman" w:eastAsia="Times New Roman" w:hAnsi="Times New Roman"/>
      <w:sz w:val="20"/>
      <w:szCs w:val="20"/>
    </w:rPr>
  </w:style>
  <w:style w:type="character" w:customStyle="1" w:styleId="BodyTextChar">
    <w:name w:val="Body Text Char"/>
    <w:link w:val="BodyText"/>
    <w:uiPriority w:val="99"/>
    <w:rsid w:val="001D5A66"/>
    <w:rPr>
      <w:rFonts w:ascii="Times New Roman" w:eastAsia="Times New Roman" w:hAnsi="Times New Roman"/>
    </w:rPr>
  </w:style>
  <w:style w:type="character" w:styleId="CommentReference">
    <w:name w:val="annotation reference"/>
    <w:uiPriority w:val="99"/>
    <w:semiHidden/>
    <w:rsid w:val="001D5A66"/>
    <w:rPr>
      <w:rFonts w:ascii="Arial" w:hAnsi="Arial"/>
      <w:sz w:val="16"/>
      <w:szCs w:val="16"/>
      <w:lang w:bidi="th-TH"/>
    </w:rPr>
  </w:style>
  <w:style w:type="paragraph" w:styleId="DocumentMap">
    <w:name w:val="Document Map"/>
    <w:basedOn w:val="Normal"/>
    <w:link w:val="DocumentMapChar"/>
    <w:uiPriority w:val="99"/>
    <w:semiHidden/>
    <w:rsid w:val="001D5A66"/>
    <w:pPr>
      <w:shd w:val="clear" w:color="auto" w:fill="000080"/>
      <w:spacing w:after="0" w:line="240" w:lineRule="auto"/>
    </w:pPr>
    <w:rPr>
      <w:rFonts w:ascii="Times New Roman" w:eastAsia="Times New Roman" w:hAnsi="Times New Roman" w:cs="Times New Roman"/>
      <w:sz w:val="24"/>
      <w:szCs w:val="24"/>
    </w:rPr>
  </w:style>
  <w:style w:type="character" w:customStyle="1" w:styleId="DocumentMapChar">
    <w:name w:val="Document Map Char"/>
    <w:link w:val="DocumentMap"/>
    <w:uiPriority w:val="99"/>
    <w:semiHidden/>
    <w:rsid w:val="001D5A66"/>
    <w:rPr>
      <w:rFonts w:ascii="Times New Roman" w:eastAsia="Times New Roman" w:hAnsi="Times New Roman" w:cs="Times New Roman"/>
      <w:sz w:val="24"/>
      <w:szCs w:val="24"/>
      <w:shd w:val="clear" w:color="auto" w:fill="000080"/>
    </w:rPr>
  </w:style>
  <w:style w:type="character" w:styleId="Emphasis">
    <w:name w:val="Emphasis"/>
    <w:qFormat/>
    <w:rsid w:val="001D5A66"/>
    <w:rPr>
      <w:rFonts w:ascii="Arial" w:hAnsi="Arial"/>
      <w:noProof w:val="0"/>
      <w:sz w:val="20"/>
      <w:szCs w:val="20"/>
      <w:lang w:val="en-US" w:bidi="th-TH"/>
    </w:rPr>
  </w:style>
  <w:style w:type="character" w:styleId="EndnoteReference">
    <w:name w:val="endnote reference"/>
    <w:semiHidden/>
    <w:rsid w:val="001D5A66"/>
    <w:rPr>
      <w:rFonts w:ascii="Arial" w:hAnsi="Arial"/>
      <w:sz w:val="20"/>
      <w:szCs w:val="20"/>
      <w:vertAlign w:val="superscript"/>
      <w:lang w:bidi="th-TH"/>
    </w:rPr>
  </w:style>
  <w:style w:type="paragraph" w:styleId="EnvelopeAddress">
    <w:name w:val="envelope address"/>
    <w:basedOn w:val="Normal"/>
    <w:uiPriority w:val="99"/>
    <w:rsid w:val="001D5A66"/>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4"/>
    </w:rPr>
  </w:style>
  <w:style w:type="paragraph" w:styleId="EnvelopeReturn">
    <w:name w:val="envelope return"/>
    <w:basedOn w:val="Normal"/>
    <w:uiPriority w:val="99"/>
    <w:rsid w:val="001D5A66"/>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rsid w:val="001D5A66"/>
    <w:rPr>
      <w:rFonts w:ascii="Arial" w:hAnsi="Arial"/>
      <w:color w:val="800080"/>
      <w:sz w:val="20"/>
      <w:szCs w:val="20"/>
      <w:u w:val="single"/>
      <w:lang w:bidi="th-TH"/>
    </w:rPr>
  </w:style>
  <w:style w:type="character" w:styleId="FootnoteReference">
    <w:name w:val="footnote reference"/>
    <w:uiPriority w:val="99"/>
    <w:semiHidden/>
    <w:rsid w:val="001D5A66"/>
    <w:rPr>
      <w:rFonts w:ascii="Arial" w:hAnsi="Arial"/>
      <w:sz w:val="20"/>
      <w:szCs w:val="20"/>
      <w:vertAlign w:val="superscript"/>
      <w:lang w:bidi="th-TH"/>
    </w:rPr>
  </w:style>
  <w:style w:type="character" w:styleId="Hyperlink">
    <w:name w:val="Hyperlink"/>
    <w:uiPriority w:val="99"/>
    <w:rsid w:val="001D5A66"/>
    <w:rPr>
      <w:rFonts w:ascii="Arial" w:hAnsi="Arial"/>
      <w:color w:val="0000FF"/>
      <w:sz w:val="20"/>
      <w:szCs w:val="20"/>
      <w:u w:val="single"/>
      <w:lang w:bidi="th-TH"/>
    </w:rPr>
  </w:style>
  <w:style w:type="paragraph" w:styleId="Index1">
    <w:name w:val="index 1"/>
    <w:basedOn w:val="Normal"/>
    <w:next w:val="Normal"/>
    <w:autoRedefine/>
    <w:uiPriority w:val="99"/>
    <w:semiHidden/>
    <w:rsid w:val="001D5A66"/>
    <w:pPr>
      <w:spacing w:after="0" w:line="240" w:lineRule="auto"/>
      <w:ind w:left="200" w:hanging="200"/>
    </w:pPr>
    <w:rPr>
      <w:rFonts w:ascii="Times New Roman" w:eastAsia="Times New Roman" w:hAnsi="Times New Roman" w:cs="Times New Roman"/>
      <w:sz w:val="24"/>
      <w:szCs w:val="24"/>
    </w:rPr>
  </w:style>
  <w:style w:type="paragraph" w:styleId="IndexHeading">
    <w:name w:val="index heading"/>
    <w:basedOn w:val="Normal"/>
    <w:next w:val="Index1"/>
    <w:uiPriority w:val="99"/>
    <w:semiHidden/>
    <w:rsid w:val="001D5A66"/>
    <w:pPr>
      <w:spacing w:after="0" w:line="240" w:lineRule="auto"/>
    </w:pPr>
    <w:rPr>
      <w:rFonts w:ascii="Times New Roman" w:eastAsia="Times New Roman" w:hAnsi="Times New Roman"/>
      <w:b/>
      <w:bCs/>
      <w:sz w:val="24"/>
      <w:szCs w:val="24"/>
    </w:rPr>
  </w:style>
  <w:style w:type="character" w:styleId="LineNumber">
    <w:name w:val="line number"/>
    <w:rsid w:val="001D5A66"/>
    <w:rPr>
      <w:rFonts w:ascii="Arial" w:hAnsi="Arial"/>
      <w:sz w:val="16"/>
      <w:szCs w:val="16"/>
      <w:lang w:bidi="th-TH"/>
    </w:rPr>
  </w:style>
  <w:style w:type="paragraph" w:styleId="MacroText">
    <w:name w:val="macro"/>
    <w:link w:val="MacroTextChar"/>
    <w:uiPriority w:val="99"/>
    <w:semiHidden/>
    <w:rsid w:val="001D5A6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eastAsia="en-US"/>
    </w:rPr>
  </w:style>
  <w:style w:type="character" w:customStyle="1" w:styleId="MacroTextChar">
    <w:name w:val="Macro Text Char"/>
    <w:link w:val="MacroText"/>
    <w:uiPriority w:val="99"/>
    <w:semiHidden/>
    <w:rsid w:val="001D5A66"/>
    <w:rPr>
      <w:rFonts w:ascii="Arial" w:eastAsia="Cordia New" w:hAnsi="Arial" w:cs="Angsana New"/>
    </w:rPr>
  </w:style>
  <w:style w:type="paragraph" w:styleId="MessageHeader">
    <w:name w:val="Message Header"/>
    <w:basedOn w:val="Normal"/>
    <w:link w:val="MessageHeaderChar"/>
    <w:uiPriority w:val="99"/>
    <w:rsid w:val="001D5A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4"/>
    </w:rPr>
  </w:style>
  <w:style w:type="character" w:customStyle="1" w:styleId="MessageHeaderChar">
    <w:name w:val="Message Header Char"/>
    <w:link w:val="MessageHeader"/>
    <w:uiPriority w:val="99"/>
    <w:rsid w:val="001D5A66"/>
    <w:rPr>
      <w:rFonts w:ascii="Times New Roman" w:eastAsia="Times New Roman" w:hAnsi="Times New Roman" w:cs="Times New Roman"/>
      <w:sz w:val="24"/>
      <w:szCs w:val="24"/>
      <w:shd w:val="pct20" w:color="auto" w:fill="auto"/>
    </w:rPr>
  </w:style>
  <w:style w:type="character" w:styleId="PageNumber">
    <w:name w:val="page number"/>
    <w:rsid w:val="001D5A66"/>
    <w:rPr>
      <w:rFonts w:ascii="Arial" w:hAnsi="Arial"/>
      <w:sz w:val="20"/>
      <w:szCs w:val="20"/>
      <w:lang w:bidi="th-TH"/>
    </w:rPr>
  </w:style>
  <w:style w:type="paragraph" w:styleId="PlainText">
    <w:name w:val="Plain Text"/>
    <w:basedOn w:val="Normal"/>
    <w:link w:val="PlainTextChar"/>
    <w:uiPriority w:val="99"/>
    <w:rsid w:val="001D5A66"/>
    <w:pPr>
      <w:spacing w:after="0" w:line="240" w:lineRule="auto"/>
    </w:pPr>
    <w:rPr>
      <w:rFonts w:ascii="Times New Roman" w:eastAsia="Times New Roman" w:hAnsi="Times New Roman" w:cs="Times New Roman"/>
      <w:sz w:val="24"/>
      <w:szCs w:val="24"/>
    </w:rPr>
  </w:style>
  <w:style w:type="character" w:customStyle="1" w:styleId="PlainTextChar">
    <w:name w:val="Plain Text Char"/>
    <w:link w:val="PlainText"/>
    <w:uiPriority w:val="99"/>
    <w:rsid w:val="001D5A66"/>
    <w:rPr>
      <w:rFonts w:ascii="Times New Roman" w:eastAsia="Times New Roman" w:hAnsi="Times New Roman" w:cs="Times New Roman"/>
      <w:sz w:val="24"/>
      <w:szCs w:val="24"/>
    </w:rPr>
  </w:style>
  <w:style w:type="character" w:styleId="Strong">
    <w:name w:val="Strong"/>
    <w:qFormat/>
    <w:rsid w:val="001D5A66"/>
    <w:rPr>
      <w:rFonts w:ascii="Arial" w:hAnsi="Arial"/>
      <w:b/>
      <w:bCs/>
      <w:sz w:val="24"/>
      <w:szCs w:val="24"/>
      <w:lang w:bidi="th-TH"/>
    </w:rPr>
  </w:style>
  <w:style w:type="paragraph" w:styleId="Subtitle">
    <w:name w:val="Subtitle"/>
    <w:basedOn w:val="Normal"/>
    <w:link w:val="SubtitleChar"/>
    <w:uiPriority w:val="99"/>
    <w:qFormat/>
    <w:rsid w:val="001D5A66"/>
    <w:pPr>
      <w:spacing w:after="60" w:line="240" w:lineRule="auto"/>
      <w:jc w:val="center"/>
      <w:outlineLvl w:val="1"/>
    </w:pPr>
    <w:rPr>
      <w:rFonts w:ascii="Times New Roman" w:eastAsia="Times New Roman" w:hAnsi="Times New Roman" w:cs="Times New Roman"/>
      <w:sz w:val="24"/>
      <w:szCs w:val="24"/>
    </w:rPr>
  </w:style>
  <w:style w:type="character" w:customStyle="1" w:styleId="SubtitleChar">
    <w:name w:val="Subtitle Char"/>
    <w:link w:val="Subtitle"/>
    <w:uiPriority w:val="99"/>
    <w:rsid w:val="001D5A66"/>
    <w:rPr>
      <w:rFonts w:ascii="Times New Roman" w:eastAsia="Times New Roman" w:hAnsi="Times New Roman" w:cs="Times New Roman"/>
      <w:sz w:val="24"/>
      <w:szCs w:val="24"/>
    </w:rPr>
  </w:style>
  <w:style w:type="paragraph" w:styleId="Title">
    <w:name w:val="Title"/>
    <w:basedOn w:val="Normal"/>
    <w:link w:val="TitleChar"/>
    <w:uiPriority w:val="99"/>
    <w:qFormat/>
    <w:rsid w:val="001D5A66"/>
    <w:pPr>
      <w:spacing w:before="240" w:after="60" w:line="240" w:lineRule="auto"/>
      <w:jc w:val="center"/>
      <w:outlineLvl w:val="0"/>
    </w:pPr>
    <w:rPr>
      <w:rFonts w:ascii="Times New Roman" w:eastAsia="Times New Roman" w:hAnsi="Times New Roman"/>
      <w:b/>
      <w:bCs/>
      <w:kern w:val="36"/>
      <w:sz w:val="24"/>
      <w:szCs w:val="24"/>
    </w:rPr>
  </w:style>
  <w:style w:type="character" w:customStyle="1" w:styleId="TitleChar">
    <w:name w:val="Title Char"/>
    <w:link w:val="Title"/>
    <w:uiPriority w:val="99"/>
    <w:rsid w:val="001D5A66"/>
    <w:rPr>
      <w:rFonts w:ascii="Times New Roman" w:eastAsia="Times New Roman" w:hAnsi="Times New Roman"/>
      <w:b/>
      <w:bCs/>
      <w:kern w:val="36"/>
      <w:sz w:val="24"/>
      <w:szCs w:val="24"/>
    </w:rPr>
  </w:style>
  <w:style w:type="paragraph" w:styleId="TOAHeading">
    <w:name w:val="toa heading"/>
    <w:basedOn w:val="Normal"/>
    <w:next w:val="Normal"/>
    <w:uiPriority w:val="99"/>
    <w:semiHidden/>
    <w:rsid w:val="001D5A66"/>
    <w:pPr>
      <w:spacing w:before="120" w:after="0" w:line="240" w:lineRule="auto"/>
    </w:pPr>
    <w:rPr>
      <w:rFonts w:ascii="Times New Roman" w:eastAsia="Times New Roman" w:hAnsi="Times New Roman"/>
      <w:b/>
      <w:bCs/>
      <w:sz w:val="24"/>
      <w:szCs w:val="24"/>
    </w:rPr>
  </w:style>
  <w:style w:type="paragraph" w:styleId="TOC9">
    <w:name w:val="toc 9"/>
    <w:basedOn w:val="Normal"/>
    <w:next w:val="Normal"/>
    <w:autoRedefine/>
    <w:uiPriority w:val="99"/>
    <w:rsid w:val="001D5A66"/>
    <w:pPr>
      <w:spacing w:after="0" w:line="240" w:lineRule="auto"/>
      <w:ind w:left="1600"/>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1D5A66"/>
    <w:pPr>
      <w:tabs>
        <w:tab w:val="left" w:pos="9889"/>
      </w:tabs>
      <w:spacing w:after="0" w:line="240" w:lineRule="exact"/>
      <w:ind w:left="567"/>
    </w:pPr>
    <w:rPr>
      <w:rFonts w:ascii="Angsana New" w:eastAsia="Times New Roman" w:hAnsi="Times New Roman" w:cs="Times New Roman"/>
      <w:sz w:val="28"/>
    </w:rPr>
  </w:style>
  <w:style w:type="character" w:customStyle="1" w:styleId="BodyTextIndentChar">
    <w:name w:val="Body Text Indent Char"/>
    <w:link w:val="BodyTextIndent"/>
    <w:uiPriority w:val="99"/>
    <w:rsid w:val="001D5A66"/>
    <w:rPr>
      <w:rFonts w:ascii="Angsana New" w:eastAsia="Times New Roman" w:hAnsi="Times New Roman" w:cs="Times New Roman"/>
      <w:sz w:val="28"/>
      <w:szCs w:val="28"/>
    </w:rPr>
  </w:style>
  <w:style w:type="paragraph" w:styleId="BlockText">
    <w:name w:val="Block Text"/>
    <w:basedOn w:val="Normal"/>
    <w:uiPriority w:val="99"/>
    <w:rsid w:val="001D5A66"/>
    <w:pPr>
      <w:tabs>
        <w:tab w:val="left" w:pos="900"/>
        <w:tab w:val="left" w:pos="2160"/>
        <w:tab w:val="right" w:pos="7200"/>
        <w:tab w:val="right" w:pos="8540"/>
      </w:tabs>
      <w:spacing w:after="0" w:line="240" w:lineRule="atLeast"/>
      <w:ind w:left="567" w:right="-34"/>
    </w:pPr>
    <w:rPr>
      <w:rFonts w:ascii="Angsana New" w:eastAsia="Times New Roman" w:hAnsi="Times New Roman" w:cs="Times New Roman"/>
      <w:sz w:val="28"/>
    </w:rPr>
  </w:style>
  <w:style w:type="paragraph" w:customStyle="1" w:styleId="a">
    <w:name w:val="เนื้อเรื่อง"/>
    <w:basedOn w:val="Normal"/>
    <w:uiPriority w:val="99"/>
    <w:rsid w:val="001D5A66"/>
    <w:pPr>
      <w:spacing w:after="0" w:line="240" w:lineRule="auto"/>
      <w:ind w:right="386"/>
    </w:pPr>
    <w:rPr>
      <w:rFonts w:ascii="Cordia New" w:eastAsia="Times New Roman" w:hAnsi="Times New Roman" w:cs="Times New Roman"/>
      <w:color w:val="000080"/>
      <w:sz w:val="20"/>
      <w:szCs w:val="20"/>
    </w:rPr>
  </w:style>
  <w:style w:type="paragraph" w:styleId="BodyTextIndent3">
    <w:name w:val="Body Text Indent 3"/>
    <w:basedOn w:val="Normal"/>
    <w:link w:val="BodyTextIndent3Char"/>
    <w:uiPriority w:val="99"/>
    <w:rsid w:val="001D5A66"/>
    <w:pPr>
      <w:tabs>
        <w:tab w:val="left" w:pos="1134"/>
      </w:tabs>
      <w:spacing w:after="0" w:line="240" w:lineRule="auto"/>
      <w:ind w:left="567"/>
    </w:pPr>
    <w:rPr>
      <w:rFonts w:ascii="Times New Roman" w:eastAsia="Times New Roman" w:hAnsi="Times New Roman"/>
      <w:szCs w:val="22"/>
    </w:rPr>
  </w:style>
  <w:style w:type="character" w:customStyle="1" w:styleId="BodyTextIndent3Char">
    <w:name w:val="Body Text Indent 3 Char"/>
    <w:link w:val="BodyTextIndent3"/>
    <w:uiPriority w:val="99"/>
    <w:rsid w:val="001D5A66"/>
    <w:rPr>
      <w:rFonts w:ascii="Times New Roman" w:eastAsia="Times New Roman" w:hAnsi="Times New Roman"/>
      <w:sz w:val="22"/>
      <w:szCs w:val="22"/>
    </w:rPr>
  </w:style>
  <w:style w:type="paragraph" w:customStyle="1" w:styleId="Style4">
    <w:name w:val="Style4"/>
    <w:basedOn w:val="Header"/>
    <w:uiPriority w:val="99"/>
    <w:rsid w:val="001D5A66"/>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rPr>
  </w:style>
  <w:style w:type="paragraph" w:customStyle="1" w:styleId="Style1">
    <w:name w:val="Style1"/>
    <w:basedOn w:val="Normal"/>
    <w:next w:val="Normal"/>
    <w:uiPriority w:val="99"/>
    <w:rsid w:val="001D5A66"/>
    <w:pPr>
      <w:pBdr>
        <w:bottom w:val="single" w:sz="4" w:space="1" w:color="auto"/>
      </w:pBdr>
      <w:spacing w:after="0" w:line="240" w:lineRule="exact"/>
      <w:jc w:val="center"/>
    </w:pPr>
    <w:rPr>
      <w:rFonts w:ascii="Times New Roman" w:eastAsia="Times New Roman" w:hAnsi="Times New Roman"/>
      <w:b/>
      <w:bCs/>
      <w:sz w:val="20"/>
      <w:szCs w:val="20"/>
    </w:rPr>
  </w:style>
  <w:style w:type="paragraph" w:styleId="BodyTextIndent2">
    <w:name w:val="Body Text Indent 2"/>
    <w:basedOn w:val="Normal"/>
    <w:link w:val="BodyTextIndent2Char"/>
    <w:uiPriority w:val="99"/>
    <w:rsid w:val="001D5A66"/>
    <w:pPr>
      <w:tabs>
        <w:tab w:val="left" w:pos="567"/>
      </w:tabs>
      <w:spacing w:after="40" w:line="240" w:lineRule="auto"/>
      <w:ind w:left="567"/>
    </w:pPr>
    <w:rPr>
      <w:rFonts w:ascii="Cordia New" w:eastAsia="Times New Roman" w:hAnsi="Cordia New" w:cs="Times New Roman"/>
      <w:b/>
      <w:bCs/>
      <w:szCs w:val="22"/>
    </w:rPr>
  </w:style>
  <w:style w:type="character" w:customStyle="1" w:styleId="BodyTextIndent2Char">
    <w:name w:val="Body Text Indent 2 Char"/>
    <w:link w:val="BodyTextIndent2"/>
    <w:uiPriority w:val="99"/>
    <w:rsid w:val="001D5A66"/>
    <w:rPr>
      <w:rFonts w:ascii="Cordia New" w:eastAsia="Times New Roman" w:hAnsi="Cordia New" w:cs="Times New Roman"/>
      <w:b/>
      <w:bCs/>
      <w:sz w:val="22"/>
      <w:szCs w:val="22"/>
    </w:rPr>
  </w:style>
  <w:style w:type="paragraph" w:styleId="Caption">
    <w:name w:val="caption"/>
    <w:basedOn w:val="Normal"/>
    <w:next w:val="Normal"/>
    <w:uiPriority w:val="99"/>
    <w:qFormat/>
    <w:rsid w:val="001D5A66"/>
    <w:pPr>
      <w:tabs>
        <w:tab w:val="left" w:pos="567"/>
        <w:tab w:val="right" w:pos="7200"/>
        <w:tab w:val="right" w:pos="8540"/>
      </w:tabs>
      <w:spacing w:after="0" w:line="240" w:lineRule="atLeast"/>
      <w:ind w:right="-36"/>
    </w:pPr>
    <w:rPr>
      <w:rFonts w:ascii="Angsana New" w:eastAsia="Times New Roman" w:hAnsi="Times New Roman" w:cs="Times New Roman"/>
      <w:b/>
      <w:bCs/>
      <w:sz w:val="28"/>
    </w:rPr>
  </w:style>
  <w:style w:type="paragraph" w:styleId="BodyText2">
    <w:name w:val="Body Text 2"/>
    <w:basedOn w:val="Normal"/>
    <w:link w:val="BodyText2Char"/>
    <w:uiPriority w:val="99"/>
    <w:rsid w:val="001D5A66"/>
    <w:pPr>
      <w:spacing w:after="0" w:line="240" w:lineRule="auto"/>
    </w:pPr>
    <w:rPr>
      <w:rFonts w:ascii="Times New Roman" w:eastAsia="Times New Roman" w:hAnsi="Times New Roman"/>
      <w:szCs w:val="22"/>
    </w:rPr>
  </w:style>
  <w:style w:type="character" w:customStyle="1" w:styleId="BodyText2Char">
    <w:name w:val="Body Text 2 Char"/>
    <w:link w:val="BodyText2"/>
    <w:uiPriority w:val="99"/>
    <w:rsid w:val="001D5A66"/>
    <w:rPr>
      <w:rFonts w:ascii="Times New Roman" w:eastAsia="Times New Roman" w:hAnsi="Times New Roman"/>
      <w:sz w:val="22"/>
      <w:szCs w:val="22"/>
    </w:rPr>
  </w:style>
  <w:style w:type="paragraph" w:styleId="List2">
    <w:name w:val="List 2"/>
    <w:basedOn w:val="Normal"/>
    <w:uiPriority w:val="99"/>
    <w:rsid w:val="001D5A66"/>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uiPriority w:val="99"/>
    <w:rsid w:val="001D5A66"/>
    <w:pPr>
      <w:spacing w:after="0" w:line="240" w:lineRule="auto"/>
      <w:ind w:left="849" w:hanging="283"/>
    </w:pPr>
    <w:rPr>
      <w:rFonts w:ascii="Times New Roman" w:eastAsia="Times New Roman" w:hAnsi="Times New Roman" w:cs="Times New Roman"/>
      <w:sz w:val="24"/>
      <w:szCs w:val="24"/>
    </w:rPr>
  </w:style>
  <w:style w:type="paragraph" w:styleId="Date">
    <w:name w:val="Date"/>
    <w:basedOn w:val="Normal"/>
    <w:next w:val="Normal"/>
    <w:link w:val="DateChar"/>
    <w:uiPriority w:val="99"/>
    <w:rsid w:val="001D5A66"/>
    <w:pPr>
      <w:spacing w:after="0" w:line="240" w:lineRule="auto"/>
    </w:pPr>
    <w:rPr>
      <w:rFonts w:ascii="Times New Roman" w:eastAsia="Times New Roman" w:hAnsi="Times New Roman" w:cs="Times New Roman"/>
      <w:sz w:val="24"/>
      <w:szCs w:val="24"/>
    </w:rPr>
  </w:style>
  <w:style w:type="character" w:customStyle="1" w:styleId="DateChar">
    <w:name w:val="Date Char"/>
    <w:link w:val="Date"/>
    <w:uiPriority w:val="99"/>
    <w:rsid w:val="001D5A66"/>
    <w:rPr>
      <w:rFonts w:ascii="Times New Roman" w:eastAsia="Times New Roman" w:hAnsi="Times New Roman" w:cs="Times New Roman"/>
      <w:sz w:val="24"/>
      <w:szCs w:val="24"/>
    </w:rPr>
  </w:style>
  <w:style w:type="paragraph" w:styleId="ListBullet2">
    <w:name w:val="List Bullet 2"/>
    <w:basedOn w:val="Normal"/>
    <w:autoRedefine/>
    <w:uiPriority w:val="99"/>
    <w:qFormat/>
    <w:rsid w:val="001D5A66"/>
    <w:pPr>
      <w:numPr>
        <w:numId w:val="1"/>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uiPriority w:val="99"/>
    <w:qFormat/>
    <w:rsid w:val="001D5A66"/>
    <w:pPr>
      <w:spacing w:after="120" w:line="240" w:lineRule="auto"/>
      <w:ind w:left="566"/>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1D5A66"/>
    <w:pPr>
      <w:autoSpaceDE w:val="0"/>
      <w:autoSpaceDN w:val="0"/>
      <w:spacing w:after="0" w:line="240" w:lineRule="auto"/>
      <w:ind w:right="-31"/>
      <w:jc w:val="distribute"/>
    </w:pPr>
    <w:rPr>
      <w:rFonts w:ascii="Times New Roman" w:eastAsia="Times New Roman" w:hAnsi="Times New Roman" w:cs="Times New Roman"/>
      <w:sz w:val="20"/>
      <w:szCs w:val="20"/>
    </w:rPr>
  </w:style>
  <w:style w:type="character" w:customStyle="1" w:styleId="BodyText3Char">
    <w:name w:val="Body Text 3 Char"/>
    <w:link w:val="BodyText3"/>
    <w:uiPriority w:val="99"/>
    <w:rsid w:val="001D5A66"/>
    <w:rPr>
      <w:rFonts w:ascii="Times New Roman" w:eastAsia="Times New Roman" w:hAnsi="Times New Roman" w:cs="Times New Roman"/>
    </w:rPr>
  </w:style>
  <w:style w:type="paragraph" w:styleId="BalloonText">
    <w:name w:val="Balloon Text"/>
    <w:basedOn w:val="Normal"/>
    <w:link w:val="BalloonTextChar"/>
    <w:uiPriority w:val="99"/>
    <w:semiHidden/>
    <w:rsid w:val="001D5A66"/>
    <w:pPr>
      <w:spacing w:after="0" w:line="240" w:lineRule="auto"/>
    </w:pPr>
    <w:rPr>
      <w:rFonts w:ascii="Tahoma" w:eastAsia="Times New Roman" w:hAnsi="Tahoma" w:cs="Times New Roman"/>
      <w:sz w:val="16"/>
      <w:szCs w:val="18"/>
    </w:rPr>
  </w:style>
  <w:style w:type="character" w:customStyle="1" w:styleId="BalloonTextChar">
    <w:name w:val="Balloon Text Char"/>
    <w:link w:val="BalloonText"/>
    <w:uiPriority w:val="99"/>
    <w:semiHidden/>
    <w:rsid w:val="001D5A66"/>
    <w:rPr>
      <w:rFonts w:ascii="Tahoma" w:eastAsia="Times New Roman" w:hAnsi="Tahoma" w:cs="Times New Roman"/>
      <w:sz w:val="16"/>
      <w:szCs w:val="18"/>
    </w:rPr>
  </w:style>
  <w:style w:type="table" w:styleId="TableGrid">
    <w:name w:val="Table Grid"/>
    <w:basedOn w:val="TableNormal"/>
    <w:uiPriority w:val="59"/>
    <w:rsid w:val="001D5A66"/>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1D5A66"/>
    <w:pPr>
      <w:spacing w:after="0" w:line="240" w:lineRule="auto"/>
    </w:pPr>
    <w:rPr>
      <w:rFonts w:ascii="Times New Roman" w:eastAsia="Times New Roman" w:hAnsi="Times New Roman" w:cs="Times New Roman"/>
      <w:sz w:val="20"/>
      <w:szCs w:val="23"/>
    </w:rPr>
  </w:style>
  <w:style w:type="character" w:customStyle="1" w:styleId="CommentTextChar">
    <w:name w:val="Comment Text Char"/>
    <w:link w:val="CommentText"/>
    <w:uiPriority w:val="99"/>
    <w:rsid w:val="001D5A66"/>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1D5A66"/>
    <w:rPr>
      <w:b/>
      <w:bCs/>
    </w:rPr>
  </w:style>
  <w:style w:type="character" w:customStyle="1" w:styleId="CommentSubjectChar">
    <w:name w:val="Comment Subject Char"/>
    <w:link w:val="CommentSubject"/>
    <w:uiPriority w:val="99"/>
    <w:rsid w:val="001D5A66"/>
    <w:rPr>
      <w:rFonts w:ascii="Times New Roman" w:eastAsia="Times New Roman" w:hAnsi="Times New Roman" w:cs="Times New Roman"/>
      <w:b/>
      <w:bCs/>
      <w:szCs w:val="23"/>
    </w:rPr>
  </w:style>
  <w:style w:type="paragraph" w:styleId="ListParagraph">
    <w:name w:val="List Paragraph"/>
    <w:basedOn w:val="Normal"/>
    <w:uiPriority w:val="34"/>
    <w:qFormat/>
    <w:rsid w:val="001D5A66"/>
    <w:pPr>
      <w:spacing w:after="0" w:line="240" w:lineRule="auto"/>
      <w:ind w:left="720"/>
    </w:pPr>
    <w:rPr>
      <w:rFonts w:ascii="Times New Roman" w:eastAsia="Times New Roman" w:hAnsi="Times New Roman" w:cs="Times New Roman"/>
      <w:sz w:val="24"/>
      <w:szCs w:val="30"/>
    </w:rPr>
  </w:style>
  <w:style w:type="paragraph" w:customStyle="1" w:styleId="Style3">
    <w:name w:val="Style3"/>
    <w:basedOn w:val="Normal"/>
    <w:uiPriority w:val="99"/>
    <w:rsid w:val="001D5A66"/>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rPr>
  </w:style>
  <w:style w:type="paragraph" w:customStyle="1" w:styleId="IndexHeading1">
    <w:name w:val="Index Heading1"/>
    <w:aliases w:val="ixh,index heading"/>
    <w:next w:val="TOC3"/>
    <w:uiPriority w:val="99"/>
    <w:rsid w:val="001D5A66"/>
    <w:pPr>
      <w:spacing w:after="130" w:line="260" w:lineRule="atLeast"/>
      <w:ind w:left="1134" w:hanging="1134"/>
    </w:pPr>
    <w:rPr>
      <w:rFonts w:ascii="Cordia New" w:eastAsia="MS Mincho" w:hAnsi="Cordia New" w:cs="Angsana New"/>
      <w:b/>
      <w:sz w:val="22"/>
      <w:lang w:val="en-US" w:eastAsia="en-US" w:bidi="ar-SA"/>
    </w:rPr>
  </w:style>
  <w:style w:type="paragraph" w:customStyle="1" w:styleId="acctfourfigures">
    <w:name w:val="acct four figures"/>
    <w:aliases w:val="a4,a4 + 8 pt,(Complex) + 8 pt,(Complex),Thai Distribute..."/>
    <w:basedOn w:val="Normal"/>
    <w:uiPriority w:val="99"/>
    <w:rsid w:val="001D5A66"/>
    <w:pPr>
      <w:tabs>
        <w:tab w:val="decimal" w:pos="765"/>
      </w:tabs>
      <w:spacing w:after="0" w:line="260" w:lineRule="atLeast"/>
    </w:pPr>
    <w:rPr>
      <w:rFonts w:ascii="Times New Roman" w:eastAsia="MS Mincho" w:hAnsi="Times New Roman" w:cs="Times New Roman"/>
      <w:szCs w:val="20"/>
      <w:lang w:bidi="ar-SA"/>
    </w:rPr>
  </w:style>
  <w:style w:type="paragraph" w:styleId="TOC3">
    <w:name w:val="toc 3"/>
    <w:basedOn w:val="Normal"/>
    <w:next w:val="Normal"/>
    <w:autoRedefine/>
    <w:uiPriority w:val="99"/>
    <w:rsid w:val="001D5A66"/>
    <w:pPr>
      <w:spacing w:after="0" w:line="240" w:lineRule="auto"/>
      <w:ind w:left="480"/>
    </w:pPr>
    <w:rPr>
      <w:rFonts w:ascii="Times New Roman" w:eastAsia="Times New Roman" w:hAnsi="Times New Roman" w:cs="Times New Roman"/>
      <w:sz w:val="24"/>
      <w:szCs w:val="30"/>
    </w:rPr>
  </w:style>
  <w:style w:type="paragraph" w:customStyle="1" w:styleId="BodySingle">
    <w:name w:val="Body Single"/>
    <w:basedOn w:val="BodyText"/>
    <w:link w:val="BodySingleChar"/>
    <w:uiPriority w:val="1"/>
    <w:qFormat/>
    <w:rsid w:val="001D5A66"/>
    <w:rPr>
      <w:rFonts w:cs="Angsana New"/>
      <w:sz w:val="24"/>
      <w:szCs w:val="24"/>
      <w:lang w:val="en-GB"/>
    </w:rPr>
  </w:style>
  <w:style w:type="character" w:customStyle="1" w:styleId="BodySingleChar">
    <w:name w:val="Body Single Char"/>
    <w:link w:val="BodySingle"/>
    <w:uiPriority w:val="1"/>
    <w:rsid w:val="001D5A66"/>
    <w:rPr>
      <w:rFonts w:ascii="Times New Roman" w:eastAsia="Times New Roman" w:hAnsi="Times New Roman" w:cs="Angsana New"/>
      <w:sz w:val="24"/>
      <w:szCs w:val="24"/>
      <w:lang w:val="en-GB"/>
    </w:rPr>
  </w:style>
  <w:style w:type="paragraph" w:styleId="TOCHeading">
    <w:name w:val="TOC Heading"/>
    <w:basedOn w:val="Heading1"/>
    <w:next w:val="BodyText"/>
    <w:uiPriority w:val="39"/>
    <w:unhideWhenUsed/>
    <w:qFormat/>
    <w:rsid w:val="001D5A66"/>
    <w:pPr>
      <w:keepLines/>
      <w:spacing w:before="480" w:after="40"/>
      <w:outlineLvl w:val="9"/>
    </w:pPr>
    <w:rPr>
      <w:rFonts w:ascii="Cambria" w:eastAsia="MS Gothic" w:hAnsi="Cambria" w:cs="Angsana New"/>
      <w:i/>
      <w:kern w:val="0"/>
      <w:szCs w:val="28"/>
    </w:rPr>
  </w:style>
  <w:style w:type="paragraph" w:styleId="TOC1">
    <w:name w:val="toc 1"/>
    <w:basedOn w:val="Normal"/>
    <w:next w:val="Normal"/>
    <w:autoRedefine/>
    <w:uiPriority w:val="39"/>
    <w:unhideWhenUsed/>
    <w:rsid w:val="001D5A66"/>
    <w:pPr>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1D5A66"/>
    <w:pPr>
      <w:spacing w:after="100" w:line="240" w:lineRule="auto"/>
      <w:ind w:left="200"/>
    </w:pPr>
    <w:rPr>
      <w:rFonts w:ascii="Times New Roman" w:eastAsia="Times New Roman" w:hAnsi="Times New Roman" w:cs="Times New Roman"/>
      <w:sz w:val="24"/>
      <w:szCs w:val="24"/>
    </w:rPr>
  </w:style>
  <w:style w:type="paragraph" w:styleId="ListBullet">
    <w:name w:val="List Bullet"/>
    <w:basedOn w:val="Normal"/>
    <w:uiPriority w:val="13"/>
    <w:unhideWhenUsed/>
    <w:qFormat/>
    <w:rsid w:val="001D5A66"/>
    <w:pPr>
      <w:numPr>
        <w:numId w:val="4"/>
      </w:numPr>
      <w:spacing w:after="0" w:line="240" w:lineRule="auto"/>
      <w:contextualSpacing/>
    </w:pPr>
    <w:rPr>
      <w:rFonts w:ascii="Times New Roman" w:eastAsia="Times New Roman" w:hAnsi="Times New Roman" w:cs="Times New Roman"/>
      <w:sz w:val="24"/>
      <w:szCs w:val="24"/>
    </w:rPr>
  </w:style>
  <w:style w:type="numbering" w:customStyle="1" w:styleId="PwCListBullets1">
    <w:name w:val="PwC List Bullets 1"/>
    <w:uiPriority w:val="99"/>
    <w:rsid w:val="001D5A66"/>
    <w:pPr>
      <w:numPr>
        <w:numId w:val="4"/>
      </w:numPr>
    </w:pPr>
  </w:style>
  <w:style w:type="numbering" w:customStyle="1" w:styleId="PwCListNumbers1">
    <w:name w:val="PwC List Numbers 1"/>
    <w:uiPriority w:val="99"/>
    <w:rsid w:val="001D5A66"/>
    <w:pPr>
      <w:numPr>
        <w:numId w:val="5"/>
      </w:numPr>
    </w:pPr>
  </w:style>
  <w:style w:type="paragraph" w:styleId="ListNumber">
    <w:name w:val="List Number"/>
    <w:basedOn w:val="Normal"/>
    <w:uiPriority w:val="13"/>
    <w:unhideWhenUsed/>
    <w:qFormat/>
    <w:rsid w:val="001D5A66"/>
    <w:pPr>
      <w:numPr>
        <w:numId w:val="6"/>
      </w:numPr>
      <w:spacing w:after="0" w:line="240" w:lineRule="auto"/>
      <w:contextualSpacing/>
    </w:pPr>
    <w:rPr>
      <w:rFonts w:ascii="Times New Roman" w:eastAsia="Times New Roman" w:hAnsi="Times New Roman" w:cs="Times New Roman"/>
      <w:sz w:val="24"/>
      <w:szCs w:val="24"/>
    </w:rPr>
  </w:style>
  <w:style w:type="paragraph" w:styleId="ListBullet3">
    <w:name w:val="List Bullet 3"/>
    <w:basedOn w:val="Normal"/>
    <w:uiPriority w:val="13"/>
    <w:unhideWhenUsed/>
    <w:qFormat/>
    <w:rsid w:val="001D5A66"/>
    <w:pPr>
      <w:tabs>
        <w:tab w:val="num" w:pos="1701"/>
      </w:tabs>
      <w:spacing w:after="0" w:line="240" w:lineRule="auto"/>
      <w:ind w:left="1701" w:hanging="567"/>
      <w:contextualSpacing/>
    </w:pPr>
    <w:rPr>
      <w:rFonts w:ascii="Times New Roman" w:eastAsia="Times New Roman" w:hAnsi="Times New Roman" w:cs="Times New Roman"/>
      <w:sz w:val="24"/>
      <w:szCs w:val="24"/>
    </w:rPr>
  </w:style>
  <w:style w:type="paragraph" w:styleId="ListBullet4">
    <w:name w:val="List Bullet 4"/>
    <w:basedOn w:val="Normal"/>
    <w:uiPriority w:val="13"/>
    <w:unhideWhenUsed/>
    <w:rsid w:val="001D5A66"/>
    <w:pPr>
      <w:tabs>
        <w:tab w:val="num" w:pos="2268"/>
      </w:tabs>
      <w:spacing w:after="0" w:line="240" w:lineRule="auto"/>
      <w:ind w:left="2268" w:hanging="567"/>
      <w:contextualSpacing/>
    </w:pPr>
    <w:rPr>
      <w:rFonts w:ascii="Times New Roman" w:eastAsia="Times New Roman" w:hAnsi="Times New Roman" w:cs="Times New Roman"/>
      <w:sz w:val="24"/>
      <w:szCs w:val="24"/>
    </w:rPr>
  </w:style>
  <w:style w:type="paragraph" w:styleId="ListBullet5">
    <w:name w:val="List Bullet 5"/>
    <w:basedOn w:val="Normal"/>
    <w:uiPriority w:val="13"/>
    <w:unhideWhenUsed/>
    <w:rsid w:val="001D5A66"/>
    <w:pPr>
      <w:tabs>
        <w:tab w:val="num" w:pos="2835"/>
      </w:tabs>
      <w:spacing w:after="0" w:line="240" w:lineRule="auto"/>
      <w:ind w:left="2835" w:hanging="567"/>
      <w:contextualSpacing/>
    </w:pPr>
    <w:rPr>
      <w:rFonts w:ascii="Times New Roman" w:eastAsia="Times New Roman" w:hAnsi="Times New Roman" w:cs="Times New Roman"/>
      <w:sz w:val="24"/>
      <w:szCs w:val="24"/>
    </w:rPr>
  </w:style>
  <w:style w:type="paragraph" w:styleId="ListNumber2">
    <w:name w:val="List Number 2"/>
    <w:basedOn w:val="Normal"/>
    <w:uiPriority w:val="13"/>
    <w:unhideWhenUsed/>
    <w:qFormat/>
    <w:rsid w:val="001D5A66"/>
    <w:pPr>
      <w:numPr>
        <w:ilvl w:val="1"/>
        <w:numId w:val="6"/>
      </w:numPr>
      <w:spacing w:after="0" w:line="240" w:lineRule="auto"/>
      <w:contextualSpacing/>
    </w:pPr>
    <w:rPr>
      <w:rFonts w:ascii="Times New Roman" w:eastAsia="Times New Roman" w:hAnsi="Times New Roman" w:cs="Times New Roman"/>
      <w:sz w:val="24"/>
      <w:szCs w:val="24"/>
    </w:rPr>
  </w:style>
  <w:style w:type="paragraph" w:styleId="ListNumber3">
    <w:name w:val="List Number 3"/>
    <w:basedOn w:val="Normal"/>
    <w:uiPriority w:val="13"/>
    <w:unhideWhenUsed/>
    <w:qFormat/>
    <w:rsid w:val="001D5A66"/>
    <w:pPr>
      <w:numPr>
        <w:ilvl w:val="2"/>
        <w:numId w:val="6"/>
      </w:numPr>
      <w:spacing w:after="0" w:line="240" w:lineRule="auto"/>
      <w:contextualSpacing/>
    </w:pPr>
    <w:rPr>
      <w:rFonts w:ascii="Times New Roman" w:eastAsia="Times New Roman" w:hAnsi="Times New Roman" w:cs="Times New Roman"/>
      <w:sz w:val="24"/>
      <w:szCs w:val="24"/>
    </w:rPr>
  </w:style>
  <w:style w:type="paragraph" w:styleId="ListNumber4">
    <w:name w:val="List Number 4"/>
    <w:basedOn w:val="Normal"/>
    <w:uiPriority w:val="13"/>
    <w:unhideWhenUsed/>
    <w:rsid w:val="001D5A66"/>
    <w:pPr>
      <w:numPr>
        <w:ilvl w:val="3"/>
        <w:numId w:val="6"/>
      </w:numPr>
      <w:spacing w:after="0" w:line="240" w:lineRule="auto"/>
      <w:contextualSpacing/>
    </w:pPr>
    <w:rPr>
      <w:rFonts w:ascii="Times New Roman" w:eastAsia="Times New Roman" w:hAnsi="Times New Roman" w:cs="Times New Roman"/>
      <w:sz w:val="24"/>
      <w:szCs w:val="24"/>
    </w:rPr>
  </w:style>
  <w:style w:type="paragraph" w:styleId="ListNumber5">
    <w:name w:val="List Number 5"/>
    <w:basedOn w:val="Normal"/>
    <w:uiPriority w:val="13"/>
    <w:unhideWhenUsed/>
    <w:rsid w:val="001D5A66"/>
    <w:pPr>
      <w:numPr>
        <w:ilvl w:val="4"/>
        <w:numId w:val="6"/>
      </w:numPr>
      <w:spacing w:after="0" w:line="240" w:lineRule="auto"/>
      <w:contextualSpacing/>
    </w:pPr>
    <w:rPr>
      <w:rFonts w:ascii="Times New Roman" w:eastAsia="Times New Roman" w:hAnsi="Times New Roman" w:cs="Times New Roman"/>
      <w:sz w:val="24"/>
      <w:szCs w:val="24"/>
    </w:rPr>
  </w:style>
  <w:style w:type="paragraph" w:styleId="List">
    <w:name w:val="List"/>
    <w:basedOn w:val="Normal"/>
    <w:uiPriority w:val="99"/>
    <w:unhideWhenUsed/>
    <w:rsid w:val="001D5A66"/>
    <w:pPr>
      <w:spacing w:after="0" w:line="240" w:lineRule="auto"/>
      <w:ind w:left="567" w:hanging="567"/>
      <w:contextualSpacing/>
    </w:pPr>
    <w:rPr>
      <w:rFonts w:ascii="Times New Roman" w:eastAsia="Times New Roman" w:hAnsi="Times New Roman" w:cs="Times New Roman"/>
      <w:sz w:val="24"/>
      <w:szCs w:val="24"/>
    </w:rPr>
  </w:style>
  <w:style w:type="paragraph" w:styleId="ListContinue">
    <w:name w:val="List Continue"/>
    <w:basedOn w:val="Normal"/>
    <w:uiPriority w:val="14"/>
    <w:unhideWhenUsed/>
    <w:qFormat/>
    <w:rsid w:val="001D5A66"/>
    <w:pPr>
      <w:spacing w:after="120" w:line="240" w:lineRule="auto"/>
      <w:ind w:left="567"/>
      <w:contextualSpacing/>
    </w:pPr>
    <w:rPr>
      <w:rFonts w:ascii="Times New Roman" w:eastAsia="Times New Roman" w:hAnsi="Times New Roman" w:cs="Times New Roman"/>
      <w:sz w:val="24"/>
      <w:szCs w:val="24"/>
    </w:rPr>
  </w:style>
  <w:style w:type="paragraph" w:styleId="ListContinue3">
    <w:name w:val="List Continue 3"/>
    <w:basedOn w:val="Normal"/>
    <w:uiPriority w:val="14"/>
    <w:unhideWhenUsed/>
    <w:qFormat/>
    <w:rsid w:val="001D5A66"/>
    <w:pPr>
      <w:spacing w:after="120" w:line="240" w:lineRule="auto"/>
      <w:ind w:left="1701"/>
      <w:contextualSpacing/>
    </w:pPr>
    <w:rPr>
      <w:rFonts w:ascii="Times New Roman" w:eastAsia="Times New Roman" w:hAnsi="Times New Roman" w:cs="Times New Roman"/>
      <w:sz w:val="24"/>
      <w:szCs w:val="24"/>
    </w:rPr>
  </w:style>
  <w:style w:type="paragraph" w:styleId="ListContinue4">
    <w:name w:val="List Continue 4"/>
    <w:basedOn w:val="Normal"/>
    <w:uiPriority w:val="14"/>
    <w:unhideWhenUsed/>
    <w:rsid w:val="001D5A66"/>
    <w:pPr>
      <w:spacing w:after="120" w:line="240" w:lineRule="auto"/>
      <w:ind w:left="2268"/>
      <w:contextualSpacing/>
    </w:pPr>
    <w:rPr>
      <w:rFonts w:ascii="Times New Roman" w:eastAsia="Times New Roman" w:hAnsi="Times New Roman" w:cs="Times New Roman"/>
      <w:sz w:val="24"/>
      <w:szCs w:val="24"/>
    </w:rPr>
  </w:style>
  <w:style w:type="paragraph" w:styleId="ListContinue5">
    <w:name w:val="List Continue 5"/>
    <w:basedOn w:val="Normal"/>
    <w:uiPriority w:val="14"/>
    <w:unhideWhenUsed/>
    <w:rsid w:val="001D5A66"/>
    <w:pPr>
      <w:spacing w:after="120" w:line="240" w:lineRule="auto"/>
      <w:ind w:left="2835"/>
      <w:contextualSpacing/>
    </w:pPr>
    <w:rPr>
      <w:rFonts w:ascii="Times New Roman" w:eastAsia="Times New Roman" w:hAnsi="Times New Roman" w:cs="Times New Roman"/>
      <w:sz w:val="24"/>
      <w:szCs w:val="24"/>
    </w:rPr>
  </w:style>
  <w:style w:type="paragraph" w:styleId="List4">
    <w:name w:val="List 4"/>
    <w:basedOn w:val="Normal"/>
    <w:uiPriority w:val="99"/>
    <w:unhideWhenUsed/>
    <w:rsid w:val="001D5A66"/>
    <w:pPr>
      <w:spacing w:after="0" w:line="240" w:lineRule="auto"/>
      <w:ind w:left="2268" w:hanging="567"/>
      <w:contextualSpacing/>
    </w:pPr>
    <w:rPr>
      <w:rFonts w:ascii="Times New Roman" w:eastAsia="Times New Roman" w:hAnsi="Times New Roman" w:cs="Times New Roman"/>
      <w:sz w:val="24"/>
      <w:szCs w:val="24"/>
    </w:rPr>
  </w:style>
  <w:style w:type="paragraph" w:styleId="List5">
    <w:name w:val="List 5"/>
    <w:basedOn w:val="Normal"/>
    <w:uiPriority w:val="99"/>
    <w:unhideWhenUsed/>
    <w:rsid w:val="001D5A66"/>
    <w:pPr>
      <w:spacing w:after="0" w:line="240" w:lineRule="auto"/>
      <w:ind w:left="2835" w:hanging="567"/>
      <w:contextualSpacing/>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1D5A6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1D5A66"/>
    <w:rPr>
      <w:rFonts w:ascii="Georgia" w:hAnsi="Georgia"/>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1D5A66"/>
    <w:rPr>
      <w:rFonts w:ascii="Georgia" w:hAnsi="Georgia"/>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uiPriority w:val="99"/>
    <w:rsid w:val="001D5A66"/>
    <w:pPr>
      <w:autoSpaceDE w:val="0"/>
      <w:autoSpaceDN w:val="0"/>
      <w:adjustRightInd w:val="0"/>
    </w:pPr>
    <w:rPr>
      <w:rFonts w:eastAsia="Cordia New" w:cs="Calibri"/>
      <w:color w:val="000000"/>
      <w:sz w:val="24"/>
      <w:szCs w:val="24"/>
      <w:lang w:val="en-US" w:eastAsia="en-US"/>
    </w:rPr>
  </w:style>
  <w:style w:type="paragraph" w:customStyle="1" w:styleId="Style2">
    <w:name w:val="Style2"/>
    <w:basedOn w:val="Normal"/>
    <w:uiPriority w:val="99"/>
    <w:rsid w:val="001D5A66"/>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rPr>
  </w:style>
  <w:style w:type="paragraph" w:customStyle="1" w:styleId="7I-7H-">
    <w:name w:val="@7I-@#7H-"/>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1D5A66"/>
    <w:pPr>
      <w:spacing w:before="40" w:after="60" w:line="200" w:lineRule="exact"/>
      <w:ind w:left="284" w:hanging="284"/>
    </w:pPr>
    <w:rPr>
      <w:rFonts w:ascii="Times" w:eastAsia="Times" w:hAnsi="Times" w:cs="Times New Roman"/>
      <w:sz w:val="18"/>
      <w:szCs w:val="20"/>
      <w:lang w:val="en-GB" w:bidi="ar-SA"/>
    </w:rPr>
  </w:style>
  <w:style w:type="paragraph" w:styleId="FootnoteText">
    <w:name w:val="footnote text"/>
    <w:basedOn w:val="Normal"/>
    <w:link w:val="FootnoteTextChar"/>
    <w:uiPriority w:val="99"/>
    <w:rsid w:val="001D5A66"/>
    <w:pPr>
      <w:spacing w:after="0" w:line="240" w:lineRule="atLeast"/>
    </w:pPr>
    <w:rPr>
      <w:rFonts w:ascii="Arial" w:eastAsia="Times New Roman" w:hAnsi="Arial"/>
      <w:sz w:val="20"/>
      <w:szCs w:val="23"/>
      <w:lang w:val="en-GB"/>
    </w:rPr>
  </w:style>
  <w:style w:type="character" w:customStyle="1" w:styleId="FootnoteTextChar">
    <w:name w:val="Footnote Text Char"/>
    <w:link w:val="FootnoteText"/>
    <w:uiPriority w:val="99"/>
    <w:rsid w:val="001D5A66"/>
    <w:rPr>
      <w:rFonts w:ascii="Arial" w:eastAsia="Times New Roman" w:hAnsi="Arial"/>
      <w:szCs w:val="23"/>
      <w:lang w:val="en-GB"/>
    </w:rPr>
  </w:style>
  <w:style w:type="paragraph" w:customStyle="1" w:styleId="7I-7H-1">
    <w:name w:val="@7I-@#7H-1"/>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Style10">
    <w:name w:val="Style 1"/>
    <w:basedOn w:val="Normal"/>
    <w:uiPriority w:val="99"/>
    <w:rsid w:val="001D5A66"/>
    <w:pPr>
      <w:widowControl w:val="0"/>
      <w:autoSpaceDE w:val="0"/>
      <w:autoSpaceDN w:val="0"/>
      <w:adjustRightInd w:val="0"/>
      <w:spacing w:after="0" w:line="240" w:lineRule="auto"/>
    </w:pPr>
    <w:rPr>
      <w:rFonts w:ascii="Times New Roman" w:eastAsia="Times New Roman" w:hAnsi="Times New Roman" w:cs="Angsana New"/>
      <w:sz w:val="20"/>
      <w:szCs w:val="24"/>
      <w:lang w:bidi="ar-SA"/>
    </w:rPr>
  </w:style>
  <w:style w:type="paragraph" w:customStyle="1" w:styleId="Text">
    <w:name w:val="Text"/>
    <w:basedOn w:val="Normal"/>
    <w:uiPriority w:val="99"/>
    <w:rsid w:val="001D5A66"/>
    <w:pPr>
      <w:spacing w:before="120" w:after="120" w:line="240" w:lineRule="auto"/>
      <w:ind w:firstLine="709"/>
    </w:pPr>
    <w:rPr>
      <w:rFonts w:ascii="Times New Roman" w:eastAsia="Times New Roman" w:hAnsi="Times New Roman" w:cs="Times New Roman"/>
      <w:sz w:val="20"/>
      <w:szCs w:val="20"/>
      <w:lang w:bidi="ar-SA"/>
    </w:rPr>
  </w:style>
  <w:style w:type="paragraph" w:styleId="TOC8">
    <w:name w:val="toc 8"/>
    <w:basedOn w:val="Normal"/>
    <w:next w:val="Normal"/>
    <w:autoRedefine/>
    <w:uiPriority w:val="39"/>
    <w:unhideWhenUsed/>
    <w:rsid w:val="001D5A66"/>
    <w:pPr>
      <w:spacing w:after="0" w:line="240" w:lineRule="atLeast"/>
      <w:ind w:left="1400"/>
    </w:pPr>
    <w:rPr>
      <w:rFonts w:eastAsia="Times New Roman" w:cs="Angsana New"/>
      <w:sz w:val="18"/>
      <w:szCs w:val="21"/>
      <w:lang w:val="en-GB"/>
    </w:rPr>
  </w:style>
  <w:style w:type="paragraph" w:styleId="TOC6">
    <w:name w:val="toc 6"/>
    <w:basedOn w:val="Normal"/>
    <w:next w:val="Normal"/>
    <w:autoRedefine/>
    <w:uiPriority w:val="39"/>
    <w:unhideWhenUsed/>
    <w:rsid w:val="001D5A66"/>
    <w:pPr>
      <w:spacing w:after="0" w:line="240" w:lineRule="atLeast"/>
      <w:ind w:left="1000"/>
    </w:pPr>
    <w:rPr>
      <w:rFonts w:eastAsia="Times New Roman" w:cs="Angsana New"/>
      <w:sz w:val="18"/>
      <w:szCs w:val="21"/>
      <w:lang w:val="en-GB"/>
    </w:rPr>
  </w:style>
  <w:style w:type="paragraph" w:styleId="Revision">
    <w:name w:val="Revision"/>
    <w:hidden/>
    <w:uiPriority w:val="99"/>
    <w:semiHidden/>
    <w:rsid w:val="001D5A66"/>
    <w:rPr>
      <w:rFonts w:ascii="Arial" w:eastAsia="Times New Roman" w:hAnsi="Arial" w:cs="Angsana New"/>
      <w:szCs w:val="25"/>
      <w:lang w:eastAsia="en-US"/>
    </w:rPr>
  </w:style>
  <w:style w:type="paragraph" w:styleId="TOC4">
    <w:name w:val="toc 4"/>
    <w:basedOn w:val="Normal"/>
    <w:next w:val="Normal"/>
    <w:autoRedefine/>
    <w:uiPriority w:val="39"/>
    <w:unhideWhenUsed/>
    <w:rsid w:val="001D5A66"/>
    <w:pPr>
      <w:spacing w:after="0" w:line="240" w:lineRule="atLeast"/>
      <w:ind w:left="600"/>
    </w:pPr>
    <w:rPr>
      <w:rFonts w:eastAsia="Times New Roman" w:cs="Angsana New"/>
      <w:sz w:val="18"/>
      <w:szCs w:val="21"/>
      <w:lang w:val="en-GB"/>
    </w:rPr>
  </w:style>
  <w:style w:type="paragraph" w:styleId="TOC5">
    <w:name w:val="toc 5"/>
    <w:basedOn w:val="Normal"/>
    <w:next w:val="Normal"/>
    <w:autoRedefine/>
    <w:uiPriority w:val="39"/>
    <w:unhideWhenUsed/>
    <w:rsid w:val="001D5A66"/>
    <w:pPr>
      <w:spacing w:after="0" w:line="240" w:lineRule="atLeast"/>
      <w:ind w:left="800"/>
    </w:pPr>
    <w:rPr>
      <w:rFonts w:eastAsia="Times New Roman" w:cs="Angsana New"/>
      <w:sz w:val="18"/>
      <w:szCs w:val="21"/>
      <w:lang w:val="en-GB"/>
    </w:rPr>
  </w:style>
  <w:style w:type="paragraph" w:styleId="TOC7">
    <w:name w:val="toc 7"/>
    <w:basedOn w:val="Normal"/>
    <w:next w:val="Normal"/>
    <w:autoRedefine/>
    <w:uiPriority w:val="39"/>
    <w:unhideWhenUsed/>
    <w:rsid w:val="001D5A66"/>
    <w:pPr>
      <w:spacing w:after="0" w:line="240" w:lineRule="atLeast"/>
      <w:ind w:left="1200"/>
    </w:pPr>
    <w:rPr>
      <w:rFonts w:eastAsia="Times New Roman" w:cs="Angsana New"/>
      <w:sz w:val="18"/>
      <w:szCs w:val="21"/>
      <w:lang w:val="en-GB"/>
    </w:rPr>
  </w:style>
  <w:style w:type="paragraph" w:styleId="NormalWeb">
    <w:name w:val="Normal (Web)"/>
    <w:basedOn w:val="Normal"/>
    <w:uiPriority w:val="99"/>
    <w:semiHidden/>
    <w:unhideWhenUsed/>
    <w:rsid w:val="001D5A66"/>
    <w:pPr>
      <w:spacing w:before="100" w:beforeAutospacing="1" w:after="100" w:afterAutospacing="1" w:line="240" w:lineRule="auto"/>
    </w:pPr>
    <w:rPr>
      <w:rFonts w:ascii="Times New Roman" w:eastAsia="MS Mincho" w:hAnsi="Times New Roman" w:cs="Times New Roman"/>
      <w:sz w:val="24"/>
      <w:szCs w:val="24"/>
      <w:lang w:val="en-GB" w:eastAsia="en-GB"/>
    </w:rPr>
  </w:style>
  <w:style w:type="paragraph" w:customStyle="1" w:styleId="a0">
    <w:name w:val="à¹×éÍàÃ×èÍ§"/>
    <w:basedOn w:val="Normal"/>
    <w:uiPriority w:val="99"/>
    <w:rsid w:val="001D5A66"/>
    <w:pPr>
      <w:autoSpaceDE w:val="0"/>
      <w:autoSpaceDN w:val="0"/>
      <w:spacing w:after="0" w:line="240" w:lineRule="auto"/>
      <w:ind w:right="386"/>
    </w:pPr>
    <w:rPr>
      <w:rFonts w:ascii="Angsana New" w:eastAsia="MS Mincho" w:hAnsi="Times New Roman" w:cs="Angsana New"/>
      <w:sz w:val="28"/>
    </w:rPr>
  </w:style>
  <w:style w:type="paragraph" w:customStyle="1" w:styleId="Char">
    <w:name w:val="Char"/>
    <w:basedOn w:val="Normal"/>
    <w:uiPriority w:val="99"/>
    <w:rsid w:val="001D5A66"/>
    <w:pPr>
      <w:spacing w:line="240" w:lineRule="exact"/>
    </w:pPr>
    <w:rPr>
      <w:rFonts w:ascii="Verdana" w:eastAsia="SimSun" w:hAnsi="Verdana" w:cs="Angsana New"/>
      <w:sz w:val="20"/>
      <w:szCs w:val="20"/>
      <w:lang w:bidi="ar-SA"/>
    </w:rPr>
  </w:style>
  <w:style w:type="paragraph" w:styleId="EndnoteText">
    <w:name w:val="endnote text"/>
    <w:basedOn w:val="Normal"/>
    <w:link w:val="EndnoteTextChar"/>
    <w:uiPriority w:val="99"/>
    <w:rsid w:val="001D5A66"/>
    <w:pPr>
      <w:spacing w:after="0" w:line="240" w:lineRule="auto"/>
      <w:jc w:val="both"/>
    </w:pPr>
    <w:rPr>
      <w:rFonts w:ascii="Times New Roman" w:eastAsia="Cordia New" w:hAnsi="Times New Roman" w:cs="Angsana New"/>
      <w:sz w:val="20"/>
      <w:szCs w:val="25"/>
      <w:lang w:val="x-none"/>
    </w:rPr>
  </w:style>
  <w:style w:type="character" w:customStyle="1" w:styleId="EndnoteTextChar">
    <w:name w:val="Endnote Text Char"/>
    <w:link w:val="EndnoteText"/>
    <w:uiPriority w:val="99"/>
    <w:rsid w:val="001D5A66"/>
    <w:rPr>
      <w:rFonts w:ascii="Times New Roman" w:eastAsia="Cordia New" w:hAnsi="Times New Roman" w:cs="Angsana New"/>
      <w:szCs w:val="25"/>
      <w:lang w:val="x-none"/>
    </w:rPr>
  </w:style>
  <w:style w:type="table" w:customStyle="1" w:styleId="TableGrid1">
    <w:name w:val="Table Grid1"/>
    <w:basedOn w:val="TableNormal"/>
    <w:next w:val="TableGrid"/>
    <w:uiPriority w:val="59"/>
    <w:rsid w:val="001D5A6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uiPriority w:val="99"/>
    <w:rsid w:val="001D5A66"/>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7">
    <w:name w:val="xl67"/>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69">
    <w:name w:val="xl69"/>
    <w:basedOn w:val="Normal"/>
    <w:uiPriority w:val="99"/>
    <w:rsid w:val="001D5A66"/>
    <w:pPr>
      <w:spacing w:before="100" w:beforeAutospacing="1" w:after="100" w:afterAutospacing="1" w:line="240" w:lineRule="auto"/>
      <w:ind w:firstLineChars="300" w:firstLine="300"/>
    </w:pPr>
    <w:rPr>
      <w:rFonts w:ascii="Times New Roman" w:eastAsia="Times New Roman" w:hAnsi="Times New Roman" w:cs="Times New Roman"/>
      <w:sz w:val="24"/>
      <w:szCs w:val="24"/>
    </w:rPr>
  </w:style>
  <w:style w:type="paragraph" w:customStyle="1" w:styleId="xl70">
    <w:name w:val="xl70"/>
    <w:basedOn w:val="Normal"/>
    <w:uiPriority w:val="99"/>
    <w:rsid w:val="001D5A66"/>
    <w:pPr>
      <w:spacing w:before="100" w:beforeAutospacing="1" w:after="100" w:afterAutospacing="1" w:line="240" w:lineRule="auto"/>
      <w:ind w:firstLineChars="300" w:firstLine="300"/>
      <w:jc w:val="right"/>
    </w:pPr>
    <w:rPr>
      <w:rFonts w:ascii="Times New Roman" w:eastAsia="Times New Roman" w:hAnsi="Times New Roman" w:cs="Times New Roman"/>
      <w:sz w:val="24"/>
      <w:szCs w:val="24"/>
    </w:rPr>
  </w:style>
  <w:style w:type="paragraph" w:customStyle="1" w:styleId="xl72">
    <w:name w:val="xl72"/>
    <w:basedOn w:val="Normal"/>
    <w:uiPriority w:val="99"/>
    <w:rsid w:val="001D5A6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uiPriority w:val="99"/>
    <w:rsid w:val="001D5A6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Normal"/>
    <w:uiPriority w:val="99"/>
    <w:rsid w:val="001D5A66"/>
    <w:pPr>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1D5A66"/>
  </w:style>
  <w:style w:type="table" w:customStyle="1" w:styleId="TableGrid2">
    <w:name w:val="Table Grid2"/>
    <w:basedOn w:val="TableNormal"/>
    <w:next w:val="TableGrid"/>
    <w:uiPriority w:val="59"/>
    <w:rsid w:val="00890383"/>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li-10">
    <w:name w:val="qowt-li-1_0"/>
    <w:basedOn w:val="Normal"/>
    <w:rsid w:val="00226FA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7F2761"/>
  </w:style>
  <w:style w:type="table" w:customStyle="1" w:styleId="TableGrid3">
    <w:name w:val="Table Grid3"/>
    <w:basedOn w:val="TableNormal"/>
    <w:next w:val="TableGrid"/>
    <w:uiPriority w:val="59"/>
    <w:rsid w:val="007F2761"/>
    <w:pPr>
      <w:jc w:val="both"/>
    </w:pPr>
    <w:rPr>
      <w:rFonts w:ascii="Cordia New" w:eastAsia="Cordia New" w:hAnsi="Cordia New" w:cs="Angsana New"/>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semiHidden/>
    <w:unhideWhenUsed/>
    <w:rsid w:val="007F2761"/>
    <w:rPr>
      <w:rFonts w:ascii="Georgia" w:hAnsi="Georgia"/>
      <w:lang w:val="en-US" w:eastAsia="en-US"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semiHidden/>
    <w:unhideWhenUsed/>
    <w:rsid w:val="007F2761"/>
    <w:rPr>
      <w:rFonts w:ascii="Georgia" w:hAnsi="Georgia"/>
      <w:lang w:val="en-US" w:eastAsia="en-US"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1">
    <w:name w:val="PwC Table Text1"/>
    <w:basedOn w:val="TableNormal"/>
    <w:uiPriority w:val="99"/>
    <w:qFormat/>
    <w:rsid w:val="007F2761"/>
    <w:pPr>
      <w:spacing w:before="60" w:after="60"/>
    </w:pPr>
    <w:rPr>
      <w:rFonts w:ascii="Georgia" w:hAnsi="Georgia"/>
      <w:lang w:val="en-US" w:eastAsia="en-US"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7F2761"/>
    <w:rPr>
      <w:rFonts w:ascii="Cordia New" w:eastAsia="SimSun" w:hAnsi="Cordia New" w:cs="Angsana New"/>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F2761"/>
  </w:style>
  <w:style w:type="numbering" w:customStyle="1" w:styleId="PwCListNumbers11">
    <w:name w:val="PwC List Numbers 11"/>
    <w:uiPriority w:val="99"/>
    <w:rsid w:val="007F2761"/>
  </w:style>
  <w:style w:type="numbering" w:customStyle="1" w:styleId="NoList3">
    <w:name w:val="No List3"/>
    <w:next w:val="NoList"/>
    <w:uiPriority w:val="99"/>
    <w:semiHidden/>
    <w:unhideWhenUsed/>
    <w:rsid w:val="007F2761"/>
  </w:style>
  <w:style w:type="table" w:customStyle="1" w:styleId="TableGrid4">
    <w:name w:val="Table Grid4"/>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2">
    <w:name w:val="PwC List Bullets 12"/>
    <w:uiPriority w:val="99"/>
    <w:rsid w:val="007F2761"/>
    <w:pPr>
      <w:numPr>
        <w:numId w:val="1"/>
      </w:numPr>
    </w:pPr>
  </w:style>
  <w:style w:type="numbering" w:customStyle="1" w:styleId="PwCListNumbers12">
    <w:name w:val="PwC List Numbers 12"/>
    <w:uiPriority w:val="99"/>
    <w:rsid w:val="007F2761"/>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077106">
      <w:bodyDiv w:val="1"/>
      <w:marLeft w:val="0"/>
      <w:marRight w:val="0"/>
      <w:marTop w:val="0"/>
      <w:marBottom w:val="0"/>
      <w:divBdr>
        <w:top w:val="none" w:sz="0" w:space="0" w:color="auto"/>
        <w:left w:val="none" w:sz="0" w:space="0" w:color="auto"/>
        <w:bottom w:val="none" w:sz="0" w:space="0" w:color="auto"/>
        <w:right w:val="none" w:sz="0" w:space="0" w:color="auto"/>
      </w:divBdr>
      <w:divsChild>
        <w:div w:id="667365747">
          <w:marLeft w:val="0"/>
          <w:marRight w:val="0"/>
          <w:marTop w:val="0"/>
          <w:marBottom w:val="0"/>
          <w:divBdr>
            <w:top w:val="none" w:sz="0" w:space="0" w:color="auto"/>
            <w:left w:val="none" w:sz="0" w:space="0" w:color="auto"/>
            <w:bottom w:val="none" w:sz="0" w:space="0" w:color="auto"/>
            <w:right w:val="none" w:sz="0" w:space="0" w:color="auto"/>
          </w:divBdr>
        </w:div>
      </w:divsChild>
    </w:div>
    <w:div w:id="624046256">
      <w:bodyDiv w:val="1"/>
      <w:marLeft w:val="0"/>
      <w:marRight w:val="0"/>
      <w:marTop w:val="0"/>
      <w:marBottom w:val="0"/>
      <w:divBdr>
        <w:top w:val="none" w:sz="0" w:space="0" w:color="auto"/>
        <w:left w:val="none" w:sz="0" w:space="0" w:color="auto"/>
        <w:bottom w:val="none" w:sz="0" w:space="0" w:color="auto"/>
        <w:right w:val="none" w:sz="0" w:space="0" w:color="auto"/>
      </w:divBdr>
    </w:div>
    <w:div w:id="640577732">
      <w:bodyDiv w:val="1"/>
      <w:marLeft w:val="0"/>
      <w:marRight w:val="0"/>
      <w:marTop w:val="0"/>
      <w:marBottom w:val="0"/>
      <w:divBdr>
        <w:top w:val="none" w:sz="0" w:space="0" w:color="auto"/>
        <w:left w:val="none" w:sz="0" w:space="0" w:color="auto"/>
        <w:bottom w:val="none" w:sz="0" w:space="0" w:color="auto"/>
        <w:right w:val="none" w:sz="0" w:space="0" w:color="auto"/>
      </w:divBdr>
    </w:div>
    <w:div w:id="860314197">
      <w:bodyDiv w:val="1"/>
      <w:marLeft w:val="0"/>
      <w:marRight w:val="0"/>
      <w:marTop w:val="0"/>
      <w:marBottom w:val="0"/>
      <w:divBdr>
        <w:top w:val="none" w:sz="0" w:space="0" w:color="auto"/>
        <w:left w:val="none" w:sz="0" w:space="0" w:color="auto"/>
        <w:bottom w:val="none" w:sz="0" w:space="0" w:color="auto"/>
        <w:right w:val="none" w:sz="0" w:space="0" w:color="auto"/>
      </w:divBdr>
    </w:div>
    <w:div w:id="1376541129">
      <w:bodyDiv w:val="1"/>
      <w:marLeft w:val="0"/>
      <w:marRight w:val="0"/>
      <w:marTop w:val="0"/>
      <w:marBottom w:val="0"/>
      <w:divBdr>
        <w:top w:val="none" w:sz="0" w:space="0" w:color="auto"/>
        <w:left w:val="none" w:sz="0" w:space="0" w:color="auto"/>
        <w:bottom w:val="none" w:sz="0" w:space="0" w:color="auto"/>
        <w:right w:val="none" w:sz="0" w:space="0" w:color="auto"/>
      </w:divBdr>
    </w:div>
    <w:div w:id="1385642651">
      <w:bodyDiv w:val="1"/>
      <w:marLeft w:val="0"/>
      <w:marRight w:val="0"/>
      <w:marTop w:val="0"/>
      <w:marBottom w:val="0"/>
      <w:divBdr>
        <w:top w:val="none" w:sz="0" w:space="0" w:color="auto"/>
        <w:left w:val="none" w:sz="0" w:space="0" w:color="auto"/>
        <w:bottom w:val="none" w:sz="0" w:space="0" w:color="auto"/>
        <w:right w:val="none" w:sz="0" w:space="0" w:color="auto"/>
      </w:divBdr>
    </w:div>
    <w:div w:id="1650786621">
      <w:bodyDiv w:val="1"/>
      <w:marLeft w:val="0"/>
      <w:marRight w:val="0"/>
      <w:marTop w:val="0"/>
      <w:marBottom w:val="0"/>
      <w:divBdr>
        <w:top w:val="none" w:sz="0" w:space="0" w:color="auto"/>
        <w:left w:val="none" w:sz="0" w:space="0" w:color="auto"/>
        <w:bottom w:val="none" w:sz="0" w:space="0" w:color="auto"/>
        <w:right w:val="none" w:sz="0" w:space="0" w:color="auto"/>
      </w:divBdr>
    </w:div>
    <w:div w:id="1851333732">
      <w:bodyDiv w:val="1"/>
      <w:marLeft w:val="0"/>
      <w:marRight w:val="0"/>
      <w:marTop w:val="0"/>
      <w:marBottom w:val="0"/>
      <w:divBdr>
        <w:top w:val="none" w:sz="0" w:space="0" w:color="auto"/>
        <w:left w:val="none" w:sz="0" w:space="0" w:color="auto"/>
        <w:bottom w:val="none" w:sz="0" w:space="0" w:color="auto"/>
        <w:right w:val="none" w:sz="0" w:space="0" w:color="auto"/>
      </w:divBdr>
    </w:div>
    <w:div w:id="21327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7F418-5725-4379-A500-52EAFA39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31</Pages>
  <Words>32440</Words>
  <Characters>184908</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Rujira Yaruang</cp:lastModifiedBy>
  <cp:revision>97</cp:revision>
  <cp:lastPrinted>2020-02-27T01:17:00Z</cp:lastPrinted>
  <dcterms:created xsi:type="dcterms:W3CDTF">2020-02-26T14:51:00Z</dcterms:created>
  <dcterms:modified xsi:type="dcterms:W3CDTF">2020-02-27T01:27:00Z</dcterms:modified>
</cp:coreProperties>
</file>