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006B9" w14:textId="77777777" w:rsidR="002C4AB3" w:rsidRDefault="00AA0781" w:rsidP="00C25A34">
      <w:pPr>
        <w:pStyle w:val="Title"/>
        <w:tabs>
          <w:tab w:val="left" w:pos="2333"/>
        </w:tabs>
        <w:spacing w:after="240" w:line="480" w:lineRule="auto"/>
        <w:jc w:val="thaiDistribute"/>
        <w:rPr>
          <w:rFonts w:ascii="Times New Roman" w:hAnsi="Times New Roman" w:cs="Cordia New"/>
          <w:sz w:val="24"/>
          <w:szCs w:val="24"/>
        </w:rPr>
      </w:pPr>
      <w:r>
        <w:rPr>
          <w:noProof/>
        </w:rPr>
        <w:drawing>
          <wp:anchor distT="0" distB="0" distL="114300" distR="114300" simplePos="0" relativeHeight="251660288" behindDoc="0" locked="0" layoutInCell="1" allowOverlap="1" wp14:anchorId="6A7F6CD3" wp14:editId="357EB9AA">
            <wp:simplePos x="0" y="0"/>
            <wp:positionH relativeFrom="column">
              <wp:posOffset>2351747</wp:posOffset>
            </wp:positionH>
            <wp:positionV relativeFrom="paragraph">
              <wp:posOffset>-491929</wp:posOffset>
            </wp:positionV>
            <wp:extent cx="1048043" cy="1048043"/>
            <wp:effectExtent l="0" t="0" r="0" b="0"/>
            <wp:wrapNone/>
            <wp:docPr id="1" name="Picture 1" descr="logoSAO-BW-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AO-BW-E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48043" cy="104804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1EB282" w14:textId="77777777" w:rsidR="002C4AB3" w:rsidRDefault="002C4AB3" w:rsidP="00C25A34">
      <w:pPr>
        <w:pStyle w:val="Title"/>
        <w:spacing w:after="240"/>
        <w:rPr>
          <w:rFonts w:ascii="Times New Roman" w:hAnsi="Times New Roman" w:cs="Cordia New"/>
          <w:sz w:val="24"/>
          <w:szCs w:val="24"/>
        </w:rPr>
      </w:pPr>
    </w:p>
    <w:p w14:paraId="7DB3141E" w14:textId="77777777" w:rsidR="002C4AB3" w:rsidRPr="005C21FD" w:rsidRDefault="002C4AB3" w:rsidP="00C25A34">
      <w:pPr>
        <w:pStyle w:val="Title"/>
        <w:spacing w:after="240"/>
        <w:rPr>
          <w:rFonts w:ascii="Times New Roman" w:hAnsi="Times New Roman" w:cs="Times New Roman"/>
          <w:sz w:val="24"/>
          <w:szCs w:val="24"/>
        </w:rPr>
      </w:pPr>
      <w:r w:rsidRPr="005C21FD">
        <w:rPr>
          <w:rFonts w:ascii="Times New Roman" w:hAnsi="Times New Roman" w:cs="Times New Roman"/>
          <w:sz w:val="24"/>
          <w:szCs w:val="24"/>
          <w:cs/>
        </w:rPr>
        <w:t>(</w:t>
      </w:r>
      <w:r w:rsidRPr="005C21FD">
        <w:rPr>
          <w:rFonts w:ascii="Times New Roman" w:hAnsi="Times New Roman" w:cs="Times New Roman"/>
          <w:sz w:val="24"/>
          <w:szCs w:val="24"/>
        </w:rPr>
        <w:t>TRANSLATION</w:t>
      </w:r>
      <w:r w:rsidRPr="005C21FD">
        <w:rPr>
          <w:rFonts w:ascii="Times New Roman" w:hAnsi="Times New Roman" w:cs="Times New Roman"/>
          <w:sz w:val="24"/>
          <w:szCs w:val="24"/>
          <w:cs/>
        </w:rPr>
        <w:t>)</w:t>
      </w:r>
    </w:p>
    <w:p w14:paraId="5A17BC81" w14:textId="77777777" w:rsidR="00E46FB1" w:rsidRDefault="00E46FB1" w:rsidP="00C25A34">
      <w:pPr>
        <w:pStyle w:val="Title"/>
        <w:spacing w:after="120" w:line="240" w:lineRule="auto"/>
        <w:rPr>
          <w:rFonts w:ascii="Times New Roman" w:hAnsi="Times New Roman" w:cs="Times New Roman"/>
          <w:sz w:val="28"/>
          <w:szCs w:val="28"/>
        </w:rPr>
      </w:pPr>
    </w:p>
    <w:p w14:paraId="5BA79992" w14:textId="77777777" w:rsidR="002C4AB3" w:rsidRPr="00F06FE1" w:rsidRDefault="002C4AB3" w:rsidP="00C25A34">
      <w:pPr>
        <w:pStyle w:val="Title"/>
        <w:spacing w:after="120" w:line="240" w:lineRule="auto"/>
        <w:rPr>
          <w:rFonts w:ascii="Times New Roman" w:hAnsi="Times New Roman" w:cs="Times New Roman"/>
          <w:sz w:val="28"/>
          <w:szCs w:val="28"/>
        </w:rPr>
      </w:pPr>
      <w:r w:rsidRPr="00F06FE1">
        <w:rPr>
          <w:rFonts w:ascii="Times New Roman" w:hAnsi="Times New Roman" w:cs="Times New Roman"/>
          <w:sz w:val="28"/>
          <w:szCs w:val="28"/>
        </w:rPr>
        <w:t xml:space="preserve">AUDITOR’S REPORT </w:t>
      </w:r>
    </w:p>
    <w:p w14:paraId="47BB67C8" w14:textId="77777777" w:rsidR="002C4AB3" w:rsidRPr="00F06FE1" w:rsidRDefault="002C4AB3" w:rsidP="00C25A34">
      <w:pPr>
        <w:pStyle w:val="Title"/>
        <w:spacing w:line="240" w:lineRule="auto"/>
        <w:rPr>
          <w:rFonts w:ascii="Times New Roman" w:hAnsi="Times New Roman" w:cs="Times New Roman"/>
          <w:sz w:val="16"/>
          <w:szCs w:val="16"/>
        </w:rPr>
      </w:pPr>
    </w:p>
    <w:p w14:paraId="7B893327" w14:textId="77777777" w:rsidR="00E46FB1" w:rsidRDefault="00E46FB1" w:rsidP="00C25A34">
      <w:pPr>
        <w:pStyle w:val="Title"/>
        <w:spacing w:line="240" w:lineRule="auto"/>
        <w:jc w:val="left"/>
        <w:rPr>
          <w:rFonts w:ascii="Times New Roman" w:hAnsi="Times New Roman" w:cs="Times New Roman"/>
          <w:spacing w:val="0"/>
          <w:sz w:val="24"/>
          <w:szCs w:val="24"/>
        </w:rPr>
      </w:pPr>
    </w:p>
    <w:p w14:paraId="597C54A8" w14:textId="77777777" w:rsidR="002C4AB3" w:rsidRDefault="002C4AB3" w:rsidP="00C25A34">
      <w:pPr>
        <w:pStyle w:val="Title"/>
        <w:spacing w:line="240" w:lineRule="auto"/>
        <w:jc w:val="left"/>
        <w:rPr>
          <w:rFonts w:ascii="Times New Roman" w:hAnsi="Times New Roman" w:cs="Times New Roman"/>
          <w:spacing w:val="0"/>
          <w:sz w:val="24"/>
          <w:szCs w:val="24"/>
        </w:rPr>
      </w:pPr>
      <w:r w:rsidRPr="00F06FE1">
        <w:rPr>
          <w:rFonts w:ascii="Times New Roman" w:hAnsi="Times New Roman" w:cs="Times New Roman"/>
          <w:spacing w:val="0"/>
          <w:sz w:val="24"/>
          <w:szCs w:val="24"/>
        </w:rPr>
        <w:t xml:space="preserve">TO : The Shareholders of MCOT Public Company Limited </w:t>
      </w:r>
    </w:p>
    <w:p w14:paraId="11C883AE" w14:textId="77777777" w:rsidR="002C4AB3" w:rsidRDefault="002C4AB3" w:rsidP="00C25A34">
      <w:pPr>
        <w:pStyle w:val="Title"/>
        <w:spacing w:line="240" w:lineRule="auto"/>
        <w:jc w:val="left"/>
        <w:rPr>
          <w:rFonts w:ascii="Times New Roman" w:hAnsi="Times New Roman" w:cs="Times New Roman"/>
          <w:spacing w:val="0"/>
          <w:sz w:val="24"/>
          <w:szCs w:val="24"/>
        </w:rPr>
      </w:pPr>
    </w:p>
    <w:p w14:paraId="54706B19" w14:textId="77777777" w:rsidR="002C4AB3" w:rsidRDefault="002C4AB3" w:rsidP="00C25A34">
      <w:pPr>
        <w:pStyle w:val="Title"/>
        <w:spacing w:line="240" w:lineRule="auto"/>
        <w:jc w:val="left"/>
        <w:rPr>
          <w:rFonts w:ascii="Times New Roman" w:hAnsi="Times New Roman" w:cs="Times New Roman"/>
          <w:spacing w:val="0"/>
          <w:sz w:val="24"/>
          <w:szCs w:val="24"/>
        </w:rPr>
      </w:pPr>
    </w:p>
    <w:p w14:paraId="77C98375" w14:textId="77777777" w:rsidR="002C4AB3" w:rsidRPr="00C25A34" w:rsidRDefault="002C4AB3" w:rsidP="00C25A34">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Opinion</w:t>
      </w:r>
    </w:p>
    <w:p w14:paraId="08C5167E" w14:textId="4DA79352" w:rsidR="002C4AB3" w:rsidRPr="00DB47F2" w:rsidRDefault="002C4AB3" w:rsidP="001C4E74">
      <w:pPr>
        <w:autoSpaceDE w:val="0"/>
        <w:autoSpaceDN w:val="0"/>
        <w:adjustRightInd w:val="0"/>
        <w:spacing w:before="240" w:after="240" w:line="360" w:lineRule="auto"/>
        <w:ind w:firstLine="720"/>
        <w:jc w:val="thaiDistribute"/>
        <w:rPr>
          <w:rFonts w:ascii="Times New Roman" w:hAnsi="Times New Roman" w:cs="Times New Roman"/>
          <w:sz w:val="24"/>
          <w:szCs w:val="24"/>
        </w:rPr>
      </w:pPr>
      <w:r w:rsidRPr="00C25A34">
        <w:rPr>
          <w:rFonts w:ascii="Times New Roman" w:hAnsi="Times New Roman" w:cs="Times New Roman"/>
          <w:color w:val="000000"/>
          <w:sz w:val="24"/>
          <w:szCs w:val="24"/>
        </w:rPr>
        <w:t xml:space="preserve">The </w:t>
      </w:r>
      <w:r w:rsidR="00E274F8">
        <w:rPr>
          <w:rFonts w:ascii="Times New Roman" w:hAnsi="Times New Roman" w:cs="Times New Roman"/>
          <w:color w:val="000000"/>
          <w:sz w:val="24"/>
          <w:szCs w:val="24"/>
        </w:rPr>
        <w:t>State Audit Office of the Kingdom of Thailand</w:t>
      </w:r>
      <w:r w:rsidRPr="00C25A34">
        <w:rPr>
          <w:rFonts w:ascii="Times New Roman" w:hAnsi="Times New Roman" w:cs="Times New Roman"/>
          <w:color w:val="000000"/>
          <w:sz w:val="24"/>
          <w:szCs w:val="24"/>
        </w:rPr>
        <w:t xml:space="preserve"> has audited the accompanying </w:t>
      </w:r>
      <w:r w:rsidRPr="00C25A34">
        <w:rPr>
          <w:rFonts w:ascii="Times New Roman" w:hAnsi="Times New Roman" w:cs="Times New Roman"/>
          <w:color w:val="000000"/>
          <w:spacing w:val="2"/>
          <w:sz w:val="24"/>
          <w:szCs w:val="24"/>
        </w:rPr>
        <w:t>consolidated financial statements of MCOT Public Company Limited and its subsidiaries</w:t>
      </w:r>
      <w:r w:rsidRPr="00C25A34">
        <w:rPr>
          <w:rFonts w:ascii="Times New Roman" w:hAnsi="Times New Roman" w:cs="Times New Roman"/>
          <w:color w:val="000000"/>
          <w:sz w:val="24"/>
          <w:szCs w:val="24"/>
        </w:rPr>
        <w:t xml:space="preserve"> </w:t>
      </w:r>
      <w:r w:rsidRPr="00DB47F2">
        <w:rPr>
          <w:rFonts w:ascii="Times New Roman" w:hAnsi="Times New Roman" w:cs="Times New Roman"/>
          <w:color w:val="000000"/>
          <w:spacing w:val="-4"/>
          <w:sz w:val="24"/>
          <w:szCs w:val="24"/>
        </w:rPr>
        <w:t>(the Group) and separate financial statements of MCOT Public Company Limited (the Company),</w:t>
      </w:r>
      <w:r w:rsidRPr="00DB47F2">
        <w:rPr>
          <w:rFonts w:ascii="Times New Roman" w:hAnsi="Times New Roman" w:cs="Times New Roman"/>
          <w:color w:val="000000"/>
          <w:sz w:val="24"/>
          <w:szCs w:val="24"/>
        </w:rPr>
        <w:t xml:space="preserve"> which comprise the consolidated and separate statements of financial p</w:t>
      </w:r>
      <w:r w:rsidR="00CC1846" w:rsidRPr="00DB47F2">
        <w:rPr>
          <w:rFonts w:ascii="Times New Roman" w:hAnsi="Times New Roman" w:cs="Times New Roman"/>
          <w:color w:val="000000"/>
          <w:sz w:val="24"/>
          <w:szCs w:val="24"/>
        </w:rPr>
        <w:t>osition,</w:t>
      </w:r>
      <w:r w:rsidR="002D7D11">
        <w:rPr>
          <w:rFonts w:ascii="Times New Roman" w:hAnsi="Times New Roman" w:cs="Times New Roman"/>
          <w:color w:val="000000"/>
          <w:sz w:val="24"/>
          <w:szCs w:val="24"/>
        </w:rPr>
        <w:t xml:space="preserve"> as at </w:t>
      </w:r>
      <w:r w:rsidR="006B66B0">
        <w:rPr>
          <w:rFonts w:ascii="Times New Roman" w:hAnsi="Times New Roman" w:cs="Times New Roman"/>
          <w:color w:val="000000"/>
          <w:sz w:val="24"/>
          <w:szCs w:val="24"/>
        </w:rPr>
        <w:t xml:space="preserve">             31 December 2019</w:t>
      </w:r>
      <w:r w:rsidRPr="00DB47F2">
        <w:rPr>
          <w:rFonts w:ascii="Times New Roman" w:hAnsi="Times New Roman" w:cs="Times New Roman"/>
          <w:color w:val="000000"/>
          <w:sz w:val="24"/>
          <w:szCs w:val="24"/>
        </w:rPr>
        <w:t xml:space="preserve">, the consolidated and separate statements of income, the consolidated and separate statements of comprehensive income, the consolidated and separate statements of changes in </w:t>
      </w:r>
      <w:r w:rsidRPr="00DB47F2">
        <w:rPr>
          <w:rFonts w:ascii="Times New Roman" w:hAnsi="Times New Roman" w:cs="Times New Roman"/>
          <w:color w:val="000000"/>
          <w:spacing w:val="4"/>
          <w:sz w:val="24"/>
          <w:szCs w:val="24"/>
        </w:rPr>
        <w:t xml:space="preserve">equity and the consolidated and separate statements of cash flows </w:t>
      </w:r>
      <w:r w:rsidRPr="00DB47F2">
        <w:rPr>
          <w:rFonts w:ascii="Times New Roman" w:hAnsi="Times New Roman" w:cs="Times New Roman"/>
          <w:spacing w:val="4"/>
          <w:sz w:val="24"/>
          <w:szCs w:val="24"/>
        </w:rPr>
        <w:t>for the year then ended,</w:t>
      </w:r>
      <w:r w:rsidRPr="00DB47F2">
        <w:rPr>
          <w:rFonts w:ascii="Times New Roman" w:hAnsi="Times New Roman" w:cs="Times New Roman"/>
          <w:sz w:val="24"/>
          <w:szCs w:val="24"/>
        </w:rPr>
        <w:t xml:space="preserve"> </w:t>
      </w:r>
      <w:r w:rsidR="00943004" w:rsidRPr="00DB47F2">
        <w:rPr>
          <w:rFonts w:ascii="Times New Roman" w:hAnsi="Times New Roman" w:cs="Angsana New"/>
          <w:sz w:val="24"/>
          <w:szCs w:val="30"/>
        </w:rPr>
        <w:t xml:space="preserve">and </w:t>
      </w:r>
      <w:r w:rsidRPr="00DB47F2">
        <w:rPr>
          <w:rFonts w:ascii="Times New Roman" w:hAnsi="Times New Roman" w:cs="Times New Roman"/>
          <w:sz w:val="24"/>
          <w:szCs w:val="24"/>
        </w:rPr>
        <w:t>note</w:t>
      </w:r>
      <w:r w:rsidR="00943004" w:rsidRPr="00DB47F2">
        <w:rPr>
          <w:rFonts w:ascii="Times New Roman" w:hAnsi="Times New Roman" w:cs="Times New Roman"/>
          <w:sz w:val="24"/>
          <w:szCs w:val="24"/>
        </w:rPr>
        <w:t>s</w:t>
      </w:r>
      <w:r w:rsidRPr="00DB47F2">
        <w:rPr>
          <w:rFonts w:ascii="Times New Roman" w:hAnsi="Times New Roman" w:cs="Times New Roman"/>
          <w:sz w:val="24"/>
          <w:szCs w:val="24"/>
        </w:rPr>
        <w:t xml:space="preserve"> to the consolidated and separate financial statements, </w:t>
      </w:r>
      <w:r w:rsidR="00943004" w:rsidRPr="00DB47F2">
        <w:rPr>
          <w:rFonts w:ascii="Times New Roman" w:hAnsi="Times New Roman" w:cs="Times New Roman"/>
          <w:sz w:val="24"/>
          <w:szCs w:val="24"/>
        </w:rPr>
        <w:t>including</w:t>
      </w:r>
      <w:r w:rsidRPr="00DB47F2">
        <w:rPr>
          <w:rFonts w:ascii="Times New Roman" w:hAnsi="Times New Roman" w:cs="Times New Roman"/>
          <w:sz w:val="24"/>
          <w:szCs w:val="24"/>
        </w:rPr>
        <w:t xml:space="preserve"> a summary of significant accounting policies. </w:t>
      </w:r>
    </w:p>
    <w:p w14:paraId="0BFCA456" w14:textId="4B3397A5" w:rsidR="002C4AB3" w:rsidRPr="00B9237A" w:rsidRDefault="002C4AB3" w:rsidP="003540BB">
      <w:pPr>
        <w:tabs>
          <w:tab w:val="left" w:pos="720"/>
        </w:tabs>
        <w:spacing w:after="100" w:afterAutospacing="1" w:line="360" w:lineRule="auto"/>
        <w:jc w:val="both"/>
        <w:rPr>
          <w:rFonts w:ascii="Times New Roman" w:hAnsi="Times New Roman" w:cs="Times New Roman"/>
          <w:color w:val="000000"/>
          <w:spacing w:val="4"/>
          <w:sz w:val="24"/>
          <w:szCs w:val="24"/>
        </w:rPr>
      </w:pPr>
      <w:r w:rsidRPr="00CE26C3">
        <w:rPr>
          <w:rFonts w:ascii="Angsana New" w:hAnsi="Angsana New"/>
          <w:sz w:val="32"/>
          <w:szCs w:val="32"/>
        </w:rPr>
        <w:tab/>
      </w:r>
      <w:r w:rsidRPr="00CE26C3">
        <w:rPr>
          <w:rFonts w:ascii="Times New Roman" w:hAnsi="Times New Roman" w:cs="Times New Roman"/>
          <w:spacing w:val="4"/>
          <w:sz w:val="24"/>
          <w:szCs w:val="24"/>
        </w:rPr>
        <w:t xml:space="preserve">In the </w:t>
      </w:r>
      <w:r w:rsidR="00E274F8">
        <w:rPr>
          <w:rFonts w:ascii="Times New Roman" w:hAnsi="Times New Roman" w:cs="Times New Roman"/>
          <w:spacing w:val="4"/>
          <w:sz w:val="24"/>
          <w:szCs w:val="24"/>
        </w:rPr>
        <w:t>State Audit Office of the Kingdom of Thailand</w:t>
      </w:r>
      <w:r w:rsidRPr="00CE26C3">
        <w:rPr>
          <w:rFonts w:ascii="Times New Roman" w:hAnsi="Times New Roman" w:cs="Times New Roman"/>
          <w:spacing w:val="4"/>
          <w:sz w:val="24"/>
          <w:szCs w:val="24"/>
        </w:rPr>
        <w:t>’s opinion, the</w:t>
      </w:r>
      <w:r w:rsidR="00E252B2" w:rsidRPr="00CE26C3">
        <w:rPr>
          <w:rFonts w:ascii="Times New Roman" w:hAnsi="Times New Roman" w:cs="Times New Roman"/>
          <w:spacing w:val="4"/>
          <w:sz w:val="24"/>
          <w:szCs w:val="24"/>
        </w:rPr>
        <w:t xml:space="preserve"> above mentioned</w:t>
      </w:r>
      <w:r w:rsidRPr="00E252B2">
        <w:rPr>
          <w:rFonts w:ascii="Times New Roman" w:hAnsi="Times New Roman" w:cs="Times New Roman"/>
          <w:color w:val="FF0000"/>
          <w:spacing w:val="4"/>
          <w:sz w:val="24"/>
          <w:szCs w:val="24"/>
        </w:rPr>
        <w:t xml:space="preserve"> </w:t>
      </w:r>
      <w:r w:rsidRPr="00B9237A">
        <w:rPr>
          <w:rFonts w:ascii="Times New Roman" w:hAnsi="Times New Roman" w:cs="Times New Roman"/>
          <w:color w:val="000000"/>
          <w:spacing w:val="4"/>
          <w:sz w:val="24"/>
          <w:szCs w:val="24"/>
        </w:rPr>
        <w:t>consolidated and separate financial statements present fairly, in all material respects, the consolidated financial position of MCOT Public Company Limited and its subsidiaries and separate financial position of MC</w:t>
      </w:r>
      <w:r w:rsidR="00E252B2">
        <w:rPr>
          <w:rFonts w:ascii="Times New Roman" w:hAnsi="Times New Roman" w:cs="Times New Roman"/>
          <w:color w:val="000000"/>
          <w:spacing w:val="4"/>
          <w:sz w:val="24"/>
          <w:szCs w:val="24"/>
        </w:rPr>
        <w:t>OT Public Company Limited</w:t>
      </w:r>
      <w:r w:rsidR="008432DA">
        <w:rPr>
          <w:rFonts w:ascii="Times New Roman" w:hAnsi="Times New Roman" w:cs="Times New Roman"/>
          <w:color w:val="000000"/>
          <w:spacing w:val="4"/>
          <w:sz w:val="24"/>
          <w:szCs w:val="24"/>
        </w:rPr>
        <w:t xml:space="preserve">, as at </w:t>
      </w:r>
      <w:r w:rsidR="006B66B0">
        <w:rPr>
          <w:rFonts w:ascii="Times New Roman" w:hAnsi="Times New Roman" w:cs="Times New Roman"/>
          <w:color w:val="000000"/>
          <w:spacing w:val="4"/>
          <w:sz w:val="24"/>
          <w:szCs w:val="24"/>
        </w:rPr>
        <w:t xml:space="preserve">      31 December 2019</w:t>
      </w:r>
      <w:r w:rsidRPr="00B9237A">
        <w:rPr>
          <w:rFonts w:ascii="Times New Roman" w:hAnsi="Times New Roman" w:cs="Times New Roman"/>
          <w:color w:val="000000"/>
          <w:spacing w:val="4"/>
          <w:sz w:val="24"/>
          <w:szCs w:val="24"/>
        </w:rPr>
        <w:t xml:space="preserve"> and its consolidated and separate financial </w:t>
      </w:r>
      <w:r w:rsidRPr="00B9237A">
        <w:rPr>
          <w:rFonts w:ascii="Times New Roman" w:hAnsi="Times New Roman" w:cs="Times New Roman"/>
          <w:spacing w:val="4"/>
          <w:sz w:val="24"/>
          <w:szCs w:val="24"/>
        </w:rPr>
        <w:t>performance and its</w:t>
      </w:r>
      <w:r w:rsidRPr="00B9237A">
        <w:rPr>
          <w:rFonts w:ascii="Times New Roman" w:hAnsi="Times New Roman" w:cs="Times New Roman"/>
          <w:color w:val="000000"/>
          <w:spacing w:val="4"/>
          <w:sz w:val="24"/>
          <w:szCs w:val="24"/>
        </w:rPr>
        <w:t xml:space="preserve"> cash flows for the year then ended in accordance with Thai Financial Reporting Standards (TFRSs).</w:t>
      </w:r>
    </w:p>
    <w:p w14:paraId="7639326F" w14:textId="77777777" w:rsidR="002C4AB3" w:rsidRDefault="002C4AB3"/>
    <w:p w14:paraId="0B50B933" w14:textId="77777777" w:rsidR="002C4AB3" w:rsidRDefault="002C4AB3"/>
    <w:p w14:paraId="32DD8A28" w14:textId="77777777" w:rsidR="002C4AB3" w:rsidRDefault="002C4AB3" w:rsidP="00C25A34">
      <w:pPr>
        <w:tabs>
          <w:tab w:val="left" w:pos="3024"/>
        </w:tabs>
      </w:pPr>
    </w:p>
    <w:p w14:paraId="7809F5F2" w14:textId="77777777" w:rsidR="002C4AB3" w:rsidRDefault="002C4AB3"/>
    <w:p w14:paraId="312D47D1" w14:textId="77777777" w:rsidR="006806DE" w:rsidRDefault="006806DE" w:rsidP="005C79DA">
      <w:pPr>
        <w:ind w:firstLine="720"/>
        <w:rPr>
          <w:cs/>
        </w:rPr>
      </w:pPr>
    </w:p>
    <w:p w14:paraId="3128DCFE" w14:textId="77777777" w:rsidR="002C4AB3" w:rsidRPr="002577CE" w:rsidRDefault="002C4AB3" w:rsidP="001C4E74">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lastRenderedPageBreak/>
        <w:t>Basis for Opinion</w:t>
      </w:r>
    </w:p>
    <w:p w14:paraId="07B2BB5E" w14:textId="21BA55C7" w:rsidR="002C4AB3" w:rsidRPr="00B9237A" w:rsidRDefault="002C4AB3" w:rsidP="00A952C6">
      <w:pPr>
        <w:tabs>
          <w:tab w:val="left" w:pos="720"/>
        </w:tabs>
        <w:spacing w:before="240" w:after="100" w:afterAutospacing="1" w:line="360" w:lineRule="auto"/>
        <w:jc w:val="thaiDistribute"/>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r>
      <w:r w:rsidRPr="002C4CFB">
        <w:rPr>
          <w:rFonts w:ascii="Times New Roman" w:hAnsi="Times New Roman" w:cs="Times New Roman"/>
          <w:color w:val="000000"/>
          <w:sz w:val="24"/>
          <w:szCs w:val="24"/>
        </w:rPr>
        <w:t xml:space="preserve">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 conducted the audit in accordance with </w:t>
      </w:r>
      <w:r w:rsidR="008164BC">
        <w:rPr>
          <w:rFonts w:ascii="Times New Roman" w:hAnsi="Times New Roman" w:cs="Times New Roman"/>
          <w:color w:val="000000"/>
          <w:sz w:val="24"/>
          <w:szCs w:val="24"/>
        </w:rPr>
        <w:t>t</w:t>
      </w:r>
      <w:r w:rsidR="008164BC" w:rsidRPr="002C4CFB">
        <w:rPr>
          <w:rFonts w:ascii="Times New Roman" w:hAnsi="Times New Roman" w:cs="Times New Roman"/>
          <w:color w:val="000000"/>
          <w:sz w:val="24"/>
          <w:szCs w:val="24"/>
        </w:rPr>
        <w:t>he State Audit Standards</w:t>
      </w:r>
      <w:r w:rsidR="008164BC">
        <w:rPr>
          <w:rFonts w:ascii="Times New Roman" w:hAnsi="Times New Roman" w:cstheme="minorBidi" w:hint="cs"/>
          <w:color w:val="000000"/>
          <w:sz w:val="24"/>
          <w:szCs w:val="24"/>
          <w:cs/>
        </w:rPr>
        <w:t xml:space="preserve"> </w:t>
      </w:r>
      <w:r w:rsidR="008164BC">
        <w:rPr>
          <w:rFonts w:ascii="Times New Roman" w:hAnsi="Times New Roman" w:cstheme="minorBidi"/>
          <w:color w:val="000000"/>
          <w:sz w:val="24"/>
          <w:szCs w:val="24"/>
        </w:rPr>
        <w:t xml:space="preserve">and </w:t>
      </w:r>
      <w:r w:rsidRPr="002C4CFB">
        <w:rPr>
          <w:rFonts w:ascii="Times New Roman" w:hAnsi="Times New Roman" w:cs="Times New Roman"/>
          <w:color w:val="000000"/>
          <w:sz w:val="24"/>
          <w:szCs w:val="24"/>
        </w:rPr>
        <w:t xml:space="preserve">Thai Standards on Auditing (TSAs).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’s responsibilities under those standards are further described in the Auditor’s responsibilities for the audit of the consolidated and separate financial statements section of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’s report.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 is independent of the Group and the Company in ac</w:t>
      </w:r>
      <w:r>
        <w:rPr>
          <w:rFonts w:ascii="Times New Roman" w:hAnsi="Times New Roman" w:cs="Times New Roman"/>
          <w:color w:val="000000"/>
          <w:sz w:val="24"/>
          <w:szCs w:val="24"/>
        </w:rPr>
        <w:t>cordance with</w:t>
      </w:r>
      <w:r w:rsidR="00D85685">
        <w:rPr>
          <w:rFonts w:ascii="Times New Roman" w:hAnsi="Times New Roman" w:cs="Times New Roman"/>
          <w:color w:val="000000"/>
          <w:sz w:val="24"/>
          <w:szCs w:val="24"/>
        </w:rPr>
        <w:t xml:space="preserve"> the ethical requirements set out in</w:t>
      </w:r>
      <w:r>
        <w:rPr>
          <w:rFonts w:ascii="Times New Roman" w:hAnsi="Times New Roman" w:cs="Times New Roman"/>
          <w:color w:val="000000"/>
          <w:sz w:val="24"/>
          <w:szCs w:val="24"/>
        </w:rPr>
        <w:t xml:space="preserve"> t</w:t>
      </w:r>
      <w:r w:rsidRPr="002C4CFB">
        <w:rPr>
          <w:rFonts w:ascii="Times New Roman" w:hAnsi="Times New Roman" w:cs="Times New Roman"/>
          <w:color w:val="000000"/>
          <w:sz w:val="24"/>
          <w:szCs w:val="24"/>
        </w:rPr>
        <w:t>he State Audit Standards issued by the State Audit Commission and the Federation of Accounting Professions</w:t>
      </w:r>
      <w:r w:rsidR="00D85685">
        <w:rPr>
          <w:rFonts w:ascii="Times New Roman" w:hAnsi="Times New Roman" w:cs="Times New Roman"/>
          <w:color w:val="000000"/>
          <w:sz w:val="24"/>
          <w:szCs w:val="24"/>
        </w:rPr>
        <w:t xml:space="preserve">’ </w:t>
      </w:r>
      <w:r w:rsidRPr="002C4CFB">
        <w:rPr>
          <w:rFonts w:ascii="Times New Roman" w:hAnsi="Times New Roman" w:cs="Times New Roman"/>
          <w:color w:val="000000"/>
          <w:sz w:val="24"/>
          <w:szCs w:val="24"/>
        </w:rPr>
        <w:t xml:space="preserve">Code of Ethics for Professional Accountants that are relevant to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’s audit of the consolidated and separate financial statements, and has fulfilled other ethical responsibilities in accordance with these requirements.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 xml:space="preserve"> believes that the audit evidence obtained is sufficient and appropriate to provide a basis for the </w:t>
      </w:r>
      <w:r w:rsidR="00E274F8">
        <w:rPr>
          <w:rFonts w:ascii="Times New Roman" w:hAnsi="Times New Roman" w:cs="Times New Roman"/>
          <w:color w:val="000000"/>
          <w:sz w:val="24"/>
          <w:szCs w:val="24"/>
        </w:rPr>
        <w:t>State Audit Office of the Kingdom of Thailand</w:t>
      </w:r>
      <w:r w:rsidRPr="002C4CFB">
        <w:rPr>
          <w:rFonts w:ascii="Times New Roman" w:hAnsi="Times New Roman" w:cs="Times New Roman"/>
          <w:color w:val="000000"/>
          <w:sz w:val="24"/>
          <w:szCs w:val="24"/>
        </w:rPr>
        <w:t>’s opinion</w:t>
      </w:r>
      <w:r w:rsidRPr="00B9237A">
        <w:rPr>
          <w:rFonts w:ascii="Times New Roman" w:hAnsi="Times New Roman" w:cs="Times New Roman"/>
          <w:color w:val="000000"/>
          <w:spacing w:val="4"/>
          <w:sz w:val="24"/>
          <w:szCs w:val="24"/>
        </w:rPr>
        <w:t>.</w:t>
      </w:r>
    </w:p>
    <w:p w14:paraId="6ECAB660" w14:textId="77777777" w:rsidR="002C4AB3" w:rsidRPr="00B9237A" w:rsidRDefault="002C4AB3" w:rsidP="002577CE">
      <w:pPr>
        <w:autoSpaceDE w:val="0"/>
        <w:autoSpaceDN w:val="0"/>
        <w:adjustRightInd w:val="0"/>
        <w:spacing w:after="24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t>Key Audit Matters</w:t>
      </w:r>
    </w:p>
    <w:p w14:paraId="71C367AD" w14:textId="619CB7D8" w:rsidR="002C4AB3" w:rsidRPr="00B9237A" w:rsidRDefault="002C4AB3" w:rsidP="001C4E74">
      <w:pPr>
        <w:tabs>
          <w:tab w:val="left" w:pos="720"/>
        </w:tabs>
        <w:spacing w:after="240" w:line="360" w:lineRule="auto"/>
        <w:jc w:val="both"/>
        <w:rPr>
          <w:rFonts w:ascii="Times New Roman" w:hAnsi="Times New Roman" w:cs="Times New Roman"/>
          <w:color w:val="000000"/>
          <w:spacing w:val="4"/>
          <w:sz w:val="24"/>
          <w:szCs w:val="24"/>
        </w:rPr>
      </w:pPr>
      <w:r w:rsidRPr="00B9237A">
        <w:rPr>
          <w:rFonts w:ascii="Times New Roman" w:hAnsi="Times New Roman" w:cs="Times New Roman"/>
          <w:color w:val="000000"/>
          <w:spacing w:val="4"/>
          <w:sz w:val="24"/>
          <w:szCs w:val="24"/>
        </w:rPr>
        <w:tab/>
        <w:t xml:space="preserve">Key audit matters are those matters that, in the </w:t>
      </w:r>
      <w:r w:rsidR="00E274F8">
        <w:rPr>
          <w:rFonts w:ascii="Times New Roman" w:hAnsi="Times New Roman" w:cs="Times New Roman"/>
          <w:color w:val="000000"/>
          <w:spacing w:val="4"/>
          <w:sz w:val="24"/>
          <w:szCs w:val="24"/>
        </w:rPr>
        <w:t>State Audit Office of the Kingdom of Thailand</w:t>
      </w:r>
      <w:r w:rsidRPr="00B9237A">
        <w:rPr>
          <w:rFonts w:ascii="Times New Roman" w:hAnsi="Times New Roman" w:cs="Times New Roman"/>
          <w:color w:val="000000"/>
          <w:spacing w:val="4"/>
          <w:sz w:val="24"/>
          <w:szCs w:val="24"/>
        </w:rPr>
        <w:t xml:space="preserve">’s professional judgment,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 xml:space="preserve">re of most significance in the audit of the consolidated and separate financial statements of the current period. These matters </w:t>
      </w:r>
      <w:r w:rsidR="00BF7707">
        <w:rPr>
          <w:rFonts w:ascii="Times New Roman" w:hAnsi="Times New Roman" w:cs="Times New Roman"/>
          <w:color w:val="000000"/>
          <w:spacing w:val="4"/>
          <w:sz w:val="24"/>
          <w:szCs w:val="24"/>
        </w:rPr>
        <w:t>a</w:t>
      </w:r>
      <w:r w:rsidRPr="00B9237A">
        <w:rPr>
          <w:rFonts w:ascii="Times New Roman" w:hAnsi="Times New Roman" w:cs="Times New Roman"/>
          <w:color w:val="000000"/>
          <w:spacing w:val="4"/>
          <w:sz w:val="24"/>
          <w:szCs w:val="24"/>
        </w:rPr>
        <w:t xml:space="preserve">re addressed in the context of the </w:t>
      </w:r>
      <w:r w:rsidR="00E274F8">
        <w:rPr>
          <w:rFonts w:ascii="Times New Roman" w:hAnsi="Times New Roman" w:cs="Times New Roman"/>
          <w:color w:val="000000"/>
          <w:spacing w:val="4"/>
          <w:sz w:val="24"/>
          <w:szCs w:val="24"/>
        </w:rPr>
        <w:t>State Audit Office of the Kingdom of Thailand</w:t>
      </w:r>
      <w:r w:rsidRPr="00B9237A">
        <w:rPr>
          <w:rFonts w:ascii="Times New Roman" w:hAnsi="Times New Roman" w:cs="Times New Roman"/>
          <w:color w:val="000000"/>
          <w:spacing w:val="4"/>
          <w:sz w:val="24"/>
          <w:szCs w:val="24"/>
        </w:rPr>
        <w:t xml:space="preserve">’s audit of the consolidated and separate financial statements as a whole, and in forming the </w:t>
      </w:r>
      <w:r w:rsidR="00E274F8">
        <w:rPr>
          <w:rFonts w:ascii="Times New Roman" w:hAnsi="Times New Roman" w:cs="Times New Roman"/>
          <w:color w:val="000000"/>
          <w:spacing w:val="4"/>
          <w:sz w:val="24"/>
          <w:szCs w:val="24"/>
        </w:rPr>
        <w:t>State Audit Office of the Kingdom of Thailand</w:t>
      </w:r>
      <w:r w:rsidRPr="00B9237A">
        <w:rPr>
          <w:rFonts w:ascii="Times New Roman" w:hAnsi="Times New Roman" w:cs="Times New Roman"/>
          <w:color w:val="000000"/>
          <w:spacing w:val="4"/>
          <w:sz w:val="24"/>
          <w:szCs w:val="24"/>
        </w:rPr>
        <w:t xml:space="preserve">’s opinion thereon, and the </w:t>
      </w:r>
      <w:r w:rsidR="00E274F8">
        <w:rPr>
          <w:rFonts w:ascii="Times New Roman" w:hAnsi="Times New Roman" w:cs="Times New Roman"/>
          <w:color w:val="000000"/>
          <w:spacing w:val="4"/>
          <w:sz w:val="24"/>
          <w:szCs w:val="24"/>
        </w:rPr>
        <w:t>State Audit Office of the Kingdom of Thailand</w:t>
      </w:r>
      <w:r w:rsidRPr="00B9237A">
        <w:rPr>
          <w:rFonts w:ascii="Times New Roman" w:hAnsi="Times New Roman" w:cs="Times New Roman"/>
          <w:color w:val="000000"/>
          <w:spacing w:val="4"/>
          <w:sz w:val="24"/>
          <w:szCs w:val="24"/>
        </w:rPr>
        <w:t xml:space="preserve"> does not provide a separate opinion on these matters.</w:t>
      </w:r>
    </w:p>
    <w:p w14:paraId="706D39C7" w14:textId="15B9B8CC" w:rsidR="002C4AB3" w:rsidRDefault="002C4AB3" w:rsidP="004017D4">
      <w:pPr>
        <w:tabs>
          <w:tab w:val="left" w:pos="720"/>
        </w:tabs>
        <w:spacing w:after="0" w:line="360" w:lineRule="auto"/>
        <w:jc w:val="both"/>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ab/>
      </w:r>
      <w:r w:rsidRPr="00B9237A">
        <w:rPr>
          <w:rFonts w:ascii="Times New Roman" w:hAnsi="Times New Roman" w:cs="Times New Roman"/>
          <w:color w:val="000000"/>
          <w:spacing w:val="4"/>
          <w:sz w:val="24"/>
          <w:szCs w:val="24"/>
        </w:rPr>
        <w:t xml:space="preserve">The </w:t>
      </w:r>
      <w:r w:rsidR="00E274F8">
        <w:rPr>
          <w:rFonts w:ascii="Times New Roman" w:hAnsi="Times New Roman" w:cs="Times New Roman"/>
          <w:color w:val="000000"/>
          <w:spacing w:val="4"/>
          <w:sz w:val="24"/>
          <w:szCs w:val="24"/>
        </w:rPr>
        <w:t>State Audit Office of the Kingdom of Thailand</w:t>
      </w:r>
      <w:r w:rsidR="00D85685">
        <w:rPr>
          <w:rFonts w:ascii="Times New Roman" w:hAnsi="Times New Roman" w:cs="Times New Roman"/>
          <w:color w:val="000000"/>
          <w:spacing w:val="4"/>
          <w:sz w:val="24"/>
          <w:szCs w:val="24"/>
        </w:rPr>
        <w:t xml:space="preserve"> has the following key audit matters to communicate:</w:t>
      </w:r>
      <w:r w:rsidRPr="00B9237A">
        <w:rPr>
          <w:rFonts w:ascii="Times New Roman" w:hAnsi="Times New Roman" w:cs="Times New Roman"/>
          <w:color w:val="000000"/>
          <w:spacing w:val="4"/>
          <w:sz w:val="24"/>
          <w:szCs w:val="24"/>
        </w:rPr>
        <w:t xml:space="preserve"> </w:t>
      </w:r>
    </w:p>
    <w:p w14:paraId="294E70B8" w14:textId="77777777" w:rsidR="002C4AB3" w:rsidRDefault="002C4AB3" w:rsidP="002577CE">
      <w:pPr>
        <w:tabs>
          <w:tab w:val="left" w:pos="720"/>
        </w:tabs>
        <w:spacing w:after="100" w:afterAutospacing="1" w:line="360" w:lineRule="auto"/>
        <w:jc w:val="both"/>
        <w:rPr>
          <w:rFonts w:ascii="Times New Roman" w:hAnsi="Times New Roman" w:cs="Times New Roman"/>
          <w:color w:val="000000"/>
          <w:spacing w:val="4"/>
          <w:sz w:val="24"/>
          <w:szCs w:val="24"/>
        </w:rPr>
      </w:pPr>
    </w:p>
    <w:p w14:paraId="41470C33" w14:textId="77777777" w:rsidR="00D85685" w:rsidRDefault="00D85685" w:rsidP="002577CE">
      <w:pPr>
        <w:tabs>
          <w:tab w:val="left" w:pos="720"/>
        </w:tabs>
        <w:spacing w:after="100" w:afterAutospacing="1" w:line="360" w:lineRule="auto"/>
        <w:jc w:val="both"/>
        <w:rPr>
          <w:rFonts w:ascii="Times New Roman" w:hAnsi="Times New Roman" w:cs="Times New Roman"/>
          <w:color w:val="000000"/>
          <w:spacing w:val="4"/>
          <w:sz w:val="24"/>
          <w:szCs w:val="24"/>
        </w:rPr>
      </w:pPr>
    </w:p>
    <w:p w14:paraId="5DABD3B2" w14:textId="77777777" w:rsidR="002D7D11" w:rsidRDefault="002D7D11" w:rsidP="002577CE">
      <w:pPr>
        <w:tabs>
          <w:tab w:val="left" w:pos="720"/>
        </w:tabs>
        <w:spacing w:after="100" w:afterAutospacing="1" w:line="360" w:lineRule="auto"/>
        <w:jc w:val="both"/>
        <w:rPr>
          <w:rFonts w:ascii="Times New Roman" w:hAnsi="Times New Roman" w:cs="Times New Roman"/>
          <w:color w:val="000000"/>
          <w:spacing w:val="4"/>
          <w:sz w:val="24"/>
          <w:szCs w:val="24"/>
        </w:rPr>
      </w:pPr>
    </w:p>
    <w:p w14:paraId="2DA19669" w14:textId="77777777" w:rsidR="00C66CD2" w:rsidRPr="008255F3" w:rsidRDefault="00C66CD2" w:rsidP="001C4E74">
      <w:pPr>
        <w:pStyle w:val="BodyText3"/>
        <w:numPr>
          <w:ilvl w:val="0"/>
          <w:numId w:val="2"/>
        </w:numPr>
        <w:tabs>
          <w:tab w:val="left" w:pos="990"/>
        </w:tabs>
        <w:spacing w:after="240" w:line="276" w:lineRule="auto"/>
        <w:ind w:left="0" w:firstLine="720"/>
        <w:jc w:val="both"/>
        <w:rPr>
          <w:rFonts w:ascii="Times New Roman" w:hAnsi="Times New Roman" w:cs="Times New Roman"/>
          <w:b/>
          <w:bCs/>
          <w:i/>
          <w:iCs/>
        </w:rPr>
      </w:pPr>
      <w:r w:rsidRPr="008255F3">
        <w:rPr>
          <w:rFonts w:ascii="Times New Roman" w:hAnsi="Times New Roman" w:cs="Times New Roman"/>
          <w:b/>
          <w:bCs/>
          <w:i/>
          <w:iCs/>
        </w:rPr>
        <w:lastRenderedPageBreak/>
        <w:t xml:space="preserve">Impairment </w:t>
      </w:r>
      <w:bookmarkStart w:id="0" w:name="_Hlk33550478"/>
      <w:r w:rsidRPr="008255F3">
        <w:rPr>
          <w:rFonts w:ascii="Times New Roman" w:hAnsi="Times New Roman" w:cs="Times New Roman"/>
          <w:b/>
          <w:bCs/>
          <w:i/>
          <w:iCs/>
        </w:rPr>
        <w:t xml:space="preserve">of network </w:t>
      </w:r>
      <w:r w:rsidR="004E3312" w:rsidRPr="008255F3">
        <w:rPr>
          <w:rFonts w:ascii="Times New Roman" w:hAnsi="Times New Roman"/>
          <w:b/>
          <w:bCs/>
          <w:i/>
          <w:iCs/>
          <w:szCs w:val="30"/>
        </w:rPr>
        <w:t>equipment and television broadcasting facilities and spectrum licenses for digital terrestrial television</w:t>
      </w:r>
      <w:bookmarkEnd w:id="0"/>
    </w:p>
    <w:p w14:paraId="6C7FDC5A" w14:textId="77777777" w:rsidR="00E12B7A" w:rsidRPr="00E12B7A" w:rsidRDefault="00E12B7A" w:rsidP="00303C5D">
      <w:pPr>
        <w:pStyle w:val="BodyText3"/>
        <w:spacing w:after="240"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According to Note 4 (u) Significant accounting policies - Use of Estimates and Significant Assumptions - Impairment of Assets, Note 4 (v) Projections of operating results, Note 16 Property, plant and equipment and Note 17 Intangible assets:</w:t>
      </w:r>
    </w:p>
    <w:p w14:paraId="3B52879A" w14:textId="00354F80" w:rsidR="00125712" w:rsidRPr="00191F36" w:rsidRDefault="00E12B7A" w:rsidP="00303C5D">
      <w:pPr>
        <w:pStyle w:val="BodyText3"/>
        <w:spacing w:after="240" w:line="360" w:lineRule="auto"/>
        <w:ind w:firstLine="720"/>
        <w:jc w:val="both"/>
        <w:rPr>
          <w:rFonts w:ascii="Times New Roman" w:hAnsi="Times New Roman" w:cstheme="minorBidi"/>
          <w:color w:val="000000"/>
          <w:highlight w:val="cyan"/>
          <w:cs/>
        </w:rPr>
      </w:pPr>
      <w:r w:rsidRPr="00E12B7A">
        <w:rPr>
          <w:rFonts w:ascii="Times New Roman" w:hAnsi="Times New Roman" w:cs="Times New Roman"/>
          <w:color w:val="000000"/>
        </w:rPr>
        <w:t>The Company has significant balances of property, plant and equipment and intangible assets in the financial statements. The derivation of economic benefit from these assets depends on generation of sufficiently good operating results from future business operations, and those results may affect the value of these assets in the financial statements. In the current year, the government issued the Solution for Television and Telecommunications Industries, whereby the license fees for recipients of spectrum licenses for digital terrestrial television are partially waived, and compensation is paid to licensees who wishes to return their license. The Company has been granted waivers of license fees and received compensation in the current year, but various factors affecting current and future operations remain, especially the impact of rapid technological change, economic conditions, market growth in the industry and competitors. Management therefore reviewed for impairment of network equipment and television broadcasting facilities and spectrum licenses for digital terrestrial television, by assessing the recoverable amounts of these assets and comparing them with the carrying values. As at 31 December 2019, the carrying values of network equipment and television broadcasting facilities and spectrum licenses for digital terrestrial television were Baht 298.63 million and Baht 462.46 million, respectively, and the balance of allowance for impairment was Baht 1,503.29 million.</w:t>
      </w:r>
    </w:p>
    <w:p w14:paraId="6828E35A" w14:textId="0977C99B" w:rsidR="004F5C89" w:rsidRPr="00E12B7A" w:rsidRDefault="00E12B7A" w:rsidP="001C4E74">
      <w:pPr>
        <w:pStyle w:val="BodyText3"/>
        <w:spacing w:after="240"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Management estimates the recoverable amounts of assets based on their value in use, which requires management to set assumptions related to the use of the assets in the future and the cash flows expected to be derived from the assets, as well as setting an appropriate discount rate. In doing so, they assessed the reasonableness of various data</w:t>
      </w:r>
      <w:r w:rsidRPr="00E12B7A">
        <w:rPr>
          <w:rFonts w:ascii="Times New Roman" w:hAnsi="Times New Roman" w:cstheme="minorBidi" w:hint="cs"/>
          <w:color w:val="000000"/>
          <w:cs/>
        </w:rPr>
        <w:t xml:space="preserve"> </w:t>
      </w:r>
      <w:r w:rsidRPr="00E12B7A">
        <w:rPr>
          <w:rFonts w:ascii="Times New Roman" w:hAnsi="Times New Roman" w:cstheme="minorBidi"/>
          <w:color w:val="000000"/>
        </w:rPr>
        <w:t>used as assumptions</w:t>
      </w:r>
      <w:r w:rsidRPr="00E12B7A">
        <w:rPr>
          <w:rFonts w:ascii="Times New Roman" w:hAnsi="Times New Roman" w:cs="Times New Roman"/>
          <w:color w:val="000000"/>
        </w:rPr>
        <w:t xml:space="preserve">, especially </w:t>
      </w:r>
      <w:r w:rsidRPr="00E12B7A">
        <w:rPr>
          <w:rFonts w:ascii="Times New Roman" w:hAnsi="Times New Roman" w:cstheme="minorBidi"/>
          <w:color w:val="000000"/>
        </w:rPr>
        <w:t xml:space="preserve">that of industry peers, and the risks and returns, </w:t>
      </w:r>
      <w:r w:rsidRPr="00E12B7A">
        <w:rPr>
          <w:rFonts w:ascii="Times New Roman" w:hAnsi="Times New Roman" w:cs="Times New Roman"/>
          <w:color w:val="000000"/>
        </w:rPr>
        <w:t>taking into account various significant external and internal factors that may affect the operating performance,</w:t>
      </w:r>
      <w:r w:rsidRPr="00E12B7A">
        <w:rPr>
          <w:rFonts w:ascii="Times New Roman" w:hAnsi="Times New Roman" w:cstheme="minorBidi" w:hint="cs"/>
          <w:color w:val="000000"/>
          <w:cs/>
        </w:rPr>
        <w:t xml:space="preserve"> </w:t>
      </w:r>
      <w:r w:rsidRPr="00E12B7A">
        <w:rPr>
          <w:rFonts w:ascii="Times New Roman" w:hAnsi="Times New Roman" w:cstheme="minorBidi"/>
          <w:color w:val="000000"/>
        </w:rPr>
        <w:t xml:space="preserve">especially </w:t>
      </w:r>
      <w:r w:rsidRPr="00E12B7A">
        <w:rPr>
          <w:rFonts w:ascii="Times New Roman" w:hAnsi="Times New Roman" w:cs="Times New Roman"/>
          <w:color w:val="000000"/>
        </w:rPr>
        <w:t>economic conditions, industry market growth, competitors, target customers, and marketing strategies that may be affected by changes caused by rapid technological development. This is a complex issue, and therefore makes estimates more difficult</w:t>
      </w:r>
      <w:r>
        <w:rPr>
          <w:rFonts w:ascii="Times New Roman" w:hAnsi="Times New Roman" w:cs="Times New Roman"/>
          <w:color w:val="000000"/>
        </w:rPr>
        <w:t xml:space="preserve"> </w:t>
      </w:r>
      <w:r w:rsidRPr="00E12B7A">
        <w:rPr>
          <w:rFonts w:ascii="Times New Roman" w:hAnsi="Times New Roman" w:cs="Times New Roman"/>
          <w:color w:val="000000"/>
        </w:rPr>
        <w:t xml:space="preserve">and </w:t>
      </w:r>
      <w:r w:rsidRPr="00E12B7A">
        <w:rPr>
          <w:rFonts w:ascii="Times New Roman" w:hAnsi="Times New Roman" w:cs="Times New Roman"/>
          <w:color w:val="000000"/>
        </w:rPr>
        <w:lastRenderedPageBreak/>
        <w:t>requires management to exercise substantial judgment to forecast future operating performance. There are therefore significant risks concerning the reliability of these operating results, which could significantly affect the allowance for impairment of these assets. The State Audit Office of the Kingdom of Thailand has therefore paid attention to this issue.</w:t>
      </w:r>
    </w:p>
    <w:p w14:paraId="03A6EDAF" w14:textId="58D543A8" w:rsidR="00D72900" w:rsidRPr="00E12B7A" w:rsidRDefault="00D72900" w:rsidP="00D72900">
      <w:pPr>
        <w:pStyle w:val="BodyText3"/>
        <w:spacing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 xml:space="preserve">The </w:t>
      </w:r>
      <w:r w:rsidR="00E274F8" w:rsidRPr="00E12B7A">
        <w:rPr>
          <w:rFonts w:ascii="Times New Roman" w:hAnsi="Times New Roman" w:cs="Times New Roman"/>
          <w:color w:val="000000"/>
        </w:rPr>
        <w:t>State Audit Office of the Kingdom of Thailand</w:t>
      </w:r>
      <w:r w:rsidRPr="00E12B7A">
        <w:rPr>
          <w:rFonts w:ascii="Times New Roman" w:hAnsi="Times New Roman" w:cs="Times New Roman"/>
          <w:color w:val="000000"/>
        </w:rPr>
        <w:t xml:space="preserve"> has performed significant audit procedures as follows: </w:t>
      </w:r>
    </w:p>
    <w:p w14:paraId="35F8FAF6" w14:textId="24694C2F" w:rsidR="00D72900" w:rsidRPr="00E12B7A" w:rsidRDefault="00D72900" w:rsidP="00D72900">
      <w:pPr>
        <w:pStyle w:val="BodyText3"/>
        <w:spacing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 xml:space="preserve">1.1 </w:t>
      </w:r>
      <w:r w:rsidR="00E12B7A" w:rsidRPr="00E12B7A">
        <w:rPr>
          <w:rFonts w:ascii="Times New Roman" w:hAnsi="Times New Roman" w:cs="Times New Roman"/>
          <w:color w:val="000000"/>
        </w:rPr>
        <w:t>Gain an understanding of the impairment testing process for the cash generating unit of network equipment and television broadcasting facilities and spectrum licenses for digital terrestrial television.</w:t>
      </w:r>
      <w:r w:rsidRPr="00E12B7A">
        <w:rPr>
          <w:rFonts w:ascii="Times New Roman" w:hAnsi="Times New Roman" w:cs="Times New Roman"/>
          <w:color w:val="000000"/>
        </w:rPr>
        <w:t xml:space="preserve"> </w:t>
      </w:r>
    </w:p>
    <w:p w14:paraId="2BC08589" w14:textId="64F59521" w:rsidR="00D72900" w:rsidRPr="00E12B7A" w:rsidRDefault="00D72900" w:rsidP="00D72900">
      <w:pPr>
        <w:pStyle w:val="BodyText3"/>
        <w:spacing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 xml:space="preserve">1.2 </w:t>
      </w:r>
      <w:r w:rsidR="00E12B7A" w:rsidRPr="00E12B7A">
        <w:rPr>
          <w:rFonts w:ascii="Times New Roman" w:hAnsi="Times New Roman" w:cs="Times New Roman"/>
          <w:color w:val="000000"/>
        </w:rPr>
        <w:t>Evaluate the reasonableness of the management’s assumptions related to the forecasts of revenue and expenses, and compare the cash flow projections which will be affected by rapid technological development with previous operating results.</w:t>
      </w:r>
      <w:r w:rsidRPr="00E12B7A">
        <w:rPr>
          <w:rFonts w:ascii="Times New Roman" w:hAnsi="Times New Roman" w:cs="Times New Roman"/>
          <w:color w:val="000000"/>
        </w:rPr>
        <w:t xml:space="preserve"> </w:t>
      </w:r>
    </w:p>
    <w:p w14:paraId="13CFAE44" w14:textId="334244BD" w:rsidR="00D72900" w:rsidRPr="00E12B7A" w:rsidRDefault="00D72900" w:rsidP="00D72900">
      <w:pPr>
        <w:pStyle w:val="BodyText3"/>
        <w:spacing w:line="360" w:lineRule="auto"/>
        <w:ind w:firstLine="720"/>
        <w:jc w:val="both"/>
        <w:rPr>
          <w:rFonts w:ascii="Times New Roman" w:hAnsi="Times New Roman" w:cs="Times New Roman"/>
          <w:color w:val="000000"/>
        </w:rPr>
      </w:pPr>
      <w:r w:rsidRPr="00E12B7A">
        <w:rPr>
          <w:rFonts w:ascii="Times New Roman" w:hAnsi="Times New Roman" w:cs="Times New Roman"/>
          <w:color w:val="000000"/>
        </w:rPr>
        <w:t xml:space="preserve">1.3 </w:t>
      </w:r>
      <w:r w:rsidR="00E12B7A" w:rsidRPr="00E12B7A">
        <w:rPr>
          <w:rFonts w:ascii="Times New Roman" w:hAnsi="Times New Roman" w:cs="Times New Roman"/>
          <w:color w:val="000000"/>
        </w:rPr>
        <w:t>Assess the appropriateness of the discount rate by considering the reasonableness of the assumptions used in the calculation.</w:t>
      </w:r>
    </w:p>
    <w:p w14:paraId="0D34F7B4" w14:textId="7D82332F" w:rsidR="000443FC" w:rsidRPr="00E12B7A" w:rsidRDefault="00D72900" w:rsidP="00D72900">
      <w:pPr>
        <w:pStyle w:val="BodyText3"/>
        <w:spacing w:after="240" w:line="360" w:lineRule="auto"/>
        <w:ind w:firstLine="720"/>
        <w:jc w:val="both"/>
        <w:rPr>
          <w:rFonts w:ascii="Times New Roman" w:hAnsi="Times New Roman" w:cstheme="minorBidi"/>
          <w:color w:val="000000"/>
        </w:rPr>
      </w:pPr>
      <w:r w:rsidRPr="00E12B7A">
        <w:rPr>
          <w:rFonts w:ascii="Times New Roman" w:hAnsi="Times New Roman" w:cs="Times New Roman"/>
          <w:color w:val="000000"/>
        </w:rPr>
        <w:t>1.</w:t>
      </w:r>
      <w:r w:rsidR="00445B4C" w:rsidRPr="00E12B7A">
        <w:rPr>
          <w:rFonts w:ascii="Times New Roman" w:hAnsi="Times New Roman" w:cs="Times New Roman"/>
          <w:color w:val="000000"/>
        </w:rPr>
        <w:t>4</w:t>
      </w:r>
      <w:r w:rsidRPr="00E12B7A">
        <w:rPr>
          <w:rFonts w:ascii="Times New Roman" w:hAnsi="Times New Roman" w:cs="Times New Roman"/>
          <w:color w:val="000000"/>
        </w:rPr>
        <w:t xml:space="preserve"> </w:t>
      </w:r>
      <w:r w:rsidR="00E12B7A" w:rsidRPr="00E12B7A">
        <w:rPr>
          <w:rFonts w:ascii="Times New Roman" w:hAnsi="Times New Roman" w:cs="Times New Roman"/>
          <w:color w:val="000000"/>
        </w:rPr>
        <w:t>Consider the sufficiency of information disclosure in accordance with financial reporting standards.</w:t>
      </w:r>
    </w:p>
    <w:p w14:paraId="440F6CE3" w14:textId="77777777" w:rsidR="002C4AB3" w:rsidRPr="00E12B7A" w:rsidRDefault="0075425A" w:rsidP="001C4E74">
      <w:pPr>
        <w:pStyle w:val="BodyText3"/>
        <w:numPr>
          <w:ilvl w:val="0"/>
          <w:numId w:val="2"/>
        </w:numPr>
        <w:spacing w:after="240" w:line="276" w:lineRule="auto"/>
        <w:ind w:left="992" w:hanging="272"/>
        <w:rPr>
          <w:rFonts w:ascii="Times New Roman" w:hAnsi="Times New Roman"/>
          <w:b/>
          <w:bCs/>
          <w:i/>
          <w:iCs/>
        </w:rPr>
      </w:pPr>
      <w:r w:rsidRPr="00E12B7A">
        <w:rPr>
          <w:noProof/>
        </w:rPr>
        <w:drawing>
          <wp:anchor distT="0" distB="0" distL="114300" distR="114300" simplePos="0" relativeHeight="251657216" behindDoc="1" locked="0" layoutInCell="1" allowOverlap="1" wp14:anchorId="528C441F" wp14:editId="6A1E2B02">
            <wp:simplePos x="0" y="0"/>
            <wp:positionH relativeFrom="column">
              <wp:posOffset>6710045</wp:posOffset>
            </wp:positionH>
            <wp:positionV relativeFrom="paragraph">
              <wp:posOffset>9749790</wp:posOffset>
            </wp:positionV>
            <wp:extent cx="317500" cy="280035"/>
            <wp:effectExtent l="19050" t="0" r="6350" b="0"/>
            <wp:wrapNone/>
            <wp:docPr id="5" name="Picture 5"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20OAG%20EN"/>
                    <pic:cNvPicPr>
                      <a:picLocks noChangeAspect="1" noChangeArrowheads="1"/>
                    </pic:cNvPicPr>
                  </pic:nvPicPr>
                  <pic:blipFill>
                    <a:blip r:embed="rId12"/>
                    <a:srcRect/>
                    <a:stretch>
                      <a:fillRect/>
                    </a:stretch>
                  </pic:blipFill>
                  <pic:spPr bwMode="auto">
                    <a:xfrm>
                      <a:off x="0" y="0"/>
                      <a:ext cx="317500" cy="280035"/>
                    </a:xfrm>
                    <a:prstGeom prst="rect">
                      <a:avLst/>
                    </a:prstGeom>
                    <a:noFill/>
                  </pic:spPr>
                </pic:pic>
              </a:graphicData>
            </a:graphic>
          </wp:anchor>
        </w:drawing>
      </w:r>
      <w:r w:rsidR="002C4AB3" w:rsidRPr="00E12B7A">
        <w:rPr>
          <w:rFonts w:ascii="Times New Roman" w:hAnsi="Times New Roman"/>
          <w:b/>
          <w:bCs/>
          <w:i/>
          <w:iCs/>
        </w:rPr>
        <w:t>Deferred tax assets</w:t>
      </w:r>
    </w:p>
    <w:p w14:paraId="1ED118A8" w14:textId="639187B4" w:rsidR="0007065C" w:rsidRPr="00AA0781" w:rsidRDefault="00E12B7A" w:rsidP="001C4E74">
      <w:pPr>
        <w:tabs>
          <w:tab w:val="left" w:pos="720"/>
        </w:tabs>
        <w:spacing w:after="240" w:line="360" w:lineRule="auto"/>
        <w:ind w:firstLine="720"/>
        <w:jc w:val="both"/>
        <w:rPr>
          <w:rFonts w:ascii="Times New Roman" w:hAnsi="Times New Roman" w:cs="Times New Roman"/>
          <w:color w:val="000000"/>
          <w:sz w:val="24"/>
          <w:szCs w:val="24"/>
          <w:highlight w:val="yellow"/>
        </w:rPr>
      </w:pPr>
      <w:r w:rsidRPr="00E12B7A">
        <w:rPr>
          <w:rFonts w:ascii="Times New Roman" w:hAnsi="Times New Roman" w:cs="Times New Roman"/>
          <w:color w:val="000000"/>
          <w:sz w:val="24"/>
          <w:szCs w:val="24"/>
        </w:rPr>
        <w:t xml:space="preserve">According to Note 18 Deferred tax assets, the Company reviews projections of future operating results to consider whether the Company will have sufficient taxable profit available to allow the deferred tax assets to be utilized, in accordance with Note 4 (r) </w:t>
      </w:r>
      <w:r w:rsidR="00A952C6" w:rsidRPr="00A952C6">
        <w:rPr>
          <w:rFonts w:ascii="Times New Roman" w:hAnsi="Times New Roman" w:cs="Times New Roman"/>
          <w:color w:val="000000"/>
          <w:sz w:val="24"/>
          <w:szCs w:val="24"/>
        </w:rPr>
        <w:t>Income tax and Deferred tax</w:t>
      </w:r>
      <w:r w:rsidRPr="00E12B7A">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Pr="00E12B7A">
        <w:rPr>
          <w:rFonts w:ascii="Times New Roman" w:hAnsi="Times New Roman" w:cs="Times New Roman"/>
          <w:color w:val="000000"/>
          <w:sz w:val="24"/>
          <w:szCs w:val="24"/>
        </w:rPr>
        <w:t>and Note 4 (v) Projections of</w:t>
      </w:r>
      <w:bookmarkStart w:id="1" w:name="_GoBack"/>
      <w:bookmarkEnd w:id="1"/>
      <w:r w:rsidRPr="00E12B7A">
        <w:rPr>
          <w:rFonts w:ascii="Times New Roman" w:hAnsi="Times New Roman" w:cs="Times New Roman"/>
          <w:color w:val="000000"/>
          <w:sz w:val="24"/>
          <w:szCs w:val="24"/>
        </w:rPr>
        <w:t xml:space="preserve"> operating results. When preparing projections of future operating results, the management needs to exercise considerable judgment in order to set assumptions related to forecasted revenue and expenses, which are based on assumptions that may be affected by changes in economic conditions or market conditions as a result of rapid technological development, including</w:t>
      </w:r>
      <w:r w:rsidRPr="00E12B7A">
        <w:rPr>
          <w:rFonts w:ascii="Times New Roman" w:hAnsi="Times New Roman" w:cstheme="minorBidi" w:hint="cs"/>
          <w:color w:val="000000"/>
          <w:sz w:val="24"/>
          <w:szCs w:val="24"/>
          <w:cs/>
        </w:rPr>
        <w:t xml:space="preserve"> </w:t>
      </w:r>
      <w:r w:rsidRPr="00E12B7A">
        <w:rPr>
          <w:rFonts w:ascii="Times New Roman" w:hAnsi="Times New Roman" w:cstheme="minorBidi"/>
          <w:color w:val="000000"/>
          <w:sz w:val="24"/>
          <w:szCs w:val="24"/>
        </w:rPr>
        <w:t xml:space="preserve">the uncertainty of revenue projections that could have a significant impact. As a result, the Company reduced the balance of deferred tax assets that are not expected to be utilized. </w:t>
      </w:r>
      <w:r w:rsidRPr="00E12B7A">
        <w:rPr>
          <w:rFonts w:ascii="Times New Roman" w:hAnsi="Times New Roman" w:cs="Times New Roman"/>
          <w:color w:val="000000"/>
          <w:sz w:val="24"/>
          <w:szCs w:val="24"/>
        </w:rPr>
        <w:t>Therefore, this is a significant audit matter for the State Audit Office of the Kingdom of Thailand.</w:t>
      </w:r>
    </w:p>
    <w:p w14:paraId="56ABB6DA" w14:textId="77777777" w:rsidR="00D72900" w:rsidRPr="00AA0781" w:rsidRDefault="00D72900" w:rsidP="001C4E74">
      <w:pPr>
        <w:tabs>
          <w:tab w:val="left" w:pos="720"/>
        </w:tabs>
        <w:spacing w:after="240" w:line="360" w:lineRule="auto"/>
        <w:ind w:firstLine="720"/>
        <w:jc w:val="both"/>
        <w:rPr>
          <w:rFonts w:ascii="Times New Roman" w:hAnsi="Times New Roman" w:cs="Times New Roman"/>
          <w:color w:val="000000"/>
          <w:sz w:val="24"/>
          <w:szCs w:val="24"/>
          <w:highlight w:val="yellow"/>
        </w:rPr>
      </w:pPr>
    </w:p>
    <w:p w14:paraId="1492B086" w14:textId="77777777" w:rsidR="00D72900" w:rsidRPr="00AA0781" w:rsidRDefault="00D72900" w:rsidP="001C4E74">
      <w:pPr>
        <w:tabs>
          <w:tab w:val="left" w:pos="720"/>
        </w:tabs>
        <w:spacing w:after="240" w:line="360" w:lineRule="auto"/>
        <w:ind w:firstLine="720"/>
        <w:jc w:val="both"/>
        <w:rPr>
          <w:rFonts w:ascii="Times New Roman" w:hAnsi="Times New Roman"/>
          <w:color w:val="000000"/>
          <w:sz w:val="24"/>
          <w:szCs w:val="24"/>
          <w:highlight w:val="yellow"/>
        </w:rPr>
      </w:pPr>
    </w:p>
    <w:p w14:paraId="5A8ACAA9" w14:textId="1995DAE0" w:rsidR="00D72900" w:rsidRPr="00E12B7A"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E12B7A">
        <w:rPr>
          <w:rFonts w:ascii="Times New Roman" w:hAnsi="Times New Roman" w:cs="Times New Roman"/>
          <w:color w:val="000000"/>
          <w:sz w:val="24"/>
          <w:szCs w:val="24"/>
        </w:rPr>
        <w:lastRenderedPageBreak/>
        <w:t xml:space="preserve">The </w:t>
      </w:r>
      <w:r w:rsidR="00E274F8" w:rsidRPr="00E12B7A">
        <w:rPr>
          <w:rFonts w:ascii="Times New Roman" w:hAnsi="Times New Roman" w:cs="Times New Roman"/>
          <w:color w:val="000000"/>
          <w:sz w:val="24"/>
          <w:szCs w:val="24"/>
        </w:rPr>
        <w:t>State Audit Office of the Kingdom of Thailand</w:t>
      </w:r>
      <w:r w:rsidRPr="00E12B7A">
        <w:rPr>
          <w:rFonts w:ascii="Times New Roman" w:hAnsi="Times New Roman" w:cs="Times New Roman"/>
          <w:color w:val="000000"/>
          <w:sz w:val="24"/>
          <w:szCs w:val="24"/>
        </w:rPr>
        <w:t xml:space="preserve"> has performed significant audit procedures as follows:</w:t>
      </w:r>
    </w:p>
    <w:p w14:paraId="198DA843" w14:textId="5FD59270" w:rsidR="00D72900" w:rsidRPr="00E12B7A"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E12B7A">
        <w:rPr>
          <w:rFonts w:ascii="Times New Roman" w:hAnsi="Times New Roman" w:cs="Times New Roman"/>
          <w:color w:val="000000"/>
          <w:sz w:val="24"/>
          <w:szCs w:val="24"/>
        </w:rPr>
        <w:t xml:space="preserve">2.1 </w:t>
      </w:r>
      <w:r w:rsidR="00E12B7A" w:rsidRPr="00E12B7A">
        <w:rPr>
          <w:rFonts w:ascii="Times New Roman" w:hAnsi="Times New Roman" w:cs="Times New Roman"/>
          <w:color w:val="000000"/>
          <w:sz w:val="24"/>
          <w:szCs w:val="24"/>
        </w:rPr>
        <w:t xml:space="preserve">Evaluate the reasonableness of the projections of revenue, expenses, tax losses and future accounting losses by making enquiries with the management and </w:t>
      </w:r>
      <w:r w:rsidR="00E12B7A" w:rsidRPr="00E12B7A">
        <w:rPr>
          <w:rFonts w:ascii="Times New Roman" w:hAnsi="Times New Roman" w:cstheme="minorBidi"/>
          <w:color w:val="000000"/>
          <w:sz w:val="24"/>
          <w:szCs w:val="24"/>
        </w:rPr>
        <w:t>auditing the evidence</w:t>
      </w:r>
      <w:r w:rsidR="00E12B7A" w:rsidRPr="00E12B7A">
        <w:rPr>
          <w:rFonts w:ascii="Times New Roman" w:hAnsi="Times New Roman" w:cs="Times New Roman"/>
          <w:color w:val="000000"/>
          <w:sz w:val="24"/>
          <w:szCs w:val="24"/>
        </w:rPr>
        <w:t xml:space="preserve"> regarding the assumptions used.</w:t>
      </w:r>
    </w:p>
    <w:p w14:paraId="525B7677" w14:textId="4D842B5C" w:rsidR="00D72900" w:rsidRPr="00E12B7A" w:rsidRDefault="00D72900" w:rsidP="00D72900">
      <w:pPr>
        <w:tabs>
          <w:tab w:val="left" w:pos="1440"/>
        </w:tabs>
        <w:spacing w:after="0" w:line="400" w:lineRule="exact"/>
        <w:ind w:firstLine="720"/>
        <w:jc w:val="both"/>
        <w:outlineLvl w:val="0"/>
        <w:rPr>
          <w:rFonts w:ascii="Times New Roman" w:hAnsi="Times New Roman" w:cs="Times New Roman"/>
          <w:color w:val="000000"/>
          <w:sz w:val="24"/>
          <w:szCs w:val="24"/>
        </w:rPr>
      </w:pPr>
      <w:r w:rsidRPr="00E12B7A">
        <w:rPr>
          <w:rFonts w:ascii="Times New Roman" w:hAnsi="Times New Roman" w:cs="Times New Roman"/>
          <w:color w:val="000000"/>
          <w:sz w:val="24"/>
          <w:szCs w:val="24"/>
        </w:rPr>
        <w:t>2.</w:t>
      </w:r>
      <w:r w:rsidR="00B86309" w:rsidRPr="00E12B7A">
        <w:rPr>
          <w:rFonts w:ascii="Times New Roman" w:hAnsi="Times New Roman" w:cs="Times New Roman"/>
          <w:color w:val="000000"/>
          <w:sz w:val="24"/>
          <w:szCs w:val="24"/>
        </w:rPr>
        <w:t>2</w:t>
      </w:r>
      <w:r w:rsidRPr="00E12B7A">
        <w:rPr>
          <w:rFonts w:ascii="Times New Roman" w:hAnsi="Times New Roman" w:cs="Times New Roman"/>
          <w:color w:val="000000"/>
          <w:sz w:val="24"/>
          <w:szCs w:val="24"/>
        </w:rPr>
        <w:t xml:space="preserve"> </w:t>
      </w:r>
      <w:r w:rsidR="00E12B7A" w:rsidRPr="00E12B7A">
        <w:rPr>
          <w:rFonts w:ascii="Times New Roman" w:hAnsi="Times New Roman" w:cs="Times New Roman"/>
          <w:color w:val="000000"/>
          <w:sz w:val="24"/>
          <w:szCs w:val="24"/>
        </w:rPr>
        <w:t xml:space="preserve">Determine the likelihood of </w:t>
      </w:r>
      <w:proofErr w:type="spellStart"/>
      <w:r w:rsidR="00E12B7A" w:rsidRPr="00E12B7A">
        <w:rPr>
          <w:rFonts w:ascii="Times New Roman" w:hAnsi="Times New Roman" w:cs="Times New Roman"/>
          <w:color w:val="000000"/>
          <w:sz w:val="24"/>
          <w:szCs w:val="24"/>
        </w:rPr>
        <w:t>utilisation</w:t>
      </w:r>
      <w:proofErr w:type="spellEnd"/>
      <w:r w:rsidR="00E12B7A" w:rsidRPr="00E12B7A">
        <w:rPr>
          <w:rFonts w:ascii="Times New Roman" w:hAnsi="Times New Roman" w:cs="Times New Roman"/>
          <w:color w:val="000000"/>
          <w:sz w:val="24"/>
          <w:szCs w:val="24"/>
        </w:rPr>
        <w:t xml:space="preserve"> of deferred tax assets.</w:t>
      </w:r>
    </w:p>
    <w:p w14:paraId="19DC8B80" w14:textId="0748632C" w:rsidR="0053261E" w:rsidRPr="00D72900" w:rsidRDefault="00D72900" w:rsidP="00D72900">
      <w:pPr>
        <w:tabs>
          <w:tab w:val="left" w:pos="1440"/>
        </w:tabs>
        <w:spacing w:after="0" w:line="400" w:lineRule="exact"/>
        <w:ind w:firstLine="720"/>
        <w:jc w:val="both"/>
        <w:outlineLvl w:val="0"/>
        <w:rPr>
          <w:rFonts w:ascii="Times New Roman" w:hAnsi="Times New Roman" w:cs="Times New Roman"/>
          <w:sz w:val="24"/>
          <w:szCs w:val="24"/>
        </w:rPr>
      </w:pPr>
      <w:r w:rsidRPr="00E12B7A">
        <w:rPr>
          <w:rFonts w:ascii="Times New Roman" w:hAnsi="Times New Roman" w:cs="Times New Roman"/>
          <w:color w:val="000000"/>
          <w:sz w:val="24"/>
          <w:szCs w:val="24"/>
        </w:rPr>
        <w:t>2.</w:t>
      </w:r>
      <w:r w:rsidR="00AD18F3" w:rsidRPr="00E12B7A">
        <w:rPr>
          <w:rFonts w:ascii="Times New Roman" w:hAnsi="Times New Roman" w:cs="Times New Roman"/>
          <w:color w:val="000000"/>
          <w:sz w:val="24"/>
          <w:szCs w:val="24"/>
        </w:rPr>
        <w:t>3</w:t>
      </w:r>
      <w:r w:rsidRPr="00E12B7A">
        <w:rPr>
          <w:rFonts w:ascii="Times New Roman" w:hAnsi="Times New Roman" w:cs="Times New Roman"/>
          <w:color w:val="000000"/>
          <w:sz w:val="24"/>
          <w:szCs w:val="24"/>
        </w:rPr>
        <w:t xml:space="preserve"> </w:t>
      </w:r>
      <w:r w:rsidR="00E12B7A" w:rsidRPr="00E12B7A">
        <w:rPr>
          <w:rFonts w:ascii="Times New Roman" w:hAnsi="Times New Roman" w:cs="Times New Roman"/>
          <w:color w:val="000000"/>
          <w:sz w:val="24"/>
          <w:szCs w:val="24"/>
        </w:rPr>
        <w:t>Consider the sufficiency of information disclosure in accordance with financial reporting standards.</w:t>
      </w:r>
    </w:p>
    <w:p w14:paraId="3CE05FED" w14:textId="77777777" w:rsidR="003540BB" w:rsidRDefault="003540BB" w:rsidP="000546E2">
      <w:pPr>
        <w:pStyle w:val="BodyText3"/>
        <w:rPr>
          <w:color w:val="000000"/>
        </w:rPr>
      </w:pPr>
    </w:p>
    <w:p w14:paraId="06CCEA4E" w14:textId="77777777" w:rsidR="002C4AB3" w:rsidRPr="002C4CFB" w:rsidRDefault="0075425A" w:rsidP="001C4E74">
      <w:pPr>
        <w:tabs>
          <w:tab w:val="left" w:pos="5222"/>
          <w:tab w:val="right" w:pos="9026"/>
        </w:tabs>
        <w:spacing w:after="240"/>
      </w:pPr>
      <w:r>
        <w:rPr>
          <w:noProof/>
        </w:rPr>
        <w:drawing>
          <wp:anchor distT="0" distB="0" distL="114300" distR="114300" simplePos="0" relativeHeight="251658240" behindDoc="1" locked="0" layoutInCell="1" allowOverlap="1" wp14:anchorId="59A56E85" wp14:editId="3A8DD443">
            <wp:simplePos x="0" y="0"/>
            <wp:positionH relativeFrom="column">
              <wp:posOffset>6710045</wp:posOffset>
            </wp:positionH>
            <wp:positionV relativeFrom="paragraph">
              <wp:posOffset>9749790</wp:posOffset>
            </wp:positionV>
            <wp:extent cx="317500" cy="280035"/>
            <wp:effectExtent l="19050" t="0" r="6350" b="0"/>
            <wp:wrapNone/>
            <wp:docPr id="7" name="Picture 4"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20OAG%20EN"/>
                    <pic:cNvPicPr>
                      <a:picLocks noChangeAspect="1" noChangeArrowheads="1"/>
                    </pic:cNvPicPr>
                  </pic:nvPicPr>
                  <pic:blipFill>
                    <a:blip r:embed="rId12"/>
                    <a:srcRect/>
                    <a:stretch>
                      <a:fillRect/>
                    </a:stretch>
                  </pic:blipFill>
                  <pic:spPr bwMode="auto">
                    <a:xfrm>
                      <a:off x="0" y="0"/>
                      <a:ext cx="317500" cy="280035"/>
                    </a:xfrm>
                    <a:prstGeom prst="rect">
                      <a:avLst/>
                    </a:prstGeom>
                    <a:noFill/>
                  </pic:spPr>
                </pic:pic>
              </a:graphicData>
            </a:graphic>
          </wp:anchor>
        </w:drawing>
      </w:r>
      <w:r>
        <w:rPr>
          <w:noProof/>
        </w:rPr>
        <w:drawing>
          <wp:anchor distT="0" distB="0" distL="114300" distR="114300" simplePos="0" relativeHeight="251656192" behindDoc="1" locked="0" layoutInCell="1" allowOverlap="1" wp14:anchorId="6E14D00D" wp14:editId="2F7E6807">
            <wp:simplePos x="0" y="0"/>
            <wp:positionH relativeFrom="column">
              <wp:posOffset>6710045</wp:posOffset>
            </wp:positionH>
            <wp:positionV relativeFrom="paragraph">
              <wp:posOffset>9749790</wp:posOffset>
            </wp:positionV>
            <wp:extent cx="317500" cy="280035"/>
            <wp:effectExtent l="19050" t="0" r="6350" b="0"/>
            <wp:wrapNone/>
            <wp:docPr id="8" name="Picture 3" descr="logo%20OAG%20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20OAG%20EN"/>
                    <pic:cNvPicPr>
                      <a:picLocks noChangeAspect="1" noChangeArrowheads="1"/>
                    </pic:cNvPicPr>
                  </pic:nvPicPr>
                  <pic:blipFill>
                    <a:blip r:embed="rId12"/>
                    <a:srcRect/>
                    <a:stretch>
                      <a:fillRect/>
                    </a:stretch>
                  </pic:blipFill>
                  <pic:spPr bwMode="auto">
                    <a:xfrm>
                      <a:off x="0" y="0"/>
                      <a:ext cx="317500" cy="280035"/>
                    </a:xfrm>
                    <a:prstGeom prst="rect">
                      <a:avLst/>
                    </a:prstGeom>
                    <a:noFill/>
                  </pic:spPr>
                </pic:pic>
              </a:graphicData>
            </a:graphic>
          </wp:anchor>
        </w:drawing>
      </w:r>
      <w:r w:rsidR="002C4AB3" w:rsidRPr="00B9237A">
        <w:rPr>
          <w:rFonts w:ascii="Times New Roman" w:hAnsi="Times New Roman" w:cs="Times New Roman"/>
          <w:b/>
          <w:bCs/>
          <w:i/>
          <w:iCs/>
          <w:color w:val="000000"/>
          <w:sz w:val="24"/>
          <w:szCs w:val="24"/>
        </w:rPr>
        <w:t>Other Information</w:t>
      </w:r>
      <w:r w:rsidR="002C4AB3">
        <w:rPr>
          <w:rFonts w:ascii="Times New Roman" w:hAnsi="Times New Roman" w:cs="Times New Roman"/>
          <w:b/>
          <w:bCs/>
          <w:i/>
          <w:iCs/>
          <w:color w:val="000000"/>
          <w:sz w:val="24"/>
          <w:szCs w:val="24"/>
        </w:rPr>
        <w:t xml:space="preserve">                                                                                                               </w:t>
      </w:r>
    </w:p>
    <w:p w14:paraId="7E4578B1" w14:textId="3AD336A8"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Management is responsible for the other information. The other information comprises the information included in the annual report, but does not include the consolidated and separate financial statements and auditor’s report thereon. The annual report is expected to be made available to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 after the date of this auditor's report.</w:t>
      </w:r>
    </w:p>
    <w:p w14:paraId="4A340DA5" w14:textId="5A8942A1"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’s opinion on the consolidated and separate financial statements does not cover the other information and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 will not express any form of assurance conclusion thereon.</w:t>
      </w:r>
    </w:p>
    <w:p w14:paraId="49FC49C8" w14:textId="7441723C" w:rsidR="002C4AB3" w:rsidRPr="00445071"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445071">
        <w:rPr>
          <w:rFonts w:ascii="Times New Roman" w:hAnsi="Times New Roman" w:cs="Times New Roman"/>
          <w:color w:val="000000"/>
          <w:sz w:val="24"/>
          <w:szCs w:val="24"/>
        </w:rPr>
        <w:t xml:space="preserve">In connection with the audit of the consolidated and separate financial statements,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’s responsibility is to read the other information identified </w:t>
      </w:r>
      <w:r w:rsidRPr="00445071">
        <w:rPr>
          <w:rFonts w:ascii="Times New Roman" w:hAnsi="Times New Roman" w:cs="Times New Roman"/>
          <w:sz w:val="24"/>
          <w:szCs w:val="24"/>
        </w:rPr>
        <w:t>above when it becomes available and, in doing so, consider</w:t>
      </w:r>
      <w:r w:rsidRPr="00445071">
        <w:rPr>
          <w:rFonts w:ascii="Times New Roman" w:hAnsi="Times New Roman" w:cs="Times New Roman"/>
          <w:color w:val="000000"/>
          <w:sz w:val="24"/>
          <w:szCs w:val="24"/>
        </w:rPr>
        <w:t xml:space="preserve"> whether the other information is materially inconsistent with the consolidated and separate financial statements or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’s knowledge obtained in the audit, or </w:t>
      </w:r>
      <w:r w:rsidRPr="00445071">
        <w:rPr>
          <w:rFonts w:ascii="Times New Roman" w:hAnsi="Times New Roman" w:cs="Times New Roman"/>
          <w:sz w:val="24"/>
          <w:szCs w:val="24"/>
        </w:rPr>
        <w:t>otherwise</w:t>
      </w:r>
      <w:r w:rsidRPr="00445071">
        <w:rPr>
          <w:rFonts w:ascii="Times New Roman" w:hAnsi="Times New Roman" w:cs="Times New Roman"/>
          <w:color w:val="000000"/>
          <w:sz w:val="24"/>
          <w:szCs w:val="24"/>
        </w:rPr>
        <w:t xml:space="preserve"> appears to be materially misstated.</w:t>
      </w:r>
    </w:p>
    <w:p w14:paraId="6EA76B80" w14:textId="45CA87D3" w:rsidR="002C4AB3" w:rsidRDefault="002C4AB3" w:rsidP="00445071">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445071">
        <w:rPr>
          <w:rFonts w:ascii="Times New Roman" w:hAnsi="Times New Roman" w:cs="Times New Roman"/>
          <w:color w:val="000000"/>
          <w:sz w:val="24"/>
          <w:szCs w:val="24"/>
        </w:rPr>
        <w:t xml:space="preserve">When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 reads the annual report, if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 concludes that there is a material misstatement therein, the </w:t>
      </w:r>
      <w:r w:rsidR="00E274F8">
        <w:rPr>
          <w:rFonts w:ascii="Times New Roman" w:hAnsi="Times New Roman" w:cs="Times New Roman"/>
          <w:color w:val="000000"/>
          <w:sz w:val="24"/>
          <w:szCs w:val="24"/>
        </w:rPr>
        <w:t>State Audit Office of the Kingdom of Thailand</w:t>
      </w:r>
      <w:r w:rsidRPr="00445071">
        <w:rPr>
          <w:rFonts w:ascii="Times New Roman" w:hAnsi="Times New Roman" w:cs="Times New Roman"/>
          <w:color w:val="000000"/>
          <w:sz w:val="24"/>
          <w:szCs w:val="24"/>
        </w:rPr>
        <w:t xml:space="preserve"> is required to communicate the matter to those charged with governance.</w:t>
      </w:r>
    </w:p>
    <w:p w14:paraId="05C981C6" w14:textId="77777777" w:rsidR="00FE5B7D" w:rsidRDefault="00FE5B7D" w:rsidP="00445071">
      <w:pPr>
        <w:tabs>
          <w:tab w:val="left" w:pos="720"/>
        </w:tabs>
        <w:spacing w:after="100" w:afterAutospacing="1" w:line="360" w:lineRule="auto"/>
        <w:jc w:val="both"/>
        <w:rPr>
          <w:rFonts w:ascii="Times New Roman" w:hAnsi="Times New Roman" w:cs="Times New Roman"/>
          <w:color w:val="000000"/>
          <w:sz w:val="24"/>
          <w:szCs w:val="24"/>
        </w:rPr>
      </w:pPr>
    </w:p>
    <w:p w14:paraId="27D3F248" w14:textId="77777777" w:rsidR="002C4AB3" w:rsidRPr="00445071" w:rsidRDefault="002C4AB3" w:rsidP="00445071">
      <w:pPr>
        <w:autoSpaceDE w:val="0"/>
        <w:autoSpaceDN w:val="0"/>
        <w:adjustRightInd w:val="0"/>
        <w:rPr>
          <w:rFonts w:ascii="Times New Roman" w:hAnsi="Times New Roman" w:cs="Times New Roman"/>
          <w:b/>
          <w:bCs/>
          <w:i/>
          <w:iCs/>
          <w:color w:val="000000"/>
          <w:sz w:val="24"/>
          <w:szCs w:val="24"/>
        </w:rPr>
      </w:pPr>
      <w:r w:rsidRPr="00B9237A">
        <w:rPr>
          <w:rFonts w:ascii="Times New Roman" w:hAnsi="Times New Roman" w:cs="Times New Roman"/>
          <w:b/>
          <w:bCs/>
          <w:i/>
          <w:iCs/>
          <w:color w:val="000000"/>
          <w:sz w:val="24"/>
          <w:szCs w:val="24"/>
        </w:rPr>
        <w:lastRenderedPageBreak/>
        <w:t>Responsibilities of Management and Those Charged with Governance for the Consolidated and Separate Financial Statements</w:t>
      </w:r>
    </w:p>
    <w:p w14:paraId="09027379" w14:textId="77777777" w:rsidR="003540BB" w:rsidRDefault="002C4AB3" w:rsidP="0053261E">
      <w:pPr>
        <w:tabs>
          <w:tab w:val="left" w:pos="720"/>
        </w:tabs>
        <w:spacing w:after="100" w:afterAutospacing="1" w:line="360" w:lineRule="auto"/>
        <w:jc w:val="both"/>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t>Management is responsible for the preparation and fair presentation of the consolidated and separate financial statements in accordance with TFRSs, and for such internal control as management determines is necessary to enable the preparation of consolidated and separate</w:t>
      </w:r>
      <w:r w:rsidRPr="009E1A80">
        <w:rPr>
          <w:rFonts w:cs="Times New Roman"/>
          <w:color w:val="000000"/>
          <w:spacing w:val="4"/>
          <w:szCs w:val="22"/>
        </w:rPr>
        <w:t xml:space="preserve"> </w:t>
      </w:r>
      <w:r w:rsidRPr="00B9237A">
        <w:rPr>
          <w:rFonts w:ascii="Times New Roman" w:hAnsi="Times New Roman" w:cs="Times New Roman"/>
          <w:color w:val="000000"/>
          <w:spacing w:val="4"/>
          <w:sz w:val="24"/>
          <w:szCs w:val="24"/>
        </w:rPr>
        <w:t>financial statements that are free from material misstatement, whether due to fraud or error.</w:t>
      </w:r>
      <w:r w:rsidRPr="009E1A80">
        <w:rPr>
          <w:rFonts w:ascii="Angsana New" w:hAnsi="Angsana New"/>
          <w:color w:val="000000"/>
          <w:sz w:val="32"/>
          <w:szCs w:val="32"/>
        </w:rPr>
        <w:tab/>
      </w:r>
    </w:p>
    <w:p w14:paraId="3E14AF17" w14:textId="77777777" w:rsidR="002C4AB3" w:rsidRPr="00CD0E5E" w:rsidRDefault="003540BB" w:rsidP="0053261E">
      <w:pPr>
        <w:tabs>
          <w:tab w:val="left" w:pos="720"/>
        </w:tabs>
        <w:spacing w:after="100" w:afterAutospacing="1" w:line="360" w:lineRule="auto"/>
        <w:jc w:val="both"/>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002C4AB3" w:rsidRPr="00CD0E5E">
        <w:rPr>
          <w:rFonts w:ascii="Times New Roman" w:hAnsi="Times New Roman" w:cs="Times New Roman"/>
          <w:color w:val="000000"/>
          <w:sz w:val="24"/>
          <w:szCs w:val="24"/>
        </w:rPr>
        <w:t>In preparing the consolidated and separate financial statements, the management is responsible for assessing the Group’s and the Company’s ability to continue as a going concern, disclosing,</w:t>
      </w:r>
      <w:r w:rsidR="0013548C" w:rsidRPr="00CD0E5E">
        <w:rPr>
          <w:rFonts w:ascii="Times New Roman" w:hAnsi="Times New Roman" w:cs="Times New Roman"/>
          <w:color w:val="000000"/>
          <w:sz w:val="24"/>
          <w:szCs w:val="24"/>
        </w:rPr>
        <w:t xml:space="preserve"> as and applicable, matters related to going concern </w:t>
      </w:r>
      <w:r w:rsidR="002C4AB3" w:rsidRPr="00CD0E5E">
        <w:rPr>
          <w:rFonts w:ascii="Times New Roman" w:hAnsi="Times New Roman" w:cs="Times New Roman"/>
          <w:color w:val="000000"/>
          <w:sz w:val="24"/>
          <w:szCs w:val="24"/>
        </w:rPr>
        <w:t>and using the going concern basis of accounting unless management either intends to liquidate the Group and the</w:t>
      </w:r>
      <w:r w:rsidR="00BF7707" w:rsidRPr="00CD0E5E">
        <w:rPr>
          <w:rFonts w:ascii="Times New Roman" w:hAnsi="Times New Roman" w:cs="Times New Roman"/>
          <w:color w:val="000000"/>
          <w:sz w:val="24"/>
          <w:szCs w:val="24"/>
        </w:rPr>
        <w:t xml:space="preserve"> Company or to cease operations</w:t>
      </w:r>
      <w:r w:rsidR="00DB47F2" w:rsidRPr="00CD0E5E">
        <w:rPr>
          <w:rFonts w:ascii="Times New Roman" w:hAnsi="Times New Roman" w:cs="Times New Roman"/>
          <w:color w:val="000000"/>
          <w:sz w:val="24"/>
          <w:szCs w:val="24"/>
        </w:rPr>
        <w:t>,</w:t>
      </w:r>
      <w:r w:rsidR="002C4AB3" w:rsidRPr="00CD0E5E">
        <w:rPr>
          <w:rFonts w:ascii="Times New Roman" w:hAnsi="Times New Roman" w:cs="Times New Roman"/>
          <w:color w:val="000000"/>
          <w:sz w:val="24"/>
          <w:szCs w:val="24"/>
        </w:rPr>
        <w:t xml:space="preserve"> or has no realistic alternative but to do so.</w:t>
      </w:r>
    </w:p>
    <w:p w14:paraId="3A8DDFCB" w14:textId="77777777" w:rsidR="002C4AB3" w:rsidRPr="008F6253" w:rsidRDefault="002C4AB3" w:rsidP="008F6253">
      <w:pPr>
        <w:tabs>
          <w:tab w:val="left" w:pos="720"/>
        </w:tabs>
        <w:spacing w:after="100" w:afterAutospacing="1" w:line="360" w:lineRule="auto"/>
        <w:jc w:val="thaiDistribute"/>
        <w:rPr>
          <w:rFonts w:ascii="Times New Roman" w:hAnsi="Times New Roman" w:cs="Times New Roman"/>
          <w:color w:val="000000"/>
          <w:sz w:val="24"/>
          <w:szCs w:val="24"/>
        </w:rPr>
      </w:pPr>
      <w:r w:rsidRPr="00B9237A">
        <w:rPr>
          <w:rFonts w:ascii="Times New Roman" w:hAnsi="Times New Roman" w:cs="Times New Roman"/>
          <w:color w:val="000000"/>
          <w:spacing w:val="4"/>
          <w:sz w:val="24"/>
          <w:szCs w:val="24"/>
        </w:rPr>
        <w:tab/>
      </w:r>
      <w:r w:rsidRPr="008F6253">
        <w:rPr>
          <w:rFonts w:ascii="Times New Roman" w:hAnsi="Times New Roman" w:cs="Times New Roman"/>
          <w:color w:val="000000"/>
          <w:sz w:val="24"/>
          <w:szCs w:val="24"/>
        </w:rPr>
        <w:t>Those charged with governance are responsible for overseeing the Group’s and the Company’s financial reporting process.</w:t>
      </w:r>
    </w:p>
    <w:p w14:paraId="6FCF51CC" w14:textId="77777777" w:rsidR="002C4AB3" w:rsidRPr="0083245A" w:rsidRDefault="002C4AB3" w:rsidP="001C4E74">
      <w:pPr>
        <w:autoSpaceDE w:val="0"/>
        <w:autoSpaceDN w:val="0"/>
        <w:adjustRightInd w:val="0"/>
        <w:spacing w:after="240"/>
        <w:rPr>
          <w:rFonts w:ascii="Times New Roman" w:hAnsi="Times New Roman" w:cs="Times New Roman"/>
          <w:b/>
          <w:bCs/>
          <w:i/>
          <w:iCs/>
          <w:color w:val="000000"/>
          <w:spacing w:val="-6"/>
          <w:sz w:val="24"/>
          <w:szCs w:val="24"/>
        </w:rPr>
      </w:pPr>
      <w:r w:rsidRPr="0083245A">
        <w:rPr>
          <w:rFonts w:ascii="Times New Roman" w:hAnsi="Times New Roman" w:cs="Times New Roman"/>
          <w:b/>
          <w:bCs/>
          <w:i/>
          <w:iCs/>
          <w:color w:val="000000"/>
          <w:spacing w:val="-6"/>
          <w:sz w:val="24"/>
          <w:szCs w:val="24"/>
        </w:rPr>
        <w:t>Auditor’s Responsibilities for the Audit of the Consolidated and Separate Financial Statements</w:t>
      </w:r>
    </w:p>
    <w:p w14:paraId="7F820441" w14:textId="48A92EB4" w:rsidR="002C4AB3" w:rsidRPr="00613101" w:rsidRDefault="002C4AB3" w:rsidP="008F6253">
      <w:pPr>
        <w:tabs>
          <w:tab w:val="left" w:pos="720"/>
        </w:tabs>
        <w:spacing w:after="100" w:afterAutospacing="1" w:line="360" w:lineRule="auto"/>
        <w:jc w:val="thaiDistribute"/>
        <w:rPr>
          <w:rFonts w:ascii="Times New Roman" w:hAnsi="Times New Roman" w:cs="Times New Roman"/>
          <w:color w:val="000000"/>
          <w:spacing w:val="4"/>
          <w:sz w:val="24"/>
          <w:szCs w:val="24"/>
        </w:rPr>
      </w:pPr>
      <w:r w:rsidRPr="00613101">
        <w:rPr>
          <w:rFonts w:ascii="Times New Roman" w:hAnsi="Times New Roman" w:cs="Times New Roman"/>
          <w:color w:val="000000"/>
          <w:spacing w:val="4"/>
          <w:sz w:val="24"/>
          <w:szCs w:val="24"/>
        </w:rPr>
        <w:tab/>
        <w:t xml:space="preserve">The </w:t>
      </w:r>
      <w:r w:rsidR="00E274F8">
        <w:rPr>
          <w:rFonts w:ascii="Times New Roman" w:hAnsi="Times New Roman" w:cs="Times New Roman"/>
          <w:color w:val="000000"/>
          <w:spacing w:val="4"/>
          <w:sz w:val="24"/>
          <w:szCs w:val="24"/>
        </w:rPr>
        <w:t>State Audit Office of the Kingdom of Thailand</w:t>
      </w:r>
      <w:r w:rsidRPr="00613101">
        <w:rPr>
          <w:rFonts w:ascii="Times New Roman" w:hAnsi="Times New Roman" w:cs="Times New Roman"/>
          <w:color w:val="000000"/>
          <w:spacing w:val="4"/>
          <w:sz w:val="24"/>
          <w:szCs w:val="24"/>
        </w:rPr>
        <w:t xml:space="preserve">’s objectives are to obtain reasonable assurance about whether the consolidated and separate financial statements as a whole are free from material misstatement, whether due to fraud or error, and to issue an auditor’s report that includes the </w:t>
      </w:r>
      <w:r w:rsidR="00E274F8">
        <w:rPr>
          <w:rFonts w:ascii="Times New Roman" w:hAnsi="Times New Roman" w:cs="Times New Roman"/>
          <w:color w:val="000000"/>
          <w:spacing w:val="4"/>
          <w:sz w:val="24"/>
          <w:szCs w:val="24"/>
        </w:rPr>
        <w:t>State Audit Office of the Kingdom of Thailand</w:t>
      </w:r>
      <w:r w:rsidRPr="00613101">
        <w:rPr>
          <w:rFonts w:ascii="Times New Roman" w:hAnsi="Times New Roman" w:cs="Times New Roman"/>
          <w:color w:val="000000"/>
          <w:spacing w:val="4"/>
          <w:sz w:val="24"/>
          <w:szCs w:val="24"/>
        </w:rPr>
        <w:t>’s opinion. Reasonable assurance is a high level of assurance, but is not a guarantee that an audit conducted in accordance with</w:t>
      </w:r>
      <w:r w:rsidR="00E2274E">
        <w:rPr>
          <w:rFonts w:ascii="Times New Roman" w:hAnsi="Times New Roman" w:cstheme="minorBidi" w:hint="cs"/>
          <w:color w:val="000000"/>
          <w:spacing w:val="4"/>
          <w:sz w:val="24"/>
          <w:szCs w:val="24"/>
          <w:cs/>
        </w:rPr>
        <w:t xml:space="preserve"> </w:t>
      </w:r>
      <w:r w:rsidR="00E2274E">
        <w:rPr>
          <w:rFonts w:ascii="Times New Roman" w:hAnsi="Times New Roman" w:cs="Times New Roman"/>
          <w:color w:val="000000"/>
          <w:sz w:val="24"/>
          <w:szCs w:val="24"/>
        </w:rPr>
        <w:t>t</w:t>
      </w:r>
      <w:r w:rsidR="00E2274E" w:rsidRPr="002C4CFB">
        <w:rPr>
          <w:rFonts w:ascii="Times New Roman" w:hAnsi="Times New Roman" w:cs="Times New Roman"/>
          <w:color w:val="000000"/>
          <w:sz w:val="24"/>
          <w:szCs w:val="24"/>
        </w:rPr>
        <w:t>he State Audit Standards</w:t>
      </w:r>
      <w:r w:rsidR="00E2274E">
        <w:rPr>
          <w:rFonts w:ascii="Times New Roman" w:hAnsi="Times New Roman" w:cstheme="minorBidi" w:hint="cs"/>
          <w:color w:val="000000"/>
          <w:sz w:val="24"/>
          <w:szCs w:val="24"/>
          <w:cs/>
        </w:rPr>
        <w:t xml:space="preserve"> </w:t>
      </w:r>
      <w:r w:rsidR="00E2274E">
        <w:rPr>
          <w:rFonts w:ascii="Times New Roman" w:hAnsi="Times New Roman" w:cstheme="minorBidi"/>
          <w:color w:val="000000"/>
          <w:sz w:val="24"/>
          <w:szCs w:val="24"/>
        </w:rPr>
        <w:t>and</w:t>
      </w:r>
      <w:r w:rsidRPr="00613101">
        <w:rPr>
          <w:rFonts w:ascii="Times New Roman" w:hAnsi="Times New Roman" w:cs="Times New Roman"/>
          <w:color w:val="000000"/>
          <w:spacing w:val="4"/>
          <w:sz w:val="24"/>
          <w:szCs w:val="24"/>
        </w:rPr>
        <w:t xml:space="preserve">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39EA2946" w14:textId="3060CD17" w:rsidR="002C4AB3" w:rsidRDefault="002C4AB3" w:rsidP="00141DF8">
      <w:pPr>
        <w:tabs>
          <w:tab w:val="left" w:pos="720"/>
        </w:tabs>
        <w:spacing w:after="0" w:line="360" w:lineRule="auto"/>
        <w:jc w:val="thaiDistribute"/>
        <w:rPr>
          <w:rFonts w:ascii="Times New Roman" w:hAnsi="Times New Roman" w:cs="Times New Roman"/>
          <w:color w:val="000000"/>
          <w:sz w:val="24"/>
          <w:szCs w:val="24"/>
        </w:rPr>
      </w:pPr>
      <w:r w:rsidRPr="00CD0E5E">
        <w:rPr>
          <w:rFonts w:ascii="Times New Roman" w:hAnsi="Times New Roman" w:cs="Times New Roman"/>
          <w:color w:val="000000"/>
          <w:sz w:val="24"/>
          <w:szCs w:val="24"/>
        </w:rPr>
        <w:tab/>
        <w:t xml:space="preserve">As part of an audit in accordance with </w:t>
      </w:r>
      <w:r w:rsidR="00E2274E">
        <w:rPr>
          <w:rFonts w:ascii="Times New Roman" w:hAnsi="Times New Roman" w:cs="Times New Roman"/>
          <w:color w:val="000000"/>
          <w:sz w:val="24"/>
          <w:szCs w:val="24"/>
        </w:rPr>
        <w:t>t</w:t>
      </w:r>
      <w:r w:rsidR="00E2274E" w:rsidRPr="002C4CFB">
        <w:rPr>
          <w:rFonts w:ascii="Times New Roman" w:hAnsi="Times New Roman" w:cs="Times New Roman"/>
          <w:color w:val="000000"/>
          <w:sz w:val="24"/>
          <w:szCs w:val="24"/>
        </w:rPr>
        <w:t>he State Audit Standards</w:t>
      </w:r>
      <w:r w:rsidR="00E2274E">
        <w:rPr>
          <w:rFonts w:ascii="Times New Roman" w:hAnsi="Times New Roman" w:cstheme="minorBidi" w:hint="cs"/>
          <w:color w:val="000000"/>
          <w:sz w:val="24"/>
          <w:szCs w:val="24"/>
          <w:cs/>
        </w:rPr>
        <w:t xml:space="preserve"> </w:t>
      </w:r>
      <w:r w:rsidR="00E2274E">
        <w:rPr>
          <w:rFonts w:ascii="Times New Roman" w:hAnsi="Times New Roman" w:cstheme="minorBidi"/>
          <w:color w:val="000000"/>
          <w:sz w:val="24"/>
          <w:szCs w:val="24"/>
        </w:rPr>
        <w:t>and</w:t>
      </w:r>
      <w:r w:rsidR="00E2274E" w:rsidRPr="00CD0E5E">
        <w:rPr>
          <w:rFonts w:ascii="Times New Roman" w:hAnsi="Times New Roman" w:cs="Times New Roman"/>
          <w:color w:val="000000"/>
          <w:sz w:val="24"/>
          <w:szCs w:val="24"/>
        </w:rPr>
        <w:t xml:space="preserve"> </w:t>
      </w:r>
      <w:r w:rsidRPr="00CD0E5E">
        <w:rPr>
          <w:rFonts w:ascii="Times New Roman" w:hAnsi="Times New Roman" w:cs="Times New Roman"/>
          <w:color w:val="000000"/>
          <w:sz w:val="24"/>
          <w:szCs w:val="24"/>
        </w:rPr>
        <w:t xml:space="preserve">TSAs, the </w:t>
      </w:r>
      <w:r w:rsidR="00E274F8">
        <w:rPr>
          <w:rFonts w:ascii="Times New Roman" w:hAnsi="Times New Roman" w:cs="Times New Roman"/>
          <w:color w:val="000000"/>
          <w:sz w:val="24"/>
          <w:szCs w:val="24"/>
        </w:rPr>
        <w:t>State Audit Office of the Kingdom of Thailand</w:t>
      </w:r>
      <w:r w:rsidRPr="00CD0E5E">
        <w:rPr>
          <w:rFonts w:ascii="Times New Roman" w:hAnsi="Times New Roman" w:cs="Times New Roman"/>
          <w:color w:val="000000"/>
          <w:sz w:val="24"/>
          <w:szCs w:val="24"/>
        </w:rPr>
        <w:t xml:space="preserve"> exercises professional judgment and maintain professional s</w:t>
      </w:r>
      <w:r w:rsidR="0013548C" w:rsidRPr="00CD0E5E">
        <w:rPr>
          <w:rFonts w:ascii="Times New Roman" w:hAnsi="Times New Roman" w:cs="Times New Roman"/>
          <w:color w:val="000000"/>
          <w:sz w:val="24"/>
          <w:szCs w:val="24"/>
        </w:rPr>
        <w:t xml:space="preserve">kepticism throughout the audit. The </w:t>
      </w:r>
      <w:r w:rsidR="00E274F8">
        <w:rPr>
          <w:rFonts w:ascii="Times New Roman" w:hAnsi="Times New Roman" w:cs="Times New Roman"/>
          <w:color w:val="000000"/>
          <w:sz w:val="24"/>
          <w:szCs w:val="24"/>
        </w:rPr>
        <w:t>State Audit Office of the Kingdom of Thailand</w:t>
      </w:r>
      <w:r w:rsidR="0013548C" w:rsidRPr="00CD0E5E">
        <w:rPr>
          <w:rFonts w:ascii="Times New Roman" w:hAnsi="Times New Roman" w:cs="Times New Roman"/>
          <w:color w:val="000000"/>
          <w:sz w:val="24"/>
          <w:szCs w:val="24"/>
        </w:rPr>
        <w:t xml:space="preserve"> also</w:t>
      </w:r>
      <w:r w:rsidRPr="00CD0E5E">
        <w:rPr>
          <w:rFonts w:ascii="Times New Roman" w:hAnsi="Times New Roman" w:cs="Times New Roman"/>
          <w:color w:val="000000"/>
          <w:sz w:val="24"/>
          <w:szCs w:val="24"/>
        </w:rPr>
        <w:t>:</w:t>
      </w:r>
    </w:p>
    <w:p w14:paraId="5A13AF4E" w14:textId="402951C7" w:rsidR="00564F69" w:rsidRDefault="002C4AB3" w:rsidP="00141DF8">
      <w:pPr>
        <w:numPr>
          <w:ilvl w:val="0"/>
          <w:numId w:val="1"/>
        </w:numPr>
        <w:tabs>
          <w:tab w:val="left" w:pos="990"/>
        </w:tabs>
        <w:spacing w:after="0" w:line="360" w:lineRule="auto"/>
        <w:ind w:left="0" w:firstLine="720"/>
        <w:jc w:val="thaiDistribute"/>
        <w:rPr>
          <w:rFonts w:ascii="Times New Roman" w:hAnsi="Times New Roman" w:cs="Times New Roman"/>
          <w:color w:val="000000"/>
          <w:sz w:val="24"/>
          <w:szCs w:val="24"/>
        </w:rPr>
      </w:pPr>
      <w:r w:rsidRPr="008F6253">
        <w:rPr>
          <w:rFonts w:ascii="Times New Roman" w:hAnsi="Times New Roman" w:cs="Times New Roman"/>
          <w:color w:val="000000"/>
          <w:sz w:val="24"/>
          <w:szCs w:val="24"/>
        </w:rPr>
        <w:lastRenderedPageBreak/>
        <w:t xml:space="preserve">Identifies and assesses the risks of material misstatement of the consolidated and separate financial statements, whether due to fraud or error, designs and performs audit procedures responsive to those risks, and obtains audit evidence that is sufficient and appropriate to provide a basis for the </w:t>
      </w:r>
      <w:r w:rsidR="00E274F8">
        <w:rPr>
          <w:rFonts w:ascii="Times New Roman" w:hAnsi="Times New Roman" w:cs="Times New Roman"/>
          <w:color w:val="000000"/>
          <w:sz w:val="24"/>
          <w:szCs w:val="24"/>
        </w:rPr>
        <w:t>State Audit Office of the Kingdom of Thailand</w:t>
      </w:r>
      <w:r w:rsidRPr="008F6253">
        <w:rPr>
          <w:rFonts w:ascii="Times New Roman" w:hAnsi="Times New Roman" w:cs="Times New Roman"/>
          <w:color w:val="000000"/>
          <w:sz w:val="24"/>
          <w:szCs w:val="24"/>
        </w:rPr>
        <w:t xml:space="preserve">’s opinion. The risk of not detecting a material misstatement resulting from fraud is higher than for one resulting from error, as fraud may involve collusion, </w:t>
      </w:r>
      <w:r w:rsidR="009423DC">
        <w:rPr>
          <w:rFonts w:ascii="Times New Roman" w:hAnsi="Times New Roman" w:cs="Times New Roman"/>
          <w:color w:val="000000"/>
          <w:sz w:val="24"/>
          <w:szCs w:val="24"/>
        </w:rPr>
        <w:t xml:space="preserve">forgery, intentional omissions, </w:t>
      </w:r>
      <w:r w:rsidRPr="008F6253">
        <w:rPr>
          <w:rFonts w:ascii="Times New Roman" w:hAnsi="Times New Roman" w:cs="Times New Roman"/>
          <w:color w:val="000000"/>
          <w:sz w:val="24"/>
          <w:szCs w:val="24"/>
        </w:rPr>
        <w:t>misrepresentations, or the override of internal control.</w:t>
      </w:r>
    </w:p>
    <w:p w14:paraId="40392F75" w14:textId="77777777" w:rsidR="00564F69" w:rsidRDefault="002C4AB3" w:rsidP="00803FCA">
      <w:pPr>
        <w:numPr>
          <w:ilvl w:val="0"/>
          <w:numId w:val="1"/>
        </w:numPr>
        <w:tabs>
          <w:tab w:val="left" w:pos="990"/>
        </w:tabs>
        <w:spacing w:after="100" w:afterAutospacing="1" w:line="360" w:lineRule="auto"/>
        <w:ind w:left="0" w:firstLine="720"/>
        <w:jc w:val="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Obtains an understanding of internal control relevant to the audit in order to design audit procedures that are appropriate in the circumstances, but not for the purpose of expressing an opinion on the effectiveness of the Group’s and the Company’s internal control.</w:t>
      </w:r>
    </w:p>
    <w:p w14:paraId="6CDE7976" w14:textId="77777777"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Evaluates the appropriateness of accounting policies used and the reasonableness of accounting estimates an</w:t>
      </w:r>
      <w:r w:rsidR="00BE540B" w:rsidRPr="00564F69">
        <w:rPr>
          <w:rFonts w:ascii="Times New Roman" w:hAnsi="Times New Roman" w:cs="Times New Roman"/>
          <w:color w:val="000000"/>
          <w:sz w:val="24"/>
          <w:szCs w:val="24"/>
        </w:rPr>
        <w:t>d related disclosures made by</w:t>
      </w:r>
      <w:r w:rsidRPr="00564F69">
        <w:rPr>
          <w:rFonts w:ascii="Times New Roman" w:hAnsi="Times New Roman" w:cs="Times New Roman"/>
          <w:color w:val="000000"/>
          <w:sz w:val="24"/>
          <w:szCs w:val="24"/>
        </w:rPr>
        <w:t xml:space="preserve"> management.</w:t>
      </w:r>
    </w:p>
    <w:p w14:paraId="2DE69B87" w14:textId="23EDC44E" w:rsidR="009423DC"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564F69">
        <w:rPr>
          <w:rFonts w:ascii="Times New Roman" w:hAnsi="Times New Roman" w:cs="Times New Roman"/>
          <w:color w:val="000000"/>
          <w:sz w:val="24"/>
          <w:szCs w:val="24"/>
        </w:rPr>
        <w:t xml:space="preserve">Concludes on the appropriateness of the management’s use of the going concern basis of accounting and, based on the audit evidence obtained, whether a material uncertainty exists related to events or conditions that may cast significant doubt on the Group’s and the Company’s ability to continue as a going concern. If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 concludes that a material uncertainty exists,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 is required to draw attention in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 auditor’s report to the related disclosures in the consolidated and separate financial statements or, if such disclosures are inadequate, to modify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’s opinion.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’s conclusions are based on the audit evidence obtained up to the date of the </w:t>
      </w:r>
      <w:r w:rsidR="00E274F8">
        <w:rPr>
          <w:rFonts w:ascii="Times New Roman" w:hAnsi="Times New Roman" w:cs="Times New Roman"/>
          <w:color w:val="000000"/>
          <w:sz w:val="24"/>
          <w:szCs w:val="24"/>
        </w:rPr>
        <w:t>State Audit Office of the Kingdom of Thailand</w:t>
      </w:r>
      <w:r w:rsidRPr="00564F69">
        <w:rPr>
          <w:rFonts w:ascii="Times New Roman" w:hAnsi="Times New Roman" w:cs="Times New Roman"/>
          <w:color w:val="000000"/>
          <w:sz w:val="24"/>
          <w:szCs w:val="24"/>
        </w:rPr>
        <w:t xml:space="preserve"> auditor’s report. However, future events or conditions may cause the Group and the Company to cease to continue as a going concern.</w:t>
      </w:r>
    </w:p>
    <w:p w14:paraId="02E96708" w14:textId="77777777" w:rsid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9423DC">
        <w:rPr>
          <w:rFonts w:ascii="Times New Roman" w:hAnsi="Times New Roman" w:cs="Times New Roman"/>
          <w:color w:val="000000"/>
          <w:sz w:val="24"/>
          <w:szCs w:val="24"/>
        </w:rPr>
        <w:t>Evaluates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F226157" w14:textId="5ABBEBE6" w:rsidR="002C4AB3" w:rsidRPr="00564F69" w:rsidRDefault="002C4AB3" w:rsidP="00564F69">
      <w:pPr>
        <w:numPr>
          <w:ilvl w:val="0"/>
          <w:numId w:val="1"/>
        </w:numPr>
        <w:tabs>
          <w:tab w:val="left" w:pos="990"/>
        </w:tabs>
        <w:spacing w:after="100" w:afterAutospacing="1" w:line="360" w:lineRule="auto"/>
        <w:ind w:left="0" w:firstLine="720"/>
        <w:jc w:val="thaiDistribute"/>
        <w:rPr>
          <w:rFonts w:ascii="Times New Roman" w:hAnsi="Times New Roman" w:cs="Times New Roman"/>
          <w:color w:val="000000"/>
          <w:sz w:val="24"/>
          <w:szCs w:val="24"/>
        </w:rPr>
      </w:pPr>
      <w:r w:rsidRPr="001C4E74">
        <w:rPr>
          <w:rFonts w:ascii="Times New Roman" w:hAnsi="Times New Roman" w:cs="Times New Roman"/>
          <w:color w:val="000000"/>
          <w:spacing w:val="-2"/>
          <w:sz w:val="24"/>
          <w:szCs w:val="24"/>
        </w:rPr>
        <w:t>Obtains sufficient appropriate audit evidence regarding the financial information of the</w:t>
      </w:r>
      <w:r w:rsidRPr="00564F69">
        <w:rPr>
          <w:rFonts w:ascii="Times New Roman" w:hAnsi="Times New Roman" w:cs="Times New Roman"/>
          <w:color w:val="000000"/>
          <w:sz w:val="24"/>
          <w:szCs w:val="24"/>
        </w:rPr>
        <w:t xml:space="preserve"> </w:t>
      </w:r>
      <w:r w:rsidRPr="00564F69">
        <w:rPr>
          <w:rFonts w:ascii="Times New Roman" w:hAnsi="Times New Roman" w:cs="Times New Roman"/>
          <w:sz w:val="24"/>
          <w:szCs w:val="24"/>
        </w:rPr>
        <w:t xml:space="preserve">entities </w:t>
      </w:r>
      <w:r w:rsidRPr="00564F69">
        <w:rPr>
          <w:rFonts w:ascii="Times New Roman" w:hAnsi="Times New Roman" w:cs="Times New Roman"/>
          <w:color w:val="000000"/>
          <w:sz w:val="24"/>
          <w:szCs w:val="24"/>
        </w:rPr>
        <w:t xml:space="preserve">or business activities within the Group to express an opinion on the consolidated </w:t>
      </w:r>
      <w:r w:rsidRPr="001C4E74">
        <w:rPr>
          <w:rFonts w:ascii="Times New Roman" w:hAnsi="Times New Roman" w:cs="Times New Roman"/>
          <w:color w:val="000000"/>
          <w:spacing w:val="-6"/>
          <w:sz w:val="24"/>
          <w:szCs w:val="24"/>
        </w:rPr>
        <w:t xml:space="preserve">financial statements. The </w:t>
      </w:r>
      <w:r w:rsidR="00E274F8">
        <w:rPr>
          <w:rFonts w:ascii="Times New Roman" w:hAnsi="Times New Roman" w:cs="Times New Roman"/>
          <w:color w:val="000000"/>
          <w:spacing w:val="-6"/>
          <w:sz w:val="24"/>
          <w:szCs w:val="24"/>
        </w:rPr>
        <w:t>State Audit Office of the Kingdom of Thailand</w:t>
      </w:r>
      <w:r w:rsidRPr="001C4E74">
        <w:rPr>
          <w:rFonts w:ascii="Times New Roman" w:hAnsi="Times New Roman" w:cs="Times New Roman"/>
          <w:color w:val="000000"/>
          <w:spacing w:val="-6"/>
          <w:sz w:val="24"/>
          <w:szCs w:val="24"/>
        </w:rPr>
        <w:t xml:space="preserve"> is responsible for the direction,</w:t>
      </w:r>
      <w:r w:rsidRPr="001C4E74">
        <w:rPr>
          <w:rFonts w:ascii="Times New Roman" w:hAnsi="Times New Roman" w:cs="Times New Roman"/>
          <w:color w:val="000000"/>
          <w:spacing w:val="-2"/>
          <w:sz w:val="24"/>
          <w:szCs w:val="24"/>
        </w:rPr>
        <w:t xml:space="preserve"> supervision and performance of the group audit. The </w:t>
      </w:r>
      <w:r w:rsidR="00E274F8">
        <w:rPr>
          <w:rFonts w:ascii="Times New Roman" w:hAnsi="Times New Roman" w:cs="Times New Roman"/>
          <w:color w:val="000000"/>
          <w:spacing w:val="-2"/>
          <w:sz w:val="24"/>
          <w:szCs w:val="24"/>
        </w:rPr>
        <w:t xml:space="preserve">State Audit Office of the </w:t>
      </w:r>
      <w:r w:rsidR="00E274F8">
        <w:rPr>
          <w:rFonts w:ascii="Times New Roman" w:hAnsi="Times New Roman" w:cs="Times New Roman"/>
          <w:color w:val="000000"/>
          <w:spacing w:val="-2"/>
          <w:sz w:val="24"/>
          <w:szCs w:val="24"/>
        </w:rPr>
        <w:lastRenderedPageBreak/>
        <w:t>Kingdom of Thailand</w:t>
      </w:r>
      <w:r w:rsidRPr="001C4E74">
        <w:rPr>
          <w:rFonts w:ascii="Times New Roman" w:hAnsi="Times New Roman" w:cs="Times New Roman"/>
          <w:color w:val="000000"/>
          <w:spacing w:val="-4"/>
          <w:sz w:val="24"/>
          <w:szCs w:val="24"/>
        </w:rPr>
        <w:t xml:space="preserve"> remains solely responsible for the </w:t>
      </w:r>
      <w:r w:rsidR="00E274F8">
        <w:rPr>
          <w:rFonts w:ascii="Times New Roman" w:hAnsi="Times New Roman" w:cs="Times New Roman"/>
          <w:color w:val="000000"/>
          <w:spacing w:val="-4"/>
          <w:sz w:val="24"/>
          <w:szCs w:val="24"/>
        </w:rPr>
        <w:t>State Audit Office of the Kingdom of Thailand</w:t>
      </w:r>
      <w:r w:rsidRPr="001C4E74">
        <w:rPr>
          <w:rFonts w:ascii="Times New Roman" w:hAnsi="Times New Roman" w:cs="Times New Roman"/>
          <w:color w:val="000000"/>
          <w:spacing w:val="-4"/>
          <w:sz w:val="24"/>
          <w:szCs w:val="24"/>
        </w:rPr>
        <w:t>’s audit opinion.</w:t>
      </w:r>
    </w:p>
    <w:p w14:paraId="74FD32BA" w14:textId="5A0C8ECC" w:rsidR="002C4AB3"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 xml:space="preserve">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 xml:space="preserve"> communicates with those charged with governance regarding, among other matters, the planned scope and timing of the audit and significant audit findings, including any significant deficiencies in internal control that 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 xml:space="preserve"> identifies during 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’s audit.</w:t>
      </w:r>
    </w:p>
    <w:p w14:paraId="308FFE89" w14:textId="3CF513EF" w:rsidR="002C4AB3" w:rsidRPr="00D72B87" w:rsidRDefault="002C4AB3" w:rsidP="00D72B87">
      <w:pPr>
        <w:tabs>
          <w:tab w:val="left" w:pos="720"/>
        </w:tabs>
        <w:spacing w:after="100" w:afterAutospacing="1" w:line="360" w:lineRule="auto"/>
        <w:jc w:val="thaiDistribute"/>
        <w:rPr>
          <w:rFonts w:ascii="Times New Roman" w:hAnsi="Times New Roman" w:cs="Times New Roman"/>
          <w:color w:val="000000"/>
          <w:sz w:val="24"/>
          <w:szCs w:val="24"/>
        </w:rPr>
      </w:pPr>
      <w:r w:rsidRPr="00613101">
        <w:rPr>
          <w:rFonts w:ascii="Times New Roman" w:hAnsi="Times New Roman" w:cs="Times New Roman"/>
          <w:color w:val="000000"/>
          <w:spacing w:val="4"/>
          <w:sz w:val="24"/>
          <w:szCs w:val="24"/>
        </w:rPr>
        <w:tab/>
      </w:r>
      <w:r w:rsidRPr="00D72B87">
        <w:rPr>
          <w:rFonts w:ascii="Times New Roman" w:hAnsi="Times New Roman" w:cs="Times New Roman"/>
          <w:color w:val="000000"/>
          <w:sz w:val="24"/>
          <w:szCs w:val="24"/>
        </w:rPr>
        <w:t xml:space="preserve">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 xml:space="preserve"> also provides those charged with governance with a statement that 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 xml:space="preserve"> has complied with the State Audit Standards and relevant ethical requirements regarding independence, and to communicate with them all relationships and other matters that may reasonably be thought to bear on the </w:t>
      </w:r>
      <w:r w:rsidR="00E274F8">
        <w:rPr>
          <w:rFonts w:ascii="Times New Roman" w:hAnsi="Times New Roman" w:cs="Times New Roman"/>
          <w:color w:val="000000"/>
          <w:sz w:val="24"/>
          <w:szCs w:val="24"/>
        </w:rPr>
        <w:t>State Audit Office of the Kingdom of Thailand</w:t>
      </w:r>
      <w:r w:rsidRPr="00D72B87">
        <w:rPr>
          <w:rFonts w:ascii="Times New Roman" w:hAnsi="Times New Roman" w:cs="Times New Roman"/>
          <w:color w:val="000000"/>
          <w:sz w:val="24"/>
          <w:szCs w:val="24"/>
        </w:rPr>
        <w:t>’s independence, and where applicable, related safeguards.</w:t>
      </w:r>
    </w:p>
    <w:p w14:paraId="1F249614" w14:textId="690E8B39" w:rsidR="002C4AB3" w:rsidRDefault="003540BB" w:rsidP="00CE26C3">
      <w:pPr>
        <w:tabs>
          <w:tab w:val="left" w:pos="709"/>
        </w:tabs>
        <w:spacing w:after="0" w:line="360" w:lineRule="auto"/>
        <w:jc w:val="thaiDistribute"/>
        <w:rPr>
          <w:rFonts w:ascii="Times New Roman" w:hAnsi="Times New Roman" w:cs="Times New Roman"/>
          <w:color w:val="000000"/>
          <w:sz w:val="24"/>
          <w:szCs w:val="24"/>
        </w:rPr>
      </w:pPr>
      <w:r>
        <w:rPr>
          <w:rFonts w:ascii="Times New Roman" w:hAnsi="Times New Roman" w:cs="Times New Roman"/>
          <w:color w:val="000000"/>
          <w:spacing w:val="4"/>
          <w:sz w:val="24"/>
          <w:szCs w:val="24"/>
        </w:rPr>
        <w:tab/>
      </w:r>
      <w:r w:rsidR="002C4AB3" w:rsidRPr="00D72B87">
        <w:rPr>
          <w:rFonts w:ascii="Times New Roman" w:hAnsi="Times New Roman" w:cs="Times New Roman"/>
          <w:color w:val="000000"/>
          <w:sz w:val="24"/>
          <w:szCs w:val="24"/>
        </w:rPr>
        <w:t xml:space="preserve">From the matters communicated with those charged with governance, the </w:t>
      </w:r>
      <w:r w:rsidR="00E274F8">
        <w:rPr>
          <w:rFonts w:ascii="Times New Roman" w:hAnsi="Times New Roman" w:cs="Times New Roman"/>
          <w:color w:val="000000"/>
          <w:sz w:val="24"/>
          <w:szCs w:val="24"/>
        </w:rPr>
        <w:t>State Audit Office of the Kingdom of Thailand</w:t>
      </w:r>
      <w:r w:rsidR="002C4AB3" w:rsidRPr="00D72B87">
        <w:rPr>
          <w:rFonts w:ascii="Times New Roman" w:hAnsi="Times New Roman" w:cs="Times New Roman"/>
          <w:color w:val="000000"/>
          <w:sz w:val="24"/>
          <w:szCs w:val="24"/>
        </w:rPr>
        <w:t xml:space="preserve"> </w:t>
      </w:r>
      <w:r w:rsidR="00C80C05">
        <w:rPr>
          <w:rFonts w:ascii="Times New Roman" w:hAnsi="Times New Roman" w:cs="Times New Roman"/>
          <w:color w:val="000000"/>
          <w:sz w:val="24"/>
          <w:szCs w:val="24"/>
        </w:rPr>
        <w:t xml:space="preserve">determines those matters that </w:t>
      </w:r>
      <w:r w:rsidR="00D56F3A">
        <w:rPr>
          <w:rFonts w:ascii="Times New Roman" w:hAnsi="Times New Roman" w:cs="Times New Roman"/>
          <w:color w:val="000000"/>
          <w:sz w:val="24"/>
          <w:szCs w:val="24"/>
        </w:rPr>
        <w:t>we</w:t>
      </w:r>
      <w:r w:rsidR="002C4AB3" w:rsidRPr="00D72B87">
        <w:rPr>
          <w:rFonts w:ascii="Times New Roman" w:hAnsi="Times New Roman" w:cs="Times New Roman"/>
          <w:color w:val="000000"/>
          <w:sz w:val="24"/>
          <w:szCs w:val="24"/>
        </w:rPr>
        <w:t xml:space="preserve">re of most significance in the audit of the consolidated and separate financial statements of the current period and are therefore the key audit matters. The </w:t>
      </w:r>
      <w:r w:rsidR="00E274F8">
        <w:rPr>
          <w:rFonts w:ascii="Times New Roman" w:hAnsi="Times New Roman" w:cs="Times New Roman"/>
          <w:color w:val="000000"/>
          <w:sz w:val="24"/>
          <w:szCs w:val="24"/>
        </w:rPr>
        <w:t>State Audit Office of the Kingdom of Thailand</w:t>
      </w:r>
      <w:r w:rsidR="002C4AB3" w:rsidRPr="00D72B87">
        <w:rPr>
          <w:rFonts w:ascii="Times New Roman" w:hAnsi="Times New Roman" w:cs="Times New Roman"/>
          <w:color w:val="000000"/>
          <w:sz w:val="24"/>
          <w:szCs w:val="24"/>
        </w:rPr>
        <w:t xml:space="preserve"> describes these matters in the </w:t>
      </w:r>
      <w:r w:rsidR="00E274F8">
        <w:rPr>
          <w:rFonts w:ascii="Times New Roman" w:hAnsi="Times New Roman" w:cs="Times New Roman"/>
          <w:color w:val="000000"/>
          <w:sz w:val="24"/>
          <w:szCs w:val="24"/>
        </w:rPr>
        <w:t>State Audit Office of the Kingdom of Thailand</w:t>
      </w:r>
      <w:r w:rsidR="002C4AB3" w:rsidRPr="00D72B87">
        <w:rPr>
          <w:rFonts w:ascii="Times New Roman" w:hAnsi="Times New Roman" w:cs="Times New Roman"/>
          <w:color w:val="000000"/>
          <w:sz w:val="24"/>
          <w:szCs w:val="24"/>
        </w:rPr>
        <w:t xml:space="preserve"> auditor’s report unless law or regulation precludes public disclosure about the matter or when, in extremely rare circumstances, the </w:t>
      </w:r>
      <w:r w:rsidR="00E274F8">
        <w:rPr>
          <w:rFonts w:ascii="Times New Roman" w:hAnsi="Times New Roman" w:cs="Times New Roman"/>
          <w:color w:val="000000"/>
          <w:sz w:val="24"/>
          <w:szCs w:val="24"/>
        </w:rPr>
        <w:t>State Audit Office of the Kingdom of Thailand</w:t>
      </w:r>
      <w:r w:rsidR="002C4AB3" w:rsidRPr="00D72B87">
        <w:rPr>
          <w:rFonts w:ascii="Times New Roman" w:hAnsi="Times New Roman" w:cs="Times New Roman"/>
          <w:color w:val="000000"/>
          <w:sz w:val="24"/>
          <w:szCs w:val="24"/>
        </w:rPr>
        <w:t xml:space="preserve"> determines that a matter should not be communicated in the </w:t>
      </w:r>
      <w:r w:rsidR="00E274F8">
        <w:rPr>
          <w:rFonts w:ascii="Times New Roman" w:hAnsi="Times New Roman" w:cs="Times New Roman"/>
          <w:color w:val="000000"/>
          <w:sz w:val="24"/>
          <w:szCs w:val="24"/>
        </w:rPr>
        <w:t>State Audit Office of the Kingdom of Thailand</w:t>
      </w:r>
      <w:r w:rsidR="002C4AB3" w:rsidRPr="00D72B87">
        <w:rPr>
          <w:rFonts w:ascii="Times New Roman" w:hAnsi="Times New Roman" w:cs="Times New Roman"/>
          <w:color w:val="000000"/>
          <w:sz w:val="24"/>
          <w:szCs w:val="24"/>
        </w:rPr>
        <w:t>’s report because the adverse consequences of doing so would reasonably be expected to outweigh the public interest benefits of such communication.</w:t>
      </w:r>
    </w:p>
    <w:p w14:paraId="599E3B9B" w14:textId="77777777" w:rsidR="002C4AB3" w:rsidRDefault="002C4AB3" w:rsidP="00D72B87">
      <w:pPr>
        <w:tabs>
          <w:tab w:val="left" w:pos="709"/>
        </w:tabs>
        <w:spacing w:after="100" w:afterAutospacing="1" w:line="360" w:lineRule="auto"/>
        <w:jc w:val="thaiDistribute"/>
        <w:rPr>
          <w:rFonts w:ascii="Times New Roman" w:hAnsi="Times New Roman"/>
          <w:color w:val="000000"/>
          <w:sz w:val="24"/>
          <w:szCs w:val="24"/>
        </w:rPr>
      </w:pPr>
    </w:p>
    <w:p w14:paraId="266187F2" w14:textId="77777777"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14:paraId="06A91234" w14:textId="77777777"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14:paraId="1F2C0CB7" w14:textId="77777777" w:rsidR="0053261E" w:rsidRDefault="0053261E" w:rsidP="00D72B87">
      <w:pPr>
        <w:tabs>
          <w:tab w:val="left" w:pos="709"/>
        </w:tabs>
        <w:spacing w:after="100" w:afterAutospacing="1" w:line="360" w:lineRule="auto"/>
        <w:jc w:val="thaiDistribute"/>
        <w:rPr>
          <w:rFonts w:ascii="Times New Roman" w:hAnsi="Times New Roman"/>
          <w:color w:val="000000"/>
          <w:sz w:val="24"/>
          <w:szCs w:val="24"/>
        </w:rPr>
      </w:pPr>
    </w:p>
    <w:p w14:paraId="77F08851" w14:textId="77777777" w:rsidR="0053261E" w:rsidRPr="00D72B87" w:rsidRDefault="0053261E" w:rsidP="00D72B87">
      <w:pPr>
        <w:tabs>
          <w:tab w:val="left" w:pos="709"/>
        </w:tabs>
        <w:spacing w:after="100" w:afterAutospacing="1" w:line="360" w:lineRule="auto"/>
        <w:jc w:val="thaiDistribute"/>
        <w:rPr>
          <w:rFonts w:ascii="Times New Roman" w:hAnsi="Times New Roman"/>
          <w:color w:val="000000"/>
          <w:sz w:val="24"/>
          <w:szCs w:val="24"/>
        </w:rPr>
      </w:pPr>
    </w:p>
    <w:p w14:paraId="61AA8256" w14:textId="77777777" w:rsidR="002C4AB3" w:rsidRPr="00925AD4" w:rsidRDefault="002C4AB3" w:rsidP="00D72B87">
      <w:pPr>
        <w:tabs>
          <w:tab w:val="left" w:pos="709"/>
        </w:tabs>
        <w:spacing w:after="100" w:afterAutospacing="1" w:line="360" w:lineRule="auto"/>
        <w:jc w:val="thaiDistribute"/>
        <w:rPr>
          <w:rFonts w:ascii="Times New Roman" w:hAnsi="Times New Roman"/>
          <w:color w:val="000000"/>
          <w:spacing w:val="4"/>
          <w:sz w:val="2"/>
          <w:szCs w:val="2"/>
          <w:cs/>
        </w:rPr>
      </w:pPr>
    </w:p>
    <w:p w14:paraId="65570145" w14:textId="77777777" w:rsidR="00807CD2" w:rsidRDefault="00807CD2" w:rsidP="00B64C2D">
      <w:pPr>
        <w:pStyle w:val="E"/>
        <w:tabs>
          <w:tab w:val="center" w:pos="6480"/>
        </w:tabs>
        <w:spacing w:after="120" w:line="240" w:lineRule="exact"/>
        <w:ind w:left="3780" w:right="0"/>
        <w:jc w:val="left"/>
        <w:rPr>
          <w:rFonts w:ascii="Times New Roman" w:hAnsi="Times New Roman" w:cs="Times New Roman"/>
          <w:sz w:val="24"/>
          <w:szCs w:val="24"/>
          <w:lang w:val="en-US"/>
        </w:rPr>
      </w:pPr>
    </w:p>
    <w:p w14:paraId="55D8A0B6" w14:textId="77777777" w:rsidR="002C4AB3" w:rsidRPr="00613101" w:rsidRDefault="00B64C2D" w:rsidP="00B64C2D">
      <w:pPr>
        <w:pStyle w:val="E"/>
        <w:tabs>
          <w:tab w:val="center" w:pos="6480"/>
        </w:tabs>
        <w:spacing w:after="120" w:line="240" w:lineRule="exact"/>
        <w:ind w:left="3780" w:right="0"/>
        <w:jc w:val="left"/>
        <w:rPr>
          <w:rFonts w:ascii="Times New Roman" w:hAnsi="Times New Roman" w:cs="Times New Roman"/>
          <w:sz w:val="24"/>
          <w:szCs w:val="24"/>
          <w:lang w:val="en-US"/>
        </w:rPr>
      </w:pPr>
      <w:r>
        <w:rPr>
          <w:rFonts w:ascii="Times New Roman" w:hAnsi="Times New Roman" w:cs="Times New Roman"/>
          <w:sz w:val="24"/>
          <w:szCs w:val="24"/>
          <w:lang w:val="en-US"/>
        </w:rPr>
        <w:t>(Signed)</w:t>
      </w:r>
      <w:r>
        <w:rPr>
          <w:rFonts w:ascii="Times New Roman" w:hAnsi="Times New Roman" w:cs="Times New Roman"/>
          <w:sz w:val="24"/>
          <w:szCs w:val="24"/>
          <w:lang w:val="en-US"/>
        </w:rPr>
        <w:tab/>
      </w:r>
      <w:proofErr w:type="spellStart"/>
      <w:r w:rsidR="00AA0781" w:rsidRPr="006F3128">
        <w:rPr>
          <w:rFonts w:ascii="Times New Roman" w:hAnsi="Times New Roman" w:cs="Times New Roman"/>
          <w:sz w:val="24"/>
          <w:szCs w:val="24"/>
          <w:lang w:val="en-US"/>
        </w:rPr>
        <w:t>Tanom</w:t>
      </w:r>
      <w:proofErr w:type="spellEnd"/>
      <w:r w:rsidR="00AA0781" w:rsidRPr="006F3128">
        <w:rPr>
          <w:rFonts w:ascii="Times New Roman" w:hAnsi="Times New Roman" w:cs="Times New Roman"/>
          <w:sz w:val="24"/>
          <w:szCs w:val="24"/>
          <w:lang w:val="en-US"/>
        </w:rPr>
        <w:t xml:space="preserve"> </w:t>
      </w:r>
      <w:proofErr w:type="spellStart"/>
      <w:r w:rsidR="00AA0781" w:rsidRPr="006F3128">
        <w:rPr>
          <w:rFonts w:ascii="Times New Roman" w:hAnsi="Times New Roman" w:cs="Times New Roman"/>
          <w:sz w:val="24"/>
          <w:szCs w:val="24"/>
          <w:lang w:val="en-US"/>
        </w:rPr>
        <w:t>Suravongtrakul</w:t>
      </w:r>
      <w:proofErr w:type="spellEnd"/>
    </w:p>
    <w:p w14:paraId="729A4E7D" w14:textId="77777777" w:rsidR="002C4AB3" w:rsidRPr="00613101" w:rsidRDefault="00B64C2D" w:rsidP="00B64C2D">
      <w:pPr>
        <w:tabs>
          <w:tab w:val="left" w:pos="540"/>
          <w:tab w:val="center" w:pos="6480"/>
          <w:tab w:val="left" w:pos="9540"/>
        </w:tabs>
        <w:spacing w:line="240" w:lineRule="auto"/>
        <w:ind w:left="4321"/>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2C4AB3" w:rsidRPr="00613101">
        <w:rPr>
          <w:rFonts w:ascii="Times New Roman" w:hAnsi="Times New Roman" w:cs="Times New Roman"/>
          <w:sz w:val="24"/>
          <w:szCs w:val="24"/>
        </w:rPr>
        <w:t>(</w:t>
      </w:r>
      <w:proofErr w:type="spellStart"/>
      <w:r w:rsidR="00AA0781" w:rsidRPr="00AA0781">
        <w:rPr>
          <w:rFonts w:ascii="Times New Roman" w:hAnsi="Times New Roman" w:cs="Times New Roman"/>
          <w:sz w:val="24"/>
          <w:szCs w:val="24"/>
        </w:rPr>
        <w:t>Tanom</w:t>
      </w:r>
      <w:proofErr w:type="spellEnd"/>
      <w:r w:rsidR="00AA0781" w:rsidRPr="00AA0781">
        <w:rPr>
          <w:rFonts w:ascii="Times New Roman" w:hAnsi="Times New Roman" w:cs="Times New Roman"/>
          <w:sz w:val="24"/>
          <w:szCs w:val="24"/>
        </w:rPr>
        <w:t xml:space="preserve"> </w:t>
      </w:r>
      <w:proofErr w:type="spellStart"/>
      <w:r w:rsidR="00AA0781" w:rsidRPr="00AA0781">
        <w:rPr>
          <w:rFonts w:ascii="Times New Roman" w:hAnsi="Times New Roman" w:cs="Times New Roman"/>
          <w:sz w:val="24"/>
          <w:szCs w:val="24"/>
        </w:rPr>
        <w:t>Suravongtrakul</w:t>
      </w:r>
      <w:proofErr w:type="spellEnd"/>
      <w:r w:rsidR="002C4AB3" w:rsidRPr="00613101">
        <w:rPr>
          <w:rFonts w:ascii="Times New Roman" w:hAnsi="Times New Roman" w:cs="Times New Roman"/>
          <w:b/>
          <w:bCs/>
          <w:sz w:val="24"/>
          <w:szCs w:val="24"/>
        </w:rPr>
        <w:t>)</w:t>
      </w:r>
    </w:p>
    <w:p w14:paraId="24C21297" w14:textId="77777777" w:rsidR="002C4AB3" w:rsidRPr="00613101" w:rsidRDefault="00B64C2D" w:rsidP="00B64C2D">
      <w:pPr>
        <w:tabs>
          <w:tab w:val="left" w:pos="540"/>
          <w:tab w:val="center" w:pos="6480"/>
          <w:tab w:val="left" w:pos="9540"/>
        </w:tabs>
        <w:spacing w:line="240" w:lineRule="auto"/>
        <w:ind w:left="4321"/>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2C4AB3" w:rsidRPr="00613101">
        <w:rPr>
          <w:rFonts w:ascii="Times New Roman" w:hAnsi="Times New Roman" w:cs="Times New Roman"/>
          <w:sz w:val="24"/>
          <w:szCs w:val="24"/>
        </w:rPr>
        <w:t>Deputy Auditor General</w:t>
      </w:r>
    </w:p>
    <w:p w14:paraId="444FE407" w14:textId="77777777"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r w:rsidRPr="00613101">
        <w:rPr>
          <w:rFonts w:ascii="Times New Roman" w:hAnsi="Times New Roman" w:cs="Angsana New"/>
          <w:sz w:val="24"/>
          <w:szCs w:val="24"/>
          <w:cs/>
        </w:rPr>
        <w:tab/>
      </w:r>
      <w:r w:rsidRPr="00613101">
        <w:rPr>
          <w:rFonts w:ascii="Times New Roman" w:hAnsi="Times New Roman" w:cs="Times New Roman"/>
          <w:color w:val="FFFFFF"/>
          <w:sz w:val="24"/>
          <w:szCs w:val="24"/>
        </w:rPr>
        <w:t xml:space="preserve"> </w:t>
      </w:r>
    </w:p>
    <w:p w14:paraId="47EBAAB9" w14:textId="77777777" w:rsidR="002C4AB3" w:rsidRPr="00925AD4" w:rsidRDefault="002C4AB3" w:rsidP="00D72B87">
      <w:pPr>
        <w:pStyle w:val="BodyTextIndent"/>
        <w:tabs>
          <w:tab w:val="center" w:pos="5670"/>
        </w:tabs>
        <w:spacing w:line="360" w:lineRule="auto"/>
        <w:rPr>
          <w:rFonts w:ascii="Times New Roman" w:hAnsi="Times New Roman" w:cs="Times New Roman"/>
          <w:sz w:val="16"/>
          <w:szCs w:val="16"/>
        </w:rPr>
      </w:pPr>
    </w:p>
    <w:p w14:paraId="37014E4E" w14:textId="77777777" w:rsidR="002C4AB3" w:rsidRPr="00613101" w:rsidRDefault="00B64C2D" w:rsidP="00B64C2D">
      <w:pPr>
        <w:pStyle w:val="E"/>
        <w:tabs>
          <w:tab w:val="center" w:pos="6480"/>
        </w:tabs>
        <w:spacing w:after="120"/>
        <w:ind w:left="3780" w:right="0"/>
        <w:jc w:val="left"/>
        <w:rPr>
          <w:rFonts w:ascii="Times New Roman" w:hAnsi="Times New Roman" w:cs="Times New Roman"/>
          <w:sz w:val="24"/>
          <w:szCs w:val="24"/>
          <w:lang w:val="en-US"/>
        </w:rPr>
      </w:pPr>
      <w:r>
        <w:rPr>
          <w:rFonts w:ascii="Times New Roman" w:hAnsi="Times New Roman" w:cs="Times New Roman"/>
          <w:sz w:val="24"/>
          <w:szCs w:val="24"/>
          <w:lang w:val="en-US"/>
        </w:rPr>
        <w:t>(Signed)</w:t>
      </w:r>
      <w:r>
        <w:rPr>
          <w:rFonts w:ascii="Times New Roman" w:hAnsi="Times New Roman" w:cs="Times New Roman"/>
          <w:sz w:val="24"/>
          <w:szCs w:val="24"/>
          <w:lang w:val="en-US"/>
        </w:rPr>
        <w:tab/>
      </w:r>
      <w:proofErr w:type="spellStart"/>
      <w:r w:rsidR="00CC1846">
        <w:rPr>
          <w:rFonts w:ascii="Times New Roman" w:hAnsi="Times New Roman" w:cs="Times New Roman"/>
          <w:sz w:val="24"/>
          <w:szCs w:val="24"/>
          <w:lang w:val="en-US"/>
        </w:rPr>
        <w:t>Pawanrut</w:t>
      </w:r>
      <w:proofErr w:type="spellEnd"/>
      <w:r w:rsidR="00CC1846" w:rsidRPr="009853C2">
        <w:rPr>
          <w:rFonts w:ascii="Times New Roman" w:hAnsi="Times New Roman" w:cs="Times New Roman"/>
          <w:sz w:val="24"/>
          <w:szCs w:val="24"/>
          <w:lang w:val="en-US"/>
        </w:rPr>
        <w:t xml:space="preserve"> </w:t>
      </w:r>
      <w:proofErr w:type="spellStart"/>
      <w:r w:rsidR="00CC1846">
        <w:rPr>
          <w:rFonts w:ascii="Times New Roman" w:hAnsi="Times New Roman" w:cs="Times New Roman"/>
          <w:sz w:val="24"/>
          <w:szCs w:val="24"/>
          <w:lang w:val="en-US"/>
        </w:rPr>
        <w:t>Waluwat</w:t>
      </w:r>
      <w:proofErr w:type="spellEnd"/>
    </w:p>
    <w:p w14:paraId="4825CAAC" w14:textId="77777777" w:rsidR="002C4AB3" w:rsidRPr="00613101" w:rsidRDefault="002C4AB3" w:rsidP="00B64C2D">
      <w:pPr>
        <w:tabs>
          <w:tab w:val="center" w:pos="6480"/>
        </w:tabs>
        <w:spacing w:line="240" w:lineRule="auto"/>
        <w:rPr>
          <w:rFonts w:ascii="Times New Roman" w:hAnsi="Times New Roman" w:cs="Times New Roman"/>
          <w:sz w:val="24"/>
          <w:szCs w:val="24"/>
        </w:rPr>
      </w:pPr>
      <w:r w:rsidRPr="00613101">
        <w:rPr>
          <w:rFonts w:ascii="Times New Roman" w:hAnsi="Times New Roman" w:cs="Times New Roman"/>
          <w:sz w:val="24"/>
          <w:szCs w:val="24"/>
        </w:rPr>
        <w:t xml:space="preserve">                                                               </w:t>
      </w:r>
      <w:r w:rsidR="00B64C2D">
        <w:rPr>
          <w:rFonts w:ascii="Times New Roman" w:hAnsi="Times New Roman" w:cs="Times New Roman"/>
          <w:sz w:val="24"/>
          <w:szCs w:val="24"/>
        </w:rPr>
        <w:t xml:space="preserve">                    </w:t>
      </w:r>
      <w:r w:rsidR="00B64C2D">
        <w:rPr>
          <w:rFonts w:ascii="Times New Roman" w:hAnsi="Times New Roman" w:cs="Times New Roman"/>
          <w:sz w:val="24"/>
          <w:szCs w:val="24"/>
        </w:rPr>
        <w:tab/>
      </w:r>
      <w:r w:rsidRPr="00613101">
        <w:rPr>
          <w:rFonts w:ascii="Times New Roman" w:hAnsi="Times New Roman" w:cs="Times New Roman"/>
          <w:sz w:val="24"/>
          <w:szCs w:val="24"/>
        </w:rPr>
        <w:t>(</w:t>
      </w:r>
      <w:proofErr w:type="spellStart"/>
      <w:r w:rsidR="00CC1846" w:rsidRPr="00CC1846">
        <w:rPr>
          <w:rFonts w:ascii="Times New Roman" w:hAnsi="Times New Roman" w:cs="Times New Roman"/>
          <w:sz w:val="24"/>
          <w:szCs w:val="24"/>
        </w:rPr>
        <w:t>Pawanrut</w:t>
      </w:r>
      <w:proofErr w:type="spellEnd"/>
      <w:r w:rsidR="00CC1846" w:rsidRPr="00CC1846">
        <w:rPr>
          <w:rFonts w:ascii="Times New Roman" w:hAnsi="Times New Roman" w:cs="Times New Roman"/>
          <w:sz w:val="24"/>
          <w:szCs w:val="24"/>
        </w:rPr>
        <w:t xml:space="preserve"> </w:t>
      </w:r>
      <w:proofErr w:type="spellStart"/>
      <w:r w:rsidR="00CC1846" w:rsidRPr="00CC1846">
        <w:rPr>
          <w:rFonts w:ascii="Times New Roman" w:hAnsi="Times New Roman" w:cs="Times New Roman"/>
          <w:sz w:val="24"/>
          <w:szCs w:val="24"/>
        </w:rPr>
        <w:t>Waluwat</w:t>
      </w:r>
      <w:proofErr w:type="spellEnd"/>
      <w:r w:rsidRPr="00613101">
        <w:rPr>
          <w:rFonts w:ascii="Times New Roman" w:hAnsi="Times New Roman" w:cs="Times New Roman"/>
          <w:sz w:val="24"/>
          <w:szCs w:val="24"/>
        </w:rPr>
        <w:t>)</w:t>
      </w:r>
    </w:p>
    <w:p w14:paraId="6CDCF522" w14:textId="77777777" w:rsidR="00807CD2" w:rsidRDefault="00B64C2D" w:rsidP="00B64C2D">
      <w:pPr>
        <w:spacing w:line="360" w:lineRule="auto"/>
        <w:jc w:val="right"/>
        <w:rPr>
          <w:rFonts w:ascii="Times New Roman" w:hAnsi="Times New Roman" w:cs="Times New Roman"/>
          <w:sz w:val="24"/>
          <w:szCs w:val="24"/>
        </w:rPr>
      </w:pPr>
      <w:r w:rsidRPr="00B64C2D">
        <w:rPr>
          <w:rFonts w:ascii="Times New Roman" w:hAnsi="Times New Roman" w:cs="Times New Roman"/>
          <w:sz w:val="24"/>
          <w:szCs w:val="24"/>
        </w:rPr>
        <w:t>Director of Financial and Procurement Audit Office No. 1</w:t>
      </w:r>
    </w:p>
    <w:p w14:paraId="73B51295" w14:textId="77777777" w:rsidR="00807CD2" w:rsidRDefault="00807CD2" w:rsidP="00B64C2D">
      <w:pPr>
        <w:spacing w:line="360" w:lineRule="auto"/>
        <w:jc w:val="right"/>
        <w:rPr>
          <w:rFonts w:ascii="Times New Roman" w:hAnsi="Times New Roman" w:cs="Times New Roman"/>
          <w:sz w:val="24"/>
          <w:szCs w:val="24"/>
        </w:rPr>
      </w:pPr>
    </w:p>
    <w:p w14:paraId="0496DA70" w14:textId="77777777" w:rsidR="00807CD2" w:rsidRDefault="00807CD2" w:rsidP="00B64C2D">
      <w:pPr>
        <w:spacing w:line="360" w:lineRule="auto"/>
        <w:jc w:val="right"/>
        <w:rPr>
          <w:rFonts w:ascii="Times New Roman" w:hAnsi="Times New Roman" w:cs="Times New Roman"/>
          <w:sz w:val="24"/>
          <w:szCs w:val="24"/>
        </w:rPr>
      </w:pPr>
    </w:p>
    <w:p w14:paraId="2A46BB5A" w14:textId="77777777" w:rsidR="00807CD2" w:rsidRDefault="00807CD2" w:rsidP="00B64C2D">
      <w:pPr>
        <w:spacing w:line="360" w:lineRule="auto"/>
        <w:jc w:val="right"/>
        <w:rPr>
          <w:rFonts w:ascii="Times New Roman" w:hAnsi="Times New Roman" w:cs="Times New Roman"/>
          <w:sz w:val="24"/>
          <w:szCs w:val="24"/>
        </w:rPr>
      </w:pPr>
    </w:p>
    <w:p w14:paraId="768E3C2A" w14:textId="77777777" w:rsidR="00807CD2" w:rsidRDefault="00807CD2" w:rsidP="00B64C2D">
      <w:pPr>
        <w:spacing w:line="360" w:lineRule="auto"/>
        <w:jc w:val="right"/>
        <w:rPr>
          <w:rFonts w:ascii="Times New Roman" w:hAnsi="Times New Roman" w:cs="Times New Roman"/>
          <w:sz w:val="24"/>
          <w:szCs w:val="24"/>
        </w:rPr>
      </w:pPr>
    </w:p>
    <w:p w14:paraId="49A71A9B" w14:textId="77777777" w:rsidR="00807CD2" w:rsidRDefault="00807CD2" w:rsidP="00B64C2D">
      <w:pPr>
        <w:spacing w:line="360" w:lineRule="auto"/>
        <w:jc w:val="right"/>
        <w:rPr>
          <w:rFonts w:ascii="Times New Roman" w:hAnsi="Times New Roman" w:cs="Times New Roman"/>
          <w:sz w:val="24"/>
          <w:szCs w:val="24"/>
        </w:rPr>
      </w:pPr>
    </w:p>
    <w:p w14:paraId="2AB4962F" w14:textId="77777777" w:rsidR="002C4AB3" w:rsidRPr="001C4E74" w:rsidRDefault="00807CD2" w:rsidP="00B64C2D">
      <w:pPr>
        <w:spacing w:line="360" w:lineRule="auto"/>
        <w:jc w:val="right"/>
        <w:rPr>
          <w:rFonts w:ascii="Times New Roman" w:hAnsi="Times New Roman"/>
          <w:sz w:val="24"/>
          <w:szCs w:val="24"/>
          <w:cs/>
        </w:rPr>
      </w:pPr>
      <w:r>
        <w:rPr>
          <w:noProof/>
        </w:rPr>
        <mc:AlternateContent>
          <mc:Choice Requires="wps">
            <w:drawing>
              <wp:anchor distT="0" distB="0" distL="114300" distR="114300" simplePos="0" relativeHeight="251659264" behindDoc="0" locked="0" layoutInCell="1" allowOverlap="1" wp14:anchorId="120DEC34" wp14:editId="3B2B332D">
                <wp:simplePos x="0" y="0"/>
                <wp:positionH relativeFrom="column">
                  <wp:posOffset>-64135</wp:posOffset>
                </wp:positionH>
                <wp:positionV relativeFrom="paragraph">
                  <wp:posOffset>3594100</wp:posOffset>
                </wp:positionV>
                <wp:extent cx="1359535" cy="278130"/>
                <wp:effectExtent l="0" t="0" r="0" b="762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6068F" w14:textId="77777777" w:rsidR="00AB41B5" w:rsidRPr="00E46FB1" w:rsidRDefault="002D7D11">
                            <w:pPr>
                              <w:rPr>
                                <w:b/>
                                <w:bCs/>
                              </w:rPr>
                            </w:pPr>
                            <w:r>
                              <w:rPr>
                                <w:rFonts w:ascii="Times New Roman" w:hAnsi="Times New Roman" w:cs="Times New Roman"/>
                                <w:b/>
                                <w:bCs/>
                                <w:sz w:val="24"/>
                                <w:szCs w:val="24"/>
                              </w:rPr>
                              <w:t>2</w:t>
                            </w:r>
                            <w:r w:rsidR="00AA0781">
                              <w:rPr>
                                <w:rFonts w:ascii="Times New Roman" w:hAnsi="Times New Roman" w:cs="Times New Roman"/>
                                <w:b/>
                                <w:bCs/>
                                <w:sz w:val="24"/>
                                <w:szCs w:val="24"/>
                              </w:rPr>
                              <w:t>5</w:t>
                            </w:r>
                            <w:r w:rsidR="00AB41B5" w:rsidRPr="00E46FB1">
                              <w:rPr>
                                <w:rFonts w:ascii="Times New Roman" w:hAnsi="Times New Roman" w:cs="Times New Roman"/>
                                <w:b/>
                                <w:bCs/>
                                <w:sz w:val="24"/>
                                <w:szCs w:val="24"/>
                              </w:rPr>
                              <w:t xml:space="preserve"> February 20</w:t>
                            </w:r>
                            <w:r w:rsidR="00AA0781">
                              <w:rPr>
                                <w:rFonts w:ascii="Times New Roman" w:hAnsi="Times New Roman" w:cs="Times New Roman"/>
                                <w:b/>
                                <w:bCs/>
                                <w:sz w:val="24"/>
                                <w:szCs w:val="24"/>
                              </w:rPr>
                              <w:t>20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0DEC34" id="_x0000_t202" coordsize="21600,21600" o:spt="202" path="m,l,21600r21600,l21600,xe">
                <v:stroke joinstyle="miter"/>
                <v:path gradientshapeok="t" o:connecttype="rect"/>
              </v:shapetype>
              <v:shape id="Text Box 2" o:spid="_x0000_s1026" type="#_x0000_t202" style="position:absolute;left:0;text-align:left;margin-left:-5.05pt;margin-top:283pt;width:107.05pt;height:2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H4R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K&#10;uCMYCdoBR49sb9Cd3KPItmfodQpeDz34mT0cg6srVff3svyukZDLhooNu1VKDg2jFaQX2pv+xdUR&#10;R1uQ9fBJVhCGbo10QPtadbZ30A0E6EDT04kam0ppQ07iJJ7EGJVgi2bzcOK482l6vN0rbT4w2SG7&#10;yLAC6h063d1rY7Oh6dHFBhOy4G3r6G/FiwNwHE8gNly1NpuFY/M5CZLVfDUnHommK48Eee7dFkvi&#10;TYtwFueTfLnMw182bkjShlcVEzbMUVkh+TPmDhofNXHSlpYtryycTUmrzXrZKrSjoOzCfa7nYDm7&#10;+S/TcE2AWl6VFEYkuIsSr5jOZx4pSOwls2DuBWFyl0wDkpC8eFnSPRfs30tCQ4aTOIpHMZ2TflVb&#10;4L63tdG04wZmR8u7DM9PTjS1ElyJylFrKG/H9UUrbPrnVgDdR6KdYK1GR7Wa/XoPKFbFa1k9gXSV&#10;BGWBPmHgwaKR6idGAwyPDOsfW6oYRu1HAfJPQkLstHEbEs8i2KhLy/rSQkUJUBk2GI3LpRkn1LZX&#10;fNNApPHBCXkLT6bmTs3nrA4PDQaEK+owzOwEutw7r/PIXfwGAAD//wMAUEsDBBQABgAIAAAAIQCR&#10;t8UI3wAAAAsBAAAPAAAAZHJzL2Rvd25yZXYueG1sTI/BTsMwDIbvSLxDZCRuW9Jpq7au7oRAXEFs&#10;gMQta722WuNUTbaWt8ec4GbLn35/f76bXKeuNITWM0IyN6CIS1+1XCO8H55na1AhWq5s55kQvinA&#10;rri9yW1W+ZHf6LqPtZIQDplFaGLsM61D2ZCzYe57Yrmd/OBslHWodTXYUcJdpxfGpNrZluVDY3t6&#10;bKg87y8O4ePl9PW5NK/1k1v1o5+MZrfRiPd308MWVKQp/sHwqy/qUIjT0V+4CqpDmCUmERRhlaZS&#10;SoiFWcpwREjNZg26yPX/DsUPAAAA//8DAFBLAQItABQABgAIAAAAIQC2gziS/gAAAOEBAAATAAAA&#10;AAAAAAAAAAAAAAAAAABbQ29udGVudF9UeXBlc10ueG1sUEsBAi0AFAAGAAgAAAAhADj9If/WAAAA&#10;lAEAAAsAAAAAAAAAAAAAAAAALwEAAF9yZWxzLy5yZWxzUEsBAi0AFAAGAAgAAAAhAKTofhG2AgAA&#10;ugUAAA4AAAAAAAAAAAAAAAAALgIAAGRycy9lMm9Eb2MueG1sUEsBAi0AFAAGAAgAAAAhAJG3xQjf&#10;AAAACwEAAA8AAAAAAAAAAAAAAAAAEAUAAGRycy9kb3ducmV2LnhtbFBLBQYAAAAABAAEAPMAAAAc&#10;BgAAAAA=&#10;" filled="f" stroked="f">
                <v:textbox>
                  <w:txbxContent>
                    <w:p w14:paraId="11E6068F" w14:textId="77777777" w:rsidR="00AB41B5" w:rsidRPr="00E46FB1" w:rsidRDefault="002D7D11">
                      <w:pPr>
                        <w:rPr>
                          <w:b/>
                          <w:bCs/>
                        </w:rPr>
                      </w:pPr>
                      <w:r>
                        <w:rPr>
                          <w:rFonts w:ascii="Times New Roman" w:hAnsi="Times New Roman" w:cs="Times New Roman"/>
                          <w:b/>
                          <w:bCs/>
                          <w:sz w:val="24"/>
                          <w:szCs w:val="24"/>
                        </w:rPr>
                        <w:t>2</w:t>
                      </w:r>
                      <w:r w:rsidR="00AA0781">
                        <w:rPr>
                          <w:rFonts w:ascii="Times New Roman" w:hAnsi="Times New Roman" w:cs="Times New Roman"/>
                          <w:b/>
                          <w:bCs/>
                          <w:sz w:val="24"/>
                          <w:szCs w:val="24"/>
                        </w:rPr>
                        <w:t>5</w:t>
                      </w:r>
                      <w:r w:rsidR="00AB41B5" w:rsidRPr="00E46FB1">
                        <w:rPr>
                          <w:rFonts w:ascii="Times New Roman" w:hAnsi="Times New Roman" w:cs="Times New Roman"/>
                          <w:b/>
                          <w:bCs/>
                          <w:sz w:val="24"/>
                          <w:szCs w:val="24"/>
                        </w:rPr>
                        <w:t xml:space="preserve"> February 20</w:t>
                      </w:r>
                      <w:r w:rsidR="00AA0781">
                        <w:rPr>
                          <w:rFonts w:ascii="Times New Roman" w:hAnsi="Times New Roman" w:cs="Times New Roman"/>
                          <w:b/>
                          <w:bCs/>
                          <w:sz w:val="24"/>
                          <w:szCs w:val="24"/>
                        </w:rPr>
                        <w:t>20</w:t>
                      </w:r>
                    </w:p>
                  </w:txbxContent>
                </v:textbox>
              </v:shape>
            </w:pict>
          </mc:Fallback>
        </mc:AlternateContent>
      </w:r>
      <w:r w:rsidR="006B4B42">
        <w:rPr>
          <w:noProof/>
        </w:rPr>
        <mc:AlternateContent>
          <mc:Choice Requires="wps">
            <w:drawing>
              <wp:anchor distT="0" distB="0" distL="114300" distR="114300" simplePos="0" relativeHeight="251655168" behindDoc="0" locked="0" layoutInCell="1" allowOverlap="1" wp14:anchorId="128B77D2" wp14:editId="0B807933">
                <wp:simplePos x="0" y="0"/>
                <wp:positionH relativeFrom="column">
                  <wp:posOffset>4457700</wp:posOffset>
                </wp:positionH>
                <wp:positionV relativeFrom="paragraph">
                  <wp:posOffset>79375</wp:posOffset>
                </wp:positionV>
                <wp:extent cx="1228725" cy="962025"/>
                <wp:effectExtent l="0" t="3175" r="0"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962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04D6F" w14:textId="77777777" w:rsidR="002C4AB3" w:rsidRDefault="002C4AB3" w:rsidP="00A21A42">
                            <w:pPr>
                              <w:spacing w:after="0" w:line="240" w:lineRule="auto"/>
                              <w:jc w:val="right"/>
                              <w:rPr>
                                <w:rFonts w:ascii="Times New Roman" w:hAnsi="Times New Roman" w:cs="TH SarabunPSK"/>
                                <w:szCs w:val="22"/>
                              </w:rPr>
                            </w:pPr>
                          </w:p>
                          <w:p w14:paraId="7E078DF6" w14:textId="77777777"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14:paraId="02DE1347" w14:textId="77777777"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8B77D2" id="Text Box 13" o:spid="_x0000_s1027" type="#_x0000_t202" style="position:absolute;left:0;text-align:left;margin-left:351pt;margin-top:6.25pt;width:96.75pt;height:7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1VUtwIAAMIFAAAOAAAAZHJzL2Uyb0RvYy54bWysVG1vmzAQ/j5p/8Hyd8pLnQRQSdWGME3q&#10;XqR2P8ABE6yBzWwn0E377zubJE1bTZq28QHZ5/Nz99w9vqvrsWvRninNpchweBFgxEQpKy62Gf7y&#10;UHgxRtpQUdFWCpbhR6bx9fLtm6uhT1kkG9lWTCEAETod+gw3xvSp7+uyYR3VF7JnAg5rqTpqYKu2&#10;fqXoAOhd60dBMPcHqapeyZJpDdZ8OsRLh1/XrDSf6lozg9oMQ27G/ZX7b+zfX17RdKto3/DykAb9&#10;iyw6ygUEPUHl1FC0U/wVVMdLJbWszUUpO1/WNS+Z4wBswuAFm/uG9sxxgeLo/lQm/f9gy4/7zwrx&#10;Cnp3iZGgHfTogY0G3coRgQnqM/Q6Bbf7HhzNCHbwdVx1fyfLrxoJuWqo2LIbpeTQMFpBfqG96Z9d&#10;nXC0BdkMH2QFcejOSAc01qqzxYNyIECHPj2eemNzKW3IKIoX0QyjEs6SeRTA2oag6fF2r7R5x2SH&#10;7CLDCnrv0On+TpvJ9ehigwlZ8LYFO01b8cwAmJMFYsNVe2azcO38kQTJOl7HxCPRfO2RIM+9m2JF&#10;vHkRLmb5Zb5a5eFPGzckacOrigkb5iitkPxZ6w4in0RxEpeWLa8snE1Jq+1m1Sq0pyDtwn2Hgpy5&#10;+c/TcPUCLi8ohREJbqPEK+bxwiMFmXnJIoi9IExuk3lAEpIXzyndccH+nRIaoJMz6KOj81tugfte&#10;c6Npxw0Mj5Z3GY5PTjS1ElyLyrXWUN5O67NS2PSfSgHtPjbaCdZqdFKrGTfj9DZsdCvmjaweQcFK&#10;gsBApjD4YNFI9R2jAYZIhvW3HVUMo/a9gFeQhITYqeM2ZLaIYKPOTzbnJ1SUAJVhg9G0XJlpUu16&#10;xbcNRJrenZA38HJq7kT9lNXhvcGgcNwOQ81OovO983oavctfAAAA//8DAFBLAwQUAAYACAAAACEA&#10;HC82yt0AAAAKAQAADwAAAGRycy9kb3ducmV2LnhtbEyPT0/DMAzF70h8h8hI3FhCtY6tNJ0QiCuI&#10;8Ufi5jVeW9E4VZOt5dtjTnCz/Z6ef6/czr5XJxpjF9jC9cKAIq6D67ix8Pb6eLUGFROywz4wWfim&#10;CNvq/KzEwoWJX+i0S42SEI4FWmhTGgqtY92Sx7gIA7FohzB6TLKOjXYjThLue50Zs9IeO5YPLQ50&#10;31L9tTt6C+9Ph8+PpXluHnw+TGE2mv1GW3t5Md/dgko0pz8z/OILOlTCtA9HdlH1Fm5MJl2SCFkO&#10;SgzrTS7DXg6rpQFdlfp/heoHAAD//wMAUEsBAi0AFAAGAAgAAAAhALaDOJL+AAAA4QEAABMAAAAA&#10;AAAAAAAAAAAAAAAAAFtDb250ZW50X1R5cGVzXS54bWxQSwECLQAUAAYACAAAACEAOP0h/9YAAACU&#10;AQAACwAAAAAAAAAAAAAAAAAvAQAAX3JlbHMvLnJlbHNQSwECLQAUAAYACAAAACEArkNVVLcCAADC&#10;BQAADgAAAAAAAAAAAAAAAAAuAgAAZHJzL2Uyb0RvYy54bWxQSwECLQAUAAYACAAAACEAHC82yt0A&#10;AAAKAQAADwAAAAAAAAAAAAAAAAARBQAAZHJzL2Rvd25yZXYueG1sUEsFBgAAAAAEAAQA8wAAABsG&#10;AAAAAA==&#10;" filled="f" stroked="f">
                <v:textbox>
                  <w:txbxContent>
                    <w:p w14:paraId="7EE04D6F" w14:textId="77777777" w:rsidR="002C4AB3" w:rsidRDefault="002C4AB3" w:rsidP="00A21A42">
                      <w:pPr>
                        <w:spacing w:after="0" w:line="240" w:lineRule="auto"/>
                        <w:jc w:val="right"/>
                        <w:rPr>
                          <w:rFonts w:ascii="Times New Roman" w:hAnsi="Times New Roman" w:cs="TH SarabunPSK"/>
                          <w:szCs w:val="22"/>
                        </w:rPr>
                      </w:pPr>
                    </w:p>
                    <w:p w14:paraId="7E078DF6" w14:textId="77777777" w:rsidR="002C4AB3" w:rsidRPr="009C0EA4" w:rsidRDefault="002C4AB3" w:rsidP="00A21A42">
                      <w:pPr>
                        <w:spacing w:after="0" w:line="240" w:lineRule="auto"/>
                        <w:jc w:val="right"/>
                        <w:rPr>
                          <w:rFonts w:ascii="Times New Roman" w:hAnsi="Times New Roman" w:cs="TH SarabunPSK"/>
                          <w:color w:val="FFFFFF"/>
                          <w:szCs w:val="22"/>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 xml:space="preserve">  </w:t>
                      </w: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Type</w:t>
                      </w:r>
                      <w:r w:rsidRPr="009C0EA4">
                        <w:rPr>
                          <w:rFonts w:ascii="Times New Roman" w:hAnsi="Times New Roman" w:cs="TH SarabunPSK"/>
                          <w:color w:val="FFFFFF"/>
                          <w:szCs w:val="22"/>
                          <w:cs/>
                        </w:rPr>
                        <w:t xml:space="preserve"> </w:t>
                      </w:r>
                    </w:p>
                    <w:p w14:paraId="02DE1347" w14:textId="77777777" w:rsidR="002C4AB3" w:rsidRPr="009C0EA4" w:rsidRDefault="002C4AB3" w:rsidP="00A21A42">
                      <w:pPr>
                        <w:spacing w:after="0" w:line="240" w:lineRule="auto"/>
                        <w:jc w:val="right"/>
                        <w:rPr>
                          <w:rFonts w:ascii="Times New Roman" w:hAnsi="Times New Roman" w:cs="TH SarabunPSK"/>
                          <w:color w:val="FFFFFF"/>
                          <w:sz w:val="24"/>
                          <w:szCs w:val="24"/>
                          <w:cs/>
                        </w:rPr>
                      </w:pPr>
                      <w:r w:rsidRPr="009C0EA4">
                        <w:rPr>
                          <w:rFonts w:ascii="Times New Roman" w:hAnsi="Times New Roman" w:cs="TH SarabunPSK"/>
                          <w:color w:val="FFFFFF"/>
                          <w:szCs w:val="22"/>
                          <w:cs/>
                        </w:rPr>
                        <w:t xml:space="preserve">/ </w:t>
                      </w:r>
                      <w:r w:rsidRPr="009C0EA4">
                        <w:rPr>
                          <w:rFonts w:ascii="Times New Roman" w:hAnsi="Times New Roman" w:cs="TH SarabunPSK"/>
                          <w:color w:val="FFFFFF"/>
                          <w:szCs w:val="22"/>
                        </w:rPr>
                        <w:t>Reviewed</w:t>
                      </w:r>
                    </w:p>
                  </w:txbxContent>
                </v:textbox>
              </v:shape>
            </w:pict>
          </mc:Fallback>
        </mc:AlternateContent>
      </w:r>
    </w:p>
    <w:sectPr w:rsidR="002C4AB3" w:rsidRPr="001C4E74" w:rsidSect="00141DF8">
      <w:headerReference w:type="default" r:id="rId13"/>
      <w:footerReference w:type="default" r:id="rId14"/>
      <w:footerReference w:type="first" r:id="rId15"/>
      <w:pgSz w:w="11906" w:h="16838" w:code="9"/>
      <w:pgMar w:top="1418" w:right="1134" w:bottom="902" w:left="1701" w:header="567" w:footer="66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8E5E3" w14:textId="77777777" w:rsidR="00DB6C30" w:rsidRDefault="00DB6C30" w:rsidP="00C25A34">
      <w:pPr>
        <w:spacing w:after="0" w:line="240" w:lineRule="auto"/>
      </w:pPr>
      <w:r>
        <w:separator/>
      </w:r>
    </w:p>
  </w:endnote>
  <w:endnote w:type="continuationSeparator" w:id="0">
    <w:p w14:paraId="19E79176" w14:textId="77777777" w:rsidR="00DB6C30" w:rsidRDefault="00DB6C30" w:rsidP="00C25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onet">
    <w:altName w:val="Mistral"/>
    <w:charset w:val="00"/>
    <w:family w:val="script"/>
    <w:pitch w:val="variable"/>
    <w:sig w:usb0="00000001" w:usb1="00000000" w:usb2="00000000" w:usb3="00000000" w:csb0="00000097"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 SarabunPSK">
    <w:altName w:val="TH SarabunPSK"/>
    <w:charset w:val="DE"/>
    <w:family w:val="swiss"/>
    <w:pitch w:val="variable"/>
    <w:sig w:usb0="01000003" w:usb1="00000000" w:usb2="00000000" w:usb3="00000000" w:csb0="0001011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D46DE" w14:textId="154CFE75" w:rsidR="00AB41B5" w:rsidRPr="00CA5D40" w:rsidRDefault="00FE5B7D" w:rsidP="00AB41B5">
    <w:pPr>
      <w:pStyle w:val="BodyText3"/>
      <w:rPr>
        <w:rFonts w:cs="Cordia New"/>
        <w:i/>
        <w:iCs/>
        <w:sz w:val="28"/>
        <w:szCs w:val="28"/>
      </w:rPr>
    </w:pPr>
    <w:r w:rsidRPr="00F80689">
      <w:rPr>
        <w:rFonts w:ascii="Times New Roman" w:hAnsi="Times New Roman" w:cs="Times New Roman"/>
        <w:b/>
        <w:bCs/>
        <w:color w:val="000000"/>
      </w:rPr>
      <w:t>State Audit Office of the Kingdom of Thailand</w:t>
    </w:r>
  </w:p>
  <w:p w14:paraId="51646EAA" w14:textId="77777777" w:rsidR="00AB41B5" w:rsidRPr="00AB41B5" w:rsidRDefault="00AB41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98389" w14:textId="7798922A" w:rsidR="00AB41B5" w:rsidRPr="00F80689" w:rsidRDefault="001C2D6B" w:rsidP="00AB41B5">
    <w:pPr>
      <w:pStyle w:val="BodyText3"/>
      <w:rPr>
        <w:rFonts w:ascii="Times New Roman" w:hAnsi="Times New Roman" w:cs="Times New Roman"/>
        <w:i/>
        <w:iCs/>
        <w:sz w:val="28"/>
        <w:szCs w:val="28"/>
      </w:rPr>
    </w:pPr>
    <w:r w:rsidRPr="00F80689">
      <w:rPr>
        <w:rFonts w:ascii="Times New Roman" w:hAnsi="Times New Roman" w:cs="Times New Roman"/>
        <w:b/>
        <w:bCs/>
        <w:color w:val="000000"/>
      </w:rPr>
      <w:t>State Audit Office of the Kingdom of Thailand</w:t>
    </w:r>
  </w:p>
  <w:p w14:paraId="0147F158" w14:textId="77777777" w:rsidR="002C4AB3" w:rsidRDefault="002C4AB3" w:rsidP="00CA5D40">
    <w:pPr>
      <w:pStyle w:val="Footer"/>
      <w:tabs>
        <w:tab w:val="clear" w:pos="4513"/>
        <w:tab w:val="clear" w:pos="9026"/>
        <w:tab w:val="left" w:pos="281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56623" w14:textId="77777777" w:rsidR="00DB6C30" w:rsidRDefault="00DB6C30" w:rsidP="00C25A34">
      <w:pPr>
        <w:spacing w:after="0" w:line="240" w:lineRule="auto"/>
      </w:pPr>
      <w:r>
        <w:separator/>
      </w:r>
    </w:p>
  </w:footnote>
  <w:footnote w:type="continuationSeparator" w:id="0">
    <w:p w14:paraId="1813EB66" w14:textId="77777777" w:rsidR="00DB6C30" w:rsidRDefault="00DB6C30" w:rsidP="00C25A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4BC31" w14:textId="77777777" w:rsidR="00141DF8" w:rsidRDefault="00AA0781" w:rsidP="006F0496">
    <w:pPr>
      <w:pStyle w:val="Title"/>
      <w:spacing w:before="240" w:after="240"/>
      <w:rPr>
        <w:rFonts w:ascii="Times New Roman" w:hAnsi="Times New Roman"/>
        <w:sz w:val="24"/>
        <w:szCs w:val="24"/>
      </w:rPr>
    </w:pPr>
    <w:r>
      <w:rPr>
        <w:noProof/>
      </w:rPr>
      <w:drawing>
        <wp:anchor distT="0" distB="0" distL="114300" distR="114300" simplePos="0" relativeHeight="251660800" behindDoc="0" locked="0" layoutInCell="1" allowOverlap="1" wp14:anchorId="68916B71" wp14:editId="2DD3A9FD">
          <wp:simplePos x="0" y="0"/>
          <wp:positionH relativeFrom="column">
            <wp:posOffset>5376593</wp:posOffset>
          </wp:positionH>
          <wp:positionV relativeFrom="paragraph">
            <wp:posOffset>75126</wp:posOffset>
          </wp:positionV>
          <wp:extent cx="379827" cy="379827"/>
          <wp:effectExtent l="0" t="0" r="1270" b="1270"/>
          <wp:wrapNone/>
          <wp:docPr id="3" name="Picture 3" descr="logoSAO-BW-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SAO-BW-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79827" cy="379827"/>
                  </a:xfrm>
                  <a:prstGeom prst="rect">
                    <a:avLst/>
                  </a:prstGeom>
                  <a:noFill/>
                  <a:ln>
                    <a:noFill/>
                  </a:ln>
                </pic:spPr>
              </pic:pic>
            </a:graphicData>
          </a:graphic>
          <wp14:sizeRelH relativeFrom="page">
            <wp14:pctWidth>0</wp14:pctWidth>
          </wp14:sizeRelH>
          <wp14:sizeRelV relativeFrom="page">
            <wp14:pctHeight>0</wp14:pctHeight>
          </wp14:sizeRelV>
        </wp:anchor>
      </w:drawing>
    </w:r>
    <w:r w:rsidR="00141DF8" w:rsidRPr="005C21FD">
      <w:rPr>
        <w:rFonts w:ascii="Times New Roman" w:hAnsi="Times New Roman" w:cs="Times New Roman"/>
        <w:sz w:val="24"/>
        <w:szCs w:val="24"/>
        <w:cs/>
      </w:rPr>
      <w:t>(</w:t>
    </w:r>
    <w:r w:rsidR="00141DF8" w:rsidRPr="005C21FD">
      <w:rPr>
        <w:rFonts w:ascii="Times New Roman" w:hAnsi="Times New Roman" w:cs="Times New Roman"/>
        <w:sz w:val="24"/>
        <w:szCs w:val="24"/>
      </w:rPr>
      <w:t>TRANSLATION</w:t>
    </w:r>
    <w:r w:rsidR="00141DF8" w:rsidRPr="005C21FD">
      <w:rPr>
        <w:rFonts w:ascii="Times New Roman" w:hAnsi="Times New Roman" w:cs="Times New Roman"/>
        <w:sz w:val="24"/>
        <w:szCs w:val="24"/>
        <w:cs/>
      </w:rPr>
      <w:t>)</w:t>
    </w:r>
  </w:p>
  <w:p w14:paraId="35A4746D" w14:textId="77777777" w:rsidR="002C4AB3" w:rsidRDefault="002C4AB3" w:rsidP="00B33BDA">
    <w:pPr>
      <w:pStyle w:val="Header"/>
      <w:jc w:val="center"/>
      <w:rPr>
        <w:rFonts w:ascii="Times New Roman" w:hAnsi="Times New Roman"/>
        <w:sz w:val="24"/>
        <w:szCs w:val="24"/>
      </w:rPr>
    </w:pPr>
    <w:r w:rsidRPr="001C4E74">
      <w:rPr>
        <w:rFonts w:ascii="Times New Roman" w:hAnsi="Times New Roman"/>
        <w:sz w:val="24"/>
        <w:szCs w:val="24"/>
      </w:rPr>
      <w:t>-</w:t>
    </w:r>
    <w:r w:rsidR="00E640DF" w:rsidRPr="001C4E74">
      <w:rPr>
        <w:rFonts w:ascii="Times New Roman" w:hAnsi="Times New Roman"/>
        <w:sz w:val="24"/>
        <w:szCs w:val="24"/>
      </w:rPr>
      <w:fldChar w:fldCharType="begin"/>
    </w:r>
    <w:r w:rsidRPr="001C4E74">
      <w:rPr>
        <w:rFonts w:ascii="Times New Roman" w:hAnsi="Times New Roman"/>
        <w:sz w:val="24"/>
        <w:szCs w:val="24"/>
      </w:rPr>
      <w:instrText xml:space="preserve"> PAGE   \* MERGEFORMAT </w:instrText>
    </w:r>
    <w:r w:rsidR="00E640DF" w:rsidRPr="001C4E74">
      <w:rPr>
        <w:rFonts w:ascii="Times New Roman" w:hAnsi="Times New Roman"/>
        <w:sz w:val="24"/>
        <w:szCs w:val="24"/>
      </w:rPr>
      <w:fldChar w:fldCharType="separate"/>
    </w:r>
    <w:r w:rsidR="00AE7086" w:rsidRPr="00AE7086">
      <w:rPr>
        <w:rFonts w:ascii="Times New Roman" w:hAnsi="Times New Roman" w:cs="Times New Roman"/>
        <w:noProof/>
        <w:sz w:val="24"/>
        <w:szCs w:val="24"/>
        <w:lang w:val="th-TH"/>
      </w:rPr>
      <w:t>4</w:t>
    </w:r>
    <w:r w:rsidR="00E640DF" w:rsidRPr="001C4E74">
      <w:rPr>
        <w:rFonts w:ascii="Times New Roman" w:hAnsi="Times New Roman"/>
        <w:sz w:val="24"/>
        <w:szCs w:val="24"/>
      </w:rPr>
      <w:fldChar w:fldCharType="end"/>
    </w:r>
    <w:r w:rsidRPr="001C4E74">
      <w:rPr>
        <w:rFonts w:ascii="Times New Roman" w:hAnsi="Times New Roman"/>
        <w:sz w:val="24"/>
        <w:szCs w:val="24"/>
      </w:rPr>
      <w:t>-</w:t>
    </w:r>
  </w:p>
  <w:p w14:paraId="01133E29" w14:textId="77777777" w:rsidR="00141DF8" w:rsidRPr="001C4E74" w:rsidRDefault="00141DF8" w:rsidP="006F0496">
    <w:pPr>
      <w:pStyle w:val="Header"/>
      <w:spacing w:before="240"/>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D1C5D"/>
    <w:multiLevelType w:val="hybridMultilevel"/>
    <w:tmpl w:val="B208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4F7EBE"/>
    <w:multiLevelType w:val="hybridMultilevel"/>
    <w:tmpl w:val="6DD63A42"/>
    <w:lvl w:ilvl="0" w:tplc="0409000F">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5A34"/>
    <w:rsid w:val="00005966"/>
    <w:rsid w:val="00021234"/>
    <w:rsid w:val="00033AC0"/>
    <w:rsid w:val="000443FC"/>
    <w:rsid w:val="00051696"/>
    <w:rsid w:val="000546E2"/>
    <w:rsid w:val="000567CB"/>
    <w:rsid w:val="00063226"/>
    <w:rsid w:val="0007065C"/>
    <w:rsid w:val="00086EA6"/>
    <w:rsid w:val="00087DBD"/>
    <w:rsid w:val="00125712"/>
    <w:rsid w:val="0013548C"/>
    <w:rsid w:val="00135EF7"/>
    <w:rsid w:val="00141DF8"/>
    <w:rsid w:val="00146812"/>
    <w:rsid w:val="00156DEB"/>
    <w:rsid w:val="00161FB8"/>
    <w:rsid w:val="00186055"/>
    <w:rsid w:val="00191F36"/>
    <w:rsid w:val="001922A6"/>
    <w:rsid w:val="00196A0A"/>
    <w:rsid w:val="001A0D1E"/>
    <w:rsid w:val="001C2D6B"/>
    <w:rsid w:val="001C4E74"/>
    <w:rsid w:val="001E64B6"/>
    <w:rsid w:val="001F5BBB"/>
    <w:rsid w:val="002038FD"/>
    <w:rsid w:val="00211F09"/>
    <w:rsid w:val="00225BF7"/>
    <w:rsid w:val="0023389F"/>
    <w:rsid w:val="00242877"/>
    <w:rsid w:val="00251E18"/>
    <w:rsid w:val="00253014"/>
    <w:rsid w:val="0025392A"/>
    <w:rsid w:val="002577CE"/>
    <w:rsid w:val="0027016F"/>
    <w:rsid w:val="002A4A9A"/>
    <w:rsid w:val="002B5B9E"/>
    <w:rsid w:val="002C1D93"/>
    <w:rsid w:val="002C4AB3"/>
    <w:rsid w:val="002C4CFB"/>
    <w:rsid w:val="002D243B"/>
    <w:rsid w:val="002D7D11"/>
    <w:rsid w:val="002F4142"/>
    <w:rsid w:val="00303C5D"/>
    <w:rsid w:val="003210BD"/>
    <w:rsid w:val="00335A1E"/>
    <w:rsid w:val="00341CEB"/>
    <w:rsid w:val="003475DB"/>
    <w:rsid w:val="003540BB"/>
    <w:rsid w:val="00372136"/>
    <w:rsid w:val="003B608D"/>
    <w:rsid w:val="003C0C5C"/>
    <w:rsid w:val="003C6EBF"/>
    <w:rsid w:val="003D1356"/>
    <w:rsid w:val="003D22AE"/>
    <w:rsid w:val="003D30B0"/>
    <w:rsid w:val="004017D4"/>
    <w:rsid w:val="004234EA"/>
    <w:rsid w:val="00444885"/>
    <w:rsid w:val="00445071"/>
    <w:rsid w:val="00445B4C"/>
    <w:rsid w:val="0046620C"/>
    <w:rsid w:val="00470557"/>
    <w:rsid w:val="004E3312"/>
    <w:rsid w:val="004E70E4"/>
    <w:rsid w:val="004F2363"/>
    <w:rsid w:val="004F5C89"/>
    <w:rsid w:val="00523D41"/>
    <w:rsid w:val="0053261E"/>
    <w:rsid w:val="00537A83"/>
    <w:rsid w:val="005530AA"/>
    <w:rsid w:val="005540B3"/>
    <w:rsid w:val="0056019C"/>
    <w:rsid w:val="00564F69"/>
    <w:rsid w:val="005B6F29"/>
    <w:rsid w:val="005C21FD"/>
    <w:rsid w:val="005C79DA"/>
    <w:rsid w:val="005F2AF7"/>
    <w:rsid w:val="00613101"/>
    <w:rsid w:val="00632CD3"/>
    <w:rsid w:val="00640539"/>
    <w:rsid w:val="006556C6"/>
    <w:rsid w:val="006806DE"/>
    <w:rsid w:val="006848BF"/>
    <w:rsid w:val="006A03E7"/>
    <w:rsid w:val="006B030D"/>
    <w:rsid w:val="006B4B42"/>
    <w:rsid w:val="006B66B0"/>
    <w:rsid w:val="006E55F2"/>
    <w:rsid w:val="006F0496"/>
    <w:rsid w:val="00704053"/>
    <w:rsid w:val="0070555F"/>
    <w:rsid w:val="0071083E"/>
    <w:rsid w:val="007279EC"/>
    <w:rsid w:val="007301FA"/>
    <w:rsid w:val="00730FF3"/>
    <w:rsid w:val="00750AA4"/>
    <w:rsid w:val="0075425A"/>
    <w:rsid w:val="00777C05"/>
    <w:rsid w:val="00796023"/>
    <w:rsid w:val="007A00F1"/>
    <w:rsid w:val="007A0658"/>
    <w:rsid w:val="007B6413"/>
    <w:rsid w:val="007C1798"/>
    <w:rsid w:val="007F73A5"/>
    <w:rsid w:val="007F7EED"/>
    <w:rsid w:val="00803FCA"/>
    <w:rsid w:val="00807CD2"/>
    <w:rsid w:val="008164BC"/>
    <w:rsid w:val="00816505"/>
    <w:rsid w:val="00817142"/>
    <w:rsid w:val="008255F3"/>
    <w:rsid w:val="0083245A"/>
    <w:rsid w:val="008432DA"/>
    <w:rsid w:val="00843ABC"/>
    <w:rsid w:val="00870CBD"/>
    <w:rsid w:val="008816F5"/>
    <w:rsid w:val="008828F8"/>
    <w:rsid w:val="008A4E1A"/>
    <w:rsid w:val="008C0840"/>
    <w:rsid w:val="008F6253"/>
    <w:rsid w:val="009109F5"/>
    <w:rsid w:val="00925AD4"/>
    <w:rsid w:val="00926BC2"/>
    <w:rsid w:val="009423DC"/>
    <w:rsid w:val="00943004"/>
    <w:rsid w:val="00946CC0"/>
    <w:rsid w:val="0095292F"/>
    <w:rsid w:val="009922E6"/>
    <w:rsid w:val="009976BF"/>
    <w:rsid w:val="009B0978"/>
    <w:rsid w:val="009C0EA4"/>
    <w:rsid w:val="009C0EBD"/>
    <w:rsid w:val="009D310A"/>
    <w:rsid w:val="009D3E27"/>
    <w:rsid w:val="009D4C5D"/>
    <w:rsid w:val="009E1A80"/>
    <w:rsid w:val="009E29D8"/>
    <w:rsid w:val="009E7386"/>
    <w:rsid w:val="00A15F2A"/>
    <w:rsid w:val="00A21A42"/>
    <w:rsid w:val="00A8100A"/>
    <w:rsid w:val="00A952C6"/>
    <w:rsid w:val="00AA0781"/>
    <w:rsid w:val="00AA24A7"/>
    <w:rsid w:val="00AB41B5"/>
    <w:rsid w:val="00AD18F3"/>
    <w:rsid w:val="00AD7DAA"/>
    <w:rsid w:val="00AE2F9F"/>
    <w:rsid w:val="00AE7086"/>
    <w:rsid w:val="00B045C1"/>
    <w:rsid w:val="00B33BDA"/>
    <w:rsid w:val="00B34413"/>
    <w:rsid w:val="00B526DA"/>
    <w:rsid w:val="00B53545"/>
    <w:rsid w:val="00B64C2D"/>
    <w:rsid w:val="00B64E2C"/>
    <w:rsid w:val="00B84575"/>
    <w:rsid w:val="00B86309"/>
    <w:rsid w:val="00B9237A"/>
    <w:rsid w:val="00BC1B13"/>
    <w:rsid w:val="00BC5441"/>
    <w:rsid w:val="00BD1F8B"/>
    <w:rsid w:val="00BE540B"/>
    <w:rsid w:val="00BE7987"/>
    <w:rsid w:val="00BF7707"/>
    <w:rsid w:val="00C1384E"/>
    <w:rsid w:val="00C25A34"/>
    <w:rsid w:val="00C25B24"/>
    <w:rsid w:val="00C32EF2"/>
    <w:rsid w:val="00C5613D"/>
    <w:rsid w:val="00C66CD2"/>
    <w:rsid w:val="00C71FA8"/>
    <w:rsid w:val="00C80C05"/>
    <w:rsid w:val="00C82585"/>
    <w:rsid w:val="00CA5D40"/>
    <w:rsid w:val="00CB230D"/>
    <w:rsid w:val="00CC1846"/>
    <w:rsid w:val="00CD0E5E"/>
    <w:rsid w:val="00CE1037"/>
    <w:rsid w:val="00CE26C3"/>
    <w:rsid w:val="00CF5740"/>
    <w:rsid w:val="00D02F54"/>
    <w:rsid w:val="00D0455E"/>
    <w:rsid w:val="00D24984"/>
    <w:rsid w:val="00D3764D"/>
    <w:rsid w:val="00D56F3A"/>
    <w:rsid w:val="00D72900"/>
    <w:rsid w:val="00D72B87"/>
    <w:rsid w:val="00D85685"/>
    <w:rsid w:val="00D9706C"/>
    <w:rsid w:val="00DA1411"/>
    <w:rsid w:val="00DB47F2"/>
    <w:rsid w:val="00DB6C30"/>
    <w:rsid w:val="00DE0FBC"/>
    <w:rsid w:val="00DF7B3C"/>
    <w:rsid w:val="00E073F2"/>
    <w:rsid w:val="00E12B7A"/>
    <w:rsid w:val="00E2274E"/>
    <w:rsid w:val="00E252B2"/>
    <w:rsid w:val="00E274F8"/>
    <w:rsid w:val="00E33988"/>
    <w:rsid w:val="00E42B64"/>
    <w:rsid w:val="00E43486"/>
    <w:rsid w:val="00E46FB1"/>
    <w:rsid w:val="00E54816"/>
    <w:rsid w:val="00E640DF"/>
    <w:rsid w:val="00E77AE2"/>
    <w:rsid w:val="00EC14A4"/>
    <w:rsid w:val="00EC29B1"/>
    <w:rsid w:val="00EF6D1D"/>
    <w:rsid w:val="00F06FE1"/>
    <w:rsid w:val="00F07452"/>
    <w:rsid w:val="00F304C5"/>
    <w:rsid w:val="00F41124"/>
    <w:rsid w:val="00F71A13"/>
    <w:rsid w:val="00F76F57"/>
    <w:rsid w:val="00F80689"/>
    <w:rsid w:val="00F96B07"/>
    <w:rsid w:val="00FA112F"/>
    <w:rsid w:val="00FA5131"/>
    <w:rsid w:val="00FE5B7D"/>
    <w:rsid w:val="00FF2B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8F36060"/>
  <w15:docId w15:val="{3F16C26C-FD90-47D9-8641-3E78A5365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28F8"/>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5A34"/>
    <w:pPr>
      <w:tabs>
        <w:tab w:val="center" w:pos="4513"/>
        <w:tab w:val="right" w:pos="9026"/>
      </w:tabs>
      <w:spacing w:after="0" w:line="240" w:lineRule="auto"/>
    </w:pPr>
  </w:style>
  <w:style w:type="character" w:customStyle="1" w:styleId="HeaderChar">
    <w:name w:val="Header Char"/>
    <w:link w:val="Header"/>
    <w:uiPriority w:val="99"/>
    <w:locked/>
    <w:rsid w:val="00C25A34"/>
    <w:rPr>
      <w:rFonts w:cs="Times New Roman"/>
    </w:rPr>
  </w:style>
  <w:style w:type="paragraph" w:styleId="Footer">
    <w:name w:val="footer"/>
    <w:basedOn w:val="Normal"/>
    <w:link w:val="FooterChar"/>
    <w:uiPriority w:val="99"/>
    <w:rsid w:val="00C25A34"/>
    <w:pPr>
      <w:tabs>
        <w:tab w:val="center" w:pos="4513"/>
        <w:tab w:val="right" w:pos="9026"/>
      </w:tabs>
      <w:spacing w:after="0" w:line="240" w:lineRule="auto"/>
    </w:pPr>
  </w:style>
  <w:style w:type="character" w:customStyle="1" w:styleId="FooterChar">
    <w:name w:val="Footer Char"/>
    <w:link w:val="Footer"/>
    <w:uiPriority w:val="99"/>
    <w:locked/>
    <w:rsid w:val="00C25A34"/>
    <w:rPr>
      <w:rFonts w:cs="Times New Roman"/>
    </w:rPr>
  </w:style>
  <w:style w:type="paragraph" w:styleId="BodyText3">
    <w:name w:val="Body Text 3"/>
    <w:basedOn w:val="Normal"/>
    <w:link w:val="BodyText3Char"/>
    <w:uiPriority w:val="99"/>
    <w:rsid w:val="00C25A34"/>
    <w:pPr>
      <w:spacing w:after="0" w:line="240" w:lineRule="auto"/>
    </w:pPr>
    <w:rPr>
      <w:rFonts w:ascii="Coronet" w:hAnsi="Coronet" w:cs="Angsana New"/>
      <w:sz w:val="24"/>
      <w:szCs w:val="24"/>
    </w:rPr>
  </w:style>
  <w:style w:type="character" w:customStyle="1" w:styleId="BodyText3Char">
    <w:name w:val="Body Text 3 Char"/>
    <w:link w:val="BodyText3"/>
    <w:uiPriority w:val="99"/>
    <w:locked/>
    <w:rsid w:val="00C25A34"/>
    <w:rPr>
      <w:rFonts w:ascii="Coronet" w:eastAsia="Times New Roman" w:hAnsi="Coronet" w:cs="Angsana New"/>
      <w:sz w:val="24"/>
      <w:szCs w:val="24"/>
    </w:rPr>
  </w:style>
  <w:style w:type="paragraph" w:styleId="Title">
    <w:name w:val="Title"/>
    <w:basedOn w:val="Normal"/>
    <w:link w:val="TitleChar"/>
    <w:uiPriority w:val="99"/>
    <w:qFormat/>
    <w:rsid w:val="00C25A34"/>
    <w:pPr>
      <w:spacing w:after="0" w:line="228" w:lineRule="auto"/>
      <w:jc w:val="center"/>
    </w:pPr>
    <w:rPr>
      <w:rFonts w:ascii="Cordia New" w:hAnsi="Cordia New" w:cs="Angsana New"/>
      <w:b/>
      <w:bCs/>
      <w:spacing w:val="-4"/>
      <w:sz w:val="40"/>
      <w:szCs w:val="40"/>
    </w:rPr>
  </w:style>
  <w:style w:type="character" w:customStyle="1" w:styleId="TitleChar">
    <w:name w:val="Title Char"/>
    <w:link w:val="Title"/>
    <w:uiPriority w:val="99"/>
    <w:locked/>
    <w:rsid w:val="00C25A34"/>
    <w:rPr>
      <w:rFonts w:ascii="Cordia New" w:eastAsia="Times New Roman" w:hAnsi="Cordia New" w:cs="Angsana New"/>
      <w:b/>
      <w:bCs/>
      <w:spacing w:val="-4"/>
      <w:sz w:val="40"/>
      <w:szCs w:val="40"/>
    </w:rPr>
  </w:style>
  <w:style w:type="paragraph" w:styleId="BodyTextIndent">
    <w:name w:val="Body Text Indent"/>
    <w:basedOn w:val="Normal"/>
    <w:link w:val="BodyTextIndentChar"/>
    <w:uiPriority w:val="99"/>
    <w:semiHidden/>
    <w:rsid w:val="00D72B87"/>
    <w:pPr>
      <w:spacing w:after="120"/>
      <w:ind w:left="283"/>
    </w:pPr>
  </w:style>
  <w:style w:type="character" w:customStyle="1" w:styleId="BodyTextIndentChar">
    <w:name w:val="Body Text Indent Char"/>
    <w:link w:val="BodyTextIndent"/>
    <w:uiPriority w:val="99"/>
    <w:semiHidden/>
    <w:locked/>
    <w:rsid w:val="00D72B87"/>
    <w:rPr>
      <w:rFonts w:cs="Times New Roman"/>
    </w:rPr>
  </w:style>
  <w:style w:type="paragraph" w:customStyle="1" w:styleId="E">
    <w:name w:val="?????? E"/>
    <w:basedOn w:val="Normal"/>
    <w:uiPriority w:val="99"/>
    <w:rsid w:val="00D72B87"/>
    <w:pPr>
      <w:spacing w:after="0" w:line="240" w:lineRule="auto"/>
      <w:ind w:left="5040" w:right="540"/>
      <w:jc w:val="center"/>
    </w:pPr>
    <w:rPr>
      <w:rFonts w:ascii="Book Antiqua" w:eastAsia="Times New Roman" w:hAnsi="Book Antiqua" w:cs="Angsana New"/>
      <w:szCs w:val="22"/>
      <w:lang w:val="th-TH"/>
    </w:rPr>
  </w:style>
  <w:style w:type="paragraph" w:styleId="BalloonText">
    <w:name w:val="Balloon Text"/>
    <w:basedOn w:val="Normal"/>
    <w:link w:val="BalloonTextChar"/>
    <w:uiPriority w:val="99"/>
    <w:semiHidden/>
    <w:unhideWhenUsed/>
    <w:rsid w:val="00AB41B5"/>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B41B5"/>
    <w:rPr>
      <w:rFonts w:ascii="Tahoma" w:hAnsi="Tahoma" w:cs="Angsana New"/>
      <w:sz w:val="16"/>
    </w:rPr>
  </w:style>
  <w:style w:type="paragraph" w:styleId="ListParagraph">
    <w:name w:val="List Paragraph"/>
    <w:basedOn w:val="Normal"/>
    <w:uiPriority w:val="34"/>
    <w:qFormat/>
    <w:rsid w:val="005326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CD853A4A141F44D96E00A43F11A1FDA" ma:contentTypeVersion="2" ma:contentTypeDescription="สร้างเอกสารใหม่" ma:contentTypeScope="" ma:versionID="5ea9e6862c8d48c43c5fcbc7d14062e2">
  <xsd:schema xmlns:xsd="http://www.w3.org/2001/XMLSchema" xmlns:xs="http://www.w3.org/2001/XMLSchema" xmlns:p="http://schemas.microsoft.com/office/2006/metadata/properties" xmlns:ns2="e156ca48-4ae4-44db-93ec-91748a2028da" targetNamespace="http://schemas.microsoft.com/office/2006/metadata/properties" ma:root="true" ma:fieldsID="8f9591c68859402c04b8f86649a0e954" ns2:_="">
    <xsd:import namespace="e156ca48-4ae4-44db-93ec-91748a2028d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56ca48-4ae4-44db-93ec-91748a2028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43BFE-555C-433C-B0E5-FE9505E77CCB}">
  <ds:schemaRefs>
    <ds:schemaRef ds:uri="http://schemas.microsoft.com/sharepoint/v3/contenttype/forms"/>
  </ds:schemaRefs>
</ds:datastoreItem>
</file>

<file path=customXml/itemProps2.xml><?xml version="1.0" encoding="utf-8"?>
<ds:datastoreItem xmlns:ds="http://schemas.openxmlformats.org/officeDocument/2006/customXml" ds:itemID="{E5D28380-2C72-4736-AD34-E6FD176FB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56ca48-4ae4-44db-93ec-91748a2028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976B72-AA98-40D6-A0ED-A8F1AE72AA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8E7D49-1A31-48F2-8FA2-B6EE36F5D52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215772</vt:lpwstr>
  </property>
  <property fmtid="{D5CDD505-2E9C-101B-9397-08002B2CF9AE}" pid="4" name="OptimizationTime">
    <vt:lpwstr>20200226_1755</vt:lpwstr>
  </property>
</Properties>
</file>

<file path=docProps/app.xml><?xml version="1.0" encoding="utf-8"?>
<Properties xmlns="http://schemas.openxmlformats.org/officeDocument/2006/extended-properties" xmlns:vt="http://schemas.openxmlformats.org/officeDocument/2006/docPropsVTypes">
  <Template>Normal.dotm</Template>
  <TotalTime>658</TotalTime>
  <Pages>9</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Jirawat Junkachon</cp:lastModifiedBy>
  <cp:revision>91</cp:revision>
  <cp:lastPrinted>2019-02-26T16:17:00Z</cp:lastPrinted>
  <dcterms:created xsi:type="dcterms:W3CDTF">2018-03-05T03:49:00Z</dcterms:created>
  <dcterms:modified xsi:type="dcterms:W3CDTF">2020-02-26T10:54:00Z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0x0101003CD853A4A141F44D96E00A43F11A1FDA</vt:lpwstr>
  </property>
</Properties>
</file>