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8" w:type="dxa"/>
        <w:tblLook w:val="01E0" w:firstRow="1" w:lastRow="1" w:firstColumn="1" w:lastColumn="1" w:noHBand="0" w:noVBand="0"/>
      </w:tblPr>
      <w:tblGrid>
        <w:gridCol w:w="2748"/>
        <w:gridCol w:w="6360"/>
      </w:tblGrid>
      <w:tr w:rsidR="00592AE9" w:rsidRPr="007F3DA6" w:rsidTr="00D65CD7">
        <w:trPr>
          <w:trHeight w:val="2088"/>
        </w:trPr>
        <w:tc>
          <w:tcPr>
            <w:tcW w:w="2748" w:type="dxa"/>
          </w:tcPr>
          <w:p w:rsidR="00592AE9" w:rsidRPr="00D65CD7" w:rsidRDefault="00592AE9" w:rsidP="00D65CD7">
            <w:pPr>
              <w:tabs>
                <w:tab w:val="left" w:pos="720"/>
              </w:tabs>
              <w:spacing w:line="360" w:lineRule="exact"/>
              <w:ind w:right="-43"/>
              <w:rPr>
                <w:rFonts w:ascii="Angsana New" w:hAnsi="Angsana New"/>
                <w:sz w:val="32"/>
                <w:szCs w:val="32"/>
              </w:rPr>
            </w:pPr>
            <w:bookmarkStart w:id="0" w:name="_GoBack" w:colFirst="1" w:colLast="1"/>
          </w:p>
        </w:tc>
        <w:tc>
          <w:tcPr>
            <w:tcW w:w="6360" w:type="dxa"/>
          </w:tcPr>
          <w:p w:rsidR="00592AE9" w:rsidRPr="007F3DA6" w:rsidRDefault="00592AE9" w:rsidP="00D65CD7">
            <w:pPr>
              <w:spacing w:line="380" w:lineRule="exact"/>
              <w:ind w:left="12" w:right="-43"/>
              <w:rPr>
                <w:rFonts w:hAnsi="Times New Roman" w:cs="Times New Roman"/>
                <w:color w:val="7F7E82"/>
                <w:sz w:val="28"/>
                <w:szCs w:val="28"/>
              </w:rPr>
            </w:pPr>
            <w:proofErr w:type="spellStart"/>
            <w:r w:rsidRPr="007F3DA6">
              <w:rPr>
                <w:rFonts w:hAnsi="Times New Roman" w:cs="Times New Roman"/>
                <w:color w:val="7F7E82"/>
                <w:sz w:val="28"/>
                <w:szCs w:val="28"/>
              </w:rPr>
              <w:t>Lanna</w:t>
            </w:r>
            <w:proofErr w:type="spellEnd"/>
            <w:r w:rsidRPr="007F3DA6">
              <w:rPr>
                <w:rFonts w:hAnsi="Times New Roman" w:cs="Times New Roman"/>
                <w:color w:val="7F7E82"/>
                <w:sz w:val="28"/>
                <w:szCs w:val="28"/>
              </w:rPr>
              <w:t xml:space="preserve"> Resources Public Company Limited </w:t>
            </w:r>
          </w:p>
          <w:p w:rsidR="00592AE9" w:rsidRPr="007F3DA6" w:rsidRDefault="00D3016B" w:rsidP="00D65CD7">
            <w:pPr>
              <w:spacing w:line="380" w:lineRule="exact"/>
              <w:ind w:left="12" w:right="-43"/>
              <w:rPr>
                <w:rFonts w:ascii="Angsana New" w:hAnsi="Angsana New"/>
                <w:color w:val="7F7E82"/>
                <w:sz w:val="28"/>
                <w:szCs w:val="28"/>
              </w:rPr>
            </w:pPr>
            <w:r w:rsidRPr="007F3DA6">
              <w:rPr>
                <w:rFonts w:hAnsi="Times New Roman" w:cs="Times New Roman"/>
                <w:color w:val="7F7E82"/>
                <w:sz w:val="28"/>
                <w:szCs w:val="28"/>
              </w:rPr>
              <w:t xml:space="preserve">and its </w:t>
            </w:r>
            <w:r w:rsidR="00303501" w:rsidRPr="007F3DA6">
              <w:rPr>
                <w:rFonts w:hAnsi="Times New Roman" w:cs="Times New Roman"/>
                <w:color w:val="7F7E82"/>
                <w:sz w:val="28"/>
                <w:szCs w:val="28"/>
              </w:rPr>
              <w:t>subsidiaries</w:t>
            </w:r>
          </w:p>
          <w:p w:rsidR="00592AE9" w:rsidRPr="007F3DA6" w:rsidRDefault="00592AE9" w:rsidP="00D65CD7">
            <w:pPr>
              <w:spacing w:line="380" w:lineRule="exact"/>
              <w:ind w:left="12" w:right="-43"/>
              <w:rPr>
                <w:rFonts w:hAnsi="Times New Roman" w:cs="Times New Roman"/>
                <w:color w:val="7F7E82"/>
                <w:sz w:val="28"/>
                <w:szCs w:val="28"/>
              </w:rPr>
            </w:pPr>
            <w:r w:rsidRPr="007F3DA6">
              <w:rPr>
                <w:rFonts w:hAnsi="Times New Roman" w:cs="Times New Roman"/>
                <w:color w:val="7F7E82"/>
                <w:sz w:val="28"/>
                <w:szCs w:val="28"/>
              </w:rPr>
              <w:t xml:space="preserve">Report and </w:t>
            </w:r>
            <w:r w:rsidR="00D3016B" w:rsidRPr="007F3DA6">
              <w:rPr>
                <w:rFonts w:hAnsi="Times New Roman" w:cs="Times New Roman"/>
                <w:color w:val="7F7E82"/>
                <w:sz w:val="28"/>
                <w:szCs w:val="28"/>
              </w:rPr>
              <w:t xml:space="preserve">consolidated </w:t>
            </w:r>
            <w:r w:rsidRPr="007F3DA6">
              <w:rPr>
                <w:rFonts w:hAnsi="Times New Roman" w:cs="Times New Roman"/>
                <w:color w:val="7F7E82"/>
                <w:sz w:val="28"/>
                <w:szCs w:val="28"/>
              </w:rPr>
              <w:t>financial statements</w:t>
            </w:r>
          </w:p>
          <w:p w:rsidR="00592AE9" w:rsidRPr="007F3DA6" w:rsidRDefault="004815D2" w:rsidP="00D65CD7">
            <w:pPr>
              <w:spacing w:line="380" w:lineRule="exact"/>
              <w:ind w:left="12" w:right="-43"/>
              <w:rPr>
                <w:rFonts w:hAnsi="Times New Roman" w:cs="Times New Roman"/>
                <w:color w:val="7F7E82"/>
                <w:sz w:val="28"/>
                <w:szCs w:val="28"/>
              </w:rPr>
            </w:pPr>
            <w:r>
              <w:rPr>
                <w:rFonts w:hAnsi="Times New Roman" w:cs="Times New Roman"/>
                <w:color w:val="7F7E82"/>
                <w:sz w:val="28"/>
                <w:szCs w:val="28"/>
              </w:rPr>
              <w:t xml:space="preserve">31 December </w:t>
            </w:r>
            <w:r w:rsidR="00C0385A">
              <w:rPr>
                <w:rFonts w:hAnsi="Times New Roman" w:cs="Times New Roman"/>
                <w:color w:val="7F7E82"/>
                <w:sz w:val="28"/>
                <w:szCs w:val="28"/>
              </w:rPr>
              <w:t>2019</w:t>
            </w:r>
            <w:r w:rsidR="0023790B" w:rsidRPr="007F3DA6">
              <w:rPr>
                <w:rFonts w:hAnsi="Times New Roman" w:cs="Times New Roman"/>
                <w:color w:val="7F7E82"/>
                <w:sz w:val="28"/>
                <w:szCs w:val="28"/>
              </w:rPr>
              <w:t xml:space="preserve"> </w:t>
            </w:r>
          </w:p>
          <w:p w:rsidR="00592AE9" w:rsidRPr="007F3DA6" w:rsidRDefault="00592AE9" w:rsidP="00D65CD7">
            <w:pPr>
              <w:tabs>
                <w:tab w:val="left" w:pos="720"/>
              </w:tabs>
              <w:spacing w:line="360" w:lineRule="exact"/>
              <w:ind w:left="12" w:right="-43"/>
              <w:rPr>
                <w:rFonts w:ascii="Angsana New" w:hAnsi="Angsana New" w:cs="Times New Roman"/>
                <w:sz w:val="32"/>
                <w:szCs w:val="32"/>
              </w:rPr>
            </w:pPr>
          </w:p>
        </w:tc>
      </w:tr>
      <w:bookmarkEnd w:id="0"/>
    </w:tbl>
    <w:p w:rsidR="00592AE9" w:rsidRPr="007F3DA6" w:rsidRDefault="00592AE9" w:rsidP="000C46D2">
      <w:pPr>
        <w:spacing w:before="120" w:after="120"/>
        <w:ind w:right="-36"/>
        <w:rPr>
          <w:rFonts w:ascii="Angsana New" w:hAnsi="Angsana New"/>
          <w:sz w:val="32"/>
          <w:szCs w:val="32"/>
        </w:rPr>
        <w:sectPr w:rsidR="00592AE9" w:rsidRPr="007F3DA6" w:rsidSect="00F50582">
          <w:footerReference w:type="even" r:id="rId8"/>
          <w:pgSz w:w="11909" w:h="16834" w:code="9"/>
          <w:pgMar w:top="1728" w:right="1080" w:bottom="11520" w:left="360" w:header="706" w:footer="706" w:gutter="0"/>
          <w:pgNumType w:start="1"/>
          <w:cols w:space="720"/>
          <w:vAlign w:val="bottom"/>
        </w:sectPr>
      </w:pPr>
    </w:p>
    <w:p w:rsidR="00483E75" w:rsidRPr="00CA18A0" w:rsidRDefault="00483E75" w:rsidP="006C4C9D">
      <w:pPr>
        <w:pStyle w:val="ps-000-normal"/>
        <w:spacing w:after="0" w:line="340" w:lineRule="exact"/>
        <w:rPr>
          <w:rFonts w:ascii="Arial" w:hAnsi="Arial" w:cs="Arial"/>
          <w:b/>
          <w:bCs/>
          <w:sz w:val="22"/>
          <w:szCs w:val="22"/>
        </w:rPr>
      </w:pPr>
      <w:r w:rsidRPr="00CA18A0">
        <w:rPr>
          <w:rFonts w:ascii="Arial" w:hAnsi="Arial" w:cs="Arial"/>
          <w:b/>
          <w:bCs/>
          <w:sz w:val="22"/>
          <w:szCs w:val="22"/>
        </w:rPr>
        <w:lastRenderedPageBreak/>
        <w:t>Independent Auditor's Report</w:t>
      </w:r>
    </w:p>
    <w:p w:rsidR="00483E75" w:rsidRPr="00CA18A0" w:rsidRDefault="00483E75" w:rsidP="006C4C9D">
      <w:pPr>
        <w:pStyle w:val="ps-000-normal"/>
        <w:spacing w:after="240" w:line="340" w:lineRule="exact"/>
        <w:rPr>
          <w:rFonts w:ascii="Arial" w:hAnsi="Arial" w:cs="Arial"/>
          <w:sz w:val="22"/>
          <w:szCs w:val="22"/>
        </w:rPr>
      </w:pPr>
      <w:bookmarkStart w:id="1" w:name="36765547"/>
      <w:bookmarkStart w:id="2" w:name="36765548"/>
      <w:bookmarkEnd w:id="1"/>
      <w:bookmarkEnd w:id="2"/>
      <w:r w:rsidRPr="00CA18A0">
        <w:rPr>
          <w:rFonts w:ascii="Arial" w:hAnsi="Arial" w:cs="Arial"/>
          <w:sz w:val="22"/>
          <w:szCs w:val="22"/>
        </w:rPr>
        <w:t xml:space="preserve">To the Shareholders of </w:t>
      </w:r>
      <w:proofErr w:type="spellStart"/>
      <w:r w:rsidR="007D265F" w:rsidRPr="00CA18A0">
        <w:rPr>
          <w:rFonts w:ascii="Arial" w:hAnsi="Arial" w:cs="Arial"/>
          <w:sz w:val="22"/>
          <w:szCs w:val="22"/>
        </w:rPr>
        <w:t>Lanna</w:t>
      </w:r>
      <w:proofErr w:type="spellEnd"/>
      <w:r w:rsidR="007D265F" w:rsidRPr="00CA18A0">
        <w:rPr>
          <w:rFonts w:ascii="Arial" w:hAnsi="Arial" w:cs="Arial"/>
          <w:sz w:val="22"/>
          <w:szCs w:val="22"/>
        </w:rPr>
        <w:t xml:space="preserve"> Resources </w:t>
      </w:r>
      <w:r w:rsidRPr="00CA18A0">
        <w:rPr>
          <w:rFonts w:ascii="Arial" w:hAnsi="Arial" w:cs="Arial"/>
          <w:sz w:val="22"/>
          <w:szCs w:val="22"/>
        </w:rPr>
        <w:t xml:space="preserve">Public Company Limited </w:t>
      </w:r>
    </w:p>
    <w:p w:rsidR="00CA18A0" w:rsidRPr="00CA18A0" w:rsidRDefault="00CA18A0" w:rsidP="00CA18A0">
      <w:pPr>
        <w:pStyle w:val="ps-000-normal"/>
        <w:spacing w:before="120" w:line="380" w:lineRule="exact"/>
        <w:rPr>
          <w:rFonts w:ascii="Arial" w:hAnsi="Arial" w:cs="Arial"/>
          <w:b/>
          <w:bCs/>
          <w:sz w:val="22"/>
          <w:szCs w:val="22"/>
        </w:rPr>
      </w:pPr>
      <w:bookmarkStart w:id="3" w:name="36765549"/>
      <w:bookmarkEnd w:id="3"/>
      <w:r w:rsidRPr="00CA18A0">
        <w:rPr>
          <w:rFonts w:ascii="Arial" w:hAnsi="Arial" w:cs="Arial"/>
          <w:b/>
          <w:bCs/>
          <w:sz w:val="22"/>
          <w:szCs w:val="22"/>
        </w:rPr>
        <w:t>Opinion</w:t>
      </w:r>
    </w:p>
    <w:p w:rsidR="00CA18A0" w:rsidRPr="00CA18A0" w:rsidRDefault="00CA18A0" w:rsidP="00CA18A0">
      <w:pPr>
        <w:pStyle w:val="BodyText"/>
        <w:spacing w:before="120" w:line="380" w:lineRule="exact"/>
        <w:ind w:right="-43"/>
        <w:rPr>
          <w:rFonts w:ascii="Arial" w:hAnsi="Arial" w:cs="Arial"/>
          <w:sz w:val="22"/>
          <w:szCs w:val="22"/>
        </w:rPr>
      </w:pPr>
      <w:r w:rsidRPr="00CA18A0">
        <w:rPr>
          <w:rFonts w:ascii="Arial" w:hAnsi="Arial" w:cs="Arial"/>
          <w:sz w:val="22"/>
          <w:szCs w:val="22"/>
        </w:rPr>
        <w:t xml:space="preserve">I have audited the accompanying consolidated financial statements of </w:t>
      </w:r>
      <w:proofErr w:type="spellStart"/>
      <w:r w:rsidRPr="00CA18A0">
        <w:rPr>
          <w:rFonts w:ascii="Arial" w:hAnsi="Arial" w:cs="Arial"/>
          <w:sz w:val="22"/>
          <w:szCs w:val="22"/>
        </w:rPr>
        <w:t>Lanna</w:t>
      </w:r>
      <w:proofErr w:type="spellEnd"/>
      <w:r w:rsidRPr="00CA18A0">
        <w:rPr>
          <w:rFonts w:ascii="Arial" w:hAnsi="Arial" w:cs="Arial"/>
          <w:sz w:val="22"/>
          <w:szCs w:val="22"/>
        </w:rPr>
        <w:t xml:space="preserve"> Resources Public Company Limited and its </w:t>
      </w:r>
      <w:r w:rsidRPr="00CA18A0">
        <w:rPr>
          <w:rFonts w:ascii="Arial" w:hAnsi="Arial" w:cs="Arial"/>
          <w:spacing w:val="-3"/>
          <w:sz w:val="22"/>
          <w:szCs w:val="22"/>
        </w:rPr>
        <w:t>subsidiaries (the Group)</w:t>
      </w:r>
      <w:r w:rsidRPr="00CA18A0">
        <w:rPr>
          <w:rFonts w:ascii="Arial" w:hAnsi="Arial" w:cs="Arial"/>
          <w:sz w:val="22"/>
          <w:szCs w:val="22"/>
        </w:rPr>
        <w:t xml:space="preserve">, which comprise the </w:t>
      </w:r>
      <w:r w:rsidRPr="00CA18A0">
        <w:rPr>
          <w:rFonts w:ascii="Arial" w:hAnsi="Arial" w:cs="Arial"/>
          <w:spacing w:val="-3"/>
          <w:sz w:val="22"/>
          <w:szCs w:val="22"/>
        </w:rPr>
        <w:t>consolidated statement of financial position</w:t>
      </w:r>
      <w:r w:rsidRPr="00CA18A0">
        <w:rPr>
          <w:rFonts w:ascii="Arial" w:hAnsi="Arial" w:cs="Arial"/>
          <w:sz w:val="22"/>
          <w:szCs w:val="22"/>
        </w:rPr>
        <w:t xml:space="preserve"> as at </w:t>
      </w:r>
      <w:r w:rsidR="004815D2">
        <w:rPr>
          <w:rFonts w:ascii="Arial" w:hAnsi="Arial" w:cs="Arial"/>
          <w:sz w:val="22"/>
          <w:szCs w:val="22"/>
        </w:rPr>
        <w:t xml:space="preserve">31 December </w:t>
      </w:r>
      <w:r w:rsidR="00C0385A">
        <w:rPr>
          <w:rFonts w:ascii="Arial" w:hAnsi="Arial" w:cs="Arial"/>
          <w:sz w:val="22"/>
          <w:szCs w:val="22"/>
        </w:rPr>
        <w:t>2019</w:t>
      </w:r>
      <w:r w:rsidRPr="00CA18A0">
        <w:rPr>
          <w:rFonts w:ascii="Arial" w:hAnsi="Arial" w:cs="Arial"/>
          <w:sz w:val="22"/>
          <w:szCs w:val="22"/>
        </w:rPr>
        <w:t xml:space="preserve">, and the related consolidated statements of </w:t>
      </w:r>
      <w:r w:rsidRPr="00CA18A0">
        <w:rPr>
          <w:rFonts w:ascii="Arial" w:hAnsi="Arial" w:cs="Arial"/>
          <w:spacing w:val="-3"/>
          <w:sz w:val="22"/>
          <w:szCs w:val="22"/>
        </w:rPr>
        <w:t>income,</w:t>
      </w:r>
      <w:r w:rsidRPr="00CA18A0">
        <w:rPr>
          <w:rFonts w:ascii="Arial" w:hAnsi="Arial" w:cs="Arial"/>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CA18A0">
        <w:rPr>
          <w:rFonts w:ascii="Arial" w:hAnsi="Arial" w:cs="Arial"/>
          <w:sz w:val="22"/>
          <w:szCs w:val="22"/>
        </w:rPr>
        <w:t>Lanna</w:t>
      </w:r>
      <w:proofErr w:type="spellEnd"/>
      <w:r w:rsidRPr="00CA18A0">
        <w:rPr>
          <w:rFonts w:ascii="Arial" w:hAnsi="Arial" w:cs="Arial"/>
          <w:sz w:val="22"/>
          <w:szCs w:val="22"/>
        </w:rPr>
        <w:t xml:space="preserve"> Resources Public Company Limited for the same period.</w:t>
      </w:r>
    </w:p>
    <w:p w:rsidR="00CA18A0" w:rsidRPr="00CA18A0" w:rsidRDefault="00CA18A0" w:rsidP="00CA18A0">
      <w:pPr>
        <w:pStyle w:val="ps-000-normal"/>
        <w:spacing w:before="120" w:line="380" w:lineRule="exact"/>
        <w:rPr>
          <w:rFonts w:ascii="Arial" w:hAnsi="Arial" w:cs="Arial"/>
          <w:color w:val="auto"/>
          <w:sz w:val="22"/>
          <w:szCs w:val="22"/>
        </w:rPr>
      </w:pPr>
      <w:r w:rsidRPr="00CA18A0">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A18A0">
        <w:rPr>
          <w:rFonts w:ascii="Arial" w:hAnsi="Arial" w:cs="Arial"/>
          <w:sz w:val="22"/>
          <w:szCs w:val="22"/>
        </w:rPr>
        <w:t>Lanna</w:t>
      </w:r>
      <w:proofErr w:type="spellEnd"/>
      <w:r w:rsidRPr="00CA18A0">
        <w:rPr>
          <w:rFonts w:ascii="Arial" w:hAnsi="Arial" w:cs="Arial"/>
          <w:sz w:val="22"/>
          <w:szCs w:val="22"/>
        </w:rPr>
        <w:t xml:space="preserve"> Resources Public Company Limited </w:t>
      </w:r>
      <w:r w:rsidRPr="00CA18A0">
        <w:rPr>
          <w:rFonts w:ascii="Arial" w:hAnsi="Arial" w:cs="Arial"/>
          <w:color w:val="auto"/>
          <w:sz w:val="22"/>
          <w:szCs w:val="22"/>
        </w:rPr>
        <w:t xml:space="preserve">and its </w:t>
      </w:r>
      <w:r w:rsidRPr="00CA18A0">
        <w:rPr>
          <w:rFonts w:ascii="Arial" w:hAnsi="Arial" w:cs="Arial"/>
          <w:color w:val="auto"/>
          <w:spacing w:val="-3"/>
          <w:sz w:val="22"/>
          <w:szCs w:val="22"/>
        </w:rPr>
        <w:t>subsidiaries</w:t>
      </w:r>
      <w:r w:rsidRPr="00CA18A0">
        <w:rPr>
          <w:rFonts w:ascii="Arial" w:hAnsi="Arial" w:cs="Arial"/>
          <w:color w:val="auto"/>
          <w:sz w:val="22"/>
          <w:szCs w:val="22"/>
        </w:rPr>
        <w:t xml:space="preserve"> and of </w:t>
      </w:r>
      <w:proofErr w:type="spellStart"/>
      <w:r w:rsidRPr="00CA18A0">
        <w:rPr>
          <w:rFonts w:ascii="Arial" w:hAnsi="Arial" w:cs="Arial"/>
          <w:sz w:val="22"/>
          <w:szCs w:val="22"/>
        </w:rPr>
        <w:t>Lanna</w:t>
      </w:r>
      <w:proofErr w:type="spellEnd"/>
      <w:r w:rsidRPr="00CA18A0">
        <w:rPr>
          <w:rFonts w:ascii="Arial" w:hAnsi="Arial" w:cs="Arial"/>
          <w:sz w:val="22"/>
          <w:szCs w:val="22"/>
        </w:rPr>
        <w:t xml:space="preserve"> Resources Public Company Limited </w:t>
      </w:r>
      <w:r w:rsidRPr="00CA18A0">
        <w:rPr>
          <w:rFonts w:ascii="Arial" w:hAnsi="Arial" w:cs="Arial"/>
          <w:color w:val="auto"/>
          <w:sz w:val="22"/>
          <w:szCs w:val="22"/>
        </w:rPr>
        <w:t xml:space="preserve">as at </w:t>
      </w:r>
      <w:r w:rsidR="004815D2">
        <w:rPr>
          <w:rFonts w:ascii="Arial" w:hAnsi="Arial" w:cs="Arial"/>
          <w:color w:val="auto"/>
          <w:sz w:val="22"/>
          <w:szCs w:val="22"/>
        </w:rPr>
        <w:t xml:space="preserve">31 December </w:t>
      </w:r>
      <w:r w:rsidR="00C0385A">
        <w:rPr>
          <w:rFonts w:ascii="Arial" w:hAnsi="Arial" w:cs="Arial"/>
          <w:color w:val="auto"/>
          <w:sz w:val="22"/>
          <w:szCs w:val="22"/>
        </w:rPr>
        <w:t>2019</w:t>
      </w:r>
      <w:r w:rsidRPr="00CA18A0">
        <w:rPr>
          <w:rFonts w:ascii="Arial" w:hAnsi="Arial" w:cs="Arial"/>
          <w:color w:val="auto"/>
          <w:sz w:val="22"/>
          <w:szCs w:val="22"/>
        </w:rPr>
        <w:t>, their financial performance and cash flows for the year then ended in accordance with Thai Financial Reporting Standards.</w:t>
      </w:r>
    </w:p>
    <w:p w:rsidR="00CA18A0" w:rsidRPr="00CA18A0" w:rsidRDefault="00CA18A0" w:rsidP="00CA18A0">
      <w:pPr>
        <w:pStyle w:val="ps-000-normal"/>
        <w:spacing w:before="120" w:line="380" w:lineRule="exact"/>
        <w:rPr>
          <w:rFonts w:ascii="Arial" w:hAnsi="Arial" w:cs="Arial"/>
          <w:b/>
          <w:bCs/>
          <w:sz w:val="22"/>
          <w:szCs w:val="22"/>
        </w:rPr>
      </w:pPr>
      <w:r w:rsidRPr="00CA18A0">
        <w:rPr>
          <w:rFonts w:ascii="Arial" w:hAnsi="Arial" w:cs="Arial"/>
          <w:b/>
          <w:bCs/>
          <w:sz w:val="22"/>
          <w:szCs w:val="22"/>
        </w:rPr>
        <w:t>Basis for Opinion</w:t>
      </w:r>
    </w:p>
    <w:p w:rsidR="00CA18A0" w:rsidRDefault="00CA18A0" w:rsidP="00CA18A0">
      <w:pPr>
        <w:pStyle w:val="ps-000-normal"/>
        <w:spacing w:before="120" w:line="380" w:lineRule="exact"/>
        <w:rPr>
          <w:rFonts w:ascii="Arial" w:hAnsi="Arial" w:cs="Arial"/>
          <w:sz w:val="22"/>
          <w:szCs w:val="22"/>
        </w:rPr>
      </w:pPr>
      <w:r w:rsidRPr="00D41662">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D41662">
        <w:rPr>
          <w:rFonts w:ascii="Arial" w:hAnsi="Arial" w:cs="Arial"/>
          <w:sz w:val="22"/>
          <w:szCs w:val="22"/>
        </w:rPr>
        <w:t>sufficient</w:t>
      </w:r>
      <w:proofErr w:type="gramEnd"/>
      <w:r w:rsidRPr="00D41662">
        <w:rPr>
          <w:rFonts w:ascii="Arial" w:hAnsi="Arial" w:cs="Arial"/>
          <w:sz w:val="22"/>
          <w:szCs w:val="22"/>
        </w:rPr>
        <w:t xml:space="preserve"> and appropriate to provide a basis for my opinion.</w:t>
      </w:r>
    </w:p>
    <w:p w:rsidR="00FE6AEB" w:rsidRPr="00CA18A0" w:rsidRDefault="00FE6AEB" w:rsidP="00FE6AEB">
      <w:pPr>
        <w:pStyle w:val="ps-000-normal"/>
        <w:spacing w:before="120" w:line="380" w:lineRule="exact"/>
        <w:rPr>
          <w:rFonts w:ascii="Arial" w:hAnsi="Arial" w:cs="Arial"/>
          <w:b/>
          <w:bCs/>
          <w:sz w:val="22"/>
          <w:szCs w:val="22"/>
        </w:rPr>
      </w:pPr>
      <w:r w:rsidRPr="00CA18A0">
        <w:rPr>
          <w:rFonts w:ascii="Arial" w:hAnsi="Arial" w:cs="Arial"/>
          <w:b/>
          <w:bCs/>
          <w:sz w:val="22"/>
          <w:szCs w:val="22"/>
        </w:rPr>
        <w:t>Key Audit Matters</w:t>
      </w:r>
    </w:p>
    <w:p w:rsidR="00CA18A0" w:rsidRPr="00CA18A0" w:rsidRDefault="00FE6AEB" w:rsidP="00FE6AEB">
      <w:pPr>
        <w:pStyle w:val="ps-000-normal"/>
        <w:spacing w:before="120" w:line="380" w:lineRule="exact"/>
        <w:rPr>
          <w:rFonts w:ascii="Arial" w:hAnsi="Arial" w:cs="Arial"/>
          <w:sz w:val="22"/>
          <w:szCs w:val="22"/>
        </w:rPr>
      </w:pPr>
      <w:r w:rsidRPr="00CA18A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A18A0">
        <w:rPr>
          <w:rFonts w:ascii="Arial" w:hAnsi="Arial" w:cs="Arial"/>
          <w:sz w:val="22"/>
          <w:szCs w:val="22"/>
        </w:rPr>
        <w:t>statements as a whole, and</w:t>
      </w:r>
      <w:proofErr w:type="gramEnd"/>
      <w:r w:rsidRPr="00CA18A0">
        <w:rPr>
          <w:rFonts w:ascii="Arial" w:hAnsi="Arial" w:cs="Arial"/>
          <w:sz w:val="22"/>
          <w:szCs w:val="22"/>
        </w:rPr>
        <w:t xml:space="preserve"> in forming my opinion thereon, and I do not provide a separate opinion on these matters.</w:t>
      </w:r>
      <w:r w:rsidR="000C4312">
        <w:rPr>
          <w:rFonts w:ascii="Arial" w:eastAsia="Arial Unicode MS" w:hAnsi="Arial" w:cs="Arial Unicode MS"/>
          <w:sz w:val="22"/>
          <w:szCs w:val="22"/>
        </w:rPr>
        <w:t xml:space="preserve"> </w:t>
      </w:r>
      <w:r w:rsidR="00CA18A0" w:rsidRPr="00CA18A0">
        <w:rPr>
          <w:rFonts w:ascii="Arial" w:hAnsi="Arial" w:cs="Arial"/>
          <w:sz w:val="22"/>
          <w:szCs w:val="22"/>
        </w:rPr>
        <w:t xml:space="preserve"> </w:t>
      </w:r>
    </w:p>
    <w:p w:rsidR="0053040B" w:rsidRPr="00CA18A0" w:rsidRDefault="0053040B" w:rsidP="0053040B">
      <w:pPr>
        <w:pStyle w:val="ps-000-normal"/>
        <w:spacing w:before="120" w:line="340" w:lineRule="exact"/>
        <w:rPr>
          <w:rFonts w:ascii="Arial" w:hAnsi="Arial" w:cs="Arial"/>
          <w:sz w:val="22"/>
          <w:szCs w:val="22"/>
        </w:rPr>
      </w:pPr>
    </w:p>
    <w:p w:rsidR="00F50582" w:rsidRPr="00CA18A0" w:rsidRDefault="00F50582" w:rsidP="006C4C9D">
      <w:pPr>
        <w:pStyle w:val="ps-000-normal"/>
        <w:spacing w:before="120" w:line="340" w:lineRule="exact"/>
        <w:rPr>
          <w:rFonts w:ascii="Arial" w:hAnsi="Arial" w:cs="Arial"/>
          <w:sz w:val="22"/>
          <w:szCs w:val="22"/>
        </w:rPr>
        <w:sectPr w:rsidR="00F50582" w:rsidRPr="00CA18A0" w:rsidSect="0053040B">
          <w:footerReference w:type="default" r:id="rId9"/>
          <w:footerReference w:type="first" r:id="rId10"/>
          <w:pgSz w:w="11909" w:h="16834" w:code="9"/>
          <w:pgMar w:top="2722" w:right="1080" w:bottom="1080" w:left="1339" w:header="720" w:footer="720" w:gutter="0"/>
          <w:pgNumType w:start="2"/>
          <w:cols w:space="720"/>
          <w:docGrid w:linePitch="326"/>
        </w:sectPr>
      </w:pPr>
    </w:p>
    <w:p w:rsidR="00CA18A0" w:rsidRPr="00D41662" w:rsidRDefault="00CA18A0" w:rsidP="000C4312">
      <w:pPr>
        <w:pStyle w:val="ps-000-normal"/>
        <w:spacing w:before="120" w:line="380" w:lineRule="exact"/>
        <w:rPr>
          <w:rFonts w:ascii="Arial" w:hAnsi="Arial" w:cs="Arial"/>
          <w:color w:val="8496B0"/>
          <w:sz w:val="22"/>
          <w:szCs w:val="22"/>
        </w:rPr>
      </w:pPr>
      <w:bookmarkStart w:id="4" w:name="36765556"/>
      <w:bookmarkEnd w:id="4"/>
      <w:r w:rsidRPr="00D41662">
        <w:rPr>
          <w:rFonts w:ascii="Arial" w:hAnsi="Arial" w:cs="Arial"/>
          <w:sz w:val="22"/>
          <w:szCs w:val="22"/>
        </w:rPr>
        <w:lastRenderedPageBreak/>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D41662">
        <w:rPr>
          <w:rFonts w:ascii="Arial" w:hAnsi="Arial" w:cs="Arial"/>
          <w:sz w:val="22"/>
          <w:szCs w:val="22"/>
        </w:rPr>
        <w:t>statements as a whole</w:t>
      </w:r>
      <w:proofErr w:type="gramEnd"/>
      <w:r w:rsidRPr="00D41662">
        <w:rPr>
          <w:rFonts w:ascii="Arial" w:hAnsi="Arial" w:cs="Arial"/>
          <w:sz w:val="22"/>
          <w:szCs w:val="22"/>
        </w:rPr>
        <w:t>.</w:t>
      </w:r>
    </w:p>
    <w:p w:rsidR="0047538E" w:rsidRPr="00CA18A0" w:rsidRDefault="0047538E" w:rsidP="0047538E">
      <w:pPr>
        <w:pStyle w:val="ps-000-normal"/>
        <w:spacing w:before="120" w:line="380" w:lineRule="exact"/>
        <w:rPr>
          <w:rFonts w:ascii="Arial" w:hAnsi="Arial" w:cs="Arial"/>
          <w:sz w:val="22"/>
          <w:szCs w:val="22"/>
        </w:rPr>
      </w:pPr>
      <w:r w:rsidRPr="00CA18A0">
        <w:rPr>
          <w:rFonts w:ascii="Arial" w:hAnsi="Arial" w:cs="Arial"/>
          <w:sz w:val="22"/>
          <w:szCs w:val="22"/>
        </w:rPr>
        <w:t xml:space="preserve">Key audit matters and </w:t>
      </w:r>
      <w:r w:rsidR="00676268">
        <w:rPr>
          <w:rFonts w:ascii="Arial" w:hAnsi="Arial" w:cs="Browallia New"/>
          <w:sz w:val="22"/>
          <w:szCs w:val="28"/>
        </w:rPr>
        <w:t xml:space="preserve">how </w:t>
      </w:r>
      <w:r w:rsidRPr="00CA18A0">
        <w:rPr>
          <w:rFonts w:ascii="Arial" w:hAnsi="Arial" w:cs="Arial"/>
          <w:sz w:val="22"/>
          <w:szCs w:val="22"/>
        </w:rPr>
        <w:t>audit procedures respond</w:t>
      </w:r>
      <w:r w:rsidR="00676268">
        <w:rPr>
          <w:rFonts w:ascii="Arial" w:hAnsi="Arial" w:cs="Arial"/>
          <w:sz w:val="22"/>
          <w:szCs w:val="22"/>
        </w:rPr>
        <w:t xml:space="preserve"> for</w:t>
      </w:r>
      <w:r w:rsidRPr="00CA18A0">
        <w:rPr>
          <w:rFonts w:ascii="Arial" w:hAnsi="Arial" w:cs="Arial"/>
          <w:sz w:val="22"/>
          <w:szCs w:val="22"/>
        </w:rPr>
        <w:t xml:space="preserve"> each matter are</w:t>
      </w:r>
      <w:r w:rsidRPr="00CA18A0">
        <w:rPr>
          <w:rFonts w:ascii="Arial" w:hAnsi="Arial" w:cs="Arial"/>
          <w:sz w:val="22"/>
          <w:szCs w:val="22"/>
          <w:cs/>
        </w:rPr>
        <w:t xml:space="preserve"> </w:t>
      </w:r>
      <w:r w:rsidRPr="00CA18A0">
        <w:rPr>
          <w:rFonts w:ascii="Arial" w:hAnsi="Arial" w:cs="Arial"/>
          <w:sz w:val="22"/>
          <w:szCs w:val="22"/>
        </w:rPr>
        <w:t>described below.</w:t>
      </w:r>
    </w:p>
    <w:p w:rsidR="0047538E" w:rsidRPr="00CA18A0" w:rsidRDefault="0047538E" w:rsidP="0047538E">
      <w:pPr>
        <w:spacing w:before="120" w:after="120" w:line="380" w:lineRule="exact"/>
        <w:rPr>
          <w:rFonts w:ascii="Arial" w:hAnsi="Arial" w:cs="Arial"/>
          <w:i/>
          <w:iCs/>
          <w:sz w:val="22"/>
          <w:szCs w:val="22"/>
        </w:rPr>
      </w:pPr>
      <w:r w:rsidRPr="00CA18A0">
        <w:rPr>
          <w:rFonts w:ascii="Arial" w:hAnsi="Arial" w:cs="Arial"/>
          <w:i/>
          <w:iCs/>
          <w:sz w:val="22"/>
          <w:szCs w:val="22"/>
        </w:rPr>
        <w:t>Revenue recognition</w:t>
      </w:r>
    </w:p>
    <w:p w:rsidR="00CB7122" w:rsidRPr="00820CBA" w:rsidRDefault="00CB7122" w:rsidP="00CB7122">
      <w:pPr>
        <w:spacing w:before="120" w:after="120" w:line="380" w:lineRule="exact"/>
        <w:jc w:val="thaiDistribute"/>
        <w:rPr>
          <w:rFonts w:ascii="Arial" w:hAnsi="Arial" w:cs="Arial"/>
          <w:sz w:val="22"/>
          <w:szCs w:val="22"/>
        </w:rPr>
      </w:pPr>
      <w:r w:rsidRPr="00820CBA">
        <w:rPr>
          <w:rFonts w:ascii="Arial" w:hAnsi="Arial" w:cs="Arial"/>
          <w:sz w:val="22"/>
          <w:szCs w:val="22"/>
        </w:rPr>
        <w:t xml:space="preserve">Major revenue of the </w:t>
      </w:r>
      <w:r w:rsidR="002E7E90">
        <w:rPr>
          <w:rFonts w:ascii="Arial" w:hAnsi="Arial" w:cs="Arial"/>
          <w:sz w:val="22"/>
          <w:szCs w:val="22"/>
        </w:rPr>
        <w:t>Group</w:t>
      </w:r>
      <w:r w:rsidRPr="00820CBA">
        <w:rPr>
          <w:rFonts w:ascii="Arial" w:hAnsi="Arial" w:cs="Arial"/>
          <w:sz w:val="22"/>
          <w:szCs w:val="22"/>
        </w:rPr>
        <w:t xml:space="preserve"> is derived from production and distribution of</w:t>
      </w:r>
      <w:r w:rsidR="002E7E90">
        <w:rPr>
          <w:rFonts w:ascii="Arial" w:hAnsi="Arial" w:cs="Arial"/>
          <w:sz w:val="22"/>
          <w:szCs w:val="22"/>
        </w:rPr>
        <w:t xml:space="preserve"> coal and</w:t>
      </w:r>
      <w:r w:rsidRPr="00820CBA">
        <w:rPr>
          <w:rFonts w:ascii="Arial" w:hAnsi="Arial" w:cs="Arial"/>
          <w:sz w:val="22"/>
          <w:szCs w:val="22"/>
        </w:rPr>
        <w:t xml:space="preserve"> ethanol. The </w:t>
      </w:r>
      <w:r w:rsidR="002E7E90">
        <w:rPr>
          <w:rFonts w:ascii="Arial" w:hAnsi="Arial" w:cs="Arial"/>
          <w:sz w:val="22"/>
          <w:szCs w:val="22"/>
        </w:rPr>
        <w:t>Group</w:t>
      </w:r>
      <w:r w:rsidRPr="00820CBA">
        <w:rPr>
          <w:rFonts w:ascii="Arial" w:hAnsi="Arial" w:cs="Arial"/>
          <w:sz w:val="22"/>
          <w:szCs w:val="22"/>
        </w:rPr>
        <w:t xml:space="preserve"> </w:t>
      </w:r>
      <w:proofErr w:type="spellStart"/>
      <w:r w:rsidRPr="00820CBA">
        <w:rPr>
          <w:rFonts w:ascii="Arial" w:hAnsi="Arial" w:cs="Arial"/>
          <w:sz w:val="22"/>
          <w:szCs w:val="22"/>
        </w:rPr>
        <w:t>recogni</w:t>
      </w:r>
      <w:r w:rsidR="00D815B9">
        <w:rPr>
          <w:rFonts w:ascii="Arial" w:hAnsi="Arial" w:cs="Arial"/>
          <w:sz w:val="22"/>
          <w:szCs w:val="22"/>
        </w:rPr>
        <w:t>s</w:t>
      </w:r>
      <w:r w:rsidRPr="00820CBA">
        <w:rPr>
          <w:rFonts w:ascii="Arial" w:hAnsi="Arial" w:cs="Arial"/>
          <w:sz w:val="22"/>
          <w:szCs w:val="22"/>
        </w:rPr>
        <w:t>ed</w:t>
      </w:r>
      <w:proofErr w:type="spellEnd"/>
      <w:r w:rsidRPr="00820CBA">
        <w:rPr>
          <w:rFonts w:ascii="Arial" w:hAnsi="Arial" w:cs="Arial"/>
          <w:sz w:val="22"/>
          <w:szCs w:val="22"/>
        </w:rPr>
        <w:t xml:space="preserve"> revenue, based on the contractual price, when control of goods is transferred to the customer, generally on delivery goods. The price is based on the market price with adjusted by other factors. Revenue from sales is a significant account because the amount of revenue from sales is material and directly affects the </w:t>
      </w:r>
      <w:r w:rsidR="002E7E90">
        <w:rPr>
          <w:rFonts w:ascii="Arial" w:hAnsi="Arial" w:cs="Arial"/>
          <w:sz w:val="22"/>
          <w:szCs w:val="22"/>
        </w:rPr>
        <w:t>Group</w:t>
      </w:r>
      <w:r w:rsidRPr="00820CBA">
        <w:rPr>
          <w:rFonts w:ascii="Arial" w:hAnsi="Arial" w:cs="Arial"/>
          <w:sz w:val="22"/>
          <w:szCs w:val="22"/>
        </w:rPr>
        <w:t xml:space="preserve">’s profit or loss. In addition, selling prices are based on the fluctuated market price and current demands. I therefore gave significant attention to the revenue recognition of the </w:t>
      </w:r>
      <w:r w:rsidR="002E7E90">
        <w:rPr>
          <w:rFonts w:ascii="Arial" w:hAnsi="Arial" w:cs="Arial"/>
          <w:sz w:val="22"/>
          <w:szCs w:val="22"/>
        </w:rPr>
        <w:t>Group</w:t>
      </w:r>
      <w:r w:rsidRPr="00820CBA">
        <w:rPr>
          <w:rFonts w:ascii="Arial" w:hAnsi="Arial" w:cs="Arial"/>
          <w:sz w:val="22"/>
          <w:szCs w:val="22"/>
        </w:rPr>
        <w:t>.</w:t>
      </w:r>
    </w:p>
    <w:p w:rsidR="00CB7122" w:rsidRPr="00AC6CFA" w:rsidRDefault="00CB7122" w:rsidP="00CB7122">
      <w:pPr>
        <w:spacing w:before="120" w:after="120" w:line="380" w:lineRule="exact"/>
        <w:jc w:val="thaiDistribute"/>
        <w:rPr>
          <w:rFonts w:ascii="Arial" w:hAnsi="Arial" w:cs="Cordia New"/>
          <w:sz w:val="22"/>
          <w:szCs w:val="22"/>
        </w:rPr>
      </w:pPr>
      <w:r w:rsidRPr="00820CBA">
        <w:rPr>
          <w:rFonts w:ascii="Arial" w:hAnsi="Arial" w:cs="Arial"/>
          <w:sz w:val="22"/>
          <w:szCs w:val="22"/>
        </w:rPr>
        <w:t xml:space="preserve">I have examined the revenue recognition of the </w:t>
      </w:r>
      <w:r w:rsidR="002E7E90">
        <w:rPr>
          <w:rFonts w:ascii="Arial" w:hAnsi="Arial" w:cs="Arial"/>
          <w:sz w:val="22"/>
          <w:szCs w:val="22"/>
        </w:rPr>
        <w:t>Group</w:t>
      </w:r>
      <w:r w:rsidRPr="00820CBA">
        <w:rPr>
          <w:rFonts w:ascii="Arial" w:hAnsi="Arial" w:cs="Arial"/>
          <w:sz w:val="22"/>
          <w:szCs w:val="22"/>
        </w:rPr>
        <w:t xml:space="preserve"> by assessing and testing its internal controls with respect to the revenue cycle by making enquiry of responsible executives, gaining an understanding of the controls and selecting representative samples to test the operation of the designed controls, applying a sampling method to select sales agreements to assess whether revenue recognition was consistent with the conditions of the relevant agreement, and whether it was in compliance with the </w:t>
      </w:r>
      <w:r w:rsidR="002E7E90">
        <w:rPr>
          <w:rFonts w:ascii="Arial" w:hAnsi="Arial" w:cs="Arial"/>
          <w:sz w:val="22"/>
          <w:szCs w:val="22"/>
        </w:rPr>
        <w:t>Group</w:t>
      </w:r>
      <w:r w:rsidRPr="00820CBA">
        <w:rPr>
          <w:rFonts w:ascii="Arial" w:hAnsi="Arial" w:cs="Arial"/>
          <w:sz w:val="22"/>
          <w:szCs w:val="22"/>
        </w:rPr>
        <w:t xml:space="preserve">’s policy, on a sampling basis, examining supporting documents for actual sales transactions occurring during the year and near the end of the accounting period, reviewing credit notes that the </w:t>
      </w:r>
      <w:r w:rsidR="002E7E90">
        <w:rPr>
          <w:rFonts w:ascii="Arial" w:hAnsi="Arial" w:cs="Arial"/>
          <w:sz w:val="22"/>
          <w:szCs w:val="22"/>
        </w:rPr>
        <w:t>Group</w:t>
      </w:r>
      <w:r w:rsidRPr="00820CBA">
        <w:rPr>
          <w:rFonts w:ascii="Arial" w:hAnsi="Arial" w:cs="Arial"/>
          <w:sz w:val="22"/>
          <w:szCs w:val="22"/>
        </w:rPr>
        <w:t xml:space="preserve"> issued after the period-end and performing analytical procedures on disaggregated data to detect possible irregularities in sales transactions throughout the period, particularly for accounting entries made through journal vouchers.     </w:t>
      </w:r>
    </w:p>
    <w:p w:rsidR="0047538E" w:rsidRPr="00CA18A0" w:rsidRDefault="0047538E" w:rsidP="0047538E">
      <w:pPr>
        <w:spacing w:before="120" w:after="120" w:line="380" w:lineRule="exact"/>
        <w:rPr>
          <w:rFonts w:ascii="Arial" w:hAnsi="Arial" w:cs="Arial"/>
          <w:i/>
          <w:iCs/>
          <w:sz w:val="22"/>
          <w:szCs w:val="22"/>
        </w:rPr>
      </w:pPr>
      <w:r w:rsidRPr="00CA18A0">
        <w:rPr>
          <w:rFonts w:ascii="Arial" w:hAnsi="Arial" w:cs="Arial"/>
          <w:i/>
          <w:iCs/>
          <w:sz w:val="22"/>
          <w:szCs w:val="22"/>
        </w:rPr>
        <w:t>Coal reserve estimates for the oversea</w:t>
      </w:r>
      <w:r>
        <w:rPr>
          <w:rFonts w:ascii="Arial" w:hAnsi="Arial" w:cs="Arial"/>
          <w:i/>
          <w:iCs/>
          <w:sz w:val="22"/>
          <w:szCs w:val="22"/>
        </w:rPr>
        <w:t>s</w:t>
      </w:r>
      <w:r w:rsidRPr="00CA18A0">
        <w:rPr>
          <w:rFonts w:ascii="Arial" w:hAnsi="Arial" w:cs="Arial"/>
          <w:i/>
          <w:iCs/>
          <w:sz w:val="22"/>
          <w:szCs w:val="22"/>
        </w:rPr>
        <w:t xml:space="preserve"> subsidiaries</w:t>
      </w:r>
    </w:p>
    <w:p w:rsidR="0047538E" w:rsidRDefault="0047538E" w:rsidP="0047538E">
      <w:pPr>
        <w:pStyle w:val="ps-000-normal"/>
        <w:spacing w:before="120" w:line="380" w:lineRule="exact"/>
        <w:rPr>
          <w:rFonts w:ascii="Arial" w:hAnsi="Arial" w:cs="Arial"/>
          <w:sz w:val="22"/>
          <w:szCs w:val="22"/>
        </w:rPr>
      </w:pPr>
      <w:r>
        <w:rPr>
          <w:rFonts w:ascii="Arial" w:hAnsi="Arial" w:cs="Arial"/>
          <w:sz w:val="22"/>
          <w:szCs w:val="22"/>
        </w:rPr>
        <w:t>Coal r</w:t>
      </w:r>
      <w:r w:rsidRPr="00CA18A0">
        <w:rPr>
          <w:rFonts w:ascii="Arial" w:hAnsi="Arial" w:cs="Arial"/>
          <w:sz w:val="22"/>
          <w:szCs w:val="22"/>
        </w:rPr>
        <w:t>eserves are estimates of the amount</w:t>
      </w:r>
      <w:r>
        <w:rPr>
          <w:rFonts w:ascii="Arial" w:hAnsi="Arial" w:cs="Arial"/>
          <w:sz w:val="22"/>
          <w:szCs w:val="22"/>
        </w:rPr>
        <w:t>s</w:t>
      </w:r>
      <w:r w:rsidRPr="00CA18A0">
        <w:rPr>
          <w:rFonts w:ascii="Arial" w:hAnsi="Arial" w:cs="Arial"/>
          <w:sz w:val="22"/>
          <w:szCs w:val="22"/>
        </w:rPr>
        <w:t xml:space="preserve"> of coal that can be economically and legally extracted by the subsidiary companies. The subsidiary companies determine and report </w:t>
      </w:r>
      <w:r>
        <w:rPr>
          <w:rFonts w:ascii="Arial" w:hAnsi="Arial" w:cs="Arial"/>
          <w:sz w:val="22"/>
          <w:szCs w:val="22"/>
        </w:rPr>
        <w:t>their</w:t>
      </w:r>
      <w:r w:rsidRPr="00CA18A0">
        <w:rPr>
          <w:rFonts w:ascii="Arial" w:hAnsi="Arial" w:cs="Arial"/>
          <w:sz w:val="22"/>
          <w:szCs w:val="22"/>
        </w:rPr>
        <w:t xml:space="preserve"> coal reserves under </w:t>
      </w:r>
      <w:r>
        <w:rPr>
          <w:rFonts w:ascii="Arial" w:hAnsi="Arial" w:cs="Arial"/>
          <w:sz w:val="22"/>
          <w:szCs w:val="22"/>
        </w:rPr>
        <w:t xml:space="preserve">the </w:t>
      </w:r>
      <w:r w:rsidR="002700AB">
        <w:rPr>
          <w:rFonts w:ascii="Arial" w:hAnsi="Arial" w:cs="Arial"/>
          <w:sz w:val="22"/>
          <w:szCs w:val="22"/>
        </w:rPr>
        <w:t xml:space="preserve">Australasian Code for Reporting, </w:t>
      </w:r>
      <w:r w:rsidRPr="00CA18A0">
        <w:rPr>
          <w:rFonts w:ascii="Arial" w:hAnsi="Arial" w:cs="Arial"/>
          <w:sz w:val="22"/>
          <w:szCs w:val="22"/>
        </w:rPr>
        <w:t>Exploration Results, Miner</w:t>
      </w:r>
      <w:r w:rsidR="002700AB">
        <w:rPr>
          <w:rFonts w:ascii="Arial" w:hAnsi="Arial" w:cs="Arial"/>
          <w:sz w:val="22"/>
          <w:szCs w:val="22"/>
        </w:rPr>
        <w:t xml:space="preserve">al Resources and Ore Reserves (Joint Ore Reserves Committee </w:t>
      </w:r>
      <w:r w:rsidRPr="00CA18A0">
        <w:rPr>
          <w:rFonts w:ascii="Arial" w:hAnsi="Arial" w:cs="Arial"/>
          <w:sz w:val="22"/>
          <w:szCs w:val="22"/>
        </w:rPr>
        <w:t>Code).</w:t>
      </w:r>
    </w:p>
    <w:p w:rsidR="0047538E" w:rsidRPr="00CA18A0" w:rsidRDefault="0047538E" w:rsidP="0047538E">
      <w:pPr>
        <w:pStyle w:val="ps-000-normal"/>
        <w:spacing w:before="120" w:line="380" w:lineRule="exact"/>
        <w:rPr>
          <w:rFonts w:ascii="Arial" w:hAnsi="Arial" w:cs="Arial"/>
          <w:sz w:val="22"/>
          <w:szCs w:val="22"/>
        </w:rPr>
      </w:pPr>
      <w:r>
        <w:rPr>
          <w:rFonts w:ascii="Arial" w:hAnsi="Arial" w:cs="Arial"/>
          <w:sz w:val="22"/>
          <w:szCs w:val="22"/>
        </w:rPr>
        <w:lastRenderedPageBreak/>
        <w:t>E</w:t>
      </w:r>
      <w:r w:rsidRPr="00CA18A0">
        <w:rPr>
          <w:rFonts w:ascii="Arial" w:hAnsi="Arial" w:cs="Arial"/>
          <w:sz w:val="22"/>
          <w:szCs w:val="22"/>
        </w:rPr>
        <w:t>stimat</w:t>
      </w:r>
      <w:r>
        <w:rPr>
          <w:rFonts w:ascii="Arial" w:hAnsi="Arial" w:cs="Arial"/>
          <w:sz w:val="22"/>
          <w:szCs w:val="22"/>
        </w:rPr>
        <w:t xml:space="preserve">ing </w:t>
      </w:r>
      <w:r w:rsidRPr="00CA18A0">
        <w:rPr>
          <w:rFonts w:ascii="Arial" w:hAnsi="Arial" w:cs="Arial"/>
          <w:sz w:val="22"/>
          <w:szCs w:val="22"/>
        </w:rPr>
        <w:t>coal reserves</w:t>
      </w:r>
      <w:r>
        <w:rPr>
          <w:rFonts w:ascii="Arial" w:hAnsi="Arial" w:cs="Arial"/>
          <w:sz w:val="22"/>
          <w:szCs w:val="22"/>
        </w:rPr>
        <w:t xml:space="preserve"> requires</w:t>
      </w:r>
      <w:r w:rsidRPr="00CA18A0">
        <w:rPr>
          <w:rFonts w:ascii="Arial" w:hAnsi="Arial" w:cs="Arial"/>
          <w:sz w:val="22"/>
          <w:szCs w:val="22"/>
        </w:rPr>
        <w:t xml:space="preserve"> </w:t>
      </w:r>
      <w:r>
        <w:rPr>
          <w:rFonts w:ascii="Arial" w:hAnsi="Arial" w:cs="Arial"/>
          <w:sz w:val="22"/>
          <w:szCs w:val="22"/>
        </w:rPr>
        <w:t xml:space="preserve">the use of </w:t>
      </w:r>
      <w:r w:rsidRPr="00CA18A0">
        <w:rPr>
          <w:rFonts w:ascii="Arial" w:hAnsi="Arial" w:cs="Arial"/>
          <w:sz w:val="22"/>
          <w:szCs w:val="22"/>
        </w:rPr>
        <w:t>assumptions about a range of geological, technical and economic factors, including</w:t>
      </w:r>
      <w:r>
        <w:rPr>
          <w:rFonts w:ascii="Arial" w:hAnsi="Arial" w:cs="Arial"/>
          <w:sz w:val="22"/>
          <w:szCs w:val="22"/>
        </w:rPr>
        <w:t xml:space="preserve"> production</w:t>
      </w:r>
      <w:r w:rsidRPr="00CA18A0">
        <w:rPr>
          <w:rFonts w:ascii="Arial" w:hAnsi="Arial" w:cs="Arial"/>
          <w:sz w:val="22"/>
          <w:szCs w:val="22"/>
        </w:rPr>
        <w:t xml:space="preserve"> quantities, production techniques, stripping ratio, production costs, transport costs, commodity demand, coal prices and exchange rates. Estimating the quantity and/or calorific value of coal ore reserves requires the size, shape and depth of coal ore bodies or fields to be determined </w:t>
      </w:r>
      <w:r>
        <w:rPr>
          <w:rFonts w:ascii="Arial" w:hAnsi="Arial" w:cs="Arial"/>
          <w:sz w:val="22"/>
          <w:szCs w:val="22"/>
        </w:rPr>
        <w:t>through an</w:t>
      </w:r>
      <w:r w:rsidRPr="00CA18A0">
        <w:rPr>
          <w:rFonts w:ascii="Arial" w:hAnsi="Arial" w:cs="Arial"/>
          <w:sz w:val="22"/>
          <w:szCs w:val="22"/>
        </w:rPr>
        <w:t xml:space="preserve"> analy</w:t>
      </w:r>
      <w:r>
        <w:rPr>
          <w:rFonts w:ascii="Arial" w:hAnsi="Arial" w:cs="Arial"/>
          <w:sz w:val="22"/>
          <w:szCs w:val="22"/>
        </w:rPr>
        <w:t>s</w:t>
      </w:r>
      <w:r w:rsidRPr="00CA18A0">
        <w:rPr>
          <w:rFonts w:ascii="Arial" w:hAnsi="Arial" w:cs="Arial"/>
          <w:sz w:val="22"/>
          <w:szCs w:val="22"/>
        </w:rPr>
        <w:t>i</w:t>
      </w:r>
      <w:r>
        <w:rPr>
          <w:rFonts w:ascii="Arial" w:hAnsi="Arial" w:cs="Arial"/>
          <w:sz w:val="22"/>
          <w:szCs w:val="22"/>
        </w:rPr>
        <w:t>s of</w:t>
      </w:r>
      <w:r w:rsidRPr="00CA18A0">
        <w:rPr>
          <w:rFonts w:ascii="Arial" w:hAnsi="Arial" w:cs="Arial"/>
          <w:sz w:val="22"/>
          <w:szCs w:val="22"/>
        </w:rPr>
        <w:t xml:space="preserve"> geological data such as drilling data, samples and topography. Th</w:t>
      </w:r>
      <w:r>
        <w:rPr>
          <w:rFonts w:ascii="Arial" w:hAnsi="Arial" w:cs="Arial"/>
          <w:sz w:val="22"/>
          <w:szCs w:val="22"/>
        </w:rPr>
        <w:t>e</w:t>
      </w:r>
      <w:r w:rsidRPr="00CA18A0">
        <w:rPr>
          <w:rFonts w:ascii="Arial" w:hAnsi="Arial" w:cs="Arial"/>
          <w:sz w:val="22"/>
          <w:szCs w:val="22"/>
        </w:rPr>
        <w:t xml:space="preserve"> process </w:t>
      </w:r>
      <w:r>
        <w:rPr>
          <w:rFonts w:ascii="Arial" w:hAnsi="Arial" w:cs="Arial"/>
          <w:sz w:val="22"/>
          <w:szCs w:val="22"/>
        </w:rPr>
        <w:t>of making judg</w:t>
      </w:r>
      <w:r w:rsidR="00676268">
        <w:rPr>
          <w:rFonts w:ascii="Arial" w:hAnsi="Arial" w:cs="Arial"/>
          <w:sz w:val="22"/>
          <w:szCs w:val="22"/>
        </w:rPr>
        <w:t>e</w:t>
      </w:r>
      <w:r>
        <w:rPr>
          <w:rFonts w:ascii="Arial" w:hAnsi="Arial" w:cs="Arial"/>
          <w:sz w:val="22"/>
          <w:szCs w:val="22"/>
        </w:rPr>
        <w:t>ments with respect to such geological data is</w:t>
      </w:r>
      <w:r w:rsidRPr="00CA18A0">
        <w:rPr>
          <w:rFonts w:ascii="Arial" w:hAnsi="Arial" w:cs="Arial"/>
          <w:sz w:val="22"/>
          <w:szCs w:val="22"/>
        </w:rPr>
        <w:t xml:space="preserve"> complex and difficult.</w:t>
      </w:r>
    </w:p>
    <w:p w:rsidR="0047538E" w:rsidRPr="00CA18A0" w:rsidRDefault="0047538E" w:rsidP="0047538E">
      <w:pPr>
        <w:pStyle w:val="ps-000-normal"/>
        <w:spacing w:before="120" w:line="380" w:lineRule="exact"/>
        <w:rPr>
          <w:rFonts w:ascii="Arial" w:hAnsi="Arial" w:cs="Arial"/>
          <w:sz w:val="22"/>
          <w:szCs w:val="22"/>
        </w:rPr>
      </w:pPr>
      <w:r w:rsidRPr="00CA18A0">
        <w:rPr>
          <w:rFonts w:ascii="Arial" w:hAnsi="Arial" w:cs="Arial"/>
          <w:sz w:val="22"/>
          <w:szCs w:val="22"/>
        </w:rPr>
        <w:t xml:space="preserve">Because the economic assumptions used to estimate </w:t>
      </w:r>
      <w:r>
        <w:rPr>
          <w:rFonts w:ascii="Arial" w:hAnsi="Arial" w:cs="Arial"/>
          <w:sz w:val="22"/>
          <w:szCs w:val="22"/>
        </w:rPr>
        <w:t xml:space="preserve">the </w:t>
      </w:r>
      <w:r w:rsidRPr="00CA18A0">
        <w:rPr>
          <w:rFonts w:ascii="Arial" w:hAnsi="Arial" w:cs="Arial"/>
          <w:sz w:val="22"/>
          <w:szCs w:val="22"/>
        </w:rPr>
        <w:t xml:space="preserve">reserves change from period to period, and because additional geological data </w:t>
      </w:r>
      <w:r>
        <w:rPr>
          <w:rFonts w:ascii="Arial" w:hAnsi="Arial" w:cs="Arial"/>
          <w:sz w:val="22"/>
          <w:szCs w:val="22"/>
        </w:rPr>
        <w:t>may be</w:t>
      </w:r>
      <w:r w:rsidRPr="00CA18A0">
        <w:rPr>
          <w:rFonts w:ascii="Arial" w:hAnsi="Arial" w:cs="Arial"/>
          <w:sz w:val="22"/>
          <w:szCs w:val="22"/>
        </w:rPr>
        <w:t xml:space="preserve"> generated </w:t>
      </w:r>
      <w:proofErr w:type="gramStart"/>
      <w:r w:rsidRPr="00CA18A0">
        <w:rPr>
          <w:rFonts w:ascii="Arial" w:hAnsi="Arial" w:cs="Arial"/>
          <w:sz w:val="22"/>
          <w:szCs w:val="22"/>
        </w:rPr>
        <w:t>during the course of</w:t>
      </w:r>
      <w:proofErr w:type="gramEnd"/>
      <w:r w:rsidRPr="00CA18A0">
        <w:rPr>
          <w:rFonts w:ascii="Arial" w:hAnsi="Arial" w:cs="Arial"/>
          <w:sz w:val="22"/>
          <w:szCs w:val="22"/>
        </w:rPr>
        <w:t xml:space="preserve"> operations, </w:t>
      </w:r>
      <w:r>
        <w:rPr>
          <w:rFonts w:ascii="Arial" w:hAnsi="Arial" w:cs="Arial"/>
          <w:sz w:val="22"/>
          <w:szCs w:val="22"/>
        </w:rPr>
        <w:t xml:space="preserve">the </w:t>
      </w:r>
      <w:r w:rsidRPr="00CA18A0">
        <w:rPr>
          <w:rFonts w:ascii="Arial" w:hAnsi="Arial" w:cs="Arial"/>
          <w:sz w:val="22"/>
          <w:szCs w:val="22"/>
        </w:rPr>
        <w:t>estimates of reserves may change from period to period.</w:t>
      </w:r>
    </w:p>
    <w:p w:rsidR="0047538E" w:rsidRPr="00CA18A0" w:rsidRDefault="0047538E" w:rsidP="0047538E">
      <w:pPr>
        <w:pStyle w:val="ps-000-normal"/>
        <w:spacing w:before="120" w:line="380" w:lineRule="exact"/>
        <w:rPr>
          <w:rFonts w:ascii="Arial" w:hAnsi="Arial" w:cs="Arial"/>
          <w:sz w:val="22"/>
          <w:szCs w:val="22"/>
        </w:rPr>
      </w:pPr>
      <w:r w:rsidRPr="00CA18A0">
        <w:rPr>
          <w:rFonts w:ascii="Arial" w:hAnsi="Arial" w:cs="Arial"/>
          <w:sz w:val="22"/>
          <w:szCs w:val="22"/>
        </w:rPr>
        <w:t xml:space="preserve">Changes in reported reserves may affect the subsidiary companies’ financial results and financial position in </w:t>
      </w:r>
      <w:proofErr w:type="gramStart"/>
      <w:r w:rsidRPr="00CA18A0">
        <w:rPr>
          <w:rFonts w:ascii="Arial" w:hAnsi="Arial" w:cs="Arial"/>
          <w:sz w:val="22"/>
          <w:szCs w:val="22"/>
        </w:rPr>
        <w:t>a number of</w:t>
      </w:r>
      <w:proofErr w:type="gramEnd"/>
      <w:r w:rsidRPr="00CA18A0">
        <w:rPr>
          <w:rFonts w:ascii="Arial" w:hAnsi="Arial" w:cs="Arial"/>
          <w:sz w:val="22"/>
          <w:szCs w:val="22"/>
        </w:rPr>
        <w:t xml:space="preserve"> ways, including the following:</w:t>
      </w:r>
    </w:p>
    <w:p w:rsidR="0047538E" w:rsidRPr="00CA18A0"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CA18A0">
        <w:rPr>
          <w:rFonts w:ascii="Arial" w:hAnsi="Arial" w:cs="Arial"/>
          <w:sz w:val="22"/>
          <w:szCs w:val="22"/>
        </w:rPr>
        <w:t>Asset</w:t>
      </w:r>
      <w:r>
        <w:rPr>
          <w:rFonts w:ascii="Arial" w:hAnsi="Arial" w:cs="Arial"/>
          <w:sz w:val="22"/>
          <w:szCs w:val="22"/>
        </w:rPr>
        <w:t>s’</w:t>
      </w:r>
      <w:r w:rsidRPr="00CA18A0">
        <w:rPr>
          <w:rFonts w:ascii="Arial" w:hAnsi="Arial" w:cs="Arial"/>
          <w:sz w:val="22"/>
          <w:szCs w:val="22"/>
        </w:rPr>
        <w:t xml:space="preserve"> carrying values may be affected </w:t>
      </w:r>
      <w:r>
        <w:rPr>
          <w:rFonts w:ascii="Arial" w:hAnsi="Arial" w:cs="Arial"/>
          <w:sz w:val="22"/>
          <w:szCs w:val="22"/>
        </w:rPr>
        <w:t>by</w:t>
      </w:r>
      <w:r w:rsidRPr="00CA18A0">
        <w:rPr>
          <w:rFonts w:ascii="Arial" w:hAnsi="Arial" w:cs="Arial"/>
          <w:sz w:val="22"/>
          <w:szCs w:val="22"/>
        </w:rPr>
        <w:t xml:space="preserve"> changes in estimated future cash flows</w:t>
      </w:r>
      <w:r>
        <w:rPr>
          <w:rFonts w:ascii="Arial" w:hAnsi="Arial" w:cs="Arial"/>
          <w:sz w:val="22"/>
          <w:szCs w:val="22"/>
        </w:rPr>
        <w:t>.</w:t>
      </w:r>
    </w:p>
    <w:p w:rsidR="0047538E" w:rsidRPr="00CA18A0"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CA18A0">
        <w:rPr>
          <w:rFonts w:ascii="Arial" w:hAnsi="Arial" w:cs="Arial"/>
          <w:sz w:val="22"/>
          <w:szCs w:val="22"/>
        </w:rPr>
        <w:t xml:space="preserve">Depreciation, depletion and </w:t>
      </w:r>
      <w:proofErr w:type="spellStart"/>
      <w:r w:rsidRPr="00CA18A0">
        <w:rPr>
          <w:rFonts w:ascii="Arial" w:hAnsi="Arial" w:cs="Arial"/>
          <w:sz w:val="22"/>
          <w:szCs w:val="22"/>
        </w:rPr>
        <w:t>amorti</w:t>
      </w:r>
      <w:r>
        <w:rPr>
          <w:rFonts w:ascii="Arial" w:hAnsi="Arial" w:cs="Arial"/>
          <w:sz w:val="22"/>
          <w:szCs w:val="22"/>
        </w:rPr>
        <w:t>s</w:t>
      </w:r>
      <w:r w:rsidRPr="00CA18A0">
        <w:rPr>
          <w:rFonts w:ascii="Arial" w:hAnsi="Arial" w:cs="Arial"/>
          <w:sz w:val="22"/>
          <w:szCs w:val="22"/>
        </w:rPr>
        <w:t>ation</w:t>
      </w:r>
      <w:proofErr w:type="spellEnd"/>
      <w:r w:rsidRPr="00CA18A0">
        <w:rPr>
          <w:rFonts w:ascii="Arial" w:hAnsi="Arial" w:cs="Arial"/>
          <w:sz w:val="22"/>
          <w:szCs w:val="22"/>
        </w:rPr>
        <w:t xml:space="preserve"> charge</w:t>
      </w:r>
      <w:r>
        <w:rPr>
          <w:rFonts w:ascii="Arial" w:hAnsi="Arial" w:cs="Arial"/>
          <w:sz w:val="22"/>
          <w:szCs w:val="22"/>
        </w:rPr>
        <w:t>s</w:t>
      </w:r>
      <w:r w:rsidRPr="00CA18A0">
        <w:rPr>
          <w:rFonts w:ascii="Arial" w:hAnsi="Arial" w:cs="Arial"/>
          <w:sz w:val="22"/>
          <w:szCs w:val="22"/>
        </w:rPr>
        <w:t xml:space="preserve"> in the statement</w:t>
      </w:r>
      <w:r>
        <w:rPr>
          <w:rFonts w:ascii="Arial" w:hAnsi="Arial" w:cs="Arial"/>
          <w:sz w:val="22"/>
          <w:szCs w:val="22"/>
        </w:rPr>
        <w:t>s</w:t>
      </w:r>
      <w:r w:rsidRPr="00CA18A0">
        <w:rPr>
          <w:rFonts w:ascii="Arial" w:hAnsi="Arial" w:cs="Arial"/>
          <w:sz w:val="22"/>
          <w:szCs w:val="22"/>
        </w:rPr>
        <w:t xml:space="preserve"> of </w:t>
      </w:r>
      <w:r>
        <w:rPr>
          <w:rFonts w:ascii="Arial" w:hAnsi="Arial" w:cs="Arial"/>
          <w:sz w:val="22"/>
          <w:szCs w:val="22"/>
        </w:rPr>
        <w:t>income</w:t>
      </w:r>
      <w:r w:rsidRPr="00CA18A0">
        <w:rPr>
          <w:rFonts w:ascii="Arial" w:hAnsi="Arial" w:cs="Arial"/>
          <w:sz w:val="22"/>
          <w:szCs w:val="22"/>
        </w:rPr>
        <w:t xml:space="preserve"> and </w:t>
      </w:r>
      <w:r>
        <w:rPr>
          <w:rFonts w:ascii="Arial" w:hAnsi="Arial" w:cs="Arial"/>
          <w:sz w:val="22"/>
          <w:szCs w:val="22"/>
        </w:rPr>
        <w:t xml:space="preserve">other </w:t>
      </w:r>
      <w:r w:rsidRPr="00CA18A0">
        <w:rPr>
          <w:rFonts w:ascii="Arial" w:hAnsi="Arial" w:cs="Arial"/>
          <w:sz w:val="22"/>
          <w:szCs w:val="22"/>
        </w:rPr>
        <w:t>comprehensive income may change whe</w:t>
      </w:r>
      <w:r>
        <w:rPr>
          <w:rFonts w:ascii="Arial" w:hAnsi="Arial" w:cs="Arial"/>
          <w:sz w:val="22"/>
          <w:szCs w:val="22"/>
        </w:rPr>
        <w:t>n</w:t>
      </w:r>
      <w:r w:rsidRPr="00CA18A0">
        <w:rPr>
          <w:rFonts w:ascii="Arial" w:hAnsi="Arial" w:cs="Arial"/>
          <w:sz w:val="22"/>
          <w:szCs w:val="22"/>
        </w:rPr>
        <w:t xml:space="preserve"> such charges are determined by the units of production basis, or whe</w:t>
      </w:r>
      <w:r>
        <w:rPr>
          <w:rFonts w:ascii="Arial" w:hAnsi="Arial" w:cs="Arial"/>
          <w:sz w:val="22"/>
          <w:szCs w:val="22"/>
        </w:rPr>
        <w:t>n</w:t>
      </w:r>
      <w:r w:rsidRPr="00CA18A0">
        <w:rPr>
          <w:rFonts w:ascii="Arial" w:hAnsi="Arial" w:cs="Arial"/>
          <w:sz w:val="22"/>
          <w:szCs w:val="22"/>
        </w:rPr>
        <w:t xml:space="preserve"> the useful economic lives of assets change</w:t>
      </w:r>
      <w:r w:rsidR="005359CE">
        <w:rPr>
          <w:rFonts w:ascii="Arial" w:hAnsi="Arial" w:cs="Arial"/>
          <w:sz w:val="22"/>
          <w:szCs w:val="22"/>
        </w:rPr>
        <w:t>.</w:t>
      </w:r>
    </w:p>
    <w:p w:rsidR="0047538E" w:rsidRPr="00CA18A0"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CA18A0">
        <w:rPr>
          <w:rFonts w:ascii="Arial" w:hAnsi="Arial" w:cs="Arial"/>
          <w:sz w:val="22"/>
          <w:szCs w:val="22"/>
        </w:rPr>
        <w:t xml:space="preserve">Overburden removal costs recorded in the statements of financial position or charged to the statement of </w:t>
      </w:r>
      <w:r>
        <w:rPr>
          <w:rFonts w:ascii="Arial" w:hAnsi="Arial" w:cs="Arial"/>
          <w:sz w:val="22"/>
          <w:szCs w:val="22"/>
        </w:rPr>
        <w:t>income</w:t>
      </w:r>
      <w:r w:rsidRPr="00CA18A0">
        <w:rPr>
          <w:rFonts w:ascii="Arial" w:hAnsi="Arial" w:cs="Arial"/>
          <w:sz w:val="22"/>
          <w:szCs w:val="22"/>
        </w:rPr>
        <w:t xml:space="preserve"> and other comprehensive income may change due to changes in stripping ratios</w:t>
      </w:r>
      <w:r>
        <w:rPr>
          <w:rFonts w:ascii="Arial" w:hAnsi="Arial" w:cs="Arial"/>
          <w:sz w:val="22"/>
          <w:szCs w:val="22"/>
        </w:rPr>
        <w:t>.</w:t>
      </w:r>
    </w:p>
    <w:p w:rsidR="0047538E" w:rsidRPr="00CA18A0"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CA18A0">
        <w:rPr>
          <w:rFonts w:ascii="Arial" w:hAnsi="Arial" w:cs="Arial"/>
          <w:sz w:val="22"/>
          <w:szCs w:val="22"/>
        </w:rPr>
        <w:t>Decommissioning</w:t>
      </w:r>
      <w:r>
        <w:rPr>
          <w:rFonts w:ascii="Arial" w:hAnsi="Arial" w:cs="Arial"/>
          <w:sz w:val="22"/>
          <w:szCs w:val="22"/>
        </w:rPr>
        <w:t xml:space="preserve"> costs and</w:t>
      </w:r>
      <w:r w:rsidRPr="00CA18A0">
        <w:rPr>
          <w:rFonts w:ascii="Arial" w:hAnsi="Arial" w:cs="Arial"/>
          <w:sz w:val="22"/>
          <w:szCs w:val="22"/>
        </w:rPr>
        <w:t xml:space="preserve"> </w:t>
      </w:r>
      <w:r>
        <w:rPr>
          <w:rFonts w:ascii="Arial" w:hAnsi="Arial" w:cs="Arial"/>
          <w:sz w:val="22"/>
          <w:szCs w:val="22"/>
        </w:rPr>
        <w:t xml:space="preserve">provisions for </w:t>
      </w:r>
      <w:r w:rsidRPr="00CA18A0">
        <w:rPr>
          <w:rFonts w:ascii="Arial" w:hAnsi="Arial" w:cs="Arial"/>
          <w:sz w:val="22"/>
          <w:szCs w:val="22"/>
        </w:rPr>
        <w:t xml:space="preserve">site and environmental restoration may change </w:t>
      </w:r>
      <w:r>
        <w:rPr>
          <w:rFonts w:ascii="Arial" w:hAnsi="Arial" w:cs="Arial"/>
          <w:sz w:val="22"/>
          <w:szCs w:val="22"/>
        </w:rPr>
        <w:t xml:space="preserve">due to </w:t>
      </w:r>
      <w:r w:rsidRPr="00CA18A0">
        <w:rPr>
          <w:rFonts w:ascii="Arial" w:hAnsi="Arial" w:cs="Arial"/>
          <w:sz w:val="22"/>
          <w:szCs w:val="22"/>
        </w:rPr>
        <w:t>changes in estimated reserves</w:t>
      </w:r>
      <w:r>
        <w:rPr>
          <w:rFonts w:ascii="Arial" w:hAnsi="Arial" w:cs="Arial"/>
          <w:sz w:val="22"/>
          <w:szCs w:val="22"/>
        </w:rPr>
        <w:t xml:space="preserve"> which result from </w:t>
      </w:r>
      <w:r w:rsidRPr="00CA18A0">
        <w:rPr>
          <w:rFonts w:ascii="Arial" w:hAnsi="Arial" w:cs="Arial"/>
          <w:sz w:val="22"/>
          <w:szCs w:val="22"/>
        </w:rPr>
        <w:t>the timing or cost of these activities</w:t>
      </w:r>
      <w:r>
        <w:rPr>
          <w:rFonts w:ascii="Arial" w:hAnsi="Arial" w:cs="Arial"/>
          <w:sz w:val="22"/>
          <w:szCs w:val="22"/>
        </w:rPr>
        <w:t>.</w:t>
      </w:r>
    </w:p>
    <w:p w:rsidR="0047538E"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CA18A0">
        <w:rPr>
          <w:rFonts w:ascii="Arial" w:hAnsi="Arial" w:cs="Arial"/>
          <w:sz w:val="22"/>
          <w:szCs w:val="22"/>
        </w:rPr>
        <w:t xml:space="preserve">The </w:t>
      </w:r>
      <w:proofErr w:type="spellStart"/>
      <w:r>
        <w:rPr>
          <w:rFonts w:ascii="Arial" w:hAnsi="Arial" w:cs="Arial"/>
          <w:sz w:val="22"/>
          <w:szCs w:val="22"/>
        </w:rPr>
        <w:t>recognised</w:t>
      </w:r>
      <w:proofErr w:type="spellEnd"/>
      <w:r w:rsidRPr="00CA18A0">
        <w:rPr>
          <w:rFonts w:ascii="Arial" w:hAnsi="Arial" w:cs="Arial"/>
          <w:sz w:val="22"/>
          <w:szCs w:val="22"/>
        </w:rPr>
        <w:t xml:space="preserve"> value of deferred tax assets/liabilities may change due to changes in estimates of the </w:t>
      </w:r>
      <w:r>
        <w:rPr>
          <w:rFonts w:ascii="Arial" w:hAnsi="Arial" w:cs="Arial"/>
          <w:sz w:val="22"/>
          <w:szCs w:val="22"/>
        </w:rPr>
        <w:t>recoverable amounts of</w:t>
      </w:r>
      <w:r w:rsidRPr="00CA18A0">
        <w:rPr>
          <w:rFonts w:ascii="Arial" w:hAnsi="Arial" w:cs="Arial"/>
          <w:sz w:val="22"/>
          <w:szCs w:val="22"/>
        </w:rPr>
        <w:t xml:space="preserve"> the tax benefits.</w:t>
      </w:r>
    </w:p>
    <w:p w:rsidR="0047538E" w:rsidRDefault="0047538E" w:rsidP="0047538E">
      <w:pPr>
        <w:pStyle w:val="ps-000-normal"/>
        <w:spacing w:before="120" w:line="380" w:lineRule="exact"/>
        <w:rPr>
          <w:rFonts w:ascii="Arial" w:hAnsi="Arial" w:cs="Arial"/>
          <w:sz w:val="22"/>
          <w:szCs w:val="22"/>
        </w:rPr>
      </w:pPr>
      <w:r w:rsidRPr="00CA18A0">
        <w:rPr>
          <w:rFonts w:ascii="Arial" w:hAnsi="Arial" w:cs="Arial"/>
          <w:sz w:val="22"/>
          <w:szCs w:val="22"/>
        </w:rPr>
        <w:t>I audited</w:t>
      </w:r>
      <w:r>
        <w:rPr>
          <w:rFonts w:ascii="Arial" w:hAnsi="Arial" w:cs="Arial"/>
          <w:sz w:val="22"/>
          <w:szCs w:val="22"/>
        </w:rPr>
        <w:t xml:space="preserve"> the</w:t>
      </w:r>
      <w:r w:rsidRPr="00CA18A0">
        <w:rPr>
          <w:rFonts w:ascii="Arial" w:hAnsi="Arial" w:cs="Arial"/>
          <w:sz w:val="22"/>
          <w:szCs w:val="22"/>
        </w:rPr>
        <w:t xml:space="preserve"> </w:t>
      </w:r>
      <w:r>
        <w:rPr>
          <w:rFonts w:ascii="Arial" w:hAnsi="Arial" w:cs="Arial"/>
          <w:sz w:val="22"/>
          <w:szCs w:val="22"/>
        </w:rPr>
        <w:t xml:space="preserve">coal reserve estimates </w:t>
      </w:r>
      <w:r w:rsidRPr="00CA18A0">
        <w:rPr>
          <w:rFonts w:ascii="Arial" w:hAnsi="Arial" w:cs="Arial"/>
          <w:sz w:val="22"/>
          <w:szCs w:val="22"/>
        </w:rPr>
        <w:t>by assessing the competency and capability of the management and</w:t>
      </w:r>
      <w:r>
        <w:rPr>
          <w:rFonts w:ascii="Arial" w:hAnsi="Arial" w:cs="Arial"/>
          <w:sz w:val="22"/>
          <w:szCs w:val="22"/>
        </w:rPr>
        <w:t xml:space="preserve"> the </w:t>
      </w:r>
      <w:r w:rsidRPr="00CA18A0">
        <w:rPr>
          <w:rFonts w:ascii="Arial" w:hAnsi="Arial" w:cs="Arial"/>
          <w:sz w:val="22"/>
          <w:szCs w:val="22"/>
        </w:rPr>
        <w:t>expert</w:t>
      </w:r>
      <w:r>
        <w:rPr>
          <w:rFonts w:ascii="Arial" w:hAnsi="Arial" w:cs="Arial"/>
          <w:sz w:val="22"/>
          <w:szCs w:val="22"/>
        </w:rPr>
        <w:t xml:space="preserve"> used by the management to</w:t>
      </w:r>
      <w:r w:rsidRPr="00CA18A0">
        <w:rPr>
          <w:rFonts w:ascii="Arial" w:hAnsi="Arial" w:cs="Arial"/>
          <w:sz w:val="22"/>
          <w:szCs w:val="22"/>
        </w:rPr>
        <w:t xml:space="preserve"> </w:t>
      </w:r>
      <w:r>
        <w:rPr>
          <w:rFonts w:ascii="Arial" w:hAnsi="Arial" w:cs="Arial"/>
          <w:sz w:val="22"/>
          <w:szCs w:val="22"/>
        </w:rPr>
        <w:t>estimate</w:t>
      </w:r>
      <w:r w:rsidRPr="00CA18A0">
        <w:rPr>
          <w:rFonts w:ascii="Arial" w:hAnsi="Arial" w:cs="Arial"/>
          <w:sz w:val="22"/>
          <w:szCs w:val="22"/>
        </w:rPr>
        <w:t xml:space="preserve"> the subsidiary companies’ coal reserves as of </w:t>
      </w:r>
      <w:r w:rsidR="00BB671E">
        <w:rPr>
          <w:rFonts w:ascii="Arial" w:hAnsi="Arial" w:cs="Arial"/>
          <w:sz w:val="22"/>
          <w:szCs w:val="22"/>
        </w:rPr>
        <w:t xml:space="preserve">31 December </w:t>
      </w:r>
      <w:r w:rsidR="00C0385A">
        <w:rPr>
          <w:rFonts w:ascii="Arial" w:hAnsi="Arial" w:cs="Arial"/>
          <w:sz w:val="22"/>
          <w:szCs w:val="22"/>
        </w:rPr>
        <w:t>2019</w:t>
      </w:r>
      <w:r w:rsidRPr="00CA18A0">
        <w:rPr>
          <w:rFonts w:ascii="Arial" w:hAnsi="Arial" w:cs="Arial"/>
          <w:sz w:val="22"/>
          <w:szCs w:val="22"/>
          <w:cs/>
        </w:rPr>
        <w:t xml:space="preserve">.  </w:t>
      </w:r>
      <w:r w:rsidRPr="00CA18A0">
        <w:rPr>
          <w:rFonts w:ascii="Arial" w:hAnsi="Arial" w:cs="Arial"/>
          <w:sz w:val="22"/>
          <w:szCs w:val="22"/>
        </w:rPr>
        <w:t>I</w:t>
      </w:r>
      <w:r>
        <w:rPr>
          <w:rFonts w:ascii="Arial" w:hAnsi="Arial" w:cs="Arial"/>
          <w:sz w:val="22"/>
          <w:szCs w:val="22"/>
        </w:rPr>
        <w:t>n addition,</w:t>
      </w:r>
      <w:r w:rsidRPr="00CA18A0">
        <w:rPr>
          <w:rFonts w:ascii="Arial" w:hAnsi="Arial" w:cs="Arial"/>
          <w:sz w:val="22"/>
          <w:szCs w:val="22"/>
        </w:rPr>
        <w:t xml:space="preserve"> </w:t>
      </w:r>
      <w:r>
        <w:rPr>
          <w:rFonts w:ascii="Arial" w:hAnsi="Arial" w:cs="Arial"/>
          <w:sz w:val="22"/>
          <w:szCs w:val="22"/>
        </w:rPr>
        <w:t>I</w:t>
      </w:r>
      <w:r w:rsidRPr="00CA18A0">
        <w:rPr>
          <w:rFonts w:ascii="Arial" w:hAnsi="Arial" w:cs="Arial"/>
          <w:sz w:val="22"/>
          <w:szCs w:val="22"/>
        </w:rPr>
        <w:t xml:space="preserve"> tested the significant assumptions used</w:t>
      </w:r>
      <w:r>
        <w:rPr>
          <w:rFonts w:ascii="Arial" w:hAnsi="Arial" w:cs="Arial"/>
          <w:sz w:val="22"/>
          <w:szCs w:val="22"/>
        </w:rPr>
        <w:t xml:space="preserve"> by the management and the expert</w:t>
      </w:r>
      <w:r w:rsidRPr="00CA18A0">
        <w:rPr>
          <w:rFonts w:ascii="Arial" w:hAnsi="Arial" w:cs="Arial"/>
          <w:sz w:val="22"/>
          <w:szCs w:val="22"/>
        </w:rPr>
        <w:t xml:space="preserve"> in the estimation, especially the</w:t>
      </w:r>
      <w:r>
        <w:rPr>
          <w:rFonts w:ascii="Arial" w:hAnsi="Arial" w:cs="Arial"/>
          <w:sz w:val="22"/>
          <w:szCs w:val="22"/>
        </w:rPr>
        <w:t xml:space="preserve"> assumptions relating to</w:t>
      </w:r>
      <w:r w:rsidRPr="00CA18A0">
        <w:rPr>
          <w:rFonts w:ascii="Arial" w:hAnsi="Arial" w:cs="Arial"/>
          <w:sz w:val="22"/>
          <w:szCs w:val="22"/>
        </w:rPr>
        <w:t xml:space="preserve"> coal prices, production levels and discount rate</w:t>
      </w:r>
      <w:r>
        <w:rPr>
          <w:rFonts w:ascii="Arial" w:hAnsi="Arial" w:cs="Arial"/>
          <w:sz w:val="22"/>
          <w:szCs w:val="22"/>
        </w:rPr>
        <w:t xml:space="preserve"> determination</w:t>
      </w:r>
      <w:r w:rsidRPr="00CA18A0">
        <w:rPr>
          <w:rFonts w:ascii="Arial" w:hAnsi="Arial" w:cs="Arial"/>
          <w:sz w:val="22"/>
          <w:szCs w:val="22"/>
        </w:rPr>
        <w:t>.</w:t>
      </w:r>
      <w:r>
        <w:rPr>
          <w:rFonts w:ascii="Arial" w:hAnsi="Arial" w:cs="Arial"/>
          <w:sz w:val="22"/>
          <w:szCs w:val="22"/>
        </w:rPr>
        <w:t xml:space="preserve"> I also reviewed the disclosure of the accounting policy relating to the estimation of coal reserves in the notes to the financial statements.</w:t>
      </w:r>
      <w:r w:rsidRPr="00CA18A0">
        <w:rPr>
          <w:rFonts w:ascii="Arial" w:hAnsi="Arial" w:cs="Arial"/>
          <w:sz w:val="22"/>
          <w:szCs w:val="22"/>
        </w:rPr>
        <w:t xml:space="preserve">  </w:t>
      </w:r>
    </w:p>
    <w:p w:rsidR="00FE6AEB" w:rsidRDefault="00FE6AEB">
      <w:pPr>
        <w:overflowPunct/>
        <w:autoSpaceDE/>
        <w:autoSpaceDN/>
        <w:adjustRightInd/>
        <w:textAlignment w:val="auto"/>
        <w:rPr>
          <w:rFonts w:ascii="Arial" w:hAnsi="Arial" w:cs="Arial"/>
          <w:i/>
          <w:iCs/>
          <w:color w:val="000000"/>
          <w:sz w:val="22"/>
          <w:szCs w:val="22"/>
        </w:rPr>
      </w:pPr>
      <w:r>
        <w:rPr>
          <w:rFonts w:ascii="Arial" w:hAnsi="Arial" w:cs="Arial"/>
          <w:i/>
          <w:iCs/>
          <w:sz w:val="22"/>
          <w:szCs w:val="22"/>
        </w:rPr>
        <w:br w:type="page"/>
      </w:r>
    </w:p>
    <w:p w:rsidR="0047538E" w:rsidRPr="002E2AA1" w:rsidRDefault="0047538E" w:rsidP="00633619">
      <w:pPr>
        <w:pStyle w:val="ps-000-normal"/>
        <w:spacing w:before="80" w:after="80" w:line="340" w:lineRule="exact"/>
        <w:rPr>
          <w:rFonts w:ascii="Arial" w:hAnsi="Arial" w:cs="Arial"/>
          <w:sz w:val="22"/>
          <w:szCs w:val="22"/>
        </w:rPr>
      </w:pPr>
      <w:r w:rsidRPr="00CA18A0">
        <w:rPr>
          <w:rFonts w:ascii="Arial" w:hAnsi="Arial" w:cs="Arial"/>
          <w:i/>
          <w:iCs/>
          <w:sz w:val="22"/>
          <w:szCs w:val="22"/>
        </w:rPr>
        <w:lastRenderedPageBreak/>
        <w:t>Goodwill</w:t>
      </w:r>
    </w:p>
    <w:p w:rsidR="0047538E" w:rsidRPr="00CA18A0" w:rsidRDefault="0047538E" w:rsidP="00633619">
      <w:pPr>
        <w:pStyle w:val="ps-000-normal"/>
        <w:spacing w:before="80" w:after="80" w:line="340" w:lineRule="exact"/>
        <w:rPr>
          <w:rFonts w:ascii="Arial" w:hAnsi="Arial" w:cs="Arial"/>
          <w:sz w:val="22"/>
          <w:szCs w:val="22"/>
        </w:rPr>
      </w:pPr>
      <w:r w:rsidRPr="00CA18A0">
        <w:rPr>
          <w:rFonts w:ascii="Arial" w:hAnsi="Arial" w:cs="Arial"/>
          <w:sz w:val="22"/>
          <w:szCs w:val="22"/>
        </w:rPr>
        <w:t xml:space="preserve">As at </w:t>
      </w:r>
      <w:r w:rsidR="00BB671E">
        <w:rPr>
          <w:rFonts w:ascii="Arial" w:hAnsi="Arial" w:cs="Arial"/>
          <w:sz w:val="22"/>
          <w:szCs w:val="22"/>
        </w:rPr>
        <w:t xml:space="preserve">31 December </w:t>
      </w:r>
      <w:r w:rsidR="00C0385A">
        <w:rPr>
          <w:rFonts w:ascii="Arial" w:hAnsi="Arial" w:cs="Arial"/>
          <w:sz w:val="22"/>
          <w:szCs w:val="22"/>
        </w:rPr>
        <w:t>2019</w:t>
      </w:r>
      <w:r w:rsidRPr="00CA18A0">
        <w:rPr>
          <w:rFonts w:ascii="Arial" w:hAnsi="Arial" w:cs="Arial"/>
          <w:sz w:val="22"/>
          <w:szCs w:val="22"/>
        </w:rPr>
        <w:t xml:space="preserve">, the Company recorded goodwill </w:t>
      </w:r>
      <w:r>
        <w:rPr>
          <w:rFonts w:ascii="Arial" w:hAnsi="Arial" w:cs="Arial"/>
          <w:sz w:val="22"/>
          <w:szCs w:val="22"/>
        </w:rPr>
        <w:t>amounting to</w:t>
      </w:r>
      <w:r w:rsidRPr="00CA18A0">
        <w:rPr>
          <w:rFonts w:ascii="Arial" w:hAnsi="Arial" w:cs="Arial"/>
          <w:sz w:val="22"/>
          <w:szCs w:val="22"/>
        </w:rPr>
        <w:t xml:space="preserve"> Baht </w:t>
      </w:r>
      <w:r w:rsidR="00676268">
        <w:rPr>
          <w:rFonts w:ascii="Arial" w:hAnsi="Arial" w:cs="Arial"/>
          <w:sz w:val="22"/>
          <w:szCs w:val="22"/>
        </w:rPr>
        <w:t>186</w:t>
      </w:r>
      <w:r w:rsidRPr="00CA18A0">
        <w:rPr>
          <w:rFonts w:ascii="Arial" w:hAnsi="Arial" w:cs="Arial"/>
          <w:sz w:val="22"/>
          <w:szCs w:val="22"/>
        </w:rPr>
        <w:t xml:space="preserve"> million</w:t>
      </w:r>
      <w:r>
        <w:rPr>
          <w:rFonts w:ascii="Arial" w:hAnsi="Arial" w:cs="Arial"/>
          <w:sz w:val="22"/>
          <w:szCs w:val="22"/>
        </w:rPr>
        <w:t>,</w:t>
      </w:r>
      <w:r w:rsidRPr="00CA18A0">
        <w:rPr>
          <w:rFonts w:ascii="Arial" w:hAnsi="Arial" w:cs="Arial"/>
          <w:sz w:val="22"/>
          <w:szCs w:val="22"/>
        </w:rPr>
        <w:t xml:space="preserve"> as dis</w:t>
      </w:r>
      <w:r>
        <w:rPr>
          <w:rFonts w:ascii="Arial" w:hAnsi="Arial" w:cs="Arial"/>
          <w:sz w:val="22"/>
          <w:szCs w:val="22"/>
        </w:rPr>
        <w:t>closed</w:t>
      </w:r>
      <w:r w:rsidRPr="00CA18A0">
        <w:rPr>
          <w:rFonts w:ascii="Arial" w:hAnsi="Arial" w:cs="Arial"/>
          <w:sz w:val="22"/>
          <w:szCs w:val="22"/>
        </w:rPr>
        <w:t xml:space="preserve"> in Note </w:t>
      </w:r>
      <w:r w:rsidR="00551975">
        <w:rPr>
          <w:rFonts w:ascii="Arial" w:hAnsi="Arial" w:cs="Arial"/>
          <w:sz w:val="22"/>
          <w:szCs w:val="22"/>
        </w:rPr>
        <w:t>18</w:t>
      </w:r>
      <w:r w:rsidRPr="00CA18A0">
        <w:rPr>
          <w:rFonts w:ascii="Arial" w:hAnsi="Arial" w:cs="Arial"/>
          <w:sz w:val="22"/>
          <w:szCs w:val="22"/>
        </w:rPr>
        <w:t xml:space="preserve"> to the financial statements</w:t>
      </w:r>
      <w:r w:rsidRPr="003C016A">
        <w:rPr>
          <w:rFonts w:ascii="Arial" w:hAnsi="Arial" w:cs="Cordia New" w:hint="cs"/>
          <w:sz w:val="22"/>
          <w:szCs w:val="22"/>
          <w:cs/>
        </w:rPr>
        <w:t xml:space="preserve">. </w:t>
      </w:r>
      <w:r w:rsidRPr="003C016A">
        <w:rPr>
          <w:rFonts w:ascii="Arial" w:hAnsi="Arial" w:cs="Cordia New"/>
          <w:sz w:val="22"/>
          <w:szCs w:val="22"/>
        </w:rPr>
        <w:t>The assessment of goodwill impairment</w:t>
      </w:r>
      <w:r w:rsidRPr="00CA18A0">
        <w:rPr>
          <w:rFonts w:ascii="Arial" w:hAnsi="Arial" w:cs="Arial"/>
          <w:sz w:val="22"/>
          <w:szCs w:val="22"/>
        </w:rPr>
        <w:t xml:space="preserve"> is a significant accounting estimate requiring the management to exercise a high degree of judg</w:t>
      </w:r>
      <w:r w:rsidR="00676268">
        <w:rPr>
          <w:rFonts w:ascii="Arial" w:hAnsi="Arial" w:cs="Arial"/>
          <w:sz w:val="22"/>
          <w:szCs w:val="22"/>
        </w:rPr>
        <w:t>e</w:t>
      </w:r>
      <w:r w:rsidRPr="00CA18A0">
        <w:rPr>
          <w:rFonts w:ascii="Arial" w:hAnsi="Arial" w:cs="Arial"/>
          <w:sz w:val="22"/>
          <w:szCs w:val="22"/>
        </w:rPr>
        <w:t>ment in identifying the cash generating unit, estimating the cash inflows that are expected to be generated from th</w:t>
      </w:r>
      <w:r>
        <w:rPr>
          <w:rFonts w:ascii="Arial" w:hAnsi="Arial" w:cs="Arial"/>
          <w:sz w:val="22"/>
          <w:szCs w:val="22"/>
        </w:rPr>
        <w:t>e</w:t>
      </w:r>
      <w:r w:rsidRPr="00CA18A0">
        <w:rPr>
          <w:rFonts w:ascii="Arial" w:hAnsi="Arial" w:cs="Arial"/>
          <w:sz w:val="22"/>
          <w:szCs w:val="22"/>
        </w:rPr>
        <w:t xml:space="preserve"> group of assets in the future, and setting an appropriate discount rate and </w:t>
      </w:r>
      <w:r>
        <w:rPr>
          <w:rFonts w:ascii="Arial" w:hAnsi="Arial" w:cs="Arial"/>
          <w:sz w:val="22"/>
          <w:szCs w:val="22"/>
        </w:rPr>
        <w:t xml:space="preserve">long-term </w:t>
      </w:r>
      <w:r w:rsidRPr="00CA18A0">
        <w:rPr>
          <w:rFonts w:ascii="Arial" w:hAnsi="Arial" w:cs="Arial"/>
          <w:sz w:val="22"/>
          <w:szCs w:val="22"/>
        </w:rPr>
        <w:t xml:space="preserve">growth rate. </w:t>
      </w:r>
      <w:r>
        <w:rPr>
          <w:rFonts w:ascii="Arial" w:hAnsi="Arial" w:cs="Arial"/>
          <w:sz w:val="22"/>
          <w:szCs w:val="22"/>
        </w:rPr>
        <w:t>This will affect the appropriateness of the amount of</w:t>
      </w:r>
      <w:r w:rsidRPr="00CA18A0">
        <w:rPr>
          <w:rFonts w:ascii="Arial" w:hAnsi="Arial" w:cs="Arial"/>
          <w:sz w:val="22"/>
          <w:szCs w:val="22"/>
        </w:rPr>
        <w:t xml:space="preserve"> goodwill.</w:t>
      </w:r>
    </w:p>
    <w:p w:rsidR="00CA0AE0" w:rsidRPr="003A60EF" w:rsidRDefault="0047538E" w:rsidP="00633619">
      <w:pPr>
        <w:pStyle w:val="ps-000-normal"/>
        <w:spacing w:before="80" w:after="80" w:line="340" w:lineRule="exact"/>
        <w:rPr>
          <w:rFonts w:ascii="Arial" w:hAnsi="Arial" w:cs="Cordia New"/>
          <w:sz w:val="22"/>
          <w:szCs w:val="22"/>
        </w:rPr>
      </w:pPr>
      <w:r w:rsidRPr="009C192D">
        <w:rPr>
          <w:rFonts w:ascii="Arial" w:hAnsi="Arial" w:cs="Arial"/>
          <w:sz w:val="22"/>
          <w:szCs w:val="22"/>
        </w:rPr>
        <w:t xml:space="preserve">I assessed the identification of cash generating units and the financial models selected by </w:t>
      </w:r>
      <w:r>
        <w:rPr>
          <w:rFonts w:ascii="Arial" w:hAnsi="Arial" w:cs="Arial"/>
          <w:sz w:val="22"/>
          <w:szCs w:val="22"/>
        </w:rPr>
        <w:t xml:space="preserve">the </w:t>
      </w:r>
      <w:r w:rsidRPr="009C192D">
        <w:rPr>
          <w:rFonts w:ascii="Arial" w:hAnsi="Arial" w:cs="Arial"/>
          <w:sz w:val="22"/>
          <w:szCs w:val="22"/>
        </w:rPr>
        <w:t xml:space="preserve">management by </w:t>
      </w:r>
      <w:r>
        <w:rPr>
          <w:rFonts w:ascii="Arial" w:hAnsi="Arial" w:cs="Arial"/>
          <w:sz w:val="22"/>
          <w:szCs w:val="22"/>
        </w:rPr>
        <w:t xml:space="preserve">making enquiry of the management and </w:t>
      </w:r>
      <w:r w:rsidRPr="009C192D">
        <w:rPr>
          <w:rFonts w:ascii="Arial" w:hAnsi="Arial" w:cs="Arial"/>
          <w:sz w:val="22"/>
          <w:szCs w:val="22"/>
        </w:rPr>
        <w:t xml:space="preserve">gaining an understanding of </w:t>
      </w:r>
      <w:r>
        <w:rPr>
          <w:rFonts w:ascii="Arial" w:hAnsi="Arial" w:cs="Arial"/>
          <w:sz w:val="22"/>
          <w:szCs w:val="22"/>
        </w:rPr>
        <w:t>its</w:t>
      </w:r>
      <w:r w:rsidRPr="009C192D">
        <w:rPr>
          <w:rFonts w:ascii="Arial" w:hAnsi="Arial" w:cs="Arial"/>
          <w:sz w:val="22"/>
          <w:szCs w:val="22"/>
        </w:rPr>
        <w:t xml:space="preserve"> decision-making process </w:t>
      </w:r>
      <w:r>
        <w:rPr>
          <w:rFonts w:ascii="Arial" w:hAnsi="Arial" w:cs="Arial"/>
          <w:sz w:val="22"/>
          <w:szCs w:val="22"/>
        </w:rPr>
        <w:t>to</w:t>
      </w:r>
      <w:r w:rsidRPr="009C192D">
        <w:rPr>
          <w:rFonts w:ascii="Arial" w:hAnsi="Arial" w:cs="Arial"/>
          <w:sz w:val="22"/>
          <w:szCs w:val="22"/>
        </w:rPr>
        <w:t xml:space="preserve"> assess whether the decisions made were consistent with how </w:t>
      </w:r>
      <w:r>
        <w:rPr>
          <w:rFonts w:ascii="Arial" w:hAnsi="Arial" w:cs="Arial"/>
          <w:sz w:val="22"/>
          <w:szCs w:val="22"/>
        </w:rPr>
        <w:t xml:space="preserve">the </w:t>
      </w:r>
      <w:r w:rsidRPr="009C192D">
        <w:rPr>
          <w:rFonts w:ascii="Arial" w:hAnsi="Arial" w:cs="Arial"/>
          <w:sz w:val="22"/>
          <w:szCs w:val="22"/>
        </w:rPr>
        <w:t xml:space="preserve">assets are </w:t>
      </w:r>
      <w:proofErr w:type="spellStart"/>
      <w:r w:rsidRPr="009C192D">
        <w:rPr>
          <w:rFonts w:ascii="Arial" w:hAnsi="Arial" w:cs="Arial"/>
          <w:sz w:val="22"/>
          <w:szCs w:val="22"/>
        </w:rPr>
        <w:t>utilised</w:t>
      </w:r>
      <w:proofErr w:type="spellEnd"/>
      <w:r w:rsidRPr="009C192D">
        <w:rPr>
          <w:rFonts w:ascii="Arial" w:hAnsi="Arial" w:cs="Arial"/>
          <w:sz w:val="22"/>
          <w:szCs w:val="22"/>
        </w:rPr>
        <w:t>. In addition, I tested the significant assumptions applied by</w:t>
      </w:r>
      <w:r>
        <w:rPr>
          <w:rFonts w:ascii="Arial" w:hAnsi="Arial" w:cs="Arial"/>
          <w:sz w:val="22"/>
          <w:szCs w:val="22"/>
        </w:rPr>
        <w:t xml:space="preserve"> the</w:t>
      </w:r>
      <w:r w:rsidRPr="009C192D">
        <w:rPr>
          <w:rFonts w:ascii="Arial" w:hAnsi="Arial" w:cs="Arial"/>
          <w:sz w:val="22"/>
          <w:szCs w:val="22"/>
        </w:rPr>
        <w:t xml:space="preserve"> management in preparing estimates of the cash flows expected to be </w:t>
      </w:r>
      <w:proofErr w:type="spellStart"/>
      <w:r w:rsidRPr="009C192D">
        <w:rPr>
          <w:rFonts w:ascii="Arial" w:hAnsi="Arial" w:cs="Arial"/>
          <w:sz w:val="22"/>
          <w:szCs w:val="22"/>
        </w:rPr>
        <w:t>realised</w:t>
      </w:r>
      <w:proofErr w:type="spellEnd"/>
      <w:r w:rsidRPr="009C192D">
        <w:rPr>
          <w:rFonts w:ascii="Arial" w:hAnsi="Arial" w:cs="Arial"/>
          <w:sz w:val="22"/>
          <w:szCs w:val="22"/>
        </w:rPr>
        <w:t xml:space="preserve"> from the assets, by comparing those assumptions with information from both internal and external sources and comparing past cash flow projections to actual operating results </w:t>
      </w:r>
      <w:proofErr w:type="gramStart"/>
      <w:r w:rsidRPr="009C192D">
        <w:rPr>
          <w:rFonts w:ascii="Arial" w:hAnsi="Arial" w:cs="Arial"/>
          <w:sz w:val="22"/>
          <w:szCs w:val="22"/>
        </w:rPr>
        <w:t>in order to</w:t>
      </w:r>
      <w:proofErr w:type="gramEnd"/>
      <w:r w:rsidRPr="009C192D">
        <w:rPr>
          <w:rFonts w:ascii="Arial" w:hAnsi="Arial" w:cs="Arial"/>
          <w:sz w:val="22"/>
          <w:szCs w:val="22"/>
        </w:rPr>
        <w:t xml:space="preserve"> evaluate the exercise of management judg</w:t>
      </w:r>
      <w:r w:rsidR="006C4108">
        <w:rPr>
          <w:rFonts w:ascii="Arial" w:hAnsi="Arial" w:cs="Arial"/>
          <w:sz w:val="22"/>
          <w:szCs w:val="22"/>
        </w:rPr>
        <w:t>e</w:t>
      </w:r>
      <w:r w:rsidRPr="009C192D">
        <w:rPr>
          <w:rFonts w:ascii="Arial" w:hAnsi="Arial" w:cs="Arial"/>
          <w:sz w:val="22"/>
          <w:szCs w:val="22"/>
        </w:rPr>
        <w:t xml:space="preserve">ment in estimating the cash flow projections. I also evaluated the discount rate applied by </w:t>
      </w:r>
      <w:r>
        <w:rPr>
          <w:rFonts w:ascii="Arial" w:hAnsi="Arial" w:cs="Arial"/>
          <w:sz w:val="22"/>
          <w:szCs w:val="22"/>
        </w:rPr>
        <w:t xml:space="preserve">the </w:t>
      </w:r>
      <w:r w:rsidRPr="009C192D">
        <w:rPr>
          <w:rFonts w:ascii="Arial" w:hAnsi="Arial" w:cs="Arial"/>
          <w:sz w:val="22"/>
          <w:szCs w:val="22"/>
        </w:rPr>
        <w:t xml:space="preserve">management through analysis of the </w:t>
      </w:r>
      <w:r>
        <w:rPr>
          <w:rFonts w:ascii="Arial" w:hAnsi="Arial" w:cs="Arial"/>
          <w:sz w:val="22"/>
          <w:szCs w:val="22"/>
        </w:rPr>
        <w:t>weighted</w:t>
      </w:r>
      <w:r w:rsidRPr="009C192D">
        <w:rPr>
          <w:rFonts w:ascii="Arial" w:hAnsi="Arial" w:cs="Arial"/>
          <w:sz w:val="22"/>
          <w:szCs w:val="22"/>
        </w:rPr>
        <w:t xml:space="preserve"> average finance costs of the Company and of the</w:t>
      </w:r>
      <w:r>
        <w:rPr>
          <w:rFonts w:ascii="Arial" w:hAnsi="Arial" w:cs="Arial"/>
          <w:sz w:val="22"/>
          <w:szCs w:val="22"/>
        </w:rPr>
        <w:t xml:space="preserve"> industry</w:t>
      </w:r>
      <w:r w:rsidRPr="009C192D">
        <w:rPr>
          <w:rFonts w:ascii="Arial" w:hAnsi="Arial" w:cs="Arial"/>
          <w:sz w:val="22"/>
          <w:szCs w:val="22"/>
        </w:rPr>
        <w:t xml:space="preserve">, tested the calculation of the </w:t>
      </w:r>
      <w:r>
        <w:rPr>
          <w:rFonts w:ascii="Arial" w:hAnsi="Arial" w:cs="Arial"/>
          <w:sz w:val="22"/>
          <w:szCs w:val="22"/>
        </w:rPr>
        <w:t xml:space="preserve">recoverable amounts </w:t>
      </w:r>
      <w:r w:rsidRPr="009C192D">
        <w:rPr>
          <w:rFonts w:ascii="Arial" w:hAnsi="Arial" w:cs="Arial"/>
          <w:sz w:val="22"/>
          <w:szCs w:val="22"/>
        </w:rPr>
        <w:t xml:space="preserve">of the assets using the selected financial model and considered the impact of changes in key assumptions on those </w:t>
      </w:r>
      <w:r>
        <w:rPr>
          <w:rFonts w:ascii="Arial" w:hAnsi="Arial" w:cs="Arial"/>
          <w:sz w:val="22"/>
          <w:szCs w:val="22"/>
        </w:rPr>
        <w:t>recoverable amounts</w:t>
      </w:r>
      <w:r w:rsidRPr="009C192D">
        <w:rPr>
          <w:rFonts w:ascii="Arial" w:hAnsi="Arial" w:cs="Arial"/>
          <w:sz w:val="22"/>
          <w:szCs w:val="22"/>
        </w:rPr>
        <w:t>, especially changes in the discount rate and long-term revenue growth rates. Moreover, I reviewed the disclosures made with respect to the imp</w:t>
      </w:r>
      <w:r w:rsidR="00CA0AE0">
        <w:rPr>
          <w:rFonts w:ascii="Arial" w:hAnsi="Arial" w:cs="Arial"/>
          <w:sz w:val="22"/>
          <w:szCs w:val="22"/>
        </w:rPr>
        <w:t>airment assessment for goodwill</w:t>
      </w:r>
      <w:r w:rsidRPr="009C192D">
        <w:rPr>
          <w:rFonts w:ascii="Arial" w:hAnsi="Arial" w:cs="Arial"/>
          <w:sz w:val="22"/>
          <w:szCs w:val="22"/>
        </w:rPr>
        <w:t>.</w:t>
      </w:r>
    </w:p>
    <w:p w:rsidR="0047538E" w:rsidRPr="00CA18A0" w:rsidRDefault="0047538E" w:rsidP="00633619">
      <w:pPr>
        <w:pStyle w:val="ps-000-normal"/>
        <w:spacing w:before="80" w:after="80" w:line="340" w:lineRule="exact"/>
        <w:rPr>
          <w:rFonts w:ascii="Arial" w:hAnsi="Arial" w:cs="Arial"/>
          <w:i/>
          <w:iCs/>
          <w:sz w:val="22"/>
          <w:szCs w:val="22"/>
        </w:rPr>
      </w:pPr>
      <w:r>
        <w:rPr>
          <w:rFonts w:ascii="Arial" w:hAnsi="Arial" w:cs="Arial"/>
          <w:i/>
          <w:iCs/>
          <w:sz w:val="22"/>
          <w:szCs w:val="22"/>
        </w:rPr>
        <w:t>E</w:t>
      </w:r>
      <w:r w:rsidRPr="00CA18A0">
        <w:rPr>
          <w:rFonts w:ascii="Arial" w:hAnsi="Arial" w:cs="Arial"/>
          <w:i/>
          <w:iCs/>
          <w:sz w:val="22"/>
          <w:szCs w:val="22"/>
        </w:rPr>
        <w:t>stimat</w:t>
      </w:r>
      <w:r>
        <w:rPr>
          <w:rFonts w:ascii="Arial" w:hAnsi="Arial" w:cs="Arial"/>
          <w:i/>
          <w:iCs/>
          <w:sz w:val="22"/>
          <w:szCs w:val="22"/>
        </w:rPr>
        <w:t xml:space="preserve">ion of recoverable amount of tax refund </w:t>
      </w:r>
      <w:r w:rsidRPr="00CA18A0">
        <w:rPr>
          <w:rFonts w:ascii="Arial" w:hAnsi="Arial" w:cs="Arial"/>
          <w:i/>
          <w:iCs/>
          <w:sz w:val="22"/>
          <w:szCs w:val="22"/>
        </w:rPr>
        <w:t>claims</w:t>
      </w:r>
      <w:r>
        <w:rPr>
          <w:rFonts w:ascii="Arial" w:hAnsi="Arial" w:cs="Arial"/>
          <w:i/>
          <w:iCs/>
          <w:sz w:val="22"/>
          <w:szCs w:val="22"/>
        </w:rPr>
        <w:t xml:space="preserve"> by</w:t>
      </w:r>
      <w:r w:rsidRPr="00CA18A0">
        <w:rPr>
          <w:rFonts w:ascii="Arial" w:hAnsi="Arial" w:cs="Arial"/>
          <w:i/>
          <w:iCs/>
          <w:sz w:val="22"/>
          <w:szCs w:val="22"/>
        </w:rPr>
        <w:t xml:space="preserve"> oversea</w:t>
      </w:r>
      <w:r>
        <w:rPr>
          <w:rFonts w:ascii="Arial" w:hAnsi="Arial" w:cs="Arial"/>
          <w:i/>
          <w:iCs/>
          <w:sz w:val="22"/>
          <w:szCs w:val="22"/>
        </w:rPr>
        <w:t>s</w:t>
      </w:r>
      <w:r w:rsidRPr="00CA18A0">
        <w:rPr>
          <w:rFonts w:ascii="Arial" w:hAnsi="Arial" w:cs="Arial"/>
          <w:i/>
          <w:iCs/>
          <w:sz w:val="22"/>
          <w:szCs w:val="22"/>
        </w:rPr>
        <w:t xml:space="preserve"> subsidiaries</w:t>
      </w:r>
    </w:p>
    <w:p w:rsidR="0047538E" w:rsidRPr="00CA18A0" w:rsidRDefault="0084353E" w:rsidP="00633619">
      <w:pPr>
        <w:pStyle w:val="ps-000-normal"/>
        <w:spacing w:before="80" w:after="80" w:line="340" w:lineRule="exact"/>
        <w:rPr>
          <w:rFonts w:ascii="Arial" w:hAnsi="Arial" w:cs="Arial"/>
          <w:sz w:val="22"/>
          <w:szCs w:val="22"/>
        </w:rPr>
      </w:pPr>
      <w:r>
        <w:rPr>
          <w:rFonts w:ascii="Arial" w:hAnsi="Arial" w:cs="Arial"/>
          <w:sz w:val="22"/>
          <w:szCs w:val="22"/>
        </w:rPr>
        <w:t xml:space="preserve">As of </w:t>
      </w:r>
      <w:r w:rsidR="00BB671E">
        <w:rPr>
          <w:rFonts w:ascii="Arial" w:hAnsi="Arial" w:cs="Arial"/>
          <w:sz w:val="22"/>
          <w:szCs w:val="22"/>
        </w:rPr>
        <w:t xml:space="preserve">31 December </w:t>
      </w:r>
      <w:r w:rsidR="00C0385A">
        <w:rPr>
          <w:rFonts w:ascii="Arial" w:hAnsi="Arial" w:cs="Arial"/>
          <w:sz w:val="22"/>
          <w:szCs w:val="22"/>
        </w:rPr>
        <w:t>2019</w:t>
      </w:r>
      <w:r w:rsidR="0047538E" w:rsidRPr="00CA18A0">
        <w:rPr>
          <w:rFonts w:ascii="Arial" w:hAnsi="Arial" w:cs="Arial"/>
          <w:sz w:val="22"/>
          <w:szCs w:val="22"/>
        </w:rPr>
        <w:t xml:space="preserve">, three </w:t>
      </w:r>
      <w:r w:rsidR="0047538E">
        <w:rPr>
          <w:rFonts w:ascii="Arial" w:hAnsi="Arial" w:cs="Arial"/>
          <w:sz w:val="22"/>
          <w:szCs w:val="22"/>
        </w:rPr>
        <w:t xml:space="preserve">overseas </w:t>
      </w:r>
      <w:r w:rsidR="0047538E" w:rsidRPr="00CA18A0">
        <w:rPr>
          <w:rFonts w:ascii="Arial" w:hAnsi="Arial" w:cs="Arial"/>
          <w:sz w:val="22"/>
          <w:szCs w:val="22"/>
        </w:rPr>
        <w:t>subsidiar</w:t>
      </w:r>
      <w:r w:rsidR="0047538E">
        <w:rPr>
          <w:rFonts w:ascii="Arial" w:hAnsi="Arial" w:cs="Arial"/>
          <w:sz w:val="22"/>
          <w:szCs w:val="22"/>
        </w:rPr>
        <w:t>ies</w:t>
      </w:r>
      <w:r w:rsidR="0047538E" w:rsidRPr="00CA18A0">
        <w:rPr>
          <w:rFonts w:ascii="Arial" w:hAnsi="Arial" w:cs="Arial"/>
          <w:sz w:val="22"/>
          <w:szCs w:val="22"/>
        </w:rPr>
        <w:t xml:space="preserve"> </w:t>
      </w:r>
      <w:proofErr w:type="spellStart"/>
      <w:r w:rsidR="0047538E" w:rsidRPr="00CA18A0">
        <w:rPr>
          <w:rFonts w:ascii="Arial" w:hAnsi="Arial" w:cs="Arial"/>
          <w:sz w:val="22"/>
          <w:szCs w:val="22"/>
        </w:rPr>
        <w:t>recognised</w:t>
      </w:r>
      <w:proofErr w:type="spellEnd"/>
      <w:r w:rsidR="0047538E" w:rsidRPr="00CA18A0">
        <w:rPr>
          <w:rFonts w:ascii="Arial" w:hAnsi="Arial" w:cs="Arial"/>
          <w:sz w:val="22"/>
          <w:szCs w:val="22"/>
        </w:rPr>
        <w:t xml:space="preserve"> estimate</w:t>
      </w:r>
      <w:r w:rsidR="0047538E">
        <w:rPr>
          <w:rFonts w:ascii="Arial" w:hAnsi="Arial" w:cs="Arial"/>
          <w:sz w:val="22"/>
          <w:szCs w:val="22"/>
        </w:rPr>
        <w:t>s of</w:t>
      </w:r>
      <w:r w:rsidR="0047538E" w:rsidRPr="00CA18A0">
        <w:rPr>
          <w:rFonts w:ascii="Arial" w:hAnsi="Arial" w:cs="Arial"/>
          <w:sz w:val="22"/>
          <w:szCs w:val="22"/>
        </w:rPr>
        <w:t xml:space="preserve"> tax</w:t>
      </w:r>
      <w:r w:rsidR="0047538E">
        <w:rPr>
          <w:rFonts w:ascii="Arial" w:hAnsi="Arial" w:cs="Arial"/>
          <w:sz w:val="22"/>
          <w:szCs w:val="22"/>
        </w:rPr>
        <w:t xml:space="preserve"> </w:t>
      </w:r>
      <w:r w:rsidR="0047538E" w:rsidRPr="00CA18A0">
        <w:rPr>
          <w:rFonts w:ascii="Arial" w:hAnsi="Arial" w:cs="Arial"/>
          <w:sz w:val="22"/>
          <w:szCs w:val="22"/>
        </w:rPr>
        <w:t>refund</w:t>
      </w:r>
      <w:r w:rsidR="0047538E">
        <w:rPr>
          <w:rFonts w:ascii="Arial" w:hAnsi="Arial" w:cs="Arial"/>
          <w:sz w:val="22"/>
          <w:szCs w:val="22"/>
        </w:rPr>
        <w:t xml:space="preserve"> claims</w:t>
      </w:r>
      <w:r w:rsidR="0047538E" w:rsidRPr="00CA18A0">
        <w:rPr>
          <w:rFonts w:ascii="Arial" w:hAnsi="Arial" w:cs="Arial"/>
          <w:sz w:val="22"/>
          <w:szCs w:val="22"/>
        </w:rPr>
        <w:t xml:space="preserve"> totaling Baht </w:t>
      </w:r>
      <w:r w:rsidR="00C2743B">
        <w:rPr>
          <w:rFonts w:ascii="Arial" w:hAnsi="Arial" w:cs="Arial"/>
          <w:sz w:val="22"/>
          <w:szCs w:val="22"/>
        </w:rPr>
        <w:t xml:space="preserve">882.2 </w:t>
      </w:r>
      <w:r w:rsidR="0047538E">
        <w:rPr>
          <w:rFonts w:ascii="Arial" w:hAnsi="Arial" w:cs="Arial"/>
          <w:sz w:val="22"/>
          <w:szCs w:val="22"/>
        </w:rPr>
        <w:t xml:space="preserve">million, </w:t>
      </w:r>
      <w:r w:rsidR="0047538E" w:rsidRPr="00CA18A0">
        <w:rPr>
          <w:rFonts w:ascii="Arial" w:hAnsi="Arial" w:cs="Arial"/>
          <w:sz w:val="22"/>
          <w:szCs w:val="22"/>
        </w:rPr>
        <w:t xml:space="preserve">which consisted of value added tax and corporate income tax </w:t>
      </w:r>
      <w:r w:rsidR="0047538E">
        <w:rPr>
          <w:rFonts w:ascii="Arial" w:hAnsi="Arial" w:cs="Arial"/>
          <w:sz w:val="22"/>
          <w:szCs w:val="22"/>
        </w:rPr>
        <w:t>amounting to</w:t>
      </w:r>
      <w:r w:rsidR="0047538E" w:rsidRPr="00CA18A0">
        <w:rPr>
          <w:rFonts w:ascii="Arial" w:hAnsi="Arial" w:cs="Arial"/>
          <w:sz w:val="22"/>
          <w:szCs w:val="22"/>
        </w:rPr>
        <w:t xml:space="preserve"> Baht </w:t>
      </w:r>
      <w:r w:rsidR="00C2743B">
        <w:rPr>
          <w:rFonts w:ascii="Arial" w:hAnsi="Arial" w:cs="Arial"/>
          <w:sz w:val="22"/>
          <w:szCs w:val="22"/>
        </w:rPr>
        <w:t>601.5</w:t>
      </w:r>
      <w:r w:rsidR="0047538E">
        <w:rPr>
          <w:rFonts w:ascii="Arial" w:hAnsi="Arial" w:cs="Arial"/>
          <w:sz w:val="22"/>
          <w:szCs w:val="22"/>
        </w:rPr>
        <w:t xml:space="preserve"> million </w:t>
      </w:r>
      <w:r w:rsidR="0047538E" w:rsidRPr="00CA18A0">
        <w:rPr>
          <w:rFonts w:ascii="Arial" w:hAnsi="Arial" w:cs="Arial"/>
          <w:sz w:val="22"/>
          <w:szCs w:val="22"/>
        </w:rPr>
        <w:t>and Baht</w:t>
      </w:r>
      <w:r w:rsidR="0047538E">
        <w:rPr>
          <w:rFonts w:ascii="Arial" w:hAnsi="Arial" w:cs="Arial"/>
          <w:sz w:val="22"/>
          <w:szCs w:val="22"/>
        </w:rPr>
        <w:t xml:space="preserve"> </w:t>
      </w:r>
      <w:r w:rsidR="00CE37D7">
        <w:rPr>
          <w:rFonts w:ascii="Arial" w:hAnsi="Arial" w:cs="Arial"/>
          <w:sz w:val="22"/>
          <w:szCs w:val="22"/>
        </w:rPr>
        <w:t>280.7</w:t>
      </w:r>
      <w:r w:rsidR="0047538E">
        <w:rPr>
          <w:rFonts w:ascii="Arial" w:hAnsi="Arial" w:cs="Arial"/>
          <w:sz w:val="22"/>
          <w:szCs w:val="22"/>
        </w:rPr>
        <w:t xml:space="preserve"> million</w:t>
      </w:r>
      <w:r w:rsidR="0047538E" w:rsidRPr="00CA18A0">
        <w:rPr>
          <w:rFonts w:ascii="Arial" w:hAnsi="Arial" w:cs="Arial"/>
          <w:sz w:val="22"/>
          <w:szCs w:val="22"/>
        </w:rPr>
        <w:t>, respectively.</w:t>
      </w:r>
    </w:p>
    <w:p w:rsidR="0047538E" w:rsidRPr="00CA18A0" w:rsidRDefault="0047538E" w:rsidP="00633619">
      <w:pPr>
        <w:pStyle w:val="ps-000-normal"/>
        <w:spacing w:before="80" w:after="80" w:line="340" w:lineRule="exact"/>
        <w:rPr>
          <w:rFonts w:ascii="Arial" w:hAnsi="Arial" w:cs="Arial"/>
          <w:sz w:val="22"/>
          <w:szCs w:val="22"/>
        </w:rPr>
      </w:pPr>
      <w:r w:rsidRPr="00CA18A0">
        <w:rPr>
          <w:rFonts w:ascii="Arial" w:hAnsi="Arial" w:cs="Arial"/>
          <w:sz w:val="22"/>
          <w:szCs w:val="22"/>
        </w:rPr>
        <w:t>The estimate</w:t>
      </w:r>
      <w:r>
        <w:rPr>
          <w:rFonts w:ascii="Arial" w:hAnsi="Arial" w:cs="Arial"/>
          <w:sz w:val="22"/>
          <w:szCs w:val="22"/>
        </w:rPr>
        <w:t xml:space="preserve"> of</w:t>
      </w:r>
      <w:r w:rsidRPr="00CA18A0">
        <w:rPr>
          <w:rFonts w:ascii="Arial" w:hAnsi="Arial" w:cs="Arial"/>
          <w:sz w:val="22"/>
          <w:szCs w:val="22"/>
        </w:rPr>
        <w:t xml:space="preserve"> </w:t>
      </w:r>
      <w:r>
        <w:rPr>
          <w:rFonts w:ascii="Arial" w:hAnsi="Arial" w:cs="Arial"/>
          <w:sz w:val="22"/>
          <w:szCs w:val="22"/>
        </w:rPr>
        <w:t>the</w:t>
      </w:r>
      <w:r w:rsidRPr="00CA18A0">
        <w:rPr>
          <w:rFonts w:ascii="Arial" w:hAnsi="Arial" w:cs="Arial"/>
          <w:sz w:val="22"/>
          <w:szCs w:val="22"/>
        </w:rPr>
        <w:t xml:space="preserve"> value added tax refund </w:t>
      </w:r>
      <w:r>
        <w:rPr>
          <w:rFonts w:ascii="Arial" w:hAnsi="Arial" w:cs="Arial"/>
          <w:sz w:val="22"/>
          <w:szCs w:val="22"/>
        </w:rPr>
        <w:t>claim was</w:t>
      </w:r>
      <w:r w:rsidRPr="00CA18A0">
        <w:rPr>
          <w:rFonts w:ascii="Arial" w:hAnsi="Arial" w:cs="Arial"/>
          <w:sz w:val="22"/>
          <w:szCs w:val="22"/>
        </w:rPr>
        <w:t xml:space="preserve"> determined </w:t>
      </w:r>
      <w:r>
        <w:rPr>
          <w:rFonts w:ascii="Arial" w:hAnsi="Arial" w:cs="Arial"/>
          <w:sz w:val="22"/>
          <w:szCs w:val="22"/>
        </w:rPr>
        <w:t>based on the netting of the</w:t>
      </w:r>
      <w:r w:rsidRPr="00CA18A0">
        <w:rPr>
          <w:rFonts w:ascii="Arial" w:hAnsi="Arial" w:cs="Arial"/>
          <w:sz w:val="22"/>
          <w:szCs w:val="22"/>
        </w:rPr>
        <w:t xml:space="preserve"> </w:t>
      </w:r>
      <w:r>
        <w:rPr>
          <w:rFonts w:ascii="Arial" w:hAnsi="Arial" w:cs="Arial"/>
          <w:sz w:val="22"/>
          <w:szCs w:val="22"/>
        </w:rPr>
        <w:t xml:space="preserve">input tax and output </w:t>
      </w:r>
      <w:r w:rsidRPr="00CA18A0">
        <w:rPr>
          <w:rFonts w:ascii="Arial" w:hAnsi="Arial" w:cs="Arial"/>
          <w:sz w:val="22"/>
          <w:szCs w:val="22"/>
        </w:rPr>
        <w:t xml:space="preserve">tax. The subsidiary companies </w:t>
      </w:r>
      <w:proofErr w:type="spellStart"/>
      <w:r w:rsidRPr="00CA18A0">
        <w:rPr>
          <w:rFonts w:ascii="Arial" w:hAnsi="Arial" w:cs="Arial"/>
          <w:sz w:val="22"/>
          <w:szCs w:val="22"/>
        </w:rPr>
        <w:t>recognise</w:t>
      </w:r>
      <w:r>
        <w:rPr>
          <w:rFonts w:ascii="Arial" w:hAnsi="Arial" w:cs="Arial"/>
          <w:sz w:val="22"/>
          <w:szCs w:val="22"/>
        </w:rPr>
        <w:t>d</w:t>
      </w:r>
      <w:proofErr w:type="spellEnd"/>
      <w:r w:rsidRPr="00CA18A0">
        <w:rPr>
          <w:rFonts w:ascii="Arial" w:hAnsi="Arial" w:cs="Arial"/>
          <w:sz w:val="22"/>
          <w:szCs w:val="22"/>
        </w:rPr>
        <w:t xml:space="preserve"> </w:t>
      </w:r>
      <w:r>
        <w:rPr>
          <w:rFonts w:ascii="Arial" w:hAnsi="Arial" w:cs="Arial"/>
          <w:sz w:val="22"/>
          <w:szCs w:val="22"/>
        </w:rPr>
        <w:t xml:space="preserve">the </w:t>
      </w:r>
      <w:r w:rsidRPr="00CA18A0">
        <w:rPr>
          <w:rFonts w:ascii="Arial" w:hAnsi="Arial" w:cs="Arial"/>
          <w:sz w:val="22"/>
          <w:szCs w:val="22"/>
        </w:rPr>
        <w:t>overpa</w:t>
      </w:r>
      <w:r>
        <w:rPr>
          <w:rFonts w:ascii="Arial" w:hAnsi="Arial" w:cs="Arial"/>
          <w:sz w:val="22"/>
          <w:szCs w:val="22"/>
        </w:rPr>
        <w:t>id</w:t>
      </w:r>
      <w:r w:rsidRPr="00CA18A0">
        <w:rPr>
          <w:rFonts w:ascii="Arial" w:hAnsi="Arial" w:cs="Arial"/>
          <w:sz w:val="22"/>
          <w:szCs w:val="22"/>
        </w:rPr>
        <w:t xml:space="preserve"> value added tax </w:t>
      </w:r>
      <w:r>
        <w:rPr>
          <w:rFonts w:ascii="Arial" w:hAnsi="Arial" w:cs="Arial"/>
          <w:sz w:val="22"/>
          <w:szCs w:val="22"/>
        </w:rPr>
        <w:t xml:space="preserve">as assets because they generated revenue </w:t>
      </w:r>
      <w:r w:rsidR="005359CE">
        <w:rPr>
          <w:rFonts w:ascii="Arial" w:hAnsi="Arial" w:cs="Arial"/>
          <w:sz w:val="22"/>
          <w:szCs w:val="22"/>
        </w:rPr>
        <w:t>mostly</w:t>
      </w:r>
      <w:r>
        <w:rPr>
          <w:rFonts w:ascii="Arial" w:hAnsi="Arial" w:cs="Arial"/>
          <w:sz w:val="22"/>
          <w:szCs w:val="22"/>
        </w:rPr>
        <w:t xml:space="preserve"> from export sales,</w:t>
      </w:r>
      <w:r w:rsidRPr="00CA18A0">
        <w:rPr>
          <w:rFonts w:ascii="Arial" w:hAnsi="Arial" w:cs="Arial"/>
          <w:sz w:val="22"/>
          <w:szCs w:val="22"/>
        </w:rPr>
        <w:t xml:space="preserve"> which </w:t>
      </w:r>
      <w:r>
        <w:rPr>
          <w:rFonts w:ascii="Arial" w:hAnsi="Arial" w:cs="Arial"/>
          <w:sz w:val="22"/>
          <w:szCs w:val="22"/>
        </w:rPr>
        <w:t xml:space="preserve">are </w:t>
      </w:r>
      <w:r w:rsidRPr="00CA18A0">
        <w:rPr>
          <w:rFonts w:ascii="Arial" w:hAnsi="Arial" w:cs="Arial"/>
          <w:sz w:val="22"/>
          <w:szCs w:val="22"/>
        </w:rPr>
        <w:t xml:space="preserve">subject to value added tax </w:t>
      </w:r>
      <w:r>
        <w:rPr>
          <w:rFonts w:ascii="Arial" w:hAnsi="Arial" w:cs="Arial"/>
          <w:sz w:val="22"/>
          <w:szCs w:val="22"/>
        </w:rPr>
        <w:t>at a</w:t>
      </w:r>
      <w:r w:rsidRPr="00CA18A0">
        <w:rPr>
          <w:rFonts w:ascii="Arial" w:hAnsi="Arial" w:cs="Arial"/>
          <w:sz w:val="22"/>
          <w:szCs w:val="22"/>
        </w:rPr>
        <w:t xml:space="preserve"> 0%</w:t>
      </w:r>
      <w:r>
        <w:rPr>
          <w:rFonts w:ascii="Arial" w:hAnsi="Arial" w:cs="Arial"/>
          <w:sz w:val="22"/>
          <w:szCs w:val="22"/>
        </w:rPr>
        <w:t xml:space="preserve"> rate</w:t>
      </w:r>
      <w:r w:rsidRPr="00CA18A0">
        <w:rPr>
          <w:rFonts w:ascii="Arial" w:hAnsi="Arial" w:cs="Arial"/>
          <w:sz w:val="22"/>
          <w:szCs w:val="22"/>
        </w:rPr>
        <w:t>.</w:t>
      </w:r>
    </w:p>
    <w:p w:rsidR="0047538E" w:rsidRPr="00CA18A0" w:rsidRDefault="0047538E" w:rsidP="00633619">
      <w:pPr>
        <w:pStyle w:val="ps-000-normal"/>
        <w:spacing w:before="80" w:after="80" w:line="340" w:lineRule="exact"/>
        <w:rPr>
          <w:rFonts w:ascii="Arial" w:hAnsi="Arial" w:cs="Arial"/>
          <w:sz w:val="22"/>
          <w:szCs w:val="22"/>
        </w:rPr>
      </w:pPr>
      <w:r w:rsidRPr="00CA18A0">
        <w:rPr>
          <w:rFonts w:ascii="Arial" w:hAnsi="Arial" w:cs="Arial"/>
          <w:sz w:val="22"/>
          <w:szCs w:val="22"/>
        </w:rPr>
        <w:t>The estimate</w:t>
      </w:r>
      <w:r>
        <w:rPr>
          <w:rFonts w:ascii="Arial" w:hAnsi="Arial" w:cs="Arial"/>
          <w:sz w:val="22"/>
          <w:szCs w:val="22"/>
        </w:rPr>
        <w:t>s of</w:t>
      </w:r>
      <w:r w:rsidRPr="00CA18A0">
        <w:rPr>
          <w:rFonts w:ascii="Arial" w:hAnsi="Arial" w:cs="Arial"/>
          <w:sz w:val="22"/>
          <w:szCs w:val="22"/>
        </w:rPr>
        <w:t xml:space="preserve"> </w:t>
      </w:r>
      <w:r>
        <w:rPr>
          <w:rFonts w:ascii="Arial" w:hAnsi="Arial" w:cs="Arial"/>
          <w:sz w:val="22"/>
          <w:szCs w:val="22"/>
        </w:rPr>
        <w:t>the corporate</w:t>
      </w:r>
      <w:r w:rsidRPr="00CA18A0">
        <w:rPr>
          <w:rFonts w:ascii="Arial" w:hAnsi="Arial" w:cs="Arial"/>
          <w:sz w:val="22"/>
          <w:szCs w:val="22"/>
        </w:rPr>
        <w:t xml:space="preserve"> income tax refund</w:t>
      </w:r>
      <w:r>
        <w:rPr>
          <w:rFonts w:ascii="Arial" w:hAnsi="Arial" w:cs="Arial"/>
          <w:sz w:val="22"/>
          <w:szCs w:val="22"/>
        </w:rPr>
        <w:t xml:space="preserve"> claim </w:t>
      </w:r>
      <w:proofErr w:type="gramStart"/>
      <w:r>
        <w:rPr>
          <w:rFonts w:ascii="Arial" w:hAnsi="Arial" w:cs="Arial"/>
          <w:sz w:val="22"/>
          <w:szCs w:val="22"/>
        </w:rPr>
        <w:t>was</w:t>
      </w:r>
      <w:proofErr w:type="gramEnd"/>
      <w:r w:rsidRPr="00CA18A0">
        <w:rPr>
          <w:rFonts w:ascii="Arial" w:hAnsi="Arial" w:cs="Arial"/>
          <w:sz w:val="22"/>
          <w:szCs w:val="22"/>
        </w:rPr>
        <w:t xml:space="preserve"> measured at the amount expected to be recovered from </w:t>
      </w:r>
      <w:r>
        <w:rPr>
          <w:rFonts w:ascii="Arial" w:hAnsi="Arial" w:cs="Arial"/>
          <w:sz w:val="22"/>
          <w:szCs w:val="22"/>
        </w:rPr>
        <w:t xml:space="preserve">the </w:t>
      </w:r>
      <w:r w:rsidRPr="00CA18A0">
        <w:rPr>
          <w:rFonts w:ascii="Arial" w:hAnsi="Arial" w:cs="Arial"/>
          <w:sz w:val="22"/>
          <w:szCs w:val="22"/>
        </w:rPr>
        <w:t>tax authority</w:t>
      </w:r>
      <w:r>
        <w:rPr>
          <w:rFonts w:ascii="Arial" w:hAnsi="Arial" w:cs="Arial"/>
          <w:sz w:val="22"/>
          <w:szCs w:val="22"/>
        </w:rPr>
        <w:t>,</w:t>
      </w:r>
      <w:r w:rsidRPr="00CA18A0">
        <w:rPr>
          <w:rFonts w:ascii="Arial" w:hAnsi="Arial" w:cs="Arial"/>
          <w:sz w:val="22"/>
          <w:szCs w:val="22"/>
        </w:rPr>
        <w:t xml:space="preserve"> which is the excess of prepaid corporate income tax over the corporate income tax expense </w:t>
      </w:r>
      <w:r>
        <w:rPr>
          <w:rFonts w:ascii="Arial" w:hAnsi="Arial" w:cs="Arial"/>
          <w:sz w:val="22"/>
          <w:szCs w:val="22"/>
        </w:rPr>
        <w:t xml:space="preserve">for </w:t>
      </w:r>
      <w:r w:rsidRPr="00CA18A0">
        <w:rPr>
          <w:rFonts w:ascii="Arial" w:hAnsi="Arial" w:cs="Arial"/>
          <w:sz w:val="22"/>
          <w:szCs w:val="22"/>
        </w:rPr>
        <w:t xml:space="preserve">the respective fiscal year. The corporate income tax expense is determined </w:t>
      </w:r>
      <w:r>
        <w:rPr>
          <w:rFonts w:ascii="Arial" w:hAnsi="Arial" w:cs="Arial"/>
          <w:sz w:val="22"/>
          <w:szCs w:val="22"/>
        </w:rPr>
        <w:t>by multiplying</w:t>
      </w:r>
      <w:r w:rsidRPr="00CA18A0">
        <w:rPr>
          <w:rFonts w:ascii="Arial" w:hAnsi="Arial" w:cs="Arial"/>
          <w:sz w:val="22"/>
          <w:szCs w:val="22"/>
        </w:rPr>
        <w:t xml:space="preserve"> the estimated taxable income </w:t>
      </w:r>
      <w:r>
        <w:rPr>
          <w:rFonts w:ascii="Arial" w:hAnsi="Arial" w:cs="Arial"/>
          <w:sz w:val="22"/>
          <w:szCs w:val="22"/>
        </w:rPr>
        <w:t xml:space="preserve">by the </w:t>
      </w:r>
      <w:r w:rsidRPr="00CA18A0">
        <w:rPr>
          <w:rFonts w:ascii="Arial" w:hAnsi="Arial" w:cs="Arial"/>
          <w:sz w:val="22"/>
          <w:szCs w:val="22"/>
        </w:rPr>
        <w:t>prevailing tax rate.</w:t>
      </w:r>
    </w:p>
    <w:p w:rsidR="0047538E" w:rsidRPr="00CA18A0" w:rsidRDefault="0047538E" w:rsidP="00633619">
      <w:pPr>
        <w:pStyle w:val="ps-000-normal"/>
        <w:spacing w:before="80" w:after="80" w:line="340" w:lineRule="exact"/>
        <w:rPr>
          <w:rFonts w:ascii="Arial" w:hAnsi="Arial" w:cs="Arial"/>
          <w:sz w:val="22"/>
          <w:szCs w:val="22"/>
        </w:rPr>
      </w:pPr>
      <w:r w:rsidRPr="00CA18A0">
        <w:rPr>
          <w:rFonts w:ascii="Arial" w:hAnsi="Arial" w:cs="Arial"/>
          <w:sz w:val="22"/>
          <w:szCs w:val="22"/>
        </w:rPr>
        <w:t>The recoverability of the estimated claims for tax refund</w:t>
      </w:r>
      <w:r>
        <w:rPr>
          <w:rFonts w:ascii="Arial" w:hAnsi="Arial" w:cs="Arial"/>
          <w:sz w:val="22"/>
          <w:szCs w:val="22"/>
        </w:rPr>
        <w:t>s</w:t>
      </w:r>
      <w:r w:rsidRPr="00CA18A0">
        <w:rPr>
          <w:rFonts w:ascii="Arial" w:hAnsi="Arial" w:cs="Arial"/>
          <w:sz w:val="22"/>
          <w:szCs w:val="22"/>
        </w:rPr>
        <w:t xml:space="preserve"> is dependent on examination by </w:t>
      </w:r>
      <w:r>
        <w:rPr>
          <w:rFonts w:ascii="Arial" w:hAnsi="Arial" w:cs="Arial"/>
          <w:sz w:val="22"/>
          <w:szCs w:val="22"/>
        </w:rPr>
        <w:t xml:space="preserve">the </w:t>
      </w:r>
      <w:r w:rsidRPr="00CA18A0">
        <w:rPr>
          <w:rFonts w:ascii="Arial" w:hAnsi="Arial" w:cs="Arial"/>
          <w:sz w:val="22"/>
          <w:szCs w:val="22"/>
        </w:rPr>
        <w:t>tax authority</w:t>
      </w:r>
      <w:r>
        <w:rPr>
          <w:rFonts w:ascii="Arial" w:hAnsi="Arial" w:cs="Arial"/>
          <w:sz w:val="22"/>
          <w:szCs w:val="22"/>
        </w:rPr>
        <w:t>. In addition, there are</w:t>
      </w:r>
      <w:r w:rsidRPr="00CA18A0">
        <w:rPr>
          <w:rFonts w:ascii="Arial" w:hAnsi="Arial" w:cs="Arial"/>
          <w:sz w:val="22"/>
          <w:szCs w:val="22"/>
        </w:rPr>
        <w:t xml:space="preserve"> complexit</w:t>
      </w:r>
      <w:r>
        <w:rPr>
          <w:rFonts w:ascii="Arial" w:hAnsi="Arial" w:cs="Arial"/>
          <w:sz w:val="22"/>
          <w:szCs w:val="22"/>
        </w:rPr>
        <w:t>ies</w:t>
      </w:r>
      <w:r w:rsidRPr="00CA18A0">
        <w:rPr>
          <w:rFonts w:ascii="Arial" w:hAnsi="Arial" w:cs="Arial"/>
          <w:sz w:val="22"/>
          <w:szCs w:val="22"/>
        </w:rPr>
        <w:t xml:space="preserve"> and uncertaint</w:t>
      </w:r>
      <w:r>
        <w:rPr>
          <w:rFonts w:ascii="Arial" w:hAnsi="Arial" w:cs="Arial"/>
          <w:sz w:val="22"/>
          <w:szCs w:val="22"/>
        </w:rPr>
        <w:t xml:space="preserve">ies </w:t>
      </w:r>
      <w:r w:rsidRPr="00CA18A0">
        <w:rPr>
          <w:rFonts w:ascii="Arial" w:hAnsi="Arial" w:cs="Arial"/>
          <w:sz w:val="22"/>
          <w:szCs w:val="22"/>
        </w:rPr>
        <w:t>with respect the interpretation of tax regulations.</w:t>
      </w:r>
    </w:p>
    <w:p w:rsidR="00633619" w:rsidRDefault="00633619">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47538E" w:rsidRPr="00CA18A0" w:rsidRDefault="0047538E" w:rsidP="00633619">
      <w:pPr>
        <w:pStyle w:val="ps-000-normal"/>
        <w:spacing w:before="80" w:after="80" w:line="360" w:lineRule="exact"/>
        <w:rPr>
          <w:rFonts w:ascii="Arial" w:hAnsi="Arial" w:cs="Arial"/>
          <w:sz w:val="22"/>
          <w:szCs w:val="22"/>
        </w:rPr>
      </w:pPr>
      <w:r w:rsidRPr="00CA18A0">
        <w:rPr>
          <w:rFonts w:ascii="Arial" w:hAnsi="Arial" w:cs="Arial"/>
          <w:sz w:val="22"/>
          <w:szCs w:val="22"/>
        </w:rPr>
        <w:lastRenderedPageBreak/>
        <w:t>I have audited the management’s assessment of the uncertaint</w:t>
      </w:r>
      <w:r>
        <w:rPr>
          <w:rFonts w:ascii="Arial" w:hAnsi="Arial" w:cs="Arial"/>
          <w:sz w:val="22"/>
          <w:szCs w:val="22"/>
        </w:rPr>
        <w:t>ies relating to the tax refund claims</w:t>
      </w:r>
      <w:r w:rsidRPr="00CA18A0">
        <w:rPr>
          <w:rFonts w:ascii="Arial" w:hAnsi="Arial" w:cs="Arial"/>
          <w:sz w:val="22"/>
          <w:szCs w:val="22"/>
        </w:rPr>
        <w:t xml:space="preserve"> through </w:t>
      </w:r>
      <w:r>
        <w:rPr>
          <w:rFonts w:ascii="Arial" w:hAnsi="Arial" w:cs="Arial"/>
          <w:sz w:val="22"/>
          <w:szCs w:val="22"/>
        </w:rPr>
        <w:t xml:space="preserve">a </w:t>
      </w:r>
      <w:r w:rsidRPr="00CA18A0">
        <w:rPr>
          <w:rFonts w:ascii="Arial" w:hAnsi="Arial" w:cs="Arial"/>
          <w:sz w:val="22"/>
          <w:szCs w:val="22"/>
        </w:rPr>
        <w:t>discussion with the management, review</w:t>
      </w:r>
      <w:r>
        <w:rPr>
          <w:rFonts w:ascii="Arial" w:hAnsi="Arial" w:cs="Arial"/>
          <w:sz w:val="22"/>
          <w:szCs w:val="22"/>
        </w:rPr>
        <w:t xml:space="preserve"> of</w:t>
      </w:r>
      <w:r w:rsidRPr="00CA18A0">
        <w:rPr>
          <w:rFonts w:ascii="Arial" w:hAnsi="Arial" w:cs="Arial"/>
          <w:sz w:val="22"/>
          <w:szCs w:val="22"/>
        </w:rPr>
        <w:t xml:space="preserve"> the correspondence</w:t>
      </w:r>
      <w:r>
        <w:rPr>
          <w:rFonts w:ascii="Arial" w:hAnsi="Arial" w:cs="Arial"/>
          <w:sz w:val="22"/>
          <w:szCs w:val="22"/>
        </w:rPr>
        <w:t xml:space="preserve"> between the subsidiaries and</w:t>
      </w:r>
      <w:r w:rsidRPr="00CA18A0">
        <w:rPr>
          <w:rFonts w:ascii="Arial" w:hAnsi="Arial" w:cs="Arial"/>
          <w:sz w:val="22"/>
          <w:szCs w:val="22"/>
        </w:rPr>
        <w:t xml:space="preserve"> the tax authority and consider</w:t>
      </w:r>
      <w:r>
        <w:rPr>
          <w:rFonts w:ascii="Arial" w:hAnsi="Arial" w:cs="Arial"/>
          <w:sz w:val="22"/>
          <w:szCs w:val="22"/>
        </w:rPr>
        <w:t>ation of</w:t>
      </w:r>
      <w:r w:rsidRPr="00CA18A0">
        <w:rPr>
          <w:rFonts w:ascii="Arial" w:hAnsi="Arial" w:cs="Arial"/>
          <w:sz w:val="22"/>
          <w:szCs w:val="22"/>
        </w:rPr>
        <w:t xml:space="preserve"> </w:t>
      </w:r>
      <w:r>
        <w:rPr>
          <w:rFonts w:ascii="Arial" w:hAnsi="Arial" w:cs="Arial"/>
          <w:sz w:val="22"/>
          <w:szCs w:val="22"/>
        </w:rPr>
        <w:t xml:space="preserve">the </w:t>
      </w:r>
      <w:r w:rsidRPr="00CA18A0">
        <w:rPr>
          <w:rFonts w:ascii="Arial" w:hAnsi="Arial" w:cs="Arial"/>
          <w:sz w:val="22"/>
          <w:szCs w:val="22"/>
        </w:rPr>
        <w:t>past result</w:t>
      </w:r>
      <w:r>
        <w:rPr>
          <w:rFonts w:ascii="Arial" w:hAnsi="Arial" w:cs="Arial"/>
          <w:sz w:val="22"/>
          <w:szCs w:val="22"/>
        </w:rPr>
        <w:t>s</w:t>
      </w:r>
      <w:r w:rsidRPr="00CA18A0">
        <w:rPr>
          <w:rFonts w:ascii="Arial" w:hAnsi="Arial" w:cs="Arial"/>
          <w:sz w:val="22"/>
          <w:szCs w:val="22"/>
        </w:rPr>
        <w:t xml:space="preserve"> of tax assessment</w:t>
      </w:r>
      <w:r>
        <w:rPr>
          <w:rFonts w:ascii="Arial" w:hAnsi="Arial" w:cs="Arial"/>
          <w:sz w:val="22"/>
          <w:szCs w:val="22"/>
        </w:rPr>
        <w:t>s</w:t>
      </w:r>
      <w:r w:rsidRPr="00CA18A0">
        <w:rPr>
          <w:rFonts w:ascii="Arial" w:hAnsi="Arial" w:cs="Arial"/>
          <w:sz w:val="22"/>
          <w:szCs w:val="22"/>
        </w:rPr>
        <w:t xml:space="preserve"> by the tax authority</w:t>
      </w:r>
      <w:r>
        <w:rPr>
          <w:rFonts w:ascii="Arial" w:hAnsi="Arial" w:cs="Arial"/>
          <w:sz w:val="22"/>
          <w:szCs w:val="22"/>
        </w:rPr>
        <w:t>.</w:t>
      </w:r>
      <w:r w:rsidRPr="00CA18A0">
        <w:rPr>
          <w:rFonts w:ascii="Arial" w:hAnsi="Arial" w:cs="Arial"/>
          <w:sz w:val="22"/>
          <w:szCs w:val="22"/>
        </w:rPr>
        <w:t xml:space="preserve"> </w:t>
      </w:r>
      <w:r>
        <w:rPr>
          <w:rFonts w:ascii="Arial" w:hAnsi="Arial" w:cs="Arial"/>
          <w:sz w:val="22"/>
          <w:szCs w:val="22"/>
        </w:rPr>
        <w:t>I also reviewed the</w:t>
      </w:r>
      <w:r w:rsidRPr="00CA18A0">
        <w:rPr>
          <w:rFonts w:ascii="Arial" w:hAnsi="Arial" w:cs="Arial"/>
          <w:sz w:val="22"/>
          <w:szCs w:val="22"/>
        </w:rPr>
        <w:t xml:space="preserve"> related disclosures</w:t>
      </w:r>
      <w:r>
        <w:rPr>
          <w:rFonts w:ascii="Arial" w:hAnsi="Arial" w:cs="Arial"/>
          <w:sz w:val="22"/>
          <w:szCs w:val="22"/>
        </w:rPr>
        <w:t xml:space="preserve"> made</w:t>
      </w:r>
      <w:r w:rsidRPr="00CA18A0">
        <w:rPr>
          <w:rFonts w:ascii="Arial" w:hAnsi="Arial" w:cs="Arial"/>
          <w:sz w:val="22"/>
          <w:szCs w:val="22"/>
        </w:rPr>
        <w:t xml:space="preserve"> in the</w:t>
      </w:r>
      <w:r>
        <w:rPr>
          <w:rFonts w:ascii="Arial" w:hAnsi="Arial" w:cs="Arial"/>
          <w:sz w:val="22"/>
          <w:szCs w:val="22"/>
        </w:rPr>
        <w:t xml:space="preserve"> notes to the</w:t>
      </w:r>
      <w:r w:rsidRPr="00CA18A0">
        <w:rPr>
          <w:rFonts w:ascii="Arial" w:hAnsi="Arial" w:cs="Arial"/>
          <w:sz w:val="22"/>
          <w:szCs w:val="22"/>
        </w:rPr>
        <w:t xml:space="preserve"> financial statements.</w:t>
      </w:r>
    </w:p>
    <w:p w:rsidR="00CA18A0" w:rsidRPr="00CA18A0" w:rsidRDefault="00CA18A0" w:rsidP="00633619">
      <w:pPr>
        <w:pStyle w:val="ps-000-normal"/>
        <w:spacing w:before="80" w:after="80" w:line="360" w:lineRule="exact"/>
        <w:rPr>
          <w:rFonts w:ascii="Arial" w:hAnsi="Arial" w:cs="Arial"/>
          <w:b/>
          <w:bCs/>
          <w:sz w:val="22"/>
          <w:szCs w:val="22"/>
        </w:rPr>
      </w:pPr>
      <w:r w:rsidRPr="00CA18A0">
        <w:rPr>
          <w:rFonts w:ascii="Arial" w:hAnsi="Arial" w:cs="Arial"/>
          <w:b/>
          <w:bCs/>
          <w:sz w:val="22"/>
          <w:szCs w:val="22"/>
        </w:rPr>
        <w:t>Other Information</w:t>
      </w:r>
    </w:p>
    <w:p w:rsidR="00CA18A0" w:rsidRP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CA18A0" w:rsidRP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My opinion on the financial statements does not cover the other information and I do not express any form of assurance conclusion thereon.</w:t>
      </w:r>
    </w:p>
    <w:p w:rsidR="00CA18A0" w:rsidRP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A18A0" w:rsidRP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A18A0" w:rsidRPr="00CA18A0" w:rsidRDefault="00CA18A0" w:rsidP="00633619">
      <w:pPr>
        <w:pStyle w:val="ps-000-normal"/>
        <w:spacing w:before="80" w:after="80" w:line="360" w:lineRule="exact"/>
        <w:rPr>
          <w:rFonts w:ascii="Arial" w:hAnsi="Arial" w:cs="Arial"/>
          <w:b/>
          <w:bCs/>
          <w:sz w:val="22"/>
          <w:szCs w:val="22"/>
        </w:rPr>
      </w:pPr>
      <w:r w:rsidRPr="00CA18A0">
        <w:rPr>
          <w:rFonts w:ascii="Arial" w:hAnsi="Arial" w:cs="Arial"/>
          <w:b/>
          <w:bCs/>
          <w:sz w:val="22"/>
          <w:szCs w:val="22"/>
        </w:rPr>
        <w:t>Responsibilities of Management and Those Charged with Governance for the Financial Statements</w:t>
      </w:r>
    </w:p>
    <w:p w:rsidR="000C23CE"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 xml:space="preserve">Management is responsible for the preparation and fair presentation of the financial statements in accordance with </w:t>
      </w:r>
      <w:r w:rsidRPr="00CA18A0">
        <w:rPr>
          <w:rFonts w:ascii="Arial" w:hAnsi="Arial" w:cs="Arial"/>
          <w:color w:val="auto"/>
          <w:sz w:val="22"/>
          <w:szCs w:val="22"/>
        </w:rPr>
        <w:t>Thai Financial Reporting Standards</w:t>
      </w:r>
      <w:r w:rsidRPr="00CA18A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A18A0" w:rsidRP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A18A0" w:rsidRDefault="00CA18A0" w:rsidP="00633619">
      <w:pPr>
        <w:pStyle w:val="ps-000-normal"/>
        <w:spacing w:before="80" w:after="80" w:line="360" w:lineRule="exact"/>
        <w:rPr>
          <w:rFonts w:ascii="Arial" w:hAnsi="Arial" w:cs="Arial"/>
          <w:sz w:val="22"/>
          <w:szCs w:val="22"/>
        </w:rPr>
      </w:pPr>
      <w:r w:rsidRPr="00CA18A0">
        <w:rPr>
          <w:rFonts w:ascii="Arial" w:hAnsi="Arial" w:cs="Arial"/>
          <w:sz w:val="22"/>
          <w:szCs w:val="22"/>
        </w:rPr>
        <w:t xml:space="preserve">Those charged with governance are responsible for overseeing the Group’s financial reporting process. </w:t>
      </w:r>
    </w:p>
    <w:p w:rsidR="00633619" w:rsidRDefault="00633619">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CA18A0" w:rsidRPr="00CA18A0" w:rsidRDefault="00CA18A0" w:rsidP="00CA0AE0">
      <w:pPr>
        <w:pStyle w:val="ps-000-normal"/>
        <w:spacing w:before="120" w:line="380" w:lineRule="exact"/>
        <w:rPr>
          <w:rFonts w:ascii="Arial" w:hAnsi="Arial" w:cs="Arial"/>
          <w:b/>
          <w:bCs/>
          <w:sz w:val="22"/>
          <w:szCs w:val="22"/>
        </w:rPr>
      </w:pPr>
      <w:r w:rsidRPr="00CA18A0">
        <w:rPr>
          <w:rFonts w:ascii="Arial" w:hAnsi="Arial" w:cs="Arial"/>
          <w:b/>
          <w:bCs/>
          <w:sz w:val="22"/>
          <w:szCs w:val="22"/>
        </w:rPr>
        <w:lastRenderedPageBreak/>
        <w:t>Auditor’s Responsibilities for the Audit of the Financial Statements</w:t>
      </w:r>
    </w:p>
    <w:p w:rsidR="00CA18A0" w:rsidRPr="00CA18A0" w:rsidRDefault="00CA18A0" w:rsidP="00CA0AE0">
      <w:pPr>
        <w:pStyle w:val="ps-000-normal"/>
        <w:spacing w:before="120" w:line="380" w:lineRule="exact"/>
        <w:rPr>
          <w:rFonts w:ascii="Arial" w:hAnsi="Arial" w:cs="Arial"/>
          <w:i/>
          <w:iCs/>
          <w:color w:val="8496B0"/>
          <w:sz w:val="22"/>
          <w:szCs w:val="22"/>
        </w:rPr>
      </w:pPr>
      <w:r w:rsidRPr="00CA18A0">
        <w:rPr>
          <w:rFonts w:ascii="Arial" w:hAnsi="Arial" w:cs="Arial"/>
          <w:sz w:val="22"/>
          <w:szCs w:val="22"/>
        </w:rPr>
        <w:t xml:space="preserve">My objectives are to obtain reasonable assurance about whether the financial statements </w:t>
      </w:r>
      <w:proofErr w:type="gramStart"/>
      <w:r w:rsidRPr="00CA18A0">
        <w:rPr>
          <w:rFonts w:ascii="Arial" w:hAnsi="Arial" w:cs="Arial"/>
          <w:sz w:val="22"/>
          <w:szCs w:val="22"/>
        </w:rPr>
        <w:t>as a whole are</w:t>
      </w:r>
      <w:proofErr w:type="gramEnd"/>
      <w:r w:rsidRPr="00CA18A0">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A18A0">
        <w:rPr>
          <w:rFonts w:ascii="Arial" w:hAnsi="Arial" w:cs="Arial"/>
          <w:sz w:val="22"/>
          <w:szCs w:val="22"/>
        </w:rPr>
        <w:t>on the basis of</w:t>
      </w:r>
      <w:proofErr w:type="gramEnd"/>
      <w:r w:rsidRPr="00CA18A0">
        <w:rPr>
          <w:rFonts w:ascii="Arial" w:hAnsi="Arial" w:cs="Arial"/>
          <w:sz w:val="22"/>
          <w:szCs w:val="22"/>
        </w:rPr>
        <w:t xml:space="preserve"> these financial statements. </w:t>
      </w:r>
    </w:p>
    <w:p w:rsidR="00CA18A0" w:rsidRPr="00CA18A0" w:rsidRDefault="00CA18A0" w:rsidP="00CA0AE0">
      <w:pPr>
        <w:pStyle w:val="ps-000-normal"/>
        <w:spacing w:before="120" w:line="380" w:lineRule="exact"/>
        <w:rPr>
          <w:rFonts w:ascii="Arial" w:hAnsi="Arial" w:cs="Arial"/>
          <w:sz w:val="22"/>
          <w:szCs w:val="22"/>
        </w:rPr>
      </w:pPr>
      <w:r w:rsidRPr="00CA18A0">
        <w:rPr>
          <w:rFonts w:ascii="Arial" w:hAnsi="Arial" w:cs="Arial"/>
          <w:sz w:val="22"/>
          <w:szCs w:val="22"/>
        </w:rPr>
        <w:t>As part of an audit in accordance with Thai Standards on Auditing, I exercise professional judgement and maintain professional skepticism throughout the audit. I also:</w:t>
      </w:r>
    </w:p>
    <w:p w:rsidR="00CA18A0" w:rsidRP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CA18A0">
        <w:rPr>
          <w:rFonts w:ascii="Arial" w:hAnsi="Arial" w:cs="Arial"/>
          <w:sz w:val="22"/>
          <w:szCs w:val="22"/>
        </w:rPr>
        <w:t>sufficient</w:t>
      </w:r>
      <w:proofErr w:type="gramEnd"/>
      <w:r w:rsidRPr="00CA18A0">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A18A0" w:rsidRP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t xml:space="preserve">Obtain an understanding of internal control relevant to the audit </w:t>
      </w:r>
      <w:proofErr w:type="gramStart"/>
      <w:r w:rsidRPr="00CA18A0">
        <w:rPr>
          <w:rFonts w:ascii="Arial" w:hAnsi="Arial" w:cs="Arial"/>
          <w:sz w:val="22"/>
          <w:szCs w:val="22"/>
        </w:rPr>
        <w:t>in order to</w:t>
      </w:r>
      <w:proofErr w:type="gramEnd"/>
      <w:r w:rsidRPr="00CA18A0">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t>Evaluate the appropriateness of accounting policies used and the reasonableness of accounting estimates and related disclosures made by management.</w:t>
      </w:r>
    </w:p>
    <w:p w:rsidR="00CA18A0" w:rsidRP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33619" w:rsidRDefault="00633619">
      <w:pPr>
        <w:overflowPunct/>
        <w:autoSpaceDE/>
        <w:autoSpaceDN/>
        <w:adjustRightInd/>
        <w:textAlignment w:val="auto"/>
        <w:rPr>
          <w:rFonts w:ascii="Arial" w:hAnsi="Arial" w:cs="Arial"/>
          <w:sz w:val="22"/>
          <w:szCs w:val="22"/>
        </w:rPr>
      </w:pPr>
      <w:r>
        <w:rPr>
          <w:rFonts w:ascii="Arial" w:hAnsi="Arial" w:cs="Arial"/>
          <w:sz w:val="22"/>
          <w:szCs w:val="22"/>
        </w:rPr>
        <w:br w:type="page"/>
      </w:r>
    </w:p>
    <w:p w:rsidR="00CA18A0" w:rsidRP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CA18A0" w:rsidRPr="00CA18A0"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CA18A0">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A18A0" w:rsidRPr="00CA18A0" w:rsidRDefault="00CA18A0" w:rsidP="00CA0AE0">
      <w:pPr>
        <w:pStyle w:val="ps-000-normal"/>
        <w:spacing w:before="120" w:line="380" w:lineRule="exact"/>
        <w:rPr>
          <w:rFonts w:ascii="Arial" w:hAnsi="Arial" w:cs="Arial"/>
          <w:sz w:val="22"/>
          <w:szCs w:val="22"/>
        </w:rPr>
      </w:pPr>
      <w:r w:rsidRPr="00CA18A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A18A0" w:rsidRPr="00CA18A0" w:rsidRDefault="00CA18A0" w:rsidP="00CA0AE0">
      <w:pPr>
        <w:pStyle w:val="ps-000-normal"/>
        <w:spacing w:before="120" w:line="380" w:lineRule="exact"/>
        <w:rPr>
          <w:rFonts w:ascii="Arial" w:hAnsi="Arial" w:cs="Arial"/>
          <w:sz w:val="22"/>
          <w:szCs w:val="22"/>
        </w:rPr>
      </w:pPr>
      <w:r w:rsidRPr="00CA18A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A18A0" w:rsidRDefault="00CA18A0" w:rsidP="00CA0AE0">
      <w:pPr>
        <w:pStyle w:val="ps-000-normal"/>
        <w:spacing w:before="120" w:line="380" w:lineRule="exact"/>
        <w:rPr>
          <w:rFonts w:ascii="Arial" w:hAnsi="Arial" w:cs="Arial"/>
          <w:sz w:val="22"/>
          <w:szCs w:val="22"/>
        </w:rPr>
      </w:pPr>
      <w:r w:rsidRPr="00CA18A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A18A0" w:rsidRPr="00CA18A0" w:rsidRDefault="00867A4B" w:rsidP="00CA0AE0">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w:t>
      </w:r>
      <w:r w:rsidR="00CA18A0" w:rsidRPr="00CA18A0">
        <w:rPr>
          <w:rFonts w:ascii="Arial" w:hAnsi="Arial" w:cs="Arial"/>
          <w:sz w:val="22"/>
          <w:szCs w:val="22"/>
        </w:rPr>
        <w:t>the audit resulting in this independent auditor’s report</w:t>
      </w:r>
      <w:r w:rsidR="00CD1CDD">
        <w:rPr>
          <w:rFonts w:ascii="Arial" w:hAnsi="Arial" w:cs="Arial"/>
          <w:sz w:val="22"/>
          <w:szCs w:val="22"/>
        </w:rPr>
        <w:t>.</w:t>
      </w:r>
    </w:p>
    <w:p w:rsidR="0053040B" w:rsidRDefault="0053040B" w:rsidP="00CA0AE0">
      <w:pPr>
        <w:tabs>
          <w:tab w:val="left" w:pos="720"/>
        </w:tabs>
        <w:spacing w:before="120" w:after="120" w:line="380" w:lineRule="exact"/>
        <w:ind w:right="-36"/>
        <w:rPr>
          <w:rFonts w:ascii="Arial" w:hAnsi="Arial" w:cs="Arial"/>
          <w:b/>
          <w:bCs/>
          <w:sz w:val="22"/>
          <w:szCs w:val="22"/>
        </w:rPr>
      </w:pPr>
    </w:p>
    <w:p w:rsidR="00FE6AEB" w:rsidRPr="00D709F0" w:rsidRDefault="00FE6AEB" w:rsidP="00CA0AE0">
      <w:pPr>
        <w:tabs>
          <w:tab w:val="left" w:pos="720"/>
        </w:tabs>
        <w:spacing w:before="120" w:after="120" w:line="380" w:lineRule="exact"/>
        <w:ind w:right="-36"/>
        <w:rPr>
          <w:rFonts w:ascii="Arial" w:hAnsi="Arial" w:cs="Arial"/>
          <w:b/>
          <w:bCs/>
          <w:sz w:val="22"/>
          <w:szCs w:val="22"/>
        </w:rPr>
      </w:pPr>
    </w:p>
    <w:p w:rsidR="00CA18A0" w:rsidRPr="00D709F0" w:rsidRDefault="00CA18A0" w:rsidP="00CA0AE0">
      <w:pPr>
        <w:tabs>
          <w:tab w:val="left" w:pos="720"/>
        </w:tabs>
        <w:spacing w:before="120" w:after="120" w:line="380" w:lineRule="exact"/>
        <w:ind w:right="-36"/>
        <w:rPr>
          <w:rFonts w:ascii="Arial" w:hAnsi="Arial" w:cs="Arial"/>
          <w:b/>
          <w:bCs/>
          <w:sz w:val="22"/>
          <w:szCs w:val="22"/>
        </w:rPr>
      </w:pPr>
    </w:p>
    <w:p w:rsidR="000C4312" w:rsidRPr="00EF4EFF" w:rsidRDefault="000C4312" w:rsidP="000C4312">
      <w:pPr>
        <w:tabs>
          <w:tab w:val="left" w:pos="720"/>
          <w:tab w:val="left" w:pos="3600"/>
          <w:tab w:val="center" w:pos="5760"/>
        </w:tabs>
        <w:spacing w:line="380" w:lineRule="exact"/>
        <w:ind w:right="-43"/>
        <w:rPr>
          <w:rFonts w:ascii="Arial" w:eastAsia="Arial Unicode MS" w:hAnsi="Arial" w:cs="Arial Unicode MS"/>
          <w:sz w:val="22"/>
          <w:szCs w:val="22"/>
        </w:rPr>
      </w:pPr>
      <w:r w:rsidRPr="00EF4EFF">
        <w:rPr>
          <w:rFonts w:ascii="Arial" w:eastAsia="Arial Unicode MS" w:hAnsi="Arial" w:cs="Arial Unicode MS"/>
          <w:sz w:val="22"/>
          <w:szCs w:val="22"/>
        </w:rPr>
        <w:t>Satida Ratananurak</w:t>
      </w:r>
    </w:p>
    <w:p w:rsidR="000C4312" w:rsidRPr="002D72D3" w:rsidRDefault="000C4312" w:rsidP="000C4312">
      <w:pPr>
        <w:tabs>
          <w:tab w:val="left" w:pos="720"/>
          <w:tab w:val="left" w:pos="3600"/>
          <w:tab w:val="center" w:pos="5760"/>
        </w:tabs>
        <w:spacing w:line="380" w:lineRule="exact"/>
        <w:ind w:right="-43"/>
        <w:rPr>
          <w:rFonts w:ascii="Arial" w:eastAsia="Arial Unicode MS" w:hAnsi="Arial" w:cs="Arial Unicode MS"/>
          <w:sz w:val="22"/>
          <w:szCs w:val="22"/>
        </w:rPr>
      </w:pPr>
      <w:r w:rsidRPr="00EF4EFF">
        <w:rPr>
          <w:rFonts w:ascii="Arial" w:eastAsia="Arial Unicode MS" w:hAnsi="Arial" w:cs="Arial Unicode MS"/>
          <w:sz w:val="22"/>
          <w:szCs w:val="22"/>
        </w:rPr>
        <w:t>Certified Public Accountant (Thailand) No. 4753</w:t>
      </w:r>
    </w:p>
    <w:p w:rsidR="00B83E59" w:rsidRPr="00D709F0" w:rsidRDefault="00ED77F2" w:rsidP="00676268">
      <w:pPr>
        <w:tabs>
          <w:tab w:val="left" w:pos="720"/>
        </w:tabs>
        <w:spacing w:before="240" w:line="380" w:lineRule="exact"/>
        <w:ind w:right="-43"/>
        <w:rPr>
          <w:rFonts w:ascii="Arial" w:hAnsi="Arial" w:cs="Arial"/>
          <w:sz w:val="22"/>
          <w:szCs w:val="22"/>
        </w:rPr>
      </w:pPr>
      <w:r w:rsidRPr="00D709F0">
        <w:rPr>
          <w:rFonts w:ascii="Arial" w:hAnsi="Arial" w:cs="Arial"/>
          <w:sz w:val="22"/>
          <w:szCs w:val="22"/>
        </w:rPr>
        <w:t>EY</w:t>
      </w:r>
      <w:r w:rsidR="00B83E59" w:rsidRPr="00D709F0">
        <w:rPr>
          <w:rFonts w:ascii="Arial" w:hAnsi="Arial" w:cs="Arial"/>
          <w:sz w:val="22"/>
          <w:szCs w:val="22"/>
        </w:rPr>
        <w:t xml:space="preserve"> Office Limited</w:t>
      </w:r>
    </w:p>
    <w:p w:rsidR="00B83E59" w:rsidRPr="00D709F0" w:rsidRDefault="007D265F" w:rsidP="00633619">
      <w:pPr>
        <w:spacing w:line="380" w:lineRule="exact"/>
        <w:rPr>
          <w:rFonts w:ascii="Arial" w:hAnsi="Arial" w:cs="Arial"/>
          <w:sz w:val="22"/>
          <w:szCs w:val="22"/>
        </w:rPr>
      </w:pPr>
      <w:r w:rsidRPr="00D709F0">
        <w:rPr>
          <w:rFonts w:ascii="Arial" w:hAnsi="Arial" w:cs="Arial"/>
          <w:spacing w:val="-3"/>
          <w:sz w:val="22"/>
          <w:szCs w:val="22"/>
        </w:rPr>
        <w:t xml:space="preserve">Bangkok: </w:t>
      </w:r>
      <w:r w:rsidR="006C4108">
        <w:rPr>
          <w:rFonts w:ascii="Arial" w:hAnsi="Arial" w:cs="Arial"/>
          <w:spacing w:val="-3"/>
          <w:sz w:val="22"/>
          <w:szCs w:val="22"/>
        </w:rPr>
        <w:t>27</w:t>
      </w:r>
      <w:r w:rsidR="00101820">
        <w:rPr>
          <w:rFonts w:ascii="Arial" w:hAnsi="Arial" w:cs="Arial"/>
          <w:spacing w:val="-3"/>
          <w:sz w:val="22"/>
          <w:szCs w:val="22"/>
        </w:rPr>
        <w:t xml:space="preserve"> February 2020</w:t>
      </w:r>
      <w:r w:rsidR="00953AFE">
        <w:rPr>
          <w:rFonts w:ascii="Arial" w:hAnsi="Arial" w:cs="Arial"/>
          <w:spacing w:val="-3"/>
          <w:sz w:val="22"/>
          <w:szCs w:val="22"/>
        </w:rPr>
        <w:t xml:space="preserve"> </w:t>
      </w:r>
      <w:r w:rsidR="00CA18A0">
        <w:rPr>
          <w:rFonts w:ascii="Arial" w:hAnsi="Arial" w:cs="Arial"/>
          <w:sz w:val="22"/>
          <w:szCs w:val="22"/>
        </w:rPr>
        <w:tab/>
      </w:r>
    </w:p>
    <w:sectPr w:rsidR="00B83E59" w:rsidRPr="00D709F0" w:rsidSect="00F10270">
      <w:footerReference w:type="default" r:id="rId11"/>
      <w:pgSz w:w="11909" w:h="16834" w:code="9"/>
      <w:pgMar w:top="2160" w:right="1080" w:bottom="1080" w:left="1339"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402" w:rsidRDefault="00D97402">
      <w:r>
        <w:separator/>
      </w:r>
    </w:p>
  </w:endnote>
  <w:endnote w:type="continuationSeparator" w:id="0">
    <w:p w:rsidR="00D97402" w:rsidRDefault="00D9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F60" w:rsidRDefault="006F0F60" w:rsidP="007C3E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F0F60" w:rsidRDefault="006F0F60" w:rsidP="003876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F60" w:rsidRPr="00CA18A0" w:rsidRDefault="006F0F60" w:rsidP="00D51671">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F60" w:rsidRPr="00F50582" w:rsidRDefault="006F0F60">
    <w:pPr>
      <w:pStyle w:val="Footer"/>
      <w:jc w:val="right"/>
      <w:rPr>
        <w:rFonts w:ascii="Arial" w:hAnsi="Arial" w:cs="Arial"/>
        <w:sz w:val="22"/>
        <w:szCs w:val="22"/>
      </w:rPr>
    </w:pPr>
    <w:r w:rsidRPr="00F50582">
      <w:rPr>
        <w:rFonts w:ascii="Arial" w:hAnsi="Arial" w:cs="Arial"/>
        <w:sz w:val="22"/>
        <w:szCs w:val="22"/>
      </w:rPr>
      <w:fldChar w:fldCharType="begin"/>
    </w:r>
    <w:r w:rsidRPr="00F50582">
      <w:rPr>
        <w:rFonts w:ascii="Arial" w:hAnsi="Arial" w:cs="Arial"/>
        <w:sz w:val="22"/>
        <w:szCs w:val="22"/>
      </w:rPr>
      <w:instrText xml:space="preserve"> PAGE   \* MERGEFORMAT </w:instrText>
    </w:r>
    <w:r w:rsidRPr="00F50582">
      <w:rPr>
        <w:rFonts w:ascii="Arial" w:hAnsi="Arial" w:cs="Arial"/>
        <w:sz w:val="22"/>
        <w:szCs w:val="22"/>
      </w:rPr>
      <w:fldChar w:fldCharType="separate"/>
    </w:r>
    <w:r w:rsidR="00C0385A">
      <w:rPr>
        <w:rFonts w:ascii="Arial" w:hAnsi="Arial" w:cs="Arial"/>
        <w:noProof/>
        <w:sz w:val="22"/>
        <w:szCs w:val="22"/>
      </w:rPr>
      <w:t>2</w:t>
    </w:r>
    <w:r w:rsidRPr="00F50582">
      <w:rPr>
        <w:rFonts w:ascii="Arial" w:hAnsi="Arial" w:cs="Arial"/>
        <w:noProof/>
        <w:sz w:val="22"/>
        <w:szCs w:val="22"/>
      </w:rPr>
      <w:fldChar w:fldCharType="end"/>
    </w:r>
  </w:p>
  <w:p w:rsidR="006F0F60" w:rsidRPr="00CD4788" w:rsidRDefault="006F0F60" w:rsidP="00CD4788">
    <w:pPr>
      <w:pStyle w:val="Footer"/>
      <w:jc w:val="right"/>
      <w:rPr>
        <w:rFonts w:ascii="Arial" w:hAnsi="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F60" w:rsidRPr="00D709F0" w:rsidRDefault="006F0F60" w:rsidP="00D709F0">
    <w:pPr>
      <w:pStyle w:val="Footer"/>
      <w:jc w:val="right"/>
      <w:rPr>
        <w:rFonts w:ascii="Arial" w:hAnsi="Arial" w:cs="Arial"/>
        <w:sz w:val="22"/>
        <w:szCs w:val="22"/>
      </w:rPr>
    </w:pPr>
    <w:r w:rsidRPr="00D709F0">
      <w:rPr>
        <w:rFonts w:ascii="Arial" w:hAnsi="Arial" w:cs="Arial"/>
        <w:sz w:val="22"/>
        <w:szCs w:val="22"/>
      </w:rPr>
      <w:fldChar w:fldCharType="begin"/>
    </w:r>
    <w:r w:rsidRPr="00D709F0">
      <w:rPr>
        <w:rFonts w:ascii="Arial" w:hAnsi="Arial" w:cs="Arial"/>
        <w:sz w:val="22"/>
        <w:szCs w:val="22"/>
      </w:rPr>
      <w:instrText xml:space="preserve"> PAGE   \* MERGEFORMAT </w:instrText>
    </w:r>
    <w:r w:rsidRPr="00D709F0">
      <w:rPr>
        <w:rFonts w:ascii="Arial" w:hAnsi="Arial" w:cs="Arial"/>
        <w:sz w:val="22"/>
        <w:szCs w:val="22"/>
      </w:rPr>
      <w:fldChar w:fldCharType="separate"/>
    </w:r>
    <w:r w:rsidR="00C0385A">
      <w:rPr>
        <w:rFonts w:ascii="Arial" w:hAnsi="Arial" w:cs="Arial"/>
        <w:noProof/>
        <w:sz w:val="22"/>
        <w:szCs w:val="22"/>
      </w:rPr>
      <w:t>8</w:t>
    </w:r>
    <w:r w:rsidRPr="00D709F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402" w:rsidRDefault="00D97402">
      <w:r>
        <w:separator/>
      </w:r>
    </w:p>
  </w:footnote>
  <w:footnote w:type="continuationSeparator" w:id="0">
    <w:p w:rsidR="00D97402" w:rsidRDefault="00D97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F4A4884"/>
    <w:lvl w:ilvl="0">
      <w:numFmt w:val="bullet"/>
      <w:lvlText w:val="*"/>
      <w:lvlJc w:val="left"/>
    </w:lvl>
  </w:abstractNum>
  <w:abstractNum w:abstractNumId="1" w15:restartNumberingAfterBreak="0">
    <w:nsid w:val="065B7DB0"/>
    <w:multiLevelType w:val="hybridMultilevel"/>
    <w:tmpl w:val="7C2AB83A"/>
    <w:lvl w:ilvl="0" w:tplc="83C006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5A5619"/>
    <w:multiLevelType w:val="hybridMultilevel"/>
    <w:tmpl w:val="446E8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5340F"/>
    <w:multiLevelType w:val="hybridMultilevel"/>
    <w:tmpl w:val="4ED49ED4"/>
    <w:lvl w:ilvl="0" w:tplc="AC70DEA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CB657D"/>
    <w:multiLevelType w:val="hybridMultilevel"/>
    <w:tmpl w:val="28780B0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1BD63E3"/>
    <w:multiLevelType w:val="hybridMultilevel"/>
    <w:tmpl w:val="D492723E"/>
    <w:lvl w:ilvl="0" w:tplc="44827ACE">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lvlOverride w:ilvl="0">
      <w:lvl w:ilvl="0">
        <w:start w:val="1"/>
        <w:numFmt w:val="bullet"/>
        <w:lvlText w:val=""/>
        <w:legacy w:legacy="1" w:legacySpace="0" w:legacyIndent="360"/>
        <w:lvlJc w:val="left"/>
        <w:pPr>
          <w:ind w:left="1080" w:hanging="360"/>
        </w:pPr>
        <w:rPr>
          <w:rFonts w:ascii="Helvetica" w:hAnsi="Helvetica" w:cs="Helvetica"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D97DCD"/>
    <w:rsid w:val="00001981"/>
    <w:rsid w:val="00002246"/>
    <w:rsid w:val="00004012"/>
    <w:rsid w:val="0000594E"/>
    <w:rsid w:val="00005A4B"/>
    <w:rsid w:val="00006546"/>
    <w:rsid w:val="00007537"/>
    <w:rsid w:val="00012E75"/>
    <w:rsid w:val="00015A18"/>
    <w:rsid w:val="00015DE5"/>
    <w:rsid w:val="00016E1B"/>
    <w:rsid w:val="0001763B"/>
    <w:rsid w:val="000204D2"/>
    <w:rsid w:val="00023D6B"/>
    <w:rsid w:val="00025E7B"/>
    <w:rsid w:val="0002692C"/>
    <w:rsid w:val="00026DEE"/>
    <w:rsid w:val="000270CC"/>
    <w:rsid w:val="000300F9"/>
    <w:rsid w:val="00030CD1"/>
    <w:rsid w:val="00030D5A"/>
    <w:rsid w:val="000312EB"/>
    <w:rsid w:val="000314F6"/>
    <w:rsid w:val="00031D3F"/>
    <w:rsid w:val="000334FB"/>
    <w:rsid w:val="00034348"/>
    <w:rsid w:val="000358B5"/>
    <w:rsid w:val="00036199"/>
    <w:rsid w:val="000363BB"/>
    <w:rsid w:val="000368E3"/>
    <w:rsid w:val="00040B00"/>
    <w:rsid w:val="00040F00"/>
    <w:rsid w:val="000423E9"/>
    <w:rsid w:val="00042A2B"/>
    <w:rsid w:val="000431EB"/>
    <w:rsid w:val="000435E6"/>
    <w:rsid w:val="000440CB"/>
    <w:rsid w:val="00044226"/>
    <w:rsid w:val="00044712"/>
    <w:rsid w:val="00046E7D"/>
    <w:rsid w:val="00050A83"/>
    <w:rsid w:val="000512D3"/>
    <w:rsid w:val="00052AAA"/>
    <w:rsid w:val="00053156"/>
    <w:rsid w:val="0005364E"/>
    <w:rsid w:val="0005562F"/>
    <w:rsid w:val="00055E02"/>
    <w:rsid w:val="00057E85"/>
    <w:rsid w:val="000613FC"/>
    <w:rsid w:val="00061FD4"/>
    <w:rsid w:val="0006591E"/>
    <w:rsid w:val="00065F5B"/>
    <w:rsid w:val="00070206"/>
    <w:rsid w:val="00071D4D"/>
    <w:rsid w:val="00072F31"/>
    <w:rsid w:val="0007348F"/>
    <w:rsid w:val="00074258"/>
    <w:rsid w:val="00074CE4"/>
    <w:rsid w:val="0007587E"/>
    <w:rsid w:val="00076062"/>
    <w:rsid w:val="0007625B"/>
    <w:rsid w:val="000772B7"/>
    <w:rsid w:val="00077B4F"/>
    <w:rsid w:val="00077F83"/>
    <w:rsid w:val="00080188"/>
    <w:rsid w:val="0008097A"/>
    <w:rsid w:val="000815C8"/>
    <w:rsid w:val="00081E61"/>
    <w:rsid w:val="00081E65"/>
    <w:rsid w:val="000838AB"/>
    <w:rsid w:val="00083A53"/>
    <w:rsid w:val="00083FBB"/>
    <w:rsid w:val="00083FD3"/>
    <w:rsid w:val="00085F50"/>
    <w:rsid w:val="00086559"/>
    <w:rsid w:val="00087D9D"/>
    <w:rsid w:val="00091D1A"/>
    <w:rsid w:val="00093F32"/>
    <w:rsid w:val="00095887"/>
    <w:rsid w:val="00095C6B"/>
    <w:rsid w:val="00097686"/>
    <w:rsid w:val="000A0219"/>
    <w:rsid w:val="000A2057"/>
    <w:rsid w:val="000A2159"/>
    <w:rsid w:val="000A2B29"/>
    <w:rsid w:val="000A3844"/>
    <w:rsid w:val="000A3EB3"/>
    <w:rsid w:val="000A49FE"/>
    <w:rsid w:val="000A4EC2"/>
    <w:rsid w:val="000A52D1"/>
    <w:rsid w:val="000A5D55"/>
    <w:rsid w:val="000B0417"/>
    <w:rsid w:val="000B1B09"/>
    <w:rsid w:val="000B31C1"/>
    <w:rsid w:val="000B3961"/>
    <w:rsid w:val="000B43DB"/>
    <w:rsid w:val="000B4673"/>
    <w:rsid w:val="000B53BD"/>
    <w:rsid w:val="000C010E"/>
    <w:rsid w:val="000C066B"/>
    <w:rsid w:val="000C0DDA"/>
    <w:rsid w:val="000C1E07"/>
    <w:rsid w:val="000C23CE"/>
    <w:rsid w:val="000C3F41"/>
    <w:rsid w:val="000C4312"/>
    <w:rsid w:val="000C46D2"/>
    <w:rsid w:val="000C4730"/>
    <w:rsid w:val="000C7F69"/>
    <w:rsid w:val="000D0F26"/>
    <w:rsid w:val="000D0FAB"/>
    <w:rsid w:val="000D2432"/>
    <w:rsid w:val="000D2E29"/>
    <w:rsid w:val="000D314C"/>
    <w:rsid w:val="000D5D90"/>
    <w:rsid w:val="000E002A"/>
    <w:rsid w:val="000E002B"/>
    <w:rsid w:val="000E0B35"/>
    <w:rsid w:val="000E1E8F"/>
    <w:rsid w:val="000E2333"/>
    <w:rsid w:val="000E26BF"/>
    <w:rsid w:val="000E28C4"/>
    <w:rsid w:val="000E308D"/>
    <w:rsid w:val="000E45C5"/>
    <w:rsid w:val="000E4D8E"/>
    <w:rsid w:val="000E5A21"/>
    <w:rsid w:val="000E7727"/>
    <w:rsid w:val="000F1177"/>
    <w:rsid w:val="000F1617"/>
    <w:rsid w:val="000F1FEF"/>
    <w:rsid w:val="000F3E75"/>
    <w:rsid w:val="000F470D"/>
    <w:rsid w:val="000F6EEB"/>
    <w:rsid w:val="00101820"/>
    <w:rsid w:val="00102D65"/>
    <w:rsid w:val="00102FC7"/>
    <w:rsid w:val="001031ED"/>
    <w:rsid w:val="00103948"/>
    <w:rsid w:val="001053DF"/>
    <w:rsid w:val="00105BA6"/>
    <w:rsid w:val="0010752E"/>
    <w:rsid w:val="00107E47"/>
    <w:rsid w:val="0011520A"/>
    <w:rsid w:val="0011525E"/>
    <w:rsid w:val="0011615C"/>
    <w:rsid w:val="00117B73"/>
    <w:rsid w:val="00120379"/>
    <w:rsid w:val="0012346D"/>
    <w:rsid w:val="00125A9C"/>
    <w:rsid w:val="00125D63"/>
    <w:rsid w:val="00125F05"/>
    <w:rsid w:val="0013003E"/>
    <w:rsid w:val="0013084A"/>
    <w:rsid w:val="00131EE5"/>
    <w:rsid w:val="00135D18"/>
    <w:rsid w:val="00136D8F"/>
    <w:rsid w:val="001370D8"/>
    <w:rsid w:val="001379F1"/>
    <w:rsid w:val="00137F8B"/>
    <w:rsid w:val="001410CD"/>
    <w:rsid w:val="00141713"/>
    <w:rsid w:val="001420BC"/>
    <w:rsid w:val="001423F3"/>
    <w:rsid w:val="00142441"/>
    <w:rsid w:val="00143B47"/>
    <w:rsid w:val="00145C69"/>
    <w:rsid w:val="00145E7F"/>
    <w:rsid w:val="00146ECA"/>
    <w:rsid w:val="001471F4"/>
    <w:rsid w:val="00151538"/>
    <w:rsid w:val="001519D0"/>
    <w:rsid w:val="00151A69"/>
    <w:rsid w:val="001521D3"/>
    <w:rsid w:val="001526CE"/>
    <w:rsid w:val="001538A5"/>
    <w:rsid w:val="00161C18"/>
    <w:rsid w:val="001623F8"/>
    <w:rsid w:val="00163092"/>
    <w:rsid w:val="00163359"/>
    <w:rsid w:val="0016574D"/>
    <w:rsid w:val="00166108"/>
    <w:rsid w:val="00173774"/>
    <w:rsid w:val="00174044"/>
    <w:rsid w:val="00174367"/>
    <w:rsid w:val="00176CD5"/>
    <w:rsid w:val="0018119E"/>
    <w:rsid w:val="00183CBF"/>
    <w:rsid w:val="00186C95"/>
    <w:rsid w:val="00190EF1"/>
    <w:rsid w:val="00191263"/>
    <w:rsid w:val="001914E4"/>
    <w:rsid w:val="0019318A"/>
    <w:rsid w:val="00194107"/>
    <w:rsid w:val="001967C1"/>
    <w:rsid w:val="00196E9D"/>
    <w:rsid w:val="00196F9A"/>
    <w:rsid w:val="00197981"/>
    <w:rsid w:val="001979A3"/>
    <w:rsid w:val="001A14A4"/>
    <w:rsid w:val="001A1ECE"/>
    <w:rsid w:val="001A2975"/>
    <w:rsid w:val="001A5A1B"/>
    <w:rsid w:val="001A7E7B"/>
    <w:rsid w:val="001B0F1B"/>
    <w:rsid w:val="001B705B"/>
    <w:rsid w:val="001C04DD"/>
    <w:rsid w:val="001C0872"/>
    <w:rsid w:val="001C08FB"/>
    <w:rsid w:val="001C206E"/>
    <w:rsid w:val="001C25AD"/>
    <w:rsid w:val="001C4515"/>
    <w:rsid w:val="001C506B"/>
    <w:rsid w:val="001C50D9"/>
    <w:rsid w:val="001C768B"/>
    <w:rsid w:val="001D143B"/>
    <w:rsid w:val="001D17F8"/>
    <w:rsid w:val="001D1C76"/>
    <w:rsid w:val="001D28E6"/>
    <w:rsid w:val="001D3AAF"/>
    <w:rsid w:val="001D3BAC"/>
    <w:rsid w:val="001E209F"/>
    <w:rsid w:val="001E28BA"/>
    <w:rsid w:val="001E3F74"/>
    <w:rsid w:val="001E4584"/>
    <w:rsid w:val="001E474A"/>
    <w:rsid w:val="001E58F4"/>
    <w:rsid w:val="001E6560"/>
    <w:rsid w:val="001E659E"/>
    <w:rsid w:val="001E7BE9"/>
    <w:rsid w:val="001F1364"/>
    <w:rsid w:val="001F155F"/>
    <w:rsid w:val="001F1D12"/>
    <w:rsid w:val="001F3CB3"/>
    <w:rsid w:val="001F4F80"/>
    <w:rsid w:val="001F523B"/>
    <w:rsid w:val="001F568F"/>
    <w:rsid w:val="001F63D3"/>
    <w:rsid w:val="001F6EC2"/>
    <w:rsid w:val="001F70AB"/>
    <w:rsid w:val="00200084"/>
    <w:rsid w:val="00201013"/>
    <w:rsid w:val="00201346"/>
    <w:rsid w:val="0020175A"/>
    <w:rsid w:val="00202077"/>
    <w:rsid w:val="00203DC2"/>
    <w:rsid w:val="002050B5"/>
    <w:rsid w:val="002057FC"/>
    <w:rsid w:val="00205D9A"/>
    <w:rsid w:val="0020628A"/>
    <w:rsid w:val="00206C71"/>
    <w:rsid w:val="00206DA5"/>
    <w:rsid w:val="00207E87"/>
    <w:rsid w:val="002118AD"/>
    <w:rsid w:val="00211DB2"/>
    <w:rsid w:val="00212026"/>
    <w:rsid w:val="002122C6"/>
    <w:rsid w:val="00213585"/>
    <w:rsid w:val="00213CB5"/>
    <w:rsid w:val="00214457"/>
    <w:rsid w:val="002160DC"/>
    <w:rsid w:val="00216931"/>
    <w:rsid w:val="00217F59"/>
    <w:rsid w:val="002203A5"/>
    <w:rsid w:val="002249EC"/>
    <w:rsid w:val="00225554"/>
    <w:rsid w:val="00230143"/>
    <w:rsid w:val="0023173C"/>
    <w:rsid w:val="002319FE"/>
    <w:rsid w:val="00231EEA"/>
    <w:rsid w:val="002336F5"/>
    <w:rsid w:val="00235317"/>
    <w:rsid w:val="002367AE"/>
    <w:rsid w:val="002378A8"/>
    <w:rsid w:val="0023790B"/>
    <w:rsid w:val="00240364"/>
    <w:rsid w:val="002415B9"/>
    <w:rsid w:val="0024301D"/>
    <w:rsid w:val="002438BA"/>
    <w:rsid w:val="0024460B"/>
    <w:rsid w:val="002446BF"/>
    <w:rsid w:val="0024661A"/>
    <w:rsid w:val="002515CE"/>
    <w:rsid w:val="00251684"/>
    <w:rsid w:val="00254394"/>
    <w:rsid w:val="00254491"/>
    <w:rsid w:val="00254502"/>
    <w:rsid w:val="00254DBE"/>
    <w:rsid w:val="00255C0C"/>
    <w:rsid w:val="00256509"/>
    <w:rsid w:val="00256797"/>
    <w:rsid w:val="002568B9"/>
    <w:rsid w:val="002579A2"/>
    <w:rsid w:val="00257D27"/>
    <w:rsid w:val="00261D54"/>
    <w:rsid w:val="00262AF6"/>
    <w:rsid w:val="002634A7"/>
    <w:rsid w:val="00265B65"/>
    <w:rsid w:val="00267019"/>
    <w:rsid w:val="002674CE"/>
    <w:rsid w:val="002700AB"/>
    <w:rsid w:val="00270C18"/>
    <w:rsid w:val="00271641"/>
    <w:rsid w:val="00272D4E"/>
    <w:rsid w:val="00274D30"/>
    <w:rsid w:val="00277EEA"/>
    <w:rsid w:val="00280C24"/>
    <w:rsid w:val="00280D58"/>
    <w:rsid w:val="00283743"/>
    <w:rsid w:val="00286608"/>
    <w:rsid w:val="0028716F"/>
    <w:rsid w:val="00287225"/>
    <w:rsid w:val="00287475"/>
    <w:rsid w:val="00287BF6"/>
    <w:rsid w:val="00290E59"/>
    <w:rsid w:val="002910B5"/>
    <w:rsid w:val="00291264"/>
    <w:rsid w:val="00291293"/>
    <w:rsid w:val="00292E31"/>
    <w:rsid w:val="00293361"/>
    <w:rsid w:val="0029544B"/>
    <w:rsid w:val="002959F4"/>
    <w:rsid w:val="0029723A"/>
    <w:rsid w:val="00297C9E"/>
    <w:rsid w:val="002A095E"/>
    <w:rsid w:val="002A17A3"/>
    <w:rsid w:val="002A2BB0"/>
    <w:rsid w:val="002A335E"/>
    <w:rsid w:val="002A6AE5"/>
    <w:rsid w:val="002A6D33"/>
    <w:rsid w:val="002A7554"/>
    <w:rsid w:val="002A7FDB"/>
    <w:rsid w:val="002B00F6"/>
    <w:rsid w:val="002B0569"/>
    <w:rsid w:val="002B0F4F"/>
    <w:rsid w:val="002B26C0"/>
    <w:rsid w:val="002B3B35"/>
    <w:rsid w:val="002B4BD8"/>
    <w:rsid w:val="002B5A34"/>
    <w:rsid w:val="002B6D70"/>
    <w:rsid w:val="002B7D68"/>
    <w:rsid w:val="002C2183"/>
    <w:rsid w:val="002C21AA"/>
    <w:rsid w:val="002C3F7C"/>
    <w:rsid w:val="002C45C6"/>
    <w:rsid w:val="002C472B"/>
    <w:rsid w:val="002C4A6A"/>
    <w:rsid w:val="002C5513"/>
    <w:rsid w:val="002C7C10"/>
    <w:rsid w:val="002D0C6A"/>
    <w:rsid w:val="002D2137"/>
    <w:rsid w:val="002D4539"/>
    <w:rsid w:val="002D4C66"/>
    <w:rsid w:val="002D54D2"/>
    <w:rsid w:val="002D70B9"/>
    <w:rsid w:val="002E0A55"/>
    <w:rsid w:val="002E1223"/>
    <w:rsid w:val="002E1BC0"/>
    <w:rsid w:val="002E2B6A"/>
    <w:rsid w:val="002E2BD5"/>
    <w:rsid w:val="002E2C06"/>
    <w:rsid w:val="002E355D"/>
    <w:rsid w:val="002E35D0"/>
    <w:rsid w:val="002E3B9B"/>
    <w:rsid w:val="002E3D29"/>
    <w:rsid w:val="002E7BCD"/>
    <w:rsid w:val="002E7C5D"/>
    <w:rsid w:val="002E7E90"/>
    <w:rsid w:val="002F00D2"/>
    <w:rsid w:val="002F0A8E"/>
    <w:rsid w:val="002F118E"/>
    <w:rsid w:val="002F28B9"/>
    <w:rsid w:val="002F334D"/>
    <w:rsid w:val="002F3CFF"/>
    <w:rsid w:val="002F6160"/>
    <w:rsid w:val="002F7077"/>
    <w:rsid w:val="003014DD"/>
    <w:rsid w:val="00301F4A"/>
    <w:rsid w:val="003029AD"/>
    <w:rsid w:val="00302B56"/>
    <w:rsid w:val="00302D5E"/>
    <w:rsid w:val="00303144"/>
    <w:rsid w:val="00303501"/>
    <w:rsid w:val="00303CEF"/>
    <w:rsid w:val="00305ABE"/>
    <w:rsid w:val="00311585"/>
    <w:rsid w:val="00311B5F"/>
    <w:rsid w:val="00316269"/>
    <w:rsid w:val="00316F27"/>
    <w:rsid w:val="00321874"/>
    <w:rsid w:val="0032478A"/>
    <w:rsid w:val="0032492D"/>
    <w:rsid w:val="00325235"/>
    <w:rsid w:val="003319C4"/>
    <w:rsid w:val="00331B62"/>
    <w:rsid w:val="00332E0E"/>
    <w:rsid w:val="003333C6"/>
    <w:rsid w:val="0033472B"/>
    <w:rsid w:val="00335A09"/>
    <w:rsid w:val="0034020C"/>
    <w:rsid w:val="00341CD8"/>
    <w:rsid w:val="003424E6"/>
    <w:rsid w:val="00342737"/>
    <w:rsid w:val="003440FA"/>
    <w:rsid w:val="00344452"/>
    <w:rsid w:val="003465F3"/>
    <w:rsid w:val="00347198"/>
    <w:rsid w:val="003472FB"/>
    <w:rsid w:val="00350005"/>
    <w:rsid w:val="00350FF9"/>
    <w:rsid w:val="0035186A"/>
    <w:rsid w:val="00351A48"/>
    <w:rsid w:val="00355A34"/>
    <w:rsid w:val="00360F04"/>
    <w:rsid w:val="003612FD"/>
    <w:rsid w:val="00362015"/>
    <w:rsid w:val="00362643"/>
    <w:rsid w:val="00363EF1"/>
    <w:rsid w:val="003650D3"/>
    <w:rsid w:val="00367841"/>
    <w:rsid w:val="003705AB"/>
    <w:rsid w:val="003711EA"/>
    <w:rsid w:val="00372567"/>
    <w:rsid w:val="0037262D"/>
    <w:rsid w:val="00373B94"/>
    <w:rsid w:val="00373D22"/>
    <w:rsid w:val="00374E45"/>
    <w:rsid w:val="00384BA0"/>
    <w:rsid w:val="00384F69"/>
    <w:rsid w:val="003858C4"/>
    <w:rsid w:val="00385EC8"/>
    <w:rsid w:val="0038601D"/>
    <w:rsid w:val="00386C11"/>
    <w:rsid w:val="00386F1B"/>
    <w:rsid w:val="00387409"/>
    <w:rsid w:val="003876F5"/>
    <w:rsid w:val="003912DD"/>
    <w:rsid w:val="00394071"/>
    <w:rsid w:val="0039410E"/>
    <w:rsid w:val="00395584"/>
    <w:rsid w:val="00395C5A"/>
    <w:rsid w:val="00395FF4"/>
    <w:rsid w:val="00396614"/>
    <w:rsid w:val="00397995"/>
    <w:rsid w:val="003A1146"/>
    <w:rsid w:val="003A1B39"/>
    <w:rsid w:val="003A60EF"/>
    <w:rsid w:val="003A7123"/>
    <w:rsid w:val="003B04E3"/>
    <w:rsid w:val="003B11AE"/>
    <w:rsid w:val="003B1B91"/>
    <w:rsid w:val="003B206B"/>
    <w:rsid w:val="003B2D09"/>
    <w:rsid w:val="003C016A"/>
    <w:rsid w:val="003C0865"/>
    <w:rsid w:val="003C1A4F"/>
    <w:rsid w:val="003C1CD2"/>
    <w:rsid w:val="003C3616"/>
    <w:rsid w:val="003C36E4"/>
    <w:rsid w:val="003C43D1"/>
    <w:rsid w:val="003C486C"/>
    <w:rsid w:val="003C4AF7"/>
    <w:rsid w:val="003C6EC7"/>
    <w:rsid w:val="003D0237"/>
    <w:rsid w:val="003D10BC"/>
    <w:rsid w:val="003D169F"/>
    <w:rsid w:val="003D2C06"/>
    <w:rsid w:val="003D2CEC"/>
    <w:rsid w:val="003D34C6"/>
    <w:rsid w:val="003D5327"/>
    <w:rsid w:val="003D54C9"/>
    <w:rsid w:val="003D5A01"/>
    <w:rsid w:val="003D693C"/>
    <w:rsid w:val="003E0CA2"/>
    <w:rsid w:val="003E1C9A"/>
    <w:rsid w:val="003E21EA"/>
    <w:rsid w:val="003E417B"/>
    <w:rsid w:val="003E5D7E"/>
    <w:rsid w:val="003E74B9"/>
    <w:rsid w:val="003E755E"/>
    <w:rsid w:val="003F0551"/>
    <w:rsid w:val="003F3D0C"/>
    <w:rsid w:val="003F4910"/>
    <w:rsid w:val="003F4A68"/>
    <w:rsid w:val="003F4AA6"/>
    <w:rsid w:val="003F5D20"/>
    <w:rsid w:val="003F6065"/>
    <w:rsid w:val="003F665F"/>
    <w:rsid w:val="003F712C"/>
    <w:rsid w:val="003F744B"/>
    <w:rsid w:val="004006BD"/>
    <w:rsid w:val="0040218D"/>
    <w:rsid w:val="00403292"/>
    <w:rsid w:val="004038D3"/>
    <w:rsid w:val="004040A4"/>
    <w:rsid w:val="00404D82"/>
    <w:rsid w:val="00404F82"/>
    <w:rsid w:val="00404FF0"/>
    <w:rsid w:val="00406476"/>
    <w:rsid w:val="00406B0E"/>
    <w:rsid w:val="00406F1C"/>
    <w:rsid w:val="0041273E"/>
    <w:rsid w:val="00414733"/>
    <w:rsid w:val="00415057"/>
    <w:rsid w:val="00417988"/>
    <w:rsid w:val="00420D8D"/>
    <w:rsid w:val="00420F2B"/>
    <w:rsid w:val="004226E1"/>
    <w:rsid w:val="00423658"/>
    <w:rsid w:val="0042468C"/>
    <w:rsid w:val="004249FC"/>
    <w:rsid w:val="00426691"/>
    <w:rsid w:val="00427075"/>
    <w:rsid w:val="004270AA"/>
    <w:rsid w:val="00427383"/>
    <w:rsid w:val="00430B78"/>
    <w:rsid w:val="00430CC4"/>
    <w:rsid w:val="00430DAD"/>
    <w:rsid w:val="0043282B"/>
    <w:rsid w:val="004338BF"/>
    <w:rsid w:val="00434617"/>
    <w:rsid w:val="00434EFB"/>
    <w:rsid w:val="004406E8"/>
    <w:rsid w:val="00441351"/>
    <w:rsid w:val="00441C32"/>
    <w:rsid w:val="0044255F"/>
    <w:rsid w:val="00443293"/>
    <w:rsid w:val="00444777"/>
    <w:rsid w:val="00444BF5"/>
    <w:rsid w:val="00445D6F"/>
    <w:rsid w:val="0044699A"/>
    <w:rsid w:val="004518DC"/>
    <w:rsid w:val="004545B4"/>
    <w:rsid w:val="00455A61"/>
    <w:rsid w:val="00456382"/>
    <w:rsid w:val="0045677E"/>
    <w:rsid w:val="004570C2"/>
    <w:rsid w:val="004607AC"/>
    <w:rsid w:val="004609A7"/>
    <w:rsid w:val="00460FDD"/>
    <w:rsid w:val="004612C4"/>
    <w:rsid w:val="00461DB8"/>
    <w:rsid w:val="00462BD1"/>
    <w:rsid w:val="00463F46"/>
    <w:rsid w:val="00464343"/>
    <w:rsid w:val="00464692"/>
    <w:rsid w:val="0046561F"/>
    <w:rsid w:val="00466018"/>
    <w:rsid w:val="00466A42"/>
    <w:rsid w:val="00470018"/>
    <w:rsid w:val="004700B4"/>
    <w:rsid w:val="004704FC"/>
    <w:rsid w:val="00470CBB"/>
    <w:rsid w:val="004710CE"/>
    <w:rsid w:val="004715DC"/>
    <w:rsid w:val="004716C3"/>
    <w:rsid w:val="004720F5"/>
    <w:rsid w:val="004727D0"/>
    <w:rsid w:val="00473836"/>
    <w:rsid w:val="004741B7"/>
    <w:rsid w:val="004744D2"/>
    <w:rsid w:val="00474C8C"/>
    <w:rsid w:val="0047528E"/>
    <w:rsid w:val="0047538E"/>
    <w:rsid w:val="004753BF"/>
    <w:rsid w:val="00476017"/>
    <w:rsid w:val="00476089"/>
    <w:rsid w:val="00476B8D"/>
    <w:rsid w:val="0047718F"/>
    <w:rsid w:val="00477830"/>
    <w:rsid w:val="00477EEC"/>
    <w:rsid w:val="00477FEB"/>
    <w:rsid w:val="00481544"/>
    <w:rsid w:val="004815D2"/>
    <w:rsid w:val="00481A55"/>
    <w:rsid w:val="00483100"/>
    <w:rsid w:val="00483958"/>
    <w:rsid w:val="00483E75"/>
    <w:rsid w:val="00484049"/>
    <w:rsid w:val="004845F1"/>
    <w:rsid w:val="00484ADD"/>
    <w:rsid w:val="00485815"/>
    <w:rsid w:val="00485CD2"/>
    <w:rsid w:val="0049033F"/>
    <w:rsid w:val="004940F3"/>
    <w:rsid w:val="004947AF"/>
    <w:rsid w:val="00495782"/>
    <w:rsid w:val="004961CB"/>
    <w:rsid w:val="0049621A"/>
    <w:rsid w:val="0049638D"/>
    <w:rsid w:val="00496C24"/>
    <w:rsid w:val="004971CE"/>
    <w:rsid w:val="004A03C3"/>
    <w:rsid w:val="004A57F4"/>
    <w:rsid w:val="004A63D2"/>
    <w:rsid w:val="004A6E29"/>
    <w:rsid w:val="004B0DC3"/>
    <w:rsid w:val="004B117E"/>
    <w:rsid w:val="004B11CA"/>
    <w:rsid w:val="004B1A81"/>
    <w:rsid w:val="004B40A9"/>
    <w:rsid w:val="004B497D"/>
    <w:rsid w:val="004B6DE0"/>
    <w:rsid w:val="004B7A4B"/>
    <w:rsid w:val="004C1788"/>
    <w:rsid w:val="004C4735"/>
    <w:rsid w:val="004C6458"/>
    <w:rsid w:val="004C6622"/>
    <w:rsid w:val="004C78A0"/>
    <w:rsid w:val="004D0117"/>
    <w:rsid w:val="004D196D"/>
    <w:rsid w:val="004D3106"/>
    <w:rsid w:val="004D4117"/>
    <w:rsid w:val="004D444C"/>
    <w:rsid w:val="004D480D"/>
    <w:rsid w:val="004E081A"/>
    <w:rsid w:val="004E107E"/>
    <w:rsid w:val="004E153F"/>
    <w:rsid w:val="004E2463"/>
    <w:rsid w:val="004E49B7"/>
    <w:rsid w:val="004E4FAC"/>
    <w:rsid w:val="004E57A7"/>
    <w:rsid w:val="004E636B"/>
    <w:rsid w:val="004F3305"/>
    <w:rsid w:val="004F672B"/>
    <w:rsid w:val="005014F3"/>
    <w:rsid w:val="00503150"/>
    <w:rsid w:val="0050322C"/>
    <w:rsid w:val="00503D6F"/>
    <w:rsid w:val="00503F0E"/>
    <w:rsid w:val="00505363"/>
    <w:rsid w:val="00505E0A"/>
    <w:rsid w:val="00506A0A"/>
    <w:rsid w:val="00506D72"/>
    <w:rsid w:val="00511D93"/>
    <w:rsid w:val="005130A1"/>
    <w:rsid w:val="00513E89"/>
    <w:rsid w:val="00514016"/>
    <w:rsid w:val="00514047"/>
    <w:rsid w:val="00516ECE"/>
    <w:rsid w:val="00516FC1"/>
    <w:rsid w:val="005170D4"/>
    <w:rsid w:val="005200A4"/>
    <w:rsid w:val="00521579"/>
    <w:rsid w:val="00521C26"/>
    <w:rsid w:val="0052279E"/>
    <w:rsid w:val="0052344D"/>
    <w:rsid w:val="005239CE"/>
    <w:rsid w:val="00524294"/>
    <w:rsid w:val="00524CE0"/>
    <w:rsid w:val="00525607"/>
    <w:rsid w:val="00525A77"/>
    <w:rsid w:val="00527A2D"/>
    <w:rsid w:val="0053025E"/>
    <w:rsid w:val="0053040B"/>
    <w:rsid w:val="005310E7"/>
    <w:rsid w:val="0053181D"/>
    <w:rsid w:val="005320B1"/>
    <w:rsid w:val="005326B6"/>
    <w:rsid w:val="005334F6"/>
    <w:rsid w:val="00533AB5"/>
    <w:rsid w:val="00533D58"/>
    <w:rsid w:val="005352F8"/>
    <w:rsid w:val="00535758"/>
    <w:rsid w:val="005359CE"/>
    <w:rsid w:val="00536F26"/>
    <w:rsid w:val="00537434"/>
    <w:rsid w:val="00541F35"/>
    <w:rsid w:val="00542124"/>
    <w:rsid w:val="00542422"/>
    <w:rsid w:val="00542A3D"/>
    <w:rsid w:val="00543464"/>
    <w:rsid w:val="005435A5"/>
    <w:rsid w:val="00544E4A"/>
    <w:rsid w:val="00545FC2"/>
    <w:rsid w:val="0054686C"/>
    <w:rsid w:val="00551219"/>
    <w:rsid w:val="0055130F"/>
    <w:rsid w:val="005518C3"/>
    <w:rsid w:val="00551975"/>
    <w:rsid w:val="00551CD3"/>
    <w:rsid w:val="00553D3E"/>
    <w:rsid w:val="005544BB"/>
    <w:rsid w:val="005550E5"/>
    <w:rsid w:val="00556439"/>
    <w:rsid w:val="00557D02"/>
    <w:rsid w:val="00561533"/>
    <w:rsid w:val="0056156E"/>
    <w:rsid w:val="00561FFF"/>
    <w:rsid w:val="00562B5D"/>
    <w:rsid w:val="005650BD"/>
    <w:rsid w:val="0056555F"/>
    <w:rsid w:val="0056594D"/>
    <w:rsid w:val="00566DCA"/>
    <w:rsid w:val="005716F0"/>
    <w:rsid w:val="005739A4"/>
    <w:rsid w:val="00575DE8"/>
    <w:rsid w:val="005802FC"/>
    <w:rsid w:val="00581C27"/>
    <w:rsid w:val="00582936"/>
    <w:rsid w:val="00582DD9"/>
    <w:rsid w:val="0058366E"/>
    <w:rsid w:val="00584AF8"/>
    <w:rsid w:val="00587C0A"/>
    <w:rsid w:val="00587EA8"/>
    <w:rsid w:val="0059229F"/>
    <w:rsid w:val="0059251A"/>
    <w:rsid w:val="00592AE9"/>
    <w:rsid w:val="00593C93"/>
    <w:rsid w:val="00593E31"/>
    <w:rsid w:val="00594253"/>
    <w:rsid w:val="00595D4A"/>
    <w:rsid w:val="00596118"/>
    <w:rsid w:val="005967F7"/>
    <w:rsid w:val="005971A7"/>
    <w:rsid w:val="005971FD"/>
    <w:rsid w:val="005976CE"/>
    <w:rsid w:val="00597EC2"/>
    <w:rsid w:val="005A07E4"/>
    <w:rsid w:val="005A11FF"/>
    <w:rsid w:val="005A1F2B"/>
    <w:rsid w:val="005A4FBE"/>
    <w:rsid w:val="005A5881"/>
    <w:rsid w:val="005A60FA"/>
    <w:rsid w:val="005A644B"/>
    <w:rsid w:val="005B0DE0"/>
    <w:rsid w:val="005B229A"/>
    <w:rsid w:val="005B235B"/>
    <w:rsid w:val="005B2D23"/>
    <w:rsid w:val="005B4206"/>
    <w:rsid w:val="005B5624"/>
    <w:rsid w:val="005B67EA"/>
    <w:rsid w:val="005B6B0C"/>
    <w:rsid w:val="005B7CA0"/>
    <w:rsid w:val="005C1640"/>
    <w:rsid w:val="005C384D"/>
    <w:rsid w:val="005C7979"/>
    <w:rsid w:val="005C7986"/>
    <w:rsid w:val="005D101E"/>
    <w:rsid w:val="005D12D7"/>
    <w:rsid w:val="005D1CFE"/>
    <w:rsid w:val="005D200C"/>
    <w:rsid w:val="005D23E0"/>
    <w:rsid w:val="005D5577"/>
    <w:rsid w:val="005D5E56"/>
    <w:rsid w:val="005E00FE"/>
    <w:rsid w:val="005E3C7B"/>
    <w:rsid w:val="005E3FAB"/>
    <w:rsid w:val="005E4321"/>
    <w:rsid w:val="005E5814"/>
    <w:rsid w:val="005E5974"/>
    <w:rsid w:val="005E5CFC"/>
    <w:rsid w:val="005E62B0"/>
    <w:rsid w:val="005E6BC9"/>
    <w:rsid w:val="005E7EBF"/>
    <w:rsid w:val="005F0030"/>
    <w:rsid w:val="005F1175"/>
    <w:rsid w:val="005F19C7"/>
    <w:rsid w:val="005F1E76"/>
    <w:rsid w:val="005F1FCB"/>
    <w:rsid w:val="005F24E1"/>
    <w:rsid w:val="005F2FCD"/>
    <w:rsid w:val="005F2FCF"/>
    <w:rsid w:val="005F349A"/>
    <w:rsid w:val="005F437D"/>
    <w:rsid w:val="005F61B9"/>
    <w:rsid w:val="005F6692"/>
    <w:rsid w:val="00600478"/>
    <w:rsid w:val="00600C61"/>
    <w:rsid w:val="00601751"/>
    <w:rsid w:val="006018A3"/>
    <w:rsid w:val="006019DC"/>
    <w:rsid w:val="0060322E"/>
    <w:rsid w:val="0060381B"/>
    <w:rsid w:val="00603927"/>
    <w:rsid w:val="00603BC5"/>
    <w:rsid w:val="00605541"/>
    <w:rsid w:val="0060663B"/>
    <w:rsid w:val="00607A41"/>
    <w:rsid w:val="00607B2A"/>
    <w:rsid w:val="006108E4"/>
    <w:rsid w:val="006121E3"/>
    <w:rsid w:val="006123B4"/>
    <w:rsid w:val="00615103"/>
    <w:rsid w:val="00615339"/>
    <w:rsid w:val="00617A00"/>
    <w:rsid w:val="006203CF"/>
    <w:rsid w:val="00620C24"/>
    <w:rsid w:val="00620D59"/>
    <w:rsid w:val="006229E9"/>
    <w:rsid w:val="00622AFC"/>
    <w:rsid w:val="006231B4"/>
    <w:rsid w:val="006237B6"/>
    <w:rsid w:val="00624678"/>
    <w:rsid w:val="006310BA"/>
    <w:rsid w:val="00633619"/>
    <w:rsid w:val="00633C3F"/>
    <w:rsid w:val="00634DA9"/>
    <w:rsid w:val="00635272"/>
    <w:rsid w:val="0063590B"/>
    <w:rsid w:val="00635A8D"/>
    <w:rsid w:val="0063619C"/>
    <w:rsid w:val="0063688A"/>
    <w:rsid w:val="00636E03"/>
    <w:rsid w:val="0063769A"/>
    <w:rsid w:val="00641A12"/>
    <w:rsid w:val="00643178"/>
    <w:rsid w:val="0064417C"/>
    <w:rsid w:val="0064454B"/>
    <w:rsid w:val="00644E59"/>
    <w:rsid w:val="006468D5"/>
    <w:rsid w:val="00650E25"/>
    <w:rsid w:val="006528C2"/>
    <w:rsid w:val="00653378"/>
    <w:rsid w:val="00653875"/>
    <w:rsid w:val="00654459"/>
    <w:rsid w:val="0065570E"/>
    <w:rsid w:val="00655D17"/>
    <w:rsid w:val="0065613C"/>
    <w:rsid w:val="00656645"/>
    <w:rsid w:val="00662FBD"/>
    <w:rsid w:val="00664838"/>
    <w:rsid w:val="00666F69"/>
    <w:rsid w:val="00670283"/>
    <w:rsid w:val="00672B77"/>
    <w:rsid w:val="00672ED1"/>
    <w:rsid w:val="006748FE"/>
    <w:rsid w:val="006751BD"/>
    <w:rsid w:val="0067566F"/>
    <w:rsid w:val="00676268"/>
    <w:rsid w:val="00676748"/>
    <w:rsid w:val="00676888"/>
    <w:rsid w:val="00677AD0"/>
    <w:rsid w:val="00677B9A"/>
    <w:rsid w:val="00680360"/>
    <w:rsid w:val="00680E72"/>
    <w:rsid w:val="00681279"/>
    <w:rsid w:val="00681C3B"/>
    <w:rsid w:val="00686EEA"/>
    <w:rsid w:val="00687BB3"/>
    <w:rsid w:val="00687E7F"/>
    <w:rsid w:val="00690CC2"/>
    <w:rsid w:val="006925BA"/>
    <w:rsid w:val="00692D11"/>
    <w:rsid w:val="00692F00"/>
    <w:rsid w:val="00693A0A"/>
    <w:rsid w:val="006A03C7"/>
    <w:rsid w:val="006A0777"/>
    <w:rsid w:val="006A2DDA"/>
    <w:rsid w:val="006A35B3"/>
    <w:rsid w:val="006A4295"/>
    <w:rsid w:val="006A4680"/>
    <w:rsid w:val="006A4A3D"/>
    <w:rsid w:val="006A5EB6"/>
    <w:rsid w:val="006A6D2E"/>
    <w:rsid w:val="006B0D05"/>
    <w:rsid w:val="006B106C"/>
    <w:rsid w:val="006B4DF7"/>
    <w:rsid w:val="006B5D52"/>
    <w:rsid w:val="006B5DD3"/>
    <w:rsid w:val="006B63F8"/>
    <w:rsid w:val="006B67C0"/>
    <w:rsid w:val="006B7146"/>
    <w:rsid w:val="006C1184"/>
    <w:rsid w:val="006C16CD"/>
    <w:rsid w:val="006C26C2"/>
    <w:rsid w:val="006C3458"/>
    <w:rsid w:val="006C4108"/>
    <w:rsid w:val="006C44CB"/>
    <w:rsid w:val="006C4C9D"/>
    <w:rsid w:val="006C5E32"/>
    <w:rsid w:val="006C6910"/>
    <w:rsid w:val="006C7155"/>
    <w:rsid w:val="006D0190"/>
    <w:rsid w:val="006D0A3B"/>
    <w:rsid w:val="006D0CA2"/>
    <w:rsid w:val="006D0FF7"/>
    <w:rsid w:val="006D2AF6"/>
    <w:rsid w:val="006D52D8"/>
    <w:rsid w:val="006D637D"/>
    <w:rsid w:val="006D67EE"/>
    <w:rsid w:val="006D6812"/>
    <w:rsid w:val="006D7633"/>
    <w:rsid w:val="006E0CBB"/>
    <w:rsid w:val="006E29BD"/>
    <w:rsid w:val="006E3006"/>
    <w:rsid w:val="006E5D25"/>
    <w:rsid w:val="006E693D"/>
    <w:rsid w:val="006E7288"/>
    <w:rsid w:val="006F0F60"/>
    <w:rsid w:val="006F1749"/>
    <w:rsid w:val="006F1AFD"/>
    <w:rsid w:val="006F4B1F"/>
    <w:rsid w:val="006F5187"/>
    <w:rsid w:val="006F51F1"/>
    <w:rsid w:val="006F6801"/>
    <w:rsid w:val="006F7359"/>
    <w:rsid w:val="00700431"/>
    <w:rsid w:val="00701DFD"/>
    <w:rsid w:val="00701F71"/>
    <w:rsid w:val="007024BF"/>
    <w:rsid w:val="00703139"/>
    <w:rsid w:val="007038AF"/>
    <w:rsid w:val="007052D9"/>
    <w:rsid w:val="00705D49"/>
    <w:rsid w:val="00707F63"/>
    <w:rsid w:val="00710AE1"/>
    <w:rsid w:val="00711B2E"/>
    <w:rsid w:val="00711E8A"/>
    <w:rsid w:val="00713190"/>
    <w:rsid w:val="00713215"/>
    <w:rsid w:val="00713399"/>
    <w:rsid w:val="00716E59"/>
    <w:rsid w:val="00716E66"/>
    <w:rsid w:val="0071711D"/>
    <w:rsid w:val="0072167B"/>
    <w:rsid w:val="0072400A"/>
    <w:rsid w:val="00724D6E"/>
    <w:rsid w:val="00724F86"/>
    <w:rsid w:val="0072569F"/>
    <w:rsid w:val="00725A13"/>
    <w:rsid w:val="00725D7F"/>
    <w:rsid w:val="0072600E"/>
    <w:rsid w:val="00726733"/>
    <w:rsid w:val="0073170B"/>
    <w:rsid w:val="00734285"/>
    <w:rsid w:val="007343AC"/>
    <w:rsid w:val="0073491A"/>
    <w:rsid w:val="0074033C"/>
    <w:rsid w:val="007408FE"/>
    <w:rsid w:val="00743489"/>
    <w:rsid w:val="00743AFF"/>
    <w:rsid w:val="007443CC"/>
    <w:rsid w:val="007444E2"/>
    <w:rsid w:val="00744B9A"/>
    <w:rsid w:val="0074545B"/>
    <w:rsid w:val="00745D92"/>
    <w:rsid w:val="007462AD"/>
    <w:rsid w:val="00746EF2"/>
    <w:rsid w:val="00750FEB"/>
    <w:rsid w:val="00751239"/>
    <w:rsid w:val="00752576"/>
    <w:rsid w:val="00753002"/>
    <w:rsid w:val="00753EB3"/>
    <w:rsid w:val="00755DEA"/>
    <w:rsid w:val="00756BB9"/>
    <w:rsid w:val="00757822"/>
    <w:rsid w:val="00757A0E"/>
    <w:rsid w:val="00760313"/>
    <w:rsid w:val="0076053B"/>
    <w:rsid w:val="007605E7"/>
    <w:rsid w:val="00760DF0"/>
    <w:rsid w:val="00763713"/>
    <w:rsid w:val="00763E01"/>
    <w:rsid w:val="00765814"/>
    <w:rsid w:val="00765CD7"/>
    <w:rsid w:val="00771732"/>
    <w:rsid w:val="00771CBE"/>
    <w:rsid w:val="00771F7D"/>
    <w:rsid w:val="00773D6C"/>
    <w:rsid w:val="0077644B"/>
    <w:rsid w:val="00776EA3"/>
    <w:rsid w:val="00781870"/>
    <w:rsid w:val="0078422A"/>
    <w:rsid w:val="007856A8"/>
    <w:rsid w:val="00787865"/>
    <w:rsid w:val="00793B38"/>
    <w:rsid w:val="00794007"/>
    <w:rsid w:val="007953DE"/>
    <w:rsid w:val="007A0F9C"/>
    <w:rsid w:val="007A21B2"/>
    <w:rsid w:val="007A417D"/>
    <w:rsid w:val="007A5B80"/>
    <w:rsid w:val="007A6FAC"/>
    <w:rsid w:val="007A77D9"/>
    <w:rsid w:val="007A7A22"/>
    <w:rsid w:val="007B381C"/>
    <w:rsid w:val="007B4C69"/>
    <w:rsid w:val="007B55EB"/>
    <w:rsid w:val="007B5DCE"/>
    <w:rsid w:val="007B7D12"/>
    <w:rsid w:val="007C0CBF"/>
    <w:rsid w:val="007C1687"/>
    <w:rsid w:val="007C33E1"/>
    <w:rsid w:val="007C3EDD"/>
    <w:rsid w:val="007C4946"/>
    <w:rsid w:val="007D0743"/>
    <w:rsid w:val="007D265F"/>
    <w:rsid w:val="007D26DC"/>
    <w:rsid w:val="007D511C"/>
    <w:rsid w:val="007D62B6"/>
    <w:rsid w:val="007D79D1"/>
    <w:rsid w:val="007D7AA9"/>
    <w:rsid w:val="007E3142"/>
    <w:rsid w:val="007E4FD3"/>
    <w:rsid w:val="007E5500"/>
    <w:rsid w:val="007E5A83"/>
    <w:rsid w:val="007E6F4C"/>
    <w:rsid w:val="007E75A2"/>
    <w:rsid w:val="007F168C"/>
    <w:rsid w:val="007F2523"/>
    <w:rsid w:val="007F3072"/>
    <w:rsid w:val="007F3DA6"/>
    <w:rsid w:val="007F44ED"/>
    <w:rsid w:val="007F6B70"/>
    <w:rsid w:val="007F7367"/>
    <w:rsid w:val="007F7673"/>
    <w:rsid w:val="00800F35"/>
    <w:rsid w:val="0080168C"/>
    <w:rsid w:val="00801E4F"/>
    <w:rsid w:val="008026EA"/>
    <w:rsid w:val="00804D1C"/>
    <w:rsid w:val="0080570A"/>
    <w:rsid w:val="00807107"/>
    <w:rsid w:val="00811D8B"/>
    <w:rsid w:val="008132F9"/>
    <w:rsid w:val="008134C2"/>
    <w:rsid w:val="00817FC8"/>
    <w:rsid w:val="00820114"/>
    <w:rsid w:val="00822E90"/>
    <w:rsid w:val="00823DC7"/>
    <w:rsid w:val="00834959"/>
    <w:rsid w:val="00836E72"/>
    <w:rsid w:val="008404DD"/>
    <w:rsid w:val="00840558"/>
    <w:rsid w:val="00842225"/>
    <w:rsid w:val="00842341"/>
    <w:rsid w:val="0084353E"/>
    <w:rsid w:val="00843548"/>
    <w:rsid w:val="00844E39"/>
    <w:rsid w:val="008469A0"/>
    <w:rsid w:val="008508BA"/>
    <w:rsid w:val="00851993"/>
    <w:rsid w:val="0085204A"/>
    <w:rsid w:val="00852679"/>
    <w:rsid w:val="00852A93"/>
    <w:rsid w:val="00855A39"/>
    <w:rsid w:val="008569EA"/>
    <w:rsid w:val="00856B70"/>
    <w:rsid w:val="00857009"/>
    <w:rsid w:val="008608C4"/>
    <w:rsid w:val="00861E23"/>
    <w:rsid w:val="0086274A"/>
    <w:rsid w:val="00862DB2"/>
    <w:rsid w:val="008634CA"/>
    <w:rsid w:val="00864EC0"/>
    <w:rsid w:val="008651AF"/>
    <w:rsid w:val="00865A3B"/>
    <w:rsid w:val="00867A4B"/>
    <w:rsid w:val="0087157A"/>
    <w:rsid w:val="0087268D"/>
    <w:rsid w:val="008729AB"/>
    <w:rsid w:val="00872F20"/>
    <w:rsid w:val="0087532F"/>
    <w:rsid w:val="00875849"/>
    <w:rsid w:val="0087648F"/>
    <w:rsid w:val="00880055"/>
    <w:rsid w:val="00880500"/>
    <w:rsid w:val="00880A89"/>
    <w:rsid w:val="00880FD1"/>
    <w:rsid w:val="00883378"/>
    <w:rsid w:val="0088533A"/>
    <w:rsid w:val="008901B9"/>
    <w:rsid w:val="00891F19"/>
    <w:rsid w:val="008926AD"/>
    <w:rsid w:val="00892D54"/>
    <w:rsid w:val="008942E6"/>
    <w:rsid w:val="00894EEC"/>
    <w:rsid w:val="00895447"/>
    <w:rsid w:val="00896826"/>
    <w:rsid w:val="00897638"/>
    <w:rsid w:val="00897727"/>
    <w:rsid w:val="00897A65"/>
    <w:rsid w:val="00897ED1"/>
    <w:rsid w:val="008A0D7A"/>
    <w:rsid w:val="008A3296"/>
    <w:rsid w:val="008A4530"/>
    <w:rsid w:val="008A537C"/>
    <w:rsid w:val="008A557C"/>
    <w:rsid w:val="008B0651"/>
    <w:rsid w:val="008B1043"/>
    <w:rsid w:val="008B1F5A"/>
    <w:rsid w:val="008B2C4A"/>
    <w:rsid w:val="008B2C80"/>
    <w:rsid w:val="008B36D4"/>
    <w:rsid w:val="008B41B8"/>
    <w:rsid w:val="008B4A4F"/>
    <w:rsid w:val="008B66F9"/>
    <w:rsid w:val="008B7150"/>
    <w:rsid w:val="008B72E1"/>
    <w:rsid w:val="008C2951"/>
    <w:rsid w:val="008C2C34"/>
    <w:rsid w:val="008C39F3"/>
    <w:rsid w:val="008C495D"/>
    <w:rsid w:val="008C5618"/>
    <w:rsid w:val="008C58EE"/>
    <w:rsid w:val="008D2B46"/>
    <w:rsid w:val="008D345E"/>
    <w:rsid w:val="008D37C6"/>
    <w:rsid w:val="008D3FB5"/>
    <w:rsid w:val="008D53CA"/>
    <w:rsid w:val="008D6705"/>
    <w:rsid w:val="008D7418"/>
    <w:rsid w:val="008E0E65"/>
    <w:rsid w:val="008E19A1"/>
    <w:rsid w:val="008E2942"/>
    <w:rsid w:val="008E4C6C"/>
    <w:rsid w:val="008E55C7"/>
    <w:rsid w:val="008E5EB9"/>
    <w:rsid w:val="008F0AA0"/>
    <w:rsid w:val="008F16FC"/>
    <w:rsid w:val="008F1733"/>
    <w:rsid w:val="008F2909"/>
    <w:rsid w:val="008F299C"/>
    <w:rsid w:val="008F2D7E"/>
    <w:rsid w:val="008F3B7A"/>
    <w:rsid w:val="008F400A"/>
    <w:rsid w:val="008F4E96"/>
    <w:rsid w:val="008F61D0"/>
    <w:rsid w:val="008F767D"/>
    <w:rsid w:val="009008B4"/>
    <w:rsid w:val="0090588D"/>
    <w:rsid w:val="009070B2"/>
    <w:rsid w:val="00907181"/>
    <w:rsid w:val="00907435"/>
    <w:rsid w:val="009106D3"/>
    <w:rsid w:val="00910FB2"/>
    <w:rsid w:val="00911CA9"/>
    <w:rsid w:val="0091326F"/>
    <w:rsid w:val="009134DA"/>
    <w:rsid w:val="0091653F"/>
    <w:rsid w:val="00917687"/>
    <w:rsid w:val="009208DA"/>
    <w:rsid w:val="009212A9"/>
    <w:rsid w:val="009229F1"/>
    <w:rsid w:val="00923157"/>
    <w:rsid w:val="009236B8"/>
    <w:rsid w:val="00923752"/>
    <w:rsid w:val="009249DA"/>
    <w:rsid w:val="00927F00"/>
    <w:rsid w:val="00932FA5"/>
    <w:rsid w:val="00933310"/>
    <w:rsid w:val="009337FE"/>
    <w:rsid w:val="00935FB9"/>
    <w:rsid w:val="0094123B"/>
    <w:rsid w:val="00941616"/>
    <w:rsid w:val="00941ED4"/>
    <w:rsid w:val="009423E3"/>
    <w:rsid w:val="009436FC"/>
    <w:rsid w:val="00943E53"/>
    <w:rsid w:val="009446EC"/>
    <w:rsid w:val="00944D33"/>
    <w:rsid w:val="00947F07"/>
    <w:rsid w:val="009515E2"/>
    <w:rsid w:val="00952891"/>
    <w:rsid w:val="0095342E"/>
    <w:rsid w:val="00953AFE"/>
    <w:rsid w:val="00954543"/>
    <w:rsid w:val="00954A8E"/>
    <w:rsid w:val="00954E2B"/>
    <w:rsid w:val="00954FEF"/>
    <w:rsid w:val="009564C9"/>
    <w:rsid w:val="00957676"/>
    <w:rsid w:val="00957D13"/>
    <w:rsid w:val="009607CB"/>
    <w:rsid w:val="009614D4"/>
    <w:rsid w:val="00963206"/>
    <w:rsid w:val="00965D84"/>
    <w:rsid w:val="00966662"/>
    <w:rsid w:val="0097001E"/>
    <w:rsid w:val="009704D3"/>
    <w:rsid w:val="00970C84"/>
    <w:rsid w:val="00973DCF"/>
    <w:rsid w:val="00973F41"/>
    <w:rsid w:val="00974C18"/>
    <w:rsid w:val="00975F68"/>
    <w:rsid w:val="0097616C"/>
    <w:rsid w:val="00976338"/>
    <w:rsid w:val="00977EF9"/>
    <w:rsid w:val="0098052C"/>
    <w:rsid w:val="00980874"/>
    <w:rsid w:val="009819DB"/>
    <w:rsid w:val="00981D32"/>
    <w:rsid w:val="00982ACA"/>
    <w:rsid w:val="00983660"/>
    <w:rsid w:val="00983F63"/>
    <w:rsid w:val="00984154"/>
    <w:rsid w:val="00985E2B"/>
    <w:rsid w:val="0098623D"/>
    <w:rsid w:val="009900FC"/>
    <w:rsid w:val="00991BE8"/>
    <w:rsid w:val="00992931"/>
    <w:rsid w:val="00992A79"/>
    <w:rsid w:val="00992F8B"/>
    <w:rsid w:val="009942B2"/>
    <w:rsid w:val="00995422"/>
    <w:rsid w:val="009965C4"/>
    <w:rsid w:val="009A00D3"/>
    <w:rsid w:val="009A0892"/>
    <w:rsid w:val="009A0BFA"/>
    <w:rsid w:val="009A59AD"/>
    <w:rsid w:val="009A5C53"/>
    <w:rsid w:val="009A5E92"/>
    <w:rsid w:val="009A693B"/>
    <w:rsid w:val="009A6D34"/>
    <w:rsid w:val="009A6FAD"/>
    <w:rsid w:val="009B079E"/>
    <w:rsid w:val="009B3FD0"/>
    <w:rsid w:val="009B56AE"/>
    <w:rsid w:val="009B64FD"/>
    <w:rsid w:val="009B6911"/>
    <w:rsid w:val="009B6986"/>
    <w:rsid w:val="009B6BFF"/>
    <w:rsid w:val="009B6E85"/>
    <w:rsid w:val="009B703C"/>
    <w:rsid w:val="009C0321"/>
    <w:rsid w:val="009C192D"/>
    <w:rsid w:val="009C2003"/>
    <w:rsid w:val="009C3053"/>
    <w:rsid w:val="009C4617"/>
    <w:rsid w:val="009C7F8E"/>
    <w:rsid w:val="009D0CF4"/>
    <w:rsid w:val="009D226B"/>
    <w:rsid w:val="009D2AD9"/>
    <w:rsid w:val="009D2FD1"/>
    <w:rsid w:val="009D3C96"/>
    <w:rsid w:val="009D46EA"/>
    <w:rsid w:val="009D4D0B"/>
    <w:rsid w:val="009D6D7E"/>
    <w:rsid w:val="009D6F67"/>
    <w:rsid w:val="009D73BD"/>
    <w:rsid w:val="009E0125"/>
    <w:rsid w:val="009E0608"/>
    <w:rsid w:val="009E1939"/>
    <w:rsid w:val="009E1C6F"/>
    <w:rsid w:val="009E1E13"/>
    <w:rsid w:val="009E1FBD"/>
    <w:rsid w:val="009E2719"/>
    <w:rsid w:val="009E42EA"/>
    <w:rsid w:val="009E4D7C"/>
    <w:rsid w:val="009E5161"/>
    <w:rsid w:val="009E7BE5"/>
    <w:rsid w:val="009F15AE"/>
    <w:rsid w:val="009F1ACD"/>
    <w:rsid w:val="009F2A44"/>
    <w:rsid w:val="009F2ED4"/>
    <w:rsid w:val="009F337A"/>
    <w:rsid w:val="009F4CE1"/>
    <w:rsid w:val="009F5198"/>
    <w:rsid w:val="009F5293"/>
    <w:rsid w:val="009F6A19"/>
    <w:rsid w:val="009F6BF4"/>
    <w:rsid w:val="00A001CD"/>
    <w:rsid w:val="00A00357"/>
    <w:rsid w:val="00A012AF"/>
    <w:rsid w:val="00A02A7E"/>
    <w:rsid w:val="00A03555"/>
    <w:rsid w:val="00A067B0"/>
    <w:rsid w:val="00A10E58"/>
    <w:rsid w:val="00A11A1D"/>
    <w:rsid w:val="00A1354B"/>
    <w:rsid w:val="00A13D8E"/>
    <w:rsid w:val="00A167DA"/>
    <w:rsid w:val="00A21BD5"/>
    <w:rsid w:val="00A27AF1"/>
    <w:rsid w:val="00A31009"/>
    <w:rsid w:val="00A3180F"/>
    <w:rsid w:val="00A32C70"/>
    <w:rsid w:val="00A32D41"/>
    <w:rsid w:val="00A34DD2"/>
    <w:rsid w:val="00A35E16"/>
    <w:rsid w:val="00A41C42"/>
    <w:rsid w:val="00A42F01"/>
    <w:rsid w:val="00A4395A"/>
    <w:rsid w:val="00A47374"/>
    <w:rsid w:val="00A4791A"/>
    <w:rsid w:val="00A47D45"/>
    <w:rsid w:val="00A47DB4"/>
    <w:rsid w:val="00A51C5E"/>
    <w:rsid w:val="00A52307"/>
    <w:rsid w:val="00A536D6"/>
    <w:rsid w:val="00A56806"/>
    <w:rsid w:val="00A56EE1"/>
    <w:rsid w:val="00A573F2"/>
    <w:rsid w:val="00A602EF"/>
    <w:rsid w:val="00A61F9F"/>
    <w:rsid w:val="00A621D5"/>
    <w:rsid w:val="00A626BA"/>
    <w:rsid w:val="00A631E9"/>
    <w:rsid w:val="00A632AD"/>
    <w:rsid w:val="00A64AAC"/>
    <w:rsid w:val="00A65812"/>
    <w:rsid w:val="00A65A87"/>
    <w:rsid w:val="00A65CFF"/>
    <w:rsid w:val="00A67446"/>
    <w:rsid w:val="00A67AE7"/>
    <w:rsid w:val="00A67BC0"/>
    <w:rsid w:val="00A67C47"/>
    <w:rsid w:val="00A70F44"/>
    <w:rsid w:val="00A718F4"/>
    <w:rsid w:val="00A72912"/>
    <w:rsid w:val="00A7308D"/>
    <w:rsid w:val="00A73DB3"/>
    <w:rsid w:val="00A74FE9"/>
    <w:rsid w:val="00A75895"/>
    <w:rsid w:val="00A762C1"/>
    <w:rsid w:val="00A768B7"/>
    <w:rsid w:val="00A76B5C"/>
    <w:rsid w:val="00A8169B"/>
    <w:rsid w:val="00A81888"/>
    <w:rsid w:val="00A83D49"/>
    <w:rsid w:val="00A847A7"/>
    <w:rsid w:val="00A852F7"/>
    <w:rsid w:val="00A85A18"/>
    <w:rsid w:val="00A85EF3"/>
    <w:rsid w:val="00A87B8A"/>
    <w:rsid w:val="00A9026D"/>
    <w:rsid w:val="00A91E83"/>
    <w:rsid w:val="00A92654"/>
    <w:rsid w:val="00A9378B"/>
    <w:rsid w:val="00A95CA1"/>
    <w:rsid w:val="00A97775"/>
    <w:rsid w:val="00A979D3"/>
    <w:rsid w:val="00AA440B"/>
    <w:rsid w:val="00AA6540"/>
    <w:rsid w:val="00AA68FB"/>
    <w:rsid w:val="00AA72C9"/>
    <w:rsid w:val="00AA7AF7"/>
    <w:rsid w:val="00AB0812"/>
    <w:rsid w:val="00AB272C"/>
    <w:rsid w:val="00AB31FA"/>
    <w:rsid w:val="00AB4250"/>
    <w:rsid w:val="00AB580D"/>
    <w:rsid w:val="00AB7E5D"/>
    <w:rsid w:val="00AC0C56"/>
    <w:rsid w:val="00AC1D11"/>
    <w:rsid w:val="00AC341E"/>
    <w:rsid w:val="00AC368D"/>
    <w:rsid w:val="00AC4AD8"/>
    <w:rsid w:val="00AC583E"/>
    <w:rsid w:val="00AC6B90"/>
    <w:rsid w:val="00AC72E4"/>
    <w:rsid w:val="00AD0A7A"/>
    <w:rsid w:val="00AD412B"/>
    <w:rsid w:val="00AD42BA"/>
    <w:rsid w:val="00AD62A1"/>
    <w:rsid w:val="00AD7BF5"/>
    <w:rsid w:val="00AE0B5D"/>
    <w:rsid w:val="00AE0C32"/>
    <w:rsid w:val="00AE13CC"/>
    <w:rsid w:val="00AE1BEA"/>
    <w:rsid w:val="00AE1CF7"/>
    <w:rsid w:val="00AE2919"/>
    <w:rsid w:val="00AE302C"/>
    <w:rsid w:val="00AE328B"/>
    <w:rsid w:val="00AE49A4"/>
    <w:rsid w:val="00AE5F61"/>
    <w:rsid w:val="00AE620C"/>
    <w:rsid w:val="00AE6CE5"/>
    <w:rsid w:val="00AE7937"/>
    <w:rsid w:val="00AE7E82"/>
    <w:rsid w:val="00AF0C5E"/>
    <w:rsid w:val="00AF140E"/>
    <w:rsid w:val="00AF16BF"/>
    <w:rsid w:val="00AF2395"/>
    <w:rsid w:val="00AF2B37"/>
    <w:rsid w:val="00AF3733"/>
    <w:rsid w:val="00AF431A"/>
    <w:rsid w:val="00AF4808"/>
    <w:rsid w:val="00AF4A0E"/>
    <w:rsid w:val="00AF6384"/>
    <w:rsid w:val="00B001E2"/>
    <w:rsid w:val="00B00242"/>
    <w:rsid w:val="00B01671"/>
    <w:rsid w:val="00B017A3"/>
    <w:rsid w:val="00B02245"/>
    <w:rsid w:val="00B02621"/>
    <w:rsid w:val="00B062C1"/>
    <w:rsid w:val="00B07273"/>
    <w:rsid w:val="00B11DC4"/>
    <w:rsid w:val="00B12B2B"/>
    <w:rsid w:val="00B135ED"/>
    <w:rsid w:val="00B139E8"/>
    <w:rsid w:val="00B14855"/>
    <w:rsid w:val="00B1527A"/>
    <w:rsid w:val="00B1736C"/>
    <w:rsid w:val="00B21C10"/>
    <w:rsid w:val="00B21EE9"/>
    <w:rsid w:val="00B231F2"/>
    <w:rsid w:val="00B238F0"/>
    <w:rsid w:val="00B23FC0"/>
    <w:rsid w:val="00B2481F"/>
    <w:rsid w:val="00B26699"/>
    <w:rsid w:val="00B26864"/>
    <w:rsid w:val="00B278F9"/>
    <w:rsid w:val="00B30532"/>
    <w:rsid w:val="00B4069B"/>
    <w:rsid w:val="00B40DC9"/>
    <w:rsid w:val="00B43693"/>
    <w:rsid w:val="00B44A3C"/>
    <w:rsid w:val="00B44E19"/>
    <w:rsid w:val="00B45683"/>
    <w:rsid w:val="00B47D75"/>
    <w:rsid w:val="00B50A94"/>
    <w:rsid w:val="00B51578"/>
    <w:rsid w:val="00B5183E"/>
    <w:rsid w:val="00B51974"/>
    <w:rsid w:val="00B51A3F"/>
    <w:rsid w:val="00B52C0F"/>
    <w:rsid w:val="00B542F0"/>
    <w:rsid w:val="00B54348"/>
    <w:rsid w:val="00B543C5"/>
    <w:rsid w:val="00B57CD3"/>
    <w:rsid w:val="00B60708"/>
    <w:rsid w:val="00B66A93"/>
    <w:rsid w:val="00B6791B"/>
    <w:rsid w:val="00B67F61"/>
    <w:rsid w:val="00B67FA3"/>
    <w:rsid w:val="00B70053"/>
    <w:rsid w:val="00B710EC"/>
    <w:rsid w:val="00B73F4F"/>
    <w:rsid w:val="00B749B9"/>
    <w:rsid w:val="00B74F50"/>
    <w:rsid w:val="00B763AC"/>
    <w:rsid w:val="00B76710"/>
    <w:rsid w:val="00B77630"/>
    <w:rsid w:val="00B80433"/>
    <w:rsid w:val="00B8282D"/>
    <w:rsid w:val="00B83E59"/>
    <w:rsid w:val="00B83F49"/>
    <w:rsid w:val="00B840D1"/>
    <w:rsid w:val="00B84D25"/>
    <w:rsid w:val="00B84E30"/>
    <w:rsid w:val="00B85784"/>
    <w:rsid w:val="00B876DF"/>
    <w:rsid w:val="00B87856"/>
    <w:rsid w:val="00B9009F"/>
    <w:rsid w:val="00B91BE1"/>
    <w:rsid w:val="00B9299F"/>
    <w:rsid w:val="00B959D8"/>
    <w:rsid w:val="00BA3744"/>
    <w:rsid w:val="00BB1028"/>
    <w:rsid w:val="00BB18D3"/>
    <w:rsid w:val="00BB38DE"/>
    <w:rsid w:val="00BB5118"/>
    <w:rsid w:val="00BB60BC"/>
    <w:rsid w:val="00BB671E"/>
    <w:rsid w:val="00BB6DAF"/>
    <w:rsid w:val="00BB7347"/>
    <w:rsid w:val="00BB7C6E"/>
    <w:rsid w:val="00BC1050"/>
    <w:rsid w:val="00BC1D23"/>
    <w:rsid w:val="00BC33FC"/>
    <w:rsid w:val="00BC43F0"/>
    <w:rsid w:val="00BC501B"/>
    <w:rsid w:val="00BC725D"/>
    <w:rsid w:val="00BC7355"/>
    <w:rsid w:val="00BD4599"/>
    <w:rsid w:val="00BD4AF7"/>
    <w:rsid w:val="00BD5879"/>
    <w:rsid w:val="00BD5B62"/>
    <w:rsid w:val="00BD6875"/>
    <w:rsid w:val="00BD6ADC"/>
    <w:rsid w:val="00BD75A1"/>
    <w:rsid w:val="00BE0802"/>
    <w:rsid w:val="00BE169A"/>
    <w:rsid w:val="00BE216C"/>
    <w:rsid w:val="00BE660F"/>
    <w:rsid w:val="00BF0384"/>
    <w:rsid w:val="00BF149B"/>
    <w:rsid w:val="00BF1BA8"/>
    <w:rsid w:val="00BF252D"/>
    <w:rsid w:val="00BF2B02"/>
    <w:rsid w:val="00BF3989"/>
    <w:rsid w:val="00BF3CCC"/>
    <w:rsid w:val="00BF3D43"/>
    <w:rsid w:val="00BF63D2"/>
    <w:rsid w:val="00C00667"/>
    <w:rsid w:val="00C01887"/>
    <w:rsid w:val="00C0385A"/>
    <w:rsid w:val="00C03D7C"/>
    <w:rsid w:val="00C047EE"/>
    <w:rsid w:val="00C051CA"/>
    <w:rsid w:val="00C069AC"/>
    <w:rsid w:val="00C071A5"/>
    <w:rsid w:val="00C0736F"/>
    <w:rsid w:val="00C100D1"/>
    <w:rsid w:val="00C1013C"/>
    <w:rsid w:val="00C11DD6"/>
    <w:rsid w:val="00C12840"/>
    <w:rsid w:val="00C132F4"/>
    <w:rsid w:val="00C15E85"/>
    <w:rsid w:val="00C179FB"/>
    <w:rsid w:val="00C21EDB"/>
    <w:rsid w:val="00C2255A"/>
    <w:rsid w:val="00C2302F"/>
    <w:rsid w:val="00C24489"/>
    <w:rsid w:val="00C25940"/>
    <w:rsid w:val="00C25D36"/>
    <w:rsid w:val="00C25E60"/>
    <w:rsid w:val="00C27330"/>
    <w:rsid w:val="00C2743B"/>
    <w:rsid w:val="00C274F8"/>
    <w:rsid w:val="00C27F24"/>
    <w:rsid w:val="00C30FF7"/>
    <w:rsid w:val="00C35059"/>
    <w:rsid w:val="00C36F62"/>
    <w:rsid w:val="00C40B8A"/>
    <w:rsid w:val="00C41F36"/>
    <w:rsid w:val="00C427CC"/>
    <w:rsid w:val="00C44B59"/>
    <w:rsid w:val="00C44D8E"/>
    <w:rsid w:val="00C4530B"/>
    <w:rsid w:val="00C456B7"/>
    <w:rsid w:val="00C461E1"/>
    <w:rsid w:val="00C46492"/>
    <w:rsid w:val="00C507C1"/>
    <w:rsid w:val="00C50BCF"/>
    <w:rsid w:val="00C52B2B"/>
    <w:rsid w:val="00C6023E"/>
    <w:rsid w:val="00C612F7"/>
    <w:rsid w:val="00C61DBD"/>
    <w:rsid w:val="00C62928"/>
    <w:rsid w:val="00C64A79"/>
    <w:rsid w:val="00C65100"/>
    <w:rsid w:val="00C651CE"/>
    <w:rsid w:val="00C660ED"/>
    <w:rsid w:val="00C66FBD"/>
    <w:rsid w:val="00C71551"/>
    <w:rsid w:val="00C7206D"/>
    <w:rsid w:val="00C7311E"/>
    <w:rsid w:val="00C7608E"/>
    <w:rsid w:val="00C82DF9"/>
    <w:rsid w:val="00C83443"/>
    <w:rsid w:val="00C8451D"/>
    <w:rsid w:val="00C8607A"/>
    <w:rsid w:val="00C864C5"/>
    <w:rsid w:val="00C87321"/>
    <w:rsid w:val="00C87D14"/>
    <w:rsid w:val="00C909BE"/>
    <w:rsid w:val="00C91746"/>
    <w:rsid w:val="00C91C11"/>
    <w:rsid w:val="00C91ECE"/>
    <w:rsid w:val="00C920D2"/>
    <w:rsid w:val="00C921D5"/>
    <w:rsid w:val="00C92648"/>
    <w:rsid w:val="00C93AAB"/>
    <w:rsid w:val="00C93F32"/>
    <w:rsid w:val="00C94CAE"/>
    <w:rsid w:val="00C94F60"/>
    <w:rsid w:val="00C96AEF"/>
    <w:rsid w:val="00C96F94"/>
    <w:rsid w:val="00CA0AE0"/>
    <w:rsid w:val="00CA0FB8"/>
    <w:rsid w:val="00CA18A0"/>
    <w:rsid w:val="00CA2011"/>
    <w:rsid w:val="00CA3231"/>
    <w:rsid w:val="00CA42EF"/>
    <w:rsid w:val="00CA4E02"/>
    <w:rsid w:val="00CA59A5"/>
    <w:rsid w:val="00CA62E6"/>
    <w:rsid w:val="00CA6379"/>
    <w:rsid w:val="00CA6FAF"/>
    <w:rsid w:val="00CB0693"/>
    <w:rsid w:val="00CB2F04"/>
    <w:rsid w:val="00CB3C62"/>
    <w:rsid w:val="00CB7122"/>
    <w:rsid w:val="00CB7200"/>
    <w:rsid w:val="00CB7732"/>
    <w:rsid w:val="00CB792C"/>
    <w:rsid w:val="00CB7E73"/>
    <w:rsid w:val="00CC1D13"/>
    <w:rsid w:val="00CC3E30"/>
    <w:rsid w:val="00CC3FB8"/>
    <w:rsid w:val="00CC5702"/>
    <w:rsid w:val="00CC5BF3"/>
    <w:rsid w:val="00CC6E19"/>
    <w:rsid w:val="00CC75F6"/>
    <w:rsid w:val="00CC7CC9"/>
    <w:rsid w:val="00CD04FF"/>
    <w:rsid w:val="00CD1373"/>
    <w:rsid w:val="00CD1CDD"/>
    <w:rsid w:val="00CD4709"/>
    <w:rsid w:val="00CD4788"/>
    <w:rsid w:val="00CD4CDF"/>
    <w:rsid w:val="00CD7EA7"/>
    <w:rsid w:val="00CE0256"/>
    <w:rsid w:val="00CE0650"/>
    <w:rsid w:val="00CE18DC"/>
    <w:rsid w:val="00CE2070"/>
    <w:rsid w:val="00CE2421"/>
    <w:rsid w:val="00CE262A"/>
    <w:rsid w:val="00CE2C30"/>
    <w:rsid w:val="00CE2F30"/>
    <w:rsid w:val="00CE3226"/>
    <w:rsid w:val="00CE346A"/>
    <w:rsid w:val="00CE37D7"/>
    <w:rsid w:val="00CE3C05"/>
    <w:rsid w:val="00CE40A4"/>
    <w:rsid w:val="00CE51B8"/>
    <w:rsid w:val="00CE67CD"/>
    <w:rsid w:val="00CF0914"/>
    <w:rsid w:val="00CF1A23"/>
    <w:rsid w:val="00CF2DE4"/>
    <w:rsid w:val="00CF37EB"/>
    <w:rsid w:val="00CF3CDE"/>
    <w:rsid w:val="00CF5851"/>
    <w:rsid w:val="00CF78E5"/>
    <w:rsid w:val="00D0137C"/>
    <w:rsid w:val="00D01CF2"/>
    <w:rsid w:val="00D03709"/>
    <w:rsid w:val="00D04A5B"/>
    <w:rsid w:val="00D04BE6"/>
    <w:rsid w:val="00D057A8"/>
    <w:rsid w:val="00D05AA7"/>
    <w:rsid w:val="00D05BA5"/>
    <w:rsid w:val="00D06571"/>
    <w:rsid w:val="00D069DC"/>
    <w:rsid w:val="00D07A8D"/>
    <w:rsid w:val="00D07D31"/>
    <w:rsid w:val="00D1337A"/>
    <w:rsid w:val="00D13778"/>
    <w:rsid w:val="00D14684"/>
    <w:rsid w:val="00D14B1C"/>
    <w:rsid w:val="00D1505D"/>
    <w:rsid w:val="00D15841"/>
    <w:rsid w:val="00D16036"/>
    <w:rsid w:val="00D17EB9"/>
    <w:rsid w:val="00D22CE4"/>
    <w:rsid w:val="00D22D9A"/>
    <w:rsid w:val="00D23485"/>
    <w:rsid w:val="00D24525"/>
    <w:rsid w:val="00D250E0"/>
    <w:rsid w:val="00D251A3"/>
    <w:rsid w:val="00D26500"/>
    <w:rsid w:val="00D3016B"/>
    <w:rsid w:val="00D30F7A"/>
    <w:rsid w:val="00D31067"/>
    <w:rsid w:val="00D32D36"/>
    <w:rsid w:val="00D34483"/>
    <w:rsid w:val="00D34C8E"/>
    <w:rsid w:val="00D36D7C"/>
    <w:rsid w:val="00D41662"/>
    <w:rsid w:val="00D41C7C"/>
    <w:rsid w:val="00D4343B"/>
    <w:rsid w:val="00D43C3F"/>
    <w:rsid w:val="00D44754"/>
    <w:rsid w:val="00D4654C"/>
    <w:rsid w:val="00D50704"/>
    <w:rsid w:val="00D5147F"/>
    <w:rsid w:val="00D51671"/>
    <w:rsid w:val="00D5318C"/>
    <w:rsid w:val="00D538A7"/>
    <w:rsid w:val="00D54103"/>
    <w:rsid w:val="00D542D4"/>
    <w:rsid w:val="00D55B3E"/>
    <w:rsid w:val="00D567E1"/>
    <w:rsid w:val="00D575C1"/>
    <w:rsid w:val="00D57EA6"/>
    <w:rsid w:val="00D62214"/>
    <w:rsid w:val="00D62887"/>
    <w:rsid w:val="00D628E2"/>
    <w:rsid w:val="00D634C4"/>
    <w:rsid w:val="00D65CD7"/>
    <w:rsid w:val="00D70083"/>
    <w:rsid w:val="00D70915"/>
    <w:rsid w:val="00D709F0"/>
    <w:rsid w:val="00D715DD"/>
    <w:rsid w:val="00D7272D"/>
    <w:rsid w:val="00D73CBE"/>
    <w:rsid w:val="00D74894"/>
    <w:rsid w:val="00D76EF0"/>
    <w:rsid w:val="00D778D8"/>
    <w:rsid w:val="00D814C4"/>
    <w:rsid w:val="00D815B9"/>
    <w:rsid w:val="00D817BD"/>
    <w:rsid w:val="00D82CB0"/>
    <w:rsid w:val="00D85F39"/>
    <w:rsid w:val="00D8628A"/>
    <w:rsid w:val="00D86F45"/>
    <w:rsid w:val="00D879D2"/>
    <w:rsid w:val="00D9007D"/>
    <w:rsid w:val="00D97402"/>
    <w:rsid w:val="00D97DCD"/>
    <w:rsid w:val="00DA002A"/>
    <w:rsid w:val="00DA21DD"/>
    <w:rsid w:val="00DA4A38"/>
    <w:rsid w:val="00DA5780"/>
    <w:rsid w:val="00DA5808"/>
    <w:rsid w:val="00DA71F7"/>
    <w:rsid w:val="00DA7CDB"/>
    <w:rsid w:val="00DB0D3A"/>
    <w:rsid w:val="00DB4CB0"/>
    <w:rsid w:val="00DB525C"/>
    <w:rsid w:val="00DB5482"/>
    <w:rsid w:val="00DC1807"/>
    <w:rsid w:val="00DC1D6E"/>
    <w:rsid w:val="00DC2391"/>
    <w:rsid w:val="00DC2D94"/>
    <w:rsid w:val="00DC3CCA"/>
    <w:rsid w:val="00DC4506"/>
    <w:rsid w:val="00DC47FD"/>
    <w:rsid w:val="00DC4B61"/>
    <w:rsid w:val="00DC4FDF"/>
    <w:rsid w:val="00DC519C"/>
    <w:rsid w:val="00DC61AC"/>
    <w:rsid w:val="00DC61B1"/>
    <w:rsid w:val="00DC791E"/>
    <w:rsid w:val="00DC796A"/>
    <w:rsid w:val="00DD0D00"/>
    <w:rsid w:val="00DD1CAD"/>
    <w:rsid w:val="00DD5A09"/>
    <w:rsid w:val="00DE2011"/>
    <w:rsid w:val="00DE3D13"/>
    <w:rsid w:val="00DE41C0"/>
    <w:rsid w:val="00DE66F0"/>
    <w:rsid w:val="00DF1116"/>
    <w:rsid w:val="00DF2598"/>
    <w:rsid w:val="00DF2943"/>
    <w:rsid w:val="00DF32AE"/>
    <w:rsid w:val="00DF3716"/>
    <w:rsid w:val="00DF37C4"/>
    <w:rsid w:val="00DF45FE"/>
    <w:rsid w:val="00DF5E95"/>
    <w:rsid w:val="00DF6893"/>
    <w:rsid w:val="00DF7C47"/>
    <w:rsid w:val="00E000CF"/>
    <w:rsid w:val="00E013DC"/>
    <w:rsid w:val="00E01684"/>
    <w:rsid w:val="00E01939"/>
    <w:rsid w:val="00E04AAD"/>
    <w:rsid w:val="00E052A1"/>
    <w:rsid w:val="00E05AC9"/>
    <w:rsid w:val="00E127A5"/>
    <w:rsid w:val="00E1408B"/>
    <w:rsid w:val="00E166BC"/>
    <w:rsid w:val="00E2201B"/>
    <w:rsid w:val="00E23ECD"/>
    <w:rsid w:val="00E24818"/>
    <w:rsid w:val="00E25261"/>
    <w:rsid w:val="00E266AB"/>
    <w:rsid w:val="00E26727"/>
    <w:rsid w:val="00E27605"/>
    <w:rsid w:val="00E27DC9"/>
    <w:rsid w:val="00E27F25"/>
    <w:rsid w:val="00E303FE"/>
    <w:rsid w:val="00E31221"/>
    <w:rsid w:val="00E31480"/>
    <w:rsid w:val="00E32A7E"/>
    <w:rsid w:val="00E373E5"/>
    <w:rsid w:val="00E4055D"/>
    <w:rsid w:val="00E4145C"/>
    <w:rsid w:val="00E4169F"/>
    <w:rsid w:val="00E426D5"/>
    <w:rsid w:val="00E44ACE"/>
    <w:rsid w:val="00E44EA7"/>
    <w:rsid w:val="00E45121"/>
    <w:rsid w:val="00E45B20"/>
    <w:rsid w:val="00E500D8"/>
    <w:rsid w:val="00E5049A"/>
    <w:rsid w:val="00E5062C"/>
    <w:rsid w:val="00E5174C"/>
    <w:rsid w:val="00E52159"/>
    <w:rsid w:val="00E5267A"/>
    <w:rsid w:val="00E52C0D"/>
    <w:rsid w:val="00E53C11"/>
    <w:rsid w:val="00E549F8"/>
    <w:rsid w:val="00E55F47"/>
    <w:rsid w:val="00E564B2"/>
    <w:rsid w:val="00E5663B"/>
    <w:rsid w:val="00E56867"/>
    <w:rsid w:val="00E638E4"/>
    <w:rsid w:val="00E643B5"/>
    <w:rsid w:val="00E64AB5"/>
    <w:rsid w:val="00E65201"/>
    <w:rsid w:val="00E657CF"/>
    <w:rsid w:val="00E67929"/>
    <w:rsid w:val="00E67FD0"/>
    <w:rsid w:val="00E702D3"/>
    <w:rsid w:val="00E72F00"/>
    <w:rsid w:val="00E74423"/>
    <w:rsid w:val="00E75A5A"/>
    <w:rsid w:val="00E77198"/>
    <w:rsid w:val="00E77416"/>
    <w:rsid w:val="00E824FD"/>
    <w:rsid w:val="00E852DA"/>
    <w:rsid w:val="00E87987"/>
    <w:rsid w:val="00E90AFD"/>
    <w:rsid w:val="00E9103F"/>
    <w:rsid w:val="00E93D2A"/>
    <w:rsid w:val="00E957BD"/>
    <w:rsid w:val="00E96700"/>
    <w:rsid w:val="00EA091A"/>
    <w:rsid w:val="00EA2020"/>
    <w:rsid w:val="00EA249D"/>
    <w:rsid w:val="00EA32A5"/>
    <w:rsid w:val="00EA3731"/>
    <w:rsid w:val="00EA4046"/>
    <w:rsid w:val="00EA42FC"/>
    <w:rsid w:val="00EA4EEB"/>
    <w:rsid w:val="00EA68D5"/>
    <w:rsid w:val="00EA7450"/>
    <w:rsid w:val="00EB25D5"/>
    <w:rsid w:val="00EB357B"/>
    <w:rsid w:val="00EB3A9C"/>
    <w:rsid w:val="00EB3C8C"/>
    <w:rsid w:val="00EB3E98"/>
    <w:rsid w:val="00EB5F9B"/>
    <w:rsid w:val="00EB5FE1"/>
    <w:rsid w:val="00EB6CC1"/>
    <w:rsid w:val="00EB749E"/>
    <w:rsid w:val="00EB7B50"/>
    <w:rsid w:val="00EC0805"/>
    <w:rsid w:val="00EC3B23"/>
    <w:rsid w:val="00EC57E0"/>
    <w:rsid w:val="00EC5D35"/>
    <w:rsid w:val="00EC7194"/>
    <w:rsid w:val="00ED064F"/>
    <w:rsid w:val="00ED2632"/>
    <w:rsid w:val="00ED2734"/>
    <w:rsid w:val="00ED34FA"/>
    <w:rsid w:val="00ED3B5D"/>
    <w:rsid w:val="00ED6123"/>
    <w:rsid w:val="00ED64DE"/>
    <w:rsid w:val="00ED6E5B"/>
    <w:rsid w:val="00ED77B0"/>
    <w:rsid w:val="00ED77F2"/>
    <w:rsid w:val="00ED7B39"/>
    <w:rsid w:val="00ED7F87"/>
    <w:rsid w:val="00EE1959"/>
    <w:rsid w:val="00EE2021"/>
    <w:rsid w:val="00EE393D"/>
    <w:rsid w:val="00EE4428"/>
    <w:rsid w:val="00EE4CEA"/>
    <w:rsid w:val="00EE50A0"/>
    <w:rsid w:val="00EE6AB3"/>
    <w:rsid w:val="00EE6E69"/>
    <w:rsid w:val="00EE72E1"/>
    <w:rsid w:val="00EF1B5F"/>
    <w:rsid w:val="00EF22D2"/>
    <w:rsid w:val="00EF4092"/>
    <w:rsid w:val="00EF596B"/>
    <w:rsid w:val="00F006D8"/>
    <w:rsid w:val="00F01D2B"/>
    <w:rsid w:val="00F01E2B"/>
    <w:rsid w:val="00F03A0A"/>
    <w:rsid w:val="00F04037"/>
    <w:rsid w:val="00F10270"/>
    <w:rsid w:val="00F11605"/>
    <w:rsid w:val="00F11753"/>
    <w:rsid w:val="00F12282"/>
    <w:rsid w:val="00F12455"/>
    <w:rsid w:val="00F154AE"/>
    <w:rsid w:val="00F17099"/>
    <w:rsid w:val="00F173DA"/>
    <w:rsid w:val="00F178A5"/>
    <w:rsid w:val="00F20E43"/>
    <w:rsid w:val="00F2170F"/>
    <w:rsid w:val="00F22020"/>
    <w:rsid w:val="00F2258D"/>
    <w:rsid w:val="00F237DE"/>
    <w:rsid w:val="00F2473B"/>
    <w:rsid w:val="00F24E40"/>
    <w:rsid w:val="00F24E97"/>
    <w:rsid w:val="00F30893"/>
    <w:rsid w:val="00F34F43"/>
    <w:rsid w:val="00F35F2E"/>
    <w:rsid w:val="00F3786F"/>
    <w:rsid w:val="00F40935"/>
    <w:rsid w:val="00F4249D"/>
    <w:rsid w:val="00F4304F"/>
    <w:rsid w:val="00F43490"/>
    <w:rsid w:val="00F43CE6"/>
    <w:rsid w:val="00F44040"/>
    <w:rsid w:val="00F45535"/>
    <w:rsid w:val="00F45F45"/>
    <w:rsid w:val="00F4675A"/>
    <w:rsid w:val="00F46B85"/>
    <w:rsid w:val="00F50582"/>
    <w:rsid w:val="00F51258"/>
    <w:rsid w:val="00F516B2"/>
    <w:rsid w:val="00F53100"/>
    <w:rsid w:val="00F55DDE"/>
    <w:rsid w:val="00F56142"/>
    <w:rsid w:val="00F56FC0"/>
    <w:rsid w:val="00F61DB7"/>
    <w:rsid w:val="00F6310F"/>
    <w:rsid w:val="00F63339"/>
    <w:rsid w:val="00F63860"/>
    <w:rsid w:val="00F64155"/>
    <w:rsid w:val="00F70033"/>
    <w:rsid w:val="00F70BA6"/>
    <w:rsid w:val="00F71C33"/>
    <w:rsid w:val="00F721B4"/>
    <w:rsid w:val="00F72214"/>
    <w:rsid w:val="00F72EDE"/>
    <w:rsid w:val="00F736BE"/>
    <w:rsid w:val="00F73A15"/>
    <w:rsid w:val="00F7446D"/>
    <w:rsid w:val="00F74A09"/>
    <w:rsid w:val="00F756EC"/>
    <w:rsid w:val="00F76721"/>
    <w:rsid w:val="00F768B7"/>
    <w:rsid w:val="00F77AF6"/>
    <w:rsid w:val="00F82492"/>
    <w:rsid w:val="00F830BA"/>
    <w:rsid w:val="00F85781"/>
    <w:rsid w:val="00F86E42"/>
    <w:rsid w:val="00F90897"/>
    <w:rsid w:val="00F92AE5"/>
    <w:rsid w:val="00F9490F"/>
    <w:rsid w:val="00F94938"/>
    <w:rsid w:val="00F950F7"/>
    <w:rsid w:val="00F9586C"/>
    <w:rsid w:val="00F96028"/>
    <w:rsid w:val="00F97138"/>
    <w:rsid w:val="00FA0461"/>
    <w:rsid w:val="00FA13D1"/>
    <w:rsid w:val="00FA1AC6"/>
    <w:rsid w:val="00FA1BC0"/>
    <w:rsid w:val="00FA2AB5"/>
    <w:rsid w:val="00FA5909"/>
    <w:rsid w:val="00FA5CEB"/>
    <w:rsid w:val="00FA606A"/>
    <w:rsid w:val="00FA6E2A"/>
    <w:rsid w:val="00FA6E6E"/>
    <w:rsid w:val="00FA7000"/>
    <w:rsid w:val="00FA7915"/>
    <w:rsid w:val="00FA7BB3"/>
    <w:rsid w:val="00FB04E0"/>
    <w:rsid w:val="00FB5B10"/>
    <w:rsid w:val="00FB5C1C"/>
    <w:rsid w:val="00FC0E81"/>
    <w:rsid w:val="00FC1C00"/>
    <w:rsid w:val="00FC1EA0"/>
    <w:rsid w:val="00FC237F"/>
    <w:rsid w:val="00FC2547"/>
    <w:rsid w:val="00FC2A29"/>
    <w:rsid w:val="00FC2B98"/>
    <w:rsid w:val="00FC34E9"/>
    <w:rsid w:val="00FC52AB"/>
    <w:rsid w:val="00FC56A0"/>
    <w:rsid w:val="00FC69A0"/>
    <w:rsid w:val="00FC6E04"/>
    <w:rsid w:val="00FD0007"/>
    <w:rsid w:val="00FD0F8F"/>
    <w:rsid w:val="00FD151E"/>
    <w:rsid w:val="00FD381E"/>
    <w:rsid w:val="00FD42DD"/>
    <w:rsid w:val="00FD5406"/>
    <w:rsid w:val="00FD5857"/>
    <w:rsid w:val="00FD5E5C"/>
    <w:rsid w:val="00FD6485"/>
    <w:rsid w:val="00FD663A"/>
    <w:rsid w:val="00FE20D3"/>
    <w:rsid w:val="00FE298C"/>
    <w:rsid w:val="00FE43ED"/>
    <w:rsid w:val="00FE6713"/>
    <w:rsid w:val="00FE6AEB"/>
    <w:rsid w:val="00FE6BCF"/>
    <w:rsid w:val="00FF0660"/>
    <w:rsid w:val="00FF06DD"/>
    <w:rsid w:val="00FF08F3"/>
    <w:rsid w:val="00FF1E5F"/>
    <w:rsid w:val="00FF3F77"/>
    <w:rsid w:val="00FF6252"/>
    <w:rsid w:val="00FF6736"/>
    <w:rsid w:val="00FF7806"/>
    <w:rsid w:val="00FF7D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chartTrackingRefBased/>
  <w15:docId w15:val="{B94CE52A-1F78-4B7B-993E-403623FD6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16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20767">
      <w:bodyDiv w:val="1"/>
      <w:marLeft w:val="0"/>
      <w:marRight w:val="0"/>
      <w:marTop w:val="0"/>
      <w:marBottom w:val="0"/>
      <w:divBdr>
        <w:top w:val="none" w:sz="0" w:space="0" w:color="auto"/>
        <w:left w:val="none" w:sz="0" w:space="0" w:color="auto"/>
        <w:bottom w:val="none" w:sz="0" w:space="0" w:color="auto"/>
        <w:right w:val="none" w:sz="0" w:space="0" w:color="auto"/>
      </w:divBdr>
    </w:div>
    <w:div w:id="519975698">
      <w:bodyDiv w:val="1"/>
      <w:marLeft w:val="0"/>
      <w:marRight w:val="0"/>
      <w:marTop w:val="0"/>
      <w:marBottom w:val="0"/>
      <w:divBdr>
        <w:top w:val="none" w:sz="0" w:space="0" w:color="auto"/>
        <w:left w:val="none" w:sz="0" w:space="0" w:color="auto"/>
        <w:bottom w:val="none" w:sz="0" w:space="0" w:color="auto"/>
        <w:right w:val="none" w:sz="0" w:space="0" w:color="auto"/>
      </w:divBdr>
    </w:div>
    <w:div w:id="617564548">
      <w:bodyDiv w:val="1"/>
      <w:marLeft w:val="0"/>
      <w:marRight w:val="0"/>
      <w:marTop w:val="0"/>
      <w:marBottom w:val="0"/>
      <w:divBdr>
        <w:top w:val="none" w:sz="0" w:space="0" w:color="auto"/>
        <w:left w:val="none" w:sz="0" w:space="0" w:color="auto"/>
        <w:bottom w:val="none" w:sz="0" w:space="0" w:color="auto"/>
        <w:right w:val="none" w:sz="0" w:space="0" w:color="auto"/>
      </w:divBdr>
    </w:div>
    <w:div w:id="1308784797">
      <w:bodyDiv w:val="1"/>
      <w:marLeft w:val="0"/>
      <w:marRight w:val="0"/>
      <w:marTop w:val="0"/>
      <w:marBottom w:val="0"/>
      <w:divBdr>
        <w:top w:val="none" w:sz="0" w:space="0" w:color="auto"/>
        <w:left w:val="none" w:sz="0" w:space="0" w:color="auto"/>
        <w:bottom w:val="none" w:sz="0" w:space="0" w:color="auto"/>
        <w:right w:val="none" w:sz="0" w:space="0" w:color="auto"/>
      </w:divBdr>
    </w:div>
    <w:div w:id="1799564858">
      <w:bodyDiv w:val="1"/>
      <w:marLeft w:val="0"/>
      <w:marRight w:val="0"/>
      <w:marTop w:val="0"/>
      <w:marBottom w:val="0"/>
      <w:divBdr>
        <w:top w:val="none" w:sz="0" w:space="0" w:color="auto"/>
        <w:left w:val="none" w:sz="0" w:space="0" w:color="auto"/>
        <w:bottom w:val="none" w:sz="0" w:space="0" w:color="auto"/>
        <w:right w:val="none" w:sz="0" w:space="0" w:color="auto"/>
      </w:divBdr>
    </w:div>
    <w:div w:id="1849563282">
      <w:bodyDiv w:val="1"/>
      <w:marLeft w:val="0"/>
      <w:marRight w:val="0"/>
      <w:marTop w:val="0"/>
      <w:marBottom w:val="0"/>
      <w:divBdr>
        <w:top w:val="none" w:sz="0" w:space="0" w:color="auto"/>
        <w:left w:val="none" w:sz="0" w:space="0" w:color="auto"/>
        <w:bottom w:val="none" w:sz="0" w:space="0" w:color="auto"/>
        <w:right w:val="none" w:sz="0" w:space="0" w:color="auto"/>
      </w:divBdr>
    </w:div>
    <w:div w:id="20398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97FC8-C621-4BAE-92EC-A644996C603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43475</vt:lpwstr>
  </property>
  <property fmtid="{D5CDD505-2E9C-101B-9397-08002B2CF9AE}" pid="4" name="OptimizationTime">
    <vt:lpwstr>20200227_1514</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8</Pages>
  <Words>2570</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 &amp; Young</Company>
  <LinksUpToDate>false</LinksUpToDate>
  <CharactersWithSpaces>16947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subject/>
  <dc:creator>THW331002</dc:creator>
  <cp:keywords/>
  <cp:lastModifiedBy>Daughtrat Wongsangthip</cp:lastModifiedBy>
  <cp:revision>15</cp:revision>
  <cp:lastPrinted>2020-02-26T15:00:00Z</cp:lastPrinted>
  <dcterms:created xsi:type="dcterms:W3CDTF">2019-02-25T03:35:00Z</dcterms:created>
  <dcterms:modified xsi:type="dcterms:W3CDTF">2020-02-27T08:02:00Z</dcterms:modified>
</cp:coreProperties>
</file>