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ABB" w:rsidRDefault="00B57ABB" w:rsidP="000573ED">
      <w:pPr>
        <w:pStyle w:val="Heading5"/>
        <w:spacing w:after="240" w:line="276" w:lineRule="auto"/>
        <w:jc w:val="left"/>
        <w:rPr>
          <w:b/>
          <w:bCs/>
          <w:sz w:val="28"/>
          <w:szCs w:val="28"/>
        </w:rPr>
      </w:pPr>
    </w:p>
    <w:p w:rsidR="005974F6" w:rsidRPr="001C53D0" w:rsidRDefault="00D95F68" w:rsidP="000573ED">
      <w:pPr>
        <w:pStyle w:val="Heading5"/>
        <w:spacing w:after="240" w:line="276" w:lineRule="auto"/>
        <w:jc w:val="left"/>
        <w:rPr>
          <w:rFonts w:hAnsi="Angsana New"/>
          <w:b/>
          <w:bCs/>
          <w:sz w:val="28"/>
          <w:szCs w:val="28"/>
          <w:cs/>
        </w:rPr>
      </w:pPr>
      <w:bookmarkStart w:id="0" w:name="_GoBack"/>
      <w:bookmarkEnd w:id="0"/>
      <w:r>
        <w:rPr>
          <w:b/>
          <w:bCs/>
          <w:sz w:val="28"/>
          <w:szCs w:val="28"/>
        </w:rPr>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0573ED">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To the Shareholders of Preecha </w:t>
      </w:r>
      <w:r w:rsidRPr="005A56DA">
        <w:rPr>
          <w:rFonts w:hAnsi="Angsana New"/>
          <w:b/>
          <w:bCs/>
          <w:sz w:val="28"/>
          <w:szCs w:val="28"/>
        </w:rPr>
        <w:t>Group</w:t>
      </w:r>
      <w:r w:rsidR="00497F94">
        <w:rPr>
          <w:rFonts w:hAnsi="Angsana New"/>
          <w:b/>
          <w:bCs/>
          <w:sz w:val="28"/>
          <w:szCs w:val="28"/>
        </w:rPr>
        <w:t xml:space="preserve"> Public Company Limited</w:t>
      </w:r>
    </w:p>
    <w:p w:rsidR="00553647" w:rsidRPr="001C53D0" w:rsidRDefault="00497F94" w:rsidP="00553647">
      <w:pPr>
        <w:pStyle w:val="Heading1"/>
        <w:spacing w:after="240" w:line="276" w:lineRule="auto"/>
        <w:ind w:left="539" w:hanging="539"/>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6D7E0E">
      <w:pPr>
        <w:tabs>
          <w:tab w:val="left" w:pos="142"/>
        </w:tabs>
        <w:spacing w:before="240" w:after="24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r w:rsidR="00AA2045" w:rsidRPr="00AA2045">
        <w:rPr>
          <w:rFonts w:ascii="Angsana New" w:eastAsia="Angsana New" w:hAnsi="Angsana New"/>
          <w:sz w:val="28"/>
        </w:rPr>
        <w:t>Preecha Group</w:t>
      </w:r>
      <w:r w:rsidR="00AA2045">
        <w:rPr>
          <w:rFonts w:ascii="Angsana New" w:eastAsia="Angsana New" w:hAnsi="Angsana New"/>
          <w:sz w:val="28"/>
        </w:rPr>
        <w:t xml:space="preserve"> </w:t>
      </w:r>
      <w:r w:rsidR="009A258E">
        <w:rPr>
          <w:rFonts w:ascii="Angsana New" w:eastAsia="Angsana New" w:hAnsi="Angsana New"/>
          <w:sz w:val="28"/>
        </w:rPr>
        <w:t>Public Company Limited and</w:t>
      </w:r>
      <w:r w:rsidR="00B815C8">
        <w:rPr>
          <w:rFonts w:ascii="Angsana New" w:eastAsia="Angsana New" w:hAnsi="Angsana New"/>
          <w:sz w:val="28"/>
        </w:rPr>
        <w:t xml:space="preserve"> </w:t>
      </w:r>
      <w:r>
        <w:rPr>
          <w:rFonts w:ascii="Angsana New" w:eastAsia="Angsana New" w:hAnsi="Angsana New"/>
          <w:sz w:val="28"/>
        </w:rPr>
        <w:t>its subsidiaries (“the Group”)</w:t>
      </w:r>
      <w:r w:rsidR="00AC4260">
        <w:rPr>
          <w:rFonts w:ascii="Angsana New" w:eastAsia="Angsana New" w:hAnsi="Angsana New"/>
          <w:sz w:val="28"/>
        </w:rPr>
        <w:t xml:space="preserve"> and of </w:t>
      </w:r>
      <w:r w:rsidR="00AA2045" w:rsidRPr="00AA2045">
        <w:rPr>
          <w:rFonts w:ascii="Angsana New" w:eastAsia="Angsana New" w:hAnsi="Angsana New"/>
          <w:sz w:val="28"/>
        </w:rPr>
        <w:t>Preecha Group</w:t>
      </w:r>
      <w:r w:rsidR="00AC4260">
        <w:rPr>
          <w:rFonts w:ascii="Angsana New" w:eastAsia="Angsana New" w:hAnsi="Angsana New"/>
          <w:sz w:val="28"/>
        </w:rPr>
        <w:t xml:space="preserve"> Public Company Limited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B815C8">
        <w:rPr>
          <w:rFonts w:ascii="Angsana New" w:eastAsia="Angsana New" w:hAnsi="Angsana New"/>
          <w:sz w:val="28"/>
        </w:rPr>
        <w:t>31 December 2019</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553647">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and its subsidiaries and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as at </w:t>
      </w:r>
      <w:r w:rsidR="00B815C8">
        <w:rPr>
          <w:rFonts w:ascii="Angsana New" w:eastAsia="Angsana New" w:hAnsi="Angsana New"/>
          <w:sz w:val="28"/>
        </w:rPr>
        <w:t>31 December 2019</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Basis for Opinion </w:t>
      </w:r>
    </w:p>
    <w:p w:rsidR="00553647" w:rsidRPr="001C53D0" w:rsidRDefault="004551D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I conducted my audit in accordance with Thai Standards on Auditing</w:t>
      </w:r>
      <w:r w:rsidRPr="00FD4879">
        <w:rPr>
          <w:rFonts w:ascii="Angsana New" w:eastAsia="Angsana New" w:hAnsi="Angsana New"/>
          <w:sz w:val="28"/>
        </w:rPr>
        <w:t>. My responsibilities under those standards are further</w:t>
      </w:r>
      <w:r>
        <w:rPr>
          <w:rFonts w:ascii="Angsana New" w:eastAsia="Angsana New" w:hAnsi="Angsana New"/>
          <w:sz w:val="28"/>
        </w:rPr>
        <w:t xml:space="preserve"> </w:t>
      </w:r>
      <w:r w:rsidRPr="00613627">
        <w:rPr>
          <w:rFonts w:ascii="Angsana New" w:eastAsia="Angsana New" w:hAnsi="Angsana New"/>
          <w:sz w:val="28"/>
        </w:rPr>
        <w:t xml:space="preserve">described in the </w:t>
      </w:r>
      <w:r w:rsidR="00355B09" w:rsidRPr="00613627">
        <w:rPr>
          <w:rFonts w:ascii="Angsana New" w:eastAsia="Angsana New" w:hAnsi="Angsana New"/>
          <w:sz w:val="28"/>
        </w:rPr>
        <w:t>Auditor’s Responsibilities for the Audit of the Consolidated and Separate Financial Statements section of my report. I am independent of the Group and Company in accordance with the Feder</w:t>
      </w:r>
      <w:r w:rsidR="00613627" w:rsidRPr="00613627">
        <w:rPr>
          <w:rFonts w:ascii="Angsana New" w:eastAsia="Angsana New" w:hAnsi="Angsana New"/>
          <w:sz w:val="28"/>
        </w:rPr>
        <w:t>ation of Accounting Professions</w:t>
      </w:r>
      <w:r w:rsidR="00ED0460">
        <w:rPr>
          <w:rFonts w:ascii="Angsana New" w:eastAsia="Angsana New" w:hAnsi="Angsana New"/>
          <w:sz w:val="28"/>
        </w:rPr>
        <w:t>’</w:t>
      </w:r>
      <w:r w:rsidR="00355B09" w:rsidRPr="00613627">
        <w:rPr>
          <w:rFonts w:ascii="Angsana New" w:eastAsia="Angsana New" w:hAnsi="Angsana New"/>
          <w:sz w:val="28"/>
        </w:rPr>
        <w:t xml:space="preserve"> Code of Ethics for Professional Accountants </w:t>
      </w:r>
      <w:r w:rsidR="002F2198" w:rsidRPr="00613627">
        <w:rPr>
          <w:rFonts w:ascii="Angsana New" w:eastAsia="Angsana New" w:hAnsi="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2F2198">
        <w:rPr>
          <w:rFonts w:ascii="Angsana New" w:eastAsia="Angsana New" w:hAnsi="Angsana New"/>
          <w:sz w:val="28"/>
        </w:rPr>
        <w:t xml:space="preserve">. </w:t>
      </w:r>
    </w:p>
    <w:p w:rsidR="00553647" w:rsidRPr="001C53D0" w:rsidRDefault="0058180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553647" w:rsidRDefault="0058180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B57ABB" w:rsidRDefault="00B57ABB" w:rsidP="00553647">
      <w:pPr>
        <w:spacing w:before="240" w:after="240" w:line="276" w:lineRule="auto"/>
        <w:jc w:val="thaiDistribute"/>
        <w:rPr>
          <w:rFonts w:ascii="Angsana New" w:eastAsia="Angsana New" w:hAnsi="Angsana New"/>
          <w:sz w:val="28"/>
        </w:rPr>
      </w:pPr>
      <w:r>
        <w:rPr>
          <w:rFonts w:ascii="Angsana New" w:eastAsia="Angsana New" w:hAnsi="Angsana New"/>
          <w:sz w:val="28"/>
        </w:rPr>
        <w:br w:type="page"/>
      </w:r>
    </w:p>
    <w:p w:rsidR="007C229E" w:rsidRDefault="007C229E" w:rsidP="00553647">
      <w:pPr>
        <w:spacing w:before="240" w:after="240" w:line="276" w:lineRule="auto"/>
        <w:jc w:val="thaiDistribute"/>
        <w:rPr>
          <w:rFonts w:ascii="Angsana New" w:eastAsia="Angsana New" w:hAnsi="Angsana New"/>
          <w:sz w:val="28"/>
        </w:rPr>
      </w:pP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 xml:space="preserve">Impairment of </w:t>
      </w:r>
      <w:r w:rsidR="006A5A68">
        <w:rPr>
          <w:rFonts w:hAnsi="Angsana New"/>
          <w:b/>
          <w:bCs/>
          <w:sz w:val="28"/>
          <w:szCs w:val="28"/>
        </w:rPr>
        <w:t>Cost of Property D</w:t>
      </w:r>
      <w:r w:rsidR="00DC0071" w:rsidRPr="00DC0071">
        <w:rPr>
          <w:rFonts w:hAnsi="Angsana New"/>
          <w:b/>
          <w:bCs/>
          <w:sz w:val="28"/>
          <w:szCs w:val="28"/>
        </w:rPr>
        <w:t>evelopment</w:t>
      </w:r>
      <w:r w:rsidR="00DC0071">
        <w:rPr>
          <w:rFonts w:hAnsi="Angsana New"/>
          <w:b/>
          <w:bCs/>
          <w:sz w:val="28"/>
          <w:szCs w:val="28"/>
        </w:rPr>
        <w:t xml:space="preserve">, </w:t>
      </w:r>
      <w:r w:rsidR="00B50391">
        <w:rPr>
          <w:rFonts w:hAnsi="Angsana New"/>
          <w:b/>
          <w:bCs/>
          <w:sz w:val="28"/>
          <w:szCs w:val="28"/>
        </w:rPr>
        <w:t xml:space="preserve">Land Held for Development and </w:t>
      </w:r>
      <w:r w:rsidR="006A5A68">
        <w:rPr>
          <w:rFonts w:hAnsi="Angsana New"/>
          <w:b/>
          <w:bCs/>
          <w:sz w:val="28"/>
          <w:szCs w:val="28"/>
        </w:rPr>
        <w:t>Investment P</w:t>
      </w:r>
      <w:r w:rsidR="00DC0071" w:rsidRPr="00DC0071">
        <w:rPr>
          <w:rFonts w:hAnsi="Angsana New"/>
          <w:b/>
          <w:bCs/>
          <w:sz w:val="28"/>
          <w:szCs w:val="28"/>
        </w:rPr>
        <w:t xml:space="preserve">roperties </w:t>
      </w:r>
    </w:p>
    <w:p w:rsidR="007C229E" w:rsidRPr="007C229E" w:rsidRDefault="00DC0071" w:rsidP="007C229E">
      <w:pPr>
        <w:spacing w:before="240" w:after="240" w:line="276" w:lineRule="auto"/>
        <w:jc w:val="thaiDistribute"/>
        <w:rPr>
          <w:rFonts w:ascii="Angsana New" w:eastAsia="Angsana New" w:hAnsi="Angsana New"/>
          <w:sz w:val="28"/>
        </w:rPr>
      </w:pPr>
      <w:r>
        <w:rPr>
          <w:rFonts w:ascii="Angsana New" w:eastAsia="Angsana New" w:hAnsi="Angsana New"/>
          <w:sz w:val="28"/>
        </w:rPr>
        <w:t>As discussed</w:t>
      </w:r>
      <w:r w:rsidR="007C229E" w:rsidRPr="007C229E">
        <w:rPr>
          <w:rFonts w:ascii="Angsana New" w:eastAsia="Angsana New" w:hAnsi="Angsana New"/>
          <w:sz w:val="28"/>
        </w:rPr>
        <w:t xml:space="preserve"> in </w:t>
      </w:r>
      <w:r w:rsidR="003668C4">
        <w:rPr>
          <w:rFonts w:ascii="Angsana New" w:eastAsia="Angsana New" w:hAnsi="Angsana New"/>
          <w:sz w:val="28"/>
        </w:rPr>
        <w:t>Notes 3, 7, 10 and 1</w:t>
      </w:r>
      <w:r w:rsidR="00021789">
        <w:rPr>
          <w:rFonts w:ascii="Angsana New" w:eastAsia="Angsana New" w:hAnsi="Angsana New"/>
          <w:sz w:val="28"/>
        </w:rPr>
        <w:t>1</w:t>
      </w:r>
      <w:r w:rsidR="007C229E" w:rsidRPr="00D5700B">
        <w:rPr>
          <w:rFonts w:ascii="Angsana New" w:eastAsia="Angsana New" w:hAnsi="Angsana New"/>
          <w:sz w:val="28"/>
        </w:rPr>
        <w:t xml:space="preserve"> to the</w:t>
      </w:r>
      <w:r w:rsidR="007C229E" w:rsidRPr="007C229E">
        <w:rPr>
          <w:rFonts w:ascii="Angsana New" w:eastAsia="Angsana New" w:hAnsi="Angsana New"/>
          <w:sz w:val="28"/>
        </w:rPr>
        <w:t xml:space="preserve"> financial statements regarding</w:t>
      </w:r>
      <w:r>
        <w:rPr>
          <w:rFonts w:ascii="Angsana New" w:eastAsia="Angsana New" w:hAnsi="Angsana New"/>
          <w:sz w:val="28"/>
        </w:rPr>
        <w:t xml:space="preserve"> </w:t>
      </w:r>
      <w:r w:rsidR="007C229E" w:rsidRPr="007C229E">
        <w:rPr>
          <w:rFonts w:ascii="Angsana New" w:eastAsia="Angsana New" w:hAnsi="Angsana New"/>
          <w:sz w:val="28"/>
        </w:rPr>
        <w:t>accounting policies</w:t>
      </w:r>
      <w:r>
        <w:rPr>
          <w:rFonts w:ascii="Angsana New" w:eastAsia="Angsana New" w:hAnsi="Angsana New"/>
          <w:sz w:val="28"/>
        </w:rPr>
        <w:t xml:space="preserve"> </w:t>
      </w:r>
      <w:r w:rsidR="007C229E" w:rsidRPr="007C229E">
        <w:rPr>
          <w:rFonts w:ascii="Angsana New" w:eastAsia="Angsana New" w:hAnsi="Angsana New"/>
          <w:sz w:val="28"/>
        </w:rPr>
        <w:t xml:space="preserve">and details of </w:t>
      </w:r>
      <w:r w:rsidR="006A5A68">
        <w:rPr>
          <w:rFonts w:ascii="Angsana New" w:eastAsia="Angsana New" w:hAnsi="Angsana New"/>
          <w:sz w:val="28"/>
        </w:rPr>
        <w:t>c</w:t>
      </w:r>
      <w:r w:rsidRPr="00DC0071">
        <w:rPr>
          <w:rFonts w:ascii="Angsana New" w:eastAsia="Angsana New" w:hAnsi="Angsana New"/>
          <w:sz w:val="28"/>
        </w:rPr>
        <w:t xml:space="preserve">ost of property </w:t>
      </w:r>
      <w:r w:rsidRPr="00B50391">
        <w:rPr>
          <w:rFonts w:ascii="Angsana New" w:eastAsia="Angsana New" w:hAnsi="Angsana New"/>
          <w:sz w:val="28"/>
        </w:rPr>
        <w:t xml:space="preserve">development, </w:t>
      </w:r>
      <w:r w:rsidR="00B50391" w:rsidRPr="00B50391">
        <w:rPr>
          <w:rFonts w:ascii="Angsana New" w:eastAsia="Angsana New" w:hAnsi="Angsana New"/>
          <w:sz w:val="28"/>
        </w:rPr>
        <w:t>land held for development and investment properties</w:t>
      </w:r>
      <w:r w:rsidR="007C229E" w:rsidRPr="00B50391">
        <w:rPr>
          <w:rFonts w:ascii="Angsana New" w:eastAsia="Angsana New" w:hAnsi="Angsana New"/>
          <w:sz w:val="28"/>
        </w:rPr>
        <w:t>,</w:t>
      </w:r>
      <w:r w:rsidR="007C229E" w:rsidRPr="007C229E">
        <w:rPr>
          <w:rFonts w:ascii="Angsana New" w:eastAsia="Angsana New" w:hAnsi="Angsana New"/>
          <w:sz w:val="28"/>
        </w:rPr>
        <w:t xml:space="preserve"> the balan</w:t>
      </w:r>
      <w:r>
        <w:rPr>
          <w:rFonts w:ascii="Angsana New" w:eastAsia="Angsana New" w:hAnsi="Angsana New"/>
          <w:sz w:val="28"/>
        </w:rPr>
        <w:t>ces of those assets are significance</w:t>
      </w:r>
      <w:r w:rsidR="007C229E" w:rsidRPr="007C229E">
        <w:rPr>
          <w:rFonts w:ascii="Angsana New" w:eastAsia="Angsana New" w:hAnsi="Angsana New"/>
          <w:sz w:val="28"/>
        </w:rPr>
        <w:t xml:space="preserve"> to the </w:t>
      </w:r>
      <w:r>
        <w:rPr>
          <w:rFonts w:ascii="Angsana New" w:eastAsia="Angsana New" w:hAnsi="Angsana New"/>
          <w:sz w:val="28"/>
        </w:rPr>
        <w:t xml:space="preserve"> </w:t>
      </w:r>
      <w:r w:rsidR="007C229E" w:rsidRPr="007C229E">
        <w:rPr>
          <w:rFonts w:ascii="Angsana New" w:eastAsia="Angsana New" w:hAnsi="Angsana New"/>
          <w:sz w:val="28"/>
        </w:rPr>
        <w:t xml:space="preserve">consolidated </w:t>
      </w:r>
      <w:r w:rsidR="0014063A">
        <w:rPr>
          <w:rFonts w:ascii="Angsana New" w:eastAsia="Angsana New" w:hAnsi="Angsana New"/>
          <w:sz w:val="28"/>
        </w:rPr>
        <w:t xml:space="preserve">and separate </w:t>
      </w:r>
      <w:r w:rsidR="007C229E" w:rsidRPr="007C229E">
        <w:rPr>
          <w:rFonts w:ascii="Angsana New" w:eastAsia="Angsana New" w:hAnsi="Angsana New"/>
          <w:sz w:val="28"/>
        </w:rPr>
        <w:t>financial statements. I considered the impairment relevant to such assets is a key audit matter as it required significant</w:t>
      </w:r>
      <w:r>
        <w:rPr>
          <w:rFonts w:ascii="Angsana New" w:eastAsia="Angsana New" w:hAnsi="Angsana New"/>
          <w:sz w:val="28"/>
        </w:rPr>
        <w:t xml:space="preserve"> judg</w:t>
      </w:r>
      <w:r w:rsidR="007C229E" w:rsidRPr="007C229E">
        <w:rPr>
          <w:rFonts w:ascii="Angsana New" w:eastAsia="Angsana New" w:hAnsi="Angsana New"/>
          <w:sz w:val="28"/>
        </w:rPr>
        <w:t>ments and assumptions of Group’s management and the independent appraiser in valuation of assets, which may cause the risk about</w:t>
      </w:r>
      <w:r>
        <w:rPr>
          <w:rFonts w:ascii="Angsana New" w:eastAsia="Angsana New" w:hAnsi="Angsana New"/>
          <w:sz w:val="28"/>
        </w:rPr>
        <w:t xml:space="preserve"> </w:t>
      </w:r>
      <w:r w:rsidR="007C229E" w:rsidRPr="007C229E">
        <w:rPr>
          <w:rFonts w:ascii="Angsana New" w:eastAsia="Angsana New" w:hAnsi="Angsana New"/>
          <w:sz w:val="28"/>
        </w:rPr>
        <w:t>the adequacy of the allowance for impairment of assets.</w:t>
      </w:r>
    </w:p>
    <w:p w:rsidR="007C229E"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I evaluated the qualification of the independent appraiser, read the valuation reports of the independent appraiser and reviewed the reasonableness of the methodology and assumptions adopted in the valuation, and performed analytical review of the relevant</w:t>
      </w:r>
      <w:r w:rsidR="00DC0071">
        <w:rPr>
          <w:rFonts w:ascii="Angsana New" w:eastAsia="Angsana New" w:hAnsi="Angsana New"/>
          <w:sz w:val="28"/>
        </w:rPr>
        <w:t xml:space="preserve"> </w:t>
      </w:r>
      <w:r w:rsidRPr="007C229E">
        <w:rPr>
          <w:rFonts w:ascii="Angsana New" w:eastAsia="Angsana New" w:hAnsi="Angsana New"/>
          <w:sz w:val="28"/>
        </w:rPr>
        <w:t>information. In addition, I also considered the completeness and accuracy of the disclosures in notes to the financial statements.</w:t>
      </w: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Contingent Liabilities</w:t>
      </w:r>
    </w:p>
    <w:p w:rsidR="00F56C32"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 xml:space="preserve">As </w:t>
      </w:r>
      <w:r w:rsidR="0014063A">
        <w:rPr>
          <w:rFonts w:ascii="Angsana New" w:eastAsia="Angsana New" w:hAnsi="Angsana New"/>
          <w:sz w:val="28"/>
        </w:rPr>
        <w:t>discussed</w:t>
      </w:r>
      <w:r w:rsidR="00DC1E4D">
        <w:rPr>
          <w:rFonts w:ascii="Angsana New" w:eastAsia="Angsana New" w:hAnsi="Angsana New"/>
          <w:sz w:val="28"/>
        </w:rPr>
        <w:t xml:space="preserve"> </w:t>
      </w:r>
      <w:r w:rsidR="00B815C8">
        <w:rPr>
          <w:rFonts w:ascii="Angsana New" w:eastAsia="Angsana New" w:hAnsi="Angsana New"/>
          <w:sz w:val="28"/>
        </w:rPr>
        <w:t>in Notes 3 and 24</w:t>
      </w:r>
      <w:r w:rsidRPr="00D5700B">
        <w:rPr>
          <w:rFonts w:ascii="Angsana New" w:eastAsia="Angsana New" w:hAnsi="Angsana New"/>
          <w:sz w:val="28"/>
        </w:rPr>
        <w:t xml:space="preserve"> to the financial</w:t>
      </w:r>
      <w:r w:rsidRPr="007C229E">
        <w:rPr>
          <w:rFonts w:ascii="Angsana New" w:eastAsia="Angsana New" w:hAnsi="Angsana New"/>
          <w:sz w:val="28"/>
        </w:rPr>
        <w:t xml:space="preserve"> statements regarding</w:t>
      </w:r>
      <w:r w:rsidR="00DC0071">
        <w:rPr>
          <w:rFonts w:ascii="Angsana New" w:eastAsia="Angsana New" w:hAnsi="Angsana New"/>
          <w:sz w:val="28"/>
        </w:rPr>
        <w:t xml:space="preserve"> </w:t>
      </w:r>
      <w:r w:rsidRPr="007C229E">
        <w:rPr>
          <w:rFonts w:ascii="Angsana New" w:eastAsia="Angsana New" w:hAnsi="Angsana New"/>
          <w:sz w:val="28"/>
        </w:rPr>
        <w:t>accounting policies</w:t>
      </w:r>
      <w:r w:rsidR="00DC0071">
        <w:rPr>
          <w:rFonts w:ascii="Angsana New" w:eastAsia="Angsana New" w:hAnsi="Angsana New"/>
          <w:sz w:val="28"/>
        </w:rPr>
        <w:t xml:space="preserve"> </w:t>
      </w:r>
      <w:r w:rsidRPr="007C229E">
        <w:rPr>
          <w:rFonts w:ascii="Angsana New" w:eastAsia="Angsana New" w:hAnsi="Angsana New"/>
          <w:sz w:val="28"/>
        </w:rPr>
        <w:t>and</w:t>
      </w:r>
      <w:r w:rsidR="00DC0071">
        <w:rPr>
          <w:rFonts w:ascii="Angsana New" w:eastAsia="Angsana New" w:hAnsi="Angsana New"/>
          <w:sz w:val="28"/>
        </w:rPr>
        <w:t xml:space="preserve"> </w:t>
      </w:r>
      <w:r w:rsidRPr="007C229E">
        <w:rPr>
          <w:rFonts w:ascii="Angsana New" w:eastAsia="Angsana New" w:hAnsi="Angsana New"/>
          <w:sz w:val="28"/>
        </w:rPr>
        <w:t>details</w:t>
      </w:r>
      <w:r w:rsidR="00DC0071">
        <w:rPr>
          <w:rFonts w:ascii="Angsana New" w:eastAsia="Angsana New" w:hAnsi="Angsana New"/>
          <w:sz w:val="28"/>
        </w:rPr>
        <w:t xml:space="preserve"> </w:t>
      </w:r>
      <w:r w:rsidRPr="007C229E">
        <w:rPr>
          <w:rFonts w:ascii="Angsana New" w:eastAsia="Angsana New" w:hAnsi="Angsana New"/>
          <w:sz w:val="28"/>
        </w:rPr>
        <w:t>of contingen</w:t>
      </w:r>
      <w:r w:rsidR="00556444">
        <w:rPr>
          <w:rFonts w:ascii="Angsana New" w:eastAsia="Angsana New" w:hAnsi="Angsana New"/>
          <w:sz w:val="28"/>
        </w:rPr>
        <w:t>t liabilities, the Company has</w:t>
      </w:r>
      <w:r w:rsidRPr="007C229E">
        <w:rPr>
          <w:rFonts w:ascii="Angsana New" w:eastAsia="Angsana New" w:hAnsi="Angsana New"/>
          <w:sz w:val="28"/>
        </w:rPr>
        <w:t xml:space="preserve"> lawsuit</w:t>
      </w:r>
      <w:r w:rsidR="00556444">
        <w:rPr>
          <w:rFonts w:ascii="Angsana New" w:eastAsia="Angsana New" w:hAnsi="Angsana New"/>
          <w:sz w:val="28"/>
        </w:rPr>
        <w:t>s</w:t>
      </w:r>
      <w:r w:rsidRPr="007C229E">
        <w:rPr>
          <w:rFonts w:ascii="Angsana New" w:eastAsia="Angsana New" w:hAnsi="Angsana New"/>
          <w:sz w:val="28"/>
        </w:rPr>
        <w:t xml:space="preserve"> under the consideration of the court which the outcome</w:t>
      </w:r>
      <w:r w:rsidR="00DC0071">
        <w:rPr>
          <w:rFonts w:ascii="Angsana New" w:eastAsia="Angsana New" w:hAnsi="Angsana New"/>
          <w:sz w:val="28"/>
        </w:rPr>
        <w:t xml:space="preserve"> </w:t>
      </w:r>
      <w:r w:rsidR="00556444">
        <w:rPr>
          <w:rFonts w:ascii="Angsana New" w:eastAsia="Angsana New" w:hAnsi="Angsana New"/>
          <w:sz w:val="28"/>
        </w:rPr>
        <w:t>are</w:t>
      </w:r>
      <w:r w:rsidRPr="007C229E">
        <w:rPr>
          <w:rFonts w:ascii="Angsana New" w:eastAsia="Angsana New" w:hAnsi="Angsana New"/>
          <w:sz w:val="28"/>
        </w:rPr>
        <w:t xml:space="preserve"> not yet predictable. Therefore, it is necessary to use the management</w:t>
      </w:r>
      <w:r w:rsidR="00DC0071">
        <w:rPr>
          <w:rFonts w:ascii="Angsana New" w:eastAsia="Angsana New" w:hAnsi="Angsana New"/>
          <w:sz w:val="28"/>
        </w:rPr>
        <w:t xml:space="preserve"> judg</w:t>
      </w:r>
      <w:r w:rsidRPr="007C229E">
        <w:rPr>
          <w:rFonts w:ascii="Angsana New" w:eastAsia="Angsana New" w:hAnsi="Angsana New"/>
          <w:sz w:val="28"/>
        </w:rPr>
        <w:t>ment in determining the adequacy of the</w:t>
      </w:r>
      <w:r w:rsidR="0014063A">
        <w:rPr>
          <w:rFonts w:ascii="Angsana New" w:eastAsia="Angsana New" w:hAnsi="Angsana New"/>
          <w:sz w:val="28"/>
        </w:rPr>
        <w:t xml:space="preserve"> provision</w:t>
      </w:r>
      <w:r w:rsidRPr="007C229E">
        <w:rPr>
          <w:rFonts w:ascii="Angsana New" w:eastAsia="Angsana New" w:hAnsi="Angsana New"/>
          <w:sz w:val="28"/>
        </w:rPr>
        <w:t>. Because of the uncertainty of such lawsuit</w:t>
      </w:r>
      <w:r w:rsidR="00556444">
        <w:rPr>
          <w:rFonts w:ascii="Angsana New" w:eastAsia="Angsana New" w:hAnsi="Angsana New"/>
          <w:sz w:val="28"/>
        </w:rPr>
        <w:t>s</w:t>
      </w:r>
      <w:r w:rsidRPr="007C229E">
        <w:rPr>
          <w:rFonts w:ascii="Angsana New" w:eastAsia="Angsana New" w:hAnsi="Angsana New"/>
          <w:sz w:val="28"/>
        </w:rPr>
        <w:t>, it is considered as the key audit matter.</w:t>
      </w:r>
    </w:p>
    <w:p w:rsidR="00AA2045" w:rsidRPr="00F56C32" w:rsidRDefault="007C229E" w:rsidP="007C229E">
      <w:pPr>
        <w:spacing w:before="240"/>
        <w:jc w:val="thaiDistribute"/>
        <w:rPr>
          <w:rFonts w:ascii="Angsana New" w:hAnsi="Angsana New"/>
          <w:sz w:val="28"/>
        </w:rPr>
      </w:pPr>
      <w:r w:rsidRPr="007C229E">
        <w:rPr>
          <w:rFonts w:ascii="Angsana New" w:hAnsi="Angsana New"/>
          <w:sz w:val="28"/>
        </w:rPr>
        <w:t>I reviewed the Company’s lawyer confirmation and evaluated the outcome of the said conformation and inquired the management of the details of the progress of the lawsuit</w:t>
      </w:r>
      <w:r w:rsidR="00556444">
        <w:rPr>
          <w:rFonts w:ascii="Angsana New" w:hAnsi="Angsana New"/>
          <w:sz w:val="28"/>
        </w:rPr>
        <w:t>s</w:t>
      </w:r>
      <w:r w:rsidR="00DC0071">
        <w:rPr>
          <w:rFonts w:ascii="Angsana New" w:hAnsi="Angsana New"/>
          <w:sz w:val="28"/>
        </w:rPr>
        <w:t xml:space="preserve"> </w:t>
      </w:r>
      <w:r w:rsidRPr="007C229E">
        <w:rPr>
          <w:rFonts w:ascii="Angsana New" w:hAnsi="Angsana New"/>
          <w:sz w:val="28"/>
        </w:rPr>
        <w:t>as well as</w:t>
      </w:r>
      <w:r w:rsidR="00DC0071">
        <w:rPr>
          <w:rFonts w:ascii="Angsana New" w:hAnsi="Angsana New"/>
          <w:sz w:val="28"/>
        </w:rPr>
        <w:t xml:space="preserve"> </w:t>
      </w:r>
      <w:r w:rsidRPr="007C229E">
        <w:rPr>
          <w:rFonts w:ascii="Angsana New" w:hAnsi="Angsana New"/>
          <w:sz w:val="28"/>
        </w:rPr>
        <w:t>relevant</w:t>
      </w:r>
      <w:r w:rsidR="00DC0071">
        <w:rPr>
          <w:rFonts w:ascii="Angsana New" w:hAnsi="Angsana New"/>
          <w:sz w:val="28"/>
        </w:rPr>
        <w:t xml:space="preserve"> </w:t>
      </w:r>
      <w:r w:rsidRPr="007C229E">
        <w:rPr>
          <w:rFonts w:ascii="Angsana New" w:hAnsi="Angsana New"/>
          <w:sz w:val="28"/>
        </w:rPr>
        <w:t xml:space="preserve">information, including the methods used in </w:t>
      </w:r>
      <w:r w:rsidR="00F56C32">
        <w:rPr>
          <w:rFonts w:ascii="Angsana New" w:hAnsi="Angsana New"/>
          <w:sz w:val="28"/>
        </w:rPr>
        <w:t xml:space="preserve">                       </w:t>
      </w:r>
      <w:r w:rsidRPr="007C229E">
        <w:rPr>
          <w:rFonts w:ascii="Angsana New" w:hAnsi="Angsana New"/>
          <w:sz w:val="28"/>
        </w:rPr>
        <w:t>assessment and determination of any</w:t>
      </w:r>
      <w:r>
        <w:rPr>
          <w:color w:val="0000CC"/>
        </w:rPr>
        <w:t xml:space="preserve"> </w:t>
      </w:r>
      <w:r w:rsidR="00ED0460">
        <w:rPr>
          <w:rFonts w:ascii="Angsana New" w:hAnsi="Angsana New"/>
          <w:sz w:val="28"/>
        </w:rPr>
        <w:t>liabilities arising from these</w:t>
      </w:r>
      <w:r w:rsidRPr="007C229E">
        <w:rPr>
          <w:rFonts w:ascii="Angsana New" w:hAnsi="Angsana New"/>
          <w:sz w:val="28"/>
        </w:rPr>
        <w:t xml:space="preserve"> lawsuit</w:t>
      </w:r>
      <w:r w:rsidR="00ED0460">
        <w:rPr>
          <w:rFonts w:ascii="Angsana New" w:hAnsi="Angsana New"/>
          <w:sz w:val="28"/>
        </w:rPr>
        <w:t>s</w:t>
      </w:r>
      <w:r w:rsidRPr="007C229E">
        <w:rPr>
          <w:rFonts w:ascii="Angsana New" w:hAnsi="Angsana New"/>
          <w:sz w:val="28"/>
        </w:rPr>
        <w:t>. In addition, I considered the completeness and accuracy of the disclosures in</w:t>
      </w:r>
      <w:r w:rsidR="00DC0071">
        <w:rPr>
          <w:rFonts w:ascii="Angsana New" w:hAnsi="Angsana New"/>
          <w:sz w:val="28"/>
        </w:rPr>
        <w:t xml:space="preserve"> </w:t>
      </w:r>
      <w:r w:rsidRPr="007C229E">
        <w:rPr>
          <w:rFonts w:ascii="Angsana New" w:hAnsi="Angsana New"/>
          <w:sz w:val="28"/>
        </w:rPr>
        <w:t>notes to the financial statements.</w:t>
      </w:r>
    </w:p>
    <w:p w:rsidR="005D1786" w:rsidRPr="001C53D0" w:rsidRDefault="00FA5C9C" w:rsidP="00553647">
      <w:pPr>
        <w:spacing w:before="240" w:after="240" w:line="276" w:lineRule="auto"/>
        <w:jc w:val="thaiDistribute"/>
        <w:rPr>
          <w:rFonts w:ascii="Angsana New" w:eastAsia="Angsana New" w:hAnsi="Angsana New"/>
          <w:b/>
          <w:bCs/>
          <w:sz w:val="28"/>
        </w:rPr>
      </w:pPr>
      <w:r>
        <w:rPr>
          <w:rFonts w:ascii="Angsana New" w:eastAsia="Angsana New" w:hAnsi="Angsana New"/>
          <w:b/>
          <w:bCs/>
          <w:sz w:val="28"/>
        </w:rPr>
        <w:t>Other Information</w:t>
      </w:r>
    </w:p>
    <w:p w:rsidR="005D1786"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B57ABB"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r w:rsidR="00B57ABB">
        <w:rPr>
          <w:rFonts w:ascii="Angsana New" w:eastAsia="Angsana New" w:hAnsi="Angsana New"/>
          <w:sz w:val="28"/>
        </w:rPr>
        <w:br w:type="page"/>
      </w:r>
    </w:p>
    <w:p w:rsidR="00D5700B" w:rsidRPr="001C53D0" w:rsidRDefault="00D5700B" w:rsidP="00A3707D">
      <w:pPr>
        <w:spacing w:before="240" w:after="240" w:line="276" w:lineRule="auto"/>
        <w:jc w:val="thaiDistribute"/>
        <w:rPr>
          <w:rFonts w:ascii="Angsana New" w:eastAsia="Angsana New" w:hAnsi="Angsana New"/>
          <w:sz w:val="28"/>
        </w:rPr>
      </w:pPr>
    </w:p>
    <w:p w:rsidR="00A3707D" w:rsidRPr="001C53D0"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AF3E88">
      <w:pPr>
        <w:spacing w:before="240" w:after="24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Pr="001C53D0"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rsidR="00AA2045"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Pr="001C53D0" w:rsidRDefault="007B40A7" w:rsidP="00AF3E88">
      <w:pPr>
        <w:spacing w:before="240" w:after="24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107451" w:rsidRPr="001C53D0" w:rsidRDefault="007B40A7" w:rsidP="00107451">
      <w:pPr>
        <w:spacing w:before="240" w:after="24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r w:rsidR="00107451" w:rsidRPr="001C53D0">
        <w:rPr>
          <w:rFonts w:ascii="Angsana New" w:eastAsia="Angsana New" w:hAnsi="Angsana New"/>
          <w:b/>
          <w:bCs/>
          <w:sz w:val="28"/>
        </w:rPr>
        <w:t xml:space="preserve"> </w:t>
      </w:r>
    </w:p>
    <w:p w:rsidR="00107451" w:rsidRPr="001C53D0" w:rsidRDefault="007B40A7" w:rsidP="00107451">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2103" w:rsidRPr="001C53D0" w:rsidRDefault="00C31454" w:rsidP="00EE5CC4">
      <w:pPr>
        <w:spacing w:before="240" w:after="24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1C53D0">
        <w:rPr>
          <w:rFonts w:ascii="Angsana New" w:eastAsia="Angsana New" w:hAnsi="Angsana New"/>
          <w:sz w:val="28"/>
        </w:rPr>
        <w:t xml:space="preserve"> </w:t>
      </w:r>
    </w:p>
    <w:p w:rsidR="00432103" w:rsidRDefault="00C31454"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B57ABB" w:rsidRDefault="00B57ABB" w:rsidP="00D5700B">
      <w:pPr>
        <w:spacing w:before="240" w:after="240" w:line="276" w:lineRule="auto"/>
        <w:jc w:val="thaiDistribute"/>
        <w:rPr>
          <w:rFonts w:ascii="Angsana New" w:eastAsia="Angsana New" w:hAnsi="Angsana New"/>
          <w:sz w:val="28"/>
        </w:rPr>
      </w:pPr>
      <w:r>
        <w:rPr>
          <w:rFonts w:ascii="Angsana New" w:eastAsia="Angsana New" w:hAnsi="Angsana New"/>
          <w:sz w:val="28"/>
        </w:rPr>
        <w:br w:type="page"/>
      </w:r>
    </w:p>
    <w:p w:rsidR="00D5700B" w:rsidRPr="00D5700B" w:rsidRDefault="00D5700B" w:rsidP="00D5700B">
      <w:pPr>
        <w:spacing w:before="240" w:after="240" w:line="276" w:lineRule="auto"/>
        <w:jc w:val="thaiDistribute"/>
        <w:rPr>
          <w:rFonts w:ascii="Angsana New" w:eastAsia="Angsana New" w:hAnsi="Angsana New"/>
          <w:sz w:val="28"/>
        </w:rPr>
      </w:pP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60028" w:rsidRPr="00D5700B" w:rsidRDefault="00711020"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Group and Company to cease to continue as a going concern.</w:t>
      </w:r>
      <w:r w:rsidR="00432103" w:rsidRPr="001C53D0">
        <w:rPr>
          <w:rFonts w:ascii="Angsana New" w:eastAsia="Angsana New" w:hAnsi="Angsana New"/>
          <w:sz w:val="28"/>
        </w:rPr>
        <w:t xml:space="preserve"> </w:t>
      </w:r>
    </w:p>
    <w:p w:rsidR="00432103" w:rsidRPr="001C53D0" w:rsidRDefault="00711020" w:rsidP="008B58F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1C53D0">
        <w:rPr>
          <w:rFonts w:ascii="Angsana New" w:eastAsia="Angsana New" w:hAnsi="Angsana New"/>
          <w:sz w:val="28"/>
        </w:rPr>
        <w:t xml:space="preserve"> </w:t>
      </w:r>
    </w:p>
    <w:p w:rsidR="00D5700B" w:rsidRDefault="00D5700B" w:rsidP="008B58F4">
      <w:pPr>
        <w:spacing w:before="240" w:after="240" w:line="276" w:lineRule="auto"/>
        <w:jc w:val="thaiDistribute"/>
        <w:rPr>
          <w:rFonts w:ascii="Angsana New" w:eastAsia="Angsana New" w:hAnsi="Angsana New"/>
          <w:sz w:val="28"/>
        </w:rPr>
      </w:pPr>
    </w:p>
    <w:p w:rsidR="00D5700B" w:rsidRDefault="00D5700B" w:rsidP="008B58F4">
      <w:pPr>
        <w:spacing w:before="240" w:after="240" w:line="276" w:lineRule="auto"/>
        <w:jc w:val="thaiDistribute"/>
        <w:rPr>
          <w:rFonts w:ascii="Angsana New" w:eastAsia="Angsana New" w:hAnsi="Angsana New"/>
          <w:sz w:val="28"/>
        </w:rPr>
      </w:pPr>
    </w:p>
    <w:p w:rsidR="00D5700B" w:rsidRDefault="00D5700B" w:rsidP="008B58F4">
      <w:pPr>
        <w:spacing w:before="240" w:after="240" w:line="276" w:lineRule="auto"/>
        <w:jc w:val="thaiDistribute"/>
        <w:rPr>
          <w:rFonts w:ascii="Angsana New" w:eastAsia="Angsana New" w:hAnsi="Angsana New"/>
          <w:sz w:val="28"/>
        </w:rPr>
      </w:pPr>
    </w:p>
    <w:p w:rsidR="00B57ABB" w:rsidRDefault="00B57ABB" w:rsidP="008B58F4">
      <w:pPr>
        <w:spacing w:before="240" w:after="240" w:line="276" w:lineRule="auto"/>
        <w:jc w:val="thaiDistribute"/>
        <w:rPr>
          <w:rFonts w:ascii="Angsana New" w:eastAsia="Angsana New" w:hAnsi="Angsana New"/>
          <w:sz w:val="28"/>
        </w:rPr>
      </w:pPr>
      <w:r>
        <w:rPr>
          <w:rFonts w:ascii="Angsana New" w:eastAsia="Angsana New" w:hAnsi="Angsana New"/>
          <w:sz w:val="28"/>
        </w:rPr>
        <w:br w:type="page"/>
      </w:r>
    </w:p>
    <w:p w:rsidR="00D5700B" w:rsidRPr="001C53D0" w:rsidRDefault="00D5700B" w:rsidP="008B58F4">
      <w:pPr>
        <w:spacing w:before="240" w:after="240" w:line="276" w:lineRule="auto"/>
        <w:jc w:val="thaiDistribute"/>
        <w:rPr>
          <w:rFonts w:ascii="Angsana New" w:eastAsia="Angsana New" w:hAnsi="Angsana New"/>
          <w:sz w:val="28"/>
        </w:rPr>
      </w:pPr>
    </w:p>
    <w:p w:rsidR="006D41B5" w:rsidRPr="007C229E" w:rsidRDefault="006A2288" w:rsidP="007C229E">
      <w:pPr>
        <w:spacing w:before="240" w:after="24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7A6AAE" w:rsidRDefault="007A6AAE" w:rsidP="004F295B">
      <w:pPr>
        <w:rPr>
          <w:rFonts w:ascii="Angsana New" w:hAnsi="Angsana New"/>
          <w:sz w:val="28"/>
        </w:rPr>
      </w:pPr>
    </w:p>
    <w:p w:rsidR="00DF45DD" w:rsidRPr="00D222CB" w:rsidRDefault="00DF45DD" w:rsidP="004F295B">
      <w:pPr>
        <w:rPr>
          <w:rFonts w:ascii="Angsana New" w:hAnsi="Angsana New"/>
          <w:sz w:val="10"/>
          <w:szCs w:val="10"/>
        </w:rPr>
      </w:pPr>
    </w:p>
    <w:p w:rsidR="00AA2045" w:rsidRDefault="00D222CB" w:rsidP="0032660F">
      <w:pPr>
        <w:spacing w:line="240" w:lineRule="atLeast"/>
        <w:jc w:val="thaiDistribute"/>
        <w:rPr>
          <w:rFonts w:ascii="Angsana New" w:hAnsi="Angsana New"/>
          <w:sz w:val="28"/>
        </w:rPr>
      </w:pPr>
      <w:r>
        <w:rPr>
          <w:rFonts w:ascii="Angsana New" w:hAnsi="Angsana New"/>
          <w:sz w:val="28"/>
        </w:rPr>
        <w:t>Chompoonuch Saetae</w:t>
      </w:r>
    </w:p>
    <w:p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D222CB">
        <w:rPr>
          <w:rFonts w:ascii="Angsana New" w:hAnsi="Angsana New"/>
          <w:sz w:val="28"/>
        </w:rPr>
        <w:t>8382</w:t>
      </w:r>
    </w:p>
    <w:p w:rsidR="0032660F" w:rsidRPr="001C53D0" w:rsidRDefault="0032660F" w:rsidP="0032660F">
      <w:pPr>
        <w:spacing w:line="240" w:lineRule="atLeast"/>
        <w:jc w:val="thaiDistribute"/>
        <w:rPr>
          <w:rFonts w:ascii="Angsana New" w:hAnsi="Angsana New"/>
          <w:sz w:val="28"/>
        </w:rPr>
      </w:pPr>
    </w:p>
    <w:p w:rsidR="005974F6" w:rsidRPr="00D5700B" w:rsidRDefault="0032660F" w:rsidP="005171F1">
      <w:pPr>
        <w:pStyle w:val="Heading1"/>
        <w:spacing w:before="0"/>
        <w:ind w:left="547" w:hanging="547"/>
        <w:rPr>
          <w:rFonts w:hAnsi="Angsana New"/>
          <w:sz w:val="28"/>
          <w:szCs w:val="28"/>
          <w:cs/>
        </w:rPr>
      </w:pPr>
      <w:r w:rsidRPr="00D5700B">
        <w:rPr>
          <w:rFonts w:hAnsi="Angsana New"/>
          <w:sz w:val="28"/>
          <w:szCs w:val="28"/>
        </w:rPr>
        <w:t>PV Audi</w:t>
      </w:r>
      <w:r w:rsidR="00720E3D" w:rsidRPr="00D5700B">
        <w:rPr>
          <w:rFonts w:hAnsi="Angsana New"/>
          <w:sz w:val="28"/>
          <w:szCs w:val="28"/>
        </w:rPr>
        <w:t>t</w:t>
      </w:r>
      <w:r w:rsidRPr="00D5700B">
        <w:rPr>
          <w:rFonts w:hAnsi="Angsana New"/>
          <w:sz w:val="28"/>
          <w:szCs w:val="28"/>
        </w:rPr>
        <w:t xml:space="preserve"> Co., Ltd.</w:t>
      </w:r>
    </w:p>
    <w:p w:rsidR="005974F6" w:rsidRPr="001C53D0" w:rsidRDefault="00AA2045" w:rsidP="00336FC0">
      <w:pPr>
        <w:ind w:left="540" w:hanging="540"/>
        <w:rPr>
          <w:rFonts w:ascii="Angsana New" w:hAnsi="Angsana New"/>
          <w:sz w:val="28"/>
        </w:rPr>
      </w:pPr>
      <w:r w:rsidRPr="00D5700B">
        <w:rPr>
          <w:rFonts w:ascii="Angsana New" w:hAnsi="Angsana New"/>
          <w:sz w:val="28"/>
        </w:rPr>
        <w:t xml:space="preserve">Bangkok, </w:t>
      </w:r>
      <w:r w:rsidR="00B815C8">
        <w:rPr>
          <w:rFonts w:ascii="Angsana New" w:hAnsi="Angsana New"/>
          <w:sz w:val="28"/>
        </w:rPr>
        <w:t>27 February 2020</w:t>
      </w:r>
    </w:p>
    <w:p w:rsidR="0066524B" w:rsidRPr="001C53D0" w:rsidRDefault="0066524B" w:rsidP="00336FC0">
      <w:pPr>
        <w:ind w:left="540" w:hanging="540"/>
        <w:rPr>
          <w:rFonts w:ascii="Angsana New" w:hAnsi="Angsana New"/>
          <w:sz w:val="28"/>
        </w:rPr>
      </w:pPr>
    </w:p>
    <w:p w:rsidR="001C53D0" w:rsidRPr="001C53D0" w:rsidRDefault="001C53D0" w:rsidP="00336FC0">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8B58F4">
          <w:footerReference w:type="even" r:id="rId8"/>
          <w:footerReference w:type="default" r:id="rId9"/>
          <w:pgSz w:w="11906" w:h="16838" w:code="9"/>
          <w:pgMar w:top="709" w:right="658" w:bottom="454" w:left="1979" w:header="720" w:footer="341"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AA2045" w:rsidP="005B41FF">
      <w:pPr>
        <w:pStyle w:val="Footer"/>
        <w:tabs>
          <w:tab w:val="clear" w:pos="4153"/>
          <w:tab w:val="clear" w:pos="8306"/>
        </w:tabs>
        <w:ind w:left="-270"/>
        <w:jc w:val="center"/>
        <w:rPr>
          <w:sz w:val="28"/>
        </w:rPr>
      </w:pPr>
      <w:r w:rsidRPr="00B03473">
        <w:rPr>
          <w:rFonts w:ascii="Angsana New" w:eastAsia="Angsana New" w:hAnsi="Angsana New"/>
          <w:color w:val="000000"/>
          <w:sz w:val="28"/>
        </w:rPr>
        <w:t>PREECHA GROUP</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D95F68">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B815C8">
        <w:rPr>
          <w:rFonts w:asciiTheme="majorBidi" w:hAnsiTheme="majorBidi" w:cstheme="majorBidi"/>
          <w:sz w:val="28"/>
        </w:rPr>
        <w:t>31 DECEMBER 2019</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531" w:rsidRDefault="00BB5531">
      <w:r>
        <w:separator/>
      </w:r>
    </w:p>
  </w:endnote>
  <w:endnote w:type="continuationSeparator" w:id="0">
    <w:p w:rsidR="00BB5531" w:rsidRDefault="00BB5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B57ABB">
          <w:rPr>
            <w:rFonts w:ascii="Angsana New" w:hAnsi="Angsana New"/>
            <w:noProof/>
            <w:sz w:val="28"/>
          </w:rPr>
          <w:t>5</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531" w:rsidRDefault="00BB5531">
      <w:r>
        <w:separator/>
      </w:r>
    </w:p>
  </w:footnote>
  <w:footnote w:type="continuationSeparator" w:id="0">
    <w:p w:rsidR="00BB5531" w:rsidRDefault="00BB5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1789"/>
    <w:rsid w:val="0002548D"/>
    <w:rsid w:val="000263F5"/>
    <w:rsid w:val="000322EB"/>
    <w:rsid w:val="000331E7"/>
    <w:rsid w:val="0003591F"/>
    <w:rsid w:val="00043B3B"/>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3928"/>
    <w:rsid w:val="000F5455"/>
    <w:rsid w:val="000F58AD"/>
    <w:rsid w:val="000F6AE2"/>
    <w:rsid w:val="00107451"/>
    <w:rsid w:val="00110742"/>
    <w:rsid w:val="00114E57"/>
    <w:rsid w:val="00115AF9"/>
    <w:rsid w:val="0011643B"/>
    <w:rsid w:val="00121F88"/>
    <w:rsid w:val="00122D62"/>
    <w:rsid w:val="0014063A"/>
    <w:rsid w:val="00145515"/>
    <w:rsid w:val="0015598C"/>
    <w:rsid w:val="00170384"/>
    <w:rsid w:val="00171611"/>
    <w:rsid w:val="00171DC6"/>
    <w:rsid w:val="00172D99"/>
    <w:rsid w:val="00175909"/>
    <w:rsid w:val="0017593F"/>
    <w:rsid w:val="00180420"/>
    <w:rsid w:val="001810D0"/>
    <w:rsid w:val="001920E3"/>
    <w:rsid w:val="00192B6E"/>
    <w:rsid w:val="00196BB8"/>
    <w:rsid w:val="001A3CF4"/>
    <w:rsid w:val="001A3DA7"/>
    <w:rsid w:val="001B0A27"/>
    <w:rsid w:val="001B226A"/>
    <w:rsid w:val="001B2752"/>
    <w:rsid w:val="001B5355"/>
    <w:rsid w:val="001C4DC4"/>
    <w:rsid w:val="001C53D0"/>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2101"/>
    <w:rsid w:val="002C291B"/>
    <w:rsid w:val="002C2FEC"/>
    <w:rsid w:val="002F2198"/>
    <w:rsid w:val="002F353C"/>
    <w:rsid w:val="002F52F5"/>
    <w:rsid w:val="00304C21"/>
    <w:rsid w:val="003055F7"/>
    <w:rsid w:val="00310518"/>
    <w:rsid w:val="00312F5E"/>
    <w:rsid w:val="00313373"/>
    <w:rsid w:val="00316BDE"/>
    <w:rsid w:val="0032644D"/>
    <w:rsid w:val="0032660F"/>
    <w:rsid w:val="00336FC0"/>
    <w:rsid w:val="0034161E"/>
    <w:rsid w:val="00342E22"/>
    <w:rsid w:val="00345CB8"/>
    <w:rsid w:val="003460AD"/>
    <w:rsid w:val="00350CD2"/>
    <w:rsid w:val="00350D24"/>
    <w:rsid w:val="00355B09"/>
    <w:rsid w:val="003668C4"/>
    <w:rsid w:val="00374ECE"/>
    <w:rsid w:val="00376AA8"/>
    <w:rsid w:val="003771A6"/>
    <w:rsid w:val="0038403A"/>
    <w:rsid w:val="00385F6E"/>
    <w:rsid w:val="00391F3F"/>
    <w:rsid w:val="0039364D"/>
    <w:rsid w:val="00394D86"/>
    <w:rsid w:val="00396584"/>
    <w:rsid w:val="003965C2"/>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50379"/>
    <w:rsid w:val="00451B50"/>
    <w:rsid w:val="004551D9"/>
    <w:rsid w:val="00460028"/>
    <w:rsid w:val="00462858"/>
    <w:rsid w:val="00463812"/>
    <w:rsid w:val="00471D4C"/>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60B3"/>
    <w:rsid w:val="005077AD"/>
    <w:rsid w:val="005113F3"/>
    <w:rsid w:val="005171F1"/>
    <w:rsid w:val="0053448C"/>
    <w:rsid w:val="00545DC6"/>
    <w:rsid w:val="0054640D"/>
    <w:rsid w:val="00552198"/>
    <w:rsid w:val="00553647"/>
    <w:rsid w:val="00554EE3"/>
    <w:rsid w:val="00554F21"/>
    <w:rsid w:val="00556444"/>
    <w:rsid w:val="00560B81"/>
    <w:rsid w:val="005624D1"/>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F678C"/>
    <w:rsid w:val="006013E1"/>
    <w:rsid w:val="00602566"/>
    <w:rsid w:val="0060409B"/>
    <w:rsid w:val="00613100"/>
    <w:rsid w:val="00613627"/>
    <w:rsid w:val="0061599E"/>
    <w:rsid w:val="00625A45"/>
    <w:rsid w:val="00631951"/>
    <w:rsid w:val="0063440A"/>
    <w:rsid w:val="00642FF3"/>
    <w:rsid w:val="0064577B"/>
    <w:rsid w:val="0066524B"/>
    <w:rsid w:val="00677440"/>
    <w:rsid w:val="00683CCC"/>
    <w:rsid w:val="006870A2"/>
    <w:rsid w:val="00691248"/>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312B"/>
    <w:rsid w:val="006D41B5"/>
    <w:rsid w:val="006D7E0E"/>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4DDC"/>
    <w:rsid w:val="007D7CB1"/>
    <w:rsid w:val="007F1B62"/>
    <w:rsid w:val="007F5BAA"/>
    <w:rsid w:val="007F6088"/>
    <w:rsid w:val="00804A09"/>
    <w:rsid w:val="0080755E"/>
    <w:rsid w:val="008078EF"/>
    <w:rsid w:val="00807ECA"/>
    <w:rsid w:val="00821F5F"/>
    <w:rsid w:val="008221C5"/>
    <w:rsid w:val="008347AC"/>
    <w:rsid w:val="00840C80"/>
    <w:rsid w:val="00841901"/>
    <w:rsid w:val="00846366"/>
    <w:rsid w:val="008466DD"/>
    <w:rsid w:val="0085374B"/>
    <w:rsid w:val="008608A1"/>
    <w:rsid w:val="008705EC"/>
    <w:rsid w:val="00881A75"/>
    <w:rsid w:val="008826B4"/>
    <w:rsid w:val="00885313"/>
    <w:rsid w:val="00893FAE"/>
    <w:rsid w:val="008A359E"/>
    <w:rsid w:val="008B58F4"/>
    <w:rsid w:val="008B7904"/>
    <w:rsid w:val="008C3FAB"/>
    <w:rsid w:val="008D166D"/>
    <w:rsid w:val="008D659A"/>
    <w:rsid w:val="008D65CA"/>
    <w:rsid w:val="008E11E1"/>
    <w:rsid w:val="008E507C"/>
    <w:rsid w:val="008F54A5"/>
    <w:rsid w:val="009017F8"/>
    <w:rsid w:val="009109B5"/>
    <w:rsid w:val="0092286A"/>
    <w:rsid w:val="0092751E"/>
    <w:rsid w:val="00930D99"/>
    <w:rsid w:val="00942E4B"/>
    <w:rsid w:val="009464B9"/>
    <w:rsid w:val="00963961"/>
    <w:rsid w:val="00964C7B"/>
    <w:rsid w:val="00966BA0"/>
    <w:rsid w:val="00972CA8"/>
    <w:rsid w:val="00975C7E"/>
    <w:rsid w:val="009828CE"/>
    <w:rsid w:val="009878A5"/>
    <w:rsid w:val="00990375"/>
    <w:rsid w:val="009910BC"/>
    <w:rsid w:val="00993598"/>
    <w:rsid w:val="00993ACD"/>
    <w:rsid w:val="009A258E"/>
    <w:rsid w:val="009A7A96"/>
    <w:rsid w:val="009B384A"/>
    <w:rsid w:val="009B55AD"/>
    <w:rsid w:val="009C2786"/>
    <w:rsid w:val="009C38F3"/>
    <w:rsid w:val="009C7BAF"/>
    <w:rsid w:val="009D177C"/>
    <w:rsid w:val="009D6CD8"/>
    <w:rsid w:val="009E4BA7"/>
    <w:rsid w:val="00A135A7"/>
    <w:rsid w:val="00A15686"/>
    <w:rsid w:val="00A32A9E"/>
    <w:rsid w:val="00A3707D"/>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F3832"/>
    <w:rsid w:val="00AF3E88"/>
    <w:rsid w:val="00AF6B38"/>
    <w:rsid w:val="00B12F04"/>
    <w:rsid w:val="00B14FC2"/>
    <w:rsid w:val="00B222B0"/>
    <w:rsid w:val="00B257CB"/>
    <w:rsid w:val="00B35FBA"/>
    <w:rsid w:val="00B36D5A"/>
    <w:rsid w:val="00B36D5E"/>
    <w:rsid w:val="00B46346"/>
    <w:rsid w:val="00B50391"/>
    <w:rsid w:val="00B535F1"/>
    <w:rsid w:val="00B54CE8"/>
    <w:rsid w:val="00B55583"/>
    <w:rsid w:val="00B57ABB"/>
    <w:rsid w:val="00B7090E"/>
    <w:rsid w:val="00B75727"/>
    <w:rsid w:val="00B75E06"/>
    <w:rsid w:val="00B7649B"/>
    <w:rsid w:val="00B80BAA"/>
    <w:rsid w:val="00B815C8"/>
    <w:rsid w:val="00B81AEF"/>
    <w:rsid w:val="00B83D82"/>
    <w:rsid w:val="00B874DC"/>
    <w:rsid w:val="00B87BE2"/>
    <w:rsid w:val="00B91AA2"/>
    <w:rsid w:val="00B9296A"/>
    <w:rsid w:val="00B95B68"/>
    <w:rsid w:val="00B96054"/>
    <w:rsid w:val="00B97BBA"/>
    <w:rsid w:val="00BB0A5C"/>
    <w:rsid w:val="00BB530E"/>
    <w:rsid w:val="00BB5531"/>
    <w:rsid w:val="00BC5A02"/>
    <w:rsid w:val="00BC6F8D"/>
    <w:rsid w:val="00BC7A7E"/>
    <w:rsid w:val="00BD0727"/>
    <w:rsid w:val="00BD323C"/>
    <w:rsid w:val="00BD650B"/>
    <w:rsid w:val="00BE0046"/>
    <w:rsid w:val="00BE3272"/>
    <w:rsid w:val="00BE40E4"/>
    <w:rsid w:val="00BE6689"/>
    <w:rsid w:val="00BF23F2"/>
    <w:rsid w:val="00C02639"/>
    <w:rsid w:val="00C10443"/>
    <w:rsid w:val="00C138B6"/>
    <w:rsid w:val="00C16A64"/>
    <w:rsid w:val="00C218C6"/>
    <w:rsid w:val="00C246A4"/>
    <w:rsid w:val="00C31454"/>
    <w:rsid w:val="00C46C71"/>
    <w:rsid w:val="00C522A3"/>
    <w:rsid w:val="00C61AEE"/>
    <w:rsid w:val="00C65006"/>
    <w:rsid w:val="00C666E3"/>
    <w:rsid w:val="00C71A93"/>
    <w:rsid w:val="00C743C6"/>
    <w:rsid w:val="00C8679B"/>
    <w:rsid w:val="00C90996"/>
    <w:rsid w:val="00CA2C90"/>
    <w:rsid w:val="00CA5F14"/>
    <w:rsid w:val="00CB1570"/>
    <w:rsid w:val="00CB1CDE"/>
    <w:rsid w:val="00CB5194"/>
    <w:rsid w:val="00CB6BC8"/>
    <w:rsid w:val="00CC05E2"/>
    <w:rsid w:val="00CC5A1F"/>
    <w:rsid w:val="00CD0136"/>
    <w:rsid w:val="00CD16E9"/>
    <w:rsid w:val="00CE3D20"/>
    <w:rsid w:val="00CE4909"/>
    <w:rsid w:val="00CF71E3"/>
    <w:rsid w:val="00D0167A"/>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700B"/>
    <w:rsid w:val="00D63509"/>
    <w:rsid w:val="00D67AB8"/>
    <w:rsid w:val="00D734FA"/>
    <w:rsid w:val="00D7674E"/>
    <w:rsid w:val="00D84E29"/>
    <w:rsid w:val="00D95F68"/>
    <w:rsid w:val="00DB0CFE"/>
    <w:rsid w:val="00DB12DA"/>
    <w:rsid w:val="00DB3703"/>
    <w:rsid w:val="00DC0071"/>
    <w:rsid w:val="00DC1E4D"/>
    <w:rsid w:val="00DC6C8B"/>
    <w:rsid w:val="00DD2A03"/>
    <w:rsid w:val="00DD3CC1"/>
    <w:rsid w:val="00DD52F2"/>
    <w:rsid w:val="00DE06BE"/>
    <w:rsid w:val="00DE4C79"/>
    <w:rsid w:val="00DF45DD"/>
    <w:rsid w:val="00DF7283"/>
    <w:rsid w:val="00E11591"/>
    <w:rsid w:val="00E20543"/>
    <w:rsid w:val="00E273A3"/>
    <w:rsid w:val="00E36427"/>
    <w:rsid w:val="00E40FED"/>
    <w:rsid w:val="00E431C3"/>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D0460"/>
    <w:rsid w:val="00EE5CC4"/>
    <w:rsid w:val="00EF464E"/>
    <w:rsid w:val="00F04362"/>
    <w:rsid w:val="00F050BA"/>
    <w:rsid w:val="00F05B30"/>
    <w:rsid w:val="00F0733A"/>
    <w:rsid w:val="00F10082"/>
    <w:rsid w:val="00F12CAE"/>
    <w:rsid w:val="00F27A0F"/>
    <w:rsid w:val="00F44BAD"/>
    <w:rsid w:val="00F4746D"/>
    <w:rsid w:val="00F5027B"/>
    <w:rsid w:val="00F56C32"/>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82B64B-0FA5-46A4-BB7F-45925F6E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DA69F-2913-48E2-99C3-EFDF374AA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6</Pages>
  <Words>1675</Words>
  <Characters>9551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Atchara</cp:lastModifiedBy>
  <cp:revision>73</cp:revision>
  <cp:lastPrinted>2020-02-14T11:22:00Z</cp:lastPrinted>
  <dcterms:created xsi:type="dcterms:W3CDTF">2014-08-14T06:24:00Z</dcterms:created>
  <dcterms:modified xsi:type="dcterms:W3CDTF">2020-02-23T09:58:00Z</dcterms:modified>
</cp:coreProperties>
</file>