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824" w:rsidRPr="00CB7824" w:rsidRDefault="00CB7824" w:rsidP="00CB7824">
      <w:pPr>
        <w:spacing w:after="0" w:line="276" w:lineRule="auto"/>
        <w:rPr>
          <w:rFonts w:asciiTheme="majorBidi" w:eastAsia="Cordia New" w:hAnsiTheme="majorBidi" w:cstheme="majorBidi"/>
          <w:sz w:val="20"/>
          <w:szCs w:val="20"/>
        </w:rPr>
      </w:pPr>
    </w:p>
    <w:p w:rsidR="001747A3" w:rsidRPr="00D442E9" w:rsidRDefault="00D442E9" w:rsidP="00A15926">
      <w:pPr>
        <w:spacing w:after="0" w:line="276" w:lineRule="auto"/>
        <w:jc w:val="center"/>
        <w:rPr>
          <w:rFonts w:asciiTheme="majorBidi" w:eastAsia="Cordia New" w:hAnsiTheme="majorBidi" w:cstheme="majorBidi"/>
          <w:sz w:val="30"/>
          <w:szCs w:val="30"/>
        </w:rPr>
      </w:pPr>
      <w:r w:rsidRPr="00D442E9">
        <w:rPr>
          <w:rFonts w:asciiTheme="majorBidi" w:eastAsia="Cordia New" w:hAnsiTheme="majorBidi" w:cstheme="majorBidi"/>
          <w:noProof/>
          <w:sz w:val="30"/>
          <w:szCs w:val="30"/>
        </w:rPr>
        <w:drawing>
          <wp:anchor distT="0" distB="0" distL="114300" distR="114300" simplePos="0" relativeHeight="251658240" behindDoc="0" locked="0" layoutInCell="1" allowOverlap="1" wp14:editId="3DD92073">
            <wp:simplePos x="0" y="0"/>
            <wp:positionH relativeFrom="margin">
              <wp:align>center</wp:align>
            </wp:positionH>
            <wp:positionV relativeFrom="paragraph">
              <wp:posOffset>-635</wp:posOffset>
            </wp:positionV>
            <wp:extent cx="1256030" cy="1259840"/>
            <wp:effectExtent l="0" t="0" r="127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6030" cy="12598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442E9" w:rsidRPr="00D442E9" w:rsidRDefault="00D442E9" w:rsidP="001747A3">
      <w:pPr>
        <w:spacing w:before="360" w:after="0" w:line="276" w:lineRule="auto"/>
        <w:jc w:val="center"/>
        <w:rPr>
          <w:rFonts w:asciiTheme="majorBidi" w:eastAsia="Cordia New" w:hAnsiTheme="majorBidi" w:cstheme="majorBidi"/>
          <w:b/>
          <w:bCs/>
          <w:sz w:val="40"/>
          <w:szCs w:val="40"/>
        </w:rPr>
      </w:pPr>
    </w:p>
    <w:p w:rsidR="00D442E9" w:rsidRPr="00D442E9" w:rsidRDefault="00D442E9" w:rsidP="00D442E9">
      <w:pPr>
        <w:spacing w:before="480" w:after="0" w:line="276" w:lineRule="auto"/>
        <w:jc w:val="center"/>
        <w:rPr>
          <w:rFonts w:asciiTheme="majorBidi" w:eastAsia="Cordia New" w:hAnsiTheme="majorBidi" w:cstheme="majorBidi"/>
          <w:b/>
          <w:bCs/>
          <w:sz w:val="40"/>
          <w:szCs w:val="40"/>
        </w:rPr>
      </w:pPr>
      <w:r w:rsidRPr="00D442E9">
        <w:rPr>
          <w:rFonts w:asciiTheme="majorBidi" w:eastAsia="Cordia New" w:hAnsiTheme="majorBidi" w:cs="Angsana New"/>
          <w:b/>
          <w:bCs/>
          <w:sz w:val="40"/>
          <w:szCs w:val="40"/>
          <w:cs/>
        </w:rPr>
        <w:t>(</w:t>
      </w:r>
      <w:r w:rsidRPr="00D442E9">
        <w:rPr>
          <w:rFonts w:asciiTheme="majorBidi" w:eastAsia="Cordia New" w:hAnsiTheme="majorBidi" w:cstheme="majorBidi"/>
          <w:b/>
          <w:bCs/>
          <w:sz w:val="32"/>
          <w:szCs w:val="32"/>
        </w:rPr>
        <w:t>TRANSLATION</w:t>
      </w:r>
      <w:r w:rsidRPr="00D442E9">
        <w:rPr>
          <w:rFonts w:asciiTheme="majorBidi" w:eastAsia="Cordia New" w:hAnsiTheme="majorBidi" w:cs="Angsana New"/>
          <w:b/>
          <w:bCs/>
          <w:sz w:val="40"/>
          <w:szCs w:val="40"/>
          <w:cs/>
        </w:rPr>
        <w:t>)</w:t>
      </w:r>
    </w:p>
    <w:p w:rsidR="00D442E9" w:rsidRPr="00CB7824" w:rsidRDefault="00D442E9" w:rsidP="00D442E9">
      <w:pPr>
        <w:spacing w:after="0" w:line="276" w:lineRule="auto"/>
        <w:jc w:val="center"/>
        <w:rPr>
          <w:rFonts w:asciiTheme="majorBidi" w:eastAsia="Cordia New" w:hAnsiTheme="majorBidi" w:cstheme="majorBidi"/>
          <w:b/>
          <w:bCs/>
          <w:sz w:val="40"/>
          <w:szCs w:val="40"/>
        </w:rPr>
      </w:pPr>
      <w:r w:rsidRPr="00CB7824">
        <w:rPr>
          <w:rFonts w:asciiTheme="majorBidi" w:eastAsia="Cordia New" w:hAnsiTheme="majorBidi" w:cstheme="majorBidi"/>
          <w:b/>
          <w:bCs/>
          <w:sz w:val="40"/>
          <w:szCs w:val="40"/>
        </w:rPr>
        <w:t>AUDITOR</w:t>
      </w:r>
      <w:r w:rsidRPr="00CB7824">
        <w:rPr>
          <w:rFonts w:asciiTheme="majorBidi" w:eastAsia="Cordia New" w:hAnsiTheme="majorBidi" w:cs="Angsana New"/>
          <w:b/>
          <w:bCs/>
          <w:sz w:val="40"/>
          <w:szCs w:val="40"/>
          <w:cs/>
        </w:rPr>
        <w:t>’</w:t>
      </w:r>
      <w:r w:rsidRPr="00CB7824">
        <w:rPr>
          <w:rFonts w:asciiTheme="majorBidi" w:eastAsia="Cordia New" w:hAnsiTheme="majorBidi" w:cstheme="majorBidi"/>
          <w:b/>
          <w:bCs/>
          <w:sz w:val="40"/>
          <w:szCs w:val="40"/>
        </w:rPr>
        <w:t>S REPORT</w:t>
      </w:r>
    </w:p>
    <w:p w:rsidR="00CB7824" w:rsidRPr="00CB7824" w:rsidRDefault="00CB7824" w:rsidP="00CB7824">
      <w:pPr>
        <w:spacing w:after="0" w:line="276" w:lineRule="auto"/>
        <w:rPr>
          <w:rFonts w:asciiTheme="majorBidi" w:eastAsia="Cordia New" w:hAnsiTheme="majorBidi" w:cstheme="majorBidi"/>
          <w:b/>
          <w:bCs/>
          <w:sz w:val="18"/>
          <w:szCs w:val="18"/>
        </w:rPr>
      </w:pPr>
    </w:p>
    <w:p w:rsidR="001747A3" w:rsidRPr="00D442E9" w:rsidRDefault="001747A3" w:rsidP="00CB7824">
      <w:pPr>
        <w:spacing w:after="120" w:line="276" w:lineRule="auto"/>
        <w:ind w:left="-142" w:firstLine="142"/>
        <w:jc w:val="both"/>
        <w:rPr>
          <w:rFonts w:asciiTheme="majorBidi" w:eastAsia="Cordia New" w:hAnsiTheme="majorBidi" w:cstheme="majorBidi"/>
          <w:b/>
          <w:bCs/>
          <w:sz w:val="32"/>
          <w:szCs w:val="32"/>
          <w:cs/>
        </w:rPr>
      </w:pPr>
      <w:r w:rsidRPr="00D442E9">
        <w:rPr>
          <w:rFonts w:asciiTheme="majorBidi" w:eastAsia="Cordia New" w:hAnsiTheme="majorBidi" w:cstheme="majorBidi"/>
          <w:b/>
          <w:bCs/>
          <w:sz w:val="32"/>
          <w:szCs w:val="32"/>
        </w:rPr>
        <w:t>To</w:t>
      </w:r>
      <w:r w:rsidR="0081740B">
        <w:rPr>
          <w:rFonts w:asciiTheme="majorBidi" w:eastAsia="Cordia New" w:hAnsiTheme="majorBidi" w:cstheme="majorBidi"/>
          <w:b/>
          <w:bCs/>
          <w:sz w:val="32"/>
          <w:szCs w:val="32"/>
        </w:rPr>
        <w:t>:</w:t>
      </w:r>
      <w:r w:rsidRPr="00D442E9">
        <w:rPr>
          <w:rFonts w:asciiTheme="majorBidi" w:eastAsia="Cordia New" w:hAnsiTheme="majorBidi" w:cstheme="majorBidi"/>
          <w:b/>
          <w:bCs/>
          <w:sz w:val="32"/>
          <w:szCs w:val="32"/>
          <w:cs/>
        </w:rPr>
        <w:t xml:space="preserve">  </w:t>
      </w:r>
      <w:r w:rsidR="00D442E9" w:rsidRPr="00D442E9">
        <w:rPr>
          <w:rFonts w:asciiTheme="majorBidi" w:eastAsia="Cordia New" w:hAnsiTheme="majorBidi" w:cstheme="majorBidi"/>
          <w:b/>
          <w:bCs/>
          <w:sz w:val="32"/>
          <w:szCs w:val="32"/>
        </w:rPr>
        <w:t>The Shareholders of Bangkok Commercial Asset Management Public Company Limited</w:t>
      </w:r>
    </w:p>
    <w:p w:rsidR="001747A3" w:rsidRPr="00D442E9" w:rsidRDefault="001747A3" w:rsidP="00CB7824">
      <w:pPr>
        <w:autoSpaceDE w:val="0"/>
        <w:autoSpaceDN w:val="0"/>
        <w:adjustRightInd w:val="0"/>
        <w:spacing w:before="120" w:after="60" w:line="276" w:lineRule="auto"/>
        <w:rPr>
          <w:rFonts w:asciiTheme="majorBidi" w:eastAsia="Times New Roman" w:hAnsiTheme="majorBidi" w:cstheme="majorBidi"/>
          <w:b/>
          <w:bCs/>
          <w:sz w:val="30"/>
          <w:szCs w:val="30"/>
          <w:cs/>
        </w:rPr>
      </w:pPr>
      <w:r w:rsidRPr="00873100">
        <w:rPr>
          <w:rFonts w:asciiTheme="majorBidi" w:eastAsia="Times New Roman" w:hAnsiTheme="majorBidi" w:cstheme="majorBidi"/>
          <w:b/>
          <w:bCs/>
          <w:sz w:val="32"/>
          <w:szCs w:val="32"/>
        </w:rPr>
        <w:t>Opinion</w:t>
      </w:r>
    </w:p>
    <w:p w:rsidR="001747A3" w:rsidRPr="00873100" w:rsidRDefault="003F6240" w:rsidP="004E4461">
      <w:pPr>
        <w:autoSpaceDE w:val="0"/>
        <w:autoSpaceDN w:val="0"/>
        <w:adjustRightInd w:val="0"/>
        <w:spacing w:after="0" w:line="216" w:lineRule="auto"/>
        <w:ind w:firstLine="1418"/>
        <w:jc w:val="thaiDistribute"/>
        <w:rPr>
          <w:rFonts w:ascii="Angsana New" w:eastAsia="Times New Roman" w:hAnsi="Angsana New" w:cs="Angsana New"/>
          <w:w w:val="95"/>
          <w:sz w:val="32"/>
          <w:szCs w:val="32"/>
        </w:rPr>
      </w:pPr>
      <w:r w:rsidRPr="00873100">
        <w:rPr>
          <w:rFonts w:ascii="Angsana New" w:hAnsi="Angsana New" w:cs="Angsana New"/>
          <w:sz w:val="32"/>
          <w:szCs w:val="32"/>
        </w:rPr>
        <w:t xml:space="preserve">The State Audit Office of the Kingdom of Thailand has audited the accompanying financial statements of Bangkok Commercial Asset Management Public Company Limited </w:t>
      </w:r>
      <w:r w:rsidRPr="00873100">
        <w:rPr>
          <w:rFonts w:ascii="Angsana New" w:hAnsi="Angsana New" w:cs="Angsana New"/>
          <w:sz w:val="32"/>
          <w:szCs w:val="32"/>
          <w:cs/>
        </w:rPr>
        <w:t>(“</w:t>
      </w:r>
      <w:r w:rsidRPr="00873100">
        <w:rPr>
          <w:rFonts w:ascii="Angsana New" w:hAnsi="Angsana New" w:cs="Angsana New"/>
          <w:sz w:val="32"/>
          <w:szCs w:val="32"/>
        </w:rPr>
        <w:t>the Company</w:t>
      </w:r>
      <w:r w:rsidRPr="00873100">
        <w:rPr>
          <w:rFonts w:ascii="Angsana New" w:hAnsi="Angsana New" w:cs="Angsana New"/>
          <w:sz w:val="32"/>
          <w:szCs w:val="32"/>
          <w:cs/>
        </w:rPr>
        <w:t>”)</w:t>
      </w:r>
      <w:r w:rsidRPr="00873100">
        <w:rPr>
          <w:rFonts w:ascii="Angsana New" w:hAnsi="Angsana New" w:cs="Angsana New"/>
          <w:sz w:val="32"/>
          <w:szCs w:val="32"/>
        </w:rPr>
        <w:t>,</w:t>
      </w:r>
      <w:r w:rsidR="001747A3" w:rsidRPr="00873100">
        <w:rPr>
          <w:rFonts w:ascii="Angsana New" w:eastAsia="Cordia New" w:hAnsi="Angsana New" w:cs="Angsana New"/>
          <w:w w:val="95"/>
          <w:sz w:val="32"/>
          <w:szCs w:val="32"/>
          <w:cs/>
        </w:rPr>
        <w:t xml:space="preserve"> </w:t>
      </w:r>
      <w:r w:rsidRPr="00873100">
        <w:rPr>
          <w:rFonts w:ascii="Angsana New" w:eastAsia="Cordia New" w:hAnsi="Angsana New" w:cs="Angsana New"/>
          <w:w w:val="95"/>
          <w:sz w:val="32"/>
          <w:szCs w:val="32"/>
        </w:rPr>
        <w:t>which comprise</w:t>
      </w:r>
      <w:r w:rsidR="001747A3" w:rsidRPr="00873100">
        <w:rPr>
          <w:rFonts w:ascii="Angsana New" w:eastAsia="Cordia New" w:hAnsi="Angsana New" w:cs="Angsana New"/>
          <w:w w:val="95"/>
          <w:sz w:val="32"/>
          <w:szCs w:val="32"/>
        </w:rPr>
        <w:t xml:space="preserve"> the statement of financial position as at </w:t>
      </w:r>
      <w:r w:rsidR="00353FF9">
        <w:rPr>
          <w:rFonts w:ascii="Angsana New" w:eastAsia="Cordia New" w:hAnsi="Angsana New" w:cs="Angsana New"/>
          <w:w w:val="95"/>
          <w:sz w:val="32"/>
          <w:szCs w:val="32"/>
        </w:rPr>
        <w:t>December</w:t>
      </w:r>
      <w:r w:rsidRPr="00873100">
        <w:rPr>
          <w:rFonts w:ascii="Angsana New" w:eastAsia="Cordia New" w:hAnsi="Angsana New" w:cs="Angsana New"/>
          <w:w w:val="95"/>
          <w:sz w:val="32"/>
          <w:szCs w:val="32"/>
        </w:rPr>
        <w:t xml:space="preserve"> 3</w:t>
      </w:r>
      <w:r w:rsidR="00353FF9">
        <w:rPr>
          <w:rFonts w:ascii="Angsana New" w:eastAsia="Cordia New" w:hAnsi="Angsana New" w:cs="Angsana New"/>
          <w:w w:val="95"/>
          <w:sz w:val="32"/>
          <w:szCs w:val="32"/>
        </w:rPr>
        <w:t>1</w:t>
      </w:r>
      <w:r w:rsidRPr="00873100">
        <w:rPr>
          <w:rFonts w:ascii="Angsana New" w:eastAsia="Cordia New" w:hAnsi="Angsana New" w:cs="Angsana New"/>
          <w:w w:val="95"/>
          <w:sz w:val="32"/>
          <w:szCs w:val="32"/>
        </w:rPr>
        <w:t>,</w:t>
      </w:r>
      <w:r w:rsidR="001747A3" w:rsidRPr="00873100">
        <w:rPr>
          <w:rFonts w:ascii="Angsana New" w:eastAsia="Cordia New" w:hAnsi="Angsana New" w:cs="Angsana New"/>
          <w:w w:val="95"/>
          <w:sz w:val="32"/>
          <w:szCs w:val="32"/>
        </w:rPr>
        <w:t xml:space="preserve"> 201</w:t>
      </w:r>
      <w:r w:rsidR="00236D2D" w:rsidRPr="00873100">
        <w:rPr>
          <w:rFonts w:ascii="Angsana New" w:eastAsia="Cordia New" w:hAnsi="Angsana New" w:cs="Angsana New"/>
          <w:w w:val="95"/>
          <w:sz w:val="32"/>
          <w:szCs w:val="32"/>
        </w:rPr>
        <w:t>9</w:t>
      </w:r>
      <w:r w:rsidR="001747A3" w:rsidRPr="00873100">
        <w:rPr>
          <w:rFonts w:ascii="Angsana New" w:eastAsia="Cordia New" w:hAnsi="Angsana New" w:cs="Angsana New"/>
          <w:w w:val="95"/>
          <w:sz w:val="32"/>
          <w:szCs w:val="32"/>
        </w:rPr>
        <w:t xml:space="preserve">, the statement of </w:t>
      </w:r>
      <w:r w:rsidR="00353FF9">
        <w:rPr>
          <w:rFonts w:ascii="Angsana New" w:eastAsia="Cordia New" w:hAnsi="Angsana New" w:cs="Angsana New"/>
          <w:w w:val="95"/>
          <w:sz w:val="32"/>
          <w:szCs w:val="32"/>
        </w:rPr>
        <w:t>profit or loss</w:t>
      </w:r>
      <w:r w:rsidR="001747A3" w:rsidRPr="00873100">
        <w:rPr>
          <w:rFonts w:ascii="Angsana New" w:eastAsia="Cordia New" w:hAnsi="Angsana New" w:cs="Angsana New"/>
          <w:w w:val="95"/>
          <w:sz w:val="32"/>
          <w:szCs w:val="32"/>
        </w:rPr>
        <w:t xml:space="preserve"> and other comprehensive income, the statement of changes in equity, and the statement of cash flows for </w:t>
      </w:r>
      <w:r w:rsidR="00353FF9">
        <w:rPr>
          <w:rFonts w:ascii="Angsana New" w:eastAsia="Cordia New" w:hAnsi="Angsana New" w:cs="Angsana New"/>
          <w:w w:val="95"/>
          <w:sz w:val="32"/>
          <w:szCs w:val="32"/>
        </w:rPr>
        <w:t>the year</w:t>
      </w:r>
      <w:r w:rsidR="00236D2D" w:rsidRPr="00873100">
        <w:rPr>
          <w:rFonts w:ascii="Angsana New" w:eastAsia="Cordia New" w:hAnsi="Angsana New" w:cs="Angsana New"/>
          <w:w w:val="95"/>
          <w:sz w:val="32"/>
          <w:szCs w:val="32"/>
          <w:cs/>
        </w:rPr>
        <w:t xml:space="preserve"> </w:t>
      </w:r>
      <w:r w:rsidR="00353FF9">
        <w:rPr>
          <w:rFonts w:ascii="Angsana New" w:eastAsia="Cordia New" w:hAnsi="Angsana New" w:cs="Angsana New"/>
          <w:w w:val="95"/>
          <w:sz w:val="32"/>
          <w:szCs w:val="32"/>
        </w:rPr>
        <w:t>the</w:t>
      </w:r>
      <w:r w:rsidR="001747A3" w:rsidRPr="00873100">
        <w:rPr>
          <w:rFonts w:ascii="Angsana New" w:eastAsia="Cordia New" w:hAnsi="Angsana New" w:cs="Angsana New"/>
          <w:w w:val="95"/>
          <w:sz w:val="32"/>
          <w:szCs w:val="32"/>
        </w:rPr>
        <w:t xml:space="preserve">n ended, </w:t>
      </w:r>
      <w:r w:rsidR="00B359E5">
        <w:rPr>
          <w:rFonts w:ascii="Angsana New" w:eastAsia="Cordia New" w:hAnsi="Angsana New" w:cs="Angsana New"/>
          <w:w w:val="95"/>
          <w:sz w:val="32"/>
          <w:szCs w:val="32"/>
        </w:rPr>
        <w:t>and</w:t>
      </w:r>
      <w:r w:rsidR="001747A3" w:rsidRPr="00873100">
        <w:rPr>
          <w:rFonts w:ascii="Angsana New" w:eastAsia="Cordia New" w:hAnsi="Angsana New" w:cs="Angsana New"/>
          <w:w w:val="95"/>
          <w:sz w:val="32"/>
          <w:szCs w:val="32"/>
        </w:rPr>
        <w:t xml:space="preserve"> notes to the financial statement</w:t>
      </w:r>
      <w:r w:rsidR="00B359E5">
        <w:rPr>
          <w:rFonts w:ascii="Angsana New" w:eastAsia="Cordia New" w:hAnsi="Angsana New" w:cs="Angsana New"/>
          <w:w w:val="95"/>
          <w:sz w:val="32"/>
          <w:szCs w:val="32"/>
        </w:rPr>
        <w:t>, including</w:t>
      </w:r>
      <w:r w:rsidR="001747A3" w:rsidRPr="00873100">
        <w:rPr>
          <w:rFonts w:ascii="Angsana New" w:eastAsia="Cordia New" w:hAnsi="Angsana New" w:cs="Angsana New"/>
          <w:w w:val="95"/>
          <w:sz w:val="32"/>
          <w:szCs w:val="32"/>
        </w:rPr>
        <w:t xml:space="preserve"> a summary of significant accounting policies</w:t>
      </w:r>
      <w:r w:rsidR="001747A3" w:rsidRPr="00873100">
        <w:rPr>
          <w:rFonts w:ascii="Angsana New" w:eastAsia="Cordia New" w:hAnsi="Angsana New" w:cs="Angsana New"/>
          <w:w w:val="95"/>
          <w:sz w:val="32"/>
          <w:szCs w:val="32"/>
          <w:cs/>
        </w:rPr>
        <w:t>.</w:t>
      </w:r>
    </w:p>
    <w:p w:rsidR="00353FF9" w:rsidRPr="00353FF9" w:rsidRDefault="001747A3" w:rsidP="004E4461">
      <w:pPr>
        <w:autoSpaceDE w:val="0"/>
        <w:autoSpaceDN w:val="0"/>
        <w:adjustRightInd w:val="0"/>
        <w:spacing w:after="0" w:line="216" w:lineRule="auto"/>
        <w:ind w:firstLine="1418"/>
        <w:jc w:val="thaiDistribute"/>
        <w:rPr>
          <w:rFonts w:ascii="Angsana New" w:eastAsia="Times New Roman" w:hAnsi="Angsana New" w:cs="Angsana New"/>
          <w:w w:val="95"/>
          <w:sz w:val="32"/>
          <w:szCs w:val="32"/>
          <w:cs/>
        </w:rPr>
      </w:pPr>
      <w:r w:rsidRPr="00873100">
        <w:rPr>
          <w:rFonts w:ascii="Angsana New" w:eastAsia="Cordia New" w:hAnsi="Angsana New" w:cs="Angsana New"/>
          <w:w w:val="95"/>
          <w:sz w:val="32"/>
          <w:szCs w:val="32"/>
        </w:rPr>
        <w:t xml:space="preserve">In the </w:t>
      </w:r>
      <w:r w:rsidR="009C4C67" w:rsidRPr="00873100">
        <w:rPr>
          <w:rFonts w:ascii="Angsana New" w:eastAsia="Cordia New" w:hAnsi="Angsana New" w:cs="Angsana New"/>
          <w:w w:val="95"/>
          <w:sz w:val="32"/>
          <w:szCs w:val="32"/>
        </w:rPr>
        <w:t>State Audit Office of the Kingdom of Thailand</w:t>
      </w:r>
      <w:r w:rsidRPr="00873100">
        <w:rPr>
          <w:rFonts w:ascii="Angsana New" w:eastAsia="Cordia New" w:hAnsi="Angsana New" w:cs="Angsana New"/>
          <w:w w:val="95"/>
          <w:sz w:val="32"/>
          <w:szCs w:val="32"/>
          <w:cs/>
        </w:rPr>
        <w:t>’</w:t>
      </w:r>
      <w:r w:rsidRPr="00873100">
        <w:rPr>
          <w:rFonts w:ascii="Angsana New" w:eastAsia="Cordia New" w:hAnsi="Angsana New" w:cs="Angsana New"/>
          <w:w w:val="95"/>
          <w:sz w:val="32"/>
          <w:szCs w:val="32"/>
        </w:rPr>
        <w:t>s opinion, the</w:t>
      </w:r>
      <w:r w:rsidR="003F6240" w:rsidRPr="00873100">
        <w:rPr>
          <w:rFonts w:ascii="Angsana New" w:eastAsia="Cordia New" w:hAnsi="Angsana New" w:cs="Angsana New"/>
          <w:w w:val="95"/>
          <w:sz w:val="32"/>
          <w:szCs w:val="32"/>
        </w:rPr>
        <w:t xml:space="preserve"> above mentioned financial statement </w:t>
      </w:r>
      <w:r w:rsidRPr="00873100">
        <w:rPr>
          <w:rFonts w:ascii="Angsana New" w:eastAsia="Cordia New" w:hAnsi="Angsana New" w:cs="Angsana New"/>
          <w:w w:val="95"/>
          <w:sz w:val="32"/>
          <w:szCs w:val="32"/>
        </w:rPr>
        <w:t xml:space="preserve">present fairly, in all material respects, the financial position </w:t>
      </w:r>
      <w:r w:rsidR="00DE4B66">
        <w:rPr>
          <w:rFonts w:ascii="Angsana New" w:eastAsia="Cordia New" w:hAnsi="Angsana New" w:cs="Angsana New"/>
          <w:w w:val="95"/>
          <w:sz w:val="32"/>
          <w:szCs w:val="32"/>
        </w:rPr>
        <w:t xml:space="preserve">of the Company </w:t>
      </w:r>
      <w:r w:rsidRPr="00873100">
        <w:rPr>
          <w:rFonts w:ascii="Angsana New" w:eastAsia="Cordia New" w:hAnsi="Angsana New" w:cs="Angsana New"/>
          <w:w w:val="95"/>
          <w:sz w:val="32"/>
          <w:szCs w:val="32"/>
        </w:rPr>
        <w:t xml:space="preserve">as at </w:t>
      </w:r>
      <w:r w:rsidR="00353FF9">
        <w:rPr>
          <w:rFonts w:ascii="Angsana New" w:eastAsia="Cordia New" w:hAnsi="Angsana New" w:cs="Angsana New"/>
          <w:w w:val="95"/>
          <w:sz w:val="32"/>
          <w:szCs w:val="32"/>
        </w:rPr>
        <w:t>December</w:t>
      </w:r>
      <w:r w:rsidR="003F6240" w:rsidRPr="00873100">
        <w:rPr>
          <w:rFonts w:ascii="Angsana New" w:eastAsia="Cordia New" w:hAnsi="Angsana New" w:cs="Angsana New"/>
          <w:w w:val="95"/>
          <w:sz w:val="32"/>
          <w:szCs w:val="32"/>
        </w:rPr>
        <w:t xml:space="preserve"> 3</w:t>
      </w:r>
      <w:r w:rsidR="00353FF9">
        <w:rPr>
          <w:rFonts w:ascii="Angsana New" w:eastAsia="Cordia New" w:hAnsi="Angsana New" w:cs="Angsana New"/>
          <w:w w:val="95"/>
          <w:sz w:val="32"/>
          <w:szCs w:val="32"/>
        </w:rPr>
        <w:t>1</w:t>
      </w:r>
      <w:r w:rsidR="003F6240" w:rsidRPr="00873100">
        <w:rPr>
          <w:rFonts w:ascii="Angsana New" w:eastAsia="Cordia New" w:hAnsi="Angsana New" w:cs="Angsana New"/>
          <w:w w:val="95"/>
          <w:sz w:val="32"/>
          <w:szCs w:val="32"/>
        </w:rPr>
        <w:t>,</w:t>
      </w:r>
      <w:r w:rsidRPr="00873100">
        <w:rPr>
          <w:rFonts w:ascii="Angsana New" w:eastAsia="Cordia New" w:hAnsi="Angsana New" w:cs="Angsana New"/>
          <w:w w:val="95"/>
          <w:sz w:val="32"/>
          <w:szCs w:val="32"/>
        </w:rPr>
        <w:t xml:space="preserve"> 201</w:t>
      </w:r>
      <w:r w:rsidR="00ED73F1" w:rsidRPr="00873100">
        <w:rPr>
          <w:rFonts w:ascii="Angsana New" w:eastAsia="Cordia New" w:hAnsi="Angsana New" w:cs="Angsana New"/>
          <w:w w:val="95"/>
          <w:sz w:val="32"/>
          <w:szCs w:val="32"/>
        </w:rPr>
        <w:t>9</w:t>
      </w:r>
      <w:r w:rsidRPr="00873100">
        <w:rPr>
          <w:rFonts w:ascii="Angsana New" w:eastAsia="Cordia New" w:hAnsi="Angsana New" w:cs="Angsana New"/>
          <w:w w:val="95"/>
          <w:sz w:val="32"/>
          <w:szCs w:val="32"/>
        </w:rPr>
        <w:t>,</w:t>
      </w:r>
      <w:r w:rsidR="00DE4B66">
        <w:rPr>
          <w:rFonts w:ascii="Angsana New" w:eastAsia="Cordia New" w:hAnsi="Angsana New" w:cs="Angsana New"/>
          <w:w w:val="95"/>
          <w:sz w:val="32"/>
          <w:szCs w:val="32"/>
        </w:rPr>
        <w:t xml:space="preserve"> and</w:t>
      </w:r>
      <w:r w:rsidRPr="00873100">
        <w:rPr>
          <w:rFonts w:ascii="Angsana New" w:eastAsia="Cordia New" w:hAnsi="Angsana New" w:cs="Angsana New"/>
          <w:w w:val="95"/>
          <w:sz w:val="32"/>
          <w:szCs w:val="32"/>
          <w:cs/>
        </w:rPr>
        <w:t xml:space="preserve"> </w:t>
      </w:r>
      <w:r w:rsidR="003F6240" w:rsidRPr="00873100">
        <w:rPr>
          <w:rFonts w:ascii="Angsana New" w:eastAsia="Cordia New" w:hAnsi="Angsana New" w:cs="Angsana New"/>
          <w:w w:val="95"/>
          <w:sz w:val="32"/>
          <w:szCs w:val="32"/>
        </w:rPr>
        <w:t>its</w:t>
      </w:r>
      <w:r w:rsidRPr="00873100">
        <w:rPr>
          <w:rFonts w:ascii="Angsana New" w:eastAsia="Cordia New" w:hAnsi="Angsana New" w:cs="Angsana New"/>
          <w:w w:val="95"/>
          <w:sz w:val="32"/>
          <w:szCs w:val="32"/>
          <w:cs/>
        </w:rPr>
        <w:t xml:space="preserve"> </w:t>
      </w:r>
      <w:r w:rsidR="00D066C8">
        <w:rPr>
          <w:rFonts w:ascii="Angsana New" w:eastAsia="Cordia New" w:hAnsi="Angsana New" w:cs="Angsana New"/>
          <w:w w:val="95"/>
          <w:sz w:val="32"/>
          <w:szCs w:val="32"/>
        </w:rPr>
        <w:t>financial</w:t>
      </w:r>
      <w:r w:rsidRPr="00873100">
        <w:rPr>
          <w:rFonts w:ascii="Angsana New" w:eastAsia="Cordia New" w:hAnsi="Angsana New" w:cs="Angsana New"/>
          <w:w w:val="95"/>
          <w:sz w:val="32"/>
          <w:szCs w:val="32"/>
        </w:rPr>
        <w:t xml:space="preserve"> performance and cash flows for the </w:t>
      </w:r>
      <w:r w:rsidR="00353FF9">
        <w:rPr>
          <w:rFonts w:ascii="Angsana New" w:eastAsia="Cordia New" w:hAnsi="Angsana New" w:cs="Angsana New"/>
          <w:w w:val="95"/>
          <w:sz w:val="32"/>
          <w:szCs w:val="32"/>
        </w:rPr>
        <w:t>year</w:t>
      </w:r>
      <w:r w:rsidRPr="00873100">
        <w:rPr>
          <w:rFonts w:ascii="Angsana New" w:eastAsia="Cordia New" w:hAnsi="Angsana New" w:cs="Angsana New"/>
          <w:w w:val="95"/>
          <w:sz w:val="32"/>
          <w:szCs w:val="32"/>
        </w:rPr>
        <w:t xml:space="preserve"> then ended in accordance with </w:t>
      </w:r>
      <w:r w:rsidR="003F6240" w:rsidRPr="00873100">
        <w:rPr>
          <w:rFonts w:ascii="Angsana New" w:eastAsia="Cordia New" w:hAnsi="Angsana New" w:cs="Angsana New"/>
          <w:w w:val="95"/>
          <w:sz w:val="32"/>
          <w:szCs w:val="32"/>
        </w:rPr>
        <w:t>Thai F</w:t>
      </w:r>
      <w:r w:rsidRPr="00873100">
        <w:rPr>
          <w:rFonts w:ascii="Angsana New" w:eastAsia="Cordia New" w:hAnsi="Angsana New" w:cs="Angsana New"/>
          <w:w w:val="95"/>
          <w:sz w:val="32"/>
          <w:szCs w:val="32"/>
        </w:rPr>
        <w:t xml:space="preserve">inancial </w:t>
      </w:r>
      <w:r w:rsidR="003F6240" w:rsidRPr="00873100">
        <w:rPr>
          <w:rFonts w:ascii="Angsana New" w:eastAsia="Cordia New" w:hAnsi="Angsana New" w:cs="Angsana New"/>
          <w:w w:val="95"/>
          <w:sz w:val="32"/>
          <w:szCs w:val="32"/>
        </w:rPr>
        <w:t>Reporting S</w:t>
      </w:r>
      <w:r w:rsidRPr="00873100">
        <w:rPr>
          <w:rFonts w:ascii="Angsana New" w:eastAsia="Cordia New" w:hAnsi="Angsana New" w:cs="Angsana New"/>
          <w:w w:val="95"/>
          <w:sz w:val="32"/>
          <w:szCs w:val="32"/>
        </w:rPr>
        <w:t>tandards</w:t>
      </w:r>
      <w:r w:rsidR="003F6240" w:rsidRPr="00873100">
        <w:rPr>
          <w:rFonts w:ascii="Angsana New" w:eastAsia="Cordia New" w:hAnsi="Angsana New" w:cs="Angsana New"/>
          <w:w w:val="95"/>
          <w:sz w:val="32"/>
          <w:szCs w:val="32"/>
          <w:cs/>
        </w:rPr>
        <w:t xml:space="preserve"> (</w:t>
      </w:r>
      <w:r w:rsidR="003F6240" w:rsidRPr="00873100">
        <w:rPr>
          <w:rFonts w:ascii="Angsana New" w:eastAsia="Cordia New" w:hAnsi="Angsana New" w:cs="Angsana New"/>
          <w:w w:val="95"/>
          <w:sz w:val="32"/>
          <w:szCs w:val="32"/>
        </w:rPr>
        <w:t>TFRSs</w:t>
      </w:r>
      <w:r w:rsidR="003F6240" w:rsidRPr="00873100">
        <w:rPr>
          <w:rFonts w:ascii="Angsana New" w:eastAsia="Cordia New" w:hAnsi="Angsana New" w:cs="Angsana New"/>
          <w:w w:val="95"/>
          <w:sz w:val="32"/>
          <w:szCs w:val="32"/>
          <w:cs/>
        </w:rPr>
        <w:t>)</w:t>
      </w:r>
      <w:r w:rsidRPr="00873100">
        <w:rPr>
          <w:rFonts w:ascii="Angsana New" w:eastAsia="Cordia New" w:hAnsi="Angsana New" w:cs="Angsana New"/>
          <w:w w:val="95"/>
          <w:sz w:val="32"/>
          <w:szCs w:val="32"/>
          <w:cs/>
        </w:rPr>
        <w:t>.</w:t>
      </w:r>
      <w:r w:rsidR="00353FF9" w:rsidRPr="00353FF9">
        <w:rPr>
          <w:rFonts w:ascii="Angsana New" w:eastAsia="Times New Roman" w:hAnsi="Angsana New" w:cs="Angsana New" w:hint="cs"/>
          <w:w w:val="95"/>
          <w:sz w:val="32"/>
          <w:szCs w:val="32"/>
          <w:cs/>
        </w:rPr>
        <w:t xml:space="preserve"> </w:t>
      </w:r>
    </w:p>
    <w:p w:rsidR="001747A3" w:rsidRPr="00D442E9" w:rsidRDefault="001747A3" w:rsidP="00C22CDD">
      <w:pPr>
        <w:autoSpaceDE w:val="0"/>
        <w:autoSpaceDN w:val="0"/>
        <w:adjustRightInd w:val="0"/>
        <w:spacing w:before="60" w:after="0" w:line="216" w:lineRule="auto"/>
        <w:rPr>
          <w:rFonts w:asciiTheme="majorBidi" w:eastAsia="Times New Roman" w:hAnsiTheme="majorBidi" w:cstheme="majorBidi" w:hint="cs"/>
          <w:b/>
          <w:bCs/>
          <w:sz w:val="30"/>
          <w:szCs w:val="30"/>
          <w:cs/>
        </w:rPr>
      </w:pPr>
      <w:r w:rsidRPr="00873100">
        <w:rPr>
          <w:rFonts w:asciiTheme="majorBidi" w:eastAsia="Times New Roman" w:hAnsiTheme="majorBidi" w:cstheme="majorBidi"/>
          <w:b/>
          <w:bCs/>
          <w:sz w:val="32"/>
          <w:szCs w:val="32"/>
        </w:rPr>
        <w:t>Basis for opinion</w:t>
      </w:r>
    </w:p>
    <w:p w:rsidR="00873100" w:rsidRPr="00ED4C5E" w:rsidRDefault="001747A3" w:rsidP="004E4461">
      <w:pPr>
        <w:autoSpaceDE w:val="0"/>
        <w:autoSpaceDN w:val="0"/>
        <w:adjustRightInd w:val="0"/>
        <w:spacing w:before="60" w:after="0" w:line="216" w:lineRule="auto"/>
        <w:ind w:firstLine="1418"/>
        <w:jc w:val="both"/>
        <w:rPr>
          <w:rFonts w:asciiTheme="majorBidi" w:eastAsia="Times New Roman" w:hAnsiTheme="majorBidi" w:cstheme="majorBidi"/>
          <w:w w:val="95"/>
          <w:sz w:val="32"/>
          <w:szCs w:val="32"/>
          <w:cs/>
        </w:rPr>
      </w:pPr>
      <w:r w:rsidRPr="00873100">
        <w:rPr>
          <w:rFonts w:ascii="Angsana New" w:eastAsia="Cordia New" w:hAnsi="Angsana New" w:cs="Angsana New"/>
          <w:w w:val="95"/>
          <w:sz w:val="32"/>
          <w:szCs w:val="32"/>
        </w:rPr>
        <w:t xml:space="preserve">The </w:t>
      </w:r>
      <w:r w:rsidR="00ED73F1" w:rsidRPr="00873100">
        <w:rPr>
          <w:rFonts w:ascii="Angsana New" w:eastAsia="Cordia New" w:hAnsi="Angsana New" w:cs="Angsana New"/>
          <w:w w:val="95"/>
          <w:sz w:val="32"/>
          <w:szCs w:val="32"/>
        </w:rPr>
        <w:t>State Audit Office of the Kingdom of Thailand</w:t>
      </w:r>
      <w:r w:rsidR="003F6240" w:rsidRPr="00873100">
        <w:rPr>
          <w:rFonts w:ascii="Angsana New" w:eastAsia="Cordia New" w:hAnsi="Angsana New" w:cs="Angsana New"/>
          <w:w w:val="95"/>
          <w:sz w:val="32"/>
          <w:szCs w:val="32"/>
          <w:cs/>
        </w:rPr>
        <w:t xml:space="preserve"> </w:t>
      </w:r>
      <w:r w:rsidRPr="00873100">
        <w:rPr>
          <w:rFonts w:ascii="Angsana New" w:eastAsia="Cordia New" w:hAnsi="Angsana New" w:cs="Angsana New"/>
          <w:w w:val="95"/>
          <w:sz w:val="32"/>
          <w:szCs w:val="32"/>
        </w:rPr>
        <w:t xml:space="preserve">conducted </w:t>
      </w:r>
      <w:r w:rsidR="003F6240" w:rsidRPr="00873100">
        <w:rPr>
          <w:rFonts w:ascii="Angsana New" w:eastAsia="Cordia New" w:hAnsi="Angsana New" w:cs="Angsana New"/>
          <w:w w:val="95"/>
          <w:sz w:val="32"/>
          <w:szCs w:val="32"/>
        </w:rPr>
        <w:t>the</w:t>
      </w:r>
      <w:r w:rsidRPr="00873100">
        <w:rPr>
          <w:rFonts w:ascii="Angsana New" w:eastAsia="Cordia New" w:hAnsi="Angsana New" w:cs="Angsana New"/>
          <w:w w:val="95"/>
          <w:sz w:val="32"/>
          <w:szCs w:val="32"/>
        </w:rPr>
        <w:t xml:space="preserve"> audit in accordance with the State Audit </w:t>
      </w:r>
      <w:r w:rsidRPr="00746D6C">
        <w:rPr>
          <w:rFonts w:ascii="Angsana New" w:eastAsia="Cordia New" w:hAnsi="Angsana New" w:cs="Angsana New"/>
          <w:w w:val="95"/>
          <w:sz w:val="32"/>
          <w:szCs w:val="32"/>
        </w:rPr>
        <w:t xml:space="preserve">Standard </w:t>
      </w:r>
      <w:r w:rsidR="0081740B" w:rsidRPr="00746D6C">
        <w:rPr>
          <w:rFonts w:ascii="Angsana New" w:eastAsia="Cordia New" w:hAnsi="Angsana New" w:cs="Angsana New"/>
          <w:w w:val="95"/>
          <w:sz w:val="32"/>
          <w:szCs w:val="32"/>
        </w:rPr>
        <w:t>rules</w:t>
      </w:r>
      <w:r w:rsidR="0081740B" w:rsidRPr="00873100">
        <w:rPr>
          <w:rFonts w:ascii="Angsana New" w:eastAsia="Cordia New" w:hAnsi="Angsana New" w:cs="Angsana New"/>
          <w:w w:val="95"/>
          <w:sz w:val="32"/>
          <w:szCs w:val="32"/>
        </w:rPr>
        <w:t xml:space="preserve"> </w:t>
      </w:r>
      <w:r w:rsidRPr="00873100">
        <w:rPr>
          <w:rFonts w:ascii="Angsana New" w:eastAsia="Cordia New" w:hAnsi="Angsana New" w:cs="Angsana New"/>
          <w:w w:val="95"/>
          <w:sz w:val="32"/>
          <w:szCs w:val="32"/>
        </w:rPr>
        <w:t xml:space="preserve">and </w:t>
      </w:r>
      <w:r w:rsidRPr="0081740B">
        <w:rPr>
          <w:rFonts w:ascii="Angsana New" w:eastAsia="Cordia New" w:hAnsi="Angsana New" w:cs="Angsana New"/>
          <w:w w:val="95"/>
          <w:sz w:val="32"/>
          <w:szCs w:val="32"/>
        </w:rPr>
        <w:t>Thai Standards</w:t>
      </w:r>
      <w:r w:rsidR="0081740B" w:rsidRPr="0081740B">
        <w:rPr>
          <w:rFonts w:ascii="Angsana New" w:eastAsia="Cordia New" w:hAnsi="Angsana New" w:cs="Angsana New"/>
          <w:w w:val="95"/>
          <w:sz w:val="32"/>
          <w:szCs w:val="32"/>
        </w:rPr>
        <w:t xml:space="preserve"> </w:t>
      </w:r>
      <w:r w:rsidRPr="00873100">
        <w:rPr>
          <w:rFonts w:ascii="Angsana New" w:eastAsia="Cordia New" w:hAnsi="Angsana New" w:cs="Angsana New"/>
          <w:w w:val="95"/>
          <w:sz w:val="32"/>
          <w:szCs w:val="32"/>
        </w:rPr>
        <w:t>on Auditing</w:t>
      </w:r>
      <w:r w:rsidR="003F6240" w:rsidRPr="00873100">
        <w:rPr>
          <w:rFonts w:ascii="Angsana New" w:eastAsia="Cordia New" w:hAnsi="Angsana New" w:cs="Angsana New"/>
          <w:w w:val="95"/>
          <w:sz w:val="32"/>
          <w:szCs w:val="32"/>
          <w:cs/>
        </w:rPr>
        <w:t xml:space="preserve"> (</w:t>
      </w:r>
      <w:r w:rsidR="003F6240" w:rsidRPr="00873100">
        <w:rPr>
          <w:rFonts w:ascii="Angsana New" w:eastAsia="Cordia New" w:hAnsi="Angsana New" w:cs="Angsana New"/>
          <w:w w:val="95"/>
          <w:sz w:val="32"/>
          <w:szCs w:val="32"/>
        </w:rPr>
        <w:t>TSAs</w:t>
      </w:r>
      <w:r w:rsidR="003F6240" w:rsidRPr="00873100">
        <w:rPr>
          <w:rFonts w:ascii="Angsana New" w:eastAsia="Cordia New" w:hAnsi="Angsana New" w:cs="Angsana New"/>
          <w:w w:val="95"/>
          <w:sz w:val="32"/>
          <w:szCs w:val="32"/>
          <w:cs/>
        </w:rPr>
        <w:t>)</w:t>
      </w:r>
      <w:r w:rsidRPr="00873100">
        <w:rPr>
          <w:rFonts w:ascii="Angsana New" w:eastAsia="Cordia New" w:hAnsi="Angsana New" w:cs="Angsana New"/>
          <w:w w:val="95"/>
          <w:sz w:val="32"/>
          <w:szCs w:val="32"/>
          <w:cs/>
        </w:rPr>
        <w:t xml:space="preserve">. </w:t>
      </w:r>
      <w:r w:rsidRPr="00873100">
        <w:rPr>
          <w:rFonts w:ascii="Angsana New" w:eastAsia="Cordia New" w:hAnsi="Angsana New" w:cs="Angsana New"/>
          <w:w w:val="95"/>
          <w:sz w:val="32"/>
          <w:szCs w:val="32"/>
        </w:rPr>
        <w:t xml:space="preserve">The </w:t>
      </w:r>
      <w:r w:rsidR="00ED73F1" w:rsidRPr="00873100">
        <w:rPr>
          <w:rFonts w:ascii="Angsana New" w:eastAsia="Cordia New" w:hAnsi="Angsana New" w:cs="Angsana New"/>
          <w:w w:val="95"/>
          <w:sz w:val="32"/>
          <w:szCs w:val="32"/>
        </w:rPr>
        <w:t>State Audit Office of the Kingdom of Thailand</w:t>
      </w:r>
      <w:r w:rsidR="00ED73F1" w:rsidRPr="00873100">
        <w:rPr>
          <w:rFonts w:ascii="Angsana New" w:eastAsia="Cordia New" w:hAnsi="Angsana New" w:cs="Angsana New"/>
          <w:w w:val="95"/>
          <w:sz w:val="32"/>
          <w:szCs w:val="32"/>
          <w:cs/>
        </w:rPr>
        <w:t>’</w:t>
      </w:r>
      <w:r w:rsidR="00ED73F1" w:rsidRPr="00873100">
        <w:rPr>
          <w:rFonts w:ascii="Angsana New" w:eastAsia="Cordia New" w:hAnsi="Angsana New" w:cs="Angsana New"/>
          <w:w w:val="95"/>
          <w:sz w:val="32"/>
          <w:szCs w:val="32"/>
        </w:rPr>
        <w:t xml:space="preserve">s </w:t>
      </w:r>
      <w:r w:rsidR="003F6240" w:rsidRPr="00873100">
        <w:rPr>
          <w:rFonts w:ascii="Angsana New" w:eastAsia="Cordia New" w:hAnsi="Angsana New" w:cs="Angsana New"/>
          <w:w w:val="95"/>
          <w:sz w:val="32"/>
          <w:szCs w:val="32"/>
        </w:rPr>
        <w:t>responsibilities under those standards are</w:t>
      </w:r>
      <w:r w:rsidRPr="00873100">
        <w:rPr>
          <w:rFonts w:ascii="Angsana New" w:eastAsia="Cordia New" w:hAnsi="Angsana New" w:cs="Angsana New"/>
          <w:w w:val="95"/>
          <w:sz w:val="32"/>
          <w:szCs w:val="32"/>
          <w:cs/>
        </w:rPr>
        <w:t xml:space="preserve"> </w:t>
      </w:r>
      <w:r w:rsidR="003F6240" w:rsidRPr="00873100">
        <w:rPr>
          <w:rFonts w:ascii="Angsana New" w:eastAsia="Cordia New" w:hAnsi="Angsana New" w:cs="Angsana New"/>
          <w:w w:val="95"/>
          <w:sz w:val="32"/>
          <w:szCs w:val="32"/>
        </w:rPr>
        <w:t xml:space="preserve">further </w:t>
      </w:r>
      <w:r w:rsidRPr="00873100">
        <w:rPr>
          <w:rFonts w:ascii="Angsana New" w:eastAsia="Cordia New" w:hAnsi="Angsana New" w:cs="Angsana New"/>
          <w:w w:val="95"/>
          <w:sz w:val="32"/>
          <w:szCs w:val="32"/>
        </w:rPr>
        <w:t xml:space="preserve">described in </w:t>
      </w:r>
      <w:r w:rsidR="00873100" w:rsidRPr="00873100">
        <w:rPr>
          <w:rFonts w:ascii="Angsana New" w:eastAsia="Cordia New" w:hAnsi="Angsana New" w:cs="Angsana New"/>
          <w:w w:val="95"/>
          <w:sz w:val="32"/>
          <w:szCs w:val="32"/>
        </w:rPr>
        <w:t>the Auditor</w:t>
      </w:r>
      <w:r w:rsidR="00873100" w:rsidRPr="00873100">
        <w:rPr>
          <w:rFonts w:ascii="Angsana New" w:eastAsia="Cordia New" w:hAnsi="Angsana New" w:cs="Angsana New"/>
          <w:w w:val="95"/>
          <w:sz w:val="32"/>
          <w:szCs w:val="32"/>
          <w:cs/>
        </w:rPr>
        <w:t>’</w:t>
      </w:r>
      <w:r w:rsidR="00873100" w:rsidRPr="00873100">
        <w:rPr>
          <w:rFonts w:ascii="Angsana New" w:eastAsia="Cordia New" w:hAnsi="Angsana New" w:cs="Angsana New"/>
          <w:w w:val="95"/>
          <w:sz w:val="32"/>
          <w:szCs w:val="32"/>
        </w:rPr>
        <w:t xml:space="preserve">s Responsibilities for the </w:t>
      </w:r>
      <w:r w:rsidR="00873100" w:rsidRPr="00D066C8">
        <w:rPr>
          <w:rFonts w:ascii="Angsana New" w:eastAsia="Cordia New" w:hAnsi="Angsana New" w:cs="Angsana New"/>
          <w:w w:val="95"/>
          <w:sz w:val="32"/>
          <w:szCs w:val="32"/>
        </w:rPr>
        <w:t>A</w:t>
      </w:r>
      <w:r w:rsidR="00873100" w:rsidRPr="00873100">
        <w:rPr>
          <w:rFonts w:ascii="Angsana New" w:eastAsia="Cordia New" w:hAnsi="Angsana New" w:cs="Angsana New"/>
          <w:w w:val="95"/>
          <w:sz w:val="32"/>
          <w:szCs w:val="32"/>
        </w:rPr>
        <w:t>udit of the Financial Statements section</w:t>
      </w:r>
      <w:r w:rsidRPr="00873100">
        <w:rPr>
          <w:rFonts w:ascii="Angsana New" w:eastAsia="Cordia New" w:hAnsi="Angsana New" w:cs="Angsana New"/>
          <w:w w:val="95"/>
          <w:sz w:val="32"/>
          <w:szCs w:val="32"/>
          <w:cs/>
        </w:rPr>
        <w:t xml:space="preserve"> </w:t>
      </w:r>
      <w:r w:rsidR="00873100" w:rsidRPr="00873100">
        <w:rPr>
          <w:rFonts w:ascii="Angsana New" w:eastAsia="Cordia New" w:hAnsi="Angsana New" w:cs="Angsana New"/>
          <w:w w:val="95"/>
          <w:sz w:val="32"/>
          <w:szCs w:val="32"/>
        </w:rPr>
        <w:t>of the State Audit Office of the Kingdom of Thailand</w:t>
      </w:r>
      <w:r w:rsidR="00873100" w:rsidRPr="00873100">
        <w:rPr>
          <w:rFonts w:ascii="Angsana New" w:eastAsia="Cordia New" w:hAnsi="Angsana New" w:cs="Angsana New"/>
          <w:w w:val="95"/>
          <w:sz w:val="32"/>
          <w:szCs w:val="32"/>
          <w:cs/>
        </w:rPr>
        <w:t>’</w:t>
      </w:r>
      <w:r w:rsidR="00873100" w:rsidRPr="00873100">
        <w:rPr>
          <w:rFonts w:ascii="Angsana New" w:eastAsia="Cordia New" w:hAnsi="Angsana New" w:cs="Angsana New"/>
          <w:w w:val="95"/>
          <w:sz w:val="32"/>
          <w:szCs w:val="32"/>
        </w:rPr>
        <w:t>s report</w:t>
      </w:r>
      <w:r w:rsidRPr="00873100">
        <w:rPr>
          <w:rFonts w:ascii="Angsana New" w:eastAsia="Cordia New" w:hAnsi="Angsana New" w:cs="Angsana New"/>
          <w:w w:val="95"/>
          <w:sz w:val="32"/>
          <w:szCs w:val="32"/>
          <w:cs/>
        </w:rPr>
        <w:t xml:space="preserve">. </w:t>
      </w:r>
      <w:r w:rsidRPr="00873100">
        <w:rPr>
          <w:rFonts w:ascii="Angsana New" w:eastAsia="Cordia New" w:hAnsi="Angsana New" w:cs="Angsana New"/>
          <w:w w:val="95"/>
          <w:sz w:val="32"/>
          <w:szCs w:val="32"/>
        </w:rPr>
        <w:t xml:space="preserve">The </w:t>
      </w:r>
      <w:r w:rsidR="00ED73F1" w:rsidRPr="00873100">
        <w:rPr>
          <w:rFonts w:ascii="Angsana New" w:eastAsia="Cordia New" w:hAnsi="Angsana New" w:cs="Angsana New"/>
          <w:w w:val="95"/>
          <w:sz w:val="32"/>
          <w:szCs w:val="32"/>
        </w:rPr>
        <w:t>State Audit Office of the Kingdom of Thailand</w:t>
      </w:r>
      <w:r w:rsidRPr="00873100">
        <w:rPr>
          <w:rFonts w:ascii="Angsana New" w:eastAsia="Cordia New" w:hAnsi="Angsana New" w:cs="Angsana New"/>
          <w:w w:val="95"/>
          <w:sz w:val="32"/>
          <w:szCs w:val="32"/>
        </w:rPr>
        <w:t xml:space="preserve"> is independent </w:t>
      </w:r>
      <w:r w:rsidR="00873100" w:rsidRPr="00873100">
        <w:rPr>
          <w:rFonts w:ascii="Angsana New" w:eastAsia="Cordia New" w:hAnsi="Angsana New" w:cs="Angsana New"/>
          <w:w w:val="95"/>
          <w:sz w:val="32"/>
          <w:szCs w:val="32"/>
        </w:rPr>
        <w:t>of the Company in accordance</w:t>
      </w:r>
      <w:r w:rsidRPr="00873100">
        <w:rPr>
          <w:rFonts w:ascii="Angsana New" w:eastAsia="Cordia New" w:hAnsi="Angsana New" w:cs="Angsana New"/>
          <w:w w:val="95"/>
          <w:sz w:val="32"/>
          <w:szCs w:val="32"/>
          <w:cs/>
        </w:rPr>
        <w:t xml:space="preserve"> </w:t>
      </w:r>
      <w:r w:rsidR="00873100" w:rsidRPr="00873100">
        <w:rPr>
          <w:rFonts w:ascii="Angsana New" w:eastAsia="Cordia New" w:hAnsi="Angsana New" w:cs="Angsana New"/>
          <w:w w:val="95"/>
          <w:sz w:val="32"/>
          <w:szCs w:val="32"/>
        </w:rPr>
        <w:t xml:space="preserve">with the ethical </w:t>
      </w:r>
      <w:r w:rsidR="00873100" w:rsidRPr="00ED4C5E">
        <w:rPr>
          <w:rFonts w:asciiTheme="majorBidi" w:eastAsia="Cordia New" w:hAnsiTheme="majorBidi" w:cstheme="majorBidi"/>
          <w:w w:val="95"/>
          <w:sz w:val="32"/>
          <w:szCs w:val="32"/>
        </w:rPr>
        <w:t>requirements set out in the State Audit Standard</w:t>
      </w:r>
      <w:r w:rsidR="0081740B" w:rsidRPr="00ED4C5E">
        <w:rPr>
          <w:rFonts w:asciiTheme="majorBidi" w:eastAsia="Cordia New" w:hAnsiTheme="majorBidi" w:cstheme="majorBidi"/>
          <w:w w:val="95"/>
          <w:sz w:val="32"/>
          <w:szCs w:val="32"/>
        </w:rPr>
        <w:t xml:space="preserve"> rules</w:t>
      </w:r>
      <w:r w:rsidR="00873100" w:rsidRPr="00ED4C5E">
        <w:rPr>
          <w:rFonts w:asciiTheme="majorBidi" w:eastAsia="Cordia New" w:hAnsiTheme="majorBidi" w:cstheme="majorBidi"/>
          <w:w w:val="95"/>
          <w:sz w:val="32"/>
          <w:szCs w:val="32"/>
        </w:rPr>
        <w:t xml:space="preserve"> issued by the State Audit Commission and the Federation of Accounting Professions</w:t>
      </w:r>
      <w:r w:rsidR="00873100" w:rsidRPr="00ED4C5E">
        <w:rPr>
          <w:rFonts w:asciiTheme="majorBidi" w:eastAsia="Cordia New" w:hAnsiTheme="majorBidi" w:cstheme="majorBidi"/>
          <w:w w:val="95"/>
          <w:sz w:val="32"/>
          <w:szCs w:val="32"/>
          <w:cs/>
        </w:rPr>
        <w:t xml:space="preserve">’ </w:t>
      </w:r>
      <w:r w:rsidR="00873100" w:rsidRPr="00ED4C5E">
        <w:rPr>
          <w:rFonts w:asciiTheme="majorBidi" w:eastAsia="Cordia New" w:hAnsiTheme="majorBidi" w:cstheme="majorBidi"/>
          <w:w w:val="95"/>
          <w:sz w:val="32"/>
          <w:szCs w:val="32"/>
        </w:rPr>
        <w:t>Code of Ethics for Professional Accountants that are relevant to the State Audit Office of the Kingdom of Thailand</w:t>
      </w:r>
      <w:r w:rsidR="00873100" w:rsidRPr="00ED4C5E">
        <w:rPr>
          <w:rFonts w:asciiTheme="majorBidi" w:eastAsia="Cordia New" w:hAnsiTheme="majorBidi" w:cstheme="majorBidi"/>
          <w:w w:val="95"/>
          <w:sz w:val="32"/>
          <w:szCs w:val="32"/>
          <w:cs/>
        </w:rPr>
        <w:t>’</w:t>
      </w:r>
      <w:r w:rsidR="00873100" w:rsidRPr="00ED4C5E">
        <w:rPr>
          <w:rFonts w:asciiTheme="majorBidi" w:eastAsia="Cordia New" w:hAnsiTheme="majorBidi" w:cstheme="majorBidi"/>
          <w:w w:val="95"/>
          <w:sz w:val="32"/>
          <w:szCs w:val="32"/>
        </w:rPr>
        <w:t xml:space="preserve">s audit of the financial statement, </w:t>
      </w:r>
      <w:r w:rsidR="00873100" w:rsidRPr="00ED4C5E">
        <w:rPr>
          <w:rFonts w:asciiTheme="majorBidi" w:hAnsiTheme="majorBidi" w:cstheme="majorBidi"/>
          <w:sz w:val="32"/>
          <w:szCs w:val="32"/>
        </w:rPr>
        <w:t xml:space="preserve">and has </w:t>
      </w:r>
      <w:r w:rsidR="004928EA" w:rsidRPr="00ED4C5E">
        <w:rPr>
          <w:rFonts w:asciiTheme="majorBidi" w:hAnsiTheme="majorBidi" w:cstheme="majorBidi"/>
          <w:sz w:val="32"/>
          <w:szCs w:val="32"/>
        </w:rPr>
        <w:t xml:space="preserve">also </w:t>
      </w:r>
      <w:r w:rsidR="00873100" w:rsidRPr="00ED4C5E">
        <w:rPr>
          <w:rFonts w:asciiTheme="majorBidi" w:hAnsiTheme="majorBidi" w:cstheme="majorBidi"/>
          <w:sz w:val="32"/>
          <w:szCs w:val="32"/>
        </w:rPr>
        <w:t xml:space="preserve">fulfilled other ethical responsibilities in </w:t>
      </w:r>
      <w:r w:rsidR="00873100" w:rsidRPr="00ED4C5E">
        <w:rPr>
          <w:rFonts w:asciiTheme="majorBidi" w:hAnsiTheme="majorBidi" w:cstheme="majorBidi"/>
          <w:spacing w:val="-2"/>
          <w:sz w:val="32"/>
          <w:szCs w:val="32"/>
        </w:rPr>
        <w:t>accordance</w:t>
      </w:r>
      <w:r w:rsidR="00873100" w:rsidRPr="00ED4C5E">
        <w:rPr>
          <w:rFonts w:asciiTheme="majorBidi" w:hAnsiTheme="majorBidi" w:cstheme="majorBidi"/>
          <w:sz w:val="32"/>
          <w:szCs w:val="32"/>
          <w:cs/>
        </w:rPr>
        <w:t xml:space="preserve"> </w:t>
      </w:r>
      <w:r w:rsidR="00873100" w:rsidRPr="00ED4C5E">
        <w:rPr>
          <w:rFonts w:asciiTheme="majorBidi" w:hAnsiTheme="majorBidi" w:cstheme="majorBidi"/>
          <w:sz w:val="32"/>
          <w:szCs w:val="32"/>
        </w:rPr>
        <w:t>with these</w:t>
      </w:r>
      <w:r w:rsidR="00873100" w:rsidRPr="00ED4C5E">
        <w:rPr>
          <w:rFonts w:asciiTheme="majorBidi" w:hAnsiTheme="majorBidi" w:cstheme="majorBidi"/>
          <w:spacing w:val="-2"/>
          <w:sz w:val="32"/>
          <w:szCs w:val="32"/>
          <w:cs/>
        </w:rPr>
        <w:t xml:space="preserve"> </w:t>
      </w:r>
      <w:r w:rsidR="00873100" w:rsidRPr="00ED4C5E">
        <w:rPr>
          <w:rFonts w:asciiTheme="majorBidi" w:hAnsiTheme="majorBidi" w:cstheme="majorBidi"/>
          <w:spacing w:val="-2"/>
          <w:sz w:val="32"/>
          <w:szCs w:val="32"/>
        </w:rPr>
        <w:t>requirements</w:t>
      </w:r>
      <w:r w:rsidR="00873100" w:rsidRPr="00ED4C5E">
        <w:rPr>
          <w:rFonts w:asciiTheme="majorBidi" w:hAnsiTheme="majorBidi" w:cstheme="majorBidi"/>
          <w:sz w:val="32"/>
          <w:szCs w:val="32"/>
          <w:cs/>
        </w:rPr>
        <w:t>.</w:t>
      </w:r>
      <w:r w:rsidRPr="00ED4C5E">
        <w:rPr>
          <w:rFonts w:asciiTheme="majorBidi" w:eastAsia="Cordia New" w:hAnsiTheme="majorBidi" w:cstheme="majorBidi"/>
          <w:w w:val="95"/>
          <w:sz w:val="32"/>
          <w:szCs w:val="32"/>
          <w:cs/>
        </w:rPr>
        <w:t xml:space="preserve"> </w:t>
      </w:r>
      <w:r w:rsidR="00873100" w:rsidRPr="00ED4C5E">
        <w:rPr>
          <w:rFonts w:asciiTheme="majorBidi" w:eastAsia="Cordia New" w:hAnsiTheme="majorBidi" w:cstheme="majorBidi"/>
          <w:w w:val="95"/>
          <w:sz w:val="32"/>
          <w:szCs w:val="32"/>
        </w:rPr>
        <w:t xml:space="preserve">The State Audit Office of the Kingdom of Thailand believes that the audit evidence </w:t>
      </w:r>
      <w:r w:rsidR="004928EA" w:rsidRPr="00ED4C5E">
        <w:rPr>
          <w:rFonts w:asciiTheme="majorBidi" w:eastAsia="Cordia New" w:hAnsiTheme="majorBidi" w:cstheme="majorBidi"/>
          <w:w w:val="95"/>
          <w:sz w:val="32"/>
          <w:szCs w:val="32"/>
        </w:rPr>
        <w:t xml:space="preserve">that </w:t>
      </w:r>
      <w:r w:rsidR="00873100" w:rsidRPr="00ED4C5E">
        <w:rPr>
          <w:rFonts w:asciiTheme="majorBidi" w:eastAsia="Cordia New" w:hAnsiTheme="majorBidi" w:cstheme="majorBidi"/>
          <w:w w:val="95"/>
          <w:sz w:val="32"/>
          <w:szCs w:val="32"/>
        </w:rPr>
        <w:t>the State Audit Office of the Kingdom of Thailand has obtained is sufficient and appropriate to provide a basis for the State Audit Office of the Kingdom of Thailand</w:t>
      </w:r>
      <w:r w:rsidR="00873100" w:rsidRPr="00ED4C5E">
        <w:rPr>
          <w:rFonts w:asciiTheme="majorBidi" w:eastAsia="Cordia New" w:hAnsiTheme="majorBidi" w:cstheme="majorBidi"/>
          <w:w w:val="95"/>
          <w:sz w:val="32"/>
          <w:szCs w:val="32"/>
          <w:cs/>
        </w:rPr>
        <w:t>’</w:t>
      </w:r>
      <w:r w:rsidR="00873100" w:rsidRPr="00ED4C5E">
        <w:rPr>
          <w:rFonts w:asciiTheme="majorBidi" w:eastAsia="Cordia New" w:hAnsiTheme="majorBidi" w:cstheme="majorBidi"/>
          <w:w w:val="95"/>
          <w:sz w:val="32"/>
          <w:szCs w:val="32"/>
        </w:rPr>
        <w:t>s opinion</w:t>
      </w:r>
      <w:r w:rsidR="00873100" w:rsidRPr="00ED4C5E">
        <w:rPr>
          <w:rFonts w:asciiTheme="majorBidi" w:eastAsia="Cordia New" w:hAnsiTheme="majorBidi" w:cstheme="majorBidi"/>
          <w:w w:val="95"/>
          <w:sz w:val="32"/>
          <w:szCs w:val="32"/>
          <w:cs/>
        </w:rPr>
        <w:t>.</w:t>
      </w:r>
    </w:p>
    <w:p w:rsidR="00985716" w:rsidRPr="00ED4C5E" w:rsidRDefault="00985716" w:rsidP="00C22CDD">
      <w:pPr>
        <w:autoSpaceDE w:val="0"/>
        <w:autoSpaceDN w:val="0"/>
        <w:adjustRightInd w:val="0"/>
        <w:spacing w:before="60" w:after="0" w:line="216" w:lineRule="auto"/>
        <w:jc w:val="both"/>
        <w:rPr>
          <w:rFonts w:asciiTheme="majorBidi" w:hAnsiTheme="majorBidi" w:cstheme="majorBidi"/>
          <w:b/>
          <w:bCs/>
          <w:sz w:val="32"/>
          <w:szCs w:val="32"/>
          <w:shd w:val="clear" w:color="auto" w:fill="FFFFFF"/>
        </w:rPr>
      </w:pPr>
      <w:r w:rsidRPr="00ED4C5E">
        <w:rPr>
          <w:rFonts w:asciiTheme="majorBidi" w:hAnsiTheme="majorBidi" w:cstheme="majorBidi"/>
          <w:b/>
          <w:bCs/>
          <w:sz w:val="32"/>
          <w:szCs w:val="32"/>
          <w:shd w:val="clear" w:color="auto" w:fill="FFFFFF"/>
        </w:rPr>
        <w:t>Information and event in focus</w:t>
      </w:r>
    </w:p>
    <w:p w:rsidR="00985716" w:rsidRPr="00ED4C5E" w:rsidRDefault="00985716" w:rsidP="004E4461">
      <w:pPr>
        <w:pStyle w:val="a8"/>
        <w:spacing w:before="60" w:line="216" w:lineRule="auto"/>
        <w:ind w:firstLine="1418"/>
        <w:jc w:val="thaiDistribute"/>
        <w:rPr>
          <w:rFonts w:asciiTheme="majorBidi" w:eastAsia="Cordia New" w:hAnsiTheme="majorBidi" w:cstheme="majorBidi"/>
          <w:w w:val="95"/>
          <w:sz w:val="32"/>
          <w:szCs w:val="32"/>
        </w:rPr>
      </w:pPr>
      <w:r w:rsidRPr="00ED4C5E">
        <w:rPr>
          <w:rFonts w:asciiTheme="majorBidi" w:hAnsiTheme="majorBidi" w:cstheme="majorBidi"/>
          <w:b/>
          <w:bCs/>
          <w:shd w:val="clear" w:color="auto" w:fill="FFFFFF"/>
        </w:rPr>
        <w:tab/>
      </w:r>
      <w:r w:rsidRPr="00ED4C5E">
        <w:rPr>
          <w:rFonts w:asciiTheme="majorBidi" w:eastAsia="Cordia New" w:hAnsiTheme="majorBidi" w:cstheme="majorBidi"/>
          <w:w w:val="95"/>
          <w:sz w:val="32"/>
          <w:szCs w:val="32"/>
        </w:rPr>
        <w:t xml:space="preserve">The State Audit Office of the Kingdom of Thailand </w:t>
      </w:r>
      <w:r w:rsidR="004B4B2B" w:rsidRPr="00ED4C5E">
        <w:rPr>
          <w:rFonts w:asciiTheme="majorBidi" w:eastAsia="Cordia New" w:hAnsiTheme="majorBidi" w:cstheme="majorBidi"/>
          <w:w w:val="95"/>
          <w:sz w:val="32"/>
          <w:szCs w:val="32"/>
        </w:rPr>
        <w:t xml:space="preserve">draws attention to note </w:t>
      </w:r>
      <w:r w:rsidRPr="00ED4C5E">
        <w:rPr>
          <w:rFonts w:asciiTheme="majorBidi" w:eastAsia="Cordia New" w:hAnsiTheme="majorBidi" w:cstheme="majorBidi"/>
          <w:w w:val="95"/>
          <w:sz w:val="32"/>
          <w:szCs w:val="32"/>
        </w:rPr>
        <w:t>8</w:t>
      </w:r>
      <w:r w:rsidRPr="00ED4C5E">
        <w:rPr>
          <w:rFonts w:asciiTheme="majorBidi" w:eastAsia="Cordia New" w:hAnsiTheme="majorBidi" w:cstheme="majorBidi"/>
          <w:w w:val="95"/>
          <w:sz w:val="32"/>
          <w:szCs w:val="32"/>
          <w:cs/>
        </w:rPr>
        <w:t>.</w:t>
      </w:r>
      <w:r w:rsidRPr="00ED4C5E">
        <w:rPr>
          <w:rFonts w:asciiTheme="majorBidi" w:eastAsia="Cordia New" w:hAnsiTheme="majorBidi" w:cstheme="majorBidi"/>
          <w:w w:val="95"/>
          <w:sz w:val="32"/>
          <w:szCs w:val="32"/>
        </w:rPr>
        <w:t xml:space="preserve">11 </w:t>
      </w:r>
      <w:r w:rsidRPr="00ED4C5E">
        <w:rPr>
          <w:rFonts w:asciiTheme="majorBidi" w:eastAsia="Cordia New" w:hAnsiTheme="majorBidi" w:cstheme="majorBidi"/>
          <w:w w:val="95"/>
          <w:sz w:val="32"/>
          <w:szCs w:val="32"/>
          <w:cs/>
        </w:rPr>
        <w:t>(</w:t>
      </w:r>
      <w:r w:rsidRPr="00ED4C5E">
        <w:rPr>
          <w:rFonts w:asciiTheme="majorBidi" w:eastAsia="Cordia New" w:hAnsiTheme="majorBidi" w:cstheme="majorBidi"/>
          <w:w w:val="95"/>
          <w:sz w:val="32"/>
          <w:szCs w:val="32"/>
        </w:rPr>
        <w:t>b</w:t>
      </w:r>
      <w:r w:rsidRPr="00ED4C5E">
        <w:rPr>
          <w:rFonts w:asciiTheme="majorBidi" w:eastAsia="Cordia New" w:hAnsiTheme="majorBidi" w:cstheme="majorBidi"/>
          <w:w w:val="95"/>
          <w:sz w:val="32"/>
          <w:szCs w:val="32"/>
          <w:cs/>
        </w:rPr>
        <w:t xml:space="preserve">) </w:t>
      </w:r>
      <w:r w:rsidRPr="00ED4C5E">
        <w:rPr>
          <w:rFonts w:asciiTheme="majorBidi" w:eastAsia="Cordia New" w:hAnsiTheme="majorBidi" w:cstheme="majorBidi"/>
          <w:w w:val="95"/>
          <w:sz w:val="32"/>
          <w:szCs w:val="32"/>
        </w:rPr>
        <w:t>to financial statements which describes the deferred tax benefit not recognized as assets in the statement of financial position, on which we do not provide any qualified opinion</w:t>
      </w:r>
      <w:r w:rsidRPr="00ED4C5E">
        <w:rPr>
          <w:rFonts w:asciiTheme="majorBidi" w:eastAsia="Cordia New" w:hAnsiTheme="majorBidi" w:cstheme="majorBidi"/>
          <w:w w:val="95"/>
          <w:sz w:val="32"/>
          <w:szCs w:val="32"/>
          <w:cs/>
        </w:rPr>
        <w:t>.</w:t>
      </w:r>
    </w:p>
    <w:p w:rsidR="00985716" w:rsidRPr="00ED4C5E" w:rsidRDefault="005C0B1F" w:rsidP="005C0B1F">
      <w:pPr>
        <w:tabs>
          <w:tab w:val="left" w:pos="720"/>
        </w:tabs>
        <w:spacing w:after="0" w:line="360" w:lineRule="auto"/>
        <w:jc w:val="thaiDistribute"/>
        <w:rPr>
          <w:rFonts w:asciiTheme="majorBidi" w:eastAsia="Times New Roman" w:hAnsiTheme="majorBidi" w:cstheme="majorBidi"/>
          <w:b/>
          <w:bCs/>
          <w:sz w:val="32"/>
          <w:szCs w:val="32"/>
        </w:rPr>
      </w:pPr>
      <w:r w:rsidRPr="00ED4C5E">
        <w:rPr>
          <w:rFonts w:asciiTheme="majorBidi" w:hAnsiTheme="majorBidi" w:cstheme="majorBidi"/>
          <w:b/>
          <w:bCs/>
          <w:sz w:val="32"/>
          <w:szCs w:val="32"/>
        </w:rPr>
        <w:lastRenderedPageBreak/>
        <w:t>Key Audit Matters</w:t>
      </w:r>
    </w:p>
    <w:p w:rsidR="00A15183" w:rsidRPr="00ED4C5E" w:rsidRDefault="00A15183" w:rsidP="005C0B1F">
      <w:pPr>
        <w:tabs>
          <w:tab w:val="left" w:pos="720"/>
        </w:tabs>
        <w:spacing w:after="0" w:line="216" w:lineRule="auto"/>
        <w:ind w:firstLine="1418"/>
        <w:jc w:val="both"/>
        <w:rPr>
          <w:rFonts w:asciiTheme="majorBidi" w:hAnsiTheme="majorBidi" w:cstheme="majorBidi"/>
          <w:sz w:val="32"/>
          <w:szCs w:val="32"/>
        </w:rPr>
      </w:pPr>
      <w:bookmarkStart w:id="0" w:name="_Hlk33723490"/>
      <w:r w:rsidRPr="00ED4C5E">
        <w:rPr>
          <w:rFonts w:asciiTheme="majorBidi" w:hAnsiTheme="majorBidi" w:cstheme="majorBidi"/>
          <w:sz w:val="32"/>
          <w:szCs w:val="32"/>
        </w:rPr>
        <w:t>Key audit matters are those matters that, in the State Audit Office of the Kingdom of Thailand</w:t>
      </w:r>
      <w:r w:rsidRPr="00ED4C5E">
        <w:rPr>
          <w:rFonts w:asciiTheme="majorBidi" w:hAnsiTheme="majorBidi" w:cstheme="majorBidi"/>
          <w:sz w:val="32"/>
          <w:szCs w:val="32"/>
          <w:cs/>
        </w:rPr>
        <w:t>’</w:t>
      </w:r>
      <w:r w:rsidRPr="00ED4C5E">
        <w:rPr>
          <w:rFonts w:asciiTheme="majorBidi" w:hAnsiTheme="majorBidi" w:cstheme="majorBidi"/>
          <w:sz w:val="32"/>
          <w:szCs w:val="32"/>
        </w:rPr>
        <w:t>s professional judgment, were of most significance in the audit of the financial statements of the current period</w:t>
      </w:r>
      <w:r w:rsidRPr="00ED4C5E">
        <w:rPr>
          <w:rFonts w:asciiTheme="majorBidi" w:hAnsiTheme="majorBidi" w:cstheme="majorBidi"/>
          <w:sz w:val="32"/>
          <w:szCs w:val="32"/>
          <w:cs/>
        </w:rPr>
        <w:t xml:space="preserve">. </w:t>
      </w:r>
      <w:r w:rsidRPr="00ED4C5E">
        <w:rPr>
          <w:rFonts w:asciiTheme="majorBidi" w:hAnsiTheme="majorBidi" w:cstheme="majorBidi"/>
          <w:sz w:val="32"/>
          <w:szCs w:val="32"/>
        </w:rPr>
        <w:t>These matters were addressed in the context of the State Audit Office of the Kingdom of Thailand</w:t>
      </w:r>
      <w:r w:rsidRPr="00ED4C5E">
        <w:rPr>
          <w:rFonts w:asciiTheme="majorBidi" w:hAnsiTheme="majorBidi" w:cstheme="majorBidi"/>
          <w:sz w:val="32"/>
          <w:szCs w:val="32"/>
          <w:cs/>
        </w:rPr>
        <w:t>’</w:t>
      </w:r>
      <w:r w:rsidRPr="00ED4C5E">
        <w:rPr>
          <w:rFonts w:asciiTheme="majorBidi" w:hAnsiTheme="majorBidi" w:cstheme="majorBidi"/>
          <w:sz w:val="32"/>
          <w:szCs w:val="32"/>
        </w:rPr>
        <w:t>s audit of the financial statements as a whole, and in forming the State Audit Office of the Kingdom of Thailand</w:t>
      </w:r>
      <w:r w:rsidRPr="00ED4C5E">
        <w:rPr>
          <w:rFonts w:asciiTheme="majorBidi" w:hAnsiTheme="majorBidi" w:cstheme="majorBidi"/>
          <w:sz w:val="32"/>
          <w:szCs w:val="32"/>
          <w:cs/>
        </w:rPr>
        <w:t>’</w:t>
      </w:r>
      <w:r w:rsidRPr="00ED4C5E">
        <w:rPr>
          <w:rFonts w:asciiTheme="majorBidi" w:hAnsiTheme="majorBidi" w:cstheme="majorBidi"/>
          <w:sz w:val="32"/>
          <w:szCs w:val="32"/>
        </w:rPr>
        <w:t>s opinion thereon, and the State Audit Office of the Kingdom of Thailand does not provide a separate opinion on these matters</w:t>
      </w:r>
      <w:r w:rsidRPr="00ED4C5E">
        <w:rPr>
          <w:rFonts w:asciiTheme="majorBidi" w:hAnsiTheme="majorBidi" w:cstheme="majorBidi"/>
          <w:sz w:val="32"/>
          <w:szCs w:val="32"/>
          <w:cs/>
        </w:rPr>
        <w:t>.</w:t>
      </w:r>
    </w:p>
    <w:p w:rsidR="00985716" w:rsidRPr="00ED4C5E" w:rsidRDefault="00A15183" w:rsidP="00A15183">
      <w:pPr>
        <w:tabs>
          <w:tab w:val="left" w:pos="720"/>
        </w:tabs>
        <w:spacing w:before="120" w:after="0" w:line="216" w:lineRule="auto"/>
        <w:ind w:firstLine="1418"/>
        <w:jc w:val="both"/>
        <w:rPr>
          <w:rFonts w:asciiTheme="majorBidi" w:hAnsiTheme="majorBidi" w:cstheme="majorBidi"/>
          <w:sz w:val="32"/>
          <w:szCs w:val="32"/>
        </w:rPr>
      </w:pPr>
      <w:r w:rsidRPr="00ED4C5E">
        <w:rPr>
          <w:rFonts w:asciiTheme="majorBidi" w:hAnsiTheme="majorBidi" w:cstheme="majorBidi"/>
          <w:sz w:val="32"/>
          <w:szCs w:val="32"/>
        </w:rPr>
        <w:t>The State Audit Office of the Kingdom of Thailand</w:t>
      </w:r>
      <w:r w:rsidRPr="00ED4C5E">
        <w:rPr>
          <w:rFonts w:asciiTheme="majorBidi" w:hAnsiTheme="majorBidi" w:cstheme="majorBidi"/>
          <w:sz w:val="32"/>
          <w:szCs w:val="32"/>
          <w:cs/>
        </w:rPr>
        <w:t xml:space="preserve"> </w:t>
      </w:r>
      <w:r w:rsidRPr="00ED4C5E">
        <w:rPr>
          <w:rFonts w:asciiTheme="majorBidi" w:hAnsiTheme="majorBidi" w:cstheme="majorBidi"/>
          <w:sz w:val="32"/>
          <w:szCs w:val="32"/>
        </w:rPr>
        <w:t>identifies the followings as key audit matters</w:t>
      </w:r>
      <w:r w:rsidRPr="00ED4C5E">
        <w:rPr>
          <w:rFonts w:asciiTheme="majorBidi" w:hAnsiTheme="majorBidi" w:cstheme="majorBidi"/>
          <w:sz w:val="32"/>
          <w:szCs w:val="32"/>
          <w:cs/>
        </w:rPr>
        <w:t xml:space="preserve"> </w:t>
      </w:r>
      <w:r w:rsidRPr="00ED4C5E">
        <w:rPr>
          <w:rFonts w:asciiTheme="majorBidi" w:hAnsiTheme="majorBidi" w:cstheme="majorBidi"/>
          <w:sz w:val="32"/>
          <w:szCs w:val="32"/>
        </w:rPr>
        <w:t>to communicate</w:t>
      </w:r>
      <w:r w:rsidR="002D3B9E">
        <w:rPr>
          <w:rFonts w:asciiTheme="majorBidi" w:hAnsiTheme="majorBidi" w:cstheme="majorBidi"/>
          <w:sz w:val="32"/>
          <w:szCs w:val="32"/>
        </w:rPr>
        <w:t>:</w:t>
      </w:r>
    </w:p>
    <w:bookmarkEnd w:id="0"/>
    <w:p w:rsidR="00985716" w:rsidRPr="00ED4C5E" w:rsidRDefault="00985716" w:rsidP="004E4461">
      <w:pPr>
        <w:pStyle w:val="a8"/>
        <w:spacing w:before="60" w:line="216" w:lineRule="auto"/>
        <w:ind w:firstLine="1418"/>
        <w:jc w:val="both"/>
        <w:rPr>
          <w:rFonts w:asciiTheme="majorBidi" w:eastAsia="Times New Roman" w:hAnsiTheme="majorBidi" w:cstheme="majorBidi"/>
          <w:sz w:val="32"/>
          <w:szCs w:val="32"/>
        </w:rPr>
      </w:pPr>
      <w:r w:rsidRPr="00ED4C5E">
        <w:rPr>
          <w:rFonts w:asciiTheme="majorBidi" w:eastAsia="Times New Roman" w:hAnsiTheme="majorBidi" w:cstheme="majorBidi"/>
          <w:sz w:val="32"/>
          <w:szCs w:val="32"/>
        </w:rPr>
        <w:t>1</w:t>
      </w:r>
      <w:r w:rsidRPr="00ED4C5E">
        <w:rPr>
          <w:rFonts w:asciiTheme="majorBidi" w:eastAsia="Times New Roman" w:hAnsiTheme="majorBidi" w:cstheme="majorBidi"/>
          <w:sz w:val="32"/>
          <w:szCs w:val="32"/>
          <w:cs/>
        </w:rPr>
        <w:t xml:space="preserve">. </w:t>
      </w:r>
      <w:r w:rsidRPr="00ED4C5E">
        <w:rPr>
          <w:rFonts w:asciiTheme="majorBidi" w:eastAsia="Times New Roman" w:hAnsiTheme="majorBidi" w:cstheme="majorBidi"/>
          <w:sz w:val="32"/>
          <w:szCs w:val="32"/>
        </w:rPr>
        <w:t>Allowance for doubtful accounts of loans purchased</w:t>
      </w:r>
      <w:r w:rsidRPr="00ED4C5E">
        <w:rPr>
          <w:rFonts w:asciiTheme="majorBidi" w:eastAsia="Times New Roman" w:hAnsiTheme="majorBidi" w:cstheme="majorBidi"/>
          <w:sz w:val="32"/>
          <w:szCs w:val="32"/>
          <w:cs/>
        </w:rPr>
        <w:t xml:space="preserve"> </w:t>
      </w:r>
    </w:p>
    <w:p w:rsidR="00985716" w:rsidRPr="00ED4C5E" w:rsidRDefault="00985716" w:rsidP="004E4461">
      <w:pPr>
        <w:pStyle w:val="a8"/>
        <w:spacing w:before="60" w:line="216" w:lineRule="auto"/>
        <w:ind w:firstLine="1418"/>
        <w:jc w:val="both"/>
        <w:rPr>
          <w:rFonts w:asciiTheme="majorBidi" w:eastAsia="Times New Roman" w:hAnsiTheme="majorBidi" w:cstheme="majorBidi"/>
          <w:sz w:val="32"/>
          <w:szCs w:val="32"/>
        </w:rPr>
      </w:pPr>
      <w:r w:rsidRPr="00ED4C5E">
        <w:rPr>
          <w:rFonts w:asciiTheme="majorBidi" w:eastAsia="Times New Roman" w:hAnsiTheme="majorBidi" w:cstheme="majorBidi"/>
          <w:sz w:val="32"/>
          <w:szCs w:val="32"/>
        </w:rPr>
        <w:t>Allowance for doubtful accounts is an important audit issue in view of its amount of material significance to the financial statements and use of assumptions and judgment in the projection made by the Management in accordance with the financial reporting standards and the criteria set by the Bank of Thailand, as well as consideration of projection of cash flows from collaterals, projection of cash flows expected to be obtained from debtors, and economic conditions that may affect debt default rates</w:t>
      </w:r>
      <w:r w:rsidRPr="00ED4C5E">
        <w:rPr>
          <w:rFonts w:asciiTheme="majorBidi" w:eastAsia="Times New Roman" w:hAnsiTheme="majorBidi" w:cstheme="majorBidi"/>
          <w:sz w:val="32"/>
          <w:szCs w:val="32"/>
          <w:cs/>
        </w:rPr>
        <w:t xml:space="preserve">. </w:t>
      </w:r>
    </w:p>
    <w:p w:rsidR="00985716" w:rsidRPr="00ED4C5E" w:rsidRDefault="00985716" w:rsidP="004E4461">
      <w:pPr>
        <w:pStyle w:val="a8"/>
        <w:spacing w:before="60" w:line="216" w:lineRule="auto"/>
        <w:ind w:firstLine="1418"/>
        <w:jc w:val="both"/>
        <w:rPr>
          <w:rFonts w:asciiTheme="majorBidi" w:eastAsia="Times New Roman" w:hAnsiTheme="majorBidi" w:cstheme="majorBidi"/>
          <w:sz w:val="32"/>
          <w:szCs w:val="32"/>
        </w:rPr>
      </w:pPr>
      <w:r w:rsidRPr="00ED4C5E">
        <w:rPr>
          <w:rFonts w:asciiTheme="majorBidi" w:eastAsia="Times New Roman" w:hAnsiTheme="majorBidi" w:cstheme="majorBidi"/>
          <w:sz w:val="32"/>
          <w:szCs w:val="32"/>
        </w:rPr>
        <w:t xml:space="preserve">As at December </w:t>
      </w:r>
      <w:r w:rsidR="00830F51" w:rsidRPr="00ED4C5E">
        <w:rPr>
          <w:rFonts w:asciiTheme="majorBidi" w:eastAsia="Times New Roman" w:hAnsiTheme="majorBidi" w:cstheme="majorBidi"/>
          <w:sz w:val="32"/>
          <w:szCs w:val="32"/>
        </w:rPr>
        <w:t xml:space="preserve">31, </w:t>
      </w:r>
      <w:r w:rsidRPr="00ED4C5E">
        <w:rPr>
          <w:rFonts w:asciiTheme="majorBidi" w:eastAsia="Times New Roman" w:hAnsiTheme="majorBidi" w:cstheme="majorBidi"/>
          <w:sz w:val="32"/>
          <w:szCs w:val="32"/>
        </w:rPr>
        <w:t>2019, loans purchased accounted for 72</w:t>
      </w:r>
      <w:r w:rsidRPr="00ED4C5E">
        <w:rPr>
          <w:rFonts w:asciiTheme="majorBidi" w:eastAsia="Times New Roman" w:hAnsiTheme="majorBidi" w:cstheme="majorBidi"/>
          <w:sz w:val="32"/>
          <w:szCs w:val="32"/>
          <w:cs/>
        </w:rPr>
        <w:t>.</w:t>
      </w:r>
      <w:r w:rsidRPr="00ED4C5E">
        <w:rPr>
          <w:rFonts w:asciiTheme="majorBidi" w:eastAsia="Times New Roman" w:hAnsiTheme="majorBidi" w:cstheme="majorBidi"/>
          <w:sz w:val="32"/>
          <w:szCs w:val="32"/>
        </w:rPr>
        <w:t>22</w:t>
      </w:r>
      <w:r w:rsidRPr="00ED4C5E">
        <w:rPr>
          <w:rFonts w:asciiTheme="majorBidi" w:eastAsia="Times New Roman" w:hAnsiTheme="majorBidi" w:cstheme="majorBidi"/>
          <w:sz w:val="32"/>
          <w:szCs w:val="32"/>
          <w:cs/>
        </w:rPr>
        <w:t xml:space="preserve">% </w:t>
      </w:r>
      <w:r w:rsidRPr="00ED4C5E">
        <w:rPr>
          <w:rFonts w:asciiTheme="majorBidi" w:eastAsia="Times New Roman" w:hAnsiTheme="majorBidi" w:cstheme="majorBidi"/>
          <w:sz w:val="32"/>
          <w:szCs w:val="32"/>
        </w:rPr>
        <w:t>of total assets with allowance for doubtful accounts of 6,246</w:t>
      </w:r>
      <w:r w:rsidRPr="00ED4C5E">
        <w:rPr>
          <w:rFonts w:asciiTheme="majorBidi" w:eastAsia="Times New Roman" w:hAnsiTheme="majorBidi" w:cstheme="majorBidi"/>
          <w:sz w:val="32"/>
          <w:szCs w:val="32"/>
          <w:cs/>
        </w:rPr>
        <w:t>.</w:t>
      </w:r>
      <w:r w:rsidRPr="00ED4C5E">
        <w:rPr>
          <w:rFonts w:asciiTheme="majorBidi" w:eastAsia="Times New Roman" w:hAnsiTheme="majorBidi" w:cstheme="majorBidi"/>
          <w:sz w:val="32"/>
          <w:szCs w:val="32"/>
        </w:rPr>
        <w:t>89 million Baht</w:t>
      </w:r>
      <w:r w:rsidRPr="00ED4C5E">
        <w:rPr>
          <w:rFonts w:asciiTheme="majorBidi" w:eastAsia="Times New Roman" w:hAnsiTheme="majorBidi" w:cstheme="majorBidi"/>
          <w:sz w:val="32"/>
          <w:szCs w:val="32"/>
          <w:cs/>
        </w:rPr>
        <w:t xml:space="preserve">. </w:t>
      </w:r>
    </w:p>
    <w:p w:rsidR="00985716" w:rsidRPr="00985716" w:rsidRDefault="00985716" w:rsidP="004E4461">
      <w:pPr>
        <w:pStyle w:val="a8"/>
        <w:spacing w:before="60" w:line="216" w:lineRule="auto"/>
        <w:ind w:firstLine="1418"/>
        <w:jc w:val="both"/>
        <w:rPr>
          <w:rFonts w:ascii="Angsana New" w:eastAsia="Times New Roman" w:hAnsi="Angsana New"/>
          <w:sz w:val="32"/>
          <w:szCs w:val="32"/>
        </w:rPr>
      </w:pPr>
      <w:r w:rsidRPr="00985716">
        <w:rPr>
          <w:rFonts w:ascii="Angsana New" w:eastAsia="Times New Roman" w:hAnsi="Angsana New"/>
          <w:sz w:val="32"/>
          <w:szCs w:val="32"/>
        </w:rPr>
        <w:t>Disclosure of information on allowance for doubtful accounts is as referred to in note 4</w:t>
      </w:r>
      <w:r w:rsidRPr="00985716">
        <w:rPr>
          <w:rFonts w:ascii="Angsana New" w:eastAsia="Times New Roman" w:hAnsi="Angsana New" w:cs="Angsana New"/>
          <w:sz w:val="32"/>
          <w:szCs w:val="32"/>
          <w:cs/>
        </w:rPr>
        <w:t>.</w:t>
      </w:r>
      <w:r w:rsidRPr="00985716">
        <w:rPr>
          <w:rFonts w:ascii="Angsana New" w:eastAsia="Times New Roman" w:hAnsi="Angsana New"/>
          <w:sz w:val="32"/>
          <w:szCs w:val="32"/>
        </w:rPr>
        <w:t>5 and note 8</w:t>
      </w:r>
      <w:r w:rsidRPr="00985716">
        <w:rPr>
          <w:rFonts w:ascii="Angsana New" w:eastAsia="Times New Roman" w:hAnsi="Angsana New" w:cs="Angsana New"/>
          <w:sz w:val="32"/>
          <w:szCs w:val="32"/>
          <w:cs/>
        </w:rPr>
        <w:t>.</w:t>
      </w:r>
      <w:r w:rsidRPr="00985716">
        <w:rPr>
          <w:rFonts w:ascii="Angsana New" w:eastAsia="Times New Roman" w:hAnsi="Angsana New"/>
          <w:sz w:val="32"/>
          <w:szCs w:val="32"/>
        </w:rPr>
        <w:t>4 of the notes to financial statements</w:t>
      </w:r>
      <w:r w:rsidRPr="00985716">
        <w:rPr>
          <w:rFonts w:ascii="Angsana New" w:eastAsia="Times New Roman" w:hAnsi="Angsana New" w:cs="Angsana New"/>
          <w:sz w:val="32"/>
          <w:szCs w:val="32"/>
          <w:cs/>
        </w:rPr>
        <w:t>.</w:t>
      </w:r>
    </w:p>
    <w:p w:rsidR="00985716" w:rsidRPr="00985716" w:rsidRDefault="00985716" w:rsidP="004E4461">
      <w:pPr>
        <w:pStyle w:val="a8"/>
        <w:spacing w:before="60" w:line="216" w:lineRule="auto"/>
        <w:ind w:firstLine="1418"/>
        <w:jc w:val="both"/>
        <w:rPr>
          <w:rFonts w:ascii="Angsana New" w:eastAsia="Times New Roman" w:hAnsi="Angsana New"/>
          <w:sz w:val="32"/>
          <w:szCs w:val="32"/>
        </w:rPr>
      </w:pPr>
      <w:r w:rsidRPr="00985716">
        <w:rPr>
          <w:rFonts w:ascii="Angsana New" w:eastAsia="Times New Roman" w:hAnsi="Angsana New"/>
          <w:sz w:val="32"/>
          <w:szCs w:val="32"/>
        </w:rPr>
        <w:t xml:space="preserve">The State Audit Office of the Kingdom of Thailand </w:t>
      </w:r>
      <w:r w:rsidR="00445B1A">
        <w:rPr>
          <w:rFonts w:ascii="Angsana New" w:eastAsia="Times New Roman" w:hAnsi="Angsana New"/>
          <w:sz w:val="32"/>
          <w:szCs w:val="32"/>
        </w:rPr>
        <w:t xml:space="preserve">performed significant audit procedures </w:t>
      </w:r>
      <w:r w:rsidRPr="00985716">
        <w:rPr>
          <w:rFonts w:ascii="Angsana New" w:eastAsia="Times New Roman" w:hAnsi="Angsana New"/>
          <w:sz w:val="32"/>
          <w:szCs w:val="32"/>
        </w:rPr>
        <w:t>as follows</w:t>
      </w:r>
      <w:r w:rsidR="002D3B9E">
        <w:rPr>
          <w:rFonts w:ascii="Angsana New" w:eastAsia="Times New Roman" w:hAnsi="Angsana New" w:cs="Angsana New"/>
          <w:sz w:val="32"/>
          <w:szCs w:val="32"/>
        </w:rPr>
        <w:t>;</w:t>
      </w:r>
    </w:p>
    <w:p w:rsidR="00985716" w:rsidRPr="00985716" w:rsidRDefault="00445B1A" w:rsidP="00445B1A">
      <w:pPr>
        <w:pStyle w:val="a8"/>
        <w:numPr>
          <w:ilvl w:val="0"/>
          <w:numId w:val="3"/>
        </w:numPr>
        <w:tabs>
          <w:tab w:val="clear" w:pos="4513"/>
          <w:tab w:val="clear" w:pos="9026"/>
          <w:tab w:val="left" w:pos="1701"/>
          <w:tab w:val="right" w:pos="8306"/>
        </w:tabs>
        <w:spacing w:before="60" w:line="216" w:lineRule="auto"/>
        <w:ind w:left="0" w:firstLine="1418"/>
        <w:jc w:val="thaiDistribute"/>
        <w:rPr>
          <w:rFonts w:ascii="Angsana New" w:eastAsia="Times New Roman" w:hAnsi="Angsana New"/>
          <w:sz w:val="32"/>
          <w:szCs w:val="32"/>
        </w:rPr>
      </w:pPr>
      <w:r w:rsidRPr="002D3B9E">
        <w:rPr>
          <w:rFonts w:ascii="Angsana New" w:eastAsia="Times New Roman" w:hAnsi="Angsana New"/>
          <w:sz w:val="32"/>
          <w:szCs w:val="32"/>
        </w:rPr>
        <w:t>Obtaining an</w:t>
      </w:r>
      <w:r w:rsidR="00985716" w:rsidRPr="002D3B9E">
        <w:rPr>
          <w:rFonts w:ascii="Angsana New" w:eastAsia="Times New Roman" w:hAnsi="Angsana New"/>
          <w:sz w:val="32"/>
          <w:szCs w:val="32"/>
        </w:rPr>
        <w:t xml:space="preserve"> understand the</w:t>
      </w:r>
      <w:r w:rsidR="00985716" w:rsidRPr="00985716">
        <w:rPr>
          <w:rFonts w:ascii="Angsana New" w:eastAsia="Times New Roman" w:hAnsi="Angsana New"/>
          <w:sz w:val="32"/>
          <w:szCs w:val="32"/>
        </w:rPr>
        <w:t xml:space="preserve"> accounting policy and procedure related to setting allowance for doubtful accounts, loan classification, collateral value, mortgage value, indebtedness on an accrual basis, and processes to purchase receivables and management of </w:t>
      </w:r>
      <w:r w:rsidR="00985716">
        <w:rPr>
          <w:rFonts w:ascii="Angsana New" w:eastAsia="Times New Roman" w:hAnsi="Angsana New"/>
          <w:sz w:val="32"/>
          <w:szCs w:val="32"/>
        </w:rPr>
        <w:t>loans purchased</w:t>
      </w:r>
      <w:r w:rsidR="00985716" w:rsidRPr="00985716">
        <w:rPr>
          <w:rFonts w:ascii="Angsana New" w:eastAsia="Times New Roman" w:hAnsi="Angsana New" w:cs="Angsana New"/>
          <w:sz w:val="32"/>
          <w:szCs w:val="32"/>
          <w:cs/>
        </w:rPr>
        <w:t xml:space="preserve">. </w:t>
      </w:r>
    </w:p>
    <w:p w:rsidR="00985716" w:rsidRPr="00985716" w:rsidRDefault="00445B1A" w:rsidP="00EB0734">
      <w:pPr>
        <w:pStyle w:val="a8"/>
        <w:numPr>
          <w:ilvl w:val="0"/>
          <w:numId w:val="3"/>
        </w:numPr>
        <w:tabs>
          <w:tab w:val="clear" w:pos="4513"/>
          <w:tab w:val="clear" w:pos="9026"/>
          <w:tab w:val="left" w:pos="1701"/>
          <w:tab w:val="right" w:pos="8306"/>
        </w:tabs>
        <w:spacing w:before="60" w:line="216" w:lineRule="auto"/>
        <w:ind w:left="0" w:firstLine="1418"/>
        <w:jc w:val="both"/>
        <w:rPr>
          <w:rFonts w:ascii="Angsana New" w:eastAsia="Times New Roman" w:hAnsi="Angsana New"/>
          <w:sz w:val="32"/>
          <w:szCs w:val="32"/>
        </w:rPr>
      </w:pPr>
      <w:r>
        <w:rPr>
          <w:rFonts w:ascii="Angsana New" w:eastAsia="Times New Roman" w:hAnsi="Angsana New"/>
          <w:sz w:val="32"/>
          <w:szCs w:val="32"/>
        </w:rPr>
        <w:t xml:space="preserve">Assessing </w:t>
      </w:r>
      <w:r w:rsidR="00985716" w:rsidRPr="00985716">
        <w:rPr>
          <w:rFonts w:ascii="Angsana New" w:eastAsia="Times New Roman" w:hAnsi="Angsana New"/>
          <w:sz w:val="32"/>
          <w:szCs w:val="32"/>
        </w:rPr>
        <w:t xml:space="preserve">and </w:t>
      </w:r>
      <w:r>
        <w:rPr>
          <w:rFonts w:ascii="Angsana New" w:eastAsia="Times New Roman" w:hAnsi="Angsana New"/>
          <w:sz w:val="32"/>
          <w:szCs w:val="32"/>
        </w:rPr>
        <w:t>testing the</w:t>
      </w:r>
      <w:r w:rsidR="00985716" w:rsidRPr="00985716">
        <w:rPr>
          <w:rFonts w:ascii="Angsana New" w:eastAsia="Times New Roman" w:hAnsi="Angsana New"/>
          <w:sz w:val="32"/>
          <w:szCs w:val="32"/>
        </w:rPr>
        <w:t xml:space="preserve"> internal control in relation to calculation of allowance for doubtful accounts of </w:t>
      </w:r>
      <w:r w:rsidR="00985716">
        <w:rPr>
          <w:rFonts w:ascii="Angsana New" w:eastAsia="Times New Roman" w:hAnsi="Angsana New"/>
          <w:sz w:val="32"/>
          <w:szCs w:val="32"/>
        </w:rPr>
        <w:t>loans</w:t>
      </w:r>
      <w:r w:rsidR="00985716" w:rsidRPr="00985716">
        <w:rPr>
          <w:rFonts w:ascii="Angsana New" w:eastAsia="Times New Roman" w:hAnsi="Angsana New" w:cs="Angsana New"/>
          <w:sz w:val="32"/>
          <w:szCs w:val="32"/>
          <w:cs/>
        </w:rPr>
        <w:t xml:space="preserve"> </w:t>
      </w:r>
      <w:r w:rsidR="00985716">
        <w:rPr>
          <w:rFonts w:ascii="Angsana New" w:eastAsia="Times New Roman" w:hAnsi="Angsana New"/>
          <w:sz w:val="32"/>
          <w:szCs w:val="32"/>
        </w:rPr>
        <w:t xml:space="preserve">purchased </w:t>
      </w:r>
      <w:r w:rsidR="00985716" w:rsidRPr="00985716">
        <w:rPr>
          <w:rFonts w:ascii="Angsana New" w:eastAsia="Times New Roman" w:hAnsi="Angsana New"/>
          <w:sz w:val="32"/>
          <w:szCs w:val="32"/>
        </w:rPr>
        <w:t>and calculation of collateral value</w:t>
      </w:r>
      <w:r w:rsidR="00985716" w:rsidRPr="00985716">
        <w:rPr>
          <w:rFonts w:ascii="Angsana New" w:eastAsia="Times New Roman" w:hAnsi="Angsana New" w:cs="Angsana New"/>
          <w:sz w:val="32"/>
          <w:szCs w:val="32"/>
          <w:cs/>
        </w:rPr>
        <w:t>.</w:t>
      </w:r>
    </w:p>
    <w:p w:rsidR="00985716" w:rsidRPr="00985716" w:rsidRDefault="00985716" w:rsidP="00EB0734">
      <w:pPr>
        <w:pStyle w:val="a8"/>
        <w:numPr>
          <w:ilvl w:val="0"/>
          <w:numId w:val="3"/>
        </w:numPr>
        <w:tabs>
          <w:tab w:val="clear" w:pos="4513"/>
          <w:tab w:val="clear" w:pos="9026"/>
          <w:tab w:val="left" w:pos="1701"/>
          <w:tab w:val="right" w:pos="8306"/>
        </w:tabs>
        <w:spacing w:before="60" w:line="216" w:lineRule="auto"/>
        <w:ind w:left="0" w:firstLine="1418"/>
        <w:jc w:val="both"/>
        <w:rPr>
          <w:rFonts w:ascii="Angsana New" w:eastAsia="Times New Roman" w:hAnsi="Angsana New"/>
          <w:sz w:val="32"/>
          <w:szCs w:val="32"/>
        </w:rPr>
      </w:pPr>
      <w:r w:rsidRPr="00985716">
        <w:rPr>
          <w:rFonts w:ascii="Angsana New" w:eastAsia="Times New Roman" w:hAnsi="Angsana New"/>
          <w:sz w:val="32"/>
          <w:szCs w:val="32"/>
        </w:rPr>
        <w:t>Compar</w:t>
      </w:r>
      <w:r w:rsidR="00445B1A">
        <w:rPr>
          <w:rFonts w:ascii="Angsana New" w:eastAsia="Times New Roman" w:hAnsi="Angsana New"/>
          <w:sz w:val="32"/>
          <w:szCs w:val="32"/>
        </w:rPr>
        <w:t>ing</w:t>
      </w:r>
      <w:r w:rsidRPr="00985716">
        <w:rPr>
          <w:rFonts w:ascii="Angsana New" w:eastAsia="Times New Roman" w:hAnsi="Angsana New"/>
          <w:sz w:val="32"/>
          <w:szCs w:val="32"/>
        </w:rPr>
        <w:t xml:space="preserve"> the Company</w:t>
      </w:r>
      <w:r w:rsidRPr="00985716">
        <w:rPr>
          <w:rFonts w:ascii="Angsana New" w:eastAsia="Times New Roman" w:hAnsi="Angsana New" w:cs="Angsana New"/>
          <w:sz w:val="32"/>
          <w:szCs w:val="32"/>
          <w:cs/>
        </w:rPr>
        <w:t>’</w:t>
      </w:r>
      <w:r w:rsidRPr="00985716">
        <w:rPr>
          <w:rFonts w:ascii="Angsana New" w:eastAsia="Times New Roman" w:hAnsi="Angsana New"/>
          <w:sz w:val="32"/>
          <w:szCs w:val="32"/>
        </w:rPr>
        <w:t>s policy with regulatory criteria and test internal control of information technology system in relation to such calculation of allowance for doubtful accounts</w:t>
      </w:r>
      <w:r w:rsidRPr="00985716">
        <w:rPr>
          <w:rFonts w:ascii="Angsana New" w:eastAsia="Times New Roman" w:hAnsi="Angsana New" w:cs="Angsana New"/>
          <w:sz w:val="32"/>
          <w:szCs w:val="32"/>
          <w:cs/>
        </w:rPr>
        <w:t xml:space="preserve">. </w:t>
      </w:r>
    </w:p>
    <w:p w:rsidR="00985716" w:rsidRPr="00985716" w:rsidRDefault="00985716" w:rsidP="00EB0734">
      <w:pPr>
        <w:pStyle w:val="a8"/>
        <w:numPr>
          <w:ilvl w:val="0"/>
          <w:numId w:val="3"/>
        </w:numPr>
        <w:tabs>
          <w:tab w:val="clear" w:pos="4513"/>
          <w:tab w:val="clear" w:pos="9026"/>
          <w:tab w:val="left" w:pos="1701"/>
          <w:tab w:val="right" w:pos="8306"/>
        </w:tabs>
        <w:spacing w:before="60" w:line="216" w:lineRule="auto"/>
        <w:ind w:left="0" w:firstLine="1418"/>
        <w:jc w:val="both"/>
        <w:rPr>
          <w:rFonts w:ascii="Angsana New" w:eastAsia="Times New Roman" w:hAnsi="Angsana New"/>
          <w:sz w:val="32"/>
          <w:szCs w:val="32"/>
        </w:rPr>
      </w:pPr>
      <w:r w:rsidRPr="00985716">
        <w:rPr>
          <w:rFonts w:ascii="Angsana New" w:eastAsia="Times New Roman" w:hAnsi="Angsana New"/>
          <w:sz w:val="32"/>
          <w:szCs w:val="32"/>
        </w:rPr>
        <w:t>Test</w:t>
      </w:r>
      <w:r w:rsidR="00445B1A">
        <w:rPr>
          <w:rFonts w:ascii="Angsana New" w:eastAsia="Times New Roman" w:hAnsi="Angsana New"/>
          <w:sz w:val="32"/>
          <w:szCs w:val="32"/>
        </w:rPr>
        <w:t>ing the</w:t>
      </w:r>
      <w:r w:rsidRPr="00985716">
        <w:rPr>
          <w:rFonts w:ascii="Angsana New" w:eastAsia="Times New Roman" w:hAnsi="Angsana New"/>
          <w:sz w:val="32"/>
          <w:szCs w:val="32"/>
        </w:rPr>
        <w:t xml:space="preserve"> calculation of allowance for doubtful accounts as of the end of the reporting period by reviewing the assumptions and methods used by the Company and completeness of the data used in calculation as well as the recording of accounting items</w:t>
      </w:r>
      <w:r w:rsidRPr="00985716">
        <w:rPr>
          <w:rFonts w:ascii="Angsana New" w:eastAsia="Times New Roman" w:hAnsi="Angsana New" w:cs="Angsana New"/>
          <w:sz w:val="32"/>
          <w:szCs w:val="32"/>
          <w:cs/>
        </w:rPr>
        <w:t>.</w:t>
      </w:r>
    </w:p>
    <w:p w:rsidR="00C22CDD" w:rsidRDefault="00C22CDD" w:rsidP="004E4461">
      <w:pPr>
        <w:pStyle w:val="a8"/>
        <w:spacing w:before="120" w:line="216" w:lineRule="auto"/>
        <w:ind w:left="1134" w:firstLine="284"/>
        <w:jc w:val="both"/>
        <w:rPr>
          <w:rFonts w:ascii="Angsana New" w:eastAsia="Times New Roman" w:hAnsi="Angsana New"/>
          <w:sz w:val="32"/>
          <w:szCs w:val="32"/>
        </w:rPr>
      </w:pPr>
    </w:p>
    <w:p w:rsidR="00985716" w:rsidRPr="00985716" w:rsidRDefault="00985716" w:rsidP="004E4461">
      <w:pPr>
        <w:pStyle w:val="a8"/>
        <w:tabs>
          <w:tab w:val="left" w:pos="1560"/>
        </w:tabs>
        <w:spacing w:before="120" w:line="216" w:lineRule="auto"/>
        <w:ind w:left="1134" w:firstLine="284"/>
        <w:jc w:val="both"/>
        <w:rPr>
          <w:rFonts w:ascii="Angsana New" w:eastAsia="Times New Roman" w:hAnsi="Angsana New"/>
          <w:sz w:val="32"/>
          <w:szCs w:val="32"/>
        </w:rPr>
      </w:pPr>
      <w:r w:rsidRPr="00985716">
        <w:rPr>
          <w:rFonts w:ascii="Angsana New" w:eastAsia="Times New Roman" w:hAnsi="Angsana New"/>
          <w:sz w:val="32"/>
          <w:szCs w:val="32"/>
        </w:rPr>
        <w:lastRenderedPageBreak/>
        <w:t>2</w:t>
      </w:r>
      <w:r w:rsidRPr="00985716">
        <w:rPr>
          <w:rFonts w:ascii="Angsana New" w:eastAsia="Times New Roman" w:hAnsi="Angsana New" w:cs="Angsana New"/>
          <w:sz w:val="32"/>
          <w:szCs w:val="32"/>
          <w:cs/>
        </w:rPr>
        <w:t xml:space="preserve">. </w:t>
      </w:r>
      <w:r w:rsidRPr="00985716">
        <w:rPr>
          <w:rFonts w:ascii="Angsana New" w:eastAsia="Times New Roman" w:hAnsi="Angsana New"/>
          <w:sz w:val="32"/>
          <w:szCs w:val="32"/>
        </w:rPr>
        <w:t xml:space="preserve">Interest income from </w:t>
      </w:r>
      <w:r>
        <w:rPr>
          <w:rFonts w:ascii="Angsana New" w:eastAsia="Times New Roman" w:hAnsi="Angsana New"/>
          <w:sz w:val="32"/>
          <w:szCs w:val="32"/>
        </w:rPr>
        <w:t>loans purchased</w:t>
      </w:r>
    </w:p>
    <w:p w:rsidR="00985716" w:rsidRPr="00985716" w:rsidRDefault="00985716" w:rsidP="004E4461">
      <w:pPr>
        <w:pStyle w:val="a8"/>
        <w:tabs>
          <w:tab w:val="left" w:pos="1560"/>
        </w:tabs>
        <w:spacing w:line="216" w:lineRule="auto"/>
        <w:ind w:firstLine="1418"/>
        <w:jc w:val="both"/>
        <w:rPr>
          <w:rFonts w:ascii="Angsana New" w:eastAsia="Times New Roman" w:hAnsi="Angsana New"/>
          <w:sz w:val="32"/>
          <w:szCs w:val="32"/>
        </w:rPr>
      </w:pPr>
      <w:r w:rsidRPr="00985716">
        <w:rPr>
          <w:rFonts w:ascii="Angsana New" w:eastAsia="Times New Roman" w:hAnsi="Angsana New"/>
          <w:sz w:val="32"/>
          <w:szCs w:val="32"/>
        </w:rPr>
        <w:t xml:space="preserve">Interest income from </w:t>
      </w:r>
      <w:r>
        <w:rPr>
          <w:rFonts w:ascii="Angsana New" w:eastAsia="Times New Roman" w:hAnsi="Angsana New"/>
          <w:sz w:val="32"/>
          <w:szCs w:val="32"/>
        </w:rPr>
        <w:t>loans purchased</w:t>
      </w:r>
      <w:r w:rsidRPr="00985716">
        <w:rPr>
          <w:rFonts w:ascii="Angsana New" w:eastAsia="Times New Roman" w:hAnsi="Angsana New"/>
          <w:sz w:val="32"/>
          <w:szCs w:val="32"/>
        </w:rPr>
        <w:t xml:space="preserve"> is recognized upon receipt of payment from debtors, divided into two cases below</w:t>
      </w:r>
      <w:r w:rsidRPr="00985716">
        <w:rPr>
          <w:rFonts w:ascii="Angsana New" w:eastAsia="Times New Roman" w:hAnsi="Angsana New" w:cs="Angsana New"/>
          <w:sz w:val="32"/>
          <w:szCs w:val="32"/>
          <w:cs/>
        </w:rPr>
        <w:t>:</w:t>
      </w:r>
    </w:p>
    <w:p w:rsidR="00985716" w:rsidRPr="00985716" w:rsidRDefault="00985716" w:rsidP="00EB0734">
      <w:pPr>
        <w:pStyle w:val="a8"/>
        <w:numPr>
          <w:ilvl w:val="0"/>
          <w:numId w:val="4"/>
        </w:numPr>
        <w:tabs>
          <w:tab w:val="clear" w:pos="4513"/>
          <w:tab w:val="clear" w:pos="9026"/>
          <w:tab w:val="left" w:pos="426"/>
          <w:tab w:val="left" w:pos="1701"/>
        </w:tabs>
        <w:spacing w:line="216" w:lineRule="auto"/>
        <w:ind w:left="0" w:firstLine="1418"/>
        <w:jc w:val="both"/>
        <w:rPr>
          <w:rFonts w:ascii="Angsana New" w:eastAsia="Times New Roman" w:hAnsi="Angsana New"/>
          <w:sz w:val="32"/>
          <w:szCs w:val="32"/>
        </w:rPr>
      </w:pPr>
      <w:r w:rsidRPr="00985716">
        <w:rPr>
          <w:rFonts w:ascii="Angsana New" w:eastAsia="Times New Roman" w:hAnsi="Angsana New"/>
          <w:sz w:val="32"/>
          <w:szCs w:val="32"/>
        </w:rPr>
        <w:t>In case of non</w:t>
      </w:r>
      <w:r w:rsidRPr="00985716">
        <w:rPr>
          <w:rFonts w:ascii="Angsana New" w:eastAsia="Times New Roman" w:hAnsi="Angsana New" w:cs="Angsana New"/>
          <w:sz w:val="32"/>
          <w:szCs w:val="32"/>
          <w:cs/>
        </w:rPr>
        <w:t>-</w:t>
      </w:r>
      <w:r w:rsidRPr="00985716">
        <w:rPr>
          <w:rFonts w:ascii="Angsana New" w:eastAsia="Times New Roman" w:hAnsi="Angsana New"/>
          <w:sz w:val="32"/>
          <w:szCs w:val="32"/>
        </w:rPr>
        <w:t xml:space="preserve">performing loans </w:t>
      </w:r>
      <w:r w:rsidRPr="00985716">
        <w:rPr>
          <w:rFonts w:ascii="Angsana New" w:eastAsia="Times New Roman" w:hAnsi="Angsana New" w:cs="Angsana New"/>
          <w:sz w:val="32"/>
          <w:szCs w:val="32"/>
          <w:cs/>
        </w:rPr>
        <w:t>(</w:t>
      </w:r>
      <w:r w:rsidRPr="00985716">
        <w:rPr>
          <w:rFonts w:ascii="Angsana New" w:eastAsia="Times New Roman" w:hAnsi="Angsana New"/>
          <w:sz w:val="32"/>
          <w:szCs w:val="32"/>
        </w:rPr>
        <w:t>NPLs</w:t>
      </w:r>
      <w:r w:rsidRPr="00985716">
        <w:rPr>
          <w:rFonts w:ascii="Angsana New" w:eastAsia="Times New Roman" w:hAnsi="Angsana New" w:cs="Angsana New"/>
          <w:sz w:val="32"/>
          <w:szCs w:val="32"/>
          <w:cs/>
        </w:rPr>
        <w:t xml:space="preserve">) </w:t>
      </w:r>
      <w:r w:rsidRPr="00985716">
        <w:rPr>
          <w:rFonts w:ascii="Angsana New" w:eastAsia="Times New Roman" w:hAnsi="Angsana New"/>
          <w:sz w:val="32"/>
          <w:szCs w:val="32"/>
        </w:rPr>
        <w:t>with debt restructuring or compromising agreements, the Company recognizes interest income by the individual rate of return approach for the overdue period starting from the agreement execution date or the date of the latest receipt of payment until the date of the current receipt of payment with the individual rate of return calculated from the projected cash flow expected to be obtained from each acquired receivable based on each debt restructuring or compromising agreement</w:t>
      </w:r>
      <w:r w:rsidRPr="00985716">
        <w:rPr>
          <w:rFonts w:ascii="Angsana New" w:eastAsia="Times New Roman" w:hAnsi="Angsana New" w:cs="Angsana New"/>
          <w:sz w:val="32"/>
          <w:szCs w:val="32"/>
          <w:cs/>
        </w:rPr>
        <w:t xml:space="preserve">. </w:t>
      </w:r>
      <w:r w:rsidRPr="00985716">
        <w:rPr>
          <w:rFonts w:ascii="Angsana New" w:eastAsia="Times New Roman" w:hAnsi="Angsana New"/>
          <w:sz w:val="32"/>
          <w:szCs w:val="32"/>
        </w:rPr>
        <w:t>In case the agreement requires asset transfer for debt settlement, the Company will use the estimated value of the transferred asset for debt settlement as the projected cash inflow for calculation of the individual rate of return</w:t>
      </w:r>
      <w:r w:rsidRPr="00985716">
        <w:rPr>
          <w:rFonts w:ascii="Angsana New" w:eastAsia="Times New Roman" w:hAnsi="Angsana New" w:cs="Angsana New"/>
          <w:sz w:val="32"/>
          <w:szCs w:val="32"/>
          <w:cs/>
        </w:rPr>
        <w:t xml:space="preserve">. </w:t>
      </w:r>
    </w:p>
    <w:p w:rsidR="00985716" w:rsidRPr="00985716" w:rsidRDefault="00985716" w:rsidP="004E4461">
      <w:pPr>
        <w:pStyle w:val="a8"/>
        <w:tabs>
          <w:tab w:val="left" w:pos="426"/>
          <w:tab w:val="left" w:pos="1560"/>
        </w:tabs>
        <w:spacing w:line="216" w:lineRule="auto"/>
        <w:ind w:firstLine="1418"/>
        <w:jc w:val="both"/>
        <w:rPr>
          <w:rFonts w:ascii="Angsana New" w:eastAsia="Times New Roman" w:hAnsi="Angsana New"/>
          <w:sz w:val="32"/>
          <w:szCs w:val="32"/>
        </w:rPr>
      </w:pPr>
      <w:r w:rsidRPr="00985716">
        <w:rPr>
          <w:rFonts w:ascii="Angsana New" w:eastAsia="Times New Roman" w:hAnsi="Angsana New"/>
          <w:sz w:val="32"/>
          <w:szCs w:val="32"/>
        </w:rPr>
        <w:t>However, if the debt restructuring agreement requires auction of the collateral asset, the Company will not use the estimated value from the auction as part of the cash inflow projection due to uncertainty of the value to be received</w:t>
      </w:r>
      <w:r w:rsidRPr="00985716">
        <w:rPr>
          <w:rFonts w:ascii="Angsana New" w:eastAsia="Times New Roman" w:hAnsi="Angsana New" w:cs="Angsana New"/>
          <w:sz w:val="32"/>
          <w:szCs w:val="32"/>
          <w:cs/>
        </w:rPr>
        <w:t>.</w:t>
      </w:r>
    </w:p>
    <w:p w:rsidR="00985716" w:rsidRPr="00985716" w:rsidRDefault="00985716" w:rsidP="004E4461">
      <w:pPr>
        <w:pStyle w:val="a8"/>
        <w:numPr>
          <w:ilvl w:val="0"/>
          <w:numId w:val="4"/>
        </w:numPr>
        <w:tabs>
          <w:tab w:val="clear" w:pos="4513"/>
          <w:tab w:val="clear" w:pos="9026"/>
          <w:tab w:val="left" w:pos="426"/>
          <w:tab w:val="left" w:pos="1701"/>
          <w:tab w:val="center" w:pos="4153"/>
          <w:tab w:val="right" w:pos="8306"/>
        </w:tabs>
        <w:spacing w:line="216" w:lineRule="auto"/>
        <w:ind w:left="0" w:firstLine="1418"/>
        <w:jc w:val="both"/>
        <w:rPr>
          <w:rFonts w:ascii="Angsana New" w:eastAsia="Times New Roman" w:hAnsi="Angsana New"/>
          <w:sz w:val="32"/>
          <w:szCs w:val="32"/>
        </w:rPr>
      </w:pPr>
      <w:r w:rsidRPr="00985716">
        <w:rPr>
          <w:rFonts w:ascii="Angsana New" w:eastAsia="Times New Roman" w:hAnsi="Angsana New"/>
          <w:sz w:val="32"/>
          <w:szCs w:val="32"/>
        </w:rPr>
        <w:t>In case of NPLs without debt restructuring or compromising agreements, debt payment received from each debtor or payment received from auction of the collateral asset will be entirely deducted from principal debt</w:t>
      </w:r>
      <w:r w:rsidRPr="00985716">
        <w:rPr>
          <w:rFonts w:ascii="Angsana New" w:eastAsia="Times New Roman" w:hAnsi="Angsana New" w:cs="Angsana New"/>
          <w:sz w:val="32"/>
          <w:szCs w:val="32"/>
          <w:cs/>
        </w:rPr>
        <w:t xml:space="preserve">. </w:t>
      </w:r>
      <w:r w:rsidR="00CA74BA">
        <w:rPr>
          <w:rFonts w:ascii="Angsana New" w:eastAsia="Times New Roman" w:hAnsi="Angsana New"/>
          <w:sz w:val="32"/>
          <w:szCs w:val="32"/>
        </w:rPr>
        <w:t>As if the d</w:t>
      </w:r>
      <w:r w:rsidRPr="00985716">
        <w:rPr>
          <w:rFonts w:ascii="Angsana New" w:eastAsia="Times New Roman" w:hAnsi="Angsana New"/>
          <w:sz w:val="32"/>
          <w:szCs w:val="32"/>
        </w:rPr>
        <w:t xml:space="preserve">ifference arising from the amount received exceeding the cost of </w:t>
      </w:r>
      <w:r w:rsidR="00CA74BA">
        <w:rPr>
          <w:rFonts w:ascii="Angsana New" w:eastAsia="Times New Roman" w:hAnsi="Angsana New"/>
          <w:sz w:val="32"/>
          <w:szCs w:val="32"/>
        </w:rPr>
        <w:t>loans purchased</w:t>
      </w:r>
      <w:r w:rsidRPr="00985716">
        <w:rPr>
          <w:rFonts w:ascii="Angsana New" w:eastAsia="Times New Roman" w:hAnsi="Angsana New"/>
          <w:sz w:val="32"/>
          <w:szCs w:val="32"/>
        </w:rPr>
        <w:t xml:space="preserve"> will be presented as interest income from </w:t>
      </w:r>
      <w:r w:rsidR="00CA74BA">
        <w:rPr>
          <w:rFonts w:ascii="Angsana New" w:eastAsia="Times New Roman" w:hAnsi="Angsana New"/>
          <w:sz w:val="32"/>
          <w:szCs w:val="32"/>
        </w:rPr>
        <w:t>loans purchased</w:t>
      </w:r>
      <w:r w:rsidRPr="00985716">
        <w:rPr>
          <w:rFonts w:ascii="Angsana New" w:eastAsia="Times New Roman" w:hAnsi="Angsana New" w:cs="Angsana New"/>
          <w:sz w:val="32"/>
          <w:szCs w:val="32"/>
          <w:cs/>
        </w:rPr>
        <w:t xml:space="preserve">. </w:t>
      </w:r>
    </w:p>
    <w:p w:rsidR="00985716" w:rsidRPr="00985716" w:rsidRDefault="00985716" w:rsidP="004E4461">
      <w:pPr>
        <w:pStyle w:val="a8"/>
        <w:spacing w:line="216" w:lineRule="auto"/>
        <w:ind w:firstLine="1418"/>
        <w:jc w:val="both"/>
        <w:rPr>
          <w:rFonts w:ascii="Angsana New" w:eastAsia="Times New Roman" w:hAnsi="Angsana New"/>
          <w:sz w:val="32"/>
          <w:szCs w:val="32"/>
        </w:rPr>
      </w:pPr>
      <w:r w:rsidRPr="00985716">
        <w:rPr>
          <w:rFonts w:ascii="Angsana New" w:eastAsia="Times New Roman" w:hAnsi="Angsana New"/>
          <w:sz w:val="32"/>
          <w:szCs w:val="32"/>
        </w:rPr>
        <w:t xml:space="preserve">As at December </w:t>
      </w:r>
      <w:r w:rsidR="00830F51" w:rsidRPr="00985716">
        <w:rPr>
          <w:rFonts w:ascii="Angsana New" w:eastAsia="Times New Roman" w:hAnsi="Angsana New"/>
          <w:sz w:val="32"/>
          <w:szCs w:val="32"/>
        </w:rPr>
        <w:t>31</w:t>
      </w:r>
      <w:r w:rsidR="00830F51">
        <w:rPr>
          <w:rFonts w:ascii="Angsana New" w:eastAsia="Times New Roman" w:hAnsi="Angsana New"/>
          <w:sz w:val="32"/>
          <w:szCs w:val="32"/>
        </w:rPr>
        <w:t>,</w:t>
      </w:r>
      <w:r w:rsidR="00830F51" w:rsidRPr="00985716">
        <w:rPr>
          <w:rFonts w:ascii="Angsana New" w:eastAsia="Times New Roman" w:hAnsi="Angsana New"/>
          <w:sz w:val="32"/>
          <w:szCs w:val="32"/>
        </w:rPr>
        <w:t xml:space="preserve"> </w:t>
      </w:r>
      <w:r w:rsidRPr="00985716">
        <w:rPr>
          <w:rFonts w:ascii="Angsana New" w:eastAsia="Times New Roman" w:hAnsi="Angsana New"/>
          <w:sz w:val="32"/>
          <w:szCs w:val="32"/>
        </w:rPr>
        <w:t xml:space="preserve">2019, interest income from </w:t>
      </w:r>
      <w:r w:rsidR="00CA74BA">
        <w:rPr>
          <w:rFonts w:ascii="Angsana New" w:eastAsia="Times New Roman" w:hAnsi="Angsana New"/>
          <w:sz w:val="32"/>
          <w:szCs w:val="32"/>
        </w:rPr>
        <w:t>loans purchased</w:t>
      </w:r>
      <w:r w:rsidRPr="00985716">
        <w:rPr>
          <w:rFonts w:ascii="Angsana New" w:eastAsia="Times New Roman" w:hAnsi="Angsana New"/>
          <w:sz w:val="32"/>
          <w:szCs w:val="32"/>
        </w:rPr>
        <w:t xml:space="preserve"> accounted for 73</w:t>
      </w:r>
      <w:r w:rsidRPr="00985716">
        <w:rPr>
          <w:rFonts w:ascii="Angsana New" w:eastAsia="Times New Roman" w:hAnsi="Angsana New" w:cs="Angsana New"/>
          <w:sz w:val="32"/>
          <w:szCs w:val="32"/>
          <w:cs/>
        </w:rPr>
        <w:t>.</w:t>
      </w:r>
      <w:r w:rsidRPr="00985716">
        <w:rPr>
          <w:rFonts w:ascii="Angsana New" w:eastAsia="Times New Roman" w:hAnsi="Angsana New"/>
          <w:sz w:val="32"/>
          <w:szCs w:val="32"/>
        </w:rPr>
        <w:t>29</w:t>
      </w:r>
      <w:r w:rsidRPr="00985716">
        <w:rPr>
          <w:rFonts w:ascii="Angsana New" w:eastAsia="Times New Roman" w:hAnsi="Angsana New" w:cs="Angsana New"/>
          <w:sz w:val="32"/>
          <w:szCs w:val="32"/>
          <w:cs/>
        </w:rPr>
        <w:t xml:space="preserve">% </w:t>
      </w:r>
      <w:r w:rsidRPr="00985716">
        <w:rPr>
          <w:rFonts w:ascii="Angsana New" w:eastAsia="Times New Roman" w:hAnsi="Angsana New"/>
          <w:sz w:val="32"/>
          <w:szCs w:val="32"/>
        </w:rPr>
        <w:t>of total income</w:t>
      </w:r>
      <w:r w:rsidRPr="00985716">
        <w:rPr>
          <w:rFonts w:ascii="Angsana New" w:eastAsia="Times New Roman" w:hAnsi="Angsana New" w:cs="Angsana New"/>
          <w:sz w:val="32"/>
          <w:szCs w:val="32"/>
          <w:cs/>
        </w:rPr>
        <w:t>.</w:t>
      </w:r>
    </w:p>
    <w:p w:rsidR="00985716" w:rsidRPr="00985716" w:rsidRDefault="00985716" w:rsidP="004E4461">
      <w:pPr>
        <w:pStyle w:val="a8"/>
        <w:spacing w:line="216" w:lineRule="auto"/>
        <w:ind w:firstLine="1418"/>
        <w:jc w:val="both"/>
        <w:rPr>
          <w:rFonts w:ascii="Angsana New" w:eastAsia="Times New Roman" w:hAnsi="Angsana New"/>
          <w:sz w:val="32"/>
          <w:szCs w:val="32"/>
        </w:rPr>
      </w:pPr>
      <w:r w:rsidRPr="00985716">
        <w:rPr>
          <w:rFonts w:ascii="Angsana New" w:hAnsi="Angsana New"/>
          <w:sz w:val="32"/>
          <w:szCs w:val="32"/>
        </w:rPr>
        <w:t>The State Audit Office of the Kingdom of Thailand</w:t>
      </w:r>
      <w:r w:rsidRPr="00985716">
        <w:rPr>
          <w:rFonts w:ascii="Angsana New" w:eastAsia="Times New Roman" w:hAnsi="Angsana New"/>
          <w:sz w:val="32"/>
          <w:szCs w:val="32"/>
        </w:rPr>
        <w:t xml:space="preserve"> attaches importance to auditing interest income from </w:t>
      </w:r>
      <w:r w:rsidR="00CA74BA">
        <w:rPr>
          <w:rFonts w:ascii="Angsana New" w:eastAsia="Times New Roman" w:hAnsi="Angsana New"/>
          <w:sz w:val="32"/>
          <w:szCs w:val="32"/>
        </w:rPr>
        <w:t>loans purchased</w:t>
      </w:r>
      <w:r w:rsidRPr="00985716">
        <w:rPr>
          <w:rFonts w:ascii="Angsana New" w:eastAsia="Times New Roman" w:hAnsi="Angsana New"/>
          <w:sz w:val="32"/>
          <w:szCs w:val="32"/>
        </w:rPr>
        <w:t xml:space="preserve"> as the Management has to exercise judgment in determining the individual rate of return for projection of income which is of material significance to the overall financial statements</w:t>
      </w:r>
      <w:r w:rsidRPr="00985716">
        <w:rPr>
          <w:rFonts w:ascii="Angsana New" w:eastAsia="Times New Roman" w:hAnsi="Angsana New" w:cs="Angsana New"/>
          <w:sz w:val="32"/>
          <w:szCs w:val="32"/>
          <w:cs/>
        </w:rPr>
        <w:t>.</w:t>
      </w:r>
    </w:p>
    <w:p w:rsidR="00985716" w:rsidRPr="00985716" w:rsidRDefault="00985716" w:rsidP="004E4461">
      <w:pPr>
        <w:pStyle w:val="a8"/>
        <w:spacing w:line="216" w:lineRule="auto"/>
        <w:ind w:firstLine="1418"/>
        <w:jc w:val="both"/>
        <w:rPr>
          <w:rFonts w:ascii="Angsana New" w:eastAsia="Times New Roman" w:hAnsi="Angsana New"/>
          <w:sz w:val="32"/>
          <w:szCs w:val="32"/>
        </w:rPr>
      </w:pPr>
      <w:r w:rsidRPr="00985716">
        <w:rPr>
          <w:rFonts w:ascii="Angsana New" w:eastAsia="Times New Roman" w:hAnsi="Angsana New"/>
          <w:sz w:val="32"/>
          <w:szCs w:val="32"/>
        </w:rPr>
        <w:t xml:space="preserve">Disclosure of information on interest income from </w:t>
      </w:r>
      <w:r w:rsidR="00CA74BA">
        <w:rPr>
          <w:rFonts w:ascii="Angsana New" w:eastAsia="Times New Roman" w:hAnsi="Angsana New"/>
          <w:sz w:val="32"/>
          <w:szCs w:val="32"/>
        </w:rPr>
        <w:t>loans purchased</w:t>
      </w:r>
      <w:r w:rsidRPr="00985716">
        <w:rPr>
          <w:rFonts w:ascii="Angsana New" w:eastAsia="Times New Roman" w:hAnsi="Angsana New"/>
          <w:sz w:val="32"/>
          <w:szCs w:val="32"/>
        </w:rPr>
        <w:t xml:space="preserve"> is as referred to in note 8</w:t>
      </w:r>
      <w:r w:rsidRPr="00985716">
        <w:rPr>
          <w:rFonts w:ascii="Angsana New" w:eastAsia="Times New Roman" w:hAnsi="Angsana New" w:cs="Angsana New"/>
          <w:sz w:val="32"/>
          <w:szCs w:val="32"/>
          <w:cs/>
        </w:rPr>
        <w:t>.</w:t>
      </w:r>
      <w:r w:rsidRPr="00985716">
        <w:rPr>
          <w:rFonts w:ascii="Angsana New" w:eastAsia="Times New Roman" w:hAnsi="Angsana New"/>
          <w:sz w:val="32"/>
          <w:szCs w:val="32"/>
        </w:rPr>
        <w:t>23</w:t>
      </w:r>
      <w:r w:rsidRPr="00985716">
        <w:rPr>
          <w:rFonts w:ascii="Angsana New" w:eastAsia="Times New Roman" w:hAnsi="Angsana New" w:cs="Angsana New"/>
          <w:sz w:val="32"/>
          <w:szCs w:val="32"/>
          <w:cs/>
        </w:rPr>
        <w:t>.</w:t>
      </w:r>
      <w:r w:rsidRPr="00985716">
        <w:rPr>
          <w:rFonts w:ascii="Angsana New" w:eastAsia="Times New Roman" w:hAnsi="Angsana New"/>
          <w:sz w:val="32"/>
          <w:szCs w:val="32"/>
        </w:rPr>
        <w:t xml:space="preserve">1 and accounting policy </w:t>
      </w:r>
      <w:r w:rsidR="00CA74BA">
        <w:rPr>
          <w:rFonts w:ascii="Angsana New" w:eastAsia="Times New Roman" w:hAnsi="Angsana New" w:cs="Angsana New"/>
          <w:sz w:val="32"/>
          <w:szCs w:val="32"/>
          <w:cs/>
        </w:rPr>
        <w:t>“</w:t>
      </w:r>
      <w:r w:rsidR="00CA74BA">
        <w:rPr>
          <w:rFonts w:ascii="Angsana New" w:eastAsia="Times New Roman" w:hAnsi="Angsana New"/>
          <w:sz w:val="32"/>
          <w:szCs w:val="32"/>
        </w:rPr>
        <w:t>Recognition of interest income from loans purchased</w:t>
      </w:r>
      <w:r w:rsidR="00CA74BA">
        <w:rPr>
          <w:rFonts w:ascii="Angsana New" w:eastAsia="Times New Roman" w:hAnsi="Angsana New" w:cs="Angsana New"/>
          <w:sz w:val="32"/>
          <w:szCs w:val="32"/>
          <w:cs/>
        </w:rPr>
        <w:t xml:space="preserve">” </w:t>
      </w:r>
      <w:r w:rsidRPr="00985716">
        <w:rPr>
          <w:rFonts w:ascii="Angsana New" w:eastAsia="Times New Roman" w:hAnsi="Angsana New"/>
          <w:sz w:val="32"/>
          <w:szCs w:val="32"/>
        </w:rPr>
        <w:t>in note 4</w:t>
      </w:r>
      <w:r w:rsidRPr="00985716">
        <w:rPr>
          <w:rFonts w:ascii="Angsana New" w:eastAsia="Times New Roman" w:hAnsi="Angsana New" w:cs="Angsana New"/>
          <w:sz w:val="32"/>
          <w:szCs w:val="32"/>
          <w:cs/>
        </w:rPr>
        <w:t>.</w:t>
      </w:r>
      <w:r w:rsidRPr="00985716">
        <w:rPr>
          <w:rFonts w:ascii="Angsana New" w:eastAsia="Times New Roman" w:hAnsi="Angsana New"/>
          <w:sz w:val="32"/>
          <w:szCs w:val="32"/>
        </w:rPr>
        <w:t xml:space="preserve">1 </w:t>
      </w:r>
      <w:r w:rsidR="0081740B">
        <w:rPr>
          <w:rFonts w:ascii="Angsana New" w:eastAsia="Times New Roman" w:hAnsi="Angsana New"/>
          <w:sz w:val="32"/>
          <w:szCs w:val="32"/>
        </w:rPr>
        <w:t xml:space="preserve">(a) </w:t>
      </w:r>
      <w:r w:rsidRPr="00985716">
        <w:rPr>
          <w:rFonts w:ascii="Angsana New" w:eastAsia="Times New Roman" w:hAnsi="Angsana New"/>
          <w:sz w:val="32"/>
          <w:szCs w:val="32"/>
        </w:rPr>
        <w:t>of the notes to financial statements</w:t>
      </w:r>
      <w:r w:rsidRPr="00985716">
        <w:rPr>
          <w:rFonts w:ascii="Angsana New" w:eastAsia="Times New Roman" w:hAnsi="Angsana New" w:cs="Angsana New"/>
          <w:sz w:val="32"/>
          <w:szCs w:val="32"/>
          <w:cs/>
        </w:rPr>
        <w:t>.</w:t>
      </w:r>
    </w:p>
    <w:p w:rsidR="00985716" w:rsidRPr="00985716" w:rsidRDefault="00EE4009" w:rsidP="00EE4009">
      <w:pPr>
        <w:pStyle w:val="a8"/>
        <w:spacing w:before="60" w:line="216" w:lineRule="auto"/>
        <w:ind w:firstLine="1418"/>
        <w:jc w:val="both"/>
        <w:rPr>
          <w:rFonts w:ascii="Angsana New" w:eastAsia="Times New Roman" w:hAnsi="Angsana New"/>
          <w:sz w:val="32"/>
          <w:szCs w:val="32"/>
        </w:rPr>
      </w:pPr>
      <w:r w:rsidRPr="00985716">
        <w:rPr>
          <w:rFonts w:ascii="Angsana New" w:eastAsia="Times New Roman" w:hAnsi="Angsana New"/>
          <w:sz w:val="32"/>
          <w:szCs w:val="32"/>
        </w:rPr>
        <w:t xml:space="preserve">The State Audit Office of the Kingdom of Thailand </w:t>
      </w:r>
      <w:r>
        <w:rPr>
          <w:rFonts w:ascii="Angsana New" w:eastAsia="Times New Roman" w:hAnsi="Angsana New"/>
          <w:sz w:val="32"/>
          <w:szCs w:val="32"/>
        </w:rPr>
        <w:t xml:space="preserve">performed significant audit procedures </w:t>
      </w:r>
      <w:r w:rsidRPr="00985716">
        <w:rPr>
          <w:rFonts w:ascii="Angsana New" w:eastAsia="Times New Roman" w:hAnsi="Angsana New"/>
          <w:sz w:val="32"/>
          <w:szCs w:val="32"/>
        </w:rPr>
        <w:t>as follows</w:t>
      </w:r>
      <w:r w:rsidR="002D3B9E">
        <w:rPr>
          <w:rFonts w:ascii="Angsana New" w:eastAsia="Times New Roman" w:hAnsi="Angsana New" w:cs="Angsana New"/>
          <w:sz w:val="32"/>
          <w:szCs w:val="32"/>
        </w:rPr>
        <w:t>;</w:t>
      </w:r>
    </w:p>
    <w:p w:rsidR="00985716" w:rsidRPr="00985716" w:rsidRDefault="00EE4009" w:rsidP="00EB0734">
      <w:pPr>
        <w:pStyle w:val="a8"/>
        <w:numPr>
          <w:ilvl w:val="0"/>
          <w:numId w:val="5"/>
        </w:numPr>
        <w:tabs>
          <w:tab w:val="clear" w:pos="4513"/>
          <w:tab w:val="clear" w:pos="9026"/>
          <w:tab w:val="left" w:pos="1701"/>
        </w:tabs>
        <w:spacing w:line="216" w:lineRule="auto"/>
        <w:ind w:left="0" w:firstLine="1418"/>
        <w:jc w:val="both"/>
        <w:rPr>
          <w:rFonts w:ascii="Angsana New" w:eastAsia="Times New Roman" w:hAnsi="Angsana New"/>
          <w:sz w:val="32"/>
          <w:szCs w:val="32"/>
        </w:rPr>
      </w:pPr>
      <w:r>
        <w:rPr>
          <w:rFonts w:ascii="Angsana New" w:eastAsia="Times New Roman" w:hAnsi="Angsana New"/>
          <w:sz w:val="32"/>
          <w:szCs w:val="32"/>
        </w:rPr>
        <w:t>T</w:t>
      </w:r>
      <w:r w:rsidR="00985716" w:rsidRPr="00985716">
        <w:rPr>
          <w:rFonts w:ascii="Angsana New" w:eastAsia="Times New Roman" w:hAnsi="Angsana New"/>
          <w:sz w:val="32"/>
          <w:szCs w:val="32"/>
        </w:rPr>
        <w:t>est</w:t>
      </w:r>
      <w:r>
        <w:rPr>
          <w:rFonts w:ascii="Angsana New" w:eastAsia="Times New Roman" w:hAnsi="Angsana New"/>
          <w:sz w:val="32"/>
          <w:szCs w:val="32"/>
        </w:rPr>
        <w:t>ing</w:t>
      </w:r>
      <w:r w:rsidR="00985716" w:rsidRPr="00985716">
        <w:rPr>
          <w:rFonts w:ascii="Angsana New" w:eastAsia="Times New Roman" w:hAnsi="Angsana New"/>
          <w:sz w:val="32"/>
          <w:szCs w:val="32"/>
        </w:rPr>
        <w:t xml:space="preserve"> the calculation of individual rate of return of receivables with debt restructuring used in the calculation of interest income from </w:t>
      </w:r>
      <w:r w:rsidR="00CA74BA">
        <w:rPr>
          <w:rFonts w:ascii="Angsana New" w:eastAsia="Times New Roman" w:hAnsi="Angsana New"/>
          <w:sz w:val="32"/>
          <w:szCs w:val="32"/>
        </w:rPr>
        <w:t>loans purchased</w:t>
      </w:r>
      <w:r w:rsidR="00985716" w:rsidRPr="00985716">
        <w:rPr>
          <w:rFonts w:ascii="Angsana New" w:eastAsia="Times New Roman" w:hAnsi="Angsana New" w:cs="Angsana New"/>
          <w:sz w:val="32"/>
          <w:szCs w:val="32"/>
          <w:cs/>
        </w:rPr>
        <w:t>.</w:t>
      </w:r>
    </w:p>
    <w:p w:rsidR="00985716" w:rsidRPr="00985716" w:rsidRDefault="00985716" w:rsidP="00EB0734">
      <w:pPr>
        <w:pStyle w:val="a8"/>
        <w:numPr>
          <w:ilvl w:val="0"/>
          <w:numId w:val="5"/>
        </w:numPr>
        <w:tabs>
          <w:tab w:val="clear" w:pos="4513"/>
          <w:tab w:val="clear" w:pos="9026"/>
          <w:tab w:val="left" w:pos="1701"/>
        </w:tabs>
        <w:spacing w:line="216" w:lineRule="auto"/>
        <w:ind w:left="0" w:firstLine="1418"/>
        <w:jc w:val="both"/>
        <w:rPr>
          <w:rFonts w:ascii="Angsana New" w:eastAsia="Times New Roman" w:hAnsi="Angsana New"/>
          <w:sz w:val="32"/>
          <w:szCs w:val="32"/>
        </w:rPr>
      </w:pPr>
      <w:r w:rsidRPr="00985716">
        <w:rPr>
          <w:rFonts w:ascii="Angsana New" w:eastAsia="Times New Roman" w:hAnsi="Angsana New"/>
          <w:sz w:val="32"/>
          <w:szCs w:val="32"/>
        </w:rPr>
        <w:t>Review</w:t>
      </w:r>
      <w:r w:rsidR="00EE4009">
        <w:rPr>
          <w:rFonts w:ascii="Angsana New" w:eastAsia="Times New Roman" w:hAnsi="Angsana New"/>
          <w:sz w:val="32"/>
          <w:szCs w:val="32"/>
        </w:rPr>
        <w:t>ing</w:t>
      </w:r>
      <w:r w:rsidR="00F60EE6">
        <w:rPr>
          <w:rFonts w:ascii="Angsana New" w:eastAsia="Times New Roman" w:hAnsi="Angsana New"/>
          <w:sz w:val="32"/>
          <w:szCs w:val="32"/>
        </w:rPr>
        <w:t xml:space="preserve"> the</w:t>
      </w:r>
      <w:r w:rsidRPr="00985716">
        <w:rPr>
          <w:rFonts w:ascii="Angsana New" w:eastAsia="Times New Roman" w:hAnsi="Angsana New"/>
          <w:sz w:val="32"/>
          <w:szCs w:val="32"/>
        </w:rPr>
        <w:t xml:space="preserve"> recognition of interest income from </w:t>
      </w:r>
      <w:r w:rsidR="00CA74BA">
        <w:rPr>
          <w:rFonts w:ascii="Angsana New" w:eastAsia="Times New Roman" w:hAnsi="Angsana New"/>
          <w:sz w:val="32"/>
          <w:szCs w:val="32"/>
        </w:rPr>
        <w:t>loans purchased</w:t>
      </w:r>
      <w:r w:rsidRPr="00985716">
        <w:rPr>
          <w:rFonts w:ascii="Angsana New" w:eastAsia="Times New Roman" w:hAnsi="Angsana New"/>
          <w:sz w:val="32"/>
          <w:szCs w:val="32"/>
        </w:rPr>
        <w:t xml:space="preserve"> through sampling test of daily receipt of debt payment against debtor cards and ledger accounts, and test the calculation of settlement of debts</w:t>
      </w:r>
      <w:r w:rsidRPr="00985716">
        <w:rPr>
          <w:rFonts w:ascii="Angsana New" w:eastAsia="Times New Roman" w:hAnsi="Angsana New" w:cs="Angsana New"/>
          <w:sz w:val="32"/>
          <w:szCs w:val="32"/>
          <w:cs/>
        </w:rPr>
        <w:t xml:space="preserve">. </w:t>
      </w:r>
    </w:p>
    <w:p w:rsidR="00985716" w:rsidRDefault="00F60EE6" w:rsidP="00393852">
      <w:pPr>
        <w:pStyle w:val="a8"/>
        <w:numPr>
          <w:ilvl w:val="0"/>
          <w:numId w:val="5"/>
        </w:numPr>
        <w:tabs>
          <w:tab w:val="clear" w:pos="4513"/>
          <w:tab w:val="clear" w:pos="9026"/>
          <w:tab w:val="left" w:pos="1701"/>
        </w:tabs>
        <w:autoSpaceDE w:val="0"/>
        <w:autoSpaceDN w:val="0"/>
        <w:adjustRightInd w:val="0"/>
        <w:spacing w:line="216" w:lineRule="auto"/>
        <w:ind w:left="0" w:firstLine="1418"/>
        <w:jc w:val="thaiDistribute"/>
        <w:rPr>
          <w:rFonts w:asciiTheme="majorBidi" w:eastAsia="Cordia New" w:hAnsiTheme="majorBidi" w:cstheme="majorBidi"/>
          <w:b/>
          <w:bCs/>
          <w:sz w:val="32"/>
          <w:szCs w:val="32"/>
          <w:lang w:eastAsia="x-none"/>
        </w:rPr>
      </w:pPr>
      <w:r>
        <w:rPr>
          <w:rFonts w:ascii="Angsana New" w:eastAsia="Times New Roman" w:hAnsi="Angsana New"/>
          <w:sz w:val="32"/>
          <w:szCs w:val="32"/>
        </w:rPr>
        <w:t>Testing the</w:t>
      </w:r>
      <w:r w:rsidR="00985716" w:rsidRPr="00CA74BA">
        <w:rPr>
          <w:rFonts w:ascii="Angsana New" w:eastAsia="Times New Roman" w:hAnsi="Angsana New"/>
          <w:sz w:val="32"/>
          <w:szCs w:val="32"/>
        </w:rPr>
        <w:t xml:space="preserve"> transactions after the period end to verify the completeness of the recognized interest income from </w:t>
      </w:r>
      <w:r w:rsidR="00CA74BA" w:rsidRPr="00CA74BA">
        <w:rPr>
          <w:rFonts w:ascii="Angsana New" w:eastAsia="Times New Roman" w:hAnsi="Angsana New"/>
          <w:sz w:val="32"/>
          <w:szCs w:val="32"/>
        </w:rPr>
        <w:t>loans purchased</w:t>
      </w:r>
      <w:r w:rsidR="00985716" w:rsidRPr="00CA74BA">
        <w:rPr>
          <w:rFonts w:ascii="Angsana New" w:eastAsia="Times New Roman" w:hAnsi="Angsana New"/>
          <w:sz w:val="32"/>
          <w:szCs w:val="32"/>
        </w:rPr>
        <w:t xml:space="preserve"> against the respective accounting period</w:t>
      </w:r>
      <w:r w:rsidR="00985716" w:rsidRPr="00CA74BA">
        <w:rPr>
          <w:rFonts w:ascii="Angsana New" w:eastAsia="Times New Roman" w:hAnsi="Angsana New" w:cs="Angsana New"/>
          <w:szCs w:val="22"/>
          <w:cs/>
        </w:rPr>
        <w:t>.</w:t>
      </w:r>
    </w:p>
    <w:p w:rsidR="00CA74BA" w:rsidRPr="00CA74BA" w:rsidRDefault="00CA74BA" w:rsidP="00C22CDD">
      <w:pPr>
        <w:pStyle w:val="a8"/>
        <w:spacing w:before="120" w:line="216" w:lineRule="auto"/>
        <w:rPr>
          <w:rFonts w:ascii="Angsana New" w:eastAsia="Times New Roman" w:hAnsi="Angsana New"/>
          <w:b/>
          <w:bCs/>
          <w:sz w:val="32"/>
          <w:szCs w:val="32"/>
        </w:rPr>
      </w:pPr>
      <w:r w:rsidRPr="00CA74BA">
        <w:rPr>
          <w:rFonts w:ascii="Angsana New" w:eastAsia="Times New Roman" w:hAnsi="Angsana New"/>
          <w:b/>
          <w:bCs/>
          <w:sz w:val="32"/>
          <w:szCs w:val="32"/>
        </w:rPr>
        <w:lastRenderedPageBreak/>
        <w:t>Other information</w:t>
      </w:r>
    </w:p>
    <w:p w:rsidR="00A15183" w:rsidRPr="00ED4C5E" w:rsidRDefault="00A15183" w:rsidP="00ED4C5E">
      <w:pPr>
        <w:tabs>
          <w:tab w:val="left" w:pos="720"/>
        </w:tabs>
        <w:spacing w:before="60" w:after="0" w:line="216" w:lineRule="auto"/>
        <w:ind w:firstLine="1418"/>
        <w:jc w:val="both"/>
        <w:rPr>
          <w:rFonts w:asciiTheme="majorBidi" w:hAnsiTheme="majorBidi" w:cstheme="majorBidi"/>
          <w:sz w:val="32"/>
          <w:szCs w:val="32"/>
        </w:rPr>
      </w:pPr>
      <w:r w:rsidRPr="00ED4C5E">
        <w:rPr>
          <w:rFonts w:asciiTheme="majorBidi" w:hAnsiTheme="majorBidi" w:cstheme="majorBidi"/>
          <w:sz w:val="32"/>
          <w:szCs w:val="32"/>
        </w:rPr>
        <w:t>Management is responsible for the other information</w:t>
      </w:r>
      <w:r w:rsidRPr="00ED4C5E">
        <w:rPr>
          <w:rFonts w:asciiTheme="majorBidi" w:hAnsiTheme="majorBidi" w:cstheme="majorBidi"/>
          <w:sz w:val="32"/>
          <w:szCs w:val="32"/>
          <w:cs/>
        </w:rPr>
        <w:t xml:space="preserve">. </w:t>
      </w:r>
      <w:r w:rsidRPr="00ED4C5E">
        <w:rPr>
          <w:rFonts w:asciiTheme="majorBidi" w:hAnsiTheme="majorBidi" w:cstheme="majorBidi"/>
          <w:sz w:val="32"/>
          <w:szCs w:val="32"/>
        </w:rPr>
        <w:t>The other information comprises the information included in the annual report, but does not include the financial statements and auditor</w:t>
      </w:r>
      <w:r w:rsidRPr="00ED4C5E">
        <w:rPr>
          <w:rFonts w:asciiTheme="majorBidi" w:hAnsiTheme="majorBidi" w:cstheme="majorBidi"/>
          <w:sz w:val="32"/>
          <w:szCs w:val="32"/>
          <w:cs/>
        </w:rPr>
        <w:t>’</w:t>
      </w:r>
      <w:r w:rsidRPr="00ED4C5E">
        <w:rPr>
          <w:rFonts w:asciiTheme="majorBidi" w:hAnsiTheme="majorBidi" w:cstheme="majorBidi"/>
          <w:sz w:val="32"/>
          <w:szCs w:val="32"/>
        </w:rPr>
        <w:t>s report thereon</w:t>
      </w:r>
      <w:r w:rsidRPr="00ED4C5E">
        <w:rPr>
          <w:rFonts w:asciiTheme="majorBidi" w:hAnsiTheme="majorBidi" w:cstheme="majorBidi"/>
          <w:sz w:val="32"/>
          <w:szCs w:val="32"/>
          <w:cs/>
        </w:rPr>
        <w:t xml:space="preserve">. </w:t>
      </w:r>
      <w:r w:rsidRPr="00ED4C5E">
        <w:rPr>
          <w:rFonts w:asciiTheme="majorBidi" w:hAnsiTheme="majorBidi" w:cstheme="majorBidi"/>
          <w:sz w:val="32"/>
          <w:szCs w:val="32"/>
        </w:rPr>
        <w:t>The annual report is expected to be made available to the State Audit Office of the Kingdom of Thailand after the date of this auditor</w:t>
      </w:r>
      <w:r w:rsidRPr="00ED4C5E">
        <w:rPr>
          <w:rFonts w:asciiTheme="majorBidi" w:hAnsiTheme="majorBidi" w:cstheme="majorBidi"/>
          <w:sz w:val="32"/>
          <w:szCs w:val="32"/>
          <w:cs/>
        </w:rPr>
        <w:t>’</w:t>
      </w:r>
      <w:r w:rsidRPr="00ED4C5E">
        <w:rPr>
          <w:rFonts w:asciiTheme="majorBidi" w:hAnsiTheme="majorBidi" w:cstheme="majorBidi"/>
          <w:sz w:val="32"/>
          <w:szCs w:val="32"/>
        </w:rPr>
        <w:t>s report</w:t>
      </w:r>
      <w:r w:rsidRPr="00ED4C5E">
        <w:rPr>
          <w:rFonts w:asciiTheme="majorBidi" w:hAnsiTheme="majorBidi" w:cstheme="majorBidi"/>
          <w:sz w:val="32"/>
          <w:szCs w:val="32"/>
          <w:cs/>
        </w:rPr>
        <w:t>.</w:t>
      </w:r>
    </w:p>
    <w:p w:rsidR="00A15183" w:rsidRPr="00ED4C5E" w:rsidRDefault="00A15183" w:rsidP="00ED4C5E">
      <w:pPr>
        <w:tabs>
          <w:tab w:val="left" w:pos="720"/>
        </w:tabs>
        <w:spacing w:before="60" w:after="0" w:line="216" w:lineRule="auto"/>
        <w:ind w:firstLine="1418"/>
        <w:jc w:val="both"/>
        <w:rPr>
          <w:rFonts w:asciiTheme="majorBidi" w:hAnsiTheme="majorBidi" w:cstheme="majorBidi"/>
          <w:sz w:val="32"/>
          <w:szCs w:val="32"/>
        </w:rPr>
      </w:pPr>
      <w:r w:rsidRPr="00ED4C5E">
        <w:rPr>
          <w:rFonts w:asciiTheme="majorBidi" w:hAnsiTheme="majorBidi" w:cstheme="majorBidi"/>
          <w:sz w:val="32"/>
          <w:szCs w:val="32"/>
        </w:rPr>
        <w:t>The State Audit Office of the Kingdom of Thailand</w:t>
      </w:r>
      <w:r w:rsidRPr="00ED4C5E">
        <w:rPr>
          <w:rFonts w:asciiTheme="majorBidi" w:hAnsiTheme="majorBidi" w:cstheme="majorBidi"/>
          <w:sz w:val="32"/>
          <w:szCs w:val="32"/>
          <w:cs/>
        </w:rPr>
        <w:t>’</w:t>
      </w:r>
      <w:r w:rsidRPr="00ED4C5E">
        <w:rPr>
          <w:rFonts w:asciiTheme="majorBidi" w:hAnsiTheme="majorBidi" w:cstheme="majorBidi"/>
          <w:sz w:val="32"/>
          <w:szCs w:val="32"/>
        </w:rPr>
        <w:t>s opinion on the financial statements does not cover the other information and the State Audit Office of the Kingdom of Thailand</w:t>
      </w:r>
      <w:r w:rsidRPr="00ED4C5E">
        <w:rPr>
          <w:rFonts w:asciiTheme="majorBidi" w:hAnsiTheme="majorBidi" w:cstheme="majorBidi"/>
          <w:sz w:val="32"/>
          <w:szCs w:val="32"/>
          <w:cs/>
        </w:rPr>
        <w:t xml:space="preserve"> </w:t>
      </w:r>
      <w:r w:rsidRPr="00ED4C5E">
        <w:rPr>
          <w:rFonts w:asciiTheme="majorBidi" w:hAnsiTheme="majorBidi" w:cstheme="majorBidi"/>
          <w:sz w:val="32"/>
          <w:szCs w:val="32"/>
        </w:rPr>
        <w:t>will not express any form of assurance conclusion thereon</w:t>
      </w:r>
      <w:r w:rsidRPr="00ED4C5E">
        <w:rPr>
          <w:rFonts w:asciiTheme="majorBidi" w:hAnsiTheme="majorBidi" w:cstheme="majorBidi"/>
          <w:sz w:val="32"/>
          <w:szCs w:val="32"/>
          <w:cs/>
        </w:rPr>
        <w:t>.</w:t>
      </w:r>
    </w:p>
    <w:p w:rsidR="00A15183" w:rsidRPr="00E62C88" w:rsidRDefault="00A15183" w:rsidP="00ED4C5E">
      <w:pPr>
        <w:tabs>
          <w:tab w:val="left" w:pos="720"/>
        </w:tabs>
        <w:spacing w:before="60" w:after="0" w:line="216" w:lineRule="auto"/>
        <w:ind w:firstLine="1418"/>
        <w:jc w:val="both"/>
        <w:rPr>
          <w:rFonts w:ascii="Angsana New" w:hAnsi="Angsana New"/>
          <w:sz w:val="32"/>
          <w:szCs w:val="32"/>
        </w:rPr>
      </w:pPr>
      <w:r w:rsidRPr="00ED4C5E">
        <w:rPr>
          <w:rFonts w:asciiTheme="majorBidi" w:hAnsiTheme="majorBidi" w:cstheme="majorBidi"/>
          <w:sz w:val="32"/>
          <w:szCs w:val="32"/>
        </w:rPr>
        <w:tab/>
        <w:t>In connection with the audit of the financial statements, the State Audit Office of the Kingdom of Thailand</w:t>
      </w:r>
      <w:r w:rsidRPr="00ED4C5E">
        <w:rPr>
          <w:rFonts w:asciiTheme="majorBidi" w:hAnsiTheme="majorBidi" w:cstheme="majorBidi"/>
          <w:sz w:val="32"/>
          <w:szCs w:val="32"/>
          <w:cs/>
        </w:rPr>
        <w:t>’</w:t>
      </w:r>
      <w:r w:rsidRPr="00ED4C5E">
        <w:rPr>
          <w:rFonts w:asciiTheme="majorBidi" w:hAnsiTheme="majorBidi" w:cstheme="majorBidi"/>
          <w:sz w:val="32"/>
          <w:szCs w:val="32"/>
        </w:rPr>
        <w:t>s responsibility is to read the other information identified above when it becomes available and, in doing so, consider whether the other</w:t>
      </w:r>
      <w:r w:rsidRPr="00ED4C5E">
        <w:rPr>
          <w:rFonts w:asciiTheme="majorBidi" w:hAnsiTheme="majorBidi" w:cstheme="majorBidi"/>
          <w:sz w:val="32"/>
          <w:szCs w:val="32"/>
          <w:cs/>
        </w:rPr>
        <w:t xml:space="preserve"> </w:t>
      </w:r>
      <w:r w:rsidRPr="00ED4C5E">
        <w:rPr>
          <w:rFonts w:asciiTheme="majorBidi" w:hAnsiTheme="majorBidi" w:cstheme="majorBidi"/>
          <w:sz w:val="32"/>
          <w:szCs w:val="32"/>
        </w:rPr>
        <w:t>information is materially inconsistent with the financial statements or the State Audit Office of the Kingdom of Thailand</w:t>
      </w:r>
      <w:r w:rsidRPr="00ED4C5E">
        <w:rPr>
          <w:rFonts w:asciiTheme="majorBidi" w:hAnsiTheme="majorBidi" w:cstheme="majorBidi"/>
          <w:sz w:val="32"/>
          <w:szCs w:val="32"/>
          <w:cs/>
        </w:rPr>
        <w:t>’</w:t>
      </w:r>
      <w:r w:rsidRPr="00ED4C5E">
        <w:rPr>
          <w:rFonts w:asciiTheme="majorBidi" w:hAnsiTheme="majorBidi" w:cstheme="majorBidi"/>
          <w:sz w:val="32"/>
          <w:szCs w:val="32"/>
        </w:rPr>
        <w:t>s knowledge obtained in the audit, or otherwise appears to be materially misstated</w:t>
      </w:r>
      <w:r w:rsidRPr="00E62C88">
        <w:rPr>
          <w:rFonts w:ascii="Angsana New" w:hAnsi="Angsana New"/>
          <w:sz w:val="32"/>
          <w:szCs w:val="32"/>
          <w:cs/>
        </w:rPr>
        <w:t>.</w:t>
      </w:r>
    </w:p>
    <w:p w:rsidR="00A15183" w:rsidRPr="00ED4C5E" w:rsidRDefault="00A15183" w:rsidP="00ED4C5E">
      <w:pPr>
        <w:tabs>
          <w:tab w:val="left" w:pos="720"/>
        </w:tabs>
        <w:spacing w:before="60" w:after="0" w:line="216" w:lineRule="auto"/>
        <w:ind w:firstLine="1418"/>
        <w:jc w:val="both"/>
        <w:rPr>
          <w:rFonts w:asciiTheme="majorBidi" w:hAnsiTheme="majorBidi" w:cstheme="majorBidi"/>
          <w:sz w:val="32"/>
          <w:szCs w:val="32"/>
        </w:rPr>
      </w:pPr>
      <w:r w:rsidRPr="00ED4C5E">
        <w:rPr>
          <w:rFonts w:asciiTheme="majorBidi" w:hAnsiTheme="majorBidi" w:cstheme="majorBidi"/>
          <w:spacing w:val="-4"/>
          <w:sz w:val="32"/>
          <w:szCs w:val="32"/>
        </w:rPr>
        <w:t>When the State Audit Office of the Kingdom of Thailand reads the annual report, if the State Audit Office of the Kingdom of Thailand concludes that there is a material misstatement therein, the State Audit Office of the Kingdom of Thailand is required to communicate the matter to those charged with governance</w:t>
      </w:r>
      <w:r w:rsidRPr="00ED4C5E">
        <w:rPr>
          <w:rFonts w:asciiTheme="majorBidi" w:hAnsiTheme="majorBidi" w:cstheme="majorBidi"/>
          <w:sz w:val="32"/>
          <w:szCs w:val="32"/>
          <w:cs/>
        </w:rPr>
        <w:t>.</w:t>
      </w:r>
    </w:p>
    <w:p w:rsidR="002B132B" w:rsidRPr="001E3B96" w:rsidRDefault="002B132B" w:rsidP="001E3B96">
      <w:pPr>
        <w:tabs>
          <w:tab w:val="left" w:pos="720"/>
        </w:tabs>
        <w:spacing w:before="120" w:line="216" w:lineRule="auto"/>
        <w:ind w:right="74"/>
        <w:rPr>
          <w:rFonts w:ascii="Angsana New" w:hAnsi="Angsana New" w:cs="Angsana New"/>
          <w:b/>
          <w:bCs/>
          <w:sz w:val="32"/>
          <w:szCs w:val="32"/>
        </w:rPr>
      </w:pPr>
      <w:r w:rsidRPr="001E3B96">
        <w:rPr>
          <w:rFonts w:ascii="Angsana New" w:hAnsi="Angsana New" w:cs="Angsana New"/>
          <w:b/>
          <w:bCs/>
          <w:sz w:val="32"/>
          <w:szCs w:val="32"/>
        </w:rPr>
        <w:t>Responsibilities of Management and Those Charged with Governance for the Financial Statements</w:t>
      </w:r>
    </w:p>
    <w:p w:rsidR="002B132B" w:rsidRPr="006234EA" w:rsidRDefault="002B132B" w:rsidP="00EB0734">
      <w:pPr>
        <w:autoSpaceDE w:val="0"/>
        <w:autoSpaceDN w:val="0"/>
        <w:adjustRightInd w:val="0"/>
        <w:spacing w:before="60" w:after="0" w:line="216" w:lineRule="auto"/>
        <w:ind w:firstLine="1418"/>
        <w:jc w:val="both"/>
        <w:rPr>
          <w:rFonts w:ascii="Angsana New" w:hAnsi="Angsana New" w:cs="Angsana New"/>
          <w:sz w:val="32"/>
          <w:szCs w:val="32"/>
          <w:shd w:val="clear" w:color="auto" w:fill="FFFFFF"/>
        </w:rPr>
      </w:pPr>
      <w:r w:rsidRPr="004E4C11">
        <w:rPr>
          <w:rFonts w:ascii="Angsana New" w:hAnsi="Angsana New" w:cs="Angsana New"/>
          <w:sz w:val="32"/>
          <w:szCs w:val="32"/>
        </w:rPr>
        <w:t xml:space="preserve">Management is responsible for the preparation and fair presentation of the financial statements in accordance with TFRSs, and for such internal control as management </w:t>
      </w:r>
      <w:r w:rsidRPr="006234EA">
        <w:rPr>
          <w:rFonts w:ascii="Angsana New" w:hAnsi="Angsana New" w:cs="Angsana New"/>
          <w:sz w:val="32"/>
          <w:szCs w:val="32"/>
        </w:rPr>
        <w:t xml:space="preserve">determines </w:t>
      </w:r>
      <w:r w:rsidRPr="004E4C11">
        <w:rPr>
          <w:rFonts w:ascii="Angsana New" w:hAnsi="Angsana New" w:cs="Angsana New"/>
          <w:sz w:val="32"/>
          <w:szCs w:val="32"/>
        </w:rPr>
        <w:t>is necessary to enable the preparation of financial statements that are free from material misstatement, whether due to fraud or error</w:t>
      </w:r>
      <w:r w:rsidRPr="004E4C11">
        <w:rPr>
          <w:rFonts w:ascii="Angsana New" w:hAnsi="Angsana New" w:cs="Angsana New"/>
          <w:sz w:val="32"/>
          <w:szCs w:val="32"/>
          <w:cs/>
        </w:rPr>
        <w:t>.</w:t>
      </w:r>
    </w:p>
    <w:p w:rsidR="002B132B" w:rsidRPr="006234EA" w:rsidRDefault="002B132B" w:rsidP="00EB0734">
      <w:pPr>
        <w:autoSpaceDE w:val="0"/>
        <w:autoSpaceDN w:val="0"/>
        <w:adjustRightInd w:val="0"/>
        <w:spacing w:before="60" w:after="0" w:line="216" w:lineRule="auto"/>
        <w:ind w:firstLine="1418"/>
        <w:jc w:val="both"/>
        <w:rPr>
          <w:rFonts w:ascii="Angsana New" w:hAnsi="Angsana New" w:cs="Angsana New"/>
          <w:sz w:val="32"/>
          <w:szCs w:val="32"/>
          <w:shd w:val="clear" w:color="auto" w:fill="FFFFFF"/>
        </w:rPr>
      </w:pPr>
      <w:r w:rsidRPr="004E4C11">
        <w:rPr>
          <w:rFonts w:ascii="Angsana New" w:hAnsi="Angsana New" w:cs="Angsana New"/>
          <w:sz w:val="32"/>
          <w:szCs w:val="32"/>
        </w:rPr>
        <w:t>In preparing the financial statements, management is responsible for assessing the Company</w:t>
      </w:r>
      <w:r w:rsidR="00E155C4">
        <w:rPr>
          <w:rFonts w:ascii="Angsana New" w:hAnsi="Angsana New" w:cs="Angsana New"/>
          <w:sz w:val="32"/>
          <w:szCs w:val="32"/>
        </w:rPr>
        <w:t>’s</w:t>
      </w:r>
      <w:r w:rsidRPr="004E4C11">
        <w:rPr>
          <w:rFonts w:ascii="Angsana New" w:hAnsi="Angsana New" w:cs="Angsana New"/>
          <w:sz w:val="32"/>
          <w:szCs w:val="32"/>
        </w:rPr>
        <w:t xml:space="preserve"> ability to continue as a going concern, disclosing, </w:t>
      </w:r>
      <w:r w:rsidRPr="006234EA">
        <w:rPr>
          <w:rFonts w:ascii="Angsana New" w:hAnsi="Angsana New" w:cs="Angsana New"/>
          <w:sz w:val="32"/>
          <w:szCs w:val="32"/>
        </w:rPr>
        <w:t>as applicable,</w:t>
      </w:r>
      <w:r w:rsidRPr="004E4C11">
        <w:rPr>
          <w:rFonts w:ascii="Angsana New" w:hAnsi="Angsana New" w:cs="Angsana New"/>
          <w:sz w:val="32"/>
          <w:szCs w:val="32"/>
        </w:rPr>
        <w:t xml:space="preserve"> matters related to going concern and using the going concern basis of accounting unless management either intends to liquidate the Company or to cease operations, or has no realistic alternative but to do so</w:t>
      </w:r>
      <w:r w:rsidRPr="006234EA">
        <w:rPr>
          <w:rFonts w:ascii="Angsana New" w:hAnsi="Angsana New" w:cs="Angsana New"/>
          <w:spacing w:val="-2"/>
          <w:sz w:val="32"/>
          <w:szCs w:val="32"/>
          <w:cs/>
        </w:rPr>
        <w:t>.</w:t>
      </w:r>
    </w:p>
    <w:p w:rsidR="002B132B" w:rsidRPr="006234EA" w:rsidRDefault="002B132B" w:rsidP="00ED4C5E">
      <w:pPr>
        <w:tabs>
          <w:tab w:val="left" w:pos="2004"/>
        </w:tabs>
        <w:spacing w:before="60" w:after="0" w:line="216" w:lineRule="auto"/>
        <w:ind w:firstLine="1418"/>
        <w:jc w:val="both"/>
        <w:rPr>
          <w:rFonts w:ascii="Angsana New" w:hAnsi="Angsana New" w:cs="Angsana New"/>
          <w:sz w:val="32"/>
          <w:szCs w:val="32"/>
          <w:shd w:val="clear" w:color="auto" w:fill="FFFFFF"/>
        </w:rPr>
      </w:pPr>
      <w:r w:rsidRPr="004E4C11">
        <w:rPr>
          <w:rFonts w:ascii="Angsana New" w:hAnsi="Angsana New" w:cs="Angsana New"/>
          <w:sz w:val="32"/>
          <w:szCs w:val="32"/>
        </w:rPr>
        <w:t>Those charge with governance are responsible for overseeing the Company</w:t>
      </w:r>
      <w:r w:rsidRPr="004E4C11">
        <w:rPr>
          <w:rFonts w:ascii="Angsana New" w:hAnsi="Angsana New" w:cs="Angsana New"/>
          <w:sz w:val="32"/>
          <w:szCs w:val="32"/>
          <w:cs/>
        </w:rPr>
        <w:t>’</w:t>
      </w:r>
      <w:r w:rsidRPr="004E4C11">
        <w:rPr>
          <w:rFonts w:ascii="Angsana New" w:hAnsi="Angsana New" w:cs="Angsana New"/>
          <w:sz w:val="32"/>
          <w:szCs w:val="32"/>
        </w:rPr>
        <w:t>s financial reporting process</w:t>
      </w:r>
      <w:r w:rsidRPr="004E4C11">
        <w:rPr>
          <w:rFonts w:ascii="Angsana New" w:hAnsi="Angsana New" w:cs="Angsana New"/>
          <w:sz w:val="32"/>
          <w:szCs w:val="32"/>
          <w:cs/>
        </w:rPr>
        <w:t>.</w:t>
      </w:r>
      <w:r w:rsidRPr="006234EA">
        <w:rPr>
          <w:rFonts w:ascii="Angsana New" w:hAnsi="Angsana New" w:cs="Angsana New"/>
          <w:sz w:val="32"/>
          <w:szCs w:val="32"/>
          <w:shd w:val="clear" w:color="auto" w:fill="FFFFFF"/>
          <w:cs/>
        </w:rPr>
        <w:t xml:space="preserve"> </w:t>
      </w:r>
    </w:p>
    <w:p w:rsidR="002B132B" w:rsidRPr="004E4C11" w:rsidRDefault="002B132B" w:rsidP="00C22CDD">
      <w:pPr>
        <w:autoSpaceDE w:val="0"/>
        <w:autoSpaceDN w:val="0"/>
        <w:adjustRightInd w:val="0"/>
        <w:spacing w:before="120" w:line="216" w:lineRule="auto"/>
        <w:jc w:val="both"/>
        <w:rPr>
          <w:rFonts w:ascii="Angsana New" w:hAnsi="Angsana New" w:cs="Angsana New"/>
          <w:b/>
          <w:bCs/>
          <w:sz w:val="32"/>
          <w:szCs w:val="32"/>
          <w:shd w:val="clear" w:color="auto" w:fill="FFFFFF"/>
        </w:rPr>
      </w:pPr>
      <w:r w:rsidRPr="004E4C11">
        <w:rPr>
          <w:rFonts w:ascii="Angsana New" w:hAnsi="Angsana New" w:cs="Angsana New"/>
          <w:b/>
          <w:bCs/>
          <w:sz w:val="32"/>
          <w:szCs w:val="32"/>
        </w:rPr>
        <w:t>Auditor</w:t>
      </w:r>
      <w:r w:rsidRPr="004E4C11">
        <w:rPr>
          <w:rFonts w:ascii="Angsana New" w:hAnsi="Angsana New" w:cs="Angsana New"/>
          <w:b/>
          <w:bCs/>
          <w:sz w:val="32"/>
          <w:szCs w:val="32"/>
          <w:cs/>
        </w:rPr>
        <w:t>’</w:t>
      </w:r>
      <w:r w:rsidRPr="004E4C11">
        <w:rPr>
          <w:rFonts w:ascii="Angsana New" w:hAnsi="Angsana New" w:cs="Angsana New"/>
          <w:b/>
          <w:bCs/>
          <w:sz w:val="32"/>
          <w:szCs w:val="32"/>
        </w:rPr>
        <w:t>s Responsibilities for the Audit of the Financial Statements</w:t>
      </w:r>
    </w:p>
    <w:p w:rsidR="002B132B" w:rsidRPr="002B132B" w:rsidRDefault="002B132B" w:rsidP="00ED4C5E">
      <w:pPr>
        <w:autoSpaceDE w:val="0"/>
        <w:autoSpaceDN w:val="0"/>
        <w:adjustRightInd w:val="0"/>
        <w:spacing w:before="120" w:after="0" w:line="216" w:lineRule="auto"/>
        <w:ind w:firstLine="1418"/>
        <w:jc w:val="both"/>
        <w:rPr>
          <w:rFonts w:ascii="Angsana New" w:hAnsi="Angsana New" w:cs="Angsana New"/>
          <w:sz w:val="32"/>
          <w:szCs w:val="32"/>
          <w:shd w:val="clear" w:color="auto" w:fill="FFFFFF"/>
        </w:rPr>
      </w:pPr>
      <w:r w:rsidRPr="004E4C11">
        <w:rPr>
          <w:rFonts w:ascii="Angsana New" w:hAnsi="Angsana New" w:cs="Angsana New"/>
          <w:sz w:val="32"/>
          <w:szCs w:val="32"/>
        </w:rPr>
        <w:t>The State Audit Office of the Kingdom of Thailand</w:t>
      </w:r>
      <w:r w:rsidRPr="004E4C11">
        <w:rPr>
          <w:rFonts w:ascii="Angsana New" w:hAnsi="Angsana New" w:cs="Angsana New"/>
          <w:sz w:val="32"/>
          <w:szCs w:val="32"/>
          <w:cs/>
        </w:rPr>
        <w:t>’</w:t>
      </w:r>
      <w:r w:rsidRPr="004E4C11">
        <w:rPr>
          <w:rFonts w:ascii="Angsana New" w:hAnsi="Angsana New" w:cs="Angsana New"/>
          <w:sz w:val="32"/>
          <w:szCs w:val="32"/>
        </w:rPr>
        <w:t>s objectives are to obtain reasonable assurance about whether the financial statements as a whole are free from material misstatement, whether due to fraud or error, and to issue an auditor</w:t>
      </w:r>
      <w:r w:rsidRPr="004E4C11">
        <w:rPr>
          <w:rFonts w:ascii="Angsana New" w:hAnsi="Angsana New" w:cs="Angsana New"/>
          <w:sz w:val="32"/>
          <w:szCs w:val="32"/>
          <w:cs/>
        </w:rPr>
        <w:t>’</w:t>
      </w:r>
      <w:r w:rsidRPr="004E4C11">
        <w:rPr>
          <w:rFonts w:ascii="Angsana New" w:hAnsi="Angsana New" w:cs="Angsana New"/>
          <w:sz w:val="32"/>
          <w:szCs w:val="32"/>
        </w:rPr>
        <w:t>s report that includes the State Audit Office of the Kingdom of Thailand</w:t>
      </w:r>
      <w:r w:rsidRPr="004E4C11">
        <w:rPr>
          <w:rFonts w:ascii="Angsana New" w:hAnsi="Angsana New" w:cs="Angsana New"/>
          <w:sz w:val="32"/>
          <w:szCs w:val="32"/>
          <w:cs/>
        </w:rPr>
        <w:t>’</w:t>
      </w:r>
      <w:r w:rsidRPr="004E4C11">
        <w:rPr>
          <w:rFonts w:ascii="Angsana New" w:hAnsi="Angsana New" w:cs="Angsana New"/>
          <w:sz w:val="32"/>
          <w:szCs w:val="32"/>
        </w:rPr>
        <w:t>s opinion</w:t>
      </w:r>
      <w:r w:rsidRPr="004E4C11">
        <w:rPr>
          <w:rFonts w:ascii="Angsana New" w:hAnsi="Angsana New" w:cs="Angsana New"/>
          <w:sz w:val="32"/>
          <w:szCs w:val="32"/>
          <w:cs/>
        </w:rPr>
        <w:t xml:space="preserve">. </w:t>
      </w:r>
      <w:r w:rsidRPr="004E4C11">
        <w:rPr>
          <w:rFonts w:ascii="Angsana New" w:hAnsi="Angsana New" w:cs="Angsana New"/>
          <w:sz w:val="32"/>
          <w:szCs w:val="32"/>
        </w:rPr>
        <w:t xml:space="preserve">Reasonable assurance is a high level of assurance, but is not a guarantee that an audit conducted in accordance with the State Audit Standards and </w:t>
      </w:r>
      <w:r w:rsidRPr="002B132B">
        <w:rPr>
          <w:rFonts w:ascii="Angsana New" w:hAnsi="Angsana New" w:cs="Angsana New"/>
          <w:sz w:val="32"/>
          <w:szCs w:val="32"/>
        </w:rPr>
        <w:t>TSAs</w:t>
      </w:r>
      <w:r w:rsidRPr="004E4C11">
        <w:rPr>
          <w:rFonts w:ascii="Angsana New" w:hAnsi="Angsana New" w:cs="Angsana New"/>
          <w:sz w:val="32"/>
          <w:szCs w:val="32"/>
        </w:rPr>
        <w:t xml:space="preserve"> will always detect a material misstatement </w:t>
      </w:r>
      <w:r w:rsidRPr="004E4C11">
        <w:rPr>
          <w:rFonts w:ascii="Angsana New" w:hAnsi="Angsana New" w:cs="Angsana New"/>
          <w:sz w:val="32"/>
          <w:szCs w:val="32"/>
        </w:rPr>
        <w:lastRenderedPageBreak/>
        <w:t>when it exists</w:t>
      </w:r>
      <w:r w:rsidRPr="004E4C11">
        <w:rPr>
          <w:rFonts w:ascii="Angsana New" w:hAnsi="Angsana New" w:cs="Angsana New"/>
          <w:sz w:val="32"/>
          <w:szCs w:val="32"/>
          <w:cs/>
        </w:rPr>
        <w:t xml:space="preserve">. </w:t>
      </w:r>
      <w:r w:rsidRPr="004E4C11">
        <w:rPr>
          <w:rFonts w:ascii="Angsana New" w:hAnsi="Angsana New" w:cs="Angsana New"/>
          <w:sz w:val="32"/>
          <w:szCs w:val="32"/>
        </w:rPr>
        <w:t xml:space="preserve">Misstatements can arise from fraud or error and are considered material if, </w:t>
      </w:r>
      <w:r w:rsidRPr="002B132B">
        <w:rPr>
          <w:rFonts w:ascii="Angsana New" w:hAnsi="Angsana New" w:cs="Angsana New"/>
          <w:sz w:val="32"/>
          <w:szCs w:val="32"/>
        </w:rPr>
        <w:t>individually or in the aggregate,</w:t>
      </w:r>
      <w:r w:rsidRPr="004E4C11">
        <w:rPr>
          <w:rFonts w:ascii="Angsana New" w:hAnsi="Angsana New" w:cs="Angsana New"/>
          <w:sz w:val="32"/>
          <w:szCs w:val="32"/>
        </w:rPr>
        <w:t xml:space="preserve"> they could reasonably be expected to influence the economic decisions of users taken on the basis of these financial statements</w:t>
      </w:r>
      <w:r w:rsidRPr="004E4C11">
        <w:rPr>
          <w:rFonts w:ascii="Angsana New" w:hAnsi="Angsana New" w:cs="Angsana New"/>
          <w:sz w:val="32"/>
          <w:szCs w:val="32"/>
          <w:cs/>
        </w:rPr>
        <w:t>.</w:t>
      </w:r>
    </w:p>
    <w:p w:rsidR="00393852" w:rsidRPr="002B132B" w:rsidRDefault="002B132B" w:rsidP="00ED4C5E">
      <w:pPr>
        <w:autoSpaceDE w:val="0"/>
        <w:autoSpaceDN w:val="0"/>
        <w:adjustRightInd w:val="0"/>
        <w:spacing w:before="120" w:after="0" w:line="216" w:lineRule="auto"/>
        <w:ind w:firstLine="1418"/>
        <w:jc w:val="both"/>
        <w:rPr>
          <w:rFonts w:ascii="Angsana New" w:hAnsi="Angsana New" w:cs="Angsana New"/>
          <w:sz w:val="32"/>
          <w:szCs w:val="32"/>
          <w:shd w:val="clear" w:color="auto" w:fill="FFFFFF"/>
        </w:rPr>
      </w:pPr>
      <w:r w:rsidRPr="004E4C11">
        <w:rPr>
          <w:rFonts w:ascii="Angsana New" w:hAnsi="Angsana New" w:cs="Angsana New"/>
          <w:sz w:val="32"/>
          <w:szCs w:val="32"/>
        </w:rPr>
        <w:t xml:space="preserve">As part of an audit in accordance with the State Audit Standards and TSAs, </w:t>
      </w:r>
      <w:r w:rsidRPr="002B132B">
        <w:rPr>
          <w:rFonts w:ascii="Angsana New" w:hAnsi="Angsana New" w:cs="Angsana New"/>
          <w:sz w:val="32"/>
          <w:szCs w:val="32"/>
        </w:rPr>
        <w:t>the State Audit Office of the Kingdom of Thailand</w:t>
      </w:r>
      <w:r w:rsidRPr="004E4C11">
        <w:rPr>
          <w:rFonts w:ascii="Angsana New" w:hAnsi="Angsana New" w:cs="Angsana New"/>
          <w:sz w:val="32"/>
          <w:szCs w:val="32"/>
        </w:rPr>
        <w:t xml:space="preserve"> exercises professional judgment and maintain professional skepticism throughout the audit</w:t>
      </w:r>
      <w:r w:rsidRPr="004E4C11">
        <w:rPr>
          <w:rFonts w:ascii="Angsana New" w:hAnsi="Angsana New" w:cs="Angsana New"/>
          <w:sz w:val="32"/>
          <w:szCs w:val="32"/>
          <w:cs/>
        </w:rPr>
        <w:t xml:space="preserve">. </w:t>
      </w:r>
      <w:r w:rsidRPr="002B132B">
        <w:rPr>
          <w:rFonts w:ascii="Angsana New" w:hAnsi="Angsana New" w:cs="Angsana New"/>
          <w:sz w:val="32"/>
          <w:szCs w:val="32"/>
        </w:rPr>
        <w:t>The State Audit Office of the Kingdom of Thailand</w:t>
      </w:r>
      <w:r w:rsidRPr="004E4C11">
        <w:rPr>
          <w:rFonts w:ascii="Angsana New" w:hAnsi="Angsana New" w:cs="Angsana New"/>
          <w:sz w:val="32"/>
          <w:szCs w:val="32"/>
        </w:rPr>
        <w:t xml:space="preserve"> also</w:t>
      </w:r>
      <w:r w:rsidRPr="002B132B">
        <w:rPr>
          <w:rFonts w:ascii="Angsana New" w:hAnsi="Angsana New" w:cs="Angsana New"/>
          <w:sz w:val="32"/>
          <w:szCs w:val="32"/>
          <w:shd w:val="clear" w:color="auto" w:fill="FFFFFF"/>
          <w:cs/>
        </w:rPr>
        <w:t xml:space="preserve">: </w:t>
      </w:r>
    </w:p>
    <w:p w:rsidR="002B132B" w:rsidRPr="004E4C11" w:rsidRDefault="002B132B" w:rsidP="00746D6C">
      <w:pPr>
        <w:pStyle w:val="a3"/>
        <w:numPr>
          <w:ilvl w:val="0"/>
          <w:numId w:val="6"/>
        </w:numPr>
        <w:tabs>
          <w:tab w:val="left" w:pos="1701"/>
        </w:tabs>
        <w:autoSpaceDE w:val="0"/>
        <w:autoSpaceDN w:val="0"/>
        <w:adjustRightInd w:val="0"/>
        <w:spacing w:after="0" w:line="216" w:lineRule="auto"/>
        <w:ind w:left="0" w:firstLine="1418"/>
        <w:jc w:val="thaiDistribute"/>
        <w:rPr>
          <w:rFonts w:ascii="Angsana New" w:hAnsi="Angsana New" w:cs="Angsana New"/>
          <w:sz w:val="32"/>
          <w:szCs w:val="32"/>
        </w:rPr>
      </w:pPr>
      <w:r w:rsidRPr="001E3B96">
        <w:rPr>
          <w:rFonts w:ascii="Angsana New" w:hAnsi="Angsana New" w:cs="Angsana New"/>
          <w:sz w:val="32"/>
          <w:szCs w:val="32"/>
        </w:rPr>
        <w:t xml:space="preserve">Identifies </w:t>
      </w:r>
      <w:r w:rsidRPr="004E4C11">
        <w:rPr>
          <w:rFonts w:ascii="Angsana New" w:hAnsi="Angsana New" w:cs="Angsana New"/>
          <w:sz w:val="32"/>
          <w:szCs w:val="32"/>
        </w:rPr>
        <w:t xml:space="preserve">and assess the risks of material misstatement of the financial statements, whether due to fraud or error, designs and performs audit procedures responsive to those risks, and obtains </w:t>
      </w:r>
      <w:r w:rsidRPr="0081740B">
        <w:rPr>
          <w:rFonts w:ascii="Angsana New" w:hAnsi="Angsana New" w:cs="Angsana New"/>
          <w:spacing w:val="-2"/>
          <w:sz w:val="32"/>
          <w:szCs w:val="32"/>
        </w:rPr>
        <w:t>audit evidence that is sufficient and appropriate to provide a basis for the State Audit Office of the Kingdom</w:t>
      </w:r>
      <w:r w:rsidRPr="001E3B96">
        <w:rPr>
          <w:rFonts w:ascii="Angsana New" w:hAnsi="Angsana New" w:cs="Angsana New"/>
          <w:sz w:val="32"/>
          <w:szCs w:val="32"/>
        </w:rPr>
        <w:t xml:space="preserve"> of Thailand</w:t>
      </w:r>
      <w:r w:rsidRPr="001E3B96">
        <w:rPr>
          <w:rFonts w:ascii="Angsana New" w:hAnsi="Angsana New" w:cs="Angsana New"/>
          <w:sz w:val="32"/>
          <w:szCs w:val="32"/>
          <w:cs/>
        </w:rPr>
        <w:t>’</w:t>
      </w:r>
      <w:r w:rsidRPr="001E3B96">
        <w:rPr>
          <w:rFonts w:ascii="Angsana New" w:hAnsi="Angsana New" w:cs="Angsana New"/>
          <w:sz w:val="32"/>
          <w:szCs w:val="32"/>
        </w:rPr>
        <w:t>s</w:t>
      </w:r>
      <w:r w:rsidRPr="004E4C11">
        <w:rPr>
          <w:rFonts w:ascii="Angsana New" w:hAnsi="Angsana New" w:cs="Angsana New"/>
          <w:sz w:val="32"/>
          <w:szCs w:val="32"/>
        </w:rPr>
        <w:t xml:space="preserve"> opinion</w:t>
      </w:r>
      <w:r w:rsidRPr="004E4C11">
        <w:rPr>
          <w:rFonts w:ascii="Angsana New" w:hAnsi="Angsana New" w:cs="Angsana New"/>
          <w:sz w:val="32"/>
          <w:szCs w:val="32"/>
          <w:cs/>
        </w:rPr>
        <w:t xml:space="preserve">. </w:t>
      </w:r>
      <w:r w:rsidRPr="004E4C11">
        <w:rPr>
          <w:rFonts w:ascii="Angsana New" w:hAnsi="Angsana New" w:cs="Angsana New"/>
          <w:sz w:val="32"/>
          <w:szCs w:val="32"/>
        </w:rPr>
        <w:t xml:space="preserve">The risk of not detecting a material misstatement resulting from fraud is higher than </w:t>
      </w:r>
      <w:r w:rsidRPr="00746D6C">
        <w:rPr>
          <w:rFonts w:ascii="Angsana New" w:hAnsi="Angsana New" w:cs="Angsana New"/>
          <w:spacing w:val="-4"/>
          <w:sz w:val="32"/>
          <w:szCs w:val="32"/>
        </w:rPr>
        <w:t>for one resulting from error, as fraud may involve collusion, forgery, intentional omissions, misrepresentations</w:t>
      </w:r>
      <w:r w:rsidRPr="004E4C11">
        <w:rPr>
          <w:rFonts w:ascii="Angsana New" w:hAnsi="Angsana New" w:cs="Angsana New"/>
          <w:sz w:val="32"/>
          <w:szCs w:val="32"/>
        </w:rPr>
        <w:t>, or the override of internal control</w:t>
      </w:r>
      <w:r w:rsidRPr="004E4C11">
        <w:rPr>
          <w:rFonts w:ascii="Angsana New" w:hAnsi="Angsana New" w:cs="Angsana New"/>
          <w:sz w:val="32"/>
          <w:szCs w:val="32"/>
          <w:cs/>
        </w:rPr>
        <w:t xml:space="preserve">. </w:t>
      </w:r>
    </w:p>
    <w:p w:rsidR="002B132B" w:rsidRDefault="002B132B" w:rsidP="004E4C11">
      <w:pPr>
        <w:pStyle w:val="a3"/>
        <w:numPr>
          <w:ilvl w:val="1"/>
          <w:numId w:val="6"/>
        </w:numPr>
        <w:tabs>
          <w:tab w:val="left" w:pos="1701"/>
        </w:tabs>
        <w:autoSpaceDE w:val="0"/>
        <w:autoSpaceDN w:val="0"/>
        <w:adjustRightInd w:val="0"/>
        <w:spacing w:before="120" w:line="216" w:lineRule="auto"/>
        <w:ind w:left="0" w:firstLine="1418"/>
        <w:jc w:val="thaiDistribute"/>
        <w:rPr>
          <w:rFonts w:ascii="Angsana New" w:hAnsi="Angsana New" w:cs="Angsana New"/>
          <w:sz w:val="32"/>
          <w:szCs w:val="32"/>
          <w:shd w:val="clear" w:color="auto" w:fill="FFFFFF"/>
        </w:rPr>
      </w:pPr>
      <w:r w:rsidRPr="004E4C11">
        <w:rPr>
          <w:rFonts w:ascii="Angsana New" w:hAnsi="Angsana New" w:cs="Angsana New"/>
          <w:sz w:val="32"/>
          <w:szCs w:val="32"/>
        </w:rPr>
        <w:t xml:space="preserve">Obtains an understanding of internal control relevant to the audit in order to design audit procedures that </w:t>
      </w:r>
      <w:r w:rsidRPr="00393852">
        <w:rPr>
          <w:rFonts w:ascii="Angsana New" w:hAnsi="Angsana New" w:cs="Angsana New"/>
          <w:sz w:val="32"/>
          <w:szCs w:val="32"/>
        </w:rPr>
        <w:t xml:space="preserve">are appropriate in </w:t>
      </w:r>
      <w:r w:rsidRPr="004E4C11">
        <w:rPr>
          <w:rFonts w:ascii="Angsana New" w:hAnsi="Angsana New" w:cs="Angsana New"/>
          <w:sz w:val="32"/>
          <w:szCs w:val="32"/>
        </w:rPr>
        <w:t>the circumstances, but not for the purpose of expressing an opinion on the effectiveness of the Company</w:t>
      </w:r>
      <w:r w:rsidRPr="004E4C11">
        <w:rPr>
          <w:rFonts w:ascii="Angsana New" w:hAnsi="Angsana New" w:cs="Angsana New"/>
          <w:sz w:val="32"/>
          <w:szCs w:val="32"/>
          <w:cs/>
        </w:rPr>
        <w:t>’</w:t>
      </w:r>
      <w:r w:rsidRPr="004E4C11">
        <w:rPr>
          <w:rFonts w:ascii="Angsana New" w:hAnsi="Angsana New" w:cs="Angsana New"/>
          <w:sz w:val="32"/>
          <w:szCs w:val="32"/>
        </w:rPr>
        <w:t>s internal control</w:t>
      </w:r>
      <w:r w:rsidRPr="004E4C11">
        <w:rPr>
          <w:rFonts w:ascii="Angsana New" w:hAnsi="Angsana New" w:cs="Angsana New"/>
          <w:sz w:val="32"/>
          <w:szCs w:val="32"/>
          <w:cs/>
        </w:rPr>
        <w:t>.</w:t>
      </w:r>
      <w:r w:rsidRPr="00393852">
        <w:rPr>
          <w:rFonts w:ascii="Angsana New" w:hAnsi="Angsana New" w:cs="Angsana New"/>
          <w:sz w:val="32"/>
          <w:szCs w:val="32"/>
          <w:shd w:val="clear" w:color="auto" w:fill="FFFFFF"/>
          <w:cs/>
        </w:rPr>
        <w:t xml:space="preserve"> </w:t>
      </w:r>
    </w:p>
    <w:p w:rsidR="002B132B" w:rsidRDefault="002B132B" w:rsidP="00393852">
      <w:pPr>
        <w:pStyle w:val="a3"/>
        <w:numPr>
          <w:ilvl w:val="1"/>
          <w:numId w:val="6"/>
        </w:numPr>
        <w:tabs>
          <w:tab w:val="left" w:pos="1701"/>
        </w:tabs>
        <w:autoSpaceDE w:val="0"/>
        <w:autoSpaceDN w:val="0"/>
        <w:adjustRightInd w:val="0"/>
        <w:spacing w:before="120" w:line="216" w:lineRule="auto"/>
        <w:ind w:left="0" w:firstLine="1418"/>
        <w:jc w:val="both"/>
        <w:rPr>
          <w:rFonts w:ascii="Angsana New" w:hAnsi="Angsana New" w:cs="Angsana New"/>
          <w:sz w:val="32"/>
          <w:szCs w:val="32"/>
          <w:shd w:val="clear" w:color="auto" w:fill="FFFFFF"/>
        </w:rPr>
      </w:pPr>
      <w:r w:rsidRPr="004E4C11">
        <w:rPr>
          <w:rFonts w:ascii="Angsana New" w:hAnsi="Angsana New" w:cs="Angsana New"/>
          <w:sz w:val="32"/>
          <w:szCs w:val="32"/>
        </w:rPr>
        <w:t>Evaluates the appropriateness of accounting policies used and the reasonableness of accounting estimates and related disclosures made by</w:t>
      </w:r>
      <w:r w:rsidRPr="00393852">
        <w:rPr>
          <w:rFonts w:ascii="Angsana New" w:hAnsi="Angsana New" w:cs="Angsana New"/>
          <w:sz w:val="32"/>
          <w:szCs w:val="32"/>
        </w:rPr>
        <w:t xml:space="preserve"> management</w:t>
      </w:r>
      <w:r w:rsidRPr="00393852">
        <w:rPr>
          <w:rFonts w:ascii="Angsana New" w:hAnsi="Angsana New" w:cs="Angsana New"/>
          <w:sz w:val="32"/>
          <w:szCs w:val="32"/>
          <w:shd w:val="clear" w:color="auto" w:fill="FFFFFF"/>
          <w:cs/>
        </w:rPr>
        <w:t xml:space="preserve">.   </w:t>
      </w:r>
    </w:p>
    <w:p w:rsidR="002B132B" w:rsidRDefault="002B132B" w:rsidP="00393852">
      <w:pPr>
        <w:pStyle w:val="a3"/>
        <w:numPr>
          <w:ilvl w:val="1"/>
          <w:numId w:val="6"/>
        </w:numPr>
        <w:tabs>
          <w:tab w:val="left" w:pos="1701"/>
        </w:tabs>
        <w:autoSpaceDE w:val="0"/>
        <w:autoSpaceDN w:val="0"/>
        <w:adjustRightInd w:val="0"/>
        <w:spacing w:before="120" w:line="216" w:lineRule="auto"/>
        <w:ind w:left="0" w:firstLine="1418"/>
        <w:jc w:val="both"/>
        <w:rPr>
          <w:rFonts w:ascii="Angsana New" w:hAnsi="Angsana New" w:cs="Angsana New"/>
          <w:sz w:val="32"/>
          <w:szCs w:val="32"/>
          <w:shd w:val="clear" w:color="auto" w:fill="FFFFFF"/>
        </w:rPr>
      </w:pPr>
      <w:r w:rsidRPr="004E4C11">
        <w:rPr>
          <w:rFonts w:ascii="Angsana New" w:hAnsi="Angsana New" w:cs="Angsana New"/>
          <w:sz w:val="32"/>
          <w:szCs w:val="32"/>
        </w:rPr>
        <w:t xml:space="preserve">Concludes on the appropriateness </w:t>
      </w:r>
      <w:r w:rsidRPr="00393852">
        <w:rPr>
          <w:rFonts w:ascii="Angsana New" w:hAnsi="Angsana New" w:cs="Angsana New"/>
          <w:sz w:val="32"/>
          <w:szCs w:val="32"/>
        </w:rPr>
        <w:t>of the management</w:t>
      </w:r>
      <w:r w:rsidRPr="00393852">
        <w:rPr>
          <w:rFonts w:ascii="Angsana New" w:hAnsi="Angsana New" w:cs="Angsana New"/>
          <w:sz w:val="32"/>
          <w:szCs w:val="32"/>
          <w:cs/>
        </w:rPr>
        <w:t>’</w:t>
      </w:r>
      <w:r w:rsidRPr="00393852">
        <w:rPr>
          <w:rFonts w:ascii="Angsana New" w:hAnsi="Angsana New" w:cs="Angsana New"/>
          <w:sz w:val="32"/>
          <w:szCs w:val="32"/>
        </w:rPr>
        <w:t xml:space="preserve">s use </w:t>
      </w:r>
      <w:r w:rsidRPr="004E4C11">
        <w:rPr>
          <w:rFonts w:ascii="Angsana New" w:hAnsi="Angsana New" w:cs="Angsana New"/>
          <w:sz w:val="32"/>
          <w:szCs w:val="32"/>
        </w:rPr>
        <w:t xml:space="preserve">of the going concern basis of accounting and, based on the audit evidence obtained, whether a material uncertainty exists </w:t>
      </w:r>
      <w:r w:rsidRPr="00393852">
        <w:rPr>
          <w:rFonts w:ascii="Angsana New" w:hAnsi="Angsana New" w:cs="Angsana New"/>
          <w:sz w:val="32"/>
          <w:szCs w:val="32"/>
        </w:rPr>
        <w:t xml:space="preserve">related </w:t>
      </w:r>
      <w:r w:rsidRPr="004E4C11">
        <w:rPr>
          <w:rFonts w:ascii="Angsana New" w:hAnsi="Angsana New" w:cs="Angsana New"/>
          <w:sz w:val="32"/>
          <w:szCs w:val="32"/>
        </w:rPr>
        <w:t>to events or conditions that may cast significant doubt on the Company</w:t>
      </w:r>
      <w:r w:rsidRPr="004E4C11">
        <w:rPr>
          <w:rFonts w:ascii="Angsana New" w:hAnsi="Angsana New" w:cs="Angsana New"/>
          <w:sz w:val="32"/>
          <w:szCs w:val="32"/>
          <w:cs/>
        </w:rPr>
        <w:t>’</w:t>
      </w:r>
      <w:r w:rsidRPr="004E4C11">
        <w:rPr>
          <w:rFonts w:ascii="Angsana New" w:hAnsi="Angsana New" w:cs="Angsana New"/>
          <w:sz w:val="32"/>
          <w:szCs w:val="32"/>
        </w:rPr>
        <w:t>s ability to continue as a going concern</w:t>
      </w:r>
      <w:r w:rsidRPr="004E4C11">
        <w:rPr>
          <w:rFonts w:ascii="Angsana New" w:hAnsi="Angsana New" w:cs="Angsana New"/>
          <w:sz w:val="32"/>
          <w:szCs w:val="32"/>
          <w:cs/>
        </w:rPr>
        <w:t xml:space="preserve">. </w:t>
      </w:r>
      <w:r w:rsidRPr="004E4C11">
        <w:rPr>
          <w:rFonts w:ascii="Angsana New" w:hAnsi="Angsana New" w:cs="Angsana New"/>
          <w:sz w:val="32"/>
          <w:szCs w:val="32"/>
        </w:rPr>
        <w:t xml:space="preserve">If </w:t>
      </w:r>
      <w:r w:rsidRPr="00393852">
        <w:rPr>
          <w:rFonts w:ascii="Angsana New" w:hAnsi="Angsana New" w:cs="Angsana New"/>
          <w:sz w:val="32"/>
          <w:szCs w:val="32"/>
        </w:rPr>
        <w:t xml:space="preserve">the State Audit Office of the Kingdom of Thailand </w:t>
      </w:r>
      <w:r w:rsidRPr="004E4C11">
        <w:rPr>
          <w:rFonts w:ascii="Angsana New" w:hAnsi="Angsana New" w:cs="Angsana New"/>
          <w:sz w:val="32"/>
          <w:szCs w:val="32"/>
        </w:rPr>
        <w:t>concludes that a material uncertainty exists, the State Audit Office of the Kingdom of Thailand is required to draw attention in the auditor</w:t>
      </w:r>
      <w:r w:rsidRPr="004E4C11">
        <w:rPr>
          <w:rFonts w:ascii="Angsana New" w:hAnsi="Angsana New" w:cs="Angsana New"/>
          <w:sz w:val="32"/>
          <w:szCs w:val="32"/>
          <w:cs/>
        </w:rPr>
        <w:t>’</w:t>
      </w:r>
      <w:r w:rsidRPr="004E4C11">
        <w:rPr>
          <w:rFonts w:ascii="Angsana New" w:hAnsi="Angsana New" w:cs="Angsana New"/>
          <w:sz w:val="32"/>
          <w:szCs w:val="32"/>
        </w:rPr>
        <w:t>s report of the State</w:t>
      </w:r>
      <w:r w:rsidRPr="00393852">
        <w:rPr>
          <w:rFonts w:ascii="Angsana New" w:hAnsi="Angsana New" w:cs="Angsana New"/>
          <w:sz w:val="32"/>
          <w:szCs w:val="32"/>
        </w:rPr>
        <w:t xml:space="preserve"> Audit Office of the Kingdom of Thailand </w:t>
      </w:r>
      <w:r w:rsidRPr="004E4C11">
        <w:rPr>
          <w:rFonts w:ascii="Angsana New" w:hAnsi="Angsana New" w:cs="Angsana New"/>
          <w:sz w:val="32"/>
          <w:szCs w:val="32"/>
        </w:rPr>
        <w:t xml:space="preserve">to the related disclosures in the financial statements or, if such disclosures are inadequate, to modify </w:t>
      </w:r>
      <w:r w:rsidRPr="00393852">
        <w:rPr>
          <w:rFonts w:ascii="Angsana New" w:hAnsi="Angsana New" w:cs="Angsana New"/>
          <w:sz w:val="32"/>
          <w:szCs w:val="32"/>
        </w:rPr>
        <w:t xml:space="preserve">the State Audit Office of the Kingdom </w:t>
      </w:r>
      <w:r w:rsidRPr="004E4C11">
        <w:rPr>
          <w:rFonts w:ascii="Angsana New" w:hAnsi="Angsana New" w:cs="Angsana New"/>
          <w:sz w:val="32"/>
          <w:szCs w:val="32"/>
        </w:rPr>
        <w:t>of Thailand</w:t>
      </w:r>
      <w:r w:rsidRPr="004E4C11">
        <w:rPr>
          <w:rFonts w:ascii="Angsana New" w:hAnsi="Angsana New" w:cs="Angsana New"/>
          <w:sz w:val="32"/>
          <w:szCs w:val="32"/>
          <w:cs/>
        </w:rPr>
        <w:t>’</w:t>
      </w:r>
      <w:r w:rsidRPr="004E4C11">
        <w:rPr>
          <w:rFonts w:ascii="Angsana New" w:hAnsi="Angsana New" w:cs="Angsana New"/>
          <w:sz w:val="32"/>
          <w:szCs w:val="32"/>
        </w:rPr>
        <w:t>s opinion</w:t>
      </w:r>
      <w:r w:rsidRPr="004E4C11">
        <w:rPr>
          <w:rFonts w:ascii="Angsana New" w:hAnsi="Angsana New" w:cs="Angsana New"/>
          <w:sz w:val="32"/>
          <w:szCs w:val="32"/>
          <w:cs/>
        </w:rPr>
        <w:t xml:space="preserve">. </w:t>
      </w:r>
      <w:r w:rsidRPr="004E4C11">
        <w:rPr>
          <w:rFonts w:ascii="Angsana New" w:hAnsi="Angsana New" w:cs="Angsana New"/>
          <w:sz w:val="32"/>
          <w:szCs w:val="32"/>
        </w:rPr>
        <w:t>The State Audit Office of the Kingdom of Thailand</w:t>
      </w:r>
      <w:r w:rsidRPr="004E4C11">
        <w:rPr>
          <w:rFonts w:ascii="Angsana New" w:hAnsi="Angsana New" w:cs="Angsana New"/>
          <w:sz w:val="32"/>
          <w:szCs w:val="32"/>
          <w:cs/>
        </w:rPr>
        <w:t>’</w:t>
      </w:r>
      <w:r w:rsidRPr="004E4C11">
        <w:rPr>
          <w:rFonts w:ascii="Angsana New" w:hAnsi="Angsana New" w:cs="Angsana New"/>
          <w:sz w:val="32"/>
          <w:szCs w:val="32"/>
        </w:rPr>
        <w:t>s conclusions are based on the audit evidence obtained up to the date of the auditor</w:t>
      </w:r>
      <w:r w:rsidRPr="004E4C11">
        <w:rPr>
          <w:rFonts w:ascii="Angsana New" w:hAnsi="Angsana New" w:cs="Angsana New"/>
          <w:sz w:val="32"/>
          <w:szCs w:val="32"/>
          <w:cs/>
        </w:rPr>
        <w:t>’</w:t>
      </w:r>
      <w:r w:rsidRPr="004E4C11">
        <w:rPr>
          <w:rFonts w:ascii="Angsana New" w:hAnsi="Angsana New" w:cs="Angsana New"/>
          <w:sz w:val="32"/>
          <w:szCs w:val="32"/>
        </w:rPr>
        <w:t>s report</w:t>
      </w:r>
      <w:r w:rsidRPr="00393852">
        <w:rPr>
          <w:rFonts w:ascii="Angsana New" w:hAnsi="Angsana New" w:cs="Angsana New"/>
          <w:sz w:val="32"/>
          <w:szCs w:val="32"/>
        </w:rPr>
        <w:t xml:space="preserve"> of the State Audit Office of the Kingdom of Thailand</w:t>
      </w:r>
      <w:r w:rsidRPr="004E4C11">
        <w:rPr>
          <w:rFonts w:ascii="Angsana New" w:hAnsi="Angsana New" w:cs="Angsana New"/>
          <w:sz w:val="32"/>
          <w:szCs w:val="32"/>
          <w:cs/>
        </w:rPr>
        <w:t xml:space="preserve">. </w:t>
      </w:r>
      <w:r w:rsidRPr="004E4C11">
        <w:rPr>
          <w:rFonts w:ascii="Angsana New" w:hAnsi="Angsana New" w:cs="Angsana New"/>
          <w:sz w:val="32"/>
          <w:szCs w:val="32"/>
        </w:rPr>
        <w:t>However, future events or conditions may cause the Company to cease to continue as a going concern</w:t>
      </w:r>
      <w:r w:rsidRPr="00393852">
        <w:rPr>
          <w:rFonts w:ascii="Angsana New" w:hAnsi="Angsana New" w:cs="Angsana New"/>
          <w:sz w:val="32"/>
          <w:szCs w:val="32"/>
          <w:shd w:val="clear" w:color="auto" w:fill="FFFFFF"/>
          <w:cs/>
        </w:rPr>
        <w:t xml:space="preserve">. </w:t>
      </w:r>
    </w:p>
    <w:p w:rsidR="002B132B" w:rsidRDefault="002B132B" w:rsidP="00393852">
      <w:pPr>
        <w:pStyle w:val="a3"/>
        <w:numPr>
          <w:ilvl w:val="1"/>
          <w:numId w:val="6"/>
        </w:numPr>
        <w:tabs>
          <w:tab w:val="left" w:pos="1701"/>
        </w:tabs>
        <w:autoSpaceDE w:val="0"/>
        <w:autoSpaceDN w:val="0"/>
        <w:adjustRightInd w:val="0"/>
        <w:spacing w:before="120" w:line="216" w:lineRule="auto"/>
        <w:ind w:left="0" w:firstLine="1418"/>
        <w:jc w:val="both"/>
        <w:rPr>
          <w:rFonts w:ascii="Angsana New" w:hAnsi="Angsana New" w:cs="Angsana New"/>
          <w:sz w:val="32"/>
          <w:szCs w:val="32"/>
          <w:shd w:val="clear" w:color="auto" w:fill="FFFFFF"/>
        </w:rPr>
      </w:pPr>
      <w:r w:rsidRPr="004E4C11">
        <w:rPr>
          <w:rFonts w:ascii="Angsana New" w:hAnsi="Angsana New" w:cs="Angsana New"/>
          <w:sz w:val="32"/>
          <w:szCs w:val="32"/>
        </w:rPr>
        <w:t>Evaluates the overall presentation, structure and content of the financial statements, including the disclosures, and whether the financial statements represent the underlying transactions and events in a manner that achieves fair presentation</w:t>
      </w:r>
      <w:r w:rsidRPr="00393852">
        <w:rPr>
          <w:rFonts w:ascii="Angsana New" w:hAnsi="Angsana New" w:cs="Angsana New"/>
          <w:sz w:val="32"/>
          <w:szCs w:val="32"/>
          <w:shd w:val="clear" w:color="auto" w:fill="FFFFFF"/>
          <w:cs/>
        </w:rPr>
        <w:t xml:space="preserve">. </w:t>
      </w:r>
    </w:p>
    <w:p w:rsidR="005529C8" w:rsidRPr="00393852" w:rsidRDefault="005529C8" w:rsidP="00E155C4">
      <w:pPr>
        <w:pStyle w:val="a3"/>
        <w:numPr>
          <w:ilvl w:val="1"/>
          <w:numId w:val="6"/>
        </w:numPr>
        <w:tabs>
          <w:tab w:val="left" w:pos="1701"/>
        </w:tabs>
        <w:autoSpaceDE w:val="0"/>
        <w:autoSpaceDN w:val="0"/>
        <w:adjustRightInd w:val="0"/>
        <w:spacing w:before="120" w:after="120" w:line="216" w:lineRule="auto"/>
        <w:ind w:left="0" w:firstLine="1418"/>
        <w:jc w:val="both"/>
        <w:rPr>
          <w:rFonts w:ascii="Angsana New" w:hAnsi="Angsana New" w:cs="Angsana New"/>
          <w:sz w:val="32"/>
          <w:szCs w:val="32"/>
          <w:shd w:val="clear" w:color="auto" w:fill="FFFFFF"/>
        </w:rPr>
      </w:pPr>
      <w:r w:rsidRPr="004E4C11">
        <w:rPr>
          <w:rFonts w:ascii="Angsana New" w:hAnsi="Angsana New" w:cs="Angsana New"/>
          <w:sz w:val="32"/>
          <w:szCs w:val="32"/>
        </w:rPr>
        <w:t xml:space="preserve">Obtains appropriate and sufficient audit evidence in relation to financial information of the Company in order to provide opinion on the financial statements. The </w:t>
      </w:r>
      <w:bookmarkStart w:id="1" w:name="_Hlk33300607"/>
      <w:r w:rsidRPr="004E4C11">
        <w:rPr>
          <w:rFonts w:ascii="Angsana New" w:hAnsi="Angsana New" w:cs="Angsana New"/>
          <w:sz w:val="32"/>
          <w:szCs w:val="32"/>
        </w:rPr>
        <w:t>State Audit Office of the Kingdom of Thailand</w:t>
      </w:r>
      <w:bookmarkEnd w:id="1"/>
      <w:r w:rsidRPr="004E4C11">
        <w:rPr>
          <w:rFonts w:ascii="Angsana New" w:hAnsi="Angsana New" w:cs="Angsana New"/>
          <w:sz w:val="32"/>
          <w:szCs w:val="32"/>
        </w:rPr>
        <w:t xml:space="preserve"> is responsible for setting out the guidelines for audit operation and supervision, and is solely accountable for the opinion provided.</w:t>
      </w:r>
      <w:r w:rsidRPr="00393852">
        <w:rPr>
          <w:rFonts w:ascii="Angsana New" w:hAnsi="Angsana New" w:cs="Angsana New"/>
          <w:sz w:val="32"/>
          <w:szCs w:val="32"/>
          <w:shd w:val="clear" w:color="auto" w:fill="FFFFFF"/>
        </w:rPr>
        <w:t xml:space="preserve">  </w:t>
      </w:r>
    </w:p>
    <w:p w:rsidR="005529C8" w:rsidRPr="00ED4C5E" w:rsidRDefault="005529C8" w:rsidP="00ED4C5E">
      <w:pPr>
        <w:pStyle w:val="a3"/>
        <w:autoSpaceDE w:val="0"/>
        <w:autoSpaceDN w:val="0"/>
        <w:adjustRightInd w:val="0"/>
        <w:spacing w:before="60" w:after="120" w:line="216" w:lineRule="auto"/>
        <w:ind w:left="0" w:firstLine="1418"/>
        <w:jc w:val="both"/>
        <w:rPr>
          <w:rFonts w:asciiTheme="majorBidi" w:eastAsia="Times New Roman" w:hAnsiTheme="majorBidi" w:cstheme="majorBidi"/>
        </w:rPr>
      </w:pPr>
      <w:r w:rsidRPr="004E4C11">
        <w:rPr>
          <w:rFonts w:ascii="Angsana New" w:hAnsi="Angsana New" w:cs="Angsana New"/>
          <w:sz w:val="32"/>
          <w:szCs w:val="32"/>
        </w:rPr>
        <w:lastRenderedPageBreak/>
        <w:t xml:space="preserve">The </w:t>
      </w:r>
      <w:r w:rsidRPr="00ED4C5E">
        <w:rPr>
          <w:rFonts w:asciiTheme="majorBidi" w:hAnsiTheme="majorBidi" w:cstheme="majorBidi"/>
          <w:sz w:val="32"/>
          <w:szCs w:val="32"/>
        </w:rPr>
        <w:t>State Audit Office of the Kingdom of Thailand communicates with those charged with governance regarding, among other matters, the planned scope and timing of the audit and significant audit findings, including any significant deficiencies in internal control that the State Audit Office of the Kingdom of Thailand identifies during the State Audit Office of the Kingdom of Thailand</w:t>
      </w:r>
      <w:r w:rsidRPr="00ED4C5E">
        <w:rPr>
          <w:rFonts w:asciiTheme="majorBidi" w:hAnsiTheme="majorBidi" w:cstheme="majorBidi"/>
          <w:sz w:val="32"/>
          <w:szCs w:val="32"/>
          <w:cs/>
        </w:rPr>
        <w:t>’</w:t>
      </w:r>
      <w:r w:rsidRPr="00ED4C5E">
        <w:rPr>
          <w:rFonts w:asciiTheme="majorBidi" w:hAnsiTheme="majorBidi" w:cstheme="majorBidi"/>
          <w:sz w:val="32"/>
          <w:szCs w:val="32"/>
        </w:rPr>
        <w:t>s audit</w:t>
      </w:r>
      <w:r w:rsidRPr="00ED4C5E">
        <w:rPr>
          <w:rFonts w:asciiTheme="majorBidi" w:hAnsiTheme="majorBidi" w:cstheme="majorBidi"/>
          <w:sz w:val="32"/>
          <w:szCs w:val="32"/>
          <w:shd w:val="clear" w:color="auto" w:fill="FFFFFF"/>
          <w:cs/>
        </w:rPr>
        <w:t>.</w:t>
      </w:r>
    </w:p>
    <w:p w:rsidR="00E155C4" w:rsidRPr="00ED4C5E" w:rsidRDefault="00E155C4" w:rsidP="002D3B9E">
      <w:pPr>
        <w:tabs>
          <w:tab w:val="left" w:pos="720"/>
        </w:tabs>
        <w:spacing w:before="120" w:after="0" w:line="216" w:lineRule="auto"/>
        <w:ind w:firstLine="1418"/>
        <w:jc w:val="both"/>
        <w:rPr>
          <w:rFonts w:asciiTheme="majorBidi" w:hAnsiTheme="majorBidi" w:cstheme="majorBidi"/>
          <w:sz w:val="32"/>
          <w:szCs w:val="32"/>
        </w:rPr>
      </w:pPr>
      <w:bookmarkStart w:id="2" w:name="_Hlk33723839"/>
      <w:r w:rsidRPr="00ED4C5E">
        <w:rPr>
          <w:rFonts w:asciiTheme="majorBidi" w:hAnsiTheme="majorBidi" w:cstheme="majorBidi"/>
          <w:sz w:val="32"/>
          <w:szCs w:val="32"/>
        </w:rPr>
        <w:t>The State Audit Office of the Kingdom of Thailand also provides those charged with governance with a statement that the State Audit Office of the Kingdom of Thailand has complied with the State Audit Standards and relevant ethical requirements regarding independence, and to communicate with them all relationships and other matters that may reasonably be thought to bear on the State Audit Office of the Kingdom of Thailand</w:t>
      </w:r>
      <w:r w:rsidRPr="00ED4C5E">
        <w:rPr>
          <w:rFonts w:asciiTheme="majorBidi" w:hAnsiTheme="majorBidi" w:cstheme="majorBidi"/>
          <w:sz w:val="32"/>
          <w:szCs w:val="32"/>
          <w:cs/>
        </w:rPr>
        <w:t>’</w:t>
      </w:r>
      <w:r w:rsidRPr="00ED4C5E">
        <w:rPr>
          <w:rFonts w:asciiTheme="majorBidi" w:hAnsiTheme="majorBidi" w:cstheme="majorBidi"/>
          <w:sz w:val="32"/>
          <w:szCs w:val="32"/>
        </w:rPr>
        <w:t>s independence, and where applicable, related safeguards</w:t>
      </w:r>
      <w:r w:rsidRPr="00ED4C5E">
        <w:rPr>
          <w:rFonts w:asciiTheme="majorBidi" w:hAnsiTheme="majorBidi" w:cstheme="majorBidi"/>
          <w:sz w:val="32"/>
          <w:szCs w:val="32"/>
          <w:cs/>
        </w:rPr>
        <w:t>.</w:t>
      </w:r>
    </w:p>
    <w:p w:rsidR="00E155C4" w:rsidRPr="00ED4C5E" w:rsidRDefault="00E155C4" w:rsidP="002D3B9E">
      <w:pPr>
        <w:tabs>
          <w:tab w:val="left" w:pos="720"/>
        </w:tabs>
        <w:spacing w:before="120" w:after="0" w:line="216" w:lineRule="auto"/>
        <w:ind w:firstLine="1418"/>
        <w:jc w:val="both"/>
        <w:rPr>
          <w:rFonts w:asciiTheme="majorBidi" w:hAnsiTheme="majorBidi" w:cstheme="majorBidi"/>
          <w:sz w:val="32"/>
          <w:szCs w:val="32"/>
        </w:rPr>
      </w:pPr>
      <w:r w:rsidRPr="00ED4C5E">
        <w:rPr>
          <w:rFonts w:asciiTheme="majorBidi" w:hAnsiTheme="majorBidi" w:cstheme="majorBidi"/>
          <w:sz w:val="32"/>
          <w:szCs w:val="32"/>
        </w:rPr>
        <w:t>From the matters communicated with those charged with governance, the State Audit Office of the Kingdom of Thailand determines those matters that were of most significance in the audit of the financial statements of the current period and are therefore the key audit matters</w:t>
      </w:r>
      <w:r w:rsidRPr="00ED4C5E">
        <w:rPr>
          <w:rFonts w:asciiTheme="majorBidi" w:hAnsiTheme="majorBidi" w:cstheme="majorBidi"/>
          <w:sz w:val="32"/>
          <w:szCs w:val="32"/>
          <w:cs/>
        </w:rPr>
        <w:t xml:space="preserve">. </w:t>
      </w:r>
      <w:r w:rsidRPr="00ED4C5E">
        <w:rPr>
          <w:rFonts w:asciiTheme="majorBidi" w:hAnsiTheme="majorBidi" w:cstheme="majorBidi"/>
          <w:sz w:val="32"/>
          <w:szCs w:val="32"/>
        </w:rPr>
        <w:t>The State Audit Office of the Kingdom of Thailand describes these matters in the auditor</w:t>
      </w:r>
      <w:r w:rsidRPr="00ED4C5E">
        <w:rPr>
          <w:rFonts w:asciiTheme="majorBidi" w:hAnsiTheme="majorBidi" w:cstheme="majorBidi"/>
          <w:sz w:val="32"/>
          <w:szCs w:val="32"/>
          <w:cs/>
        </w:rPr>
        <w:t>’</w:t>
      </w:r>
      <w:r w:rsidRPr="00ED4C5E">
        <w:rPr>
          <w:rFonts w:asciiTheme="majorBidi" w:hAnsiTheme="majorBidi" w:cstheme="majorBidi"/>
          <w:sz w:val="32"/>
          <w:szCs w:val="32"/>
        </w:rPr>
        <w:t>s report of the State Audit Office of the Kingdom of Thailand unless law or regulation precludes public disclosure about the matter or when, in extremely rare circumstances, the State Audit Office of the Kingdom of Thailand determines that a matter should not be communicated in the State Audit Office of the Kingdom of Thailand</w:t>
      </w:r>
      <w:r w:rsidRPr="00ED4C5E">
        <w:rPr>
          <w:rFonts w:asciiTheme="majorBidi" w:hAnsiTheme="majorBidi" w:cstheme="majorBidi"/>
          <w:sz w:val="32"/>
          <w:szCs w:val="32"/>
          <w:cs/>
        </w:rPr>
        <w:t>’</w:t>
      </w:r>
      <w:r w:rsidRPr="00ED4C5E">
        <w:rPr>
          <w:rFonts w:asciiTheme="majorBidi" w:hAnsiTheme="majorBidi" w:cstheme="majorBidi"/>
          <w:sz w:val="32"/>
          <w:szCs w:val="32"/>
        </w:rPr>
        <w:t>s report because the adverse consequences of doing so would reasonably be expected to outweigh the public interest benefits of such communication</w:t>
      </w:r>
      <w:r w:rsidRPr="00ED4C5E">
        <w:rPr>
          <w:rFonts w:asciiTheme="majorBidi" w:hAnsiTheme="majorBidi" w:cstheme="majorBidi"/>
          <w:sz w:val="32"/>
          <w:szCs w:val="32"/>
          <w:cs/>
        </w:rPr>
        <w:t>.</w:t>
      </w:r>
    </w:p>
    <w:bookmarkEnd w:id="2"/>
    <w:p w:rsidR="000916C9" w:rsidRDefault="000916C9" w:rsidP="000916C9">
      <w:pPr>
        <w:spacing w:after="0" w:line="276" w:lineRule="auto"/>
        <w:ind w:right="-11"/>
        <w:rPr>
          <w:rFonts w:asciiTheme="majorBidi" w:eastAsia="Cordia New" w:hAnsiTheme="majorBidi" w:cstheme="majorBidi"/>
          <w:sz w:val="30"/>
          <w:szCs w:val="30"/>
        </w:rPr>
      </w:pPr>
    </w:p>
    <w:p w:rsidR="002D3B9E" w:rsidRDefault="002D3B9E" w:rsidP="000916C9">
      <w:pPr>
        <w:spacing w:after="0" w:line="276" w:lineRule="auto"/>
        <w:ind w:right="-11"/>
        <w:rPr>
          <w:rFonts w:asciiTheme="majorBidi" w:eastAsia="Cordia New" w:hAnsiTheme="majorBidi" w:cstheme="majorBidi"/>
          <w:sz w:val="30"/>
          <w:szCs w:val="30"/>
        </w:rPr>
      </w:pPr>
    </w:p>
    <w:p w:rsidR="007E0E54" w:rsidRPr="00ED4C5E" w:rsidRDefault="00A103B2" w:rsidP="006B1FA8">
      <w:pPr>
        <w:spacing w:after="0" w:line="276" w:lineRule="auto"/>
        <w:ind w:left="1985" w:right="-11"/>
        <w:rPr>
          <w:rFonts w:asciiTheme="majorBidi" w:eastAsia="Cordia New" w:hAnsiTheme="majorBidi" w:cstheme="majorBidi"/>
          <w:sz w:val="32"/>
          <w:szCs w:val="32"/>
        </w:rPr>
      </w:pPr>
      <w:r w:rsidRPr="00ED4C5E">
        <w:rPr>
          <w:rFonts w:asciiTheme="majorBidi" w:eastAsia="Cordia New" w:hAnsiTheme="majorBidi" w:cstheme="majorBidi" w:hint="cs"/>
          <w:sz w:val="32"/>
          <w:szCs w:val="32"/>
          <w:cs/>
        </w:rPr>
        <w:t>(</w:t>
      </w:r>
      <w:r w:rsidRPr="00ED4C5E">
        <w:rPr>
          <w:rFonts w:asciiTheme="majorBidi" w:eastAsia="Cordia New" w:hAnsiTheme="majorBidi" w:cstheme="majorBidi"/>
          <w:sz w:val="32"/>
          <w:szCs w:val="32"/>
        </w:rPr>
        <w:t>Signed</w:t>
      </w:r>
      <w:r w:rsidRPr="00ED4C5E">
        <w:rPr>
          <w:rFonts w:asciiTheme="majorBidi" w:eastAsia="Cordia New" w:hAnsiTheme="majorBidi" w:cstheme="majorBidi" w:hint="cs"/>
          <w:sz w:val="32"/>
          <w:szCs w:val="32"/>
          <w:cs/>
        </w:rPr>
        <w:t>)</w:t>
      </w:r>
      <w:r w:rsidRPr="00ED4C5E">
        <w:rPr>
          <w:rFonts w:asciiTheme="majorBidi" w:eastAsia="Cordia New" w:hAnsiTheme="majorBidi" w:cstheme="majorBidi"/>
          <w:sz w:val="32"/>
          <w:szCs w:val="32"/>
          <w:cs/>
        </w:rPr>
        <w:tab/>
      </w:r>
      <w:r w:rsidRPr="00ED4C5E">
        <w:rPr>
          <w:rFonts w:asciiTheme="majorBidi" w:eastAsia="Cordia New" w:hAnsiTheme="majorBidi" w:cstheme="majorBidi"/>
          <w:sz w:val="32"/>
          <w:szCs w:val="32"/>
          <w:cs/>
        </w:rPr>
        <w:tab/>
      </w:r>
      <w:r w:rsidRPr="00ED4C5E">
        <w:rPr>
          <w:rFonts w:asciiTheme="majorBidi" w:eastAsia="Cordia New" w:hAnsiTheme="majorBidi" w:cstheme="majorBidi"/>
          <w:sz w:val="32"/>
          <w:szCs w:val="32"/>
          <w:cs/>
        </w:rPr>
        <w:tab/>
      </w:r>
      <w:r w:rsidRPr="00ED4C5E">
        <w:rPr>
          <w:rFonts w:asciiTheme="majorBidi" w:eastAsia="Cordia New" w:hAnsiTheme="majorBidi" w:cstheme="majorBidi" w:hint="cs"/>
          <w:sz w:val="32"/>
          <w:szCs w:val="32"/>
          <w:cs/>
        </w:rPr>
        <w:t xml:space="preserve">           </w:t>
      </w:r>
      <w:proofErr w:type="spellStart"/>
      <w:r w:rsidRPr="00ED4C5E">
        <w:rPr>
          <w:rFonts w:asciiTheme="majorBidi" w:eastAsia="Cordia New" w:hAnsiTheme="majorBidi" w:cstheme="majorBidi"/>
          <w:sz w:val="32"/>
          <w:szCs w:val="32"/>
        </w:rPr>
        <w:t>Pattra</w:t>
      </w:r>
      <w:proofErr w:type="spellEnd"/>
      <w:r w:rsidRPr="00ED4C5E">
        <w:rPr>
          <w:rFonts w:asciiTheme="majorBidi" w:eastAsia="Cordia New" w:hAnsiTheme="majorBidi" w:cs="Angsana New"/>
          <w:sz w:val="32"/>
          <w:szCs w:val="32"/>
          <w:cs/>
        </w:rPr>
        <w:t xml:space="preserve"> </w:t>
      </w:r>
      <w:proofErr w:type="spellStart"/>
      <w:r w:rsidRPr="00ED4C5E">
        <w:rPr>
          <w:rFonts w:asciiTheme="majorBidi" w:eastAsia="Cordia New" w:hAnsiTheme="majorBidi" w:cstheme="majorBidi"/>
          <w:sz w:val="32"/>
          <w:szCs w:val="32"/>
        </w:rPr>
        <w:t>Showsri</w:t>
      </w:r>
      <w:proofErr w:type="spellEnd"/>
    </w:p>
    <w:p w:rsidR="000916C9" w:rsidRPr="00ED4C5E" w:rsidRDefault="000916C9" w:rsidP="0020791A">
      <w:pPr>
        <w:tabs>
          <w:tab w:val="left" w:pos="4634"/>
        </w:tabs>
        <w:spacing w:after="0" w:line="240" w:lineRule="auto"/>
        <w:ind w:left="1985" w:right="-11"/>
        <w:jc w:val="center"/>
        <w:rPr>
          <w:rFonts w:asciiTheme="majorBidi" w:eastAsia="Cordia New" w:hAnsiTheme="majorBidi" w:cstheme="majorBidi"/>
          <w:sz w:val="32"/>
          <w:szCs w:val="32"/>
          <w:cs/>
        </w:rPr>
      </w:pPr>
      <w:r w:rsidRPr="00ED4C5E">
        <w:rPr>
          <w:rFonts w:asciiTheme="majorBidi" w:eastAsia="Cordia New" w:hAnsiTheme="majorBidi" w:cstheme="majorBidi"/>
          <w:sz w:val="32"/>
          <w:szCs w:val="32"/>
          <w:cs/>
        </w:rPr>
        <w:t>(</w:t>
      </w:r>
      <w:proofErr w:type="spellStart"/>
      <w:r w:rsidR="00353FF9" w:rsidRPr="00ED4C5E">
        <w:rPr>
          <w:rFonts w:asciiTheme="majorBidi" w:eastAsia="Cordia New" w:hAnsiTheme="majorBidi" w:cstheme="majorBidi"/>
          <w:sz w:val="32"/>
          <w:szCs w:val="32"/>
        </w:rPr>
        <w:t>Pattra</w:t>
      </w:r>
      <w:proofErr w:type="spellEnd"/>
      <w:r w:rsidRPr="00ED4C5E">
        <w:rPr>
          <w:rFonts w:asciiTheme="majorBidi" w:eastAsia="Cordia New" w:hAnsiTheme="majorBidi" w:cs="Angsana New"/>
          <w:sz w:val="32"/>
          <w:szCs w:val="32"/>
          <w:cs/>
        </w:rPr>
        <w:t xml:space="preserve"> </w:t>
      </w:r>
      <w:proofErr w:type="spellStart"/>
      <w:r w:rsidR="00353FF9" w:rsidRPr="00ED4C5E">
        <w:rPr>
          <w:rFonts w:asciiTheme="majorBidi" w:eastAsia="Cordia New" w:hAnsiTheme="majorBidi" w:cstheme="majorBidi"/>
          <w:sz w:val="32"/>
          <w:szCs w:val="32"/>
        </w:rPr>
        <w:t>Showsri</w:t>
      </w:r>
      <w:proofErr w:type="spellEnd"/>
      <w:r w:rsidRPr="00ED4C5E">
        <w:rPr>
          <w:rFonts w:asciiTheme="majorBidi" w:eastAsia="Cordia New" w:hAnsiTheme="majorBidi" w:cstheme="majorBidi"/>
          <w:sz w:val="32"/>
          <w:szCs w:val="32"/>
          <w:cs/>
        </w:rPr>
        <w:t>)</w:t>
      </w:r>
    </w:p>
    <w:p w:rsidR="000916C9" w:rsidRPr="00ED4C5E" w:rsidRDefault="00353FF9" w:rsidP="0020791A">
      <w:pPr>
        <w:tabs>
          <w:tab w:val="center" w:pos="5739"/>
        </w:tabs>
        <w:spacing w:after="0" w:line="240" w:lineRule="auto"/>
        <w:ind w:left="1985" w:right="-11"/>
        <w:jc w:val="center"/>
        <w:outlineLvl w:val="4"/>
        <w:rPr>
          <w:rFonts w:asciiTheme="majorBidi" w:eastAsia="Times New Roman" w:hAnsiTheme="majorBidi" w:cstheme="majorBidi"/>
          <w:spacing w:val="-4"/>
          <w:sz w:val="32"/>
          <w:szCs w:val="32"/>
          <w:cs/>
        </w:rPr>
      </w:pPr>
      <w:r w:rsidRPr="00ED4C5E">
        <w:rPr>
          <w:rFonts w:asciiTheme="majorBidi" w:eastAsia="Times New Roman" w:hAnsiTheme="majorBidi" w:cstheme="majorBidi"/>
          <w:spacing w:val="-4"/>
          <w:sz w:val="32"/>
          <w:szCs w:val="32"/>
        </w:rPr>
        <w:t>Deputy Auditor General</w:t>
      </w:r>
    </w:p>
    <w:p w:rsidR="000916C9" w:rsidRPr="00ED4C5E" w:rsidRDefault="000916C9" w:rsidP="0020791A">
      <w:pPr>
        <w:spacing w:after="0" w:line="240" w:lineRule="auto"/>
        <w:ind w:left="1985"/>
        <w:jc w:val="center"/>
        <w:rPr>
          <w:rFonts w:asciiTheme="majorBidi" w:eastAsia="Cordia New" w:hAnsiTheme="majorBidi" w:cstheme="majorBidi"/>
          <w:sz w:val="32"/>
          <w:szCs w:val="32"/>
        </w:rPr>
      </w:pPr>
    </w:p>
    <w:p w:rsidR="007E0E54" w:rsidRPr="00ED4C5E" w:rsidRDefault="00A103B2" w:rsidP="00A103B2">
      <w:pPr>
        <w:spacing w:after="0" w:line="276" w:lineRule="auto"/>
        <w:ind w:left="1985" w:right="-11"/>
        <w:rPr>
          <w:rFonts w:asciiTheme="majorBidi" w:eastAsia="Cordia New" w:hAnsiTheme="majorBidi" w:cstheme="majorBidi"/>
          <w:sz w:val="32"/>
          <w:szCs w:val="32"/>
          <w:cs/>
        </w:rPr>
      </w:pPr>
      <w:r w:rsidRPr="00ED4C5E">
        <w:rPr>
          <w:rFonts w:asciiTheme="majorBidi" w:eastAsia="Cordia New" w:hAnsiTheme="majorBidi" w:cstheme="majorBidi" w:hint="cs"/>
          <w:sz w:val="32"/>
          <w:szCs w:val="32"/>
          <w:cs/>
        </w:rPr>
        <w:t>(</w:t>
      </w:r>
      <w:r w:rsidRPr="00ED4C5E">
        <w:rPr>
          <w:rFonts w:asciiTheme="majorBidi" w:eastAsia="Cordia New" w:hAnsiTheme="majorBidi" w:cstheme="majorBidi"/>
          <w:sz w:val="32"/>
          <w:szCs w:val="32"/>
        </w:rPr>
        <w:t>Signed</w:t>
      </w:r>
      <w:r w:rsidRPr="00ED4C5E">
        <w:rPr>
          <w:rFonts w:asciiTheme="majorBidi" w:eastAsia="Cordia New" w:hAnsiTheme="majorBidi" w:cstheme="majorBidi" w:hint="cs"/>
          <w:sz w:val="32"/>
          <w:szCs w:val="32"/>
          <w:cs/>
        </w:rPr>
        <w:t>)</w:t>
      </w:r>
      <w:r w:rsidRPr="00ED4C5E">
        <w:rPr>
          <w:rFonts w:asciiTheme="majorBidi" w:eastAsia="Cordia New" w:hAnsiTheme="majorBidi" w:cstheme="majorBidi"/>
          <w:sz w:val="32"/>
          <w:szCs w:val="32"/>
          <w:cs/>
        </w:rPr>
        <w:tab/>
      </w:r>
      <w:r w:rsidRPr="00ED4C5E">
        <w:rPr>
          <w:rFonts w:asciiTheme="majorBidi" w:eastAsia="Cordia New" w:hAnsiTheme="majorBidi" w:cstheme="majorBidi"/>
          <w:sz w:val="32"/>
          <w:szCs w:val="32"/>
          <w:cs/>
        </w:rPr>
        <w:tab/>
      </w:r>
      <w:r w:rsidRPr="00ED4C5E">
        <w:rPr>
          <w:rFonts w:asciiTheme="majorBidi" w:eastAsia="Cordia New" w:hAnsiTheme="majorBidi" w:cstheme="majorBidi"/>
          <w:sz w:val="32"/>
          <w:szCs w:val="32"/>
          <w:cs/>
        </w:rPr>
        <w:tab/>
      </w:r>
      <w:r w:rsidRPr="00ED4C5E">
        <w:rPr>
          <w:rFonts w:asciiTheme="majorBidi" w:eastAsia="Cordia New" w:hAnsiTheme="majorBidi" w:cstheme="majorBidi" w:hint="cs"/>
          <w:sz w:val="32"/>
          <w:szCs w:val="32"/>
          <w:cs/>
        </w:rPr>
        <w:t xml:space="preserve">         </w:t>
      </w:r>
      <w:bookmarkStart w:id="3" w:name="_GoBack"/>
      <w:bookmarkEnd w:id="3"/>
      <w:proofErr w:type="spellStart"/>
      <w:r w:rsidRPr="00ED4C5E">
        <w:rPr>
          <w:rFonts w:asciiTheme="majorBidi" w:eastAsia="Cordia New" w:hAnsiTheme="majorBidi" w:cstheme="majorBidi"/>
          <w:sz w:val="32"/>
          <w:szCs w:val="32"/>
        </w:rPr>
        <w:t>Satawat</w:t>
      </w:r>
      <w:proofErr w:type="spellEnd"/>
      <w:r w:rsidRPr="00ED4C5E">
        <w:rPr>
          <w:rFonts w:asciiTheme="majorBidi" w:eastAsia="Cordia New" w:hAnsiTheme="majorBidi" w:cstheme="majorBidi"/>
          <w:sz w:val="32"/>
          <w:szCs w:val="32"/>
          <w:cs/>
        </w:rPr>
        <w:t xml:space="preserve"> </w:t>
      </w:r>
      <w:proofErr w:type="spellStart"/>
      <w:r w:rsidRPr="00ED4C5E">
        <w:rPr>
          <w:rFonts w:asciiTheme="majorBidi" w:eastAsia="Cordia New" w:hAnsiTheme="majorBidi" w:cstheme="majorBidi"/>
          <w:sz w:val="32"/>
          <w:szCs w:val="32"/>
        </w:rPr>
        <w:t>Boonkoy</w:t>
      </w:r>
      <w:proofErr w:type="spellEnd"/>
    </w:p>
    <w:p w:rsidR="000916C9" w:rsidRPr="00ED4C5E" w:rsidRDefault="000916C9" w:rsidP="0020791A">
      <w:pPr>
        <w:tabs>
          <w:tab w:val="left" w:pos="4634"/>
        </w:tabs>
        <w:spacing w:after="0" w:line="240" w:lineRule="auto"/>
        <w:ind w:left="1985" w:right="-28"/>
        <w:jc w:val="center"/>
        <w:rPr>
          <w:rFonts w:asciiTheme="majorBidi" w:eastAsia="Cordia New" w:hAnsiTheme="majorBidi" w:cstheme="majorBidi"/>
          <w:sz w:val="32"/>
          <w:szCs w:val="32"/>
        </w:rPr>
      </w:pPr>
      <w:r w:rsidRPr="00ED4C5E">
        <w:rPr>
          <w:rFonts w:asciiTheme="majorBidi" w:eastAsia="Cordia New" w:hAnsiTheme="majorBidi" w:cstheme="majorBidi"/>
          <w:sz w:val="32"/>
          <w:szCs w:val="32"/>
          <w:cs/>
        </w:rPr>
        <w:t>(</w:t>
      </w:r>
      <w:proofErr w:type="spellStart"/>
      <w:r w:rsidRPr="00ED4C5E">
        <w:rPr>
          <w:rFonts w:asciiTheme="majorBidi" w:eastAsia="Cordia New" w:hAnsiTheme="majorBidi" w:cstheme="majorBidi"/>
          <w:sz w:val="32"/>
          <w:szCs w:val="32"/>
        </w:rPr>
        <w:t>Satawat</w:t>
      </w:r>
      <w:proofErr w:type="spellEnd"/>
      <w:r w:rsidRPr="00ED4C5E">
        <w:rPr>
          <w:rFonts w:asciiTheme="majorBidi" w:eastAsia="Cordia New" w:hAnsiTheme="majorBidi" w:cstheme="majorBidi"/>
          <w:sz w:val="32"/>
          <w:szCs w:val="32"/>
          <w:cs/>
        </w:rPr>
        <w:t xml:space="preserve"> </w:t>
      </w:r>
      <w:proofErr w:type="spellStart"/>
      <w:r w:rsidRPr="00ED4C5E">
        <w:rPr>
          <w:rFonts w:asciiTheme="majorBidi" w:eastAsia="Cordia New" w:hAnsiTheme="majorBidi" w:cstheme="majorBidi"/>
          <w:sz w:val="32"/>
          <w:szCs w:val="32"/>
        </w:rPr>
        <w:t>Boonkoy</w:t>
      </w:r>
      <w:proofErr w:type="spellEnd"/>
      <w:r w:rsidRPr="00ED4C5E">
        <w:rPr>
          <w:rFonts w:asciiTheme="majorBidi" w:eastAsia="Cordia New" w:hAnsiTheme="majorBidi" w:cstheme="majorBidi"/>
          <w:sz w:val="32"/>
          <w:szCs w:val="32"/>
          <w:cs/>
        </w:rPr>
        <w:t>)</w:t>
      </w:r>
    </w:p>
    <w:p w:rsidR="00995768" w:rsidRPr="00ED4C5E" w:rsidRDefault="000916C9" w:rsidP="0020791A">
      <w:pPr>
        <w:tabs>
          <w:tab w:val="center" w:pos="5812"/>
        </w:tabs>
        <w:spacing w:after="0" w:line="240" w:lineRule="auto"/>
        <w:ind w:left="1985" w:right="-28"/>
        <w:jc w:val="center"/>
        <w:rPr>
          <w:rFonts w:asciiTheme="majorBidi" w:eastAsia="Cordia New" w:hAnsiTheme="majorBidi" w:cstheme="majorBidi"/>
          <w:sz w:val="32"/>
          <w:szCs w:val="32"/>
        </w:rPr>
      </w:pPr>
      <w:r w:rsidRPr="00ED4C5E">
        <w:rPr>
          <w:rFonts w:asciiTheme="majorBidi" w:eastAsia="Cordia New" w:hAnsiTheme="majorBidi" w:cstheme="majorBidi"/>
          <w:sz w:val="32"/>
          <w:szCs w:val="32"/>
        </w:rPr>
        <w:t>Auditor, Senior Professional Level</w:t>
      </w:r>
      <w:r w:rsidR="0020791A" w:rsidRPr="00ED4C5E">
        <w:rPr>
          <w:rFonts w:asciiTheme="majorBidi" w:eastAsia="Cordia New" w:hAnsiTheme="majorBidi" w:cstheme="majorBidi"/>
          <w:sz w:val="32"/>
          <w:szCs w:val="32"/>
        </w:rPr>
        <w:t xml:space="preserve"> Acting</w:t>
      </w:r>
    </w:p>
    <w:p w:rsidR="00ED4C5E" w:rsidRPr="00ED4C5E" w:rsidRDefault="0020791A" w:rsidP="00E155C4">
      <w:pPr>
        <w:tabs>
          <w:tab w:val="left" w:pos="4634"/>
        </w:tabs>
        <w:spacing w:after="0" w:line="240" w:lineRule="auto"/>
        <w:ind w:left="1985" w:right="-28"/>
        <w:jc w:val="center"/>
        <w:rPr>
          <w:rFonts w:asciiTheme="majorBidi" w:eastAsia="Cordia New" w:hAnsiTheme="majorBidi" w:cstheme="majorBidi"/>
          <w:sz w:val="32"/>
          <w:szCs w:val="32"/>
        </w:rPr>
      </w:pPr>
      <w:r w:rsidRPr="00ED4C5E">
        <w:rPr>
          <w:rFonts w:ascii="Angsana New" w:hAnsi="Angsana New"/>
          <w:sz w:val="32"/>
          <w:szCs w:val="32"/>
        </w:rPr>
        <w:t>Director of Financial and Procurement Audit Office No. 5</w:t>
      </w:r>
      <w:r w:rsidRPr="00ED4C5E">
        <w:rPr>
          <w:rFonts w:asciiTheme="majorBidi" w:eastAsia="Cordia New" w:hAnsiTheme="majorBidi" w:cstheme="majorBidi"/>
          <w:sz w:val="32"/>
          <w:szCs w:val="32"/>
        </w:rPr>
        <w:t xml:space="preserve"> </w:t>
      </w:r>
    </w:p>
    <w:p w:rsidR="002D3B9E" w:rsidRDefault="002D3B9E" w:rsidP="00E155C4">
      <w:pPr>
        <w:tabs>
          <w:tab w:val="left" w:pos="4634"/>
        </w:tabs>
        <w:spacing w:after="0" w:line="240" w:lineRule="auto"/>
        <w:ind w:left="1985" w:right="-28"/>
        <w:jc w:val="center"/>
        <w:rPr>
          <w:rFonts w:asciiTheme="majorBidi" w:eastAsia="Cordia New" w:hAnsiTheme="majorBidi" w:cstheme="majorBidi"/>
          <w:sz w:val="30"/>
          <w:szCs w:val="30"/>
        </w:rPr>
      </w:pPr>
    </w:p>
    <w:p w:rsidR="002D3B9E" w:rsidRDefault="002D3B9E" w:rsidP="00E155C4">
      <w:pPr>
        <w:tabs>
          <w:tab w:val="left" w:pos="4634"/>
        </w:tabs>
        <w:spacing w:after="0" w:line="240" w:lineRule="auto"/>
        <w:ind w:left="1985" w:right="-28"/>
        <w:jc w:val="center"/>
        <w:rPr>
          <w:rFonts w:asciiTheme="majorBidi" w:eastAsia="Cordia New" w:hAnsiTheme="majorBidi" w:cstheme="majorBidi"/>
          <w:sz w:val="30"/>
          <w:szCs w:val="30"/>
        </w:rPr>
      </w:pPr>
    </w:p>
    <w:p w:rsidR="002D3B9E" w:rsidRDefault="002D3B9E" w:rsidP="00E155C4">
      <w:pPr>
        <w:tabs>
          <w:tab w:val="left" w:pos="4634"/>
        </w:tabs>
        <w:spacing w:after="0" w:line="240" w:lineRule="auto"/>
        <w:ind w:left="1985" w:right="-28"/>
        <w:jc w:val="center"/>
        <w:rPr>
          <w:rFonts w:asciiTheme="majorBidi" w:eastAsia="Cordia New" w:hAnsiTheme="majorBidi" w:cstheme="majorBidi"/>
          <w:sz w:val="30"/>
          <w:szCs w:val="30"/>
        </w:rPr>
      </w:pPr>
    </w:p>
    <w:p w:rsidR="007E0E54" w:rsidRDefault="007E0E54" w:rsidP="00E155C4">
      <w:pPr>
        <w:tabs>
          <w:tab w:val="left" w:pos="4634"/>
        </w:tabs>
        <w:spacing w:after="0" w:line="240" w:lineRule="auto"/>
        <w:ind w:left="1985" w:right="-28"/>
        <w:jc w:val="center"/>
        <w:rPr>
          <w:rFonts w:asciiTheme="majorBidi" w:eastAsia="Cordia New" w:hAnsiTheme="majorBidi" w:cstheme="majorBidi"/>
          <w:sz w:val="30"/>
          <w:szCs w:val="30"/>
        </w:rPr>
      </w:pPr>
      <w:r w:rsidRPr="007E0E54">
        <w:rPr>
          <w:rFonts w:asciiTheme="majorBidi" w:hAnsiTheme="majorBidi" w:cstheme="majorBidi"/>
          <w:noProof/>
          <w:sz w:val="30"/>
          <w:szCs w:val="30"/>
        </w:rPr>
        <mc:AlternateContent>
          <mc:Choice Requires="wps">
            <w:drawing>
              <wp:anchor distT="0" distB="0" distL="114300" distR="114300" simplePos="0" relativeHeight="251663360" behindDoc="0" locked="0" layoutInCell="1" allowOverlap="1">
                <wp:simplePos x="0" y="0"/>
                <wp:positionH relativeFrom="column">
                  <wp:posOffset>895350</wp:posOffset>
                </wp:positionH>
                <wp:positionV relativeFrom="paragraph">
                  <wp:posOffset>9647555</wp:posOffset>
                </wp:positionV>
                <wp:extent cx="2303780" cy="64389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780" cy="643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0E54" w:rsidRPr="00CC475B" w:rsidRDefault="007E0E54" w:rsidP="007E0E54">
                            <w:pPr>
                              <w:tabs>
                                <w:tab w:val="left" w:pos="142"/>
                              </w:tabs>
                              <w:rPr>
                                <w:rFonts w:ascii="Angsana New" w:hAnsi="Angsana New" w:cs="Angsana New"/>
                                <w:b/>
                                <w:bCs/>
                                <w:sz w:val="30"/>
                                <w:szCs w:val="30"/>
                                <w:cs/>
                              </w:rPr>
                            </w:pPr>
                            <w:r>
                              <w:rPr>
                                <w:rFonts w:ascii="TH SarabunPSK" w:hAnsi="TH SarabunPSK" w:cs="TH SarabunPSK"/>
                                <w:b/>
                                <w:bCs/>
                                <w:sz w:val="30"/>
                                <w:szCs w:val="30"/>
                              </w:rPr>
                              <w:t xml:space="preserve">  </w:t>
                            </w:r>
                            <w:r w:rsidRPr="00CC475B">
                              <w:rPr>
                                <w:rFonts w:ascii="Angsana New" w:hAnsi="Angsana New" w:cs="Angsana New"/>
                                <w:b/>
                                <w:bCs/>
                                <w:sz w:val="30"/>
                                <w:szCs w:val="30"/>
                                <w:cs/>
                              </w:rPr>
                              <w:t>สำนักงานการตรวจเงินแผ่นดิน</w:t>
                            </w:r>
                          </w:p>
                          <w:p w:rsidR="007E0E54" w:rsidRPr="00CC475B" w:rsidRDefault="007E0E54" w:rsidP="007E0E54">
                            <w:pPr>
                              <w:tabs>
                                <w:tab w:val="left" w:pos="142"/>
                              </w:tabs>
                              <w:rPr>
                                <w:rFonts w:ascii="Angsana New" w:hAnsi="Angsana New" w:cs="Angsana New"/>
                                <w:b/>
                                <w:bCs/>
                                <w:sz w:val="30"/>
                                <w:szCs w:val="30"/>
                                <w:cs/>
                              </w:rPr>
                            </w:pPr>
                            <w:r w:rsidRPr="00CC475B">
                              <w:rPr>
                                <w:rFonts w:ascii="Angsana New" w:hAnsi="Angsana New" w:cs="Angsana New"/>
                                <w:b/>
                                <w:bCs/>
                                <w:sz w:val="30"/>
                                <w:szCs w:val="30"/>
                                <w:cs/>
                              </w:rPr>
                              <w:t xml:space="preserve">  วันที่ 27 กุมภาพันธ์ 2563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70.5pt;margin-top:759.65pt;width:181.4pt;height:5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" stroked="f">
                <v:textbox>
                  <w:txbxContent>
                    <w:p w:rsidR="007E0E54" w:rsidRPr="00CC475B" w:rsidRDefault="007E0E54" w:rsidP="007E0E54">
                      <w:pPr>
                        <w:tabs>
                          <w:tab w:val="left" w:pos="142"/>
                        </w:tabs>
                        <w:rPr>
                          <w:rFonts w:ascii="Angsana New" w:hAnsi="Angsana New" w:cs="Angsana New"/>
                          <w:b/>
                          <w:bCs/>
                          <w:sz w:val="30"/>
                          <w:szCs w:val="30"/>
                          <w:cs/>
                        </w:rPr>
                      </w:pPr>
                      <w:r>
                        <w:rPr>
                          <w:rFonts w:ascii="TH SarabunPSK" w:hAnsi="TH SarabunPSK" w:cs="TH SarabunPSK"/>
                          <w:b/>
                          <w:bCs/>
                          <w:sz w:val="30"/>
                          <w:szCs w:val="30"/>
                        </w:rPr>
                        <w:t xml:space="preserve">  </w:t>
                      </w:r>
                      <w:r w:rsidRPr="00CC475B">
                        <w:rPr>
                          <w:rFonts w:ascii="Angsana New" w:hAnsi="Angsana New" w:cs="Angsana New"/>
                          <w:b/>
                          <w:bCs/>
                          <w:sz w:val="30"/>
                          <w:szCs w:val="30"/>
                          <w:cs/>
                        </w:rPr>
                        <w:t>สำนักงานการตรวจเงินแผ่นดิน</w:t>
                      </w:r>
                    </w:p>
                    <w:p w:rsidR="007E0E54" w:rsidRPr="00CC475B" w:rsidRDefault="007E0E54" w:rsidP="007E0E54">
                      <w:pPr>
                        <w:tabs>
                          <w:tab w:val="left" w:pos="142"/>
                        </w:tabs>
                        <w:rPr>
                          <w:rFonts w:ascii="Angsana New" w:hAnsi="Angsana New" w:cs="Angsana New"/>
                          <w:b/>
                          <w:bCs/>
                          <w:sz w:val="30"/>
                          <w:szCs w:val="30"/>
                          <w:cs/>
                        </w:rPr>
                      </w:pPr>
                      <w:r w:rsidRPr="00CC475B">
                        <w:rPr>
                          <w:rFonts w:ascii="Angsana New" w:hAnsi="Angsana New" w:cs="Angsana New"/>
                          <w:b/>
                          <w:bCs/>
                          <w:sz w:val="30"/>
                          <w:szCs w:val="30"/>
                          <w:cs/>
                        </w:rPr>
                        <w:t xml:space="preserve">  วันที่ 27 กุมภาพันธ์ 2563</w:t>
                      </w:r>
                    </w:p>
                  </w:txbxContent>
                </v:textbox>
              </v:shape>
            </w:pict>
          </mc:Fallback>
        </mc:AlternateContent>
      </w:r>
      <w:r w:rsidR="00D8283D">
        <w:rPr>
          <w:rFonts w:asciiTheme="majorBidi" w:eastAsia="Cordia New" w:hAnsiTheme="majorBidi" w:cstheme="majorBidi"/>
          <w:noProof/>
          <w:sz w:val="30"/>
          <w:szCs w:val="30"/>
        </w:rPr>
        <mc:AlternateContent>
          <mc:Choice Requires="wps">
            <w:drawing>
              <wp:anchor distT="0" distB="0" distL="114300" distR="114300" simplePos="0" relativeHeight="251666432" behindDoc="0" locked="0" layoutInCell="1" allowOverlap="1">
                <wp:simplePos x="0" y="0"/>
                <wp:positionH relativeFrom="column">
                  <wp:posOffset>-99059</wp:posOffset>
                </wp:positionH>
                <wp:positionV relativeFrom="paragraph">
                  <wp:posOffset>480695</wp:posOffset>
                </wp:positionV>
                <wp:extent cx="2876550" cy="581025"/>
                <wp:effectExtent l="0" t="0" r="0" b="9525"/>
                <wp:wrapNone/>
                <wp:docPr id="5" name="สี่เหลี่ยมผืนผ้า 5"/>
                <wp:cNvGraphicFramePr/>
                <a:graphic xmlns:a="http://schemas.openxmlformats.org/drawingml/2006/main">
                  <a:graphicData uri="http://schemas.microsoft.com/office/word/2010/wordprocessingShape">
                    <wps:wsp>
                      <wps:cNvSpPr/>
                      <wps:spPr>
                        <a:xfrm>
                          <a:off x="0" y="0"/>
                          <a:ext cx="2876550" cy="5810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D8283D" w:rsidRPr="007E0E54" w:rsidRDefault="00D8283D" w:rsidP="00D8283D">
                            <w:pPr>
                              <w:spacing w:after="0" w:line="240" w:lineRule="auto"/>
                              <w:rPr>
                                <w:rFonts w:asciiTheme="majorBidi" w:eastAsia="Cordia New" w:hAnsiTheme="majorBidi" w:cstheme="majorBidi"/>
                                <w:b/>
                                <w:bCs/>
                                <w:sz w:val="30"/>
                                <w:szCs w:val="30"/>
                              </w:rPr>
                            </w:pPr>
                            <w:r w:rsidRPr="007E0E54">
                              <w:rPr>
                                <w:rFonts w:asciiTheme="majorBidi" w:eastAsia="Cordia New" w:hAnsiTheme="majorBidi" w:cstheme="majorBidi"/>
                                <w:b/>
                                <w:bCs/>
                                <w:sz w:val="30"/>
                                <w:szCs w:val="30"/>
                              </w:rPr>
                              <w:t>State Audit Office of the Kingdom of Thailand</w:t>
                            </w:r>
                          </w:p>
                          <w:p w:rsidR="00D8283D" w:rsidRDefault="00D8283D" w:rsidP="00D8283D">
                            <w:pPr>
                              <w:pStyle w:val="a8"/>
                            </w:pPr>
                            <w:r w:rsidRPr="00D8283D">
                              <w:rPr>
                                <w:rFonts w:asciiTheme="majorBidi" w:hAnsiTheme="majorBidi" w:cstheme="majorBidi"/>
                                <w:b/>
                                <w:bCs/>
                                <w:sz w:val="30"/>
                                <w:szCs w:val="30"/>
                              </w:rPr>
                              <w:t xml:space="preserve">February </w:t>
                            </w:r>
                            <w:r w:rsidR="002F50FB">
                              <w:rPr>
                                <w:rFonts w:asciiTheme="majorBidi" w:hAnsiTheme="majorBidi" w:cstheme="majorBidi"/>
                                <w:b/>
                                <w:bCs/>
                                <w:sz w:val="30"/>
                                <w:szCs w:val="30"/>
                              </w:rPr>
                              <w:t xml:space="preserve">27, </w:t>
                            </w:r>
                            <w:r w:rsidRPr="00D8283D">
                              <w:rPr>
                                <w:rFonts w:asciiTheme="majorBidi" w:hAnsiTheme="majorBidi" w:cstheme="majorBidi"/>
                                <w:b/>
                                <w:bCs/>
                                <w:sz w:val="30"/>
                                <w:szCs w:val="30"/>
                              </w:rPr>
                              <w:t>2020</w:t>
                            </w:r>
                          </w:p>
                          <w:p w:rsidR="00D8283D" w:rsidRDefault="00D8283D" w:rsidP="00D8283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สี่เหลี่ยมผืนผ้า 5" o:spid="_x0000_s1027" style="position:absolute;margin-left:-7.8pt;margin-top:37.85pt;width:226.5pt;height:45.7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" fillcolor="white [3201]" stroked="f" strokeweight="1pt">
                <v:textbox>
                  <w:txbxContent>
                    <w:p w:rsidR="00D8283D" w:rsidRPr="007E0E54" w:rsidRDefault="00D8283D" w:rsidP="00D8283D">
                      <w:pPr>
                        <w:spacing w:after="0" w:line="240" w:lineRule="auto"/>
                        <w:rPr>
                          <w:rFonts w:asciiTheme="majorBidi" w:eastAsia="Cordia New" w:hAnsiTheme="majorBidi" w:cstheme="majorBidi"/>
                          <w:b/>
                          <w:bCs/>
                          <w:sz w:val="30"/>
                          <w:szCs w:val="30"/>
                        </w:rPr>
                      </w:pPr>
                      <w:r w:rsidRPr="007E0E54">
                        <w:rPr>
                          <w:rFonts w:asciiTheme="majorBidi" w:eastAsia="Cordia New" w:hAnsiTheme="majorBidi" w:cstheme="majorBidi"/>
                          <w:b/>
                          <w:bCs/>
                          <w:sz w:val="30"/>
                          <w:szCs w:val="30"/>
                        </w:rPr>
                        <w:t>State Audit Office of the Kingdom of Thailand</w:t>
                      </w:r>
                    </w:p>
                    <w:p w:rsidR="00D8283D" w:rsidRDefault="00D8283D" w:rsidP="00D8283D">
                      <w:pPr>
                        <w:pStyle w:val="Footer"/>
                      </w:pPr>
                      <w:r w:rsidRPr="00D8283D">
                        <w:rPr>
                          <w:rFonts w:asciiTheme="majorBidi" w:hAnsiTheme="majorBidi" w:cstheme="majorBidi"/>
                          <w:b/>
                          <w:bCs/>
                          <w:sz w:val="30"/>
                          <w:szCs w:val="30"/>
                        </w:rPr>
                        <w:t xml:space="preserve">February </w:t>
                      </w:r>
                      <w:r w:rsidR="002F50FB">
                        <w:rPr>
                          <w:rFonts w:asciiTheme="majorBidi" w:hAnsiTheme="majorBidi" w:cstheme="majorBidi"/>
                          <w:b/>
                          <w:bCs/>
                          <w:sz w:val="30"/>
                          <w:szCs w:val="30"/>
                        </w:rPr>
                        <w:t xml:space="preserve">27, </w:t>
                      </w:r>
                      <w:r w:rsidRPr="00D8283D">
                        <w:rPr>
                          <w:rFonts w:asciiTheme="majorBidi" w:hAnsiTheme="majorBidi" w:cstheme="majorBidi"/>
                          <w:b/>
                          <w:bCs/>
                          <w:sz w:val="30"/>
                          <w:szCs w:val="30"/>
                        </w:rPr>
                        <w:t>2020</w:t>
                      </w:r>
                    </w:p>
                    <w:p w:rsidR="00D8283D" w:rsidRDefault="00D8283D" w:rsidP="00D8283D">
                      <w:pPr>
                        <w:jc w:val="center"/>
                      </w:pPr>
                    </w:p>
                  </w:txbxContent>
                </v:textbox>
              </v:rect>
            </w:pict>
          </mc:Fallback>
        </mc:AlternateContent>
      </w:r>
      <w:r w:rsidRPr="007E0E54">
        <w:rPr>
          <w:rFonts w:asciiTheme="majorBidi" w:eastAsia="Cordia New" w:hAnsiTheme="majorBidi" w:cstheme="majorBidi"/>
          <w:noProof/>
          <w:sz w:val="30"/>
          <w:szCs w:val="30"/>
        </w:rPr>
        <mc:AlternateContent>
          <mc:Choice Requires="wps">
            <w:drawing>
              <wp:anchor distT="0" distB="0" distL="114300" distR="114300" simplePos="0" relativeHeight="251662336" behindDoc="0" locked="0" layoutInCell="1" allowOverlap="1">
                <wp:simplePos x="0" y="0"/>
                <wp:positionH relativeFrom="column">
                  <wp:posOffset>895350</wp:posOffset>
                </wp:positionH>
                <wp:positionV relativeFrom="paragraph">
                  <wp:posOffset>9647555</wp:posOffset>
                </wp:positionV>
                <wp:extent cx="2303780" cy="64389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780" cy="643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0E54" w:rsidRPr="00CC475B" w:rsidRDefault="007E0E54" w:rsidP="007E0E54">
                            <w:pPr>
                              <w:tabs>
                                <w:tab w:val="left" w:pos="142"/>
                              </w:tabs>
                              <w:rPr>
                                <w:rFonts w:ascii="Angsana New" w:hAnsi="Angsana New" w:cs="Angsana New"/>
                                <w:b/>
                                <w:bCs/>
                                <w:sz w:val="30"/>
                                <w:szCs w:val="30"/>
                                <w:cs/>
                              </w:rPr>
                            </w:pPr>
                            <w:r>
                              <w:rPr>
                                <w:rFonts w:ascii="TH SarabunPSK" w:hAnsi="TH SarabunPSK" w:cs="TH SarabunPSK"/>
                                <w:b/>
                                <w:bCs/>
                                <w:sz w:val="30"/>
                                <w:szCs w:val="30"/>
                              </w:rPr>
                              <w:t xml:space="preserve">  </w:t>
                            </w:r>
                            <w:r w:rsidRPr="00CC475B">
                              <w:rPr>
                                <w:rFonts w:ascii="Angsana New" w:hAnsi="Angsana New" w:cs="Angsana New"/>
                                <w:b/>
                                <w:bCs/>
                                <w:sz w:val="30"/>
                                <w:szCs w:val="30"/>
                                <w:cs/>
                              </w:rPr>
                              <w:t>สำนักงานการตรวจเงินแผ่นดิน</w:t>
                            </w:r>
                          </w:p>
                          <w:p w:rsidR="007E0E54" w:rsidRPr="00CC475B" w:rsidRDefault="007E0E54" w:rsidP="007E0E54">
                            <w:pPr>
                              <w:tabs>
                                <w:tab w:val="left" w:pos="142"/>
                              </w:tabs>
                              <w:rPr>
                                <w:rFonts w:ascii="Angsana New" w:hAnsi="Angsana New" w:cs="Angsana New"/>
                                <w:b/>
                                <w:bCs/>
                                <w:sz w:val="30"/>
                                <w:szCs w:val="30"/>
                                <w:cs/>
                              </w:rPr>
                            </w:pPr>
                            <w:r w:rsidRPr="00CC475B">
                              <w:rPr>
                                <w:rFonts w:ascii="Angsana New" w:hAnsi="Angsana New" w:cs="Angsana New"/>
                                <w:b/>
                                <w:bCs/>
                                <w:sz w:val="30"/>
                                <w:szCs w:val="30"/>
                                <w:cs/>
                              </w:rPr>
                              <w:t xml:space="preserve">  วันที่ 27 กุมภาพันธ์ 2563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8" type="#_x0000_t202" style="position:absolute;margin-left:70.5pt;margin-top:759.65pt;width:181.4pt;height:50.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VbChQIAABY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" stroked="f">
                <v:textbox>
                  <w:txbxContent>
                    <w:p w:rsidR="007E0E54" w:rsidRPr="00CC475B" w:rsidRDefault="007E0E54" w:rsidP="007E0E54">
                      <w:pPr>
                        <w:tabs>
                          <w:tab w:val="left" w:pos="142"/>
                        </w:tabs>
                        <w:rPr>
                          <w:rFonts w:ascii="Angsana New" w:hAnsi="Angsana New" w:cs="Angsana New"/>
                          <w:b/>
                          <w:bCs/>
                          <w:sz w:val="30"/>
                          <w:szCs w:val="30"/>
                          <w:cs/>
                        </w:rPr>
                      </w:pPr>
                      <w:r>
                        <w:rPr>
                          <w:rFonts w:ascii="TH SarabunPSK" w:hAnsi="TH SarabunPSK" w:cs="TH SarabunPSK"/>
                          <w:b/>
                          <w:bCs/>
                          <w:sz w:val="30"/>
                          <w:szCs w:val="30"/>
                        </w:rPr>
                        <w:t xml:space="preserve">  </w:t>
                      </w:r>
                      <w:r w:rsidRPr="00CC475B">
                        <w:rPr>
                          <w:rFonts w:ascii="Angsana New" w:hAnsi="Angsana New" w:cs="Angsana New"/>
                          <w:b/>
                          <w:bCs/>
                          <w:sz w:val="30"/>
                          <w:szCs w:val="30"/>
                          <w:cs/>
                        </w:rPr>
                        <w:t>สำนักงานการตรวจเงินแผ่นดิน</w:t>
                      </w:r>
                    </w:p>
                    <w:p w:rsidR="007E0E54" w:rsidRPr="00CC475B" w:rsidRDefault="007E0E54" w:rsidP="007E0E54">
                      <w:pPr>
                        <w:tabs>
                          <w:tab w:val="left" w:pos="142"/>
                        </w:tabs>
                        <w:rPr>
                          <w:rFonts w:ascii="Angsana New" w:hAnsi="Angsana New" w:cs="Angsana New"/>
                          <w:b/>
                          <w:bCs/>
                          <w:sz w:val="30"/>
                          <w:szCs w:val="30"/>
                          <w:cs/>
                        </w:rPr>
                      </w:pPr>
                      <w:r w:rsidRPr="00CC475B">
                        <w:rPr>
                          <w:rFonts w:ascii="Angsana New" w:hAnsi="Angsana New" w:cs="Angsana New"/>
                          <w:b/>
                          <w:bCs/>
                          <w:sz w:val="30"/>
                          <w:szCs w:val="30"/>
                          <w:cs/>
                        </w:rPr>
                        <w:t xml:space="preserve">  วันที่ 27 กุมภาพันธ์ 2563</w:t>
                      </w:r>
                    </w:p>
                  </w:txbxContent>
                </v:textbox>
              </v:shape>
            </w:pict>
          </mc:Fallback>
        </mc:AlternateContent>
      </w:r>
      <w:r w:rsidRPr="007E0E54">
        <w:rPr>
          <w:rFonts w:asciiTheme="majorBidi" w:eastAsia="Cordia New" w:hAnsiTheme="majorBidi" w:cstheme="majorBidi"/>
          <w:noProof/>
          <w:sz w:val="30"/>
          <w:szCs w:val="30"/>
        </w:rPr>
        <mc:AlternateContent>
          <mc:Choice Requires="wps">
            <w:drawing>
              <wp:anchor distT="0" distB="0" distL="114300" distR="114300" simplePos="0" relativeHeight="251661312" behindDoc="0" locked="0" layoutInCell="1" allowOverlap="1">
                <wp:simplePos x="0" y="0"/>
                <wp:positionH relativeFrom="column">
                  <wp:posOffset>895350</wp:posOffset>
                </wp:positionH>
                <wp:positionV relativeFrom="paragraph">
                  <wp:posOffset>9647555</wp:posOffset>
                </wp:positionV>
                <wp:extent cx="2303780" cy="64389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780" cy="643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0E54" w:rsidRPr="00CC475B" w:rsidRDefault="007E0E54" w:rsidP="007E0E54">
                            <w:pPr>
                              <w:tabs>
                                <w:tab w:val="left" w:pos="142"/>
                              </w:tabs>
                              <w:rPr>
                                <w:rFonts w:ascii="Angsana New" w:hAnsi="Angsana New" w:cs="Angsana New"/>
                                <w:b/>
                                <w:bCs/>
                                <w:sz w:val="30"/>
                                <w:szCs w:val="30"/>
                                <w:cs/>
                              </w:rPr>
                            </w:pPr>
                            <w:r>
                              <w:rPr>
                                <w:rFonts w:ascii="TH SarabunPSK" w:hAnsi="TH SarabunPSK" w:cs="TH SarabunPSK"/>
                                <w:b/>
                                <w:bCs/>
                                <w:sz w:val="30"/>
                                <w:szCs w:val="30"/>
                              </w:rPr>
                              <w:t xml:space="preserve">  </w:t>
                            </w:r>
                            <w:r w:rsidRPr="00CC475B">
                              <w:rPr>
                                <w:rFonts w:ascii="Angsana New" w:hAnsi="Angsana New" w:cs="Angsana New"/>
                                <w:b/>
                                <w:bCs/>
                                <w:sz w:val="30"/>
                                <w:szCs w:val="30"/>
                                <w:cs/>
                              </w:rPr>
                              <w:t>สำนักงานการตรวจเงินแผ่นดิน</w:t>
                            </w:r>
                          </w:p>
                          <w:p w:rsidR="007E0E54" w:rsidRPr="00CC475B" w:rsidRDefault="007E0E54" w:rsidP="007E0E54">
                            <w:pPr>
                              <w:tabs>
                                <w:tab w:val="left" w:pos="142"/>
                              </w:tabs>
                              <w:rPr>
                                <w:rFonts w:ascii="Angsana New" w:hAnsi="Angsana New" w:cs="Angsana New"/>
                                <w:b/>
                                <w:bCs/>
                                <w:sz w:val="30"/>
                                <w:szCs w:val="30"/>
                                <w:cs/>
                              </w:rPr>
                            </w:pPr>
                            <w:r w:rsidRPr="00CC475B">
                              <w:rPr>
                                <w:rFonts w:ascii="Angsana New" w:hAnsi="Angsana New" w:cs="Angsana New"/>
                                <w:b/>
                                <w:bCs/>
                                <w:sz w:val="30"/>
                                <w:szCs w:val="30"/>
                                <w:cs/>
                              </w:rPr>
                              <w:t xml:space="preserve">  วันที่ 27 กุมภาพันธ์ 2563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29" type="#_x0000_t202" style="position:absolute;margin-left:70.5pt;margin-top:759.65pt;width:181.4pt;height:5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" stroked="f">
                <v:textbox>
                  <w:txbxContent>
                    <w:p w:rsidR="007E0E54" w:rsidRPr="00CC475B" w:rsidRDefault="007E0E54" w:rsidP="007E0E54">
                      <w:pPr>
                        <w:tabs>
                          <w:tab w:val="left" w:pos="142"/>
                        </w:tabs>
                        <w:rPr>
                          <w:rFonts w:ascii="Angsana New" w:hAnsi="Angsana New" w:cs="Angsana New"/>
                          <w:b/>
                          <w:bCs/>
                          <w:sz w:val="30"/>
                          <w:szCs w:val="30"/>
                          <w:cs/>
                        </w:rPr>
                      </w:pPr>
                      <w:r>
                        <w:rPr>
                          <w:rFonts w:ascii="TH SarabunPSK" w:hAnsi="TH SarabunPSK" w:cs="TH SarabunPSK"/>
                          <w:b/>
                          <w:bCs/>
                          <w:sz w:val="30"/>
                          <w:szCs w:val="30"/>
                        </w:rPr>
                        <w:t xml:space="preserve">  </w:t>
                      </w:r>
                      <w:r w:rsidRPr="00CC475B">
                        <w:rPr>
                          <w:rFonts w:ascii="Angsana New" w:hAnsi="Angsana New" w:cs="Angsana New"/>
                          <w:b/>
                          <w:bCs/>
                          <w:sz w:val="30"/>
                          <w:szCs w:val="30"/>
                          <w:cs/>
                        </w:rPr>
                        <w:t>สำนักงานการตรวจเงินแผ่นดิน</w:t>
                      </w:r>
                    </w:p>
                    <w:p w:rsidR="007E0E54" w:rsidRPr="00CC475B" w:rsidRDefault="007E0E54" w:rsidP="007E0E54">
                      <w:pPr>
                        <w:tabs>
                          <w:tab w:val="left" w:pos="142"/>
                        </w:tabs>
                        <w:rPr>
                          <w:rFonts w:ascii="Angsana New" w:hAnsi="Angsana New" w:cs="Angsana New"/>
                          <w:b/>
                          <w:bCs/>
                          <w:sz w:val="30"/>
                          <w:szCs w:val="30"/>
                          <w:cs/>
                        </w:rPr>
                      </w:pPr>
                      <w:r w:rsidRPr="00CC475B">
                        <w:rPr>
                          <w:rFonts w:ascii="Angsana New" w:hAnsi="Angsana New" w:cs="Angsana New"/>
                          <w:b/>
                          <w:bCs/>
                          <w:sz w:val="30"/>
                          <w:szCs w:val="30"/>
                          <w:cs/>
                        </w:rPr>
                        <w:t xml:space="preserve">  วันที่ 27 กุมภาพันธ์ 2563</w:t>
                      </w:r>
                    </w:p>
                  </w:txbxContent>
                </v:textbox>
              </v:shape>
            </w:pict>
          </mc:Fallback>
        </mc:AlternateContent>
      </w:r>
    </w:p>
    <w:p w:rsidR="002D3B9E" w:rsidRDefault="002D3B9E" w:rsidP="00D8283D">
      <w:pPr>
        <w:tabs>
          <w:tab w:val="center" w:pos="5812"/>
        </w:tabs>
        <w:spacing w:after="0" w:line="276" w:lineRule="auto"/>
        <w:ind w:right="-28"/>
        <w:rPr>
          <w:rFonts w:asciiTheme="majorBidi" w:eastAsia="Cordia New" w:hAnsiTheme="majorBidi" w:cstheme="majorBidi"/>
          <w:sz w:val="30"/>
          <w:szCs w:val="30"/>
        </w:rPr>
      </w:pPr>
    </w:p>
    <w:sectPr w:rsidR="002D3B9E" w:rsidSect="00035457">
      <w:headerReference w:type="default" r:id="rId9"/>
      <w:footerReference w:type="default" r:id="rId10"/>
      <w:footerReference w:type="first" r:id="rId11"/>
      <w:pgSz w:w="11906" w:h="16838" w:code="9"/>
      <w:pgMar w:top="425" w:right="1134" w:bottom="42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0941" w:rsidRDefault="00B10941" w:rsidP="00726361">
      <w:pPr>
        <w:spacing w:after="0" w:line="240" w:lineRule="auto"/>
      </w:pPr>
      <w:r>
        <w:separator/>
      </w:r>
    </w:p>
  </w:endnote>
  <w:endnote w:type="continuationSeparator" w:id="0">
    <w:p w:rsidR="00B10941" w:rsidRDefault="00B10941" w:rsidP="00726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Leelawadee">
    <w:panose1 w:val="020B0502040204020203"/>
    <w:charset w:val="DE"/>
    <w:family w:val="swiss"/>
    <w:pitch w:val="variable"/>
    <w:sig w:usb0="81000003" w:usb1="00000000" w:usb2="00000000" w:usb3="00000000" w:csb0="00010001" w:csb1="00000000"/>
  </w:font>
  <w:font w:name="TH SarabunPSK">
    <w:altName w:val="TH SarabunPSK"/>
    <w:panose1 w:val="020B0500040200020003"/>
    <w:charset w:val="DE"/>
    <w:family w:val="swiss"/>
    <w:pitch w:val="variable"/>
    <w:sig w:usb0="A100006F" w:usb1="5000205A" w:usb2="00000000" w:usb3="00000000" w:csb0="000101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6C9" w:rsidRPr="004E4461" w:rsidRDefault="000916C9" w:rsidP="009C49D7">
    <w:pPr>
      <w:pStyle w:val="ab"/>
      <w:spacing w:after="0"/>
      <w:rPr>
        <w:rFonts w:asciiTheme="majorBidi" w:eastAsia="Cordia New" w:hAnsiTheme="majorBidi" w:cstheme="majorBidi"/>
        <w:b/>
        <w:bCs/>
        <w:i w:val="0"/>
        <w:iCs w:val="0"/>
        <w:color w:val="auto"/>
        <w:sz w:val="30"/>
        <w:szCs w:val="30"/>
      </w:rPr>
    </w:pPr>
    <w:r w:rsidRPr="004E4461">
      <w:rPr>
        <w:rFonts w:asciiTheme="majorBidi" w:eastAsia="Cordia New" w:hAnsiTheme="majorBidi" w:cstheme="majorBidi"/>
        <w:b/>
        <w:bCs/>
        <w:i w:val="0"/>
        <w:iCs w:val="0"/>
        <w:color w:val="auto"/>
        <w:sz w:val="30"/>
        <w:szCs w:val="30"/>
      </w:rPr>
      <w:t>State Audit Office of the Kingdom of Thailand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16C9" w:rsidRPr="004E4461" w:rsidRDefault="000916C9">
    <w:pPr>
      <w:pStyle w:val="a8"/>
      <w:rPr>
        <w:rFonts w:asciiTheme="majorBidi" w:hAnsiTheme="majorBidi" w:cstheme="majorBidi"/>
        <w:b/>
        <w:bCs/>
        <w:sz w:val="30"/>
        <w:szCs w:val="30"/>
      </w:rPr>
    </w:pPr>
    <w:r w:rsidRPr="004E4461">
      <w:rPr>
        <w:rFonts w:asciiTheme="majorBidi" w:hAnsiTheme="majorBidi" w:cstheme="majorBidi"/>
        <w:b/>
        <w:bCs/>
        <w:sz w:val="30"/>
        <w:szCs w:val="30"/>
      </w:rPr>
      <w:t>State Audit Office of the Kingdom of Thailand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0941" w:rsidRDefault="00B10941" w:rsidP="00726361">
      <w:pPr>
        <w:spacing w:after="0" w:line="240" w:lineRule="auto"/>
      </w:pPr>
      <w:r>
        <w:separator/>
      </w:r>
    </w:p>
  </w:footnote>
  <w:footnote w:type="continuationSeparator" w:id="0">
    <w:p w:rsidR="00B10941" w:rsidRDefault="00B10941" w:rsidP="007263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6421964"/>
      <w:docPartObj>
        <w:docPartGallery w:val="Page Numbers (Top of Page)"/>
        <w:docPartUnique/>
      </w:docPartObj>
    </w:sdtPr>
    <w:sdtEndPr>
      <w:rPr>
        <w:rFonts w:asciiTheme="majorBidi" w:hAnsiTheme="majorBidi" w:cstheme="majorBidi"/>
        <w:sz w:val="32"/>
        <w:szCs w:val="32"/>
      </w:rPr>
    </w:sdtEndPr>
    <w:sdtContent>
      <w:p w:rsidR="00CB7824" w:rsidRPr="00CB7824" w:rsidRDefault="00086B3C" w:rsidP="00035457">
        <w:pPr>
          <w:pStyle w:val="a6"/>
          <w:tabs>
            <w:tab w:val="clear" w:pos="4513"/>
          </w:tabs>
          <w:ind w:firstLine="4320"/>
          <w:rPr>
            <w:rFonts w:asciiTheme="majorBidi" w:hAnsiTheme="majorBidi" w:cstheme="majorBidi"/>
            <w:sz w:val="32"/>
            <w:szCs w:val="32"/>
          </w:rPr>
        </w:pPr>
        <w:r>
          <w:rPr>
            <w:rFonts w:asciiTheme="majorBidi" w:hAnsiTheme="majorBidi" w:cstheme="majorBidi"/>
            <w:noProof/>
            <w:sz w:val="32"/>
            <w:szCs w:val="32"/>
          </w:rPr>
          <mc:AlternateContent>
            <mc:Choice Requires="wps">
              <w:drawing>
                <wp:anchor distT="0" distB="0" distL="114300" distR="114300" simplePos="0" relativeHeight="251659264" behindDoc="0" locked="0" layoutInCell="1" allowOverlap="1" wp14:anchorId="5D283748" wp14:editId="6ADDA822">
                  <wp:simplePos x="0" y="0"/>
                  <wp:positionH relativeFrom="column">
                    <wp:posOffset>2163997</wp:posOffset>
                  </wp:positionH>
                  <wp:positionV relativeFrom="paragraph">
                    <wp:posOffset>-235530</wp:posOffset>
                  </wp:positionV>
                  <wp:extent cx="1446834" cy="293978"/>
                  <wp:effectExtent l="0" t="0" r="0" b="0"/>
                  <wp:wrapNone/>
                  <wp:docPr id="6" name="Rectangle 6"/>
                  <wp:cNvGraphicFramePr/>
                  <a:graphic xmlns:a="http://schemas.openxmlformats.org/drawingml/2006/main">
                    <a:graphicData uri="http://schemas.microsoft.com/office/word/2010/wordprocessingShape">
                      <wps:wsp>
                        <wps:cNvSpPr/>
                        <wps:spPr>
                          <a:xfrm>
                            <a:off x="0" y="0"/>
                            <a:ext cx="1446834" cy="293978"/>
                          </a:xfrm>
                          <a:prstGeom prst="rect">
                            <a:avLst/>
                          </a:prstGeom>
                          <a:noFill/>
                          <a:ln>
                            <a:noFill/>
                          </a:ln>
                        </wps:spPr>
                        <wps:style>
                          <a:lnRef idx="2">
                            <a:schemeClr val="dk1">
                              <a:shade val="50000"/>
                            </a:schemeClr>
                          </a:lnRef>
                          <a:fillRef idx="1">
                            <a:schemeClr val="dk1"/>
                          </a:fillRef>
                          <a:effectRef idx="0">
                            <a:schemeClr val="dk1"/>
                          </a:effectRef>
                          <a:fontRef idx="minor">
                            <a:schemeClr val="lt1"/>
                          </a:fontRef>
                        </wps:style>
                        <wps:txbx>
                          <w:txbxContent>
                            <w:p w:rsidR="00086B3C" w:rsidRPr="00086B3C" w:rsidRDefault="00086B3C" w:rsidP="00086B3C">
                              <w:pPr>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w:t>
                              </w:r>
                              <w:r w:rsidRPr="00086B3C">
                                <w:rPr>
                                  <w:rFonts w:asciiTheme="majorBidi" w:hAnsiTheme="majorBidi" w:cstheme="majorBidi"/>
                                  <w:color w:val="000000" w:themeColor="text1"/>
                                  <w:sz w:val="30"/>
                                  <w:szCs w:val="30"/>
                                </w:rPr>
                                <w:t>TRANSLATION</w:t>
                              </w:r>
                              <w:r>
                                <w:rPr>
                                  <w:rFonts w:asciiTheme="majorBidi" w:hAnsiTheme="majorBidi" w:cstheme="majorBidi"/>
                                  <w:color w:val="000000" w:themeColor="text1"/>
                                  <w:sz w:val="30"/>
                                  <w:szCs w:val="3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283748" id="Rectangle 6" o:spid="_x0000_s1030" style="position:absolute;left:0;text-align:left;margin-left:170.4pt;margin-top:-18.55pt;width:113.9pt;height:2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" filled="f" stroked="f" strokeweight="1pt">
                  <v:textbox>
                    <w:txbxContent>
                      <w:p w:rsidR="00086B3C" w:rsidRPr="00086B3C" w:rsidRDefault="00086B3C" w:rsidP="00086B3C">
                        <w:pPr>
                          <w:jc w:val="center"/>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w:t>
                        </w:r>
                        <w:r w:rsidRPr="00086B3C">
                          <w:rPr>
                            <w:rFonts w:asciiTheme="majorBidi" w:hAnsiTheme="majorBidi" w:cstheme="majorBidi"/>
                            <w:color w:val="000000" w:themeColor="text1"/>
                            <w:sz w:val="30"/>
                            <w:szCs w:val="30"/>
                          </w:rPr>
                          <w:t>TRANSLATION</w:t>
                        </w:r>
                        <w:r>
                          <w:rPr>
                            <w:rFonts w:asciiTheme="majorBidi" w:hAnsiTheme="majorBidi" w:cstheme="majorBidi"/>
                            <w:color w:val="000000" w:themeColor="text1"/>
                            <w:sz w:val="30"/>
                            <w:szCs w:val="30"/>
                          </w:rPr>
                          <w:t>)</w:t>
                        </w:r>
                      </w:p>
                    </w:txbxContent>
                  </v:textbox>
                </v:rect>
              </w:pict>
            </mc:Fallback>
          </mc:AlternateContent>
        </w:r>
        <w:r w:rsidR="00035457">
          <w:rPr>
            <w:rFonts w:asciiTheme="majorBidi" w:hAnsiTheme="majorBidi" w:cstheme="majorBidi"/>
            <w:sz w:val="32"/>
            <w:szCs w:val="32"/>
          </w:rPr>
          <w:t xml:space="preserve"> </w:t>
        </w:r>
        <w:r w:rsidR="001E3B96">
          <w:rPr>
            <w:rFonts w:asciiTheme="majorBidi" w:hAnsiTheme="majorBidi" w:cstheme="majorBidi"/>
            <w:sz w:val="32"/>
            <w:szCs w:val="32"/>
          </w:rPr>
          <w:t xml:space="preserve"> </w:t>
        </w:r>
        <w:r w:rsidR="00035457">
          <w:rPr>
            <w:rFonts w:asciiTheme="majorBidi" w:hAnsiTheme="majorBidi" w:cstheme="majorBidi"/>
            <w:sz w:val="32"/>
            <w:szCs w:val="32"/>
          </w:rPr>
          <w:t xml:space="preserve"> </w:t>
        </w:r>
        <w:r w:rsidR="00CB7824" w:rsidRPr="00CB7824">
          <w:rPr>
            <w:rFonts w:asciiTheme="majorBidi" w:hAnsiTheme="majorBidi" w:cstheme="majorBidi"/>
            <w:sz w:val="32"/>
            <w:szCs w:val="32"/>
          </w:rPr>
          <w:fldChar w:fldCharType="begin"/>
        </w:r>
        <w:r w:rsidR="00CB7824" w:rsidRPr="00CB7824">
          <w:rPr>
            <w:rFonts w:asciiTheme="majorBidi" w:hAnsiTheme="majorBidi" w:cstheme="majorBidi"/>
            <w:sz w:val="32"/>
            <w:szCs w:val="32"/>
          </w:rPr>
          <w:instrText>PAGE   \* MERGEFORMAT</w:instrText>
        </w:r>
        <w:r w:rsidR="00CB7824" w:rsidRPr="00CB7824">
          <w:rPr>
            <w:rFonts w:asciiTheme="majorBidi" w:hAnsiTheme="majorBidi" w:cstheme="majorBidi"/>
            <w:sz w:val="32"/>
            <w:szCs w:val="32"/>
          </w:rPr>
          <w:fldChar w:fldCharType="separate"/>
        </w:r>
        <w:r w:rsidR="004E4C11" w:rsidRPr="004E4C11">
          <w:rPr>
            <w:rFonts w:asciiTheme="majorBidi" w:hAnsiTheme="majorBidi" w:cs="Angsana New"/>
            <w:noProof/>
            <w:sz w:val="32"/>
            <w:szCs w:val="32"/>
            <w:lang w:val="th-TH"/>
          </w:rPr>
          <w:t>2</w:t>
        </w:r>
        <w:r w:rsidR="00CB7824" w:rsidRPr="00CB7824">
          <w:rPr>
            <w:rFonts w:asciiTheme="majorBidi" w:hAnsiTheme="majorBidi" w:cstheme="majorBidi"/>
            <w:sz w:val="32"/>
            <w:szCs w:val="32"/>
          </w:rPr>
          <w:fldChar w:fldCharType="end"/>
        </w:r>
        <w:r w:rsidR="00035457">
          <w:tab/>
        </w:r>
        <w:r w:rsidR="00CB7824">
          <w:rPr>
            <w:cs/>
          </w:rPr>
          <w:object w:dxaOrig="1604" w:dyaOrig="1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31.9pt">
              <v:imagedata r:id="rId1" o:title=""/>
            </v:shape>
            <o:OLEObject Type="Embed" ProgID="Word.Picture.8" ShapeID="_x0000_i1025" DrawAspect="Content" ObjectID="_1644341071" r:id="rId2"/>
          </w:object>
        </w:r>
      </w:p>
    </w:sdtContent>
  </w:sdt>
  <w:p w:rsidR="00CB7824" w:rsidRPr="00086B3C" w:rsidRDefault="00CB7824" w:rsidP="00035457">
    <w:pPr>
      <w:pStyle w:val="a6"/>
      <w:jc w:val="center"/>
      <w:rPr>
        <w:rFonts w:asciiTheme="majorBidi" w:hAnsiTheme="majorBidi" w:cstheme="maj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2238"/>
    <w:multiLevelType w:val="hybridMultilevel"/>
    <w:tmpl w:val="0EAAF2EA"/>
    <w:lvl w:ilvl="0" w:tplc="AE30F6FA">
      <w:start w:val="1"/>
      <w:numFmt w:val="bullet"/>
      <w:lvlText w:val=""/>
      <w:lvlJc w:val="left"/>
      <w:pPr>
        <w:ind w:left="2138" w:hanging="360"/>
      </w:pPr>
      <w:rPr>
        <w:rFonts w:ascii="Symbol" w:hAnsi="Symbol" w:hint="default"/>
        <w:kern w:val="0"/>
        <w:position w:val="0"/>
        <w:sz w:val="26"/>
        <w:szCs w:val="26"/>
      </w:rPr>
    </w:lvl>
    <w:lvl w:ilvl="1" w:tplc="AE30F6FA">
      <w:start w:val="1"/>
      <w:numFmt w:val="bullet"/>
      <w:lvlText w:val=""/>
      <w:lvlJc w:val="left"/>
      <w:pPr>
        <w:ind w:left="2858" w:hanging="360"/>
      </w:pPr>
      <w:rPr>
        <w:rFonts w:ascii="Symbol" w:hAnsi="Symbol" w:hint="default"/>
        <w:kern w:val="0"/>
        <w:position w:val="0"/>
        <w:sz w:val="26"/>
        <w:szCs w:val="26"/>
        <w:lang w:bidi="th-TH"/>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 w15:restartNumberingAfterBreak="0">
    <w:nsid w:val="1288119B"/>
    <w:multiLevelType w:val="hybridMultilevel"/>
    <w:tmpl w:val="F9444E44"/>
    <w:lvl w:ilvl="0" w:tplc="5D62CB46">
      <w:numFmt w:val="bullet"/>
      <w:lvlText w:val="•"/>
      <w:lvlJc w:val="left"/>
      <w:pPr>
        <w:ind w:left="1778" w:hanging="360"/>
      </w:pPr>
      <w:rPr>
        <w:rFonts w:ascii="Angsana New" w:eastAsiaTheme="minorHAnsi"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16EA34E3"/>
    <w:multiLevelType w:val="hybridMultilevel"/>
    <w:tmpl w:val="F4E0CF7C"/>
    <w:lvl w:ilvl="0" w:tplc="82C4023A">
      <w:start w:val="1"/>
      <w:numFmt w:val="bullet"/>
      <w:lvlText w:val=""/>
      <w:lvlJc w:val="left"/>
      <w:pPr>
        <w:ind w:left="720" w:hanging="360"/>
      </w:pPr>
      <w:rPr>
        <w:rFonts w:ascii="Symbol" w:hAnsi="Symbo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C2C12"/>
    <w:multiLevelType w:val="hybridMultilevel"/>
    <w:tmpl w:val="D0BEBDB6"/>
    <w:lvl w:ilvl="0" w:tplc="0C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4734" w:hanging="360"/>
      </w:pPr>
      <w:rPr>
        <w:rFonts w:ascii="Courier New" w:hAnsi="Courier New" w:cs="Courier New" w:hint="default"/>
      </w:rPr>
    </w:lvl>
    <w:lvl w:ilvl="2" w:tplc="04090005" w:tentative="1">
      <w:start w:val="1"/>
      <w:numFmt w:val="bullet"/>
      <w:lvlText w:val=""/>
      <w:lvlJc w:val="left"/>
      <w:pPr>
        <w:ind w:left="5454" w:hanging="360"/>
      </w:pPr>
      <w:rPr>
        <w:rFonts w:ascii="Wingdings" w:hAnsi="Wingdings" w:hint="default"/>
      </w:rPr>
    </w:lvl>
    <w:lvl w:ilvl="3" w:tplc="04090001" w:tentative="1">
      <w:start w:val="1"/>
      <w:numFmt w:val="bullet"/>
      <w:lvlText w:val=""/>
      <w:lvlJc w:val="left"/>
      <w:pPr>
        <w:ind w:left="6174" w:hanging="360"/>
      </w:pPr>
      <w:rPr>
        <w:rFonts w:ascii="Symbol" w:hAnsi="Symbol" w:hint="default"/>
      </w:rPr>
    </w:lvl>
    <w:lvl w:ilvl="4" w:tplc="04090003" w:tentative="1">
      <w:start w:val="1"/>
      <w:numFmt w:val="bullet"/>
      <w:lvlText w:val="o"/>
      <w:lvlJc w:val="left"/>
      <w:pPr>
        <w:ind w:left="6894" w:hanging="360"/>
      </w:pPr>
      <w:rPr>
        <w:rFonts w:ascii="Courier New" w:hAnsi="Courier New" w:cs="Courier New" w:hint="default"/>
      </w:rPr>
    </w:lvl>
    <w:lvl w:ilvl="5" w:tplc="04090005" w:tentative="1">
      <w:start w:val="1"/>
      <w:numFmt w:val="bullet"/>
      <w:lvlText w:val=""/>
      <w:lvlJc w:val="left"/>
      <w:pPr>
        <w:ind w:left="7614" w:hanging="360"/>
      </w:pPr>
      <w:rPr>
        <w:rFonts w:ascii="Wingdings" w:hAnsi="Wingdings" w:hint="default"/>
      </w:rPr>
    </w:lvl>
    <w:lvl w:ilvl="6" w:tplc="04090001" w:tentative="1">
      <w:start w:val="1"/>
      <w:numFmt w:val="bullet"/>
      <w:lvlText w:val=""/>
      <w:lvlJc w:val="left"/>
      <w:pPr>
        <w:ind w:left="8334" w:hanging="360"/>
      </w:pPr>
      <w:rPr>
        <w:rFonts w:ascii="Symbol" w:hAnsi="Symbol" w:hint="default"/>
      </w:rPr>
    </w:lvl>
    <w:lvl w:ilvl="7" w:tplc="04090003" w:tentative="1">
      <w:start w:val="1"/>
      <w:numFmt w:val="bullet"/>
      <w:lvlText w:val="o"/>
      <w:lvlJc w:val="left"/>
      <w:pPr>
        <w:ind w:left="9054" w:hanging="360"/>
      </w:pPr>
      <w:rPr>
        <w:rFonts w:ascii="Courier New" w:hAnsi="Courier New" w:cs="Courier New" w:hint="default"/>
      </w:rPr>
    </w:lvl>
    <w:lvl w:ilvl="8" w:tplc="04090005" w:tentative="1">
      <w:start w:val="1"/>
      <w:numFmt w:val="bullet"/>
      <w:lvlText w:val=""/>
      <w:lvlJc w:val="left"/>
      <w:pPr>
        <w:ind w:left="9774" w:hanging="360"/>
      </w:pPr>
      <w:rPr>
        <w:rFonts w:ascii="Wingdings" w:hAnsi="Wingdings" w:hint="default"/>
      </w:rPr>
    </w:lvl>
  </w:abstractNum>
  <w:abstractNum w:abstractNumId="4" w15:restartNumberingAfterBreak="0">
    <w:nsid w:val="3BD92BE9"/>
    <w:multiLevelType w:val="hybridMultilevel"/>
    <w:tmpl w:val="A1FCF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A26378"/>
    <w:multiLevelType w:val="hybridMultilevel"/>
    <w:tmpl w:val="F9BEA57C"/>
    <w:lvl w:ilvl="0" w:tplc="FDD45F7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5070292F"/>
    <w:multiLevelType w:val="hybridMultilevel"/>
    <w:tmpl w:val="0FF696D2"/>
    <w:lvl w:ilvl="0" w:tplc="A15CF722">
      <w:start w:val="1"/>
      <w:numFmt w:val="bullet"/>
      <w:lvlText w:val=""/>
      <w:lvlJc w:val="left"/>
      <w:pPr>
        <w:ind w:left="1854" w:hanging="360"/>
      </w:pPr>
      <w:rPr>
        <w:rFonts w:ascii="Symbol" w:hAnsi="Symbol" w:hint="default"/>
        <w:sz w:val="26"/>
        <w:szCs w:val="26"/>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hdrShapeDefaults>
    <o:shapedefaults v:ext="edit" spidmax="20482"/>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66"/>
    <w:rsid w:val="000102BF"/>
    <w:rsid w:val="00010647"/>
    <w:rsid w:val="00023C9D"/>
    <w:rsid w:val="00033779"/>
    <w:rsid w:val="00035457"/>
    <w:rsid w:val="00060489"/>
    <w:rsid w:val="000678A3"/>
    <w:rsid w:val="00086B3C"/>
    <w:rsid w:val="000916C9"/>
    <w:rsid w:val="000A2B97"/>
    <w:rsid w:val="000F786B"/>
    <w:rsid w:val="00117854"/>
    <w:rsid w:val="00121467"/>
    <w:rsid w:val="00171BB3"/>
    <w:rsid w:val="001747A3"/>
    <w:rsid w:val="00182F23"/>
    <w:rsid w:val="001D6FAF"/>
    <w:rsid w:val="001E3B96"/>
    <w:rsid w:val="001E5A47"/>
    <w:rsid w:val="001F5E5B"/>
    <w:rsid w:val="001F7525"/>
    <w:rsid w:val="0020791A"/>
    <w:rsid w:val="00226B18"/>
    <w:rsid w:val="002270EA"/>
    <w:rsid w:val="00236D2D"/>
    <w:rsid w:val="00244D55"/>
    <w:rsid w:val="00250E8B"/>
    <w:rsid w:val="00290288"/>
    <w:rsid w:val="002B0B20"/>
    <w:rsid w:val="002B132B"/>
    <w:rsid w:val="002D3B9E"/>
    <w:rsid w:val="002F50FB"/>
    <w:rsid w:val="0031067E"/>
    <w:rsid w:val="0033310D"/>
    <w:rsid w:val="00353FF9"/>
    <w:rsid w:val="00393852"/>
    <w:rsid w:val="003A54B2"/>
    <w:rsid w:val="003E0F80"/>
    <w:rsid w:val="003F36BD"/>
    <w:rsid w:val="003F6240"/>
    <w:rsid w:val="004457A0"/>
    <w:rsid w:val="00445B1A"/>
    <w:rsid w:val="00457FD7"/>
    <w:rsid w:val="004916EF"/>
    <w:rsid w:val="004928EA"/>
    <w:rsid w:val="004A29B7"/>
    <w:rsid w:val="004A609C"/>
    <w:rsid w:val="004B3F04"/>
    <w:rsid w:val="004B4B2B"/>
    <w:rsid w:val="004E4461"/>
    <w:rsid w:val="004E4C11"/>
    <w:rsid w:val="005529C8"/>
    <w:rsid w:val="005570F1"/>
    <w:rsid w:val="00560D49"/>
    <w:rsid w:val="00583333"/>
    <w:rsid w:val="005A176A"/>
    <w:rsid w:val="005C0B1F"/>
    <w:rsid w:val="005F0F45"/>
    <w:rsid w:val="006234EA"/>
    <w:rsid w:val="006366BB"/>
    <w:rsid w:val="006B1FA8"/>
    <w:rsid w:val="006F287A"/>
    <w:rsid w:val="00726361"/>
    <w:rsid w:val="00746D6C"/>
    <w:rsid w:val="007910BE"/>
    <w:rsid w:val="0079535A"/>
    <w:rsid w:val="007C2A63"/>
    <w:rsid w:val="007E0E54"/>
    <w:rsid w:val="0081740B"/>
    <w:rsid w:val="00830F51"/>
    <w:rsid w:val="008620A1"/>
    <w:rsid w:val="00873100"/>
    <w:rsid w:val="008F54DE"/>
    <w:rsid w:val="008F624E"/>
    <w:rsid w:val="0090226E"/>
    <w:rsid w:val="0097326D"/>
    <w:rsid w:val="00985716"/>
    <w:rsid w:val="00995768"/>
    <w:rsid w:val="009A2B54"/>
    <w:rsid w:val="009A3272"/>
    <w:rsid w:val="009B6DC9"/>
    <w:rsid w:val="009C49D7"/>
    <w:rsid w:val="009C4C67"/>
    <w:rsid w:val="009D6280"/>
    <w:rsid w:val="009F742A"/>
    <w:rsid w:val="00A103B2"/>
    <w:rsid w:val="00A15183"/>
    <w:rsid w:val="00A15926"/>
    <w:rsid w:val="00A30219"/>
    <w:rsid w:val="00A34BBB"/>
    <w:rsid w:val="00AB0B2F"/>
    <w:rsid w:val="00B01888"/>
    <w:rsid w:val="00B10941"/>
    <w:rsid w:val="00B120D6"/>
    <w:rsid w:val="00B150A4"/>
    <w:rsid w:val="00B15450"/>
    <w:rsid w:val="00B359E5"/>
    <w:rsid w:val="00B51B79"/>
    <w:rsid w:val="00B71CE3"/>
    <w:rsid w:val="00BB406B"/>
    <w:rsid w:val="00BD36C2"/>
    <w:rsid w:val="00C22CDD"/>
    <w:rsid w:val="00C4710B"/>
    <w:rsid w:val="00C53998"/>
    <w:rsid w:val="00C53E9B"/>
    <w:rsid w:val="00CA4A66"/>
    <w:rsid w:val="00CA74BA"/>
    <w:rsid w:val="00CA7FAB"/>
    <w:rsid w:val="00CB7824"/>
    <w:rsid w:val="00D066C8"/>
    <w:rsid w:val="00D100EE"/>
    <w:rsid w:val="00D442E9"/>
    <w:rsid w:val="00D8283D"/>
    <w:rsid w:val="00DB7DB0"/>
    <w:rsid w:val="00DC13EA"/>
    <w:rsid w:val="00DE4B66"/>
    <w:rsid w:val="00DF42EA"/>
    <w:rsid w:val="00DF54A7"/>
    <w:rsid w:val="00DF71B2"/>
    <w:rsid w:val="00E016A0"/>
    <w:rsid w:val="00E10160"/>
    <w:rsid w:val="00E155C4"/>
    <w:rsid w:val="00E7283E"/>
    <w:rsid w:val="00EB0734"/>
    <w:rsid w:val="00ED11E8"/>
    <w:rsid w:val="00ED4C5E"/>
    <w:rsid w:val="00ED73F1"/>
    <w:rsid w:val="00ED7DA7"/>
    <w:rsid w:val="00EE4009"/>
    <w:rsid w:val="00F03C8B"/>
    <w:rsid w:val="00F1332C"/>
    <w:rsid w:val="00F14AFA"/>
    <w:rsid w:val="00F60EE6"/>
    <w:rsid w:val="00FA4B4F"/>
    <w:rsid w:val="00FE294C"/>
    <w:rsid w:val="00FE37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14:docId w14:val="06BC8468"/>
  <w15:chartTrackingRefBased/>
  <w15:docId w15:val="{66A7CF15-9A6C-4376-B014-7BAC17E9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36BD"/>
    <w:pPr>
      <w:ind w:left="720"/>
      <w:contextualSpacing/>
    </w:pPr>
  </w:style>
  <w:style w:type="paragraph" w:styleId="a4">
    <w:name w:val="Balloon Text"/>
    <w:basedOn w:val="a"/>
    <w:link w:val="a5"/>
    <w:uiPriority w:val="99"/>
    <w:semiHidden/>
    <w:unhideWhenUsed/>
    <w:rsid w:val="00995768"/>
    <w:pPr>
      <w:spacing w:after="0" w:line="240" w:lineRule="auto"/>
    </w:pPr>
    <w:rPr>
      <w:rFonts w:ascii="Leelawadee" w:hAnsi="Leelawadee" w:cs="Angsana New"/>
      <w:sz w:val="18"/>
      <w:szCs w:val="22"/>
    </w:rPr>
  </w:style>
  <w:style w:type="character" w:customStyle="1" w:styleId="a5">
    <w:name w:val="ข้อความบอลลูน อักขระ"/>
    <w:basedOn w:val="a0"/>
    <w:link w:val="a4"/>
    <w:uiPriority w:val="99"/>
    <w:semiHidden/>
    <w:rsid w:val="00995768"/>
    <w:rPr>
      <w:rFonts w:ascii="Leelawadee" w:hAnsi="Leelawadee" w:cs="Angsana New"/>
      <w:sz w:val="18"/>
      <w:szCs w:val="22"/>
    </w:rPr>
  </w:style>
  <w:style w:type="paragraph" w:styleId="a6">
    <w:name w:val="header"/>
    <w:basedOn w:val="a"/>
    <w:link w:val="a7"/>
    <w:uiPriority w:val="99"/>
    <w:unhideWhenUsed/>
    <w:rsid w:val="00726361"/>
    <w:pPr>
      <w:tabs>
        <w:tab w:val="center" w:pos="4513"/>
        <w:tab w:val="right" w:pos="9026"/>
      </w:tabs>
      <w:spacing w:after="0" w:line="240" w:lineRule="auto"/>
    </w:pPr>
  </w:style>
  <w:style w:type="character" w:customStyle="1" w:styleId="a7">
    <w:name w:val="หัวกระดาษ อักขระ"/>
    <w:basedOn w:val="a0"/>
    <w:link w:val="a6"/>
    <w:uiPriority w:val="99"/>
    <w:rsid w:val="00726361"/>
  </w:style>
  <w:style w:type="paragraph" w:styleId="a8">
    <w:name w:val="footer"/>
    <w:basedOn w:val="a"/>
    <w:link w:val="a9"/>
    <w:unhideWhenUsed/>
    <w:rsid w:val="00726361"/>
    <w:pPr>
      <w:tabs>
        <w:tab w:val="center" w:pos="4513"/>
        <w:tab w:val="right" w:pos="9026"/>
      </w:tabs>
      <w:spacing w:after="0" w:line="240" w:lineRule="auto"/>
    </w:pPr>
  </w:style>
  <w:style w:type="character" w:customStyle="1" w:styleId="a9">
    <w:name w:val="ท้ายกระดาษ อักขระ"/>
    <w:basedOn w:val="a0"/>
    <w:link w:val="a8"/>
    <w:rsid w:val="00726361"/>
  </w:style>
  <w:style w:type="character" w:styleId="aa">
    <w:name w:val="page number"/>
    <w:basedOn w:val="a0"/>
    <w:rsid w:val="001747A3"/>
  </w:style>
  <w:style w:type="paragraph" w:styleId="ab">
    <w:name w:val="caption"/>
    <w:basedOn w:val="a"/>
    <w:next w:val="a"/>
    <w:uiPriority w:val="35"/>
    <w:semiHidden/>
    <w:unhideWhenUsed/>
    <w:qFormat/>
    <w:rsid w:val="009C49D7"/>
    <w:pPr>
      <w:spacing w:after="200" w:line="240" w:lineRule="auto"/>
    </w:pPr>
    <w:rPr>
      <w:i/>
      <w:iCs/>
      <w:color w:val="44546A" w:themeColor="text2"/>
      <w:sz w:val="18"/>
      <w:szCs w:val="22"/>
    </w:rPr>
  </w:style>
  <w:style w:type="paragraph" w:styleId="2">
    <w:name w:val="Body Text Indent 2"/>
    <w:basedOn w:val="a"/>
    <w:link w:val="20"/>
    <w:uiPriority w:val="99"/>
    <w:semiHidden/>
    <w:unhideWhenUsed/>
    <w:rsid w:val="009C49D7"/>
    <w:pPr>
      <w:spacing w:after="120" w:line="480" w:lineRule="auto"/>
      <w:ind w:left="360"/>
    </w:pPr>
  </w:style>
  <w:style w:type="character" w:customStyle="1" w:styleId="20">
    <w:name w:val="การเยื้องเนื้อความ 2 อักขระ"/>
    <w:basedOn w:val="a0"/>
    <w:link w:val="2"/>
    <w:uiPriority w:val="99"/>
    <w:semiHidden/>
    <w:rsid w:val="009C4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no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96567-DC2D-46FF-9BF1-648101CDD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6</Pages>
  <Words>2338</Words>
  <Characters>13328</Characters>
  <Application>Microsoft Office Word</Application>
  <DocSecurity>0</DocSecurity>
  <Lines>111</Lines>
  <Paragraphs>31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ณภัทธ สรรพพรสถิต (Napat Suppapornstit)</dc:creator>
  <cp:keywords/>
  <dc:description/>
  <cp:lastModifiedBy>user</cp:lastModifiedBy>
  <cp:revision>37</cp:revision>
  <cp:lastPrinted>2020-02-27T13:36:00Z</cp:lastPrinted>
  <dcterms:created xsi:type="dcterms:W3CDTF">2020-02-25T03:39:00Z</dcterms:created>
  <dcterms:modified xsi:type="dcterms:W3CDTF">2020-02-27T13:38:00Z</dcterms:modified>
</cp:coreProperties>
</file>