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8151E4" w14:textId="77777777" w:rsidR="00607516" w:rsidRPr="00AD1281" w:rsidRDefault="00607516" w:rsidP="00FC21CC">
      <w:pPr>
        <w:pStyle w:val="a9"/>
        <w:tabs>
          <w:tab w:val="left" w:pos="1418"/>
        </w:tabs>
        <w:outlineLvl w:val="0"/>
        <w:rPr>
          <w:rFonts w:ascii="Angsana New" w:hAnsi="Angsana New"/>
          <w:snapToGrid w:val="0"/>
          <w:sz w:val="30"/>
          <w:szCs w:val="30"/>
          <w:u w:val="none"/>
          <w:lang w:eastAsia="th-TH"/>
        </w:rPr>
      </w:pPr>
      <w:r w:rsidRPr="00AD1281">
        <w:rPr>
          <w:rFonts w:ascii="Angsana New" w:hAnsi="Angsana New" w:hint="cs"/>
          <w:snapToGrid w:val="0"/>
          <w:sz w:val="30"/>
          <w:szCs w:val="30"/>
          <w:u w:val="none"/>
          <w:lang w:eastAsia="th-TH"/>
        </w:rPr>
        <w:t>Bangkok Commercial Asset Management Public Company Limited</w:t>
      </w:r>
    </w:p>
    <w:p w14:paraId="022F6A97" w14:textId="77777777" w:rsidR="00607516" w:rsidRPr="00AD1281" w:rsidRDefault="00607516" w:rsidP="00FC21CC">
      <w:pPr>
        <w:pStyle w:val="a9"/>
        <w:tabs>
          <w:tab w:val="left" w:pos="1418"/>
        </w:tabs>
        <w:outlineLvl w:val="0"/>
        <w:rPr>
          <w:rFonts w:ascii="Angsana New" w:hAnsi="Angsana New"/>
          <w:snapToGrid w:val="0"/>
          <w:sz w:val="30"/>
          <w:szCs w:val="30"/>
          <w:u w:val="none"/>
          <w:cs/>
          <w:lang w:eastAsia="th-TH"/>
        </w:rPr>
      </w:pPr>
      <w:r w:rsidRPr="00AD1281">
        <w:rPr>
          <w:rFonts w:ascii="Angsana New" w:hAnsi="Angsana New" w:hint="cs"/>
          <w:snapToGrid w:val="0"/>
          <w:sz w:val="30"/>
          <w:szCs w:val="30"/>
          <w:u w:val="none"/>
          <w:lang w:eastAsia="th-TH"/>
        </w:rPr>
        <w:t>Notes to Financial Statements</w:t>
      </w:r>
    </w:p>
    <w:p w14:paraId="7018DB0D" w14:textId="29B6AB4F" w:rsidR="00607516" w:rsidRDefault="00607516" w:rsidP="00FC21CC">
      <w:pPr>
        <w:pStyle w:val="a9"/>
        <w:tabs>
          <w:tab w:val="left" w:pos="1418"/>
        </w:tabs>
        <w:outlineLvl w:val="0"/>
        <w:rPr>
          <w:rFonts w:ascii="Angsana New" w:hAnsi="Angsana New"/>
          <w:snapToGrid w:val="0"/>
          <w:sz w:val="30"/>
          <w:szCs w:val="30"/>
          <w:u w:val="none"/>
          <w:lang w:eastAsia="th-TH"/>
        </w:rPr>
      </w:pPr>
      <w:r w:rsidRPr="00AD1281">
        <w:rPr>
          <w:rFonts w:ascii="Angsana New" w:hAnsi="Angsana New" w:hint="cs"/>
          <w:snapToGrid w:val="0"/>
          <w:sz w:val="30"/>
          <w:szCs w:val="30"/>
          <w:u w:val="none"/>
          <w:lang w:eastAsia="th-TH"/>
        </w:rPr>
        <w:t>For the</w:t>
      </w:r>
      <w:r w:rsidRPr="00AD1281">
        <w:rPr>
          <w:rFonts w:ascii="Angsana New" w:hAnsi="Angsana New" w:hint="cs"/>
          <w:snapToGrid w:val="0"/>
          <w:sz w:val="30"/>
          <w:szCs w:val="30"/>
          <w:u w:val="none"/>
          <w:cs/>
          <w:lang w:eastAsia="th-TH"/>
        </w:rPr>
        <w:t xml:space="preserve"> </w:t>
      </w:r>
      <w:r w:rsidRPr="00AD1281">
        <w:rPr>
          <w:rFonts w:ascii="Angsana New" w:hAnsi="Angsana New" w:hint="cs"/>
          <w:snapToGrid w:val="0"/>
          <w:sz w:val="30"/>
          <w:szCs w:val="30"/>
          <w:u w:val="none"/>
          <w:lang w:eastAsia="th-TH"/>
        </w:rPr>
        <w:t>Year</w:t>
      </w:r>
      <w:r w:rsidRPr="00AD1281">
        <w:rPr>
          <w:rFonts w:ascii="Angsana New" w:hAnsi="Angsana New" w:hint="cs"/>
          <w:snapToGrid w:val="0"/>
          <w:sz w:val="30"/>
          <w:szCs w:val="30"/>
          <w:u w:val="none"/>
          <w:cs/>
          <w:lang w:eastAsia="th-TH"/>
        </w:rPr>
        <w:t xml:space="preserve"> </w:t>
      </w:r>
      <w:r w:rsidRPr="00AD1281">
        <w:rPr>
          <w:rFonts w:ascii="Angsana New" w:hAnsi="Angsana New" w:hint="cs"/>
          <w:snapToGrid w:val="0"/>
          <w:sz w:val="30"/>
          <w:szCs w:val="30"/>
          <w:u w:val="none"/>
          <w:lang w:eastAsia="th-TH"/>
        </w:rPr>
        <w:t xml:space="preserve">Ended </w:t>
      </w:r>
      <w:r w:rsidR="004B0BD1" w:rsidRPr="00AD1281">
        <w:rPr>
          <w:rFonts w:ascii="Angsana New" w:hAnsi="Angsana New" w:hint="cs"/>
          <w:snapToGrid w:val="0"/>
          <w:sz w:val="30"/>
          <w:szCs w:val="30"/>
          <w:u w:val="none"/>
          <w:lang w:eastAsia="th-TH"/>
        </w:rPr>
        <w:t>December 31,</w:t>
      </w:r>
      <w:r w:rsidR="00DD6B7D">
        <w:rPr>
          <w:rFonts w:ascii="Angsana New" w:hAnsi="Angsana New"/>
          <w:snapToGrid w:val="0"/>
          <w:sz w:val="30"/>
          <w:szCs w:val="30"/>
          <w:u w:val="none"/>
          <w:cs/>
          <w:lang w:eastAsia="th-TH"/>
        </w:rPr>
        <w:t xml:space="preserve"> </w:t>
      </w:r>
      <w:r w:rsidR="004B0BD1" w:rsidRPr="00AD1281">
        <w:rPr>
          <w:rFonts w:ascii="Angsana New" w:hAnsi="Angsana New" w:hint="cs"/>
          <w:snapToGrid w:val="0"/>
          <w:sz w:val="30"/>
          <w:szCs w:val="30"/>
          <w:u w:val="none"/>
          <w:lang w:eastAsia="th-TH"/>
        </w:rPr>
        <w:t>2019</w:t>
      </w:r>
    </w:p>
    <w:p w14:paraId="2FA2AD0F" w14:textId="77777777" w:rsidR="001B65B0" w:rsidRPr="001B65B0" w:rsidRDefault="001B65B0" w:rsidP="001B65B0">
      <w:pPr>
        <w:tabs>
          <w:tab w:val="left" w:pos="540"/>
        </w:tabs>
        <w:ind w:left="544" w:hanging="544"/>
        <w:jc w:val="center"/>
        <w:rPr>
          <w:rFonts w:ascii="Angsana New" w:hAnsi="Angsana New" w:cs="Angsana New"/>
          <w:sz w:val="30"/>
          <w:szCs w:val="30"/>
        </w:rPr>
      </w:pPr>
      <w:r w:rsidRPr="001B65B0">
        <w:rPr>
          <w:rFonts w:ascii="Angsana New" w:hAnsi="Angsana New" w:cs="Angsana New" w:hint="cs"/>
          <w:sz w:val="30"/>
          <w:szCs w:val="30"/>
          <w:cs/>
        </w:rPr>
        <w:tab/>
      </w:r>
      <w:r w:rsidRPr="001B65B0">
        <w:rPr>
          <w:rFonts w:ascii="Angsana New" w:hAnsi="Angsana New" w:cs="Angsana New" w:hint="cs"/>
          <w:sz w:val="30"/>
          <w:szCs w:val="30"/>
          <w:cs/>
        </w:rPr>
        <w:tab/>
      </w:r>
      <w:r w:rsidRPr="001B65B0">
        <w:rPr>
          <w:rFonts w:ascii="Angsana New" w:hAnsi="Angsana New" w:cs="Angsana New" w:hint="cs"/>
          <w:sz w:val="30"/>
          <w:szCs w:val="30"/>
          <w:cs/>
        </w:rPr>
        <w:tab/>
      </w:r>
      <w:r w:rsidRPr="001B65B0">
        <w:rPr>
          <w:rFonts w:ascii="Angsana New" w:hAnsi="Angsana New" w:cs="Angsana New" w:hint="cs"/>
          <w:sz w:val="30"/>
          <w:szCs w:val="30"/>
          <w:cs/>
        </w:rPr>
        <w:tab/>
      </w:r>
      <w:r w:rsidRPr="001B65B0">
        <w:rPr>
          <w:rFonts w:ascii="Angsana New" w:hAnsi="Angsana New" w:cs="Angsana New" w:hint="cs"/>
          <w:sz w:val="30"/>
          <w:szCs w:val="30"/>
          <w:cs/>
        </w:rPr>
        <w:tab/>
      </w:r>
      <w:r w:rsidRPr="001B65B0">
        <w:rPr>
          <w:rFonts w:ascii="Angsana New" w:hAnsi="Angsana New" w:cs="Angsana New" w:hint="cs"/>
          <w:sz w:val="30"/>
          <w:szCs w:val="30"/>
          <w:cs/>
        </w:rPr>
        <w:tab/>
      </w:r>
    </w:p>
    <w:p w14:paraId="592BE3DC" w14:textId="13AF342A" w:rsidR="00607516" w:rsidRPr="00AD1281" w:rsidRDefault="00607516" w:rsidP="004045BA">
      <w:pPr>
        <w:tabs>
          <w:tab w:val="left" w:pos="567"/>
        </w:tabs>
        <w:spacing w:before="240"/>
        <w:ind w:left="544" w:hanging="544"/>
        <w:jc w:val="both"/>
        <w:rPr>
          <w:rFonts w:ascii="Angsana New" w:hAnsi="Angsana New" w:cs="Angsana New"/>
          <w:sz w:val="30"/>
          <w:szCs w:val="30"/>
          <w:u w:val="none"/>
        </w:rPr>
      </w:pPr>
      <w:r w:rsidRPr="00AD1281">
        <w:rPr>
          <w:rFonts w:ascii="Angsana New" w:hAnsi="Angsana New" w:cs="Angsana New" w:hint="cs"/>
          <w:sz w:val="30"/>
          <w:szCs w:val="30"/>
          <w:u w:val="none"/>
        </w:rPr>
        <w:t>1</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ab/>
        <w:t>Background</w:t>
      </w:r>
    </w:p>
    <w:p w14:paraId="03D15FC5" w14:textId="629EF3D7" w:rsidR="00607516" w:rsidRPr="00AD1281" w:rsidRDefault="00607516" w:rsidP="004045BA">
      <w:pPr>
        <w:ind w:left="567"/>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Under the financial institution</w:t>
      </w:r>
      <w:r w:rsidR="001E1413" w:rsidRPr="00AD1281">
        <w:rPr>
          <w:rFonts w:ascii="Angsana New" w:hAnsi="Angsana New" w:cs="Angsana New"/>
          <w:b w:val="0"/>
          <w:bCs w:val="0"/>
          <w:sz w:val="30"/>
          <w:szCs w:val="30"/>
          <w:u w:val="none"/>
        </w:rPr>
        <w:t>s</w:t>
      </w:r>
      <w:r w:rsidRPr="00AD1281">
        <w:rPr>
          <w:rFonts w:ascii="Angsana New" w:hAnsi="Angsana New" w:cs="Angsana New" w:hint="cs"/>
          <w:b w:val="0"/>
          <w:bCs w:val="0"/>
          <w:sz w:val="30"/>
          <w:szCs w:val="30"/>
          <w:u w:val="none"/>
        </w:rPr>
        <w:t xml:space="preserve"> development plan devised by the Ministry of Finance pursuant to the Cabinet</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s resolu</w:t>
      </w:r>
      <w:r w:rsidR="00777496">
        <w:rPr>
          <w:rFonts w:ascii="Angsana New" w:hAnsi="Angsana New" w:cs="Angsana New" w:hint="cs"/>
          <w:b w:val="0"/>
          <w:bCs w:val="0"/>
          <w:sz w:val="30"/>
          <w:szCs w:val="30"/>
          <w:u w:val="none"/>
        </w:rPr>
        <w:t xml:space="preserve">tion dated </w:t>
      </w:r>
      <w:r w:rsidRPr="00AD1281">
        <w:rPr>
          <w:rFonts w:ascii="Angsana New" w:hAnsi="Angsana New" w:cs="Angsana New" w:hint="cs"/>
          <w:b w:val="0"/>
          <w:bCs w:val="0"/>
          <w:sz w:val="30"/>
          <w:szCs w:val="30"/>
          <w:u w:val="none"/>
        </w:rPr>
        <w:t>August</w:t>
      </w:r>
      <w:r w:rsidR="005B65A0">
        <w:rPr>
          <w:rFonts w:ascii="Angsana New" w:hAnsi="Angsana New" w:cs="Angsana New"/>
          <w:b w:val="0"/>
          <w:bCs w:val="0"/>
          <w:sz w:val="30"/>
          <w:szCs w:val="30"/>
          <w:u w:val="none"/>
          <w:cs/>
        </w:rPr>
        <w:t xml:space="preserve"> </w:t>
      </w:r>
      <w:r w:rsidR="00777496">
        <w:rPr>
          <w:rFonts w:ascii="Angsana New" w:hAnsi="Angsana New" w:cs="Angsana New"/>
          <w:b w:val="0"/>
          <w:bCs w:val="0"/>
          <w:sz w:val="30"/>
          <w:szCs w:val="30"/>
          <w:u w:val="none"/>
        </w:rPr>
        <w:t>14,</w:t>
      </w:r>
      <w:r w:rsidR="005B65A0">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1998, Bangkok Commercial Asset Management Co</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Ltd</w:t>
      </w:r>
      <w:r w:rsidRPr="00AD1281">
        <w:rPr>
          <w:rFonts w:ascii="Angsana New" w:hAnsi="Angsana New" w:cs="Angsana New" w:hint="cs"/>
          <w:b w:val="0"/>
          <w:bCs w:val="0"/>
          <w:sz w:val="30"/>
          <w:szCs w:val="30"/>
          <w:u w:val="none"/>
          <w:cs/>
        </w:rPr>
        <w:t>. (</w:t>
      </w:r>
      <w:r w:rsidR="00192466">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rPr>
        <w:t>BAM</w:t>
      </w:r>
      <w:r w:rsidR="00192466">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or </w:t>
      </w:r>
      <w:r w:rsidR="00192466">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rPr>
        <w:t>the Company</w:t>
      </w:r>
      <w:r w:rsidR="00192466">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was established by Bangkok Commerce </w:t>
      </w:r>
      <w:r w:rsidR="00BB4378" w:rsidRPr="00AD1281">
        <w:rPr>
          <w:rFonts w:ascii="Angsana New" w:hAnsi="Angsana New" w:cs="Angsana New"/>
          <w:b w:val="0"/>
          <w:bCs w:val="0"/>
          <w:sz w:val="30"/>
          <w:szCs w:val="30"/>
          <w:u w:val="none"/>
        </w:rPr>
        <w:t>Plc</w:t>
      </w:r>
      <w:r w:rsidR="00BB4378" w:rsidRPr="00AD1281">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formerly known as Bangkok Bank of Commerce Plc</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while 96</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53</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of shares of Bangkok Commerce Plc</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are owned by the Financial Institutions Development Fund </w:t>
      </w:r>
      <w:r w:rsidR="004C337C">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FIDF</w:t>
      </w:r>
      <w:r w:rsidRPr="00AD1281">
        <w:rPr>
          <w:rFonts w:ascii="Angsana New" w:hAnsi="Angsana New" w:cs="Angsana New" w:hint="cs"/>
          <w:b w:val="0"/>
          <w:bCs w:val="0"/>
          <w:sz w:val="30"/>
          <w:szCs w:val="30"/>
          <w:u w:val="none"/>
          <w:cs/>
        </w:rPr>
        <w:t>).</w:t>
      </w:r>
    </w:p>
    <w:p w14:paraId="1253AAD0" w14:textId="1D4184A6" w:rsidR="00607516" w:rsidRPr="00AD1281" w:rsidRDefault="00777496" w:rsidP="004045BA">
      <w:pPr>
        <w:ind w:left="567"/>
        <w:jc w:val="both"/>
        <w:rPr>
          <w:rFonts w:ascii="Angsana New" w:hAnsi="Angsana New" w:cs="Angsana New"/>
          <w:b w:val="0"/>
          <w:bCs w:val="0"/>
          <w:sz w:val="30"/>
          <w:szCs w:val="30"/>
          <w:u w:val="none"/>
        </w:rPr>
      </w:pPr>
      <w:r>
        <w:rPr>
          <w:rFonts w:ascii="Angsana New" w:hAnsi="Angsana New" w:cs="Angsana New" w:hint="cs"/>
          <w:b w:val="0"/>
          <w:bCs w:val="0"/>
          <w:sz w:val="30"/>
          <w:szCs w:val="30"/>
          <w:u w:val="none"/>
        </w:rPr>
        <w:t xml:space="preserve">On </w:t>
      </w:r>
      <w:r w:rsidR="00607516" w:rsidRPr="00AD1281">
        <w:rPr>
          <w:rFonts w:ascii="Angsana New" w:hAnsi="Angsana New" w:cs="Angsana New" w:hint="cs"/>
          <w:b w:val="0"/>
          <w:bCs w:val="0"/>
          <w:sz w:val="30"/>
          <w:szCs w:val="30"/>
          <w:u w:val="none"/>
        </w:rPr>
        <w:t xml:space="preserve">January </w:t>
      </w:r>
      <w:r>
        <w:rPr>
          <w:rFonts w:ascii="Angsana New" w:hAnsi="Angsana New" w:cs="Angsana New"/>
          <w:b w:val="0"/>
          <w:bCs w:val="0"/>
          <w:sz w:val="30"/>
          <w:szCs w:val="30"/>
          <w:u w:val="none"/>
        </w:rPr>
        <w:t>7,</w:t>
      </w:r>
      <w:r w:rsidR="005B65A0">
        <w:rPr>
          <w:rFonts w:ascii="Angsana New" w:hAnsi="Angsana New" w:cs="Angsana New"/>
          <w:b w:val="0"/>
          <w:bCs w:val="0"/>
          <w:sz w:val="30"/>
          <w:szCs w:val="30"/>
          <w:u w:val="none"/>
          <w:cs/>
        </w:rPr>
        <w:t xml:space="preserve"> </w:t>
      </w:r>
      <w:r w:rsidR="00607516" w:rsidRPr="00AD1281">
        <w:rPr>
          <w:rFonts w:ascii="Angsana New" w:hAnsi="Angsana New" w:cs="Angsana New" w:hint="cs"/>
          <w:b w:val="0"/>
          <w:bCs w:val="0"/>
          <w:sz w:val="30"/>
          <w:szCs w:val="30"/>
          <w:u w:val="none"/>
        </w:rPr>
        <w:t>1999, BAM was registered as a limited company pursuant to the Civil and Commercial Code, with Bangkok Commerce Plc</w:t>
      </w:r>
      <w:r w:rsidR="00607516" w:rsidRPr="00AD1281">
        <w:rPr>
          <w:rFonts w:ascii="Angsana New" w:hAnsi="Angsana New" w:cs="Angsana New" w:hint="cs"/>
          <w:b w:val="0"/>
          <w:bCs w:val="0"/>
          <w:sz w:val="30"/>
          <w:szCs w:val="30"/>
          <w:u w:val="none"/>
          <w:cs/>
        </w:rPr>
        <w:t xml:space="preserve">. </w:t>
      </w:r>
      <w:r w:rsidR="00607516" w:rsidRPr="00AD1281">
        <w:rPr>
          <w:rFonts w:ascii="Angsana New" w:hAnsi="Angsana New" w:cs="Angsana New" w:hint="cs"/>
          <w:b w:val="0"/>
          <w:bCs w:val="0"/>
          <w:sz w:val="30"/>
          <w:szCs w:val="30"/>
          <w:u w:val="none"/>
        </w:rPr>
        <w:t>owning 99</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99</w:t>
      </w:r>
      <w:r w:rsidR="00607516" w:rsidRPr="00AD1281">
        <w:rPr>
          <w:rFonts w:ascii="Angsana New" w:hAnsi="Angsana New" w:cs="Angsana New" w:hint="cs"/>
          <w:b w:val="0"/>
          <w:bCs w:val="0"/>
          <w:sz w:val="30"/>
          <w:szCs w:val="30"/>
          <w:u w:val="none"/>
          <w:cs/>
        </w:rPr>
        <w:t xml:space="preserve">% </w:t>
      </w:r>
      <w:r w:rsidR="00607516" w:rsidRPr="00AD1281">
        <w:rPr>
          <w:rFonts w:ascii="Angsana New" w:hAnsi="Angsana New" w:cs="Angsana New" w:hint="cs"/>
          <w:b w:val="0"/>
          <w:bCs w:val="0"/>
          <w:sz w:val="30"/>
          <w:szCs w:val="30"/>
          <w:u w:val="none"/>
        </w:rPr>
        <w:t>of its shares</w:t>
      </w:r>
      <w:r w:rsidR="00607516" w:rsidRPr="00AD1281">
        <w:rPr>
          <w:rFonts w:ascii="Angsana New" w:hAnsi="Angsana New" w:cs="Angsana New" w:hint="cs"/>
          <w:b w:val="0"/>
          <w:bCs w:val="0"/>
          <w:sz w:val="30"/>
          <w:szCs w:val="30"/>
          <w:u w:val="none"/>
          <w:cs/>
        </w:rPr>
        <w:t xml:space="preserve">. </w:t>
      </w:r>
      <w:r>
        <w:rPr>
          <w:rFonts w:ascii="Angsana New" w:hAnsi="Angsana New" w:cs="Angsana New" w:hint="cs"/>
          <w:b w:val="0"/>
          <w:bCs w:val="0"/>
          <w:sz w:val="30"/>
          <w:szCs w:val="30"/>
          <w:u w:val="none"/>
        </w:rPr>
        <w:t xml:space="preserve">On </w:t>
      </w:r>
      <w:r w:rsidR="00607516" w:rsidRPr="00AD1281">
        <w:rPr>
          <w:rFonts w:ascii="Angsana New" w:hAnsi="Angsana New" w:cs="Angsana New" w:hint="cs"/>
          <w:b w:val="0"/>
          <w:bCs w:val="0"/>
          <w:sz w:val="30"/>
          <w:szCs w:val="30"/>
          <w:u w:val="none"/>
        </w:rPr>
        <w:t xml:space="preserve">January </w:t>
      </w:r>
      <w:r>
        <w:rPr>
          <w:rFonts w:ascii="Angsana New" w:hAnsi="Angsana New" w:cs="Angsana New"/>
          <w:b w:val="0"/>
          <w:bCs w:val="0"/>
          <w:sz w:val="30"/>
          <w:szCs w:val="30"/>
          <w:u w:val="none"/>
        </w:rPr>
        <w:t>28,</w:t>
      </w:r>
      <w:r w:rsidR="005B65A0">
        <w:rPr>
          <w:rFonts w:ascii="Angsana New" w:hAnsi="Angsana New" w:cs="Angsana New"/>
          <w:b w:val="0"/>
          <w:bCs w:val="0"/>
          <w:sz w:val="30"/>
          <w:szCs w:val="30"/>
          <w:u w:val="none"/>
          <w:cs/>
        </w:rPr>
        <w:t xml:space="preserve"> </w:t>
      </w:r>
      <w:r w:rsidR="00607516" w:rsidRPr="00AD1281">
        <w:rPr>
          <w:rFonts w:ascii="Angsana New" w:hAnsi="Angsana New" w:cs="Angsana New" w:hint="cs"/>
          <w:b w:val="0"/>
          <w:bCs w:val="0"/>
          <w:sz w:val="30"/>
          <w:szCs w:val="30"/>
          <w:u w:val="none"/>
        </w:rPr>
        <w:t>1999, it was registered as an asset management company under the Emergency Decree on Asset Management Company B</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E</w:t>
      </w:r>
      <w:r w:rsidR="00607516" w:rsidRPr="00AD1281">
        <w:rPr>
          <w:rFonts w:ascii="Angsana New" w:hAnsi="Angsana New" w:cs="Angsana New" w:hint="cs"/>
          <w:b w:val="0"/>
          <w:bCs w:val="0"/>
          <w:sz w:val="30"/>
          <w:szCs w:val="30"/>
          <w:u w:val="none"/>
          <w:cs/>
        </w:rPr>
        <w:t xml:space="preserve">. </w:t>
      </w:r>
      <w:r w:rsidR="00607516" w:rsidRPr="00AD1281">
        <w:rPr>
          <w:rFonts w:ascii="Angsana New" w:hAnsi="Angsana New" w:cs="Angsana New" w:hint="cs"/>
          <w:b w:val="0"/>
          <w:bCs w:val="0"/>
          <w:sz w:val="30"/>
          <w:szCs w:val="30"/>
          <w:u w:val="none"/>
        </w:rPr>
        <w:t>2541 with the main objective to manage non</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performing assets of Bangkok Bank of Commerce Plc</w:t>
      </w:r>
      <w:r w:rsidR="00607516" w:rsidRPr="00AD1281">
        <w:rPr>
          <w:rFonts w:ascii="Angsana New" w:hAnsi="Angsana New" w:cs="Angsana New" w:hint="cs"/>
          <w:b w:val="0"/>
          <w:bCs w:val="0"/>
          <w:sz w:val="30"/>
          <w:szCs w:val="30"/>
          <w:u w:val="none"/>
          <w:cs/>
        </w:rPr>
        <w:t>.</w:t>
      </w:r>
    </w:p>
    <w:p w14:paraId="2ECCA16A" w14:textId="50355D9B" w:rsidR="00607516" w:rsidRPr="00AD1281" w:rsidRDefault="00607516" w:rsidP="004045BA">
      <w:pPr>
        <w:ind w:left="567"/>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On March </w:t>
      </w:r>
      <w:r w:rsidR="00777496">
        <w:rPr>
          <w:rFonts w:ascii="Angsana New" w:hAnsi="Angsana New" w:cs="Angsana New"/>
          <w:b w:val="0"/>
          <w:bCs w:val="0"/>
          <w:sz w:val="30"/>
          <w:szCs w:val="30"/>
          <w:u w:val="none"/>
        </w:rPr>
        <w:t>29,</w:t>
      </w:r>
      <w:r w:rsidR="005B65A0">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2002, the Company added more of its objectives in respect of management of non</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performing assets and being an agent for debt collection pursuant to the Emergency Decree on Thai Asset Management Corporation B</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E</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2544, including custody and management of assets, transfer documents or other documents and all relevant matters</w:t>
      </w:r>
      <w:r w:rsidRPr="00AD1281">
        <w:rPr>
          <w:rFonts w:ascii="Angsana New" w:hAnsi="Angsana New" w:cs="Angsana New" w:hint="cs"/>
          <w:b w:val="0"/>
          <w:bCs w:val="0"/>
          <w:sz w:val="30"/>
          <w:szCs w:val="30"/>
          <w:u w:val="none"/>
          <w:cs/>
        </w:rPr>
        <w:t>.</w:t>
      </w:r>
    </w:p>
    <w:p w14:paraId="7B592DA8" w14:textId="05C76DED" w:rsidR="00607516" w:rsidRPr="00AD1281" w:rsidRDefault="00607516" w:rsidP="004045BA">
      <w:pPr>
        <w:ind w:left="567"/>
        <w:jc w:val="both"/>
        <w:rPr>
          <w:rFonts w:ascii="Angsana New" w:hAnsi="Angsana New" w:cs="Angsana New"/>
          <w:b w:val="0"/>
          <w:bCs w:val="0"/>
          <w:sz w:val="30"/>
          <w:szCs w:val="30"/>
          <w:u w:val="none"/>
          <w:cs/>
        </w:rPr>
      </w:pPr>
      <w:r w:rsidRPr="00AD1281">
        <w:rPr>
          <w:rFonts w:ascii="Angsana New" w:hAnsi="Angsana New" w:cs="Angsana New" w:hint="cs"/>
          <w:b w:val="0"/>
          <w:bCs w:val="0"/>
          <w:sz w:val="30"/>
          <w:szCs w:val="30"/>
          <w:u w:val="none"/>
        </w:rPr>
        <w:t>On</w:t>
      </w:r>
      <w:r w:rsidR="00777496">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February </w:t>
      </w:r>
      <w:r w:rsidR="00777496">
        <w:rPr>
          <w:rFonts w:ascii="Angsana New" w:hAnsi="Angsana New" w:cs="Angsana New"/>
          <w:b w:val="0"/>
          <w:bCs w:val="0"/>
          <w:sz w:val="30"/>
          <w:szCs w:val="30"/>
          <w:u w:val="none"/>
        </w:rPr>
        <w:t>4,</w:t>
      </w:r>
      <w:r w:rsidR="005B65A0">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2003, the official receiver issued a warrant of order no</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1338</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2546 which required Bangkok Commerce Plc</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to transfer to FIDF all shares in BAM, totaling 546,999,993 shares with a par value of 25 Baht per share at the total book value of 13,674,999,825 Baht, thereby leading FIDF to become a direct shareholder of the Company</w:t>
      </w:r>
      <w:r w:rsidRPr="00AD1281">
        <w:rPr>
          <w:rFonts w:ascii="Angsana New" w:hAnsi="Angsana New" w:cs="Angsana New" w:hint="cs"/>
          <w:b w:val="0"/>
          <w:bCs w:val="0"/>
          <w:sz w:val="30"/>
          <w:szCs w:val="30"/>
          <w:u w:val="none"/>
          <w:cs/>
        </w:rPr>
        <w:t>.</w:t>
      </w:r>
    </w:p>
    <w:p w14:paraId="13B5A771" w14:textId="379F7B38" w:rsidR="004E6E65" w:rsidRPr="00AD1281" w:rsidRDefault="00777496" w:rsidP="004045BA">
      <w:pPr>
        <w:ind w:left="567"/>
        <w:jc w:val="both"/>
        <w:rPr>
          <w:rFonts w:ascii="Angsana New" w:hAnsi="Angsana New" w:cs="Angsana New"/>
          <w:b w:val="0"/>
          <w:bCs w:val="0"/>
          <w:sz w:val="30"/>
          <w:szCs w:val="30"/>
          <w:u w:val="none"/>
        </w:rPr>
      </w:pPr>
      <w:r>
        <w:rPr>
          <w:rFonts w:ascii="Angsana New" w:hAnsi="Angsana New" w:cs="Angsana New" w:hint="cs"/>
          <w:b w:val="0"/>
          <w:bCs w:val="0"/>
          <w:sz w:val="30"/>
          <w:szCs w:val="30"/>
          <w:u w:val="none"/>
        </w:rPr>
        <w:t xml:space="preserve">On </w:t>
      </w:r>
      <w:r w:rsidR="00607516" w:rsidRPr="00AD1281">
        <w:rPr>
          <w:rFonts w:ascii="Angsana New" w:hAnsi="Angsana New" w:cs="Angsana New" w:hint="cs"/>
          <w:b w:val="0"/>
          <w:bCs w:val="0"/>
          <w:sz w:val="30"/>
          <w:szCs w:val="30"/>
          <w:u w:val="none"/>
        </w:rPr>
        <w:t>December</w:t>
      </w:r>
      <w:r>
        <w:rPr>
          <w:rFonts w:ascii="Angsana New" w:hAnsi="Angsana New" w:cs="Angsana New"/>
          <w:b w:val="0"/>
          <w:bCs w:val="0"/>
          <w:sz w:val="30"/>
          <w:szCs w:val="30"/>
          <w:u w:val="none"/>
        </w:rPr>
        <w:t xml:space="preserve"> 25,</w:t>
      </w:r>
      <w:r w:rsidR="005B65A0">
        <w:rPr>
          <w:rFonts w:ascii="Angsana New" w:hAnsi="Angsana New" w:cs="Angsana New"/>
          <w:b w:val="0"/>
          <w:bCs w:val="0"/>
          <w:sz w:val="30"/>
          <w:szCs w:val="30"/>
          <w:u w:val="none"/>
          <w:cs/>
        </w:rPr>
        <w:t xml:space="preserve"> </w:t>
      </w:r>
      <w:r w:rsidR="00607516" w:rsidRPr="00AD1281">
        <w:rPr>
          <w:rFonts w:ascii="Angsana New" w:hAnsi="Angsana New" w:cs="Angsana New" w:hint="cs"/>
          <w:b w:val="0"/>
          <w:bCs w:val="0"/>
          <w:sz w:val="30"/>
          <w:szCs w:val="30"/>
          <w:u w:val="none"/>
        </w:rPr>
        <w:t>2015, BAM registered a transformation into a public company in the name of Bangkok Commercial Asset Management Public Company Limited</w:t>
      </w:r>
      <w:r w:rsidR="003D7925" w:rsidRPr="00AD1281">
        <w:rPr>
          <w:rFonts w:ascii="Angsana New" w:hAnsi="Angsana New" w:cs="Angsana New"/>
          <w:b w:val="0"/>
          <w:bCs w:val="0"/>
          <w:sz w:val="30"/>
          <w:szCs w:val="30"/>
          <w:u w:val="none"/>
          <w:cs/>
        </w:rPr>
        <w:t xml:space="preserve">. </w:t>
      </w:r>
      <w:proofErr w:type="gramStart"/>
      <w:r w:rsidR="00EC4028" w:rsidRPr="00AD1281">
        <w:rPr>
          <w:rFonts w:ascii="Angsana New" w:hAnsi="Angsana New" w:cs="Angsana New"/>
          <w:b w:val="0"/>
          <w:bCs w:val="0"/>
          <w:sz w:val="30"/>
          <w:szCs w:val="30"/>
          <w:u w:val="none"/>
        </w:rPr>
        <w:t>O</w:t>
      </w:r>
      <w:r>
        <w:rPr>
          <w:rFonts w:ascii="Angsana New" w:hAnsi="Angsana New" w:cs="Angsana New"/>
          <w:b w:val="0"/>
          <w:bCs w:val="0"/>
          <w:sz w:val="30"/>
          <w:szCs w:val="30"/>
          <w:u w:val="none"/>
        </w:rPr>
        <w:t xml:space="preserve">n  </w:t>
      </w:r>
      <w:r w:rsidR="003D7925" w:rsidRPr="00AD1281">
        <w:rPr>
          <w:rFonts w:ascii="Angsana New" w:hAnsi="Angsana New" w:cs="Angsana New"/>
          <w:b w:val="0"/>
          <w:bCs w:val="0"/>
          <w:sz w:val="30"/>
          <w:szCs w:val="30"/>
          <w:u w:val="none"/>
        </w:rPr>
        <w:t>December</w:t>
      </w:r>
      <w:proofErr w:type="gramEnd"/>
      <w:r w:rsidR="003D7925" w:rsidRPr="00AD1281">
        <w:rPr>
          <w:rFonts w:ascii="Angsana New" w:hAnsi="Angsana New" w:cs="Angsana New"/>
          <w:b w:val="0"/>
          <w:bCs w:val="0"/>
          <w:sz w:val="30"/>
          <w:szCs w:val="30"/>
          <w:u w:val="none"/>
        </w:rPr>
        <w:t xml:space="preserve"> </w:t>
      </w:r>
      <w:r>
        <w:rPr>
          <w:rFonts w:ascii="Angsana New" w:hAnsi="Angsana New" w:cs="Angsana New"/>
          <w:b w:val="0"/>
          <w:bCs w:val="0"/>
          <w:sz w:val="30"/>
          <w:szCs w:val="30"/>
          <w:u w:val="none"/>
        </w:rPr>
        <w:t>12,</w:t>
      </w:r>
      <w:r w:rsidR="005B65A0">
        <w:rPr>
          <w:rFonts w:ascii="Angsana New" w:hAnsi="Angsana New" w:cs="Angsana New"/>
          <w:b w:val="0"/>
          <w:bCs w:val="0"/>
          <w:sz w:val="30"/>
          <w:szCs w:val="30"/>
          <w:u w:val="none"/>
          <w:cs/>
        </w:rPr>
        <w:t xml:space="preserve"> </w:t>
      </w:r>
      <w:r w:rsidR="003D7925" w:rsidRPr="00AD1281">
        <w:rPr>
          <w:rFonts w:ascii="Angsana New" w:hAnsi="Angsana New" w:cs="Angsana New"/>
          <w:b w:val="0"/>
          <w:bCs w:val="0"/>
          <w:sz w:val="30"/>
          <w:szCs w:val="30"/>
          <w:u w:val="none"/>
        </w:rPr>
        <w:t>2019</w:t>
      </w:r>
      <w:r w:rsidR="00F573EE" w:rsidRPr="00AD1281">
        <w:rPr>
          <w:rFonts w:ascii="Angsana New" w:hAnsi="Angsana New" w:cs="Angsana New"/>
          <w:b w:val="0"/>
          <w:bCs w:val="0"/>
          <w:sz w:val="30"/>
          <w:szCs w:val="30"/>
          <w:u w:val="none"/>
        </w:rPr>
        <w:t>,</w:t>
      </w:r>
      <w:r w:rsidR="003D7925" w:rsidRPr="00AD1281">
        <w:rPr>
          <w:rFonts w:ascii="Angsana New" w:hAnsi="Angsana New" w:cs="Angsana New"/>
          <w:b w:val="0"/>
          <w:bCs w:val="0"/>
          <w:sz w:val="30"/>
          <w:szCs w:val="30"/>
          <w:u w:val="none"/>
        </w:rPr>
        <w:t xml:space="preserve"> the Stock Exchange of Thailand gave permission for listing of the Company</w:t>
      </w:r>
      <w:r w:rsidR="003D7925" w:rsidRPr="00AD1281">
        <w:rPr>
          <w:rFonts w:ascii="Angsana New" w:hAnsi="Angsana New" w:cs="Angsana New"/>
          <w:b w:val="0"/>
          <w:bCs w:val="0"/>
          <w:sz w:val="30"/>
          <w:szCs w:val="30"/>
          <w:u w:val="none"/>
          <w:cs/>
        </w:rPr>
        <w:t>’</w:t>
      </w:r>
      <w:r w:rsidR="003D7925" w:rsidRPr="00AD1281">
        <w:rPr>
          <w:rFonts w:ascii="Angsana New" w:hAnsi="Angsana New" w:cs="Angsana New"/>
          <w:b w:val="0"/>
          <w:bCs w:val="0"/>
          <w:sz w:val="30"/>
          <w:szCs w:val="30"/>
          <w:u w:val="none"/>
        </w:rPr>
        <w:t xml:space="preserve">s common shares on the stock exchange under the </w:t>
      </w:r>
      <w:r w:rsidR="00EC4028" w:rsidRPr="00AD1281">
        <w:rPr>
          <w:rFonts w:ascii="Angsana New" w:hAnsi="Angsana New" w:cs="Angsana New"/>
          <w:b w:val="0"/>
          <w:bCs w:val="0"/>
          <w:sz w:val="30"/>
          <w:szCs w:val="30"/>
          <w:u w:val="none"/>
        </w:rPr>
        <w:t xml:space="preserve">symbol </w:t>
      </w:r>
      <w:r w:rsidR="006B536F">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BAM</w:t>
      </w:r>
      <w:r w:rsidR="006B536F">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w:t>
      </w:r>
      <w:r w:rsidR="00EC4028" w:rsidRPr="005B65A0">
        <w:rPr>
          <w:rFonts w:ascii="Angsana New" w:hAnsi="Angsana New" w:cs="Angsana New"/>
          <w:b w:val="0"/>
          <w:bCs w:val="0"/>
          <w:spacing w:val="-4"/>
          <w:sz w:val="30"/>
          <w:szCs w:val="30"/>
          <w:u w:val="none"/>
          <w:cs/>
        </w:rPr>
        <w:t xml:space="preserve"> </w:t>
      </w:r>
      <w:r w:rsidR="00EC4028" w:rsidRPr="005B65A0">
        <w:rPr>
          <w:rFonts w:ascii="Angsana New" w:hAnsi="Angsana New" w:cs="Angsana New"/>
          <w:b w:val="0"/>
          <w:bCs w:val="0"/>
          <w:spacing w:val="-4"/>
          <w:sz w:val="30"/>
          <w:szCs w:val="30"/>
          <w:u w:val="none"/>
        </w:rPr>
        <w:t>resulting in FIDF</w:t>
      </w:r>
      <w:r w:rsidR="00EC4028" w:rsidRPr="005B65A0">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s shareholding proportion of 41</w:t>
      </w:r>
      <w:r w:rsidR="00EC4028" w:rsidRPr="005B65A0">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46</w:t>
      </w:r>
      <w:r w:rsidR="00EC4028" w:rsidRPr="005B65A0">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 and</w:t>
      </w:r>
      <w:r w:rsidR="00607516" w:rsidRPr="005B65A0">
        <w:rPr>
          <w:rFonts w:ascii="Angsana New" w:hAnsi="Angsana New" w:cs="Angsana New" w:hint="cs"/>
          <w:b w:val="0"/>
          <w:bCs w:val="0"/>
          <w:spacing w:val="-4"/>
          <w:sz w:val="30"/>
          <w:szCs w:val="30"/>
          <w:u w:val="none"/>
          <w:cs/>
        </w:rPr>
        <w:t xml:space="preserve"> </w:t>
      </w:r>
      <w:r w:rsidR="00EC4028" w:rsidRPr="005B65A0">
        <w:rPr>
          <w:rFonts w:ascii="Angsana New" w:hAnsi="Angsana New" w:cs="Angsana New"/>
          <w:b w:val="0"/>
          <w:bCs w:val="0"/>
          <w:spacing w:val="-4"/>
          <w:sz w:val="30"/>
          <w:szCs w:val="30"/>
          <w:u w:val="none"/>
        </w:rPr>
        <w:t>first</w:t>
      </w:r>
      <w:r w:rsidR="00EC4028" w:rsidRPr="005B65A0">
        <w:rPr>
          <w:rFonts w:ascii="Angsana New" w:hAnsi="Angsana New" w:cs="Angsana New"/>
          <w:b w:val="0"/>
          <w:bCs w:val="0"/>
          <w:spacing w:val="-4"/>
          <w:sz w:val="30"/>
          <w:szCs w:val="30"/>
          <w:u w:val="none"/>
          <w:cs/>
        </w:rPr>
        <w:t>-</w:t>
      </w:r>
      <w:r w:rsidR="00EC4028" w:rsidRPr="005B65A0">
        <w:rPr>
          <w:rFonts w:ascii="Angsana New" w:hAnsi="Angsana New" w:cs="Angsana New"/>
          <w:b w:val="0"/>
          <w:bCs w:val="0"/>
          <w:spacing w:val="-4"/>
          <w:sz w:val="30"/>
          <w:szCs w:val="30"/>
          <w:u w:val="none"/>
        </w:rPr>
        <w:t>day trad</w:t>
      </w:r>
      <w:r w:rsidR="00F573EE" w:rsidRPr="005B65A0">
        <w:rPr>
          <w:rFonts w:ascii="Angsana New" w:hAnsi="Angsana New" w:cs="Angsana New"/>
          <w:b w:val="0"/>
          <w:bCs w:val="0"/>
          <w:spacing w:val="-4"/>
          <w:sz w:val="30"/>
          <w:szCs w:val="30"/>
          <w:u w:val="none"/>
        </w:rPr>
        <w:t>ing</w:t>
      </w:r>
      <w:r w:rsidRPr="005B65A0">
        <w:rPr>
          <w:rFonts w:ascii="Angsana New" w:hAnsi="Angsana New" w:cs="Angsana New"/>
          <w:b w:val="0"/>
          <w:bCs w:val="0"/>
          <w:spacing w:val="-4"/>
          <w:sz w:val="30"/>
          <w:szCs w:val="30"/>
          <w:u w:val="none"/>
        </w:rPr>
        <w:t xml:space="preserve"> was on </w:t>
      </w:r>
      <w:r w:rsidR="00EC4028" w:rsidRPr="005B65A0">
        <w:rPr>
          <w:rFonts w:ascii="Angsana New" w:hAnsi="Angsana New" w:cs="Angsana New"/>
          <w:b w:val="0"/>
          <w:bCs w:val="0"/>
          <w:spacing w:val="-4"/>
          <w:sz w:val="30"/>
          <w:szCs w:val="30"/>
          <w:u w:val="none"/>
        </w:rPr>
        <w:t xml:space="preserve"> December </w:t>
      </w:r>
      <w:r w:rsidRPr="005B65A0">
        <w:rPr>
          <w:rFonts w:ascii="Angsana New" w:hAnsi="Angsana New" w:cs="Angsana New"/>
          <w:b w:val="0"/>
          <w:bCs w:val="0"/>
          <w:spacing w:val="-4"/>
          <w:sz w:val="30"/>
          <w:szCs w:val="30"/>
          <w:u w:val="none"/>
        </w:rPr>
        <w:t>16,</w:t>
      </w:r>
      <w:r w:rsidR="005B65A0" w:rsidRPr="005B65A0">
        <w:rPr>
          <w:rFonts w:ascii="Angsana New" w:hAnsi="Angsana New" w:cs="Angsana New"/>
          <w:b w:val="0"/>
          <w:bCs w:val="0"/>
          <w:spacing w:val="-4"/>
          <w:sz w:val="30"/>
          <w:szCs w:val="30"/>
          <w:u w:val="none"/>
          <w:cs/>
        </w:rPr>
        <w:t xml:space="preserve"> </w:t>
      </w:r>
      <w:r w:rsidR="00EC4028" w:rsidRPr="005B65A0">
        <w:rPr>
          <w:rFonts w:ascii="Angsana New" w:hAnsi="Angsana New" w:cs="Angsana New"/>
          <w:b w:val="0"/>
          <w:bCs w:val="0"/>
          <w:spacing w:val="-4"/>
          <w:sz w:val="30"/>
          <w:szCs w:val="30"/>
          <w:u w:val="none"/>
        </w:rPr>
        <w:t>2019</w:t>
      </w:r>
      <w:r w:rsidR="00EC4028" w:rsidRPr="005B65A0">
        <w:rPr>
          <w:rFonts w:ascii="Angsana New" w:hAnsi="Angsana New" w:cs="Angsana New"/>
          <w:b w:val="0"/>
          <w:bCs w:val="0"/>
          <w:spacing w:val="-4"/>
          <w:sz w:val="30"/>
          <w:szCs w:val="30"/>
          <w:u w:val="none"/>
          <w:cs/>
        </w:rPr>
        <w:t>.</w:t>
      </w:r>
      <w:r w:rsidR="00EC4028" w:rsidRPr="00AD1281">
        <w:rPr>
          <w:rFonts w:ascii="Angsana New" w:hAnsi="Angsana New" w:cs="Angsana New"/>
          <w:b w:val="0"/>
          <w:bCs w:val="0"/>
          <w:sz w:val="30"/>
          <w:szCs w:val="30"/>
          <w:u w:val="none"/>
          <w:cs/>
        </w:rPr>
        <w:t xml:space="preserve"> </w:t>
      </w:r>
    </w:p>
    <w:p w14:paraId="2739712E" w14:textId="2ED5FCBA" w:rsidR="00607516" w:rsidRDefault="00E33182" w:rsidP="00E90DE4">
      <w:pPr>
        <w:spacing w:after="120"/>
        <w:ind w:left="567"/>
        <w:jc w:val="both"/>
        <w:rPr>
          <w:rFonts w:ascii="Angsana New" w:hAnsi="Angsana New" w:cs="Angsana New"/>
          <w:b w:val="0"/>
          <w:bCs w:val="0"/>
          <w:sz w:val="30"/>
          <w:szCs w:val="30"/>
          <w:u w:val="none"/>
        </w:rPr>
      </w:pPr>
      <w:r>
        <w:rPr>
          <w:rFonts w:ascii="Angsana New" w:hAnsi="Angsana New" w:cs="Angsana New"/>
          <w:b w:val="0"/>
          <w:bCs w:val="0"/>
          <w:sz w:val="30"/>
          <w:szCs w:val="30"/>
          <w:u w:val="none"/>
        </w:rPr>
        <w:t>It</w:t>
      </w:r>
      <w:r>
        <w:rPr>
          <w:rFonts w:ascii="Angsana New" w:hAnsi="Angsana New" w:cs="Angsana New"/>
          <w:b w:val="0"/>
          <w:bCs w:val="0"/>
          <w:sz w:val="30"/>
          <w:szCs w:val="30"/>
          <w:u w:val="none"/>
          <w:cs/>
        </w:rPr>
        <w:t>’</w:t>
      </w:r>
      <w:r>
        <w:rPr>
          <w:rFonts w:ascii="Angsana New" w:hAnsi="Angsana New" w:cs="Angsana New"/>
          <w:b w:val="0"/>
          <w:bCs w:val="0"/>
          <w:sz w:val="30"/>
          <w:szCs w:val="30"/>
          <w:u w:val="none"/>
        </w:rPr>
        <w:t xml:space="preserve">s </w:t>
      </w:r>
      <w:r w:rsidR="00194503">
        <w:rPr>
          <w:rFonts w:ascii="Angsana New" w:hAnsi="Angsana New" w:cs="Angsana New"/>
          <w:b w:val="0"/>
          <w:bCs w:val="0"/>
          <w:sz w:val="30"/>
          <w:szCs w:val="30"/>
          <w:u w:val="none"/>
        </w:rPr>
        <w:t>h</w:t>
      </w:r>
      <w:r w:rsidR="00607516" w:rsidRPr="00AD1281">
        <w:rPr>
          <w:rFonts w:ascii="Angsana New" w:hAnsi="Angsana New" w:cs="Angsana New" w:hint="cs"/>
          <w:b w:val="0"/>
          <w:bCs w:val="0"/>
          <w:sz w:val="30"/>
          <w:szCs w:val="30"/>
          <w:u w:val="none"/>
        </w:rPr>
        <w:t xml:space="preserve">eadquartered at </w:t>
      </w:r>
      <w:r w:rsidR="00607516" w:rsidRPr="00AD1281">
        <w:rPr>
          <w:rFonts w:ascii="Angsana New" w:hAnsi="Angsana New" w:cs="Angsana New" w:hint="cs"/>
          <w:b w:val="0"/>
          <w:bCs w:val="0"/>
          <w:sz w:val="30"/>
          <w:szCs w:val="30"/>
          <w:u w:val="none"/>
          <w:cs/>
        </w:rPr>
        <w:t>99</w:t>
      </w:r>
      <w:r w:rsidR="00607516" w:rsidRPr="00AD1281">
        <w:rPr>
          <w:rFonts w:ascii="Angsana New" w:hAnsi="Angsana New" w:cs="Angsana New" w:hint="cs"/>
          <w:b w:val="0"/>
          <w:bCs w:val="0"/>
          <w:sz w:val="30"/>
          <w:szCs w:val="30"/>
          <w:u w:val="none"/>
        </w:rPr>
        <w:t xml:space="preserve"> </w:t>
      </w:r>
      <w:proofErr w:type="spellStart"/>
      <w:r w:rsidR="00607516" w:rsidRPr="00AD1281">
        <w:rPr>
          <w:rFonts w:ascii="Angsana New" w:hAnsi="Angsana New" w:cs="Angsana New" w:hint="cs"/>
          <w:b w:val="0"/>
          <w:bCs w:val="0"/>
          <w:sz w:val="30"/>
          <w:szCs w:val="30"/>
          <w:u w:val="none"/>
        </w:rPr>
        <w:t>Surasak</w:t>
      </w:r>
      <w:proofErr w:type="spellEnd"/>
      <w:r w:rsidR="00607516" w:rsidRPr="00AD1281">
        <w:rPr>
          <w:rFonts w:ascii="Angsana New" w:hAnsi="Angsana New" w:cs="Angsana New" w:hint="cs"/>
          <w:b w:val="0"/>
          <w:bCs w:val="0"/>
          <w:sz w:val="30"/>
          <w:szCs w:val="30"/>
          <w:u w:val="none"/>
        </w:rPr>
        <w:t xml:space="preserve"> Road, Silom, Bang </w:t>
      </w:r>
      <w:proofErr w:type="spellStart"/>
      <w:r w:rsidR="00607516" w:rsidRPr="00AD1281">
        <w:rPr>
          <w:rFonts w:ascii="Angsana New" w:hAnsi="Angsana New" w:cs="Angsana New" w:hint="cs"/>
          <w:b w:val="0"/>
          <w:bCs w:val="0"/>
          <w:sz w:val="30"/>
          <w:szCs w:val="30"/>
          <w:u w:val="none"/>
        </w:rPr>
        <w:t>Rak</w:t>
      </w:r>
      <w:proofErr w:type="spellEnd"/>
      <w:r w:rsidR="00607516" w:rsidRPr="00AD1281">
        <w:rPr>
          <w:rFonts w:ascii="Angsana New" w:hAnsi="Angsana New" w:cs="Angsana New" w:hint="cs"/>
          <w:b w:val="0"/>
          <w:bCs w:val="0"/>
          <w:sz w:val="30"/>
          <w:szCs w:val="30"/>
          <w:u w:val="none"/>
        </w:rPr>
        <w:t xml:space="preserve">, Bangkok, </w:t>
      </w:r>
      <w:r w:rsidR="004C337C">
        <w:rPr>
          <w:rFonts w:ascii="Angsana New" w:hAnsi="Angsana New" w:cs="Angsana New"/>
          <w:b w:val="0"/>
          <w:bCs w:val="0"/>
          <w:sz w:val="30"/>
          <w:szCs w:val="30"/>
          <w:u w:val="none"/>
        </w:rPr>
        <w:t>to</w:t>
      </w:r>
      <w:r w:rsidR="00607516" w:rsidRPr="00AD1281">
        <w:rPr>
          <w:rFonts w:ascii="Angsana New" w:hAnsi="Angsana New" w:cs="Angsana New" w:hint="cs"/>
          <w:b w:val="0"/>
          <w:bCs w:val="0"/>
          <w:sz w:val="30"/>
          <w:szCs w:val="30"/>
          <w:u w:val="none"/>
        </w:rPr>
        <w:t xml:space="preserve"> operate the business of purchasing or receiving transfer of non</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performing loans</w:t>
      </w:r>
      <w:r w:rsidR="00607516" w:rsidRPr="00AD1281">
        <w:rPr>
          <w:rFonts w:ascii="Angsana New" w:hAnsi="Angsana New" w:cs="Angsana New" w:hint="cs"/>
          <w:b w:val="0"/>
          <w:bCs w:val="0"/>
          <w:sz w:val="30"/>
          <w:szCs w:val="30"/>
          <w:u w:val="none"/>
          <w:cs/>
        </w:rPr>
        <w:t xml:space="preserve"> (</w:t>
      </w:r>
      <w:r w:rsidR="00607516" w:rsidRPr="00AD1281">
        <w:rPr>
          <w:rFonts w:ascii="Angsana New" w:hAnsi="Angsana New" w:cs="Angsana New" w:hint="cs"/>
          <w:b w:val="0"/>
          <w:bCs w:val="0"/>
          <w:sz w:val="30"/>
          <w:szCs w:val="30"/>
          <w:u w:val="none"/>
        </w:rPr>
        <w:t>NPL</w:t>
      </w:r>
      <w:r w:rsidR="007C3F5E">
        <w:rPr>
          <w:rFonts w:ascii="Angsana New" w:hAnsi="Angsana New" w:cs="Angsana New"/>
          <w:b w:val="0"/>
          <w:bCs w:val="0"/>
          <w:sz w:val="30"/>
          <w:szCs w:val="30"/>
          <w:u w:val="none"/>
        </w:rPr>
        <w:t>s</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 xml:space="preserve"> and non</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performing assets</w:t>
      </w:r>
      <w:r w:rsidR="00607516" w:rsidRPr="00AD1281">
        <w:rPr>
          <w:rFonts w:ascii="Angsana New" w:hAnsi="Angsana New" w:cs="Angsana New" w:hint="cs"/>
          <w:b w:val="0"/>
          <w:bCs w:val="0"/>
          <w:sz w:val="30"/>
          <w:szCs w:val="30"/>
          <w:u w:val="none"/>
          <w:cs/>
        </w:rPr>
        <w:t xml:space="preserve"> (</w:t>
      </w:r>
      <w:r w:rsidR="00607516" w:rsidRPr="00AD1281">
        <w:rPr>
          <w:rFonts w:ascii="Angsana New" w:hAnsi="Angsana New" w:cs="Angsana New" w:hint="cs"/>
          <w:b w:val="0"/>
          <w:bCs w:val="0"/>
          <w:sz w:val="30"/>
          <w:szCs w:val="30"/>
          <w:u w:val="none"/>
        </w:rPr>
        <w:t>NPA</w:t>
      </w:r>
      <w:r w:rsidR="007C3F5E">
        <w:rPr>
          <w:rFonts w:ascii="Angsana New" w:hAnsi="Angsana New" w:cs="Angsana New"/>
          <w:b w:val="0"/>
          <w:bCs w:val="0"/>
          <w:sz w:val="30"/>
          <w:szCs w:val="30"/>
          <w:u w:val="none"/>
        </w:rPr>
        <w:t>s</w:t>
      </w:r>
      <w:r w:rsidR="00607516" w:rsidRPr="00AD1281">
        <w:rPr>
          <w:rFonts w:ascii="Angsana New" w:hAnsi="Angsana New" w:cs="Angsana New" w:hint="cs"/>
          <w:b w:val="0"/>
          <w:bCs w:val="0"/>
          <w:sz w:val="30"/>
          <w:szCs w:val="30"/>
          <w:u w:val="none"/>
          <w:cs/>
        </w:rPr>
        <w:t>)</w:t>
      </w:r>
      <w:r w:rsidR="00607516" w:rsidRPr="00AD1281">
        <w:rPr>
          <w:rFonts w:ascii="Angsana New" w:hAnsi="Angsana New" w:cs="Angsana New" w:hint="cs"/>
          <w:b w:val="0"/>
          <w:bCs w:val="0"/>
          <w:sz w:val="30"/>
          <w:szCs w:val="30"/>
          <w:u w:val="none"/>
        </w:rPr>
        <w:t xml:space="preserve"> for management or for further disposal or transfer</w:t>
      </w:r>
      <w:r w:rsidR="00607516" w:rsidRPr="00AD1281">
        <w:rPr>
          <w:rFonts w:ascii="Angsana New" w:hAnsi="Angsana New" w:cs="Angsana New" w:hint="cs"/>
          <w:b w:val="0"/>
          <w:bCs w:val="0"/>
          <w:sz w:val="30"/>
          <w:szCs w:val="30"/>
          <w:u w:val="none"/>
          <w:cs/>
        </w:rPr>
        <w:t>.</w:t>
      </w:r>
    </w:p>
    <w:p w14:paraId="3807CC39" w14:textId="4A05CFBD" w:rsidR="001B65B0" w:rsidRDefault="001B65B0" w:rsidP="00E90DE4">
      <w:pPr>
        <w:spacing w:after="120"/>
        <w:ind w:left="567"/>
        <w:jc w:val="both"/>
        <w:rPr>
          <w:rFonts w:ascii="Angsana New" w:hAnsi="Angsana New" w:cs="Angsana New"/>
          <w:b w:val="0"/>
          <w:bCs w:val="0"/>
          <w:sz w:val="30"/>
          <w:szCs w:val="30"/>
          <w:u w:val="none"/>
        </w:rPr>
      </w:pPr>
    </w:p>
    <w:p w14:paraId="5BFF711B" w14:textId="5BBF3FD5" w:rsidR="001B65B0" w:rsidRDefault="001B65B0" w:rsidP="00E90DE4">
      <w:pPr>
        <w:spacing w:after="120"/>
        <w:ind w:left="567"/>
        <w:jc w:val="both"/>
        <w:rPr>
          <w:rFonts w:ascii="Angsana New" w:hAnsi="Angsana New" w:cs="Angsana New"/>
          <w:b w:val="0"/>
          <w:bCs w:val="0"/>
          <w:sz w:val="30"/>
          <w:szCs w:val="30"/>
          <w:u w:val="none"/>
        </w:rPr>
      </w:pPr>
    </w:p>
    <w:p w14:paraId="5300C66A" w14:textId="0E62E6AF" w:rsidR="001B65B0" w:rsidRDefault="001B65B0" w:rsidP="00E90DE4">
      <w:pPr>
        <w:spacing w:after="120"/>
        <w:ind w:left="567"/>
        <w:jc w:val="both"/>
        <w:rPr>
          <w:rFonts w:ascii="Angsana New" w:hAnsi="Angsana New" w:cs="Angsana New"/>
          <w:b w:val="0"/>
          <w:bCs w:val="0"/>
          <w:sz w:val="30"/>
          <w:szCs w:val="30"/>
          <w:u w:val="none"/>
        </w:rPr>
      </w:pPr>
    </w:p>
    <w:p w14:paraId="03387BA7" w14:textId="77777777" w:rsidR="001B65B0" w:rsidRPr="00AD1281" w:rsidRDefault="001B65B0" w:rsidP="00E90DE4">
      <w:pPr>
        <w:spacing w:after="120"/>
        <w:ind w:left="567"/>
        <w:jc w:val="both"/>
        <w:rPr>
          <w:rFonts w:ascii="Angsana New" w:hAnsi="Angsana New" w:cs="Angsana New"/>
          <w:b w:val="0"/>
          <w:bCs w:val="0"/>
          <w:sz w:val="30"/>
          <w:szCs w:val="30"/>
          <w:u w:val="none"/>
        </w:rPr>
      </w:pPr>
    </w:p>
    <w:p w14:paraId="7B827A62" w14:textId="77777777" w:rsidR="00152FAF" w:rsidRPr="00AD1281" w:rsidRDefault="00152FAF" w:rsidP="004045BA">
      <w:pPr>
        <w:tabs>
          <w:tab w:val="left" w:pos="567"/>
        </w:tabs>
        <w:spacing w:before="80"/>
        <w:jc w:val="both"/>
        <w:rPr>
          <w:rFonts w:asciiTheme="majorBidi" w:hAnsiTheme="majorBidi" w:cstheme="majorBidi"/>
          <w:sz w:val="30"/>
          <w:szCs w:val="30"/>
          <w:u w:val="none"/>
        </w:rPr>
      </w:pPr>
      <w:r w:rsidRPr="00AD1281">
        <w:rPr>
          <w:rFonts w:asciiTheme="majorBidi" w:hAnsiTheme="majorBidi" w:cstheme="majorBidi" w:hint="cs"/>
          <w:sz w:val="30"/>
          <w:szCs w:val="30"/>
          <w:u w:val="none"/>
        </w:rPr>
        <w:lastRenderedPageBreak/>
        <w:t>2</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ab/>
        <w:t>Basis for Preparation of Financial Statements</w:t>
      </w:r>
    </w:p>
    <w:p w14:paraId="579DEB06" w14:textId="38CA5F65" w:rsidR="00152FAF" w:rsidRDefault="00152FAF" w:rsidP="004045BA">
      <w:pPr>
        <w:pStyle w:val="35"/>
        <w:tabs>
          <w:tab w:val="left" w:pos="576"/>
          <w:tab w:val="left" w:pos="1106"/>
        </w:tabs>
        <w:ind w:left="54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These financial statements are prepared in accordance with Thai generally accepted </w:t>
      </w:r>
      <w:r w:rsidR="006754A1" w:rsidRPr="00AD1281">
        <w:rPr>
          <w:rFonts w:asciiTheme="majorBidi" w:hAnsiTheme="majorBidi" w:cstheme="majorBidi"/>
          <w:b w:val="0"/>
          <w:bCs w:val="0"/>
          <w:sz w:val="30"/>
          <w:szCs w:val="30"/>
          <w:u w:val="none"/>
        </w:rPr>
        <w:t>financial reporting</w:t>
      </w:r>
      <w:r w:rsidRPr="00AD1281">
        <w:rPr>
          <w:rFonts w:asciiTheme="majorBidi" w:hAnsiTheme="majorBidi" w:hint="cs"/>
          <w:b w:val="0"/>
          <w:bCs w:val="0"/>
          <w:sz w:val="30"/>
          <w:szCs w:val="30"/>
          <w:u w:val="none"/>
          <w:cs/>
        </w:rPr>
        <w:t xml:space="preserve"> </w:t>
      </w:r>
      <w:r w:rsidR="006754A1" w:rsidRPr="00AD1281">
        <w:rPr>
          <w:rFonts w:asciiTheme="majorBidi" w:hAnsiTheme="majorBidi" w:cstheme="majorBidi"/>
          <w:b w:val="0"/>
          <w:bCs w:val="0"/>
          <w:sz w:val="30"/>
          <w:szCs w:val="30"/>
          <w:u w:val="none"/>
        </w:rPr>
        <w:t>standards</w:t>
      </w:r>
      <w:r w:rsidRPr="00AD1281">
        <w:rPr>
          <w:rFonts w:asciiTheme="majorBidi" w:hAnsiTheme="majorBidi" w:cstheme="majorBidi" w:hint="cs"/>
          <w:b w:val="0"/>
          <w:bCs w:val="0"/>
          <w:sz w:val="30"/>
          <w:szCs w:val="30"/>
          <w:u w:val="none"/>
        </w:rPr>
        <w:t xml:space="preserve"> under</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the Accounting Profession Act B</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E</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2547, and present</w:t>
      </w:r>
      <w:r w:rsidR="006754A1" w:rsidRPr="00AD1281">
        <w:rPr>
          <w:rFonts w:asciiTheme="majorBidi" w:hAnsiTheme="majorBidi" w:cstheme="majorBidi"/>
          <w:b w:val="0"/>
          <w:bCs w:val="0"/>
          <w:sz w:val="30"/>
          <w:szCs w:val="30"/>
          <w:u w:val="none"/>
        </w:rPr>
        <w:t>ation of items in the financial statements is</w:t>
      </w:r>
      <w:r w:rsidRPr="00AD1281">
        <w:rPr>
          <w:rFonts w:asciiTheme="majorBidi" w:hAnsiTheme="majorBidi" w:cstheme="majorBidi" w:hint="cs"/>
          <w:b w:val="0"/>
          <w:bCs w:val="0"/>
          <w:sz w:val="30"/>
          <w:szCs w:val="30"/>
          <w:u w:val="none"/>
        </w:rPr>
        <w:t xml:space="preserve"> in conformity with the Bank of Thailand </w:t>
      </w:r>
      <w:r w:rsidR="004C337C">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BOT</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Notification No</w:t>
      </w:r>
      <w:r w:rsidRPr="00AD1281">
        <w:rPr>
          <w:rFonts w:asciiTheme="majorBidi" w:hAnsiTheme="majorBidi" w:cstheme="majorBidi" w:hint="cs"/>
          <w:b w:val="0"/>
          <w:bCs w:val="0"/>
          <w:sz w:val="30"/>
          <w:szCs w:val="30"/>
          <w:u w:val="none"/>
          <w:cs/>
        </w:rPr>
        <w:t xml:space="preserve">. </w:t>
      </w:r>
      <w:r w:rsidR="004C337C">
        <w:rPr>
          <w:rFonts w:asciiTheme="majorBidi" w:hAnsiTheme="majorBidi" w:cstheme="majorBidi"/>
          <w:b w:val="0"/>
          <w:bCs w:val="0"/>
          <w:sz w:val="30"/>
          <w:szCs w:val="30"/>
          <w:u w:val="none"/>
        </w:rPr>
        <w:t>FPG</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22</w:t>
      </w:r>
      <w:r w:rsidRPr="00AD1281">
        <w:rPr>
          <w:rFonts w:asciiTheme="majorBidi" w:hAnsiTheme="majorBidi" w:cstheme="majorBidi" w:hint="cs"/>
          <w:b w:val="0"/>
          <w:bCs w:val="0"/>
          <w:sz w:val="30"/>
          <w:szCs w:val="30"/>
          <w:u w:val="none"/>
          <w:cs/>
        </w:rPr>
        <w:t>/</w:t>
      </w:r>
      <w:r w:rsidR="00E33182">
        <w:rPr>
          <w:rFonts w:asciiTheme="majorBidi" w:hAnsiTheme="majorBidi" w:cstheme="majorBidi" w:hint="cs"/>
          <w:b w:val="0"/>
          <w:bCs w:val="0"/>
          <w:sz w:val="30"/>
          <w:szCs w:val="30"/>
          <w:u w:val="none"/>
        </w:rPr>
        <w:t>2558</w:t>
      </w:r>
      <w:r w:rsidR="00321E76">
        <w:rPr>
          <w:rFonts w:asciiTheme="majorBidi" w:hAnsiTheme="majorBidi" w:cstheme="majorBidi"/>
          <w:b w:val="0"/>
          <w:bCs w:val="0"/>
          <w:sz w:val="30"/>
          <w:szCs w:val="30"/>
          <w:u w:val="none"/>
        </w:rPr>
        <w:t xml:space="preserve">, </w:t>
      </w:r>
      <w:r w:rsidR="004C337C">
        <w:rPr>
          <w:rFonts w:asciiTheme="majorBidi" w:hAnsiTheme="majorBidi" w:cstheme="majorBidi"/>
          <w:b w:val="0"/>
          <w:bCs w:val="0"/>
          <w:sz w:val="30"/>
          <w:szCs w:val="30"/>
          <w:u w:val="none"/>
        </w:rPr>
        <w:t>Re</w:t>
      </w:r>
      <w:r w:rsidR="004C337C">
        <w:rPr>
          <w:rFonts w:asciiTheme="majorBidi" w:hAnsiTheme="majorBidi"/>
          <w:b w:val="0"/>
          <w:bCs w:val="0"/>
          <w:sz w:val="30"/>
          <w:szCs w:val="30"/>
          <w:u w:val="none"/>
          <w:cs/>
        </w:rPr>
        <w:t xml:space="preserve">: </w:t>
      </w:r>
      <w:r w:rsidR="004C337C">
        <w:rPr>
          <w:rFonts w:asciiTheme="majorBidi" w:hAnsiTheme="majorBidi" w:cstheme="majorBidi"/>
          <w:b w:val="0"/>
          <w:bCs w:val="0"/>
          <w:sz w:val="30"/>
          <w:szCs w:val="30"/>
          <w:u w:val="none"/>
        </w:rPr>
        <w:t xml:space="preserve">Preparation and Announcement of Financial Statements of a Finance Company and a Credit </w:t>
      </w:r>
      <w:proofErr w:type="spellStart"/>
      <w:r w:rsidR="004C337C">
        <w:rPr>
          <w:rFonts w:asciiTheme="majorBidi" w:hAnsiTheme="majorBidi" w:cstheme="majorBidi"/>
          <w:b w:val="0"/>
          <w:bCs w:val="0"/>
          <w:sz w:val="30"/>
          <w:szCs w:val="30"/>
          <w:u w:val="none"/>
        </w:rPr>
        <w:t>Foncier</w:t>
      </w:r>
      <w:proofErr w:type="spellEnd"/>
      <w:r w:rsidR="004C337C">
        <w:rPr>
          <w:rFonts w:asciiTheme="majorBidi" w:hAnsiTheme="majorBidi" w:cstheme="majorBidi"/>
          <w:b w:val="0"/>
          <w:bCs w:val="0"/>
          <w:sz w:val="30"/>
          <w:szCs w:val="30"/>
          <w:u w:val="none"/>
        </w:rPr>
        <w:t xml:space="preserve"> Company date</w:t>
      </w:r>
      <w:r w:rsidR="001B65B0">
        <w:rPr>
          <w:rFonts w:asciiTheme="majorBidi" w:hAnsiTheme="majorBidi" w:cstheme="majorBidi"/>
          <w:b w:val="0"/>
          <w:bCs w:val="0"/>
          <w:sz w:val="30"/>
          <w:szCs w:val="30"/>
          <w:u w:val="none"/>
        </w:rPr>
        <w:t>d</w:t>
      </w:r>
      <w:r w:rsidR="00777496">
        <w:rPr>
          <w:rFonts w:asciiTheme="majorBidi" w:hAnsiTheme="majorBidi" w:hint="cs"/>
          <w:b w:val="0"/>
          <w:bCs w:val="0"/>
          <w:sz w:val="30"/>
          <w:szCs w:val="30"/>
          <w:u w:val="none"/>
          <w:cs/>
        </w:rPr>
        <w:t xml:space="preserve"> </w:t>
      </w:r>
      <w:r w:rsidRPr="00AD1281">
        <w:rPr>
          <w:rFonts w:asciiTheme="majorBidi" w:hAnsiTheme="majorBidi" w:cstheme="majorBidi" w:hint="cs"/>
          <w:b w:val="0"/>
          <w:bCs w:val="0"/>
          <w:sz w:val="30"/>
          <w:szCs w:val="30"/>
          <w:u w:val="none"/>
        </w:rPr>
        <w:t>December</w:t>
      </w:r>
      <w:r w:rsidRPr="00AD1281">
        <w:rPr>
          <w:rFonts w:asciiTheme="majorBidi" w:hAnsiTheme="majorBidi" w:cstheme="majorBidi" w:hint="cs"/>
          <w:b w:val="0"/>
          <w:bCs w:val="0"/>
          <w:sz w:val="30"/>
          <w:szCs w:val="30"/>
          <w:u w:val="none"/>
          <w:cs/>
        </w:rPr>
        <w:t xml:space="preserve"> </w:t>
      </w:r>
      <w:r w:rsidR="00777496">
        <w:rPr>
          <w:rFonts w:asciiTheme="majorBidi" w:hAnsiTheme="majorBidi" w:cstheme="majorBidi" w:hint="cs"/>
          <w:b w:val="0"/>
          <w:bCs w:val="0"/>
          <w:sz w:val="30"/>
          <w:szCs w:val="30"/>
          <w:u w:val="none"/>
          <w:cs/>
        </w:rPr>
        <w:t>4</w:t>
      </w:r>
      <w:r w:rsidR="00777496">
        <w:rPr>
          <w:rFonts w:asciiTheme="majorBidi" w:hAnsiTheme="majorBidi" w:cstheme="majorBidi"/>
          <w:b w:val="0"/>
          <w:bCs w:val="0"/>
          <w:sz w:val="30"/>
          <w:szCs w:val="30"/>
          <w:u w:val="none"/>
        </w:rPr>
        <w:t>,</w:t>
      </w:r>
      <w:r w:rsidR="00E90DE4">
        <w:rPr>
          <w:rFonts w:asciiTheme="majorBidi" w:hAnsiTheme="majorBidi"/>
          <w:b w:val="0"/>
          <w:bCs w:val="0"/>
          <w:sz w:val="30"/>
          <w:szCs w:val="30"/>
          <w:u w:val="none"/>
          <w:cs/>
        </w:rPr>
        <w:t xml:space="preserve"> </w:t>
      </w:r>
      <w:r w:rsidRPr="00AD1281">
        <w:rPr>
          <w:rFonts w:asciiTheme="majorBidi" w:hAnsiTheme="majorBidi" w:cstheme="majorBidi" w:hint="cs"/>
          <w:b w:val="0"/>
          <w:bCs w:val="0"/>
          <w:sz w:val="30"/>
          <w:szCs w:val="30"/>
          <w:u w:val="none"/>
        </w:rPr>
        <w:t>2015</w:t>
      </w:r>
      <w:r w:rsidRPr="00AD1281">
        <w:rPr>
          <w:rFonts w:asciiTheme="majorBidi" w:hAnsiTheme="majorBidi" w:cstheme="majorBidi" w:hint="cs"/>
          <w:b w:val="0"/>
          <w:bCs w:val="0"/>
          <w:sz w:val="30"/>
          <w:szCs w:val="30"/>
          <w:u w:val="none"/>
          <w:cs/>
        </w:rPr>
        <w:t xml:space="preserve">. </w:t>
      </w:r>
    </w:p>
    <w:p w14:paraId="604E34E5" w14:textId="5554550B" w:rsidR="00152FAF" w:rsidRPr="00AD1281" w:rsidRDefault="006754A1" w:rsidP="004045BA">
      <w:pPr>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financial statements in Thai language have been prepared and are used officially for legal purposes</w:t>
      </w:r>
      <w:r w:rsidRPr="00AD1281">
        <w:rPr>
          <w:rFonts w:asciiTheme="majorBidi" w:hAnsiTheme="majorBidi" w:cs="Angsana New"/>
          <w:b w:val="0"/>
          <w:bCs w:val="0"/>
          <w:sz w:val="30"/>
          <w:szCs w:val="30"/>
          <w:u w:val="none"/>
          <w:cs/>
        </w:rPr>
        <w:t xml:space="preserve">. </w:t>
      </w:r>
      <w:r w:rsidR="00152FAF" w:rsidRPr="00AD1281">
        <w:rPr>
          <w:rFonts w:asciiTheme="majorBidi" w:hAnsiTheme="majorBidi" w:cstheme="majorBidi" w:hint="cs"/>
          <w:b w:val="0"/>
          <w:bCs w:val="0"/>
          <w:sz w:val="30"/>
          <w:szCs w:val="30"/>
          <w:u w:val="none"/>
        </w:rPr>
        <w:t xml:space="preserve">An English language version of the financial statements </w:t>
      </w:r>
      <w:r w:rsidR="00CB331F" w:rsidRPr="00AD1281">
        <w:rPr>
          <w:rFonts w:asciiTheme="majorBidi" w:hAnsiTheme="majorBidi" w:cstheme="majorBidi"/>
          <w:b w:val="0"/>
          <w:bCs w:val="0"/>
          <w:sz w:val="30"/>
          <w:szCs w:val="30"/>
          <w:u w:val="none"/>
        </w:rPr>
        <w:t>is the translation</w:t>
      </w:r>
      <w:r w:rsidR="00152FAF" w:rsidRPr="00AD1281">
        <w:rPr>
          <w:rFonts w:asciiTheme="majorBidi" w:hAnsiTheme="majorBidi" w:cs="Angsana New" w:hint="cs"/>
          <w:b w:val="0"/>
          <w:bCs w:val="0"/>
          <w:sz w:val="30"/>
          <w:szCs w:val="30"/>
          <w:u w:val="none"/>
          <w:cs/>
        </w:rPr>
        <w:t xml:space="preserve"> </w:t>
      </w:r>
      <w:r w:rsidR="00F573EE" w:rsidRPr="00AD1281">
        <w:rPr>
          <w:rFonts w:asciiTheme="majorBidi" w:hAnsiTheme="majorBidi" w:cstheme="majorBidi"/>
          <w:b w:val="0"/>
          <w:bCs w:val="0"/>
          <w:sz w:val="30"/>
          <w:szCs w:val="30"/>
          <w:u w:val="none"/>
        </w:rPr>
        <w:t>of</w:t>
      </w:r>
      <w:r w:rsidR="00152FAF" w:rsidRPr="00AD1281">
        <w:rPr>
          <w:rFonts w:asciiTheme="majorBidi" w:hAnsiTheme="majorBidi" w:cstheme="majorBidi" w:hint="cs"/>
          <w:b w:val="0"/>
          <w:bCs w:val="0"/>
          <w:sz w:val="30"/>
          <w:szCs w:val="30"/>
          <w:u w:val="none"/>
        </w:rPr>
        <w:t xml:space="preserve"> the Thai version</w:t>
      </w:r>
      <w:r w:rsidR="00152FAF" w:rsidRPr="00AD1281">
        <w:rPr>
          <w:rFonts w:asciiTheme="majorBidi" w:hAnsiTheme="majorBidi" w:cstheme="majorBidi" w:hint="cs"/>
          <w:b w:val="0"/>
          <w:bCs w:val="0"/>
          <w:sz w:val="30"/>
          <w:szCs w:val="30"/>
          <w:u w:val="none"/>
          <w:cs/>
        </w:rPr>
        <w:t xml:space="preserve">. </w:t>
      </w:r>
      <w:r w:rsidR="00152FAF" w:rsidRPr="00AD1281">
        <w:rPr>
          <w:rFonts w:asciiTheme="majorBidi" w:hAnsiTheme="majorBidi" w:cstheme="majorBidi" w:hint="cs"/>
          <w:b w:val="0"/>
          <w:bCs w:val="0"/>
          <w:sz w:val="30"/>
          <w:szCs w:val="30"/>
          <w:u w:val="none"/>
        </w:rPr>
        <w:t xml:space="preserve">Where there is any conflict in either the substance or the interpretation between the two </w:t>
      </w:r>
      <w:r w:rsidR="00B64B11">
        <w:rPr>
          <w:rFonts w:asciiTheme="majorBidi" w:hAnsiTheme="majorBidi" w:cstheme="majorBidi"/>
          <w:b w:val="0"/>
          <w:bCs w:val="0"/>
          <w:sz w:val="30"/>
          <w:szCs w:val="30"/>
          <w:u w:val="none"/>
        </w:rPr>
        <w:t>version</w:t>
      </w:r>
      <w:r w:rsidR="00152FAF" w:rsidRPr="00AD1281">
        <w:rPr>
          <w:rFonts w:asciiTheme="majorBidi" w:hAnsiTheme="majorBidi" w:cstheme="majorBidi" w:hint="cs"/>
          <w:b w:val="0"/>
          <w:bCs w:val="0"/>
          <w:sz w:val="30"/>
          <w:szCs w:val="30"/>
          <w:u w:val="none"/>
        </w:rPr>
        <w:t>,</w:t>
      </w:r>
      <w:r w:rsidR="00152FAF" w:rsidRPr="00AD1281">
        <w:rPr>
          <w:rFonts w:asciiTheme="majorBidi" w:hAnsiTheme="majorBidi" w:cstheme="majorBidi" w:hint="cs"/>
          <w:b w:val="0"/>
          <w:bCs w:val="0"/>
          <w:sz w:val="30"/>
          <w:szCs w:val="30"/>
          <w:u w:val="none"/>
          <w:cs/>
        </w:rPr>
        <w:t xml:space="preserve"> </w:t>
      </w:r>
      <w:r w:rsidR="00152FAF" w:rsidRPr="00AD1281">
        <w:rPr>
          <w:rFonts w:asciiTheme="majorBidi" w:hAnsiTheme="majorBidi" w:cstheme="majorBidi" w:hint="cs"/>
          <w:b w:val="0"/>
          <w:bCs w:val="0"/>
          <w:sz w:val="30"/>
          <w:szCs w:val="30"/>
          <w:u w:val="none"/>
        </w:rPr>
        <w:t>the Thai language financial statements shall prevail</w:t>
      </w:r>
      <w:r w:rsidR="00152FAF" w:rsidRPr="00AD1281">
        <w:rPr>
          <w:rFonts w:asciiTheme="majorBidi" w:hAnsiTheme="majorBidi" w:cstheme="majorBidi" w:hint="cs"/>
          <w:b w:val="0"/>
          <w:bCs w:val="0"/>
          <w:sz w:val="30"/>
          <w:szCs w:val="30"/>
          <w:u w:val="none"/>
          <w:cs/>
        </w:rPr>
        <w:t xml:space="preserve">. </w:t>
      </w:r>
    </w:p>
    <w:p w14:paraId="33502EBA" w14:textId="3B368377" w:rsidR="00152FAF" w:rsidRPr="006B536F" w:rsidRDefault="00152FAF" w:rsidP="004045BA">
      <w:pPr>
        <w:spacing w:before="60"/>
        <w:ind w:left="567"/>
        <w:jc w:val="both"/>
        <w:rPr>
          <w:rFonts w:asciiTheme="majorBidi" w:hAnsiTheme="majorBidi" w:cstheme="majorBidi"/>
          <w:b w:val="0"/>
          <w:bCs w:val="0"/>
          <w:spacing w:val="-4"/>
          <w:sz w:val="30"/>
          <w:szCs w:val="30"/>
          <w:u w:val="none"/>
        </w:rPr>
      </w:pPr>
      <w:r w:rsidRPr="006B536F">
        <w:rPr>
          <w:rFonts w:asciiTheme="majorBidi" w:hAnsiTheme="majorBidi" w:cstheme="majorBidi" w:hint="cs"/>
          <w:b w:val="0"/>
          <w:bCs w:val="0"/>
          <w:spacing w:val="-4"/>
          <w:sz w:val="30"/>
          <w:szCs w:val="30"/>
          <w:u w:val="none"/>
        </w:rPr>
        <w:t>The financial statements have been prepared based on historical cost unless stated otherwise in</w:t>
      </w:r>
      <w:r w:rsidR="00C879B1">
        <w:rPr>
          <w:rFonts w:asciiTheme="majorBidi" w:hAnsiTheme="majorBidi" w:cstheme="majorBidi"/>
          <w:b w:val="0"/>
          <w:bCs w:val="0"/>
          <w:spacing w:val="-4"/>
          <w:sz w:val="30"/>
          <w:szCs w:val="30"/>
          <w:u w:val="none"/>
        </w:rPr>
        <w:t xml:space="preserve"> the</w:t>
      </w:r>
      <w:r w:rsidRPr="006B536F">
        <w:rPr>
          <w:rFonts w:asciiTheme="majorBidi" w:hAnsiTheme="majorBidi" w:cstheme="majorBidi" w:hint="cs"/>
          <w:b w:val="0"/>
          <w:bCs w:val="0"/>
          <w:spacing w:val="-4"/>
          <w:sz w:val="30"/>
          <w:szCs w:val="30"/>
          <w:u w:val="none"/>
        </w:rPr>
        <w:t xml:space="preserve"> accounting policies</w:t>
      </w:r>
      <w:r w:rsidRPr="006B536F">
        <w:rPr>
          <w:rFonts w:asciiTheme="majorBidi" w:hAnsiTheme="majorBidi" w:cstheme="majorBidi" w:hint="cs"/>
          <w:b w:val="0"/>
          <w:bCs w:val="0"/>
          <w:spacing w:val="-4"/>
          <w:sz w:val="30"/>
          <w:szCs w:val="30"/>
          <w:u w:val="none"/>
          <w:cs/>
        </w:rPr>
        <w:t>.</w:t>
      </w:r>
    </w:p>
    <w:p w14:paraId="36B499D3" w14:textId="4A2A38CE" w:rsidR="00152FAF" w:rsidRPr="00AD1281" w:rsidRDefault="00152FAF" w:rsidP="00217AAC">
      <w:pPr>
        <w:tabs>
          <w:tab w:val="left" w:pos="567"/>
        </w:tabs>
        <w:jc w:val="both"/>
        <w:rPr>
          <w:rFonts w:asciiTheme="majorBidi" w:hAnsiTheme="majorBidi" w:cstheme="majorBidi"/>
          <w:sz w:val="30"/>
          <w:szCs w:val="30"/>
          <w:u w:val="none"/>
        </w:rPr>
      </w:pP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rPr>
        <w:tab/>
      </w:r>
      <w:r w:rsidRPr="00AD1281">
        <w:rPr>
          <w:rFonts w:asciiTheme="majorBidi" w:hAnsiTheme="majorBidi" w:cstheme="majorBidi"/>
          <w:sz w:val="30"/>
          <w:szCs w:val="30"/>
          <w:u w:val="none"/>
        </w:rPr>
        <w:t xml:space="preserve">New </w:t>
      </w:r>
      <w:r w:rsidRPr="00AD1281">
        <w:rPr>
          <w:rFonts w:asciiTheme="majorBidi" w:hAnsiTheme="majorBidi" w:cstheme="majorBidi" w:hint="cs"/>
          <w:sz w:val="30"/>
          <w:szCs w:val="30"/>
          <w:u w:val="none"/>
        </w:rPr>
        <w:t>Financial Reporting Standards</w:t>
      </w:r>
    </w:p>
    <w:p w14:paraId="6A8F7AB8" w14:textId="541249A5" w:rsidR="000531F8" w:rsidRPr="00AD1281" w:rsidRDefault="00091EC2" w:rsidP="00091EC2">
      <w:pPr>
        <w:spacing w:after="60"/>
        <w:ind w:left="567" w:hanging="567"/>
        <w:jc w:val="both"/>
        <w:rPr>
          <w:rFonts w:asciiTheme="majorBidi" w:hAnsiTheme="majorBidi" w:cstheme="majorBidi"/>
          <w:sz w:val="30"/>
          <w:szCs w:val="30"/>
          <w:u w:val="none"/>
        </w:rPr>
      </w:pPr>
      <w:r>
        <w:rPr>
          <w:rFonts w:asciiTheme="majorBidi" w:hAnsiTheme="majorBidi" w:cstheme="majorBidi"/>
          <w:sz w:val="30"/>
          <w:szCs w:val="30"/>
          <w:u w:val="none"/>
        </w:rPr>
        <w:t>3</w:t>
      </w:r>
      <w:r>
        <w:rPr>
          <w:rFonts w:asciiTheme="majorBidi" w:hAnsiTheme="majorBidi" w:cs="Angsana New"/>
          <w:sz w:val="30"/>
          <w:szCs w:val="30"/>
          <w:u w:val="none"/>
          <w:cs/>
        </w:rPr>
        <w:t>.</w:t>
      </w:r>
      <w:r>
        <w:rPr>
          <w:rFonts w:asciiTheme="majorBidi" w:hAnsiTheme="majorBidi" w:cstheme="majorBidi"/>
          <w:sz w:val="30"/>
          <w:szCs w:val="30"/>
          <w:u w:val="none"/>
        </w:rPr>
        <w:t xml:space="preserve">1 </w:t>
      </w:r>
      <w:r>
        <w:rPr>
          <w:rFonts w:asciiTheme="majorBidi" w:hAnsiTheme="majorBidi" w:cstheme="majorBidi"/>
          <w:sz w:val="30"/>
          <w:szCs w:val="30"/>
          <w:u w:val="none"/>
        </w:rPr>
        <w:tab/>
      </w:r>
      <w:r w:rsidR="000531F8" w:rsidRPr="00AD1281">
        <w:rPr>
          <w:rFonts w:asciiTheme="majorBidi" w:hAnsiTheme="majorBidi" w:cstheme="majorBidi"/>
          <w:sz w:val="30"/>
          <w:szCs w:val="30"/>
          <w:u w:val="none"/>
        </w:rPr>
        <w:t>Financial reporting standards that became effective in the current year</w:t>
      </w:r>
    </w:p>
    <w:p w14:paraId="1D63D0BE" w14:textId="1DEA478E" w:rsidR="000531F8" w:rsidRPr="00AD1281" w:rsidRDefault="000531F8" w:rsidP="000531F8">
      <w:pPr>
        <w:tabs>
          <w:tab w:val="left" w:pos="1200"/>
          <w:tab w:val="left" w:pos="1800"/>
          <w:tab w:val="left" w:pos="2400"/>
          <w:tab w:val="left" w:pos="3000"/>
        </w:tabs>
        <w:spacing w:before="60" w:after="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During the year, the Company has adopted the revised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revised 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and new </w:t>
      </w:r>
      <w:r w:rsidR="00C879B1">
        <w:rPr>
          <w:rFonts w:asciiTheme="majorBidi" w:hAnsiTheme="majorBidi" w:cstheme="majorBidi"/>
          <w:b w:val="0"/>
          <w:bCs w:val="0"/>
          <w:sz w:val="30"/>
          <w:szCs w:val="30"/>
          <w:u w:val="none"/>
        </w:rPr>
        <w:t>Financial Reporting S</w:t>
      </w:r>
      <w:r w:rsidRPr="00AD1281">
        <w:rPr>
          <w:rFonts w:asciiTheme="majorBidi" w:hAnsiTheme="majorBidi" w:cstheme="majorBidi"/>
          <w:b w:val="0"/>
          <w:bCs w:val="0"/>
          <w:sz w:val="30"/>
          <w:szCs w:val="30"/>
          <w:u w:val="none"/>
        </w:rPr>
        <w:t xml:space="preserve">tandards and </w:t>
      </w:r>
      <w:r w:rsidR="00C879B1">
        <w:rPr>
          <w:rFonts w:asciiTheme="majorBidi" w:hAnsiTheme="majorBidi" w:cstheme="majorBidi"/>
          <w:b w:val="0"/>
          <w:bCs w:val="0"/>
          <w:sz w:val="30"/>
          <w:szCs w:val="30"/>
          <w:u w:val="none"/>
        </w:rPr>
        <w:t>I</w:t>
      </w:r>
      <w:r w:rsidRPr="00AD1281">
        <w:rPr>
          <w:rFonts w:asciiTheme="majorBidi" w:hAnsiTheme="majorBidi" w:cstheme="majorBidi"/>
          <w:b w:val="0"/>
          <w:bCs w:val="0"/>
          <w:sz w:val="30"/>
          <w:szCs w:val="30"/>
          <w:u w:val="none"/>
        </w:rPr>
        <w:t>nterpretations which are effective for fisca</w:t>
      </w:r>
      <w:r w:rsidR="00777496">
        <w:rPr>
          <w:rFonts w:asciiTheme="majorBidi" w:hAnsiTheme="majorBidi" w:cstheme="majorBidi"/>
          <w:b w:val="0"/>
          <w:bCs w:val="0"/>
          <w:sz w:val="30"/>
          <w:szCs w:val="30"/>
          <w:u w:val="none"/>
        </w:rPr>
        <w:t xml:space="preserve">l years beginning on or after </w:t>
      </w:r>
      <w:r w:rsidRPr="00AD1281">
        <w:rPr>
          <w:rFonts w:asciiTheme="majorBidi" w:hAnsiTheme="majorBidi" w:cstheme="majorBidi"/>
          <w:b w:val="0"/>
          <w:bCs w:val="0"/>
          <w:sz w:val="30"/>
          <w:szCs w:val="30"/>
          <w:u w:val="none"/>
        </w:rPr>
        <w:t xml:space="preserve">January </w:t>
      </w:r>
      <w:r w:rsidR="00777496">
        <w:rPr>
          <w:rFonts w:asciiTheme="majorBidi" w:hAnsiTheme="majorBidi" w:cstheme="majorBidi"/>
          <w:b w:val="0"/>
          <w:bCs w:val="0"/>
          <w:sz w:val="30"/>
          <w:szCs w:val="30"/>
          <w:u w:val="none"/>
        </w:rPr>
        <w:t>1,</w:t>
      </w:r>
      <w:r w:rsidR="00E90DE4">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w:t>
      </w:r>
      <w:r w:rsidRPr="00AD1281">
        <w:rPr>
          <w:rFonts w:asciiTheme="majorBidi" w:hAnsiTheme="majorBidi" w:cs="Angsana New"/>
          <w:b w:val="0"/>
          <w:bCs w:val="0"/>
          <w:sz w:val="30"/>
          <w:szCs w:val="30"/>
          <w:u w:val="none"/>
          <w:cs/>
        </w:rPr>
        <w:t xml:space="preserve">. </w:t>
      </w:r>
      <w:r w:rsidR="00C879B1">
        <w:rPr>
          <w:rFonts w:asciiTheme="majorBidi" w:hAnsiTheme="majorBidi" w:cstheme="majorBidi"/>
          <w:b w:val="0"/>
          <w:bCs w:val="0"/>
          <w:sz w:val="30"/>
          <w:szCs w:val="30"/>
          <w:u w:val="none"/>
        </w:rPr>
        <w:t>These F</w:t>
      </w:r>
      <w:r w:rsidRPr="00AD1281">
        <w:rPr>
          <w:rFonts w:asciiTheme="majorBidi" w:hAnsiTheme="majorBidi" w:cstheme="majorBidi"/>
          <w:b w:val="0"/>
          <w:bCs w:val="0"/>
          <w:sz w:val="30"/>
          <w:szCs w:val="30"/>
          <w:u w:val="none"/>
        </w:rPr>
        <w:t xml:space="preserve">inancial </w:t>
      </w:r>
      <w:r w:rsidR="00C879B1">
        <w:rPr>
          <w:rFonts w:asciiTheme="majorBidi" w:hAnsiTheme="majorBidi" w:cstheme="majorBidi"/>
          <w:b w:val="0"/>
          <w:bCs w:val="0"/>
          <w:sz w:val="30"/>
          <w:szCs w:val="30"/>
          <w:u w:val="none"/>
        </w:rPr>
        <w:t>Reporting S</w:t>
      </w:r>
      <w:r w:rsidRPr="00AD1281">
        <w:rPr>
          <w:rFonts w:asciiTheme="majorBidi" w:hAnsiTheme="majorBidi" w:cstheme="majorBidi"/>
          <w:b w:val="0"/>
          <w:bCs w:val="0"/>
          <w:sz w:val="30"/>
          <w:szCs w:val="30"/>
          <w:u w:val="none"/>
        </w:rPr>
        <w:t>tandards were aimed at alignment with the corresponding International Financial Reporting Standards with most of the changes directed towards clarifying accounting treatment and providing accounting guidance for users of the standards</w:t>
      </w:r>
      <w:r w:rsidRPr="00AD1281">
        <w:rPr>
          <w:rFonts w:asciiTheme="majorBidi" w:hAnsiTheme="majorBidi" w:cs="Angsana New"/>
          <w:b w:val="0"/>
          <w:bCs w:val="0"/>
          <w:sz w:val="30"/>
          <w:szCs w:val="30"/>
          <w:u w:val="none"/>
          <w:cs/>
        </w:rPr>
        <w:t xml:space="preserve">. </w:t>
      </w:r>
      <w:r w:rsidR="00C879B1">
        <w:rPr>
          <w:rFonts w:asciiTheme="majorBidi" w:hAnsiTheme="majorBidi" w:cstheme="majorBidi"/>
          <w:b w:val="0"/>
          <w:bCs w:val="0"/>
          <w:sz w:val="30"/>
          <w:szCs w:val="30"/>
          <w:u w:val="none"/>
        </w:rPr>
        <w:t>The adoption of these F</w:t>
      </w:r>
      <w:r w:rsidRPr="00AD1281">
        <w:rPr>
          <w:rFonts w:asciiTheme="majorBidi" w:hAnsiTheme="majorBidi" w:cstheme="majorBidi"/>
          <w:b w:val="0"/>
          <w:bCs w:val="0"/>
          <w:sz w:val="30"/>
          <w:szCs w:val="30"/>
          <w:u w:val="none"/>
        </w:rPr>
        <w:t xml:space="preserve">inancial </w:t>
      </w:r>
      <w:r w:rsidR="00C879B1">
        <w:rPr>
          <w:rFonts w:asciiTheme="majorBidi" w:hAnsiTheme="majorBidi" w:cstheme="majorBidi"/>
          <w:b w:val="0"/>
          <w:bCs w:val="0"/>
          <w:sz w:val="30"/>
          <w:szCs w:val="30"/>
          <w:u w:val="none"/>
        </w:rPr>
        <w:t>Reporting S</w:t>
      </w:r>
      <w:r w:rsidRPr="00AD1281">
        <w:rPr>
          <w:rFonts w:asciiTheme="majorBidi" w:hAnsiTheme="majorBidi" w:cstheme="majorBidi"/>
          <w:b w:val="0"/>
          <w:bCs w:val="0"/>
          <w:sz w:val="30"/>
          <w:szCs w:val="30"/>
          <w:u w:val="none"/>
        </w:rPr>
        <w:t>tandards does not have any significant impact on the Company</w:t>
      </w:r>
      <w:r w:rsidRPr="00AD1281">
        <w:rPr>
          <w:rFonts w:asciiTheme="majorBidi" w:hAnsiTheme="majorBidi" w:cs="Angsana New"/>
          <w:b w:val="0"/>
          <w:bCs w:val="0"/>
          <w:sz w:val="30"/>
          <w:szCs w:val="30"/>
          <w:u w:val="none"/>
          <w:cs/>
        </w:rPr>
        <w:t>’</w:t>
      </w:r>
      <w:r w:rsidR="00C879B1">
        <w:rPr>
          <w:rFonts w:asciiTheme="majorBidi" w:hAnsiTheme="majorBidi" w:cstheme="majorBidi"/>
          <w:b w:val="0"/>
          <w:bCs w:val="0"/>
          <w:sz w:val="30"/>
          <w:szCs w:val="30"/>
          <w:u w:val="none"/>
        </w:rPr>
        <w:t>s F</w:t>
      </w:r>
      <w:r w:rsidRPr="00AD1281">
        <w:rPr>
          <w:rFonts w:asciiTheme="majorBidi" w:hAnsiTheme="majorBidi" w:cstheme="majorBidi"/>
          <w:b w:val="0"/>
          <w:bCs w:val="0"/>
          <w:sz w:val="30"/>
          <w:szCs w:val="30"/>
          <w:u w:val="none"/>
        </w:rPr>
        <w:t>inancial statements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However, the new standard involves changes to </w:t>
      </w:r>
      <w:r w:rsidR="006F0249">
        <w:rPr>
          <w:rFonts w:asciiTheme="majorBidi" w:hAnsiTheme="majorBidi" w:cstheme="majorBidi"/>
          <w:b w:val="0"/>
          <w:bCs w:val="0"/>
          <w:sz w:val="30"/>
          <w:szCs w:val="30"/>
          <w:u w:val="none"/>
        </w:rPr>
        <w:t>important</w:t>
      </w:r>
      <w:r w:rsidRPr="00AD1281">
        <w:rPr>
          <w:rFonts w:asciiTheme="majorBidi" w:hAnsiTheme="majorBidi" w:cstheme="majorBidi"/>
          <w:b w:val="0"/>
          <w:bCs w:val="0"/>
          <w:sz w:val="30"/>
          <w:szCs w:val="30"/>
          <w:u w:val="none"/>
        </w:rPr>
        <w:t xml:space="preserve"> principles, which are </w:t>
      </w:r>
      <w:r w:rsidR="00AA2B00" w:rsidRPr="00AD1281">
        <w:rPr>
          <w:rFonts w:asciiTheme="majorBidi" w:hAnsiTheme="majorBidi" w:cstheme="majorBidi"/>
          <w:b w:val="0"/>
          <w:bCs w:val="0"/>
          <w:sz w:val="30"/>
          <w:szCs w:val="30"/>
          <w:u w:val="none"/>
        </w:rPr>
        <w:t>summarized</w:t>
      </w:r>
      <w:r w:rsidRPr="00AD1281">
        <w:rPr>
          <w:rFonts w:asciiTheme="majorBidi" w:hAnsiTheme="majorBidi" w:cstheme="majorBidi"/>
          <w:b w:val="0"/>
          <w:bCs w:val="0"/>
          <w:sz w:val="30"/>
          <w:szCs w:val="30"/>
          <w:u w:val="none"/>
        </w:rPr>
        <w:t xml:space="preserve"> below</w:t>
      </w:r>
      <w:r w:rsidRPr="00AD1281">
        <w:rPr>
          <w:rFonts w:asciiTheme="majorBidi" w:hAnsiTheme="majorBidi" w:cs="Angsana New"/>
          <w:b w:val="0"/>
          <w:bCs w:val="0"/>
          <w:sz w:val="30"/>
          <w:szCs w:val="30"/>
          <w:u w:val="none"/>
          <w:cs/>
        </w:rPr>
        <w:t>:</w:t>
      </w:r>
    </w:p>
    <w:p w14:paraId="7666CA13" w14:textId="77777777" w:rsidR="00793A41" w:rsidRPr="00AD1281" w:rsidRDefault="00793A41" w:rsidP="00217AAC">
      <w:pPr>
        <w:tabs>
          <w:tab w:val="left" w:pos="1200"/>
          <w:tab w:val="left" w:pos="1800"/>
          <w:tab w:val="left" w:pos="2400"/>
          <w:tab w:val="left" w:pos="3000"/>
        </w:tabs>
        <w:ind w:left="567"/>
        <w:jc w:val="both"/>
        <w:rPr>
          <w:rFonts w:asciiTheme="majorBidi" w:hAnsiTheme="majorBidi" w:cstheme="majorBidi"/>
          <w:sz w:val="30"/>
          <w:szCs w:val="30"/>
          <w:u w:val="none"/>
        </w:rPr>
      </w:pPr>
      <w:r w:rsidRPr="00AD1281">
        <w:rPr>
          <w:rFonts w:asciiTheme="majorBidi" w:hAnsiTheme="majorBidi" w:cstheme="majorBidi"/>
          <w:sz w:val="30"/>
          <w:szCs w:val="30"/>
          <w:u w:val="none"/>
        </w:rPr>
        <w:t xml:space="preserve">Thai Financial Reporting Standards </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TFRS</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15</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 xml:space="preserve">Revenue from Contracts with Customers </w:t>
      </w:r>
    </w:p>
    <w:p w14:paraId="60632AC5" w14:textId="2BC90DD5" w:rsidR="00793A41" w:rsidRPr="00AD1281" w:rsidRDefault="00793A41" w:rsidP="004045BA">
      <w:pPr>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TFRS 15 replaces the relevant </w:t>
      </w:r>
      <w:r w:rsidR="00C879B1">
        <w:rPr>
          <w:rFonts w:asciiTheme="majorBidi" w:hAnsiTheme="majorBidi" w:cstheme="majorBidi"/>
          <w:b w:val="0"/>
          <w:bCs w:val="0"/>
          <w:sz w:val="30"/>
          <w:szCs w:val="30"/>
          <w:u w:val="none"/>
        </w:rPr>
        <w:t xml:space="preserve">Thai </w:t>
      </w:r>
      <w:r w:rsidRPr="00AD1281">
        <w:rPr>
          <w:rFonts w:asciiTheme="majorBidi" w:hAnsiTheme="majorBidi" w:cstheme="majorBidi"/>
          <w:b w:val="0"/>
          <w:bCs w:val="0"/>
          <w:sz w:val="30"/>
          <w:szCs w:val="30"/>
          <w:u w:val="none"/>
        </w:rPr>
        <w:t xml:space="preserve">accounting </w:t>
      </w:r>
      <w:r w:rsidR="00C879B1">
        <w:rPr>
          <w:rFonts w:asciiTheme="majorBidi" w:hAnsiTheme="majorBidi" w:cstheme="majorBidi"/>
          <w:b w:val="0"/>
          <w:bCs w:val="0"/>
          <w:sz w:val="30"/>
          <w:szCs w:val="30"/>
          <w:u w:val="none"/>
        </w:rPr>
        <w:t>Standards and Interpretation of Accounting S</w:t>
      </w:r>
      <w:r w:rsidRPr="00AD1281">
        <w:rPr>
          <w:rFonts w:asciiTheme="majorBidi" w:hAnsiTheme="majorBidi" w:cstheme="majorBidi"/>
          <w:b w:val="0"/>
          <w:bCs w:val="0"/>
          <w:sz w:val="30"/>
          <w:szCs w:val="30"/>
          <w:u w:val="none"/>
        </w:rPr>
        <w:t>tandards</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as follows</w:t>
      </w:r>
      <w:r w:rsidRPr="00AD1281">
        <w:rPr>
          <w:rFonts w:asciiTheme="majorBidi" w:hAnsiTheme="majorBidi" w:cs="Angsana New"/>
          <w:b w:val="0"/>
          <w:bCs w:val="0"/>
          <w:sz w:val="30"/>
          <w:szCs w:val="30"/>
          <w:u w:val="none"/>
          <w:cs/>
        </w:rPr>
        <w:t>:</w:t>
      </w:r>
    </w:p>
    <w:tbl>
      <w:tblPr>
        <w:tblW w:w="8960" w:type="dxa"/>
        <w:tblInd w:w="426" w:type="dxa"/>
        <w:tblLayout w:type="fixed"/>
        <w:tblLook w:val="04A0" w:firstRow="1" w:lastRow="0" w:firstColumn="1" w:lastColumn="0" w:noHBand="0" w:noVBand="1"/>
      </w:tblPr>
      <w:tblGrid>
        <w:gridCol w:w="108"/>
        <w:gridCol w:w="3861"/>
        <w:gridCol w:w="15"/>
        <w:gridCol w:w="4601"/>
        <w:gridCol w:w="375"/>
      </w:tblGrid>
      <w:tr w:rsidR="00793A41" w:rsidRPr="00AD1281" w14:paraId="2F6E2DD8" w14:textId="77777777" w:rsidTr="00B13377">
        <w:trPr>
          <w:gridAfter w:val="1"/>
          <w:wAfter w:w="375" w:type="dxa"/>
        </w:trPr>
        <w:tc>
          <w:tcPr>
            <w:tcW w:w="3969" w:type="dxa"/>
            <w:gridSpan w:val="2"/>
          </w:tcPr>
          <w:p w14:paraId="34BF7D93" w14:textId="77777777" w:rsidR="00793A41" w:rsidRPr="00AD1281" w:rsidRDefault="00793A41" w:rsidP="004045BA">
            <w:pPr>
              <w:ind w:left="9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Thai Accounting Standards</w:t>
            </w:r>
          </w:p>
        </w:tc>
        <w:tc>
          <w:tcPr>
            <w:tcW w:w="4616" w:type="dxa"/>
            <w:gridSpan w:val="2"/>
          </w:tcPr>
          <w:p w14:paraId="3141412D" w14:textId="77777777" w:rsidR="00793A41" w:rsidRPr="00AD1281" w:rsidRDefault="00793A41" w:rsidP="004045BA">
            <w:pPr>
              <w:jc w:val="both"/>
              <w:rPr>
                <w:rFonts w:asciiTheme="majorBidi" w:hAnsiTheme="majorBidi" w:cstheme="majorBidi"/>
                <w:b w:val="0"/>
                <w:bCs w:val="0"/>
                <w:sz w:val="30"/>
                <w:szCs w:val="30"/>
                <w:u w:val="none"/>
              </w:rPr>
            </w:pPr>
          </w:p>
        </w:tc>
      </w:tr>
      <w:tr w:rsidR="00793A41" w:rsidRPr="00AD1281" w14:paraId="303B11AB" w14:textId="77777777" w:rsidTr="00B13377">
        <w:trPr>
          <w:gridAfter w:val="1"/>
          <w:wAfter w:w="375" w:type="dxa"/>
        </w:trPr>
        <w:tc>
          <w:tcPr>
            <w:tcW w:w="3969" w:type="dxa"/>
            <w:gridSpan w:val="2"/>
          </w:tcPr>
          <w:p w14:paraId="30E190C9" w14:textId="21A04CE0" w:rsidR="00793A41" w:rsidRPr="00AD1281" w:rsidRDefault="00B13377" w:rsidP="004045BA">
            <w:pPr>
              <w:tabs>
                <w:tab w:val="left" w:pos="568"/>
              </w:tabs>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TAS 11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616" w:type="dxa"/>
            <w:gridSpan w:val="2"/>
          </w:tcPr>
          <w:p w14:paraId="587C3646" w14:textId="77777777" w:rsidR="00793A41" w:rsidRPr="00AD1281" w:rsidRDefault="00793A41" w:rsidP="004045BA">
            <w:pPr>
              <w:ind w:left="255" w:hanging="25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Construction Contracts</w:t>
            </w:r>
          </w:p>
        </w:tc>
      </w:tr>
      <w:tr w:rsidR="00793A41" w:rsidRPr="00AD1281" w14:paraId="1CCBAACC" w14:textId="77777777" w:rsidTr="00B13377">
        <w:trPr>
          <w:gridAfter w:val="1"/>
          <w:wAfter w:w="375" w:type="dxa"/>
        </w:trPr>
        <w:tc>
          <w:tcPr>
            <w:tcW w:w="3969" w:type="dxa"/>
            <w:gridSpan w:val="2"/>
          </w:tcPr>
          <w:p w14:paraId="652198B9" w14:textId="1DB1EE31" w:rsidR="00793A41" w:rsidRPr="00AD1281" w:rsidRDefault="00B13377" w:rsidP="004045BA">
            <w:pPr>
              <w:tabs>
                <w:tab w:val="left" w:pos="568"/>
              </w:tabs>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TAS 18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616" w:type="dxa"/>
            <w:gridSpan w:val="2"/>
          </w:tcPr>
          <w:p w14:paraId="54ECD59C" w14:textId="77777777" w:rsidR="00793A41" w:rsidRPr="00AD1281" w:rsidRDefault="00793A41" w:rsidP="004045BA">
            <w:pPr>
              <w:ind w:left="255" w:hanging="25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Revenue</w:t>
            </w:r>
          </w:p>
        </w:tc>
      </w:tr>
      <w:tr w:rsidR="00793A41" w:rsidRPr="00AD1281" w14:paraId="395ABF6D" w14:textId="77777777" w:rsidTr="00B13377">
        <w:trPr>
          <w:gridBefore w:val="1"/>
          <w:wBefore w:w="108" w:type="dxa"/>
          <w:trHeight w:val="464"/>
        </w:trPr>
        <w:tc>
          <w:tcPr>
            <w:tcW w:w="8852" w:type="dxa"/>
            <w:gridSpan w:val="4"/>
          </w:tcPr>
          <w:p w14:paraId="4C6427E1" w14:textId="77777777" w:rsidR="00793A41" w:rsidRPr="00AD1281" w:rsidRDefault="00793A41" w:rsidP="004045BA">
            <w:pPr>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Interpretation of Thai Accounting Standards</w:t>
            </w:r>
          </w:p>
        </w:tc>
      </w:tr>
      <w:tr w:rsidR="00793A41" w:rsidRPr="00AD1281" w14:paraId="33967232" w14:textId="77777777" w:rsidTr="00B13377">
        <w:trPr>
          <w:gridBefore w:val="1"/>
          <w:wBefore w:w="108" w:type="dxa"/>
        </w:trPr>
        <w:tc>
          <w:tcPr>
            <w:tcW w:w="3876" w:type="dxa"/>
            <w:gridSpan w:val="2"/>
          </w:tcPr>
          <w:p w14:paraId="696E8685" w14:textId="4E0B85D9" w:rsidR="00793A41" w:rsidRPr="00AD1281" w:rsidRDefault="00B13377" w:rsidP="004045BA">
            <w:pPr>
              <w:tabs>
                <w:tab w:val="left" w:pos="438"/>
              </w:tabs>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TSIC 31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976" w:type="dxa"/>
            <w:gridSpan w:val="2"/>
          </w:tcPr>
          <w:p w14:paraId="502B98EC" w14:textId="27D7E669" w:rsidR="00793A41" w:rsidRPr="00AD1281" w:rsidRDefault="00793A41" w:rsidP="00D06724">
            <w:pPr>
              <w:ind w:left="160" w:right="-265" w:hanging="16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Revenue</w:t>
            </w:r>
            <w:r w:rsidR="00091EC2">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r w:rsidR="00091EC2">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Barter Transactions Involving Advertising Services</w:t>
            </w:r>
          </w:p>
        </w:tc>
      </w:tr>
      <w:tr w:rsidR="00793A41" w:rsidRPr="00AD1281" w14:paraId="189F2878" w14:textId="77777777" w:rsidTr="00B13377">
        <w:trPr>
          <w:gridBefore w:val="1"/>
          <w:wBefore w:w="108" w:type="dxa"/>
        </w:trPr>
        <w:tc>
          <w:tcPr>
            <w:tcW w:w="8852" w:type="dxa"/>
            <w:gridSpan w:val="4"/>
          </w:tcPr>
          <w:p w14:paraId="2DA7C78D" w14:textId="77777777" w:rsidR="00793A41" w:rsidRPr="00AD1281" w:rsidRDefault="00793A41" w:rsidP="004045BA">
            <w:pPr>
              <w:tabs>
                <w:tab w:val="left" w:pos="568"/>
              </w:tabs>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Interpretation of Thai Financial Reporting Standards</w:t>
            </w:r>
          </w:p>
        </w:tc>
      </w:tr>
      <w:tr w:rsidR="00793A41" w:rsidRPr="00AD1281" w14:paraId="287659D2" w14:textId="77777777" w:rsidTr="00B13377">
        <w:trPr>
          <w:gridBefore w:val="1"/>
          <w:wBefore w:w="108" w:type="dxa"/>
        </w:trPr>
        <w:tc>
          <w:tcPr>
            <w:tcW w:w="3876" w:type="dxa"/>
            <w:gridSpan w:val="2"/>
          </w:tcPr>
          <w:p w14:paraId="2CE03892" w14:textId="03F9F21F" w:rsidR="00793A41" w:rsidRPr="00AD1281" w:rsidRDefault="00B13377" w:rsidP="004045BA">
            <w:pPr>
              <w:tabs>
                <w:tab w:val="left" w:pos="485"/>
              </w:tabs>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TFRIC 13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976" w:type="dxa"/>
            <w:gridSpan w:val="2"/>
          </w:tcPr>
          <w:p w14:paraId="30E6FCA0" w14:textId="3AB88801" w:rsidR="00793A41" w:rsidRPr="00AD1281" w:rsidRDefault="00793A41" w:rsidP="004045BA">
            <w:pPr>
              <w:tabs>
                <w:tab w:val="left" w:pos="568"/>
              </w:tabs>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Customer Loyalty </w:t>
            </w:r>
            <w:proofErr w:type="spellStart"/>
            <w:r w:rsidRPr="00AD1281">
              <w:rPr>
                <w:rFonts w:asciiTheme="majorBidi" w:hAnsiTheme="majorBidi" w:cstheme="majorBidi"/>
                <w:b w:val="0"/>
                <w:bCs w:val="0"/>
                <w:sz w:val="30"/>
                <w:szCs w:val="30"/>
                <w:u w:val="none"/>
              </w:rPr>
              <w:t>Program</w:t>
            </w:r>
            <w:r w:rsidR="006F0249">
              <w:rPr>
                <w:rFonts w:asciiTheme="majorBidi" w:hAnsiTheme="majorBidi" w:cstheme="majorBidi"/>
                <w:b w:val="0"/>
                <w:bCs w:val="0"/>
                <w:sz w:val="30"/>
                <w:szCs w:val="30"/>
                <w:u w:val="none"/>
              </w:rPr>
              <w:t>mes</w:t>
            </w:r>
            <w:proofErr w:type="spellEnd"/>
          </w:p>
        </w:tc>
      </w:tr>
      <w:tr w:rsidR="00793A41" w:rsidRPr="00AD1281" w14:paraId="399962CC" w14:textId="77777777" w:rsidTr="00B13377">
        <w:trPr>
          <w:gridBefore w:val="1"/>
          <w:wBefore w:w="108" w:type="dxa"/>
        </w:trPr>
        <w:tc>
          <w:tcPr>
            <w:tcW w:w="3876" w:type="dxa"/>
            <w:gridSpan w:val="2"/>
          </w:tcPr>
          <w:p w14:paraId="5F60A301" w14:textId="26CA33D4" w:rsidR="00793A41" w:rsidRPr="00AD1281" w:rsidRDefault="00B13377" w:rsidP="004045BA">
            <w:pPr>
              <w:tabs>
                <w:tab w:val="left" w:pos="485"/>
              </w:tabs>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TFRIC 15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976" w:type="dxa"/>
            <w:gridSpan w:val="2"/>
          </w:tcPr>
          <w:p w14:paraId="195A55C7" w14:textId="77777777" w:rsidR="00793A41" w:rsidRPr="00AD1281" w:rsidRDefault="00793A41" w:rsidP="004045BA">
            <w:pPr>
              <w:tabs>
                <w:tab w:val="left" w:pos="568"/>
              </w:tabs>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 xml:space="preserve">Agreements for the Construction of Real Estate </w:t>
            </w:r>
          </w:p>
        </w:tc>
      </w:tr>
      <w:tr w:rsidR="00793A41" w:rsidRPr="00AD1281" w14:paraId="10088AB4" w14:textId="77777777" w:rsidTr="00B13377">
        <w:trPr>
          <w:gridBefore w:val="1"/>
          <w:wBefore w:w="108" w:type="dxa"/>
        </w:trPr>
        <w:tc>
          <w:tcPr>
            <w:tcW w:w="3876" w:type="dxa"/>
            <w:gridSpan w:val="2"/>
          </w:tcPr>
          <w:p w14:paraId="4C700C18" w14:textId="36331812" w:rsidR="00793A41" w:rsidRPr="00AD1281" w:rsidRDefault="00B13377" w:rsidP="004045BA">
            <w:pPr>
              <w:tabs>
                <w:tab w:val="left" w:pos="485"/>
              </w:tabs>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ab/>
            </w:r>
            <w:r w:rsidR="00793A41" w:rsidRPr="00AD1281">
              <w:rPr>
                <w:rFonts w:asciiTheme="majorBidi" w:hAnsiTheme="majorBidi" w:cstheme="majorBidi"/>
                <w:b w:val="0"/>
                <w:bCs w:val="0"/>
                <w:sz w:val="30"/>
                <w:szCs w:val="30"/>
                <w:u w:val="none"/>
              </w:rPr>
              <w:t xml:space="preserve">TFRIC 18 </w:t>
            </w:r>
            <w:r w:rsidR="00793A41" w:rsidRPr="00AD1281">
              <w:rPr>
                <w:rFonts w:asciiTheme="majorBidi" w:hAnsiTheme="majorBidi" w:cs="Angsana New"/>
                <w:b w:val="0"/>
                <w:bCs w:val="0"/>
                <w:sz w:val="30"/>
                <w:szCs w:val="30"/>
                <w:u w:val="none"/>
                <w:cs/>
              </w:rPr>
              <w:t>(</w:t>
            </w:r>
            <w:r w:rsidR="00793A41" w:rsidRPr="00AD1281">
              <w:rPr>
                <w:rFonts w:asciiTheme="majorBidi" w:hAnsiTheme="majorBidi" w:cstheme="majorBidi"/>
                <w:b w:val="0"/>
                <w:bCs w:val="0"/>
                <w:sz w:val="30"/>
                <w:szCs w:val="30"/>
                <w:u w:val="none"/>
              </w:rPr>
              <w:t>Revised 2017</w:t>
            </w:r>
            <w:r w:rsidR="00793A41" w:rsidRPr="00AD1281">
              <w:rPr>
                <w:rFonts w:asciiTheme="majorBidi" w:hAnsiTheme="majorBidi" w:cs="Angsana New"/>
                <w:b w:val="0"/>
                <w:bCs w:val="0"/>
                <w:sz w:val="30"/>
                <w:szCs w:val="30"/>
                <w:u w:val="none"/>
                <w:cs/>
              </w:rPr>
              <w:t>)</w:t>
            </w:r>
          </w:p>
        </w:tc>
        <w:tc>
          <w:tcPr>
            <w:tcW w:w="4976" w:type="dxa"/>
            <w:gridSpan w:val="2"/>
          </w:tcPr>
          <w:p w14:paraId="018CC259" w14:textId="77777777" w:rsidR="00793A41" w:rsidRPr="00AD1281" w:rsidRDefault="00793A41" w:rsidP="004045BA">
            <w:pPr>
              <w:tabs>
                <w:tab w:val="left" w:pos="568"/>
              </w:tabs>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 xml:space="preserve">Transfer of Assets from Customers </w:t>
            </w:r>
          </w:p>
        </w:tc>
      </w:tr>
    </w:tbl>
    <w:p w14:paraId="0A42B719" w14:textId="77777777" w:rsidR="000B75C9" w:rsidRDefault="000B75C9" w:rsidP="0063070B">
      <w:pPr>
        <w:tabs>
          <w:tab w:val="left" w:pos="567"/>
        </w:tabs>
        <w:spacing w:before="60"/>
        <w:ind w:left="567"/>
        <w:jc w:val="both"/>
        <w:rPr>
          <w:rFonts w:asciiTheme="majorBidi" w:hAnsiTheme="majorBidi" w:cstheme="majorBidi"/>
          <w:b w:val="0"/>
          <w:bCs w:val="0"/>
          <w:sz w:val="30"/>
          <w:szCs w:val="30"/>
          <w:u w:val="none"/>
        </w:rPr>
      </w:pPr>
    </w:p>
    <w:p w14:paraId="20F8328E" w14:textId="77777777" w:rsidR="000B75C9" w:rsidRDefault="000B75C9" w:rsidP="0063070B">
      <w:pPr>
        <w:tabs>
          <w:tab w:val="left" w:pos="567"/>
        </w:tabs>
        <w:spacing w:before="60"/>
        <w:ind w:left="567"/>
        <w:jc w:val="both"/>
        <w:rPr>
          <w:rFonts w:asciiTheme="majorBidi" w:hAnsiTheme="majorBidi" w:cstheme="majorBidi"/>
          <w:b w:val="0"/>
          <w:bCs w:val="0"/>
          <w:sz w:val="30"/>
          <w:szCs w:val="30"/>
          <w:u w:val="none"/>
        </w:rPr>
      </w:pPr>
    </w:p>
    <w:p w14:paraId="6AA0B922" w14:textId="77777777" w:rsidR="000B75C9" w:rsidRDefault="000B75C9" w:rsidP="0063070B">
      <w:pPr>
        <w:tabs>
          <w:tab w:val="left" w:pos="567"/>
        </w:tabs>
        <w:spacing w:before="60"/>
        <w:ind w:left="567"/>
        <w:jc w:val="both"/>
        <w:rPr>
          <w:rFonts w:asciiTheme="majorBidi" w:hAnsiTheme="majorBidi" w:cstheme="majorBidi"/>
          <w:b w:val="0"/>
          <w:bCs w:val="0"/>
          <w:sz w:val="30"/>
          <w:szCs w:val="30"/>
          <w:u w:val="none"/>
        </w:rPr>
      </w:pPr>
    </w:p>
    <w:p w14:paraId="2928D837" w14:textId="0366BFD2" w:rsidR="00800E8C" w:rsidRPr="00AD1281" w:rsidRDefault="00800E8C" w:rsidP="00800E8C">
      <w:pPr>
        <w:tabs>
          <w:tab w:val="left" w:pos="1200"/>
          <w:tab w:val="left" w:pos="1800"/>
          <w:tab w:val="left" w:pos="2400"/>
          <w:tab w:val="left" w:pos="3000"/>
        </w:tabs>
        <w:ind w:left="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 xml:space="preserve">Thai Financial Reporting Standards </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TFRS</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15</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 xml:space="preserve">Revenue from Contracts with Customers </w:t>
      </w:r>
      <w:r>
        <w:rPr>
          <w:rFonts w:asciiTheme="majorBidi" w:hAnsiTheme="majorBidi" w:cs="Angsana New"/>
          <w:sz w:val="30"/>
          <w:szCs w:val="30"/>
          <w:u w:val="none"/>
          <w:cs/>
        </w:rPr>
        <w:t>(</w:t>
      </w:r>
      <w:proofErr w:type="spellStart"/>
      <w:r>
        <w:rPr>
          <w:rFonts w:asciiTheme="majorBidi" w:hAnsiTheme="majorBidi" w:cstheme="majorBidi"/>
          <w:sz w:val="30"/>
          <w:szCs w:val="30"/>
          <w:u w:val="none"/>
        </w:rPr>
        <w:t>cont</w:t>
      </w:r>
      <w:proofErr w:type="spellEnd"/>
      <w:r>
        <w:rPr>
          <w:rFonts w:asciiTheme="majorBidi" w:hAnsiTheme="majorBidi" w:cs="Angsana New"/>
          <w:sz w:val="30"/>
          <w:szCs w:val="30"/>
          <w:u w:val="none"/>
          <w:cs/>
        </w:rPr>
        <w:t>.)</w:t>
      </w:r>
    </w:p>
    <w:p w14:paraId="46D67434" w14:textId="3AEFDF9E" w:rsidR="0063070B" w:rsidRPr="00AD1281" w:rsidRDefault="0063070B" w:rsidP="00800E8C">
      <w:pPr>
        <w:tabs>
          <w:tab w:val="left" w:pos="567"/>
        </w:tabs>
        <w:spacing w:line="228" w:lineRule="auto"/>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The Company </w:t>
      </w:r>
      <w:r w:rsidR="00091EC2">
        <w:rPr>
          <w:rFonts w:asciiTheme="majorBidi" w:hAnsiTheme="majorBidi" w:cstheme="majorBidi"/>
          <w:b w:val="0"/>
          <w:bCs w:val="0"/>
          <w:sz w:val="30"/>
          <w:szCs w:val="30"/>
          <w:u w:val="none"/>
        </w:rPr>
        <w:t>is</w:t>
      </w:r>
      <w:r w:rsidRPr="00AD1281">
        <w:rPr>
          <w:rFonts w:asciiTheme="majorBidi" w:hAnsiTheme="majorBidi" w:cstheme="majorBidi"/>
          <w:b w:val="0"/>
          <w:bCs w:val="0"/>
          <w:sz w:val="30"/>
          <w:szCs w:val="30"/>
          <w:u w:val="none"/>
        </w:rPr>
        <w:t xml:space="preserve"> to apply this standard to all contracts with customers unless those contracts fall within the scope of other standards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standard establishes a five</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step model to account for revenue arising from contracts with customers, with revenue being </w:t>
      </w:r>
      <w:r w:rsidR="009A00E8" w:rsidRPr="00AD1281">
        <w:rPr>
          <w:rFonts w:asciiTheme="majorBidi" w:hAnsiTheme="majorBidi" w:cstheme="majorBidi"/>
          <w:b w:val="0"/>
          <w:bCs w:val="0"/>
          <w:sz w:val="30"/>
          <w:szCs w:val="30"/>
          <w:u w:val="none"/>
        </w:rPr>
        <w:t>recognized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at an amount that reflects the consideration to which the Company expects to be entitled in exchange for transferring goods or services to a customer</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standard requires entities to exercise judgement, taking into consideration all of the relevant facts and circumstances when applying each step of the model</w:t>
      </w:r>
      <w:r w:rsidRPr="00AD1281">
        <w:rPr>
          <w:rFonts w:asciiTheme="majorBidi" w:hAnsiTheme="majorBidi" w:cs="Angsana New"/>
          <w:b w:val="0"/>
          <w:bCs w:val="0"/>
          <w:sz w:val="30"/>
          <w:szCs w:val="30"/>
          <w:u w:val="none"/>
          <w:cs/>
        </w:rPr>
        <w:t>.</w:t>
      </w:r>
    </w:p>
    <w:p w14:paraId="37479305" w14:textId="39BEB6DE" w:rsidR="0063070B" w:rsidRPr="00AD1281" w:rsidRDefault="0063070B" w:rsidP="00800E8C">
      <w:pPr>
        <w:tabs>
          <w:tab w:val="left" w:pos="567"/>
        </w:tabs>
        <w:spacing w:line="228" w:lineRule="auto"/>
        <w:ind w:left="567"/>
        <w:jc w:val="both"/>
        <w:rPr>
          <w:rFonts w:asciiTheme="majorBidi" w:hAnsiTheme="majorBidi" w:cstheme="majorBidi"/>
          <w:sz w:val="30"/>
          <w:szCs w:val="30"/>
          <w:u w:val="none"/>
        </w:rPr>
      </w:pPr>
      <w:r w:rsidRPr="00AD1281">
        <w:rPr>
          <w:rFonts w:asciiTheme="majorBidi" w:hAnsiTheme="majorBidi" w:cstheme="majorBidi"/>
          <w:b w:val="0"/>
          <w:bCs w:val="0"/>
          <w:sz w:val="30"/>
          <w:szCs w:val="30"/>
          <w:u w:val="none"/>
        </w:rPr>
        <w:t>This standard does not have any significant impact on the financial statements</w:t>
      </w:r>
      <w:r w:rsidR="00EC5967">
        <w:rPr>
          <w:rFonts w:asciiTheme="majorBidi" w:hAnsiTheme="majorBidi" w:cs="Angsana New"/>
          <w:sz w:val="30"/>
          <w:szCs w:val="30"/>
          <w:u w:val="none"/>
          <w:cs/>
        </w:rPr>
        <w:t>.</w:t>
      </w:r>
    </w:p>
    <w:p w14:paraId="1F153191" w14:textId="03654867" w:rsidR="00800E8C" w:rsidRDefault="00181566" w:rsidP="00800E8C">
      <w:pPr>
        <w:tabs>
          <w:tab w:val="left" w:pos="567"/>
        </w:tabs>
        <w:rPr>
          <w:rFonts w:asciiTheme="majorBidi" w:hAnsiTheme="majorBidi" w:cstheme="majorBidi"/>
          <w:b w:val="0"/>
          <w:bCs w:val="0"/>
          <w:sz w:val="30"/>
          <w:szCs w:val="30"/>
          <w:u w:val="none"/>
        </w:rPr>
      </w:pPr>
      <w:r w:rsidRPr="00AD1281">
        <w:rPr>
          <w:rFonts w:asciiTheme="majorBidi" w:hAnsiTheme="majorBidi" w:cstheme="majorBidi"/>
          <w:sz w:val="30"/>
          <w:szCs w:val="30"/>
          <w:u w:val="none"/>
        </w:rPr>
        <w:t>3</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 xml:space="preserve">2 </w:t>
      </w:r>
      <w:r w:rsidRPr="00AD1281">
        <w:rPr>
          <w:rFonts w:asciiTheme="majorBidi" w:hAnsiTheme="majorBidi" w:cstheme="majorBidi"/>
          <w:sz w:val="30"/>
          <w:szCs w:val="30"/>
          <w:u w:val="none"/>
        </w:rPr>
        <w:tab/>
      </w:r>
      <w:r w:rsidR="00EC5967">
        <w:rPr>
          <w:rFonts w:asciiTheme="majorBidi" w:hAnsiTheme="majorBidi" w:cstheme="majorBidi"/>
          <w:spacing w:val="-6"/>
          <w:sz w:val="30"/>
          <w:szCs w:val="30"/>
          <w:u w:val="none"/>
        </w:rPr>
        <w:t>Financial Reporting S</w:t>
      </w:r>
      <w:r w:rsidR="00E131C3" w:rsidRPr="00AD1281">
        <w:rPr>
          <w:rFonts w:asciiTheme="majorBidi" w:hAnsiTheme="majorBidi" w:cstheme="majorBidi"/>
          <w:spacing w:val="-6"/>
          <w:sz w:val="30"/>
          <w:szCs w:val="30"/>
          <w:u w:val="none"/>
        </w:rPr>
        <w:t>tandards that will become effective for fisca</w:t>
      </w:r>
      <w:r w:rsidR="00777496">
        <w:rPr>
          <w:rFonts w:asciiTheme="majorBidi" w:hAnsiTheme="majorBidi" w:cstheme="majorBidi"/>
          <w:spacing w:val="-6"/>
          <w:sz w:val="30"/>
          <w:szCs w:val="30"/>
          <w:u w:val="none"/>
        </w:rPr>
        <w:t xml:space="preserve">l years beginning on or after </w:t>
      </w:r>
      <w:r w:rsidR="00E131C3" w:rsidRPr="00AD1281">
        <w:rPr>
          <w:rFonts w:asciiTheme="majorBidi" w:hAnsiTheme="majorBidi" w:cstheme="majorBidi"/>
          <w:spacing w:val="-6"/>
          <w:sz w:val="30"/>
          <w:szCs w:val="30"/>
          <w:u w:val="none"/>
        </w:rPr>
        <w:t xml:space="preserve">January </w:t>
      </w:r>
      <w:r w:rsidR="00777496">
        <w:rPr>
          <w:rFonts w:asciiTheme="majorBidi" w:hAnsiTheme="majorBidi" w:cstheme="majorBidi"/>
          <w:spacing w:val="-6"/>
          <w:sz w:val="30"/>
          <w:szCs w:val="30"/>
          <w:u w:val="none"/>
        </w:rPr>
        <w:t>1,</w:t>
      </w:r>
      <w:r w:rsidR="00E90DE4">
        <w:rPr>
          <w:rFonts w:asciiTheme="majorBidi" w:hAnsiTheme="majorBidi" w:cs="Angsana New"/>
          <w:spacing w:val="-6"/>
          <w:sz w:val="30"/>
          <w:szCs w:val="30"/>
          <w:u w:val="none"/>
          <w:cs/>
        </w:rPr>
        <w:t xml:space="preserve"> </w:t>
      </w:r>
      <w:r w:rsidR="00E131C3" w:rsidRPr="00AD1281">
        <w:rPr>
          <w:rFonts w:asciiTheme="majorBidi" w:hAnsiTheme="majorBidi" w:cstheme="majorBidi"/>
          <w:spacing w:val="-6"/>
          <w:sz w:val="30"/>
          <w:szCs w:val="30"/>
          <w:u w:val="none"/>
        </w:rPr>
        <w:t>2020</w:t>
      </w:r>
      <w:r w:rsidR="00E131C3" w:rsidRPr="00AD1281">
        <w:rPr>
          <w:rFonts w:asciiTheme="majorBidi" w:hAnsiTheme="majorBidi" w:cstheme="majorBidi"/>
          <w:sz w:val="30"/>
          <w:szCs w:val="30"/>
          <w:u w:val="none"/>
        </w:rPr>
        <w:tab/>
      </w:r>
      <w:r w:rsidR="00E131C3" w:rsidRPr="00AD1281">
        <w:rPr>
          <w:rFonts w:asciiTheme="majorBidi" w:hAnsiTheme="majorBidi" w:cstheme="majorBidi"/>
          <w:b w:val="0"/>
          <w:bCs w:val="0"/>
          <w:sz w:val="30"/>
          <w:szCs w:val="30"/>
          <w:u w:val="none"/>
        </w:rPr>
        <w:t>The Federation of Accounting Professions issued a number of new and revise</w:t>
      </w:r>
      <w:r w:rsidR="00800E8C">
        <w:rPr>
          <w:rFonts w:asciiTheme="majorBidi" w:hAnsiTheme="majorBidi" w:cstheme="majorBidi"/>
          <w:b w:val="0"/>
          <w:bCs w:val="0"/>
          <w:sz w:val="30"/>
          <w:szCs w:val="30"/>
          <w:u w:val="none"/>
        </w:rPr>
        <w:t>d financial reporting standards</w:t>
      </w:r>
    </w:p>
    <w:p w14:paraId="6493F358" w14:textId="34A15CD5" w:rsidR="009307A6" w:rsidRPr="00AD1281" w:rsidRDefault="00E131C3" w:rsidP="00800E8C">
      <w:pPr>
        <w:tabs>
          <w:tab w:val="left" w:pos="567"/>
        </w:tabs>
        <w:ind w:left="567"/>
        <w:rPr>
          <w:rFonts w:ascii="TH SarabunPSK" w:hAnsi="TH SarabunPSK" w:cs="TH SarabunPSK"/>
          <w:sz w:val="30"/>
          <w:szCs w:val="30"/>
          <w:u w:val="none"/>
        </w:rPr>
      </w:pPr>
      <w:r w:rsidRPr="00AD1281">
        <w:rPr>
          <w:rFonts w:asciiTheme="majorBidi" w:hAnsiTheme="majorBidi" w:cstheme="majorBidi"/>
          <w:b w:val="0"/>
          <w:bCs w:val="0"/>
          <w:sz w:val="30"/>
          <w:szCs w:val="30"/>
          <w:u w:val="none"/>
        </w:rPr>
        <w:t>a</w:t>
      </w:r>
      <w:r w:rsidR="00EC5967">
        <w:rPr>
          <w:rFonts w:asciiTheme="majorBidi" w:hAnsiTheme="majorBidi" w:cstheme="majorBidi"/>
          <w:b w:val="0"/>
          <w:bCs w:val="0"/>
          <w:sz w:val="30"/>
          <w:szCs w:val="30"/>
          <w:u w:val="none"/>
        </w:rPr>
        <w:t>nd I</w:t>
      </w:r>
      <w:r w:rsidRPr="00AD1281">
        <w:rPr>
          <w:rFonts w:asciiTheme="majorBidi" w:hAnsiTheme="majorBidi" w:cstheme="majorBidi"/>
          <w:b w:val="0"/>
          <w:bCs w:val="0"/>
          <w:sz w:val="30"/>
          <w:szCs w:val="30"/>
          <w:u w:val="none"/>
        </w:rPr>
        <w:t>nterpretations, which are effective for fiscal years begin</w:t>
      </w:r>
      <w:r w:rsidR="00777496">
        <w:rPr>
          <w:rFonts w:asciiTheme="majorBidi" w:hAnsiTheme="majorBidi" w:cstheme="majorBidi"/>
          <w:b w:val="0"/>
          <w:bCs w:val="0"/>
          <w:sz w:val="30"/>
          <w:szCs w:val="30"/>
          <w:u w:val="none"/>
        </w:rPr>
        <w:t xml:space="preserve">ning on or after </w:t>
      </w:r>
      <w:r w:rsidRPr="00AD1281">
        <w:rPr>
          <w:rFonts w:asciiTheme="majorBidi" w:hAnsiTheme="majorBidi" w:cstheme="majorBidi"/>
          <w:b w:val="0"/>
          <w:bCs w:val="0"/>
          <w:sz w:val="30"/>
          <w:szCs w:val="30"/>
          <w:u w:val="none"/>
        </w:rPr>
        <w:t>January</w:t>
      </w:r>
      <w:r w:rsidR="00777496">
        <w:rPr>
          <w:rFonts w:asciiTheme="majorBidi" w:hAnsiTheme="majorBidi" w:cstheme="majorBidi"/>
          <w:b w:val="0"/>
          <w:bCs w:val="0"/>
          <w:sz w:val="30"/>
          <w:szCs w:val="30"/>
          <w:u w:val="none"/>
        </w:rPr>
        <w:t xml:space="preserve"> 1,</w:t>
      </w:r>
      <w:r w:rsidRPr="00AD1281">
        <w:rPr>
          <w:rFonts w:asciiTheme="majorBidi" w:hAnsiTheme="majorBidi" w:cstheme="majorBidi"/>
          <w:b w:val="0"/>
          <w:bCs w:val="0"/>
          <w:sz w:val="30"/>
          <w:szCs w:val="30"/>
          <w:u w:val="none"/>
        </w:rPr>
        <w:t xml:space="preserve"> 2020 as follows</w:t>
      </w:r>
      <w:r w:rsidRPr="00AD1281">
        <w:rPr>
          <w:rFonts w:asciiTheme="majorBidi" w:hAnsiTheme="majorBidi" w:cs="Angsana New"/>
          <w:b w:val="0"/>
          <w:bCs w:val="0"/>
          <w:sz w:val="30"/>
          <w:szCs w:val="30"/>
          <w:u w:val="none"/>
          <w:cs/>
        </w:rPr>
        <w:t>:</w:t>
      </w:r>
      <w:bookmarkStart w:id="0" w:name="_MON_1634126152"/>
      <w:bookmarkEnd w:id="0"/>
      <w:r w:rsidR="00FC3049" w:rsidRPr="00AD1281">
        <w:rPr>
          <w:rFonts w:ascii="TH SarabunPSK" w:hAnsi="TH SarabunPSK" w:cs="TH SarabunPSK"/>
          <w:b w:val="0"/>
          <w:bCs w:val="0"/>
          <w:sz w:val="30"/>
          <w:szCs w:val="30"/>
          <w:u w:val="none"/>
          <w:cs/>
        </w:rPr>
        <w:object w:dxaOrig="9077" w:dyaOrig="9386" w14:anchorId="3EF610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471.75pt" o:ole="">
            <v:imagedata r:id="rId8" o:title=""/>
          </v:shape>
          <o:OLEObject Type="Embed" ProgID="Excel.Sheet.12" ShapeID="_x0000_i1025" DrawAspect="Content" ObjectID="_1644328520" r:id="rId9"/>
        </w:object>
      </w:r>
    </w:p>
    <w:p w14:paraId="05755681" w14:textId="42D36DDC" w:rsidR="00111503" w:rsidRPr="00E90DE4" w:rsidRDefault="00111503" w:rsidP="004045BA">
      <w:pPr>
        <w:tabs>
          <w:tab w:val="left" w:pos="567"/>
        </w:tabs>
        <w:spacing w:before="60"/>
        <w:ind w:left="567" w:hanging="567"/>
        <w:jc w:val="both"/>
        <w:rPr>
          <w:rFonts w:asciiTheme="majorBidi" w:hAnsiTheme="majorBidi" w:cstheme="majorBidi"/>
          <w:sz w:val="30"/>
          <w:szCs w:val="30"/>
          <w:u w:val="none"/>
        </w:rPr>
      </w:pPr>
      <w:r w:rsidRPr="00AD1281">
        <w:rPr>
          <w:rFonts w:asciiTheme="majorBidi" w:hAnsiTheme="majorBidi" w:cstheme="majorBidi"/>
          <w:spacing w:val="-4"/>
          <w:sz w:val="30"/>
          <w:szCs w:val="30"/>
          <w:u w:val="none"/>
        </w:rPr>
        <w:lastRenderedPageBreak/>
        <w:t>3</w:t>
      </w:r>
      <w:r w:rsidRPr="00AD1281">
        <w:rPr>
          <w:rFonts w:asciiTheme="majorBidi" w:hAnsiTheme="majorBidi" w:cs="Angsana New"/>
          <w:spacing w:val="-4"/>
          <w:sz w:val="30"/>
          <w:szCs w:val="30"/>
          <w:u w:val="none"/>
          <w:cs/>
        </w:rPr>
        <w:t>.</w:t>
      </w:r>
      <w:r w:rsidRPr="00AD1281">
        <w:rPr>
          <w:rFonts w:asciiTheme="majorBidi" w:hAnsiTheme="majorBidi" w:cstheme="majorBidi"/>
          <w:spacing w:val="-4"/>
          <w:sz w:val="30"/>
          <w:szCs w:val="30"/>
          <w:u w:val="none"/>
        </w:rPr>
        <w:t xml:space="preserve">2 </w:t>
      </w:r>
      <w:r w:rsidRPr="00AD1281">
        <w:rPr>
          <w:rFonts w:asciiTheme="majorBidi" w:hAnsiTheme="majorBidi" w:cstheme="majorBidi"/>
          <w:spacing w:val="-4"/>
          <w:sz w:val="30"/>
          <w:szCs w:val="30"/>
          <w:u w:val="none"/>
        </w:rPr>
        <w:tab/>
      </w:r>
      <w:r w:rsidR="00EC5967">
        <w:rPr>
          <w:rFonts w:asciiTheme="majorBidi" w:hAnsiTheme="majorBidi" w:cstheme="majorBidi"/>
          <w:sz w:val="30"/>
          <w:szCs w:val="30"/>
          <w:u w:val="none"/>
        </w:rPr>
        <w:t>Financial Reporting S</w:t>
      </w:r>
      <w:r w:rsidR="00E131C3" w:rsidRPr="00E90DE4">
        <w:rPr>
          <w:rFonts w:asciiTheme="majorBidi" w:hAnsiTheme="majorBidi" w:cstheme="majorBidi"/>
          <w:sz w:val="30"/>
          <w:szCs w:val="30"/>
          <w:u w:val="none"/>
        </w:rPr>
        <w:t>tandards that will become effective for fisca</w:t>
      </w:r>
      <w:r w:rsidR="00777496" w:rsidRPr="00E90DE4">
        <w:rPr>
          <w:rFonts w:asciiTheme="majorBidi" w:hAnsiTheme="majorBidi" w:cstheme="majorBidi"/>
          <w:sz w:val="30"/>
          <w:szCs w:val="30"/>
          <w:u w:val="none"/>
        </w:rPr>
        <w:t xml:space="preserve">l years beginning on or after </w:t>
      </w:r>
      <w:r w:rsidR="00E90DE4">
        <w:rPr>
          <w:rFonts w:asciiTheme="majorBidi" w:hAnsiTheme="majorBidi" w:cstheme="majorBidi"/>
          <w:sz w:val="30"/>
          <w:szCs w:val="30"/>
          <w:u w:val="none"/>
        </w:rPr>
        <w:br/>
      </w:r>
      <w:r w:rsidR="00E131C3" w:rsidRPr="00E90DE4">
        <w:rPr>
          <w:rFonts w:asciiTheme="majorBidi" w:hAnsiTheme="majorBidi" w:cstheme="majorBidi"/>
          <w:sz w:val="30"/>
          <w:szCs w:val="30"/>
          <w:u w:val="none"/>
        </w:rPr>
        <w:t xml:space="preserve">January </w:t>
      </w:r>
      <w:r w:rsidR="00777496" w:rsidRPr="00E90DE4">
        <w:rPr>
          <w:rFonts w:asciiTheme="majorBidi" w:hAnsiTheme="majorBidi" w:cstheme="majorBidi"/>
          <w:sz w:val="30"/>
          <w:szCs w:val="30"/>
          <w:u w:val="none"/>
        </w:rPr>
        <w:t>1,</w:t>
      </w:r>
      <w:r w:rsidR="00E90DE4">
        <w:rPr>
          <w:rFonts w:asciiTheme="majorBidi" w:hAnsiTheme="majorBidi" w:cs="Angsana New"/>
          <w:sz w:val="30"/>
          <w:szCs w:val="30"/>
          <w:u w:val="none"/>
          <w:cs/>
        </w:rPr>
        <w:t xml:space="preserve"> </w:t>
      </w:r>
      <w:r w:rsidR="00E131C3" w:rsidRPr="00E90DE4">
        <w:rPr>
          <w:rFonts w:asciiTheme="majorBidi" w:hAnsiTheme="majorBidi" w:cstheme="majorBidi"/>
          <w:sz w:val="30"/>
          <w:szCs w:val="30"/>
          <w:u w:val="none"/>
        </w:rPr>
        <w:t>2020</w:t>
      </w:r>
      <w:r w:rsidRPr="00E90DE4">
        <w:rPr>
          <w:rFonts w:asciiTheme="majorBidi" w:hAnsiTheme="majorBidi" w:cs="Angsana New"/>
          <w:sz w:val="30"/>
          <w:szCs w:val="30"/>
          <w:u w:val="none"/>
          <w:cs/>
        </w:rPr>
        <w:t xml:space="preserve"> (</w:t>
      </w:r>
      <w:proofErr w:type="spellStart"/>
      <w:r w:rsidR="00C40F87" w:rsidRPr="00E90DE4">
        <w:rPr>
          <w:rFonts w:asciiTheme="majorBidi" w:hAnsiTheme="majorBidi" w:cstheme="majorBidi"/>
          <w:sz w:val="30"/>
          <w:szCs w:val="30"/>
          <w:u w:val="none"/>
        </w:rPr>
        <w:t>c</w:t>
      </w:r>
      <w:r w:rsidRPr="00E90DE4">
        <w:rPr>
          <w:rFonts w:asciiTheme="majorBidi" w:hAnsiTheme="majorBidi" w:cstheme="majorBidi"/>
          <w:sz w:val="30"/>
          <w:szCs w:val="30"/>
          <w:u w:val="none"/>
        </w:rPr>
        <w:t>ont</w:t>
      </w:r>
      <w:proofErr w:type="spellEnd"/>
      <w:r w:rsidRPr="00E90DE4">
        <w:rPr>
          <w:rFonts w:asciiTheme="majorBidi" w:hAnsiTheme="majorBidi" w:cs="Angsana New"/>
          <w:sz w:val="30"/>
          <w:szCs w:val="30"/>
          <w:u w:val="none"/>
          <w:cs/>
        </w:rPr>
        <w:t>.)</w:t>
      </w:r>
    </w:p>
    <w:bookmarkStart w:id="1" w:name="_MON_1631609516"/>
    <w:bookmarkEnd w:id="1"/>
    <w:p w14:paraId="5F7D853A" w14:textId="5523774F" w:rsidR="009307A6" w:rsidRPr="00AD1281" w:rsidRDefault="00FC3049" w:rsidP="004045BA">
      <w:pPr>
        <w:ind w:left="567"/>
        <w:jc w:val="both"/>
        <w:rPr>
          <w:rFonts w:ascii="TH SarabunPSK" w:hAnsi="TH SarabunPSK" w:cs="TH SarabunPSK"/>
          <w:sz w:val="30"/>
          <w:szCs w:val="30"/>
          <w:u w:val="none"/>
        </w:rPr>
      </w:pPr>
      <w:r w:rsidRPr="00AD1281">
        <w:rPr>
          <w:rFonts w:ascii="TH SarabunPSK" w:hAnsi="TH SarabunPSK" w:cs="TH SarabunPSK"/>
          <w:b w:val="0"/>
          <w:bCs w:val="0"/>
          <w:sz w:val="30"/>
          <w:szCs w:val="30"/>
          <w:u w:val="none"/>
          <w:cs/>
        </w:rPr>
        <w:object w:dxaOrig="9497" w:dyaOrig="12809" w14:anchorId="00F62E73">
          <v:shape id="_x0000_i1026" type="#_x0000_t75" style="width:466.5pt;height:624.75pt" o:ole="">
            <v:imagedata r:id="rId10" o:title=""/>
          </v:shape>
          <o:OLEObject Type="Embed" ProgID="Excel.Sheet.12" ShapeID="_x0000_i1026" DrawAspect="Content" ObjectID="_1644328521" r:id="rId11"/>
        </w:object>
      </w:r>
    </w:p>
    <w:p w14:paraId="6D6CEE6A" w14:textId="77777777" w:rsidR="009307A6" w:rsidRPr="00AD1281" w:rsidRDefault="009307A6" w:rsidP="004045BA">
      <w:pPr>
        <w:tabs>
          <w:tab w:val="left" w:pos="567"/>
        </w:tabs>
        <w:spacing w:before="60" w:after="60"/>
        <w:ind w:left="567" w:hanging="567"/>
        <w:jc w:val="both"/>
        <w:rPr>
          <w:rFonts w:ascii="TH SarabunPSK" w:hAnsi="TH SarabunPSK" w:cs="TH SarabunPSK"/>
          <w:sz w:val="30"/>
          <w:szCs w:val="30"/>
          <w:u w:val="none"/>
        </w:rPr>
      </w:pPr>
    </w:p>
    <w:p w14:paraId="6FA0551D" w14:textId="5E92B091" w:rsidR="00DD4F8D" w:rsidRPr="00AD1281" w:rsidRDefault="00DD4F8D" w:rsidP="00E13364">
      <w:pPr>
        <w:tabs>
          <w:tab w:val="left" w:pos="567"/>
        </w:tabs>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3</w:t>
      </w:r>
      <w:r w:rsidRPr="00AD1281">
        <w:rPr>
          <w:rFonts w:asciiTheme="majorBidi" w:hAnsiTheme="majorBidi" w:cs="Angsana New"/>
          <w:sz w:val="30"/>
          <w:szCs w:val="30"/>
          <w:u w:val="none"/>
          <w:cs/>
        </w:rPr>
        <w:t>.</w:t>
      </w:r>
      <w:r w:rsidR="00EC5967">
        <w:rPr>
          <w:rFonts w:asciiTheme="majorBidi" w:hAnsiTheme="majorBidi" w:cstheme="majorBidi"/>
          <w:sz w:val="30"/>
          <w:szCs w:val="30"/>
          <w:u w:val="none"/>
        </w:rPr>
        <w:t xml:space="preserve">2 </w:t>
      </w:r>
      <w:r w:rsidR="00EC5967">
        <w:rPr>
          <w:rFonts w:asciiTheme="majorBidi" w:hAnsiTheme="majorBidi" w:cstheme="majorBidi"/>
          <w:sz w:val="30"/>
          <w:szCs w:val="30"/>
          <w:u w:val="none"/>
        </w:rPr>
        <w:tab/>
        <w:t>Financial Reporting S</w:t>
      </w:r>
      <w:r w:rsidRPr="00AD1281">
        <w:rPr>
          <w:rFonts w:asciiTheme="majorBidi" w:hAnsiTheme="majorBidi" w:cstheme="majorBidi"/>
          <w:sz w:val="30"/>
          <w:szCs w:val="30"/>
          <w:u w:val="none"/>
        </w:rPr>
        <w:t>tandards enforceable to financial statements of the accounting</w:t>
      </w:r>
      <w:r w:rsidR="00777496">
        <w:rPr>
          <w:rFonts w:asciiTheme="majorBidi" w:hAnsiTheme="majorBidi" w:cstheme="majorBidi"/>
          <w:sz w:val="30"/>
          <w:szCs w:val="30"/>
          <w:u w:val="none"/>
        </w:rPr>
        <w:t xml:space="preserve"> periods beginning on or after </w:t>
      </w:r>
      <w:r w:rsidRPr="00AD1281">
        <w:rPr>
          <w:rFonts w:asciiTheme="majorBidi" w:hAnsiTheme="majorBidi" w:cstheme="majorBidi"/>
          <w:sz w:val="30"/>
          <w:szCs w:val="30"/>
          <w:u w:val="none"/>
        </w:rPr>
        <w:t xml:space="preserve">January </w:t>
      </w:r>
      <w:r w:rsidR="00777496">
        <w:rPr>
          <w:rFonts w:asciiTheme="majorBidi" w:hAnsiTheme="majorBidi" w:cstheme="majorBidi"/>
          <w:sz w:val="30"/>
          <w:szCs w:val="30"/>
          <w:u w:val="none"/>
        </w:rPr>
        <w:t>1,</w:t>
      </w:r>
      <w:r w:rsidR="00E90DE4">
        <w:rPr>
          <w:rFonts w:asciiTheme="majorBidi" w:hAnsiTheme="majorBidi" w:cs="Angsana New"/>
          <w:sz w:val="30"/>
          <w:szCs w:val="30"/>
          <w:u w:val="none"/>
          <w:cs/>
        </w:rPr>
        <w:t xml:space="preserve"> </w:t>
      </w:r>
      <w:r w:rsidRPr="00AD1281">
        <w:rPr>
          <w:rFonts w:asciiTheme="majorBidi" w:hAnsiTheme="majorBidi" w:cstheme="majorBidi"/>
          <w:sz w:val="30"/>
          <w:szCs w:val="30"/>
          <w:u w:val="none"/>
        </w:rPr>
        <w:t xml:space="preserve">2020 </w:t>
      </w:r>
      <w:r w:rsidR="00C40F87" w:rsidRPr="00AD1281">
        <w:rPr>
          <w:rFonts w:asciiTheme="majorBidi" w:hAnsiTheme="majorBidi" w:cs="Angsana New"/>
          <w:sz w:val="30"/>
          <w:szCs w:val="30"/>
          <w:u w:val="none"/>
          <w:cs/>
        </w:rPr>
        <w:t>(</w:t>
      </w:r>
      <w:proofErr w:type="spellStart"/>
      <w:r w:rsidR="00C40F87" w:rsidRPr="00AD1281">
        <w:rPr>
          <w:rFonts w:asciiTheme="majorBidi" w:hAnsiTheme="majorBidi" w:cstheme="majorBidi"/>
          <w:sz w:val="30"/>
          <w:szCs w:val="30"/>
          <w:u w:val="none"/>
        </w:rPr>
        <w:t>cont</w:t>
      </w:r>
      <w:proofErr w:type="spellEnd"/>
      <w:r w:rsidR="00C40F87" w:rsidRPr="00AD1281">
        <w:rPr>
          <w:rFonts w:asciiTheme="majorBidi" w:hAnsiTheme="majorBidi" w:cs="Angsana New"/>
          <w:sz w:val="30"/>
          <w:szCs w:val="30"/>
          <w:u w:val="none"/>
          <w:cs/>
        </w:rPr>
        <w:t>.)</w:t>
      </w:r>
    </w:p>
    <w:bookmarkStart w:id="2" w:name="_MON_1631615881"/>
    <w:bookmarkEnd w:id="2"/>
    <w:p w14:paraId="246F66E3" w14:textId="1DEF5447" w:rsidR="009307A6" w:rsidRPr="00AD1281" w:rsidRDefault="006D1A4F" w:rsidP="004045BA">
      <w:pPr>
        <w:tabs>
          <w:tab w:val="left" w:pos="540"/>
        </w:tabs>
        <w:spacing w:before="60"/>
        <w:ind w:left="544" w:firstLine="23"/>
        <w:jc w:val="both"/>
        <w:rPr>
          <w:rFonts w:ascii="TH SarabunPSK" w:hAnsi="TH SarabunPSK" w:cs="TH SarabunPSK"/>
          <w:sz w:val="30"/>
          <w:szCs w:val="30"/>
          <w:u w:val="none"/>
        </w:rPr>
      </w:pPr>
      <w:r w:rsidRPr="00AD1281">
        <w:rPr>
          <w:rFonts w:ascii="TH SarabunPSK" w:hAnsi="TH SarabunPSK" w:cs="TH SarabunPSK"/>
          <w:b w:val="0"/>
          <w:bCs w:val="0"/>
          <w:sz w:val="30"/>
          <w:szCs w:val="30"/>
          <w:u w:val="none"/>
          <w:cs/>
        </w:rPr>
        <w:object w:dxaOrig="9497" w:dyaOrig="6634" w14:anchorId="7F60AD44">
          <v:shape id="_x0000_i1027" type="#_x0000_t75" style="width:475.5pt;height:332.25pt" o:ole="">
            <v:imagedata r:id="rId12" o:title=""/>
          </v:shape>
          <o:OLEObject Type="Embed" ProgID="Excel.Sheet.12" ShapeID="_x0000_i1027" DrawAspect="Content" ObjectID="_1644328522" r:id="rId13"/>
        </w:object>
      </w:r>
    </w:p>
    <w:p w14:paraId="46261019" w14:textId="0BB2C61D" w:rsidR="000531F8" w:rsidRDefault="00EC5967" w:rsidP="00C17675">
      <w:pPr>
        <w:tabs>
          <w:tab w:val="left" w:pos="540"/>
        </w:tabs>
        <w:ind w:left="544"/>
        <w:jc w:val="both"/>
        <w:rPr>
          <w:rFonts w:ascii="Angsana New" w:hAnsi="Angsana New" w:cs="Angsana New"/>
          <w:b w:val="0"/>
          <w:bCs w:val="0"/>
          <w:sz w:val="30"/>
          <w:szCs w:val="30"/>
          <w:u w:val="none"/>
        </w:rPr>
      </w:pPr>
      <w:r>
        <w:rPr>
          <w:rFonts w:ascii="Angsana New" w:hAnsi="Angsana New" w:cs="Angsana New"/>
          <w:b w:val="0"/>
          <w:bCs w:val="0"/>
          <w:sz w:val="30"/>
          <w:szCs w:val="30"/>
          <w:u w:val="none"/>
        </w:rPr>
        <w:t>Thai A</w:t>
      </w:r>
      <w:r w:rsidR="000531F8" w:rsidRPr="00AD1281">
        <w:rPr>
          <w:rFonts w:ascii="Angsana New" w:hAnsi="Angsana New" w:cs="Angsana New"/>
          <w:b w:val="0"/>
          <w:bCs w:val="0"/>
          <w:sz w:val="30"/>
          <w:szCs w:val="30"/>
          <w:u w:val="none"/>
        </w:rPr>
        <w:t xml:space="preserve">ccounting </w:t>
      </w:r>
      <w:r>
        <w:rPr>
          <w:rFonts w:ascii="Angsana New" w:hAnsi="Angsana New" w:cs="Angsana New"/>
          <w:b w:val="0"/>
          <w:bCs w:val="0"/>
          <w:sz w:val="30"/>
          <w:szCs w:val="30"/>
          <w:u w:val="none"/>
        </w:rPr>
        <w:t>S</w:t>
      </w:r>
      <w:r w:rsidR="000531F8" w:rsidRPr="00AD1281">
        <w:rPr>
          <w:rFonts w:ascii="Angsana New" w:hAnsi="Angsana New" w:cs="Angsana New"/>
          <w:b w:val="0"/>
          <w:bCs w:val="0"/>
          <w:sz w:val="30"/>
          <w:szCs w:val="30"/>
          <w:u w:val="none"/>
        </w:rPr>
        <w:t xml:space="preserve">tandards, Thai Financial Reporting Standards, Interpretation of Accounting Standards, Interpretation of </w:t>
      </w:r>
      <w:r w:rsidR="00460FB7">
        <w:rPr>
          <w:rFonts w:ascii="Angsana New" w:hAnsi="Angsana New" w:cs="Angsana New"/>
          <w:b w:val="0"/>
          <w:bCs w:val="0"/>
          <w:sz w:val="30"/>
          <w:szCs w:val="30"/>
          <w:u w:val="none"/>
        </w:rPr>
        <w:t xml:space="preserve">Thai </w:t>
      </w:r>
      <w:r w:rsidR="000531F8" w:rsidRPr="00AD1281">
        <w:rPr>
          <w:rFonts w:ascii="Angsana New" w:hAnsi="Angsana New" w:cs="Angsana New"/>
          <w:b w:val="0"/>
          <w:bCs w:val="0"/>
          <w:sz w:val="30"/>
          <w:szCs w:val="30"/>
          <w:u w:val="none"/>
        </w:rPr>
        <w:t xml:space="preserve">Financial Reporting Standards and Thai Accounting Guidance abovementioned were revised and aimed at alignment with the corresponding International Financial Reporting Standards with most of the changes directed towards clarifying accounting treatment and providing accounting guidance for users of the </w:t>
      </w:r>
      <w:r w:rsidR="000531F8" w:rsidRPr="00E90DE4">
        <w:rPr>
          <w:rFonts w:ascii="Angsana New" w:hAnsi="Angsana New" w:cs="Angsana New"/>
          <w:b w:val="0"/>
          <w:bCs w:val="0"/>
          <w:spacing w:val="-4"/>
          <w:sz w:val="30"/>
          <w:szCs w:val="30"/>
          <w:u w:val="none"/>
        </w:rPr>
        <w:t xml:space="preserve">standards except the following new standards which involve changes to </w:t>
      </w:r>
      <w:r w:rsidR="009A00E8">
        <w:rPr>
          <w:rFonts w:ascii="Angsana New" w:hAnsi="Angsana New" w:cs="Angsana New"/>
          <w:b w:val="0"/>
          <w:bCs w:val="0"/>
          <w:spacing w:val="-4"/>
          <w:sz w:val="30"/>
          <w:szCs w:val="30"/>
          <w:u w:val="none"/>
        </w:rPr>
        <w:t>important</w:t>
      </w:r>
      <w:r w:rsidR="000531F8" w:rsidRPr="00E90DE4">
        <w:rPr>
          <w:rFonts w:ascii="Angsana New" w:hAnsi="Angsana New" w:cs="Angsana New"/>
          <w:b w:val="0"/>
          <w:bCs w:val="0"/>
          <w:spacing w:val="-4"/>
          <w:sz w:val="30"/>
          <w:szCs w:val="30"/>
          <w:u w:val="none"/>
        </w:rPr>
        <w:t xml:space="preserve"> principles, which are</w:t>
      </w:r>
      <w:r w:rsidR="000531F8" w:rsidRPr="00E90DE4">
        <w:rPr>
          <w:rFonts w:ascii="Angsana New" w:hAnsi="Angsana New" w:cs="Angsana New"/>
          <w:b w:val="0"/>
          <w:bCs w:val="0"/>
          <w:spacing w:val="-4"/>
          <w:sz w:val="30"/>
          <w:szCs w:val="30"/>
          <w:u w:val="none"/>
          <w:cs/>
        </w:rPr>
        <w:t xml:space="preserve"> </w:t>
      </w:r>
      <w:r w:rsidR="00AA2B00" w:rsidRPr="00E90DE4">
        <w:rPr>
          <w:rFonts w:ascii="Angsana New" w:hAnsi="Angsana New" w:cs="Angsana New"/>
          <w:b w:val="0"/>
          <w:bCs w:val="0"/>
          <w:spacing w:val="-4"/>
          <w:sz w:val="30"/>
          <w:szCs w:val="30"/>
          <w:u w:val="none"/>
        </w:rPr>
        <w:t>summarized</w:t>
      </w:r>
      <w:r w:rsidR="000531F8" w:rsidRPr="00E90DE4">
        <w:rPr>
          <w:rFonts w:ascii="Angsana New" w:hAnsi="Angsana New" w:cs="Angsana New"/>
          <w:b w:val="0"/>
          <w:bCs w:val="0"/>
          <w:spacing w:val="-4"/>
          <w:sz w:val="30"/>
          <w:szCs w:val="30"/>
          <w:u w:val="none"/>
        </w:rPr>
        <w:t xml:space="preserve"> below</w:t>
      </w:r>
      <w:r w:rsidR="000531F8" w:rsidRPr="00E90DE4">
        <w:rPr>
          <w:rFonts w:ascii="Angsana New" w:hAnsi="Angsana New" w:cs="Angsana New"/>
          <w:b w:val="0"/>
          <w:bCs w:val="0"/>
          <w:spacing w:val="-4"/>
          <w:sz w:val="30"/>
          <w:szCs w:val="30"/>
          <w:u w:val="none"/>
          <w:cs/>
        </w:rPr>
        <w:t>.</w:t>
      </w:r>
    </w:p>
    <w:p w14:paraId="1D5FCE92" w14:textId="753BEC83" w:rsidR="00C17675" w:rsidRPr="00C17675" w:rsidRDefault="00EE061E" w:rsidP="00EE061E">
      <w:pPr>
        <w:pStyle w:val="af8"/>
        <w:tabs>
          <w:tab w:val="left" w:pos="851"/>
        </w:tabs>
        <w:overflowPunct w:val="0"/>
        <w:autoSpaceDE w:val="0"/>
        <w:autoSpaceDN w:val="0"/>
        <w:adjustRightInd w:val="0"/>
        <w:spacing w:after="0"/>
        <w:ind w:left="567"/>
        <w:jc w:val="both"/>
        <w:textAlignment w:val="baseline"/>
        <w:rPr>
          <w:rFonts w:ascii="TH SarabunPSK" w:hAnsi="TH SarabunPSK" w:cs="TH SarabunPSK"/>
          <w:sz w:val="30"/>
          <w:szCs w:val="30"/>
        </w:rPr>
      </w:pPr>
      <w:r w:rsidRPr="00EE061E">
        <w:rPr>
          <w:rFonts w:ascii="Angsana New" w:hAnsi="Angsana New" w:cs="Angsana New"/>
          <w:b/>
          <w:bCs/>
          <w:sz w:val="40"/>
          <w:szCs w:val="40"/>
          <w:cs/>
        </w:rPr>
        <w:t>•</w:t>
      </w:r>
      <w:r>
        <w:rPr>
          <w:rFonts w:ascii="Angsana New" w:hAnsi="Angsana New" w:cs="Angsana New"/>
          <w:b/>
          <w:bCs/>
          <w:sz w:val="44"/>
          <w:szCs w:val="44"/>
          <w:cs/>
        </w:rPr>
        <w:t xml:space="preserve"> </w:t>
      </w:r>
      <w:r w:rsidR="00460FB7" w:rsidRPr="00C17675">
        <w:rPr>
          <w:rFonts w:ascii="Angsana New" w:hAnsi="Angsana New" w:cs="Angsana New"/>
          <w:b/>
          <w:bCs/>
          <w:sz w:val="30"/>
          <w:szCs w:val="30"/>
        </w:rPr>
        <w:t xml:space="preserve">Thai </w:t>
      </w:r>
      <w:r w:rsidR="000531F8" w:rsidRPr="00C17675">
        <w:rPr>
          <w:rFonts w:ascii="Angsana New" w:hAnsi="Angsana New" w:cs="Angsana New"/>
          <w:b/>
          <w:bCs/>
          <w:sz w:val="30"/>
          <w:szCs w:val="30"/>
        </w:rPr>
        <w:t xml:space="preserve">Financial </w:t>
      </w:r>
      <w:r w:rsidR="00460FB7" w:rsidRPr="00C17675">
        <w:rPr>
          <w:rFonts w:ascii="Angsana New" w:hAnsi="Angsana New" w:cs="Angsana New"/>
          <w:b/>
          <w:bCs/>
          <w:sz w:val="30"/>
          <w:szCs w:val="30"/>
        </w:rPr>
        <w:t>R</w:t>
      </w:r>
      <w:r w:rsidR="000531F8" w:rsidRPr="00C17675">
        <w:rPr>
          <w:rFonts w:ascii="Angsana New" w:hAnsi="Angsana New" w:cs="Angsana New"/>
          <w:b/>
          <w:bCs/>
          <w:sz w:val="30"/>
          <w:szCs w:val="30"/>
        </w:rPr>
        <w:t xml:space="preserve">eporting </w:t>
      </w:r>
      <w:r w:rsidR="00460FB7" w:rsidRPr="00C17675">
        <w:rPr>
          <w:rFonts w:ascii="Angsana New" w:hAnsi="Angsana New" w:cs="Angsana New"/>
          <w:b/>
          <w:bCs/>
          <w:sz w:val="30"/>
          <w:szCs w:val="30"/>
        </w:rPr>
        <w:t>S</w:t>
      </w:r>
      <w:r w:rsidR="000531F8" w:rsidRPr="00C17675">
        <w:rPr>
          <w:rFonts w:ascii="Angsana New" w:hAnsi="Angsana New" w:cs="Angsana New"/>
          <w:b/>
          <w:bCs/>
          <w:sz w:val="30"/>
          <w:szCs w:val="30"/>
        </w:rPr>
        <w:t xml:space="preserve">tandards </w:t>
      </w:r>
      <w:r w:rsidR="00460FB7" w:rsidRPr="00C17675">
        <w:rPr>
          <w:rFonts w:ascii="Angsana New" w:hAnsi="Angsana New" w:cs="Angsana New"/>
          <w:b/>
          <w:bCs/>
          <w:sz w:val="30"/>
          <w:szCs w:val="30"/>
          <w:cs/>
        </w:rPr>
        <w:t>(</w:t>
      </w:r>
      <w:r w:rsidR="00460FB7" w:rsidRPr="00C17675">
        <w:rPr>
          <w:rFonts w:ascii="Angsana New" w:hAnsi="Angsana New" w:cs="Angsana New"/>
          <w:b/>
          <w:bCs/>
          <w:sz w:val="30"/>
          <w:szCs w:val="30"/>
        </w:rPr>
        <w:t>TFRS</w:t>
      </w:r>
      <w:r w:rsidR="00460FB7" w:rsidRPr="00C17675">
        <w:rPr>
          <w:rFonts w:ascii="Angsana New" w:hAnsi="Angsana New" w:cs="Angsana New"/>
          <w:b/>
          <w:bCs/>
          <w:sz w:val="30"/>
          <w:szCs w:val="30"/>
          <w:cs/>
        </w:rPr>
        <w:t xml:space="preserve">) : </w:t>
      </w:r>
      <w:r w:rsidR="00460FB7" w:rsidRPr="00C17675">
        <w:rPr>
          <w:rFonts w:ascii="Angsana New" w:hAnsi="Angsana New" w:cs="Angsana New"/>
          <w:b/>
          <w:bCs/>
          <w:sz w:val="30"/>
          <w:szCs w:val="30"/>
        </w:rPr>
        <w:t>Financial I</w:t>
      </w:r>
      <w:r w:rsidR="000531F8" w:rsidRPr="00C17675">
        <w:rPr>
          <w:rFonts w:ascii="Angsana New" w:hAnsi="Angsana New" w:cs="Angsana New"/>
          <w:b/>
          <w:bCs/>
          <w:sz w:val="30"/>
          <w:szCs w:val="30"/>
        </w:rPr>
        <w:t>nstruments</w:t>
      </w:r>
      <w:r w:rsidR="00460FB7" w:rsidRPr="00C17675">
        <w:rPr>
          <w:rFonts w:ascii="Angsana New" w:hAnsi="Angsana New" w:cs="Angsana New"/>
          <w:b/>
          <w:bCs/>
          <w:spacing w:val="-6"/>
          <w:sz w:val="30"/>
          <w:szCs w:val="30"/>
        </w:rPr>
        <w:t xml:space="preserve"> Group</w:t>
      </w:r>
    </w:p>
    <w:p w14:paraId="1BF785CF" w14:textId="1FD7302C" w:rsidR="009307A6" w:rsidRPr="00C17675" w:rsidRDefault="000531F8" w:rsidP="00C17675">
      <w:pPr>
        <w:pStyle w:val="af8"/>
        <w:tabs>
          <w:tab w:val="left" w:pos="540"/>
          <w:tab w:val="left" w:pos="851"/>
        </w:tabs>
        <w:overflowPunct w:val="0"/>
        <w:autoSpaceDE w:val="0"/>
        <w:autoSpaceDN w:val="0"/>
        <w:adjustRightInd w:val="0"/>
        <w:spacing w:before="120" w:after="60"/>
        <w:ind w:left="567"/>
        <w:jc w:val="both"/>
        <w:textAlignment w:val="baseline"/>
        <w:rPr>
          <w:rFonts w:ascii="TH SarabunPSK" w:hAnsi="TH SarabunPSK" w:cs="TH SarabunPSK"/>
          <w:sz w:val="30"/>
          <w:szCs w:val="30"/>
        </w:rPr>
      </w:pPr>
      <w:r w:rsidRPr="00C17675">
        <w:rPr>
          <w:rFonts w:ascii="Angsana New" w:hAnsi="Angsana New" w:cs="Angsana New"/>
          <w:spacing w:val="-6"/>
          <w:sz w:val="30"/>
          <w:szCs w:val="30"/>
        </w:rPr>
        <w:t>A set of TFRSs related to financial instruments consists of five accounting standards and interpretations, as follows</w:t>
      </w:r>
      <w:r w:rsidRPr="00C17675">
        <w:rPr>
          <w:rFonts w:ascii="Angsana New" w:hAnsi="Angsana New" w:cs="Angsana New"/>
          <w:spacing w:val="-6"/>
          <w:sz w:val="30"/>
          <w:szCs w:val="30"/>
          <w:cs/>
        </w:rPr>
        <w:t>:</w:t>
      </w:r>
      <w:bookmarkStart w:id="3" w:name="_MON_1634121496"/>
      <w:bookmarkEnd w:id="3"/>
      <w:r w:rsidR="00C17675" w:rsidRPr="00AD1281">
        <w:rPr>
          <w:rFonts w:ascii="TH SarabunPSK" w:hAnsi="TH SarabunPSK" w:cs="TH SarabunPSK"/>
          <w:sz w:val="30"/>
          <w:szCs w:val="30"/>
        </w:rPr>
        <w:object w:dxaOrig="9497" w:dyaOrig="3229" w14:anchorId="3AE41273">
          <v:shape id="_x0000_i1028" type="#_x0000_t75" style="width:433.5pt;height:157.5pt" o:ole="">
            <v:imagedata r:id="rId14" o:title=""/>
          </v:shape>
          <o:OLEObject Type="Embed" ProgID="Excel.Sheet.12" ShapeID="_x0000_i1028" DrawAspect="Content" ObjectID="_1644328523" r:id="rId15"/>
        </w:object>
      </w:r>
    </w:p>
    <w:p w14:paraId="7B11CDD5" w14:textId="7664D056" w:rsidR="00B9636B" w:rsidRPr="00EE061E" w:rsidRDefault="00EE061E" w:rsidP="00EE061E">
      <w:pPr>
        <w:pStyle w:val="af8"/>
        <w:tabs>
          <w:tab w:val="left" w:pos="851"/>
        </w:tabs>
        <w:overflowPunct w:val="0"/>
        <w:autoSpaceDE w:val="0"/>
        <w:autoSpaceDN w:val="0"/>
        <w:adjustRightInd w:val="0"/>
        <w:spacing w:after="0"/>
        <w:ind w:left="567"/>
        <w:jc w:val="both"/>
        <w:textAlignment w:val="baseline"/>
        <w:rPr>
          <w:rFonts w:ascii="TH SarabunPSK" w:hAnsi="TH SarabunPSK" w:cs="TH SarabunPSK"/>
          <w:sz w:val="30"/>
          <w:szCs w:val="30"/>
        </w:rPr>
      </w:pPr>
      <w:r w:rsidRPr="00EE061E">
        <w:rPr>
          <w:rFonts w:ascii="Angsana New" w:hAnsi="Angsana New" w:cs="Angsana New"/>
          <w:b/>
          <w:bCs/>
          <w:sz w:val="40"/>
          <w:szCs w:val="40"/>
          <w:cs/>
        </w:rPr>
        <w:lastRenderedPageBreak/>
        <w:t>•</w:t>
      </w:r>
      <w:r>
        <w:rPr>
          <w:rFonts w:ascii="Angsana New" w:hAnsi="Angsana New" w:cs="Angsana New"/>
          <w:b/>
          <w:bCs/>
          <w:sz w:val="44"/>
          <w:szCs w:val="44"/>
          <w:cs/>
        </w:rPr>
        <w:t xml:space="preserve"> </w:t>
      </w:r>
      <w:r w:rsidRPr="00C17675">
        <w:rPr>
          <w:rFonts w:ascii="Angsana New" w:hAnsi="Angsana New" w:cs="Angsana New"/>
          <w:b/>
          <w:bCs/>
          <w:sz w:val="30"/>
          <w:szCs w:val="30"/>
        </w:rPr>
        <w:t xml:space="preserve">Thai Financial Reporting Standards </w:t>
      </w:r>
      <w:r w:rsidRPr="00C17675">
        <w:rPr>
          <w:rFonts w:ascii="Angsana New" w:hAnsi="Angsana New" w:cs="Angsana New"/>
          <w:b/>
          <w:bCs/>
          <w:sz w:val="30"/>
          <w:szCs w:val="30"/>
          <w:cs/>
        </w:rPr>
        <w:t>(</w:t>
      </w:r>
      <w:r w:rsidRPr="00C17675">
        <w:rPr>
          <w:rFonts w:ascii="Angsana New" w:hAnsi="Angsana New" w:cs="Angsana New"/>
          <w:b/>
          <w:bCs/>
          <w:sz w:val="30"/>
          <w:szCs w:val="30"/>
        </w:rPr>
        <w:t>TFRS</w:t>
      </w:r>
      <w:r w:rsidRPr="00C17675">
        <w:rPr>
          <w:rFonts w:ascii="Angsana New" w:hAnsi="Angsana New" w:cs="Angsana New"/>
          <w:b/>
          <w:bCs/>
          <w:sz w:val="30"/>
          <w:szCs w:val="30"/>
          <w:cs/>
        </w:rPr>
        <w:t xml:space="preserve">) : </w:t>
      </w:r>
      <w:r w:rsidRPr="00C17675">
        <w:rPr>
          <w:rFonts w:ascii="Angsana New" w:hAnsi="Angsana New" w:cs="Angsana New"/>
          <w:b/>
          <w:bCs/>
          <w:sz w:val="30"/>
          <w:szCs w:val="30"/>
        </w:rPr>
        <w:t>Financial Instruments</w:t>
      </w:r>
      <w:r w:rsidRPr="00C17675">
        <w:rPr>
          <w:rFonts w:ascii="Angsana New" w:hAnsi="Angsana New" w:cs="Angsana New"/>
          <w:b/>
          <w:bCs/>
          <w:spacing w:val="-6"/>
          <w:sz w:val="30"/>
          <w:szCs w:val="30"/>
        </w:rPr>
        <w:t xml:space="preserve"> Group</w:t>
      </w:r>
      <w:r>
        <w:rPr>
          <w:rFonts w:ascii="Angsana New" w:hAnsi="Angsana New" w:cs="Angsana New" w:hint="cs"/>
          <w:b/>
          <w:bCs/>
          <w:spacing w:val="-6"/>
          <w:sz w:val="30"/>
          <w:szCs w:val="30"/>
          <w:cs/>
        </w:rPr>
        <w:t xml:space="preserve"> </w:t>
      </w:r>
      <w:r w:rsidR="00B9636B" w:rsidRPr="00EE061E">
        <w:rPr>
          <w:rFonts w:ascii="Angsana New" w:hAnsi="Angsana New" w:cs="Angsana New"/>
          <w:b/>
          <w:bCs/>
          <w:sz w:val="30"/>
          <w:szCs w:val="30"/>
          <w:cs/>
        </w:rPr>
        <w:t>(</w:t>
      </w:r>
      <w:proofErr w:type="spellStart"/>
      <w:r w:rsidR="00B9636B" w:rsidRPr="00EE061E">
        <w:rPr>
          <w:rFonts w:ascii="Angsana New" w:hAnsi="Angsana New" w:cs="Angsana New"/>
          <w:b/>
          <w:bCs/>
          <w:sz w:val="30"/>
          <w:szCs w:val="30"/>
        </w:rPr>
        <w:t>cont</w:t>
      </w:r>
      <w:proofErr w:type="spellEnd"/>
      <w:r w:rsidR="00B9636B" w:rsidRPr="00EE061E">
        <w:rPr>
          <w:rFonts w:ascii="Angsana New" w:hAnsi="Angsana New" w:cs="Angsana New"/>
          <w:b/>
          <w:bCs/>
          <w:sz w:val="30"/>
          <w:szCs w:val="30"/>
          <w:cs/>
        </w:rPr>
        <w:t>.)</w:t>
      </w:r>
    </w:p>
    <w:p w14:paraId="411A6C59" w14:textId="6C16F44A" w:rsidR="003B52D6" w:rsidRPr="00AD1281" w:rsidRDefault="003B52D6" w:rsidP="00834173">
      <w:pPr>
        <w:spacing w:before="30" w:after="3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These TFRSs related to financial instruments make stipulations relating to the classification of financial instruments and their measurement at fair value or </w:t>
      </w:r>
      <w:r w:rsidR="000D6D86" w:rsidRPr="00AD1281">
        <w:rPr>
          <w:rFonts w:asciiTheme="majorBidi" w:hAnsiTheme="majorBidi" w:cstheme="majorBidi"/>
          <w:b w:val="0"/>
          <w:bCs w:val="0"/>
          <w:sz w:val="30"/>
          <w:szCs w:val="30"/>
          <w:u w:val="none"/>
        </w:rPr>
        <w:t>amortized</w:t>
      </w:r>
      <w:r w:rsidRPr="00AD1281">
        <w:rPr>
          <w:rFonts w:asciiTheme="majorBidi" w:hAnsiTheme="majorBidi" w:cstheme="majorBidi"/>
          <w:b w:val="0"/>
          <w:bCs w:val="0"/>
          <w:sz w:val="30"/>
          <w:szCs w:val="30"/>
          <w:u w:val="none"/>
        </w:rPr>
        <w:t xml:space="preserve"> cost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taking into account the type of instrument, the characteristics of the contractual cash flows and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business model</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calculation of impairment using the expected credit loss method, and hedge accounting</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These include stipulations regarding the presentation and disclosure of financial instruments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When the TFRSs related to financial instruments are effective, some accounting standards and guidance which are currently effective will be cancelled</w:t>
      </w:r>
      <w:r w:rsidRPr="00AD1281">
        <w:rPr>
          <w:rFonts w:asciiTheme="majorBidi" w:hAnsiTheme="majorBidi" w:cs="Angsana New"/>
          <w:b w:val="0"/>
          <w:bCs w:val="0"/>
          <w:sz w:val="30"/>
          <w:szCs w:val="30"/>
          <w:u w:val="none"/>
          <w:cs/>
        </w:rPr>
        <w:t>.</w:t>
      </w:r>
    </w:p>
    <w:p w14:paraId="2DBB6880" w14:textId="77777777" w:rsidR="003B52D6" w:rsidRPr="00AD1281" w:rsidRDefault="003B52D6" w:rsidP="00834173">
      <w:pPr>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management of the Company expects the adoption of these accounting standards to result in the following adjustments</w:t>
      </w:r>
      <w:r w:rsidRPr="00AD1281">
        <w:rPr>
          <w:rFonts w:asciiTheme="majorBidi" w:hAnsiTheme="majorBidi" w:cs="Angsana New"/>
          <w:b w:val="0"/>
          <w:bCs w:val="0"/>
          <w:sz w:val="30"/>
          <w:szCs w:val="30"/>
          <w:u w:val="none"/>
          <w:cs/>
        </w:rPr>
        <w:t>.</w:t>
      </w:r>
    </w:p>
    <w:p w14:paraId="09A4CBFF" w14:textId="77777777" w:rsidR="003B52D6" w:rsidRPr="00AD1281" w:rsidRDefault="003B52D6" w:rsidP="003B52D6">
      <w:pPr>
        <w:spacing w:before="60" w:after="60"/>
        <w:ind w:left="567"/>
        <w:jc w:val="both"/>
        <w:rPr>
          <w:rFonts w:asciiTheme="majorBidi" w:hAnsiTheme="majorBidi" w:cstheme="majorBidi"/>
          <w:sz w:val="30"/>
          <w:szCs w:val="30"/>
          <w:u w:val="none"/>
        </w:rPr>
      </w:pPr>
      <w:r w:rsidRPr="00AD1281">
        <w:rPr>
          <w:rFonts w:asciiTheme="majorBidi" w:hAnsiTheme="majorBidi" w:cstheme="majorBidi"/>
          <w:sz w:val="30"/>
          <w:szCs w:val="30"/>
          <w:u w:val="none"/>
        </w:rPr>
        <w:t>Classification of financial assets</w:t>
      </w:r>
    </w:p>
    <w:p w14:paraId="1232B2C8" w14:textId="3A3DE723" w:rsidR="003B52D6" w:rsidRPr="00AD1281" w:rsidRDefault="003B52D6" w:rsidP="00834173">
      <w:pPr>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Classification and measurement of investments in equity instruments of non</w:t>
      </w:r>
      <w:r w:rsidRPr="00834173">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listed companies</w:t>
      </w:r>
      <w:r w:rsidR="00D405B8">
        <w:rPr>
          <w:rFonts w:asciiTheme="majorBidi" w:hAnsiTheme="majorBidi" w:cs="Angsana New"/>
          <w:b w:val="0"/>
          <w:bCs w:val="0"/>
          <w:sz w:val="30"/>
          <w:szCs w:val="30"/>
          <w:u w:val="none"/>
          <w:cs/>
        </w:rPr>
        <w:t xml:space="preserve"> </w:t>
      </w:r>
      <w:r w:rsidRPr="00834173">
        <w:rPr>
          <w:rFonts w:asciiTheme="majorBidi" w:hAnsiTheme="majorBidi" w:cstheme="majorBidi"/>
          <w:b w:val="0"/>
          <w:bCs w:val="0"/>
          <w:sz w:val="30"/>
          <w:szCs w:val="30"/>
          <w:u w:val="none"/>
          <w:cs/>
        </w:rPr>
        <w:t>-</w:t>
      </w:r>
      <w:r w:rsidR="00D405B8">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The Company is to measure investments in equity instruments of non</w:t>
      </w:r>
      <w:r w:rsidRPr="00834173">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listed companies at fair value and to classify the investments as financial assets at fair value, through either profit or loss or through other comprehensive income</w:t>
      </w:r>
      <w:r w:rsidRPr="00834173">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 xml:space="preserve">If the Company </w:t>
      </w:r>
      <w:r w:rsidR="000D6D86">
        <w:rPr>
          <w:rFonts w:asciiTheme="majorBidi" w:hAnsiTheme="majorBidi" w:cstheme="majorBidi"/>
          <w:b w:val="0"/>
          <w:bCs w:val="0"/>
          <w:sz w:val="30"/>
          <w:szCs w:val="30"/>
          <w:u w:val="none"/>
        </w:rPr>
        <w:t>select</w:t>
      </w:r>
      <w:r w:rsidR="00194503">
        <w:rPr>
          <w:rFonts w:asciiTheme="majorBidi" w:hAnsiTheme="majorBidi" w:cstheme="majorBidi"/>
          <w:b w:val="0"/>
          <w:bCs w:val="0"/>
          <w:sz w:val="30"/>
          <w:szCs w:val="30"/>
          <w:u w:val="none"/>
        </w:rPr>
        <w:t>s</w:t>
      </w:r>
      <w:r w:rsidRPr="00AD1281">
        <w:rPr>
          <w:rFonts w:asciiTheme="majorBidi" w:hAnsiTheme="majorBidi" w:cstheme="majorBidi"/>
          <w:b w:val="0"/>
          <w:bCs w:val="0"/>
          <w:sz w:val="30"/>
          <w:szCs w:val="30"/>
          <w:u w:val="none"/>
        </w:rPr>
        <w:t xml:space="preserve"> to present subsequent changes in the fair value of the investment through other comprehensive income, the </w:t>
      </w:r>
      <w:r w:rsidR="000D6D86">
        <w:rPr>
          <w:rFonts w:asciiTheme="majorBidi" w:hAnsiTheme="majorBidi" w:cstheme="majorBidi"/>
          <w:b w:val="0"/>
          <w:bCs w:val="0"/>
          <w:sz w:val="30"/>
          <w:szCs w:val="30"/>
          <w:u w:val="none"/>
        </w:rPr>
        <w:t>s</w:t>
      </w:r>
      <w:r w:rsidRPr="00AD1281">
        <w:rPr>
          <w:rFonts w:asciiTheme="majorBidi" w:hAnsiTheme="majorBidi" w:cstheme="majorBidi"/>
          <w:b w:val="0"/>
          <w:bCs w:val="0"/>
          <w:sz w:val="30"/>
          <w:szCs w:val="30"/>
          <w:u w:val="none"/>
        </w:rPr>
        <w:t>election is irrevocable</w:t>
      </w:r>
      <w:r w:rsidRPr="00834173">
        <w:rPr>
          <w:rFonts w:asciiTheme="majorBidi" w:hAnsiTheme="majorBidi" w:cstheme="majorBidi"/>
          <w:b w:val="0"/>
          <w:bCs w:val="0"/>
          <w:sz w:val="30"/>
          <w:szCs w:val="30"/>
          <w:u w:val="none"/>
          <w:cs/>
        </w:rPr>
        <w:t>.</w:t>
      </w:r>
    </w:p>
    <w:p w14:paraId="7C700725" w14:textId="00576FCB" w:rsidR="003D2349" w:rsidRPr="00AD1281" w:rsidRDefault="003D2349" w:rsidP="004045BA">
      <w:pPr>
        <w:spacing w:before="60" w:after="60"/>
        <w:ind w:left="567"/>
        <w:jc w:val="both"/>
        <w:rPr>
          <w:rFonts w:asciiTheme="majorBidi" w:hAnsiTheme="majorBidi" w:cstheme="majorBidi"/>
          <w:sz w:val="30"/>
          <w:szCs w:val="30"/>
          <w:u w:val="none"/>
        </w:rPr>
      </w:pPr>
      <w:r w:rsidRPr="00AD1281">
        <w:rPr>
          <w:rFonts w:asciiTheme="majorBidi" w:hAnsiTheme="majorBidi" w:cstheme="majorBidi"/>
          <w:sz w:val="30"/>
          <w:szCs w:val="30"/>
          <w:u w:val="none"/>
        </w:rPr>
        <w:t>Classification of financial liabilities</w:t>
      </w:r>
    </w:p>
    <w:p w14:paraId="35686A81" w14:textId="58A27EC5" w:rsidR="003D2349" w:rsidRPr="00AD1281" w:rsidRDefault="006759BC" w:rsidP="00834173">
      <w:pPr>
        <w:spacing w:before="30" w:after="3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a</w:t>
      </w:r>
      <w:r w:rsidR="003D2349" w:rsidRPr="00AD1281">
        <w:rPr>
          <w:rFonts w:asciiTheme="majorBidi" w:hAnsiTheme="majorBidi" w:cstheme="majorBidi"/>
          <w:b w:val="0"/>
          <w:bCs w:val="0"/>
          <w:sz w:val="30"/>
          <w:szCs w:val="30"/>
          <w:u w:val="none"/>
        </w:rPr>
        <w:t xml:space="preserve">doption of this </w:t>
      </w:r>
      <w:r w:rsidR="001B593C" w:rsidRPr="00AD1281">
        <w:rPr>
          <w:rFonts w:asciiTheme="majorBidi" w:hAnsiTheme="majorBidi" w:cstheme="majorBidi"/>
          <w:b w:val="0"/>
          <w:bCs w:val="0"/>
          <w:sz w:val="30"/>
          <w:szCs w:val="30"/>
          <w:u w:val="none"/>
        </w:rPr>
        <w:t>TFRS group</w:t>
      </w:r>
      <w:r w:rsidR="003D2349" w:rsidRPr="00AD1281">
        <w:rPr>
          <w:rFonts w:asciiTheme="majorBidi" w:hAnsiTheme="majorBidi" w:cstheme="majorBidi"/>
          <w:b w:val="0"/>
          <w:bCs w:val="0"/>
          <w:sz w:val="30"/>
          <w:szCs w:val="30"/>
          <w:u w:val="none"/>
        </w:rPr>
        <w:t xml:space="preserve"> has no impact on the Company</w:t>
      </w:r>
      <w:r w:rsidR="003D2349" w:rsidRPr="00AD1281">
        <w:rPr>
          <w:rFonts w:asciiTheme="majorBidi" w:hAnsiTheme="majorBidi" w:cs="Angsana New"/>
          <w:b w:val="0"/>
          <w:bCs w:val="0"/>
          <w:sz w:val="30"/>
          <w:szCs w:val="30"/>
          <w:u w:val="none"/>
          <w:cs/>
        </w:rPr>
        <w:t>’</w:t>
      </w:r>
      <w:r w:rsidR="003D2349" w:rsidRPr="00AD1281">
        <w:rPr>
          <w:rFonts w:asciiTheme="majorBidi" w:hAnsiTheme="majorBidi" w:cstheme="majorBidi"/>
          <w:b w:val="0"/>
          <w:bCs w:val="0"/>
          <w:sz w:val="30"/>
          <w:szCs w:val="30"/>
          <w:u w:val="none"/>
        </w:rPr>
        <w:t>s classification of financial liabilities</w:t>
      </w:r>
      <w:r w:rsidR="003D2349" w:rsidRPr="00AD1281">
        <w:rPr>
          <w:rFonts w:asciiTheme="majorBidi" w:hAnsiTheme="majorBidi" w:cs="Angsana New"/>
          <w:b w:val="0"/>
          <w:bCs w:val="0"/>
          <w:sz w:val="30"/>
          <w:szCs w:val="30"/>
          <w:u w:val="none"/>
          <w:cs/>
        </w:rPr>
        <w:t xml:space="preserve">. </w:t>
      </w:r>
      <w:r w:rsidR="009B5C81">
        <w:rPr>
          <w:rFonts w:asciiTheme="majorBidi" w:hAnsiTheme="majorBidi" w:cstheme="majorBidi"/>
          <w:b w:val="0"/>
          <w:bCs w:val="0"/>
          <w:sz w:val="30"/>
          <w:szCs w:val="30"/>
          <w:u w:val="none"/>
        </w:rPr>
        <w:br/>
      </w:r>
      <w:r w:rsidR="003D2349" w:rsidRPr="00AD1281">
        <w:rPr>
          <w:rFonts w:asciiTheme="majorBidi" w:hAnsiTheme="majorBidi" w:cstheme="majorBidi"/>
          <w:b w:val="0"/>
          <w:bCs w:val="0"/>
          <w:sz w:val="30"/>
          <w:szCs w:val="30"/>
          <w:u w:val="none"/>
        </w:rPr>
        <w:t xml:space="preserve">The Company </w:t>
      </w:r>
      <w:r w:rsidR="007D02D6" w:rsidRPr="00AD1281">
        <w:rPr>
          <w:rFonts w:asciiTheme="majorBidi" w:hAnsiTheme="majorBidi" w:cstheme="majorBidi"/>
          <w:b w:val="0"/>
          <w:bCs w:val="0"/>
          <w:sz w:val="30"/>
          <w:szCs w:val="30"/>
          <w:u w:val="none"/>
        </w:rPr>
        <w:t>has classified</w:t>
      </w:r>
      <w:r w:rsidR="003D2349" w:rsidRPr="00AD1281">
        <w:rPr>
          <w:rFonts w:asciiTheme="majorBidi" w:hAnsiTheme="majorBidi" w:cstheme="majorBidi"/>
          <w:b w:val="0"/>
          <w:bCs w:val="0"/>
          <w:sz w:val="30"/>
          <w:szCs w:val="30"/>
          <w:u w:val="none"/>
        </w:rPr>
        <w:t xml:space="preserve"> financial liabilities at amortized cost</w:t>
      </w:r>
      <w:r w:rsidR="003D2349" w:rsidRPr="00AD1281">
        <w:rPr>
          <w:rFonts w:asciiTheme="majorBidi" w:hAnsiTheme="majorBidi" w:cs="Angsana New"/>
          <w:b w:val="0"/>
          <w:bCs w:val="0"/>
          <w:sz w:val="30"/>
          <w:szCs w:val="30"/>
          <w:u w:val="none"/>
          <w:cs/>
        </w:rPr>
        <w:t xml:space="preserve">.  </w:t>
      </w:r>
    </w:p>
    <w:p w14:paraId="322234C6" w14:textId="62C04F5C" w:rsidR="003D2349" w:rsidRPr="00AD1281" w:rsidRDefault="003D2349" w:rsidP="004045BA">
      <w:pPr>
        <w:spacing w:before="60" w:after="60"/>
        <w:ind w:left="567"/>
        <w:jc w:val="both"/>
        <w:rPr>
          <w:rFonts w:asciiTheme="majorBidi" w:hAnsiTheme="majorBidi" w:cstheme="majorBidi"/>
          <w:sz w:val="30"/>
          <w:szCs w:val="30"/>
          <w:u w:val="none"/>
        </w:rPr>
      </w:pPr>
      <w:r w:rsidRPr="00AD1281">
        <w:rPr>
          <w:rFonts w:asciiTheme="majorBidi" w:hAnsiTheme="majorBidi" w:cstheme="majorBidi"/>
          <w:sz w:val="30"/>
          <w:szCs w:val="30"/>
          <w:u w:val="none"/>
        </w:rPr>
        <w:t>Impairment of financial assets</w:t>
      </w:r>
    </w:p>
    <w:p w14:paraId="06B17882" w14:textId="2DEA6111" w:rsidR="003D2349" w:rsidRPr="00AD1281" w:rsidRDefault="003D2349" w:rsidP="00834173">
      <w:pPr>
        <w:spacing w:after="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TFRS 9 requires that a</w:t>
      </w:r>
      <w:r w:rsidR="00E91B67" w:rsidRPr="00AD1281">
        <w:rPr>
          <w:rFonts w:asciiTheme="majorBidi" w:hAnsiTheme="majorBidi" w:cstheme="majorBidi"/>
          <w:b w:val="0"/>
          <w:bCs w:val="0"/>
          <w:sz w:val="30"/>
          <w:szCs w:val="30"/>
          <w:u w:val="none"/>
        </w:rPr>
        <w:t xml:space="preserve">n </w:t>
      </w:r>
      <w:r w:rsidR="00C80546" w:rsidRPr="00AD1281">
        <w:rPr>
          <w:rFonts w:asciiTheme="majorBidi" w:hAnsiTheme="majorBidi" w:cstheme="majorBidi"/>
          <w:b w:val="0"/>
          <w:bCs w:val="0"/>
          <w:sz w:val="30"/>
          <w:szCs w:val="30"/>
          <w:u w:val="none"/>
        </w:rPr>
        <w:t>entity</w:t>
      </w:r>
      <w:r w:rsidR="00E91B67" w:rsidRPr="00AD1281">
        <w:rPr>
          <w:rFonts w:asciiTheme="majorBidi" w:hAnsiTheme="majorBidi" w:cs="Angsana New"/>
          <w:b w:val="0"/>
          <w:bCs w:val="0"/>
          <w:sz w:val="30"/>
          <w:szCs w:val="30"/>
          <w:u w:val="none"/>
          <w:cs/>
        </w:rPr>
        <w:t xml:space="preserve"> </w:t>
      </w:r>
      <w:r w:rsidR="00D92009" w:rsidRPr="00AD1281">
        <w:rPr>
          <w:rFonts w:asciiTheme="majorBidi" w:hAnsiTheme="majorBidi" w:cstheme="majorBidi"/>
          <w:b w:val="0"/>
          <w:bCs w:val="0"/>
          <w:sz w:val="30"/>
          <w:szCs w:val="30"/>
          <w:u w:val="none"/>
        </w:rPr>
        <w:t>projects</w:t>
      </w:r>
      <w:r w:rsidRPr="00AD1281">
        <w:rPr>
          <w:rFonts w:asciiTheme="majorBidi" w:hAnsiTheme="majorBidi" w:cstheme="majorBidi"/>
          <w:b w:val="0"/>
          <w:bCs w:val="0"/>
          <w:sz w:val="30"/>
          <w:szCs w:val="30"/>
          <w:u w:val="none"/>
        </w:rPr>
        <w:t xml:space="preserve"> impairment</w:t>
      </w:r>
      <w:r w:rsidR="005072D6" w:rsidRPr="00AD1281">
        <w:rPr>
          <w:rFonts w:asciiTheme="majorBidi" w:hAnsiTheme="majorBidi" w:cstheme="majorBidi"/>
          <w:b w:val="0"/>
          <w:bCs w:val="0"/>
          <w:sz w:val="30"/>
          <w:szCs w:val="30"/>
          <w:u w:val="none"/>
        </w:rPr>
        <w:t xml:space="preserve"> loss</w:t>
      </w:r>
      <w:r w:rsidR="00D92009" w:rsidRPr="00AD1281">
        <w:rPr>
          <w:rFonts w:asciiTheme="majorBidi" w:hAnsiTheme="majorBidi" w:cstheme="majorBidi"/>
          <w:b w:val="0"/>
          <w:bCs w:val="0"/>
          <w:sz w:val="30"/>
          <w:szCs w:val="30"/>
          <w:u w:val="none"/>
        </w:rPr>
        <w:t xml:space="preserve"> of financial assets</w:t>
      </w:r>
      <w:r w:rsidRPr="00AD1281">
        <w:rPr>
          <w:rFonts w:asciiTheme="majorBidi" w:hAnsiTheme="majorBidi" w:cs="Angsana New"/>
          <w:b w:val="0"/>
          <w:bCs w:val="0"/>
          <w:sz w:val="30"/>
          <w:szCs w:val="30"/>
          <w:u w:val="none"/>
          <w:cs/>
        </w:rPr>
        <w:t xml:space="preserve"> </w:t>
      </w:r>
      <w:r w:rsidR="005072D6" w:rsidRPr="00AD1281">
        <w:rPr>
          <w:rFonts w:asciiTheme="majorBidi" w:hAnsiTheme="majorBidi" w:cstheme="majorBidi"/>
          <w:b w:val="0"/>
          <w:bCs w:val="0"/>
          <w:sz w:val="30"/>
          <w:szCs w:val="30"/>
          <w:u w:val="none"/>
        </w:rPr>
        <w:t xml:space="preserve">from </w:t>
      </w:r>
      <w:r w:rsidR="00F05C61" w:rsidRPr="00AD1281">
        <w:rPr>
          <w:rFonts w:asciiTheme="majorBidi" w:hAnsiTheme="majorBidi" w:cstheme="majorBidi"/>
          <w:b w:val="0"/>
          <w:bCs w:val="0"/>
          <w:sz w:val="30"/>
          <w:szCs w:val="30"/>
          <w:u w:val="none"/>
        </w:rPr>
        <w:t>expected credit loss instead of</w:t>
      </w:r>
      <w:r w:rsidR="00E91B67" w:rsidRPr="00AD1281">
        <w:rPr>
          <w:rFonts w:asciiTheme="majorBidi" w:hAnsiTheme="majorBidi" w:cs="Angsana New"/>
          <w:b w:val="0"/>
          <w:bCs w:val="0"/>
          <w:sz w:val="30"/>
          <w:szCs w:val="30"/>
          <w:u w:val="none"/>
          <w:cs/>
        </w:rPr>
        <w:t xml:space="preserve"> </w:t>
      </w:r>
      <w:r w:rsidR="005072D6" w:rsidRPr="00AD1281">
        <w:rPr>
          <w:rFonts w:asciiTheme="majorBidi" w:hAnsiTheme="majorBidi" w:cstheme="majorBidi"/>
          <w:b w:val="0"/>
          <w:bCs w:val="0"/>
          <w:sz w:val="30"/>
          <w:szCs w:val="30"/>
          <w:u w:val="none"/>
        </w:rPr>
        <w:t>incurred loss</w:t>
      </w:r>
      <w:r w:rsidR="00F05C61" w:rsidRPr="00AD1281">
        <w:rPr>
          <w:rFonts w:asciiTheme="majorBidi" w:hAnsiTheme="majorBidi" w:cstheme="majorBidi"/>
          <w:b w:val="0"/>
          <w:bCs w:val="0"/>
          <w:sz w:val="30"/>
          <w:szCs w:val="30"/>
          <w:u w:val="none"/>
        </w:rPr>
        <w:t xml:space="preserve"> according to the previous accounting policy</w:t>
      </w:r>
      <w:r w:rsidR="00F05C61" w:rsidRPr="00AD1281">
        <w:rPr>
          <w:rFonts w:asciiTheme="majorBidi" w:hAnsiTheme="majorBidi" w:cs="Angsana New"/>
          <w:b w:val="0"/>
          <w:bCs w:val="0"/>
          <w:sz w:val="30"/>
          <w:szCs w:val="30"/>
          <w:u w:val="none"/>
          <w:cs/>
        </w:rPr>
        <w:t xml:space="preserve">. </w:t>
      </w:r>
      <w:r w:rsidR="00F05C61" w:rsidRPr="00AD1281">
        <w:rPr>
          <w:rFonts w:asciiTheme="majorBidi" w:hAnsiTheme="majorBidi" w:cstheme="majorBidi"/>
          <w:b w:val="0"/>
          <w:bCs w:val="0"/>
          <w:sz w:val="30"/>
          <w:szCs w:val="30"/>
          <w:u w:val="none"/>
        </w:rPr>
        <w:t>The Company adopts the principle of impairment</w:t>
      </w:r>
      <w:r w:rsidR="005072D6" w:rsidRPr="00AD1281">
        <w:rPr>
          <w:rFonts w:asciiTheme="majorBidi" w:hAnsiTheme="majorBidi" w:cstheme="majorBidi"/>
          <w:b w:val="0"/>
          <w:bCs w:val="0"/>
          <w:sz w:val="30"/>
          <w:szCs w:val="30"/>
          <w:u w:val="none"/>
        </w:rPr>
        <w:t xml:space="preserve"> loss</w:t>
      </w:r>
      <w:r w:rsidR="00F05C61" w:rsidRPr="00AD1281">
        <w:rPr>
          <w:rFonts w:asciiTheme="majorBidi" w:hAnsiTheme="majorBidi" w:cstheme="majorBidi"/>
          <w:b w:val="0"/>
          <w:bCs w:val="0"/>
          <w:sz w:val="30"/>
          <w:szCs w:val="30"/>
          <w:u w:val="none"/>
        </w:rPr>
        <w:t xml:space="preserve"> of financial assets </w:t>
      </w:r>
      <w:r w:rsidR="00D92009" w:rsidRPr="00AD1281">
        <w:rPr>
          <w:rFonts w:asciiTheme="majorBidi" w:hAnsiTheme="majorBidi" w:cstheme="majorBidi"/>
          <w:b w:val="0"/>
          <w:bCs w:val="0"/>
          <w:sz w:val="30"/>
          <w:szCs w:val="30"/>
          <w:u w:val="none"/>
        </w:rPr>
        <w:t xml:space="preserve">where there is </w:t>
      </w:r>
      <w:r w:rsidR="00591CE7" w:rsidRPr="00AD1281">
        <w:rPr>
          <w:rFonts w:asciiTheme="majorBidi" w:hAnsiTheme="majorBidi" w:cstheme="majorBidi"/>
          <w:b w:val="0"/>
          <w:bCs w:val="0"/>
          <w:sz w:val="30"/>
          <w:szCs w:val="30"/>
          <w:u w:val="none"/>
        </w:rPr>
        <w:t>credit impair</w:t>
      </w:r>
      <w:r w:rsidR="00D92009" w:rsidRPr="00AD1281">
        <w:rPr>
          <w:rFonts w:asciiTheme="majorBidi" w:hAnsiTheme="majorBidi" w:cstheme="majorBidi"/>
          <w:b w:val="0"/>
          <w:bCs w:val="0"/>
          <w:sz w:val="30"/>
          <w:szCs w:val="30"/>
          <w:u w:val="none"/>
        </w:rPr>
        <w:t>ment</w:t>
      </w:r>
      <w:r w:rsidR="00591CE7" w:rsidRPr="00AD1281">
        <w:rPr>
          <w:rFonts w:asciiTheme="majorBidi" w:hAnsiTheme="majorBidi" w:cs="Angsana New"/>
          <w:b w:val="0"/>
          <w:bCs w:val="0"/>
          <w:sz w:val="30"/>
          <w:szCs w:val="30"/>
          <w:u w:val="none"/>
          <w:cs/>
        </w:rPr>
        <w:t xml:space="preserve"> </w:t>
      </w:r>
      <w:r w:rsidR="004D0EB5" w:rsidRPr="00AD1281">
        <w:rPr>
          <w:rFonts w:asciiTheme="majorBidi" w:hAnsiTheme="majorBidi" w:cstheme="majorBidi"/>
          <w:b w:val="0"/>
          <w:bCs w:val="0"/>
          <w:sz w:val="30"/>
          <w:szCs w:val="30"/>
          <w:u w:val="none"/>
        </w:rPr>
        <w:t>upon</w:t>
      </w:r>
      <w:r w:rsidR="00591CE7" w:rsidRPr="00AD1281">
        <w:rPr>
          <w:rFonts w:asciiTheme="majorBidi" w:hAnsiTheme="majorBidi" w:cstheme="majorBidi"/>
          <w:b w:val="0"/>
          <w:bCs w:val="0"/>
          <w:sz w:val="30"/>
          <w:szCs w:val="30"/>
          <w:u w:val="none"/>
        </w:rPr>
        <w:t xml:space="preserve"> the purchase or acquisition</w:t>
      </w:r>
      <w:r w:rsidR="00D92009" w:rsidRPr="00AD1281">
        <w:rPr>
          <w:rFonts w:asciiTheme="majorBidi" w:hAnsiTheme="majorBidi" w:cstheme="majorBidi"/>
          <w:b w:val="0"/>
          <w:bCs w:val="0"/>
          <w:sz w:val="30"/>
          <w:szCs w:val="30"/>
          <w:u w:val="none"/>
        </w:rPr>
        <w:t xml:space="preserve"> thereof</w:t>
      </w:r>
      <w:r w:rsidR="00E91B67" w:rsidRPr="00AD1281">
        <w:rPr>
          <w:rFonts w:asciiTheme="majorBidi" w:hAnsiTheme="majorBidi" w:cstheme="majorBidi"/>
          <w:b w:val="0"/>
          <w:bCs w:val="0"/>
          <w:sz w:val="30"/>
          <w:szCs w:val="30"/>
          <w:u w:val="none"/>
        </w:rPr>
        <w:t xml:space="preserve">, </w:t>
      </w:r>
      <w:r w:rsidR="00D92009" w:rsidRPr="00AD1281">
        <w:rPr>
          <w:rFonts w:asciiTheme="majorBidi" w:hAnsiTheme="majorBidi" w:cstheme="majorBidi"/>
          <w:b w:val="0"/>
          <w:bCs w:val="0"/>
          <w:sz w:val="30"/>
          <w:szCs w:val="30"/>
          <w:u w:val="none"/>
        </w:rPr>
        <w:t>and the</w:t>
      </w:r>
      <w:r w:rsidR="00591CE7" w:rsidRPr="00AD1281">
        <w:rPr>
          <w:rFonts w:asciiTheme="majorBidi" w:hAnsiTheme="majorBidi" w:cstheme="majorBidi"/>
          <w:b w:val="0"/>
          <w:bCs w:val="0"/>
          <w:sz w:val="30"/>
          <w:szCs w:val="30"/>
          <w:u w:val="none"/>
        </w:rPr>
        <w:t xml:space="preserve"> general principle</w:t>
      </w:r>
      <w:r w:rsidR="00D92009" w:rsidRPr="00AD1281">
        <w:rPr>
          <w:rFonts w:asciiTheme="majorBidi" w:hAnsiTheme="majorBidi" w:cstheme="majorBidi"/>
          <w:b w:val="0"/>
          <w:bCs w:val="0"/>
          <w:sz w:val="30"/>
          <w:szCs w:val="30"/>
          <w:u w:val="none"/>
        </w:rPr>
        <w:t>,</w:t>
      </w:r>
      <w:r w:rsidR="00591CE7" w:rsidRPr="00AD1281">
        <w:rPr>
          <w:rFonts w:asciiTheme="majorBidi" w:hAnsiTheme="majorBidi" w:cs="Angsana New"/>
          <w:b w:val="0"/>
          <w:bCs w:val="0"/>
          <w:sz w:val="30"/>
          <w:szCs w:val="30"/>
          <w:u w:val="none"/>
          <w:cs/>
        </w:rPr>
        <w:t xml:space="preserve"> </w:t>
      </w:r>
      <w:r w:rsidR="00E91B67" w:rsidRPr="00AD1281">
        <w:rPr>
          <w:rFonts w:asciiTheme="majorBidi" w:hAnsiTheme="majorBidi" w:cstheme="majorBidi"/>
          <w:b w:val="0"/>
          <w:bCs w:val="0"/>
          <w:sz w:val="30"/>
          <w:szCs w:val="30"/>
          <w:u w:val="none"/>
        </w:rPr>
        <w:t xml:space="preserve">to </w:t>
      </w:r>
      <w:r w:rsidR="00591CE7" w:rsidRPr="00AD1281">
        <w:rPr>
          <w:rFonts w:asciiTheme="majorBidi" w:hAnsiTheme="majorBidi" w:cstheme="majorBidi"/>
          <w:b w:val="0"/>
          <w:bCs w:val="0"/>
          <w:sz w:val="30"/>
          <w:szCs w:val="30"/>
          <w:u w:val="none"/>
        </w:rPr>
        <w:t>calcul</w:t>
      </w:r>
      <w:r w:rsidR="00E91B67" w:rsidRPr="00AD1281">
        <w:rPr>
          <w:rFonts w:asciiTheme="majorBidi" w:hAnsiTheme="majorBidi" w:cstheme="majorBidi"/>
          <w:b w:val="0"/>
          <w:bCs w:val="0"/>
          <w:sz w:val="30"/>
          <w:szCs w:val="30"/>
          <w:u w:val="none"/>
        </w:rPr>
        <w:t>ate</w:t>
      </w:r>
      <w:r w:rsidR="00591CE7" w:rsidRPr="00AD1281">
        <w:rPr>
          <w:rFonts w:asciiTheme="majorBidi" w:hAnsiTheme="majorBidi" w:cs="Angsana New"/>
          <w:b w:val="0"/>
          <w:bCs w:val="0"/>
          <w:sz w:val="30"/>
          <w:szCs w:val="30"/>
          <w:u w:val="none"/>
          <w:cs/>
        </w:rPr>
        <w:t xml:space="preserve"> </w:t>
      </w:r>
      <w:r w:rsidR="00D92009" w:rsidRPr="00AD1281">
        <w:rPr>
          <w:rFonts w:asciiTheme="majorBidi" w:hAnsiTheme="majorBidi" w:cstheme="majorBidi"/>
          <w:b w:val="0"/>
          <w:bCs w:val="0"/>
          <w:sz w:val="30"/>
          <w:szCs w:val="30"/>
          <w:u w:val="none"/>
        </w:rPr>
        <w:t xml:space="preserve">the </w:t>
      </w:r>
      <w:r w:rsidR="00591CE7" w:rsidRPr="00AD1281">
        <w:rPr>
          <w:rFonts w:asciiTheme="majorBidi" w:hAnsiTheme="majorBidi" w:cstheme="majorBidi"/>
          <w:b w:val="0"/>
          <w:bCs w:val="0"/>
          <w:sz w:val="30"/>
          <w:szCs w:val="30"/>
          <w:u w:val="none"/>
        </w:rPr>
        <w:t xml:space="preserve">expected credit loss of </w:t>
      </w:r>
      <w:r w:rsidR="007D02D6" w:rsidRPr="00AD1281">
        <w:rPr>
          <w:rFonts w:asciiTheme="majorBidi" w:hAnsiTheme="majorBidi" w:cstheme="majorBidi"/>
          <w:b w:val="0"/>
          <w:bCs w:val="0"/>
          <w:sz w:val="30"/>
          <w:szCs w:val="30"/>
          <w:u w:val="none"/>
        </w:rPr>
        <w:t>other financial assets</w:t>
      </w:r>
      <w:r w:rsidR="00591CE7" w:rsidRPr="00AD1281">
        <w:rPr>
          <w:rFonts w:asciiTheme="majorBidi" w:hAnsiTheme="majorBidi" w:cs="Angsana New"/>
          <w:b w:val="0"/>
          <w:bCs w:val="0"/>
          <w:sz w:val="30"/>
          <w:szCs w:val="30"/>
          <w:u w:val="none"/>
          <w:cs/>
        </w:rPr>
        <w:t xml:space="preserve"> (</w:t>
      </w:r>
      <w:r w:rsidR="00591CE7" w:rsidRPr="00AD1281">
        <w:rPr>
          <w:rFonts w:asciiTheme="majorBidi" w:hAnsiTheme="majorBidi" w:cstheme="majorBidi"/>
          <w:b w:val="0"/>
          <w:bCs w:val="0"/>
          <w:sz w:val="30"/>
          <w:szCs w:val="30"/>
          <w:u w:val="none"/>
        </w:rPr>
        <w:t xml:space="preserve">including </w:t>
      </w:r>
      <w:r w:rsidR="000831D0" w:rsidRPr="00AD1281">
        <w:rPr>
          <w:rFonts w:asciiTheme="majorBidi" w:hAnsiTheme="majorBidi" w:cstheme="majorBidi"/>
          <w:b w:val="0"/>
          <w:bCs w:val="0"/>
          <w:sz w:val="30"/>
          <w:szCs w:val="30"/>
          <w:u w:val="none"/>
        </w:rPr>
        <w:t>installment sale receivables</w:t>
      </w:r>
      <w:r w:rsidR="007D02D6" w:rsidRPr="00AD1281">
        <w:rPr>
          <w:rFonts w:asciiTheme="majorBidi" w:hAnsiTheme="majorBidi" w:cstheme="majorBidi"/>
          <w:b w:val="0"/>
          <w:bCs w:val="0"/>
          <w:sz w:val="30"/>
          <w:szCs w:val="30"/>
          <w:u w:val="none"/>
        </w:rPr>
        <w:t xml:space="preserve"> and </w:t>
      </w:r>
      <w:r w:rsidR="00AB38E4" w:rsidRPr="00AD1281">
        <w:rPr>
          <w:rFonts w:asciiTheme="majorBidi" w:hAnsiTheme="majorBidi" w:cstheme="majorBidi"/>
          <w:b w:val="0"/>
          <w:bCs w:val="0"/>
          <w:sz w:val="30"/>
          <w:szCs w:val="30"/>
          <w:u w:val="none"/>
        </w:rPr>
        <w:t>accrued income from auction sale</w:t>
      </w:r>
      <w:r w:rsidR="000831D0" w:rsidRPr="00AD1281">
        <w:rPr>
          <w:rFonts w:asciiTheme="majorBidi" w:hAnsiTheme="majorBidi" w:cs="Angsana New"/>
          <w:b w:val="0"/>
          <w:bCs w:val="0"/>
          <w:sz w:val="30"/>
          <w:szCs w:val="30"/>
          <w:u w:val="none"/>
          <w:cs/>
        </w:rPr>
        <w:t xml:space="preserve">). </w:t>
      </w:r>
      <w:r w:rsidR="000831D0" w:rsidRPr="00AD1281">
        <w:rPr>
          <w:rFonts w:asciiTheme="majorBidi" w:hAnsiTheme="majorBidi" w:cstheme="majorBidi"/>
          <w:b w:val="0"/>
          <w:bCs w:val="0"/>
          <w:sz w:val="30"/>
          <w:szCs w:val="30"/>
          <w:u w:val="none"/>
        </w:rPr>
        <w:t xml:space="preserve">Therefore, the Company has changed </w:t>
      </w:r>
      <w:r w:rsidR="00D92009" w:rsidRPr="00AD1281">
        <w:rPr>
          <w:rFonts w:asciiTheme="majorBidi" w:hAnsiTheme="majorBidi" w:cstheme="majorBidi"/>
          <w:b w:val="0"/>
          <w:bCs w:val="0"/>
          <w:sz w:val="30"/>
          <w:szCs w:val="30"/>
          <w:u w:val="none"/>
        </w:rPr>
        <w:t>its</w:t>
      </w:r>
      <w:r w:rsidR="000831D0" w:rsidRPr="00AD1281">
        <w:rPr>
          <w:rFonts w:asciiTheme="majorBidi" w:hAnsiTheme="majorBidi" w:cs="Angsana New"/>
          <w:b w:val="0"/>
          <w:bCs w:val="0"/>
          <w:sz w:val="30"/>
          <w:szCs w:val="30"/>
          <w:u w:val="none"/>
          <w:cs/>
        </w:rPr>
        <w:t xml:space="preserve"> </w:t>
      </w:r>
      <w:r w:rsidR="00D92009" w:rsidRPr="00AD1281">
        <w:rPr>
          <w:rFonts w:asciiTheme="majorBidi" w:hAnsiTheme="majorBidi" w:cstheme="majorBidi"/>
          <w:b w:val="0"/>
          <w:bCs w:val="0"/>
          <w:sz w:val="30"/>
          <w:szCs w:val="30"/>
          <w:u w:val="none"/>
        </w:rPr>
        <w:t>significant</w:t>
      </w:r>
      <w:r w:rsidR="00E91B67" w:rsidRPr="00AD1281">
        <w:rPr>
          <w:rFonts w:asciiTheme="majorBidi" w:hAnsiTheme="majorBidi" w:cs="Angsana New"/>
          <w:b w:val="0"/>
          <w:bCs w:val="0"/>
          <w:sz w:val="30"/>
          <w:szCs w:val="30"/>
          <w:u w:val="none"/>
          <w:cs/>
        </w:rPr>
        <w:t xml:space="preserve"> </w:t>
      </w:r>
      <w:r w:rsidR="000831D0" w:rsidRPr="00AD1281">
        <w:rPr>
          <w:rFonts w:asciiTheme="majorBidi" w:hAnsiTheme="majorBidi" w:cstheme="majorBidi"/>
          <w:b w:val="0"/>
          <w:bCs w:val="0"/>
          <w:sz w:val="30"/>
          <w:szCs w:val="30"/>
          <w:u w:val="none"/>
        </w:rPr>
        <w:t xml:space="preserve">accounting policy </w:t>
      </w:r>
      <w:r w:rsidR="004D0EB5" w:rsidRPr="00AD1281">
        <w:rPr>
          <w:rFonts w:asciiTheme="majorBidi" w:hAnsiTheme="majorBidi" w:cstheme="majorBidi"/>
          <w:b w:val="0"/>
          <w:bCs w:val="0"/>
          <w:sz w:val="30"/>
          <w:szCs w:val="30"/>
          <w:u w:val="none"/>
        </w:rPr>
        <w:t>on</w:t>
      </w:r>
      <w:r w:rsidR="00E91B67" w:rsidRPr="00AD1281">
        <w:rPr>
          <w:rFonts w:asciiTheme="majorBidi" w:hAnsiTheme="majorBidi" w:cs="Angsana New"/>
          <w:b w:val="0"/>
          <w:bCs w:val="0"/>
          <w:sz w:val="30"/>
          <w:szCs w:val="30"/>
          <w:u w:val="none"/>
          <w:cs/>
        </w:rPr>
        <w:t xml:space="preserve"> </w:t>
      </w:r>
      <w:r w:rsidR="00D92009" w:rsidRPr="00AD1281">
        <w:rPr>
          <w:rFonts w:asciiTheme="majorBidi" w:hAnsiTheme="majorBidi" w:cstheme="majorBidi"/>
          <w:b w:val="0"/>
          <w:bCs w:val="0"/>
          <w:sz w:val="30"/>
          <w:szCs w:val="30"/>
          <w:u w:val="none"/>
        </w:rPr>
        <w:t>projection</w:t>
      </w:r>
      <w:r w:rsidR="00635D9E" w:rsidRPr="00AD1281">
        <w:rPr>
          <w:rFonts w:asciiTheme="majorBidi" w:hAnsiTheme="majorBidi" w:cstheme="majorBidi"/>
          <w:b w:val="0"/>
          <w:bCs w:val="0"/>
          <w:sz w:val="30"/>
          <w:szCs w:val="30"/>
          <w:u w:val="none"/>
        </w:rPr>
        <w:t xml:space="preserve"> of</w:t>
      </w:r>
      <w:r w:rsidR="000831D0" w:rsidRPr="00AD1281">
        <w:rPr>
          <w:rFonts w:asciiTheme="majorBidi" w:hAnsiTheme="majorBidi" w:cs="Angsana New"/>
          <w:b w:val="0"/>
          <w:bCs w:val="0"/>
          <w:color w:val="FF0000"/>
          <w:sz w:val="30"/>
          <w:szCs w:val="30"/>
          <w:u w:val="none"/>
          <w:cs/>
        </w:rPr>
        <w:t xml:space="preserve"> </w:t>
      </w:r>
      <w:r w:rsidR="000831D0" w:rsidRPr="00AD1281">
        <w:rPr>
          <w:rFonts w:asciiTheme="majorBidi" w:hAnsiTheme="majorBidi" w:cstheme="majorBidi"/>
          <w:b w:val="0"/>
          <w:bCs w:val="0"/>
          <w:sz w:val="30"/>
          <w:szCs w:val="30"/>
          <w:u w:val="none"/>
        </w:rPr>
        <w:t>impairment</w:t>
      </w:r>
      <w:r w:rsidR="00D92009" w:rsidRPr="00AD1281">
        <w:rPr>
          <w:rFonts w:asciiTheme="majorBidi" w:hAnsiTheme="majorBidi" w:cstheme="majorBidi"/>
          <w:b w:val="0"/>
          <w:bCs w:val="0"/>
          <w:sz w:val="30"/>
          <w:szCs w:val="30"/>
          <w:u w:val="none"/>
        </w:rPr>
        <w:t xml:space="preserve"> loss</w:t>
      </w:r>
      <w:r w:rsidR="000831D0" w:rsidRPr="00AD1281">
        <w:rPr>
          <w:rFonts w:asciiTheme="majorBidi" w:hAnsiTheme="majorBidi" w:cstheme="majorBidi"/>
          <w:b w:val="0"/>
          <w:bCs w:val="0"/>
          <w:sz w:val="30"/>
          <w:szCs w:val="30"/>
          <w:u w:val="none"/>
        </w:rPr>
        <w:t xml:space="preserve"> of financial assets</w:t>
      </w:r>
      <w:r w:rsidR="000831D0" w:rsidRPr="00AD1281">
        <w:rPr>
          <w:rFonts w:asciiTheme="majorBidi" w:hAnsiTheme="majorBidi" w:cs="Angsana New"/>
          <w:b w:val="0"/>
          <w:bCs w:val="0"/>
          <w:sz w:val="30"/>
          <w:szCs w:val="30"/>
          <w:u w:val="none"/>
          <w:cs/>
        </w:rPr>
        <w:t xml:space="preserve">. </w:t>
      </w:r>
    </w:p>
    <w:p w14:paraId="17317A43" w14:textId="71337A14" w:rsidR="008E7D86" w:rsidRPr="00AD1281" w:rsidRDefault="008E7D86" w:rsidP="00834173">
      <w:pPr>
        <w:spacing w:beforeLines="30" w:before="72"/>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management of the Company has evaluated the potential impact</w:t>
      </w:r>
      <w:r w:rsidR="000D6D86">
        <w:rPr>
          <w:rFonts w:asciiTheme="majorBidi" w:hAnsiTheme="majorBidi" w:cstheme="majorBidi"/>
          <w:b w:val="0"/>
          <w:bCs w:val="0"/>
          <w:sz w:val="30"/>
          <w:szCs w:val="30"/>
          <w:u w:val="none"/>
        </w:rPr>
        <w:t xml:space="preserve"> of this standard </w:t>
      </w:r>
      <w:r w:rsidR="000D6D86" w:rsidRPr="00AD1281">
        <w:rPr>
          <w:rFonts w:asciiTheme="majorBidi" w:hAnsiTheme="majorBidi" w:cstheme="majorBidi"/>
          <w:b w:val="0"/>
          <w:bCs w:val="0"/>
          <w:sz w:val="30"/>
          <w:szCs w:val="30"/>
          <w:u w:val="none"/>
        </w:rPr>
        <w:t>at around 1,836 million</w:t>
      </w:r>
      <w:r w:rsidR="000D6D86" w:rsidRPr="009B5C81">
        <w:rPr>
          <w:rFonts w:asciiTheme="majorBidi" w:hAnsiTheme="majorBidi" w:cs="Angsana New"/>
          <w:b w:val="0"/>
          <w:bCs w:val="0"/>
          <w:sz w:val="30"/>
          <w:szCs w:val="30"/>
          <w:u w:val="none"/>
          <w:cs/>
        </w:rPr>
        <w:t xml:space="preserve"> </w:t>
      </w:r>
      <w:r w:rsidR="000D6D86">
        <w:rPr>
          <w:rFonts w:asciiTheme="majorBidi" w:hAnsiTheme="majorBidi" w:cstheme="majorBidi"/>
          <w:b w:val="0"/>
          <w:bCs w:val="0"/>
          <w:sz w:val="30"/>
          <w:szCs w:val="30"/>
          <w:u w:val="none"/>
        </w:rPr>
        <w:t>B</w:t>
      </w:r>
      <w:r w:rsidR="000D6D86" w:rsidRPr="00AD1281">
        <w:rPr>
          <w:rFonts w:asciiTheme="majorBidi" w:hAnsiTheme="majorBidi" w:cstheme="majorBidi"/>
          <w:b w:val="0"/>
          <w:bCs w:val="0"/>
          <w:sz w:val="30"/>
          <w:szCs w:val="30"/>
          <w:u w:val="none"/>
        </w:rPr>
        <w:t>aht</w:t>
      </w:r>
      <w:r w:rsidRPr="00AD1281">
        <w:rPr>
          <w:rFonts w:asciiTheme="majorBidi" w:hAnsiTheme="majorBidi" w:cstheme="majorBidi"/>
          <w:b w:val="0"/>
          <w:bCs w:val="0"/>
          <w:sz w:val="30"/>
          <w:szCs w:val="30"/>
          <w:u w:val="none"/>
        </w:rPr>
        <w:t xml:space="preserve"> to retained earnings and allowance for expected credit loss in the year when </w:t>
      </w:r>
      <w:r w:rsidR="000D6D86">
        <w:rPr>
          <w:rFonts w:asciiTheme="majorBidi" w:hAnsiTheme="majorBidi" w:cstheme="majorBidi"/>
          <w:b w:val="0"/>
          <w:bCs w:val="0"/>
          <w:sz w:val="30"/>
          <w:szCs w:val="30"/>
          <w:u w:val="none"/>
        </w:rPr>
        <w:t>that</w:t>
      </w:r>
      <w:r w:rsidRPr="00AD1281">
        <w:rPr>
          <w:rFonts w:asciiTheme="majorBidi" w:hAnsiTheme="majorBidi" w:cstheme="majorBidi"/>
          <w:b w:val="0"/>
          <w:bCs w:val="0"/>
          <w:sz w:val="30"/>
          <w:szCs w:val="30"/>
          <w:u w:val="none"/>
        </w:rPr>
        <w:t xml:space="preserve"> is adopted</w:t>
      </w:r>
      <w:r w:rsidR="009B5C81">
        <w:rPr>
          <w:rFonts w:asciiTheme="majorBidi" w:hAnsiTheme="majorBidi" w:cs="Angsana New"/>
          <w:b w:val="0"/>
          <w:bCs w:val="0"/>
          <w:sz w:val="30"/>
          <w:szCs w:val="30"/>
          <w:u w:val="none"/>
          <w:cs/>
        </w:rPr>
        <w:t>.</w:t>
      </w:r>
    </w:p>
    <w:p w14:paraId="696ADE3F" w14:textId="100B23F1" w:rsidR="00A6657C" w:rsidRPr="00EE061E" w:rsidRDefault="00EE061E" w:rsidP="00EE061E">
      <w:pPr>
        <w:pStyle w:val="af8"/>
        <w:tabs>
          <w:tab w:val="left" w:pos="851"/>
        </w:tabs>
        <w:overflowPunct w:val="0"/>
        <w:autoSpaceDE w:val="0"/>
        <w:autoSpaceDN w:val="0"/>
        <w:adjustRightInd w:val="0"/>
        <w:spacing w:after="0"/>
        <w:ind w:left="567"/>
        <w:jc w:val="both"/>
        <w:textAlignment w:val="baseline"/>
        <w:rPr>
          <w:rFonts w:ascii="Angsana New" w:hAnsi="Angsana New" w:cs="Angsana New"/>
          <w:b/>
          <w:bCs/>
          <w:sz w:val="30"/>
          <w:szCs w:val="30"/>
        </w:rPr>
      </w:pPr>
      <w:r w:rsidRPr="00EE061E">
        <w:rPr>
          <w:rFonts w:ascii="Angsana New" w:hAnsi="Angsana New" w:cs="Angsana New"/>
          <w:b/>
          <w:bCs/>
          <w:sz w:val="40"/>
          <w:szCs w:val="40"/>
          <w:cs/>
        </w:rPr>
        <w:t xml:space="preserve">• </w:t>
      </w:r>
      <w:r w:rsidRPr="00EE061E">
        <w:rPr>
          <w:rFonts w:ascii="Angsana New" w:hAnsi="Angsana New" w:cs="Angsana New"/>
          <w:b/>
          <w:bCs/>
          <w:sz w:val="30"/>
          <w:szCs w:val="30"/>
        </w:rPr>
        <w:t xml:space="preserve">Thai Financial </w:t>
      </w:r>
      <w:r w:rsidR="00A6657C" w:rsidRPr="00EE061E">
        <w:rPr>
          <w:rFonts w:ascii="Angsana New" w:hAnsi="Angsana New" w:cs="Angsana New"/>
          <w:b/>
          <w:bCs/>
          <w:sz w:val="30"/>
          <w:szCs w:val="30"/>
        </w:rPr>
        <w:t xml:space="preserve">Reporting Standards </w:t>
      </w:r>
      <w:r w:rsidR="00A6657C" w:rsidRPr="00EE061E">
        <w:rPr>
          <w:rFonts w:ascii="Angsana New" w:hAnsi="Angsana New" w:cs="Angsana New"/>
          <w:b/>
          <w:bCs/>
          <w:sz w:val="30"/>
          <w:szCs w:val="30"/>
          <w:cs/>
        </w:rPr>
        <w:t>(</w:t>
      </w:r>
      <w:r w:rsidR="00A6657C" w:rsidRPr="00EE061E">
        <w:rPr>
          <w:rFonts w:ascii="Angsana New" w:hAnsi="Angsana New" w:cs="Angsana New"/>
          <w:b/>
          <w:bCs/>
          <w:sz w:val="30"/>
          <w:szCs w:val="30"/>
        </w:rPr>
        <w:t>TFRS</w:t>
      </w:r>
      <w:r w:rsidR="00A6657C" w:rsidRPr="00EE061E">
        <w:rPr>
          <w:rFonts w:ascii="Angsana New" w:hAnsi="Angsana New" w:cs="Angsana New"/>
          <w:b/>
          <w:bCs/>
          <w:sz w:val="30"/>
          <w:szCs w:val="30"/>
          <w:cs/>
        </w:rPr>
        <w:t xml:space="preserve">) </w:t>
      </w:r>
      <w:r w:rsidR="00A6657C" w:rsidRPr="00EE061E">
        <w:rPr>
          <w:rFonts w:ascii="Angsana New" w:hAnsi="Angsana New" w:cs="Angsana New"/>
          <w:b/>
          <w:bCs/>
          <w:sz w:val="30"/>
          <w:szCs w:val="30"/>
        </w:rPr>
        <w:t>16</w:t>
      </w:r>
      <w:r w:rsidR="00A6657C" w:rsidRPr="00EE061E">
        <w:rPr>
          <w:rFonts w:ascii="Angsana New" w:hAnsi="Angsana New" w:cs="Angsana New"/>
          <w:b/>
          <w:bCs/>
          <w:sz w:val="30"/>
          <w:szCs w:val="30"/>
          <w:cs/>
        </w:rPr>
        <w:t xml:space="preserve">: </w:t>
      </w:r>
      <w:r w:rsidR="00A6657C" w:rsidRPr="00EE061E">
        <w:rPr>
          <w:rFonts w:ascii="Angsana New" w:hAnsi="Angsana New" w:cs="Angsana New"/>
          <w:b/>
          <w:bCs/>
          <w:sz w:val="30"/>
          <w:szCs w:val="30"/>
        </w:rPr>
        <w:t xml:space="preserve">Leases  </w:t>
      </w:r>
    </w:p>
    <w:p w14:paraId="16D471E0" w14:textId="087C4E42" w:rsidR="008E7D86" w:rsidRPr="00AD1281" w:rsidRDefault="008E7D86" w:rsidP="00834173">
      <w:pPr>
        <w:ind w:left="567"/>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TFRS 16 supersedes TAS 17 Leases together with related Interpretations</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 xml:space="preserve">The standard sets out the principles for the recognition, measurement, presentation and disclosure of leases, and requires a lessee to </w:t>
      </w:r>
      <w:r w:rsidR="00521EC9" w:rsidRPr="00AD1281">
        <w:rPr>
          <w:rFonts w:ascii="Angsana New" w:hAnsi="Angsana New" w:cs="Angsana New"/>
          <w:b w:val="0"/>
          <w:bCs w:val="0"/>
          <w:sz w:val="30"/>
          <w:szCs w:val="30"/>
          <w:u w:val="none"/>
        </w:rPr>
        <w:t>recognize</w:t>
      </w:r>
      <w:r w:rsidRPr="00AD1281">
        <w:rPr>
          <w:rFonts w:ascii="Angsana New" w:hAnsi="Angsana New" w:cs="Angsana New"/>
          <w:b w:val="0"/>
          <w:bCs w:val="0"/>
          <w:sz w:val="30"/>
          <w:szCs w:val="30"/>
          <w:u w:val="none"/>
        </w:rPr>
        <w:t xml:space="preserve"> assets and liabilities for all leases with a term of more than 12 months, unless the underlying asset is low value</w:t>
      </w:r>
      <w:r w:rsidRPr="00AD1281">
        <w:rPr>
          <w:rFonts w:ascii="Angsana New" w:hAnsi="Angsana New" w:cs="Angsana New"/>
          <w:b w:val="0"/>
          <w:bCs w:val="0"/>
          <w:sz w:val="30"/>
          <w:szCs w:val="30"/>
          <w:u w:val="none"/>
          <w:cs/>
        </w:rPr>
        <w:t xml:space="preserve">. </w:t>
      </w:r>
    </w:p>
    <w:p w14:paraId="557AD053" w14:textId="7ADD6603" w:rsidR="00577452" w:rsidRDefault="00577452" w:rsidP="00834173">
      <w:pPr>
        <w:ind w:left="567"/>
        <w:jc w:val="both"/>
        <w:rPr>
          <w:rFonts w:ascii="Angsana New" w:hAnsi="Angsana New" w:cs="Angsana New"/>
          <w:b w:val="0"/>
          <w:bCs w:val="0"/>
          <w:sz w:val="30"/>
          <w:szCs w:val="30"/>
          <w:u w:val="none"/>
        </w:rPr>
      </w:pPr>
    </w:p>
    <w:p w14:paraId="62FAA04A" w14:textId="24B77B31" w:rsidR="00577452" w:rsidRPr="00EE061E" w:rsidRDefault="00EE061E" w:rsidP="00F652FD">
      <w:pPr>
        <w:pStyle w:val="af8"/>
        <w:tabs>
          <w:tab w:val="left" w:pos="851"/>
        </w:tabs>
        <w:overflowPunct w:val="0"/>
        <w:autoSpaceDE w:val="0"/>
        <w:autoSpaceDN w:val="0"/>
        <w:adjustRightInd w:val="0"/>
        <w:spacing w:after="0" w:line="14" w:lineRule="atLeast"/>
        <w:ind w:left="567"/>
        <w:jc w:val="both"/>
        <w:textAlignment w:val="baseline"/>
        <w:rPr>
          <w:rFonts w:ascii="Angsana New" w:hAnsi="Angsana New" w:cs="Angsana New"/>
          <w:b/>
          <w:bCs/>
          <w:sz w:val="30"/>
          <w:szCs w:val="30"/>
        </w:rPr>
      </w:pPr>
      <w:r w:rsidRPr="00EE061E">
        <w:rPr>
          <w:rFonts w:ascii="Angsana New" w:hAnsi="Angsana New" w:cs="Angsana New"/>
          <w:b/>
          <w:bCs/>
          <w:sz w:val="40"/>
          <w:szCs w:val="40"/>
          <w:cs/>
        </w:rPr>
        <w:lastRenderedPageBreak/>
        <w:t xml:space="preserve">• </w:t>
      </w:r>
      <w:r w:rsidRPr="00EE061E">
        <w:rPr>
          <w:rFonts w:ascii="Angsana New" w:hAnsi="Angsana New" w:cs="Angsana New"/>
          <w:b/>
          <w:bCs/>
          <w:sz w:val="30"/>
          <w:szCs w:val="30"/>
        </w:rPr>
        <w:t xml:space="preserve">Thai Financial Reporting Standards </w:t>
      </w:r>
      <w:r w:rsidRPr="00EE061E">
        <w:rPr>
          <w:rFonts w:ascii="Angsana New" w:hAnsi="Angsana New" w:cs="Angsana New"/>
          <w:b/>
          <w:bCs/>
          <w:sz w:val="30"/>
          <w:szCs w:val="30"/>
          <w:cs/>
        </w:rPr>
        <w:t>(</w:t>
      </w:r>
      <w:r w:rsidRPr="00EE061E">
        <w:rPr>
          <w:rFonts w:ascii="Angsana New" w:hAnsi="Angsana New" w:cs="Angsana New"/>
          <w:b/>
          <w:bCs/>
          <w:sz w:val="30"/>
          <w:szCs w:val="30"/>
        </w:rPr>
        <w:t>TFRS</w:t>
      </w:r>
      <w:r w:rsidRPr="00EE061E">
        <w:rPr>
          <w:rFonts w:ascii="Angsana New" w:hAnsi="Angsana New" w:cs="Angsana New"/>
          <w:b/>
          <w:bCs/>
          <w:sz w:val="30"/>
          <w:szCs w:val="30"/>
          <w:cs/>
        </w:rPr>
        <w:t xml:space="preserve">) </w:t>
      </w:r>
      <w:r w:rsidRPr="00EE061E">
        <w:rPr>
          <w:rFonts w:ascii="Angsana New" w:hAnsi="Angsana New" w:cs="Angsana New"/>
          <w:b/>
          <w:bCs/>
          <w:sz w:val="30"/>
          <w:szCs w:val="30"/>
        </w:rPr>
        <w:t>16</w:t>
      </w:r>
      <w:r w:rsidRPr="00EE061E">
        <w:rPr>
          <w:rFonts w:ascii="Angsana New" w:hAnsi="Angsana New" w:cs="Angsana New"/>
          <w:b/>
          <w:bCs/>
          <w:sz w:val="30"/>
          <w:szCs w:val="30"/>
          <w:cs/>
        </w:rPr>
        <w:t xml:space="preserve">: </w:t>
      </w:r>
      <w:r>
        <w:rPr>
          <w:rFonts w:ascii="Angsana New" w:hAnsi="Angsana New" w:cs="Angsana New"/>
          <w:b/>
          <w:bCs/>
          <w:sz w:val="30"/>
          <w:szCs w:val="30"/>
        </w:rPr>
        <w:t>Leases</w:t>
      </w:r>
      <w:r w:rsidR="00577452" w:rsidRPr="00EE061E">
        <w:rPr>
          <w:rFonts w:asciiTheme="majorBidi" w:hAnsiTheme="majorBidi" w:cs="Angsana New"/>
          <w:b/>
          <w:bCs/>
          <w:sz w:val="30"/>
          <w:szCs w:val="30"/>
          <w:cs/>
        </w:rPr>
        <w:t xml:space="preserve"> (</w:t>
      </w:r>
      <w:proofErr w:type="spellStart"/>
      <w:r w:rsidR="00577452" w:rsidRPr="00EE061E">
        <w:rPr>
          <w:rFonts w:asciiTheme="majorBidi" w:hAnsiTheme="majorBidi" w:cstheme="majorBidi"/>
          <w:b/>
          <w:bCs/>
          <w:sz w:val="30"/>
          <w:szCs w:val="30"/>
        </w:rPr>
        <w:t>cont</w:t>
      </w:r>
      <w:proofErr w:type="spellEnd"/>
      <w:r w:rsidR="00577452" w:rsidRPr="00EE061E">
        <w:rPr>
          <w:rFonts w:asciiTheme="majorBidi" w:hAnsiTheme="majorBidi" w:cs="Angsana New"/>
          <w:b/>
          <w:bCs/>
          <w:sz w:val="30"/>
          <w:szCs w:val="30"/>
          <w:cs/>
        </w:rPr>
        <w:t xml:space="preserve">.) </w:t>
      </w:r>
    </w:p>
    <w:p w14:paraId="6F2155E5" w14:textId="3DED58F7" w:rsidR="008E7D86" w:rsidRPr="00AD1281" w:rsidRDefault="008E7D86" w:rsidP="00F652FD">
      <w:pPr>
        <w:spacing w:line="14" w:lineRule="atLeast"/>
        <w:ind w:left="567"/>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Accounting by lessors under TFRS 16 is substantially unchanged from TAS 17</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Lessors will continue to classify leases as either operating or finance leases using similar principles to those used under TAS 17</w:t>
      </w:r>
      <w:r w:rsidRPr="00AD1281">
        <w:rPr>
          <w:rFonts w:ascii="Angsana New" w:hAnsi="Angsana New" w:cs="Angsana New"/>
          <w:b w:val="0"/>
          <w:bCs w:val="0"/>
          <w:sz w:val="30"/>
          <w:szCs w:val="30"/>
          <w:u w:val="none"/>
          <w:cs/>
        </w:rPr>
        <w:t>.</w:t>
      </w:r>
    </w:p>
    <w:p w14:paraId="3D12F9E2" w14:textId="6B0CA4CD" w:rsidR="008E7D86" w:rsidRPr="00AD1281" w:rsidRDefault="008E7D86" w:rsidP="00F652FD">
      <w:pPr>
        <w:spacing w:line="14" w:lineRule="atLeast"/>
        <w:ind w:left="567"/>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The management of the Company is currently evaluating the impact of this standard on the financial statements in the year when they are adopted</w:t>
      </w:r>
      <w:r w:rsidRPr="00AD1281">
        <w:rPr>
          <w:rFonts w:ascii="Angsana New" w:hAnsi="Angsana New" w:cs="Angsana New"/>
          <w:b w:val="0"/>
          <w:bCs w:val="0"/>
          <w:sz w:val="30"/>
          <w:szCs w:val="30"/>
          <w:u w:val="none"/>
          <w:cs/>
        </w:rPr>
        <w:t>.</w:t>
      </w:r>
    </w:p>
    <w:p w14:paraId="7BE0AEE4" w14:textId="631A7917" w:rsidR="00E703F4" w:rsidRPr="00AD1281" w:rsidRDefault="00E703F4" w:rsidP="00F652FD">
      <w:pPr>
        <w:pStyle w:val="a7"/>
        <w:tabs>
          <w:tab w:val="left" w:pos="567"/>
        </w:tabs>
        <w:spacing w:line="15" w:lineRule="atLeast"/>
        <w:ind w:left="544" w:hanging="544"/>
        <w:jc w:val="both"/>
        <w:rPr>
          <w:rFonts w:asciiTheme="majorBidi" w:hAnsiTheme="majorBidi" w:cstheme="majorBidi"/>
        </w:rPr>
      </w:pPr>
      <w:r w:rsidRPr="00AD1281">
        <w:rPr>
          <w:rFonts w:asciiTheme="majorBidi" w:hAnsiTheme="majorBidi" w:cstheme="majorBidi" w:hint="cs"/>
        </w:rPr>
        <w:t>4</w:t>
      </w:r>
      <w:r w:rsidRPr="00AD1281">
        <w:rPr>
          <w:rFonts w:asciiTheme="majorBidi" w:hAnsiTheme="majorBidi" w:cstheme="majorBidi" w:hint="cs"/>
          <w:cs/>
        </w:rPr>
        <w:t>.</w:t>
      </w:r>
      <w:r w:rsidRPr="00AD1281">
        <w:rPr>
          <w:rFonts w:asciiTheme="majorBidi" w:hAnsiTheme="majorBidi" w:cstheme="majorBidi" w:hint="cs"/>
          <w:cs/>
        </w:rPr>
        <w:tab/>
      </w:r>
      <w:r w:rsidR="0046521F">
        <w:rPr>
          <w:rFonts w:asciiTheme="majorBidi" w:hAnsiTheme="majorBidi" w:cstheme="majorBidi"/>
        </w:rPr>
        <w:t>Summary on S</w:t>
      </w:r>
      <w:proofErr w:type="spellStart"/>
      <w:r w:rsidRPr="00AD1281">
        <w:rPr>
          <w:rFonts w:asciiTheme="majorBidi" w:hAnsiTheme="majorBidi" w:cstheme="majorBidi" w:hint="cs"/>
          <w:cs/>
        </w:rPr>
        <w:t>ignificant</w:t>
      </w:r>
      <w:proofErr w:type="spellEnd"/>
      <w:r w:rsidRPr="00AD1281">
        <w:rPr>
          <w:rFonts w:asciiTheme="majorBidi" w:hAnsiTheme="majorBidi" w:cstheme="majorBidi" w:hint="cs"/>
          <w:cs/>
        </w:rPr>
        <w:t xml:space="preserve"> </w:t>
      </w:r>
      <w:proofErr w:type="spellStart"/>
      <w:r w:rsidRPr="00AD1281">
        <w:rPr>
          <w:rFonts w:asciiTheme="majorBidi" w:hAnsiTheme="majorBidi" w:cstheme="majorBidi" w:hint="cs"/>
          <w:cs/>
        </w:rPr>
        <w:t>Accounting</w:t>
      </w:r>
      <w:proofErr w:type="spellEnd"/>
      <w:r w:rsidRPr="00AD1281">
        <w:rPr>
          <w:rFonts w:asciiTheme="majorBidi" w:hAnsiTheme="majorBidi" w:cstheme="majorBidi" w:hint="cs"/>
          <w:cs/>
        </w:rPr>
        <w:t xml:space="preserve"> </w:t>
      </w:r>
      <w:proofErr w:type="spellStart"/>
      <w:r w:rsidRPr="00AD1281">
        <w:rPr>
          <w:rFonts w:asciiTheme="majorBidi" w:hAnsiTheme="majorBidi" w:cstheme="majorBidi" w:hint="cs"/>
          <w:cs/>
        </w:rPr>
        <w:t>Policies</w:t>
      </w:r>
      <w:proofErr w:type="spellEnd"/>
    </w:p>
    <w:p w14:paraId="75A24BE6" w14:textId="77777777" w:rsidR="00E703F4" w:rsidRPr="00AD1281" w:rsidRDefault="00E703F4" w:rsidP="00F652FD">
      <w:pPr>
        <w:pStyle w:val="a7"/>
        <w:tabs>
          <w:tab w:val="left" w:pos="567"/>
        </w:tabs>
        <w:spacing w:line="15" w:lineRule="atLeast"/>
        <w:ind w:left="544" w:hanging="544"/>
        <w:jc w:val="both"/>
        <w:rPr>
          <w:rFonts w:asciiTheme="majorBidi" w:hAnsiTheme="majorBidi" w:cstheme="majorBidi"/>
          <w:cs/>
        </w:rPr>
      </w:pPr>
      <w:r w:rsidRPr="00AD1281">
        <w:rPr>
          <w:rFonts w:asciiTheme="majorBidi" w:hAnsiTheme="majorBidi" w:cstheme="majorBidi" w:hint="cs"/>
          <w:cs/>
        </w:rPr>
        <w:t>4.1</w:t>
      </w:r>
      <w:r w:rsidRPr="00AD1281">
        <w:rPr>
          <w:rFonts w:asciiTheme="majorBidi" w:hAnsiTheme="majorBidi" w:cstheme="majorBidi" w:hint="cs"/>
          <w:cs/>
        </w:rPr>
        <w:tab/>
      </w:r>
      <w:proofErr w:type="spellStart"/>
      <w:r w:rsidRPr="00AD1281">
        <w:rPr>
          <w:rFonts w:asciiTheme="majorBidi" w:hAnsiTheme="majorBidi" w:cstheme="majorBidi" w:hint="cs"/>
          <w:cs/>
        </w:rPr>
        <w:t>Recognition</w:t>
      </w:r>
      <w:proofErr w:type="spellEnd"/>
      <w:r w:rsidRPr="00AD1281">
        <w:rPr>
          <w:rFonts w:asciiTheme="majorBidi" w:hAnsiTheme="majorBidi" w:cstheme="majorBidi" w:hint="cs"/>
          <w:cs/>
        </w:rPr>
        <w:t xml:space="preserve"> of </w:t>
      </w:r>
      <w:proofErr w:type="spellStart"/>
      <w:r w:rsidRPr="00AD1281">
        <w:rPr>
          <w:rFonts w:asciiTheme="majorBidi" w:hAnsiTheme="majorBidi" w:cstheme="majorBidi" w:hint="cs"/>
          <w:cs/>
        </w:rPr>
        <w:t>income</w:t>
      </w:r>
      <w:proofErr w:type="spellEnd"/>
    </w:p>
    <w:p w14:paraId="6011EF65" w14:textId="5C2E5B04" w:rsidR="00777C4F" w:rsidRPr="00AD1281" w:rsidRDefault="00E703F4" w:rsidP="00F652FD">
      <w:pPr>
        <w:pStyle w:val="a7"/>
        <w:tabs>
          <w:tab w:val="left" w:pos="1134"/>
        </w:tabs>
        <w:spacing w:line="15" w:lineRule="atLeast"/>
        <w:ind w:left="1134" w:hanging="567"/>
        <w:jc w:val="both"/>
        <w:rPr>
          <w:rFonts w:asciiTheme="majorBidi" w:hAnsiTheme="majorBidi" w:cstheme="majorBidi"/>
          <w:cs/>
          <w:lang w:val="th-TH"/>
        </w:rPr>
      </w:pPr>
      <w:r w:rsidRPr="00AD1281">
        <w:rPr>
          <w:rFonts w:asciiTheme="majorBidi" w:hAnsiTheme="majorBidi" w:cstheme="majorBidi" w:hint="cs"/>
          <w:cs/>
          <w:lang w:val="th-TH"/>
        </w:rPr>
        <w:t xml:space="preserve">a) </w:t>
      </w:r>
      <w:r w:rsidRPr="00AD1281">
        <w:rPr>
          <w:rFonts w:asciiTheme="majorBidi" w:hAnsiTheme="majorBidi" w:cstheme="majorBidi" w:hint="cs"/>
          <w:cs/>
          <w:lang w:val="th-TH"/>
        </w:rPr>
        <w:tab/>
      </w:r>
      <w:proofErr w:type="spellStart"/>
      <w:r w:rsidR="00777C4F" w:rsidRPr="00AD1281">
        <w:rPr>
          <w:rFonts w:asciiTheme="majorBidi" w:hAnsiTheme="majorBidi" w:cstheme="majorBidi" w:hint="cs"/>
          <w:cs/>
          <w:lang w:val="th-TH"/>
        </w:rPr>
        <w:t>Interest</w:t>
      </w:r>
      <w:proofErr w:type="spellEnd"/>
      <w:r w:rsidR="00777C4F" w:rsidRPr="00AD1281">
        <w:rPr>
          <w:rFonts w:asciiTheme="majorBidi" w:hAnsiTheme="majorBidi" w:cstheme="majorBidi" w:hint="cs"/>
          <w:cs/>
          <w:lang w:val="th-TH"/>
        </w:rPr>
        <w:t xml:space="preserve"> </w:t>
      </w:r>
      <w:proofErr w:type="spellStart"/>
      <w:r w:rsidR="00777C4F" w:rsidRPr="00AD1281">
        <w:rPr>
          <w:rFonts w:asciiTheme="majorBidi" w:hAnsiTheme="majorBidi" w:cstheme="majorBidi" w:hint="cs"/>
          <w:cs/>
          <w:lang w:val="th-TH"/>
        </w:rPr>
        <w:t>income</w:t>
      </w:r>
      <w:proofErr w:type="spellEnd"/>
      <w:r w:rsidR="00777C4F" w:rsidRPr="00AD1281">
        <w:rPr>
          <w:rFonts w:asciiTheme="majorBidi" w:hAnsiTheme="majorBidi" w:cstheme="majorBidi" w:hint="cs"/>
          <w:cs/>
          <w:lang w:val="th-TH"/>
        </w:rPr>
        <w:t xml:space="preserve"> </w:t>
      </w:r>
      <w:proofErr w:type="spellStart"/>
      <w:r w:rsidR="00777C4F" w:rsidRPr="00AD1281">
        <w:rPr>
          <w:rFonts w:asciiTheme="majorBidi" w:hAnsiTheme="majorBidi" w:cstheme="majorBidi" w:hint="cs"/>
          <w:cs/>
          <w:lang w:val="th-TH"/>
        </w:rPr>
        <w:t>from</w:t>
      </w:r>
      <w:proofErr w:type="spellEnd"/>
      <w:r w:rsidR="00777C4F" w:rsidRPr="00AD1281">
        <w:rPr>
          <w:rFonts w:asciiTheme="majorBidi" w:hAnsiTheme="majorBidi" w:cstheme="majorBidi" w:hint="cs"/>
          <w:cs/>
          <w:lang w:val="th-TH"/>
        </w:rPr>
        <w:t xml:space="preserve"> </w:t>
      </w:r>
      <w:proofErr w:type="spellStart"/>
      <w:r w:rsidR="00AB508A">
        <w:rPr>
          <w:rFonts w:asciiTheme="majorBidi" w:hAnsiTheme="majorBidi" w:hint="cs"/>
          <w:cs/>
          <w:lang w:val="th-TH"/>
        </w:rPr>
        <w:t>loans</w:t>
      </w:r>
      <w:proofErr w:type="spellEnd"/>
      <w:r w:rsidR="00777C4F" w:rsidRPr="00AD1281">
        <w:rPr>
          <w:rFonts w:asciiTheme="majorBidi" w:hAnsiTheme="majorBidi" w:hint="cs"/>
          <w:cs/>
          <w:lang w:val="th-TH"/>
        </w:rPr>
        <w:t xml:space="preserve"> </w:t>
      </w:r>
      <w:proofErr w:type="spellStart"/>
      <w:r w:rsidR="00777C4F" w:rsidRPr="00AD1281">
        <w:rPr>
          <w:rFonts w:asciiTheme="majorBidi" w:hAnsiTheme="majorBidi" w:hint="cs"/>
          <w:cs/>
          <w:lang w:val="th-TH"/>
        </w:rPr>
        <w:t>purchase</w:t>
      </w:r>
      <w:proofErr w:type="spellEnd"/>
      <w:r w:rsidR="00AB508A">
        <w:rPr>
          <w:rFonts w:asciiTheme="majorBidi" w:hAnsiTheme="majorBidi"/>
        </w:rPr>
        <w:t>d</w:t>
      </w:r>
      <w:r w:rsidR="00777C4F" w:rsidRPr="00AD1281">
        <w:rPr>
          <w:rFonts w:asciiTheme="majorBidi" w:hAnsiTheme="majorBidi" w:hint="cs"/>
          <w:cs/>
          <w:lang w:val="th-TH"/>
        </w:rPr>
        <w:t xml:space="preserve"> </w:t>
      </w:r>
      <w:r w:rsidR="00777C4F" w:rsidRPr="00AD1281">
        <w:rPr>
          <w:rFonts w:asciiTheme="majorBidi" w:hAnsiTheme="majorBidi" w:cstheme="majorBidi" w:hint="cs"/>
          <w:cs/>
          <w:lang w:val="th-TH"/>
        </w:rPr>
        <w:t>/</w:t>
      </w:r>
      <w:proofErr w:type="spellStart"/>
      <w:r w:rsidR="00777C4F" w:rsidRPr="00AD1281">
        <w:rPr>
          <w:rFonts w:asciiTheme="majorBidi" w:hAnsiTheme="majorBidi" w:cstheme="majorBidi" w:hint="cs"/>
          <w:cs/>
          <w:lang w:val="th-TH"/>
        </w:rPr>
        <w:t>gain</w:t>
      </w:r>
      <w:proofErr w:type="spellEnd"/>
      <w:r w:rsidR="00777C4F" w:rsidRPr="00AD1281">
        <w:rPr>
          <w:rFonts w:asciiTheme="majorBidi" w:hAnsiTheme="majorBidi" w:cstheme="majorBidi" w:hint="cs"/>
          <w:cs/>
          <w:lang w:val="th-TH"/>
        </w:rPr>
        <w:t xml:space="preserve"> </w:t>
      </w:r>
      <w:proofErr w:type="spellStart"/>
      <w:r w:rsidR="00777C4F" w:rsidRPr="00AD1281">
        <w:rPr>
          <w:rFonts w:asciiTheme="majorBidi" w:hAnsiTheme="majorBidi" w:cstheme="majorBidi" w:hint="cs"/>
          <w:cs/>
          <w:lang w:val="th-TH"/>
        </w:rPr>
        <w:t>on</w:t>
      </w:r>
      <w:proofErr w:type="spellEnd"/>
      <w:r w:rsidR="00777C4F" w:rsidRPr="00AD1281">
        <w:rPr>
          <w:rFonts w:asciiTheme="majorBidi" w:hAnsiTheme="majorBidi" w:cstheme="majorBidi" w:hint="cs"/>
          <w:cs/>
          <w:lang w:val="th-TH"/>
        </w:rPr>
        <w:t xml:space="preserve"> </w:t>
      </w:r>
      <w:proofErr w:type="spellStart"/>
      <w:r w:rsidR="00AB508A">
        <w:rPr>
          <w:rFonts w:asciiTheme="majorBidi" w:hAnsiTheme="majorBidi" w:cstheme="majorBidi" w:hint="cs"/>
          <w:cs/>
          <w:lang w:val="th-TH"/>
        </w:rPr>
        <w:t>loans</w:t>
      </w:r>
      <w:proofErr w:type="spellEnd"/>
      <w:r w:rsidR="00777C4F" w:rsidRPr="00AD1281">
        <w:rPr>
          <w:rFonts w:asciiTheme="majorBidi" w:hAnsiTheme="majorBidi" w:cstheme="majorBidi" w:hint="cs"/>
          <w:cs/>
          <w:lang w:val="th-TH"/>
        </w:rPr>
        <w:t xml:space="preserve"> </w:t>
      </w:r>
      <w:proofErr w:type="spellStart"/>
      <w:r w:rsidR="00777C4F" w:rsidRPr="00AD1281">
        <w:rPr>
          <w:rFonts w:asciiTheme="majorBidi" w:hAnsiTheme="majorBidi" w:cstheme="majorBidi" w:hint="cs"/>
          <w:cs/>
          <w:lang w:val="th-TH"/>
        </w:rPr>
        <w:t>purchase</w:t>
      </w:r>
      <w:proofErr w:type="spellEnd"/>
      <w:r w:rsidR="00AB508A">
        <w:rPr>
          <w:rFonts w:asciiTheme="majorBidi" w:hAnsiTheme="majorBidi" w:cstheme="majorBidi"/>
        </w:rPr>
        <w:t>d</w:t>
      </w:r>
      <w:r w:rsidR="00777C4F" w:rsidRPr="00AD1281">
        <w:rPr>
          <w:rFonts w:asciiTheme="majorBidi" w:hAnsiTheme="majorBidi" w:cstheme="majorBidi" w:hint="cs"/>
          <w:cs/>
          <w:lang w:val="th-TH"/>
        </w:rPr>
        <w:t xml:space="preserve"> </w:t>
      </w:r>
    </w:p>
    <w:p w14:paraId="2B19E3FD" w14:textId="6AA1FBFB" w:rsidR="00777C4F" w:rsidRPr="00AD1281" w:rsidRDefault="00777C4F" w:rsidP="00F652FD">
      <w:pPr>
        <w:tabs>
          <w:tab w:val="left" w:pos="1134"/>
        </w:tabs>
        <w:spacing w:line="15" w:lineRule="atLeast"/>
        <w:ind w:left="1134"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AD1281">
        <w:rPr>
          <w:rFonts w:asciiTheme="majorBidi" w:hAnsiTheme="majorBidi" w:cstheme="majorBidi" w:hint="cs"/>
          <w:b w:val="0"/>
          <w:bCs w:val="0"/>
          <w:sz w:val="30"/>
          <w:szCs w:val="30"/>
          <w:u w:val="none"/>
        </w:rPr>
        <w:t xml:space="preserve">The Company </w:t>
      </w:r>
      <w:r w:rsidR="00AB508A" w:rsidRPr="00AD1281">
        <w:rPr>
          <w:rFonts w:asciiTheme="majorBidi" w:hAnsiTheme="majorBidi" w:cstheme="majorBidi"/>
          <w:b w:val="0"/>
          <w:bCs w:val="0"/>
          <w:sz w:val="30"/>
          <w:szCs w:val="30"/>
          <w:u w:val="none"/>
        </w:rPr>
        <w:t>recognizes</w:t>
      </w:r>
      <w:r w:rsidRPr="00AD1281">
        <w:rPr>
          <w:rFonts w:asciiTheme="majorBidi" w:hAnsiTheme="majorBidi" w:cstheme="majorBidi" w:hint="cs"/>
          <w:b w:val="0"/>
          <w:bCs w:val="0"/>
          <w:sz w:val="30"/>
          <w:szCs w:val="30"/>
          <w:u w:val="none"/>
        </w:rPr>
        <w:t xml:space="preserve"> interest income from non</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 xml:space="preserve">performing loans </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NPLs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acquired or transferred from other</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financial institutions when payments are made by </w:t>
      </w:r>
      <w:r w:rsidRPr="00AD1281">
        <w:rPr>
          <w:rFonts w:asciiTheme="majorBidi" w:hAnsiTheme="majorBidi" w:cstheme="majorBidi"/>
          <w:b w:val="0"/>
          <w:bCs w:val="0"/>
          <w:sz w:val="30"/>
          <w:szCs w:val="30"/>
          <w:u w:val="none"/>
        </w:rPr>
        <w:t>debtors</w:t>
      </w:r>
      <w:r w:rsidRPr="00AD1281">
        <w:rPr>
          <w:rFonts w:asciiTheme="majorBidi" w:hAnsiTheme="majorBidi" w:cstheme="majorBidi" w:hint="cs"/>
          <w:b w:val="0"/>
          <w:bCs w:val="0"/>
          <w:sz w:val="30"/>
          <w:szCs w:val="30"/>
          <w:u w:val="none"/>
        </w:rPr>
        <w:t>, divided into two cases below</w:t>
      </w:r>
      <w:r w:rsidRPr="00AD1281">
        <w:rPr>
          <w:rFonts w:asciiTheme="majorBidi" w:hAnsiTheme="majorBidi" w:cstheme="majorBidi" w:hint="cs"/>
          <w:b w:val="0"/>
          <w:bCs w:val="0"/>
          <w:sz w:val="30"/>
          <w:szCs w:val="30"/>
          <w:u w:val="none"/>
          <w:cs/>
        </w:rPr>
        <w:t>:</w:t>
      </w:r>
    </w:p>
    <w:p w14:paraId="1B4C22C6" w14:textId="77777777" w:rsidR="00777C4F" w:rsidRPr="00AD1281" w:rsidRDefault="00777C4F" w:rsidP="00F652FD">
      <w:pPr>
        <w:tabs>
          <w:tab w:val="left" w:pos="1134"/>
        </w:tabs>
        <w:spacing w:before="60" w:line="15" w:lineRule="atLeast"/>
        <w:ind w:left="1134" w:hanging="567"/>
        <w:jc w:val="both"/>
        <w:rPr>
          <w:rFonts w:asciiTheme="majorBidi" w:hAnsiTheme="majorBidi" w:cstheme="majorBidi"/>
          <w:b w:val="0"/>
          <w:bCs w:val="0"/>
          <w:sz w:val="30"/>
          <w:szCs w:val="30"/>
        </w:rPr>
      </w:pPr>
      <w:r w:rsidRPr="00AD1281">
        <w:rPr>
          <w:rFonts w:asciiTheme="majorBidi" w:hAnsiTheme="majorBidi" w:cstheme="majorBidi"/>
          <w:b w:val="0"/>
          <w:bCs w:val="0"/>
          <w:sz w:val="30"/>
          <w:szCs w:val="30"/>
          <w:u w:val="none"/>
        </w:rPr>
        <w:tab/>
      </w:r>
      <w:r w:rsidRPr="00AD1281">
        <w:rPr>
          <w:rFonts w:asciiTheme="majorBidi" w:hAnsiTheme="majorBidi" w:cstheme="majorBidi" w:hint="cs"/>
          <w:b w:val="0"/>
          <w:bCs w:val="0"/>
          <w:sz w:val="30"/>
          <w:szCs w:val="30"/>
        </w:rPr>
        <w:t>NPLs with debt restructuring or compromi</w:t>
      </w:r>
      <w:r w:rsidRPr="00AD1281">
        <w:rPr>
          <w:rFonts w:asciiTheme="majorBidi" w:hAnsiTheme="majorBidi" w:cstheme="majorBidi"/>
          <w:b w:val="0"/>
          <w:bCs w:val="0"/>
          <w:sz w:val="30"/>
          <w:szCs w:val="30"/>
        </w:rPr>
        <w:t>se</w:t>
      </w:r>
      <w:r w:rsidRPr="00AD1281">
        <w:rPr>
          <w:rFonts w:asciiTheme="majorBidi" w:hAnsiTheme="majorBidi" w:cstheme="majorBidi" w:hint="cs"/>
          <w:b w:val="0"/>
          <w:bCs w:val="0"/>
          <w:sz w:val="30"/>
          <w:szCs w:val="30"/>
        </w:rPr>
        <w:t xml:space="preserve"> agreements</w:t>
      </w:r>
    </w:p>
    <w:p w14:paraId="52DED2CE" w14:textId="671AAE71" w:rsidR="00777C4F" w:rsidRPr="00AD1281" w:rsidRDefault="00777C4F" w:rsidP="00F652FD">
      <w:pPr>
        <w:tabs>
          <w:tab w:val="left" w:pos="1134"/>
        </w:tabs>
        <w:spacing w:line="15" w:lineRule="atLeast"/>
        <w:ind w:left="1134"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AD1281">
        <w:rPr>
          <w:rFonts w:asciiTheme="majorBidi" w:hAnsiTheme="majorBidi" w:cstheme="majorBidi" w:hint="cs"/>
          <w:b w:val="0"/>
          <w:bCs w:val="0"/>
          <w:sz w:val="30"/>
          <w:szCs w:val="30"/>
          <w:u w:val="none"/>
        </w:rPr>
        <w:t xml:space="preserve">The Company </w:t>
      </w:r>
      <w:r w:rsidR="00AB508A" w:rsidRPr="00AD1281">
        <w:rPr>
          <w:rFonts w:asciiTheme="majorBidi" w:hAnsiTheme="majorBidi" w:cstheme="majorBidi"/>
          <w:b w:val="0"/>
          <w:bCs w:val="0"/>
          <w:sz w:val="30"/>
          <w:szCs w:val="30"/>
          <w:u w:val="none"/>
        </w:rPr>
        <w:t>recognizes</w:t>
      </w:r>
      <w:r w:rsidRPr="00AD1281">
        <w:rPr>
          <w:rFonts w:asciiTheme="majorBidi" w:hAnsiTheme="majorBidi" w:cstheme="majorBidi" w:hint="cs"/>
          <w:b w:val="0"/>
          <w:bCs w:val="0"/>
          <w:sz w:val="30"/>
          <w:szCs w:val="30"/>
          <w:u w:val="none"/>
        </w:rPr>
        <w:t xml:space="preserve"> interest income when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payment is received from debtors, applying</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an</w:t>
      </w:r>
      <w:r w:rsidRPr="00AD1281">
        <w:rPr>
          <w:rFonts w:asciiTheme="majorBidi" w:hAnsiTheme="majorBidi" w:cstheme="majorBidi" w:hint="cs"/>
          <w:b w:val="0"/>
          <w:bCs w:val="0"/>
          <w:sz w:val="30"/>
          <w:szCs w:val="30"/>
          <w:u w:val="none"/>
        </w:rPr>
        <w:t xml:space="preserve"> individual rate of return approach where</w:t>
      </w:r>
      <w:r w:rsidRPr="00AD1281">
        <w:rPr>
          <w:rFonts w:asciiTheme="majorBidi" w:hAnsiTheme="majorBidi" w:cstheme="majorBidi"/>
          <w:b w:val="0"/>
          <w:bCs w:val="0"/>
          <w:sz w:val="30"/>
          <w:szCs w:val="30"/>
          <w:u w:val="none"/>
        </w:rPr>
        <w:t>by</w:t>
      </w:r>
      <w:r w:rsidRPr="00AD1281">
        <w:rPr>
          <w:rFonts w:asciiTheme="majorBidi" w:hAnsiTheme="majorBidi" w:cstheme="majorBidi" w:hint="cs"/>
          <w:b w:val="0"/>
          <w:bCs w:val="0"/>
          <w:sz w:val="30"/>
          <w:szCs w:val="30"/>
          <w:u w:val="none"/>
        </w:rPr>
        <w:t xml:space="preserve"> the rate of return is calculated </w:t>
      </w:r>
      <w:r w:rsidRPr="00AD1281">
        <w:rPr>
          <w:rFonts w:asciiTheme="majorBidi" w:hAnsiTheme="majorBidi" w:cstheme="majorBidi"/>
          <w:b w:val="0"/>
          <w:bCs w:val="0"/>
          <w:sz w:val="30"/>
          <w:szCs w:val="30"/>
          <w:u w:val="none"/>
        </w:rPr>
        <w:t>on the basis of the projected</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hint="cs"/>
          <w:b w:val="0"/>
          <w:bCs w:val="0"/>
          <w:sz w:val="30"/>
          <w:szCs w:val="30"/>
          <w:u w:val="none"/>
        </w:rPr>
        <w:t>cash flow</w:t>
      </w:r>
      <w:r w:rsidRPr="00AD1281">
        <w:rPr>
          <w:rFonts w:asciiTheme="majorBidi" w:hAnsiTheme="majorBidi" w:cstheme="majorBidi"/>
          <w:b w:val="0"/>
          <w:bCs w:val="0"/>
          <w:sz w:val="30"/>
          <w:szCs w:val="30"/>
          <w:u w:val="none"/>
        </w:rPr>
        <w:t>s received from</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receivable</w:t>
      </w:r>
      <w:r w:rsidRPr="00AD1281">
        <w:rPr>
          <w:rFonts w:asciiTheme="majorBidi" w:hAnsiTheme="majorBidi" w:cstheme="majorBidi"/>
          <w:b w:val="0"/>
          <w:bCs w:val="0"/>
          <w:sz w:val="30"/>
          <w:szCs w:val="30"/>
          <w:u w:val="none"/>
        </w:rPr>
        <w:t>,</w:t>
      </w:r>
      <w:r w:rsidRPr="00AD1281">
        <w:rPr>
          <w:rFonts w:asciiTheme="majorBidi" w:hAnsiTheme="majorBidi" w:cstheme="majorBidi" w:hint="cs"/>
          <w:b w:val="0"/>
          <w:bCs w:val="0"/>
          <w:sz w:val="30"/>
          <w:szCs w:val="30"/>
          <w:u w:val="none"/>
        </w:rPr>
        <w:t xml:space="preserve"> based on debt restructuring or compromi</w:t>
      </w:r>
      <w:r w:rsidRPr="00AD1281">
        <w:rPr>
          <w:rFonts w:asciiTheme="majorBidi" w:hAnsiTheme="majorBidi" w:cstheme="majorBidi"/>
          <w:b w:val="0"/>
          <w:bCs w:val="0"/>
          <w:sz w:val="30"/>
          <w:szCs w:val="30"/>
          <w:u w:val="none"/>
        </w:rPr>
        <w:t>se</w:t>
      </w:r>
      <w:r w:rsidRPr="00AD1281">
        <w:rPr>
          <w:rFonts w:asciiTheme="majorBidi" w:hAnsiTheme="majorBidi" w:cstheme="majorBidi" w:hint="cs"/>
          <w:b w:val="0"/>
          <w:bCs w:val="0"/>
          <w:sz w:val="30"/>
          <w:szCs w:val="30"/>
          <w:u w:val="none"/>
        </w:rPr>
        <w:t xml:space="preserve"> agreements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In case</w:t>
      </w:r>
      <w:r w:rsidRPr="00AD1281">
        <w:rPr>
          <w:rFonts w:asciiTheme="majorBidi" w:hAnsiTheme="majorBidi" w:cstheme="majorBidi"/>
          <w:b w:val="0"/>
          <w:bCs w:val="0"/>
          <w:sz w:val="30"/>
          <w:szCs w:val="30"/>
          <w:u w:val="none"/>
        </w:rPr>
        <w:t>s where an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agreement requires asset</w:t>
      </w:r>
      <w:r w:rsidRPr="00AD1281">
        <w:rPr>
          <w:rFonts w:asciiTheme="majorBidi" w:hAnsiTheme="majorBidi" w:cstheme="majorBidi"/>
          <w:b w:val="0"/>
          <w:bCs w:val="0"/>
          <w:sz w:val="30"/>
          <w:szCs w:val="30"/>
          <w:u w:val="none"/>
        </w:rPr>
        <w:t>s to be</w:t>
      </w:r>
      <w:r w:rsidRPr="00AD1281">
        <w:rPr>
          <w:rFonts w:asciiTheme="majorBidi" w:hAnsiTheme="majorBidi" w:cstheme="majorBidi" w:hint="cs"/>
          <w:b w:val="0"/>
          <w:bCs w:val="0"/>
          <w:sz w:val="30"/>
          <w:szCs w:val="30"/>
          <w:u w:val="none"/>
        </w:rPr>
        <w:t xml:space="preserve"> transfer</w:t>
      </w:r>
      <w:r w:rsidRPr="00AD1281">
        <w:rPr>
          <w:rFonts w:asciiTheme="majorBidi" w:hAnsiTheme="majorBidi" w:cstheme="majorBidi"/>
          <w:b w:val="0"/>
          <w:bCs w:val="0"/>
          <w:sz w:val="30"/>
          <w:szCs w:val="30"/>
          <w:u w:val="none"/>
        </w:rPr>
        <w:t>red to</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settle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debt, the Company use</w:t>
      </w:r>
      <w:r w:rsidRPr="00AD1281">
        <w:rPr>
          <w:rFonts w:asciiTheme="majorBidi" w:hAnsiTheme="majorBidi" w:cstheme="majorBidi"/>
          <w:b w:val="0"/>
          <w:bCs w:val="0"/>
          <w:sz w:val="30"/>
          <w:szCs w:val="30"/>
          <w:u w:val="none"/>
        </w:rPr>
        <w:t>s</w:t>
      </w:r>
      <w:r w:rsidRPr="00AD1281">
        <w:rPr>
          <w:rFonts w:asciiTheme="majorBidi" w:hAnsiTheme="majorBidi" w:cstheme="majorBidi" w:hint="cs"/>
          <w:b w:val="0"/>
          <w:bCs w:val="0"/>
          <w:sz w:val="30"/>
          <w:szCs w:val="30"/>
          <w:u w:val="none"/>
        </w:rPr>
        <w:t xml:space="preserve"> the estimated value of the</w:t>
      </w:r>
      <w:r w:rsidRPr="00AD1281">
        <w:rPr>
          <w:rFonts w:asciiTheme="majorBidi" w:hAnsiTheme="majorBidi" w:cstheme="majorBidi"/>
          <w:b w:val="0"/>
          <w:bCs w:val="0"/>
          <w:sz w:val="30"/>
          <w:szCs w:val="30"/>
          <w:u w:val="none"/>
        </w:rPr>
        <w:t xml:space="preserve"> assets to be</w:t>
      </w:r>
      <w:r w:rsidRPr="00AD1281">
        <w:rPr>
          <w:rFonts w:asciiTheme="majorBidi" w:hAnsiTheme="majorBidi" w:cstheme="majorBidi" w:hint="cs"/>
          <w:b w:val="0"/>
          <w:bCs w:val="0"/>
          <w:sz w:val="30"/>
          <w:szCs w:val="30"/>
          <w:u w:val="none"/>
        </w:rPr>
        <w:t xml:space="preserve"> transferred as the projected cash inflow for </w:t>
      </w:r>
      <w:r w:rsidRPr="00AD1281">
        <w:rPr>
          <w:rFonts w:asciiTheme="majorBidi" w:hAnsiTheme="majorBidi" w:cstheme="majorBidi"/>
          <w:b w:val="0"/>
          <w:bCs w:val="0"/>
          <w:sz w:val="30"/>
          <w:szCs w:val="30"/>
          <w:u w:val="none"/>
        </w:rPr>
        <w:t xml:space="preserve">the purpose of </w:t>
      </w:r>
      <w:r w:rsidRPr="00AD1281">
        <w:rPr>
          <w:rFonts w:asciiTheme="majorBidi" w:hAnsiTheme="majorBidi" w:cstheme="majorBidi" w:hint="cs"/>
          <w:b w:val="0"/>
          <w:bCs w:val="0"/>
          <w:sz w:val="30"/>
          <w:szCs w:val="30"/>
          <w:u w:val="none"/>
        </w:rPr>
        <w:t>calculati</w:t>
      </w:r>
      <w:r w:rsidRPr="00AD1281">
        <w:rPr>
          <w:rFonts w:asciiTheme="majorBidi" w:hAnsiTheme="majorBidi" w:cstheme="majorBidi"/>
          <w:b w:val="0"/>
          <w:bCs w:val="0"/>
          <w:sz w:val="30"/>
          <w:szCs w:val="30"/>
          <w:u w:val="none"/>
        </w:rPr>
        <w:t>ng</w:t>
      </w:r>
      <w:r w:rsidRPr="00AD1281">
        <w:rPr>
          <w:rFonts w:asciiTheme="majorBidi" w:hAnsiTheme="majorBidi" w:cstheme="majorBidi" w:hint="cs"/>
          <w:b w:val="0"/>
          <w:bCs w:val="0"/>
          <w:sz w:val="30"/>
          <w:szCs w:val="30"/>
          <w:u w:val="none"/>
        </w:rPr>
        <w:t xml:space="preserve"> the individual rate of return</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However, if the debt restructuring agreement requires auction of</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 xml:space="preserve">collateral asset, the Company </w:t>
      </w:r>
      <w:r w:rsidRPr="00AD1281">
        <w:rPr>
          <w:rFonts w:asciiTheme="majorBidi" w:hAnsiTheme="majorBidi" w:cstheme="majorBidi"/>
          <w:b w:val="0"/>
          <w:bCs w:val="0"/>
          <w:sz w:val="30"/>
          <w:szCs w:val="30"/>
          <w:u w:val="none"/>
        </w:rPr>
        <w:t xml:space="preserve">does </w:t>
      </w:r>
      <w:r w:rsidRPr="00AD1281">
        <w:rPr>
          <w:rFonts w:asciiTheme="majorBidi" w:hAnsiTheme="majorBidi" w:cstheme="majorBidi" w:hint="cs"/>
          <w:b w:val="0"/>
          <w:bCs w:val="0"/>
          <w:sz w:val="30"/>
          <w:szCs w:val="30"/>
          <w:u w:val="none"/>
        </w:rPr>
        <w:t>not</w:t>
      </w:r>
      <w:r w:rsidRPr="00AD1281">
        <w:rPr>
          <w:rFonts w:asciiTheme="majorBidi" w:hAnsiTheme="majorBidi" w:cstheme="majorBidi"/>
          <w:b w:val="0"/>
          <w:bCs w:val="0"/>
          <w:sz w:val="30"/>
          <w:szCs w:val="30"/>
          <w:u w:val="none"/>
        </w:rPr>
        <w:t xml:space="preserve"> include</w:t>
      </w:r>
      <w:r w:rsidRPr="00AD1281">
        <w:rPr>
          <w:rFonts w:asciiTheme="majorBidi" w:hAnsiTheme="majorBidi" w:cstheme="majorBidi" w:hint="cs"/>
          <w:b w:val="0"/>
          <w:bCs w:val="0"/>
          <w:sz w:val="30"/>
          <w:szCs w:val="30"/>
          <w:u w:val="none"/>
        </w:rPr>
        <w:t xml:space="preserve"> the estimated </w:t>
      </w:r>
      <w:r w:rsidRPr="00AD1281">
        <w:rPr>
          <w:rFonts w:asciiTheme="majorBidi" w:hAnsiTheme="majorBidi" w:cstheme="majorBidi"/>
          <w:b w:val="0"/>
          <w:bCs w:val="0"/>
          <w:sz w:val="30"/>
          <w:szCs w:val="30"/>
          <w:u w:val="none"/>
        </w:rPr>
        <w:t>receipt in the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cash flow projection due to uncertainty of the value to be received</w:t>
      </w:r>
      <w:r w:rsidRPr="00AD1281">
        <w:rPr>
          <w:rFonts w:asciiTheme="majorBidi" w:hAnsiTheme="majorBidi" w:cstheme="majorBidi" w:hint="cs"/>
          <w:b w:val="0"/>
          <w:bCs w:val="0"/>
          <w:sz w:val="30"/>
          <w:szCs w:val="30"/>
          <w:u w:val="none"/>
          <w:cs/>
        </w:rPr>
        <w:t>.</w:t>
      </w:r>
    </w:p>
    <w:p w14:paraId="494A109D" w14:textId="6F3120D5" w:rsidR="00777C4F" w:rsidRPr="00AD1281" w:rsidRDefault="00777C4F" w:rsidP="00F652FD">
      <w:pPr>
        <w:tabs>
          <w:tab w:val="left" w:pos="1134"/>
        </w:tabs>
        <w:spacing w:line="15" w:lineRule="atLeast"/>
        <w:ind w:left="1134"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T</w:t>
      </w:r>
      <w:r w:rsidRPr="00AD1281">
        <w:rPr>
          <w:rFonts w:asciiTheme="majorBidi" w:hAnsiTheme="majorBidi" w:cstheme="majorBidi" w:hint="cs"/>
          <w:b w:val="0"/>
          <w:bCs w:val="0"/>
          <w:sz w:val="30"/>
          <w:szCs w:val="30"/>
          <w:u w:val="none"/>
        </w:rPr>
        <w:t>he Company</w:t>
      </w:r>
      <w:r w:rsidRPr="00AD1281">
        <w:rPr>
          <w:rFonts w:asciiTheme="majorBidi" w:hAnsiTheme="majorBidi" w:cs="Angsana New"/>
          <w:b w:val="0"/>
          <w:bCs w:val="0"/>
          <w:sz w:val="30"/>
          <w:szCs w:val="30"/>
          <w:u w:val="none"/>
          <w:cs/>
        </w:rPr>
        <w:t xml:space="preserve"> </w:t>
      </w:r>
      <w:r w:rsidR="00521EC9" w:rsidRPr="00AD1281">
        <w:rPr>
          <w:rFonts w:asciiTheme="majorBidi" w:hAnsiTheme="majorBidi" w:cstheme="majorBidi"/>
          <w:b w:val="0"/>
          <w:bCs w:val="0"/>
          <w:sz w:val="30"/>
          <w:szCs w:val="30"/>
          <w:u w:val="none"/>
        </w:rPr>
        <w:t>recognizes</w:t>
      </w:r>
      <w:r w:rsidRPr="00AD1281">
        <w:rPr>
          <w:rFonts w:asciiTheme="majorBidi" w:hAnsiTheme="majorBidi" w:cstheme="majorBidi" w:hint="cs"/>
          <w:b w:val="0"/>
          <w:bCs w:val="0"/>
          <w:sz w:val="30"/>
          <w:szCs w:val="30"/>
          <w:u w:val="none"/>
        </w:rPr>
        <w:t xml:space="preserve"> interest income</w:t>
      </w:r>
      <w:r w:rsidRPr="00AD1281">
        <w:rPr>
          <w:rFonts w:asciiTheme="majorBidi" w:hAnsiTheme="majorBidi" w:cstheme="majorBidi"/>
          <w:b w:val="0"/>
          <w:bCs w:val="0"/>
          <w:sz w:val="30"/>
          <w:szCs w:val="30"/>
          <w:u w:val="none"/>
        </w:rPr>
        <w:t>,</w:t>
      </w:r>
      <w:r w:rsidRPr="00AD1281">
        <w:rPr>
          <w:rFonts w:asciiTheme="majorBidi" w:hAnsiTheme="majorBidi" w:cstheme="majorBidi" w:hint="cs"/>
          <w:b w:val="0"/>
          <w:bCs w:val="0"/>
          <w:sz w:val="30"/>
          <w:szCs w:val="30"/>
          <w:u w:val="none"/>
        </w:rPr>
        <w:t xml:space="preserve"> w</w:t>
      </w:r>
      <w:r w:rsidR="00D92013">
        <w:rPr>
          <w:rFonts w:asciiTheme="majorBidi" w:hAnsiTheme="majorBidi" w:cstheme="majorBidi"/>
          <w:b w:val="0"/>
          <w:bCs w:val="0"/>
          <w:sz w:val="30"/>
          <w:szCs w:val="30"/>
          <w:u w:val="none"/>
        </w:rPr>
        <w:t>hich</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is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calculat</w:t>
      </w:r>
      <w:r w:rsidRPr="00AD1281">
        <w:rPr>
          <w:rFonts w:asciiTheme="majorBidi" w:hAnsiTheme="majorBidi" w:cstheme="majorBidi"/>
          <w:b w:val="0"/>
          <w:bCs w:val="0"/>
          <w:sz w:val="30"/>
          <w:szCs w:val="30"/>
          <w:u w:val="none"/>
        </w:rPr>
        <w:t>ed</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based</w:t>
      </w:r>
      <w:r w:rsidRPr="00AD1281">
        <w:rPr>
          <w:rFonts w:asciiTheme="majorBidi" w:hAnsiTheme="majorBidi" w:cstheme="majorBidi" w:hint="cs"/>
          <w:b w:val="0"/>
          <w:bCs w:val="0"/>
          <w:sz w:val="30"/>
          <w:szCs w:val="30"/>
          <w:u w:val="none"/>
        </w:rPr>
        <w:t xml:space="preserve"> on the overdue period from the date of execution of the debt restructuring or compromis</w:t>
      </w:r>
      <w:r w:rsidRPr="00AD1281">
        <w:rPr>
          <w:rFonts w:asciiTheme="majorBidi" w:hAnsiTheme="majorBidi" w:cstheme="majorBidi"/>
          <w:b w:val="0"/>
          <w:bCs w:val="0"/>
          <w:sz w:val="30"/>
          <w:szCs w:val="30"/>
          <w:u w:val="none"/>
        </w:rPr>
        <w: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agreements,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or </w:t>
      </w:r>
      <w:r w:rsidRPr="00AD1281">
        <w:rPr>
          <w:rFonts w:asciiTheme="majorBidi" w:hAnsiTheme="majorBidi" w:cstheme="majorBidi"/>
          <w:b w:val="0"/>
          <w:bCs w:val="0"/>
          <w:sz w:val="30"/>
          <w:szCs w:val="30"/>
          <w:u w:val="none"/>
        </w:rPr>
        <w:t>from</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the date of the latest receipt of paymen</w:t>
      </w:r>
      <w:r w:rsidRPr="00AD1281">
        <w:rPr>
          <w:rFonts w:asciiTheme="majorBidi" w:hAnsiTheme="majorBidi" w:cstheme="majorBidi"/>
          <w:b w:val="0"/>
          <w:bCs w:val="0"/>
          <w:sz w:val="30"/>
          <w:szCs w:val="30"/>
          <w:u w:val="none"/>
        </w:rPr>
        <w:t>t</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to t</w:t>
      </w:r>
      <w:r w:rsidRPr="00AD1281">
        <w:rPr>
          <w:rFonts w:asciiTheme="majorBidi" w:hAnsiTheme="majorBidi" w:cstheme="majorBidi" w:hint="cs"/>
          <w:b w:val="0"/>
          <w:bCs w:val="0"/>
          <w:sz w:val="30"/>
          <w:szCs w:val="30"/>
          <w:u w:val="none"/>
        </w:rPr>
        <w:t>he date of the payment</w:t>
      </w:r>
      <w:r w:rsidRPr="00AD1281">
        <w:rPr>
          <w:rFonts w:asciiTheme="majorBidi" w:hAnsiTheme="majorBidi" w:cstheme="majorBidi"/>
          <w:b w:val="0"/>
          <w:bCs w:val="0"/>
          <w:sz w:val="30"/>
          <w:szCs w:val="30"/>
          <w:u w:val="none"/>
        </w:rPr>
        <w:t xml:space="preserve"> received</w:t>
      </w:r>
      <w:r w:rsidRPr="00AD1281">
        <w:rPr>
          <w:rFonts w:asciiTheme="majorBidi" w:hAnsiTheme="majorBidi" w:cstheme="majorBidi" w:hint="cs"/>
          <w:b w:val="0"/>
          <w:bCs w:val="0"/>
          <w:sz w:val="30"/>
          <w:szCs w:val="30"/>
          <w:u w:val="none"/>
        </w:rPr>
        <w:t>,</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using</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the yield rate</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calculated above</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 xml:space="preserve">The amount of interest income </w:t>
      </w:r>
      <w:r w:rsidR="00521EC9"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is not to exceed the amount of payment received from the debtors</w:t>
      </w:r>
      <w:r w:rsidRPr="00AD1281">
        <w:rPr>
          <w:rFonts w:asciiTheme="majorBidi" w:hAnsiTheme="majorBidi" w:cstheme="majorBidi" w:hint="cs"/>
          <w:b w:val="0"/>
          <w:bCs w:val="0"/>
          <w:sz w:val="30"/>
          <w:szCs w:val="30"/>
          <w:u w:val="none"/>
        </w:rPr>
        <w:t xml:space="preserve">, with </w:t>
      </w:r>
      <w:r w:rsidRPr="00AD1281">
        <w:rPr>
          <w:rFonts w:asciiTheme="majorBidi" w:hAnsiTheme="majorBidi" w:cstheme="majorBidi"/>
          <w:b w:val="0"/>
          <w:bCs w:val="0"/>
          <w:sz w:val="30"/>
          <w:szCs w:val="30"/>
          <w:u w:val="none"/>
        </w:rPr>
        <w:t>any</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difference after the recognition of interest income to be deducted</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from the </w:t>
      </w:r>
      <w:r w:rsidRPr="00AD1281">
        <w:rPr>
          <w:rFonts w:asciiTheme="majorBidi" w:hAnsiTheme="majorBidi" w:cstheme="majorBidi"/>
          <w:b w:val="0"/>
          <w:bCs w:val="0"/>
          <w:sz w:val="30"/>
          <w:szCs w:val="30"/>
          <w:u w:val="none"/>
        </w:rPr>
        <w:t>principal amount</w:t>
      </w:r>
      <w:r w:rsidRPr="00AD1281">
        <w:rPr>
          <w:rFonts w:asciiTheme="majorBidi" w:hAnsiTheme="majorBidi" w:cstheme="majorBidi" w:hint="cs"/>
          <w:b w:val="0"/>
          <w:bCs w:val="0"/>
          <w:sz w:val="30"/>
          <w:szCs w:val="30"/>
          <w:u w:val="none"/>
        </w:rPr>
        <w:t xml:space="preserve"> of </w:t>
      </w:r>
      <w:r w:rsidR="00D92013">
        <w:rPr>
          <w:rFonts w:asciiTheme="majorBidi" w:hAnsiTheme="majorBidi" w:cstheme="majorBidi"/>
          <w:b w:val="0"/>
          <w:bCs w:val="0"/>
          <w:sz w:val="30"/>
          <w:szCs w:val="30"/>
          <w:u w:val="none"/>
        </w:rPr>
        <w:t>loans</w:t>
      </w:r>
      <w:r w:rsidRPr="00AD1281">
        <w:rPr>
          <w:rFonts w:asciiTheme="majorBidi" w:hAnsiTheme="majorBidi" w:cstheme="majorBidi" w:hint="cs"/>
          <w:b w:val="0"/>
          <w:bCs w:val="0"/>
          <w:sz w:val="30"/>
          <w:szCs w:val="30"/>
          <w:u w:val="none"/>
        </w:rPr>
        <w:t xml:space="preserve"> purchase</w:t>
      </w:r>
      <w:r w:rsidR="00D92013">
        <w:rPr>
          <w:rFonts w:asciiTheme="majorBidi" w:hAnsiTheme="majorBidi" w:cstheme="majorBidi"/>
          <w:b w:val="0"/>
          <w:bCs w:val="0"/>
          <w:sz w:val="30"/>
          <w:szCs w:val="30"/>
          <w:u w:val="none"/>
        </w:rPr>
        <w:t>d</w:t>
      </w:r>
      <w:r w:rsidRPr="00AD1281">
        <w:rPr>
          <w:rFonts w:asciiTheme="majorBidi" w:hAnsiTheme="majorBidi" w:cstheme="majorBidi" w:hint="cs"/>
          <w:b w:val="0"/>
          <w:bCs w:val="0"/>
          <w:sz w:val="30"/>
          <w:szCs w:val="30"/>
          <w:u w:val="none"/>
          <w:cs/>
        </w:rPr>
        <w:t>.</w:t>
      </w:r>
    </w:p>
    <w:p w14:paraId="396C2077" w14:textId="77777777" w:rsidR="00777C4F" w:rsidRPr="00AD1281" w:rsidRDefault="00777C4F" w:rsidP="00F652FD">
      <w:pPr>
        <w:tabs>
          <w:tab w:val="left" w:pos="1134"/>
        </w:tabs>
        <w:spacing w:before="60" w:line="15" w:lineRule="atLeast"/>
        <w:ind w:left="1134" w:hanging="567"/>
        <w:jc w:val="both"/>
        <w:rPr>
          <w:rFonts w:asciiTheme="majorBidi" w:hAnsiTheme="majorBidi" w:cstheme="majorBidi"/>
          <w:b w:val="0"/>
          <w:bCs w:val="0"/>
          <w:sz w:val="30"/>
          <w:szCs w:val="30"/>
        </w:rPr>
      </w:pPr>
      <w:r w:rsidRPr="00AD1281">
        <w:rPr>
          <w:rFonts w:asciiTheme="majorBidi" w:hAnsiTheme="majorBidi" w:cstheme="majorBidi" w:hint="cs"/>
          <w:b w:val="0"/>
          <w:bCs w:val="0"/>
          <w:sz w:val="30"/>
          <w:szCs w:val="30"/>
          <w:u w:val="none"/>
        </w:rPr>
        <w:tab/>
      </w:r>
      <w:r w:rsidRPr="00AD1281">
        <w:rPr>
          <w:rFonts w:asciiTheme="majorBidi" w:hAnsiTheme="majorBidi" w:cstheme="majorBidi" w:hint="cs"/>
          <w:b w:val="0"/>
          <w:bCs w:val="0"/>
          <w:sz w:val="30"/>
          <w:szCs w:val="30"/>
        </w:rPr>
        <w:t>NPLs without debt restructuring or compromis</w:t>
      </w:r>
      <w:r w:rsidRPr="00AD1281">
        <w:rPr>
          <w:rFonts w:asciiTheme="majorBidi" w:hAnsiTheme="majorBidi" w:cstheme="majorBidi"/>
          <w:b w:val="0"/>
          <w:bCs w:val="0"/>
          <w:sz w:val="30"/>
          <w:szCs w:val="30"/>
        </w:rPr>
        <w:t>e</w:t>
      </w:r>
      <w:r w:rsidRPr="00AD1281">
        <w:rPr>
          <w:rFonts w:asciiTheme="majorBidi" w:hAnsiTheme="majorBidi" w:cstheme="majorBidi" w:hint="cs"/>
          <w:b w:val="0"/>
          <w:bCs w:val="0"/>
          <w:sz w:val="30"/>
          <w:szCs w:val="30"/>
        </w:rPr>
        <w:t xml:space="preserve"> agreements</w:t>
      </w:r>
    </w:p>
    <w:p w14:paraId="04264F60" w14:textId="73169FA4" w:rsidR="00777C4F" w:rsidRPr="00AD1281" w:rsidRDefault="00777C4F" w:rsidP="00F652FD">
      <w:pPr>
        <w:tabs>
          <w:tab w:val="left" w:pos="1134"/>
        </w:tabs>
        <w:spacing w:line="14" w:lineRule="atLeast"/>
        <w:ind w:left="1134"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AD1281">
        <w:rPr>
          <w:rFonts w:asciiTheme="majorBidi" w:hAnsiTheme="majorBidi" w:cstheme="majorBidi" w:hint="cs"/>
          <w:b w:val="0"/>
          <w:bCs w:val="0"/>
          <w:sz w:val="30"/>
          <w:szCs w:val="30"/>
          <w:u w:val="none"/>
        </w:rPr>
        <w:t xml:space="preserve">Debt </w:t>
      </w:r>
      <w:r w:rsidRPr="00AD1281">
        <w:rPr>
          <w:rFonts w:asciiTheme="majorBidi" w:hAnsiTheme="majorBidi" w:cstheme="majorBidi"/>
          <w:b w:val="0"/>
          <w:bCs w:val="0"/>
          <w:sz w:val="30"/>
          <w:szCs w:val="30"/>
          <w:u w:val="none"/>
        </w:rPr>
        <w:t>settlement</w:t>
      </w:r>
      <w:r w:rsidRPr="00AD1281">
        <w:rPr>
          <w:rFonts w:asciiTheme="majorBidi" w:hAnsiTheme="majorBidi" w:cstheme="majorBidi" w:hint="cs"/>
          <w:b w:val="0"/>
          <w:bCs w:val="0"/>
          <w:sz w:val="30"/>
          <w:szCs w:val="30"/>
          <w:u w:val="none"/>
        </w:rPr>
        <w:t xml:space="preserve"> received from </w:t>
      </w:r>
      <w:r w:rsidRPr="00AD1281">
        <w:rPr>
          <w:rFonts w:asciiTheme="majorBidi" w:hAnsiTheme="majorBidi" w:cstheme="majorBidi"/>
          <w:b w:val="0"/>
          <w:bCs w:val="0"/>
          <w:sz w:val="30"/>
          <w:szCs w:val="30"/>
          <w:u w:val="none"/>
        </w:rPr>
        <w:t>debtors</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 xml:space="preserve">under any circumstances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cash received from debtors or receipts from the auction of collateral assets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is fully deducted </w:t>
      </w:r>
      <w:r w:rsidRPr="00AD1281">
        <w:rPr>
          <w:rFonts w:asciiTheme="majorBidi" w:hAnsiTheme="majorBidi" w:cstheme="majorBidi" w:hint="cs"/>
          <w:b w:val="0"/>
          <w:bCs w:val="0"/>
          <w:sz w:val="30"/>
          <w:szCs w:val="30"/>
          <w:u w:val="none"/>
        </w:rPr>
        <w:t>from principal</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 xml:space="preserve">In cases where the amount received exceeds the cost of </w:t>
      </w:r>
      <w:r w:rsidR="00D92013" w:rsidRPr="00D92013">
        <w:rPr>
          <w:rFonts w:asciiTheme="majorBidi" w:hAnsiTheme="majorBidi" w:cstheme="majorBidi"/>
          <w:b w:val="0"/>
          <w:bCs w:val="0"/>
          <w:sz w:val="30"/>
          <w:szCs w:val="30"/>
          <w:u w:val="none"/>
        </w:rPr>
        <w:t>loans purchased</w:t>
      </w:r>
      <w:r w:rsidR="00D92013">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difference is presented as gain on credit for </w:t>
      </w:r>
      <w:r w:rsidR="005346AD">
        <w:rPr>
          <w:rFonts w:asciiTheme="majorBidi" w:hAnsiTheme="majorBidi" w:cstheme="majorBidi"/>
          <w:b w:val="0"/>
          <w:bCs w:val="0"/>
          <w:sz w:val="30"/>
          <w:szCs w:val="30"/>
          <w:u w:val="none"/>
        </w:rPr>
        <w:t xml:space="preserve">loans </w:t>
      </w:r>
      <w:r w:rsidRPr="00AD1281">
        <w:rPr>
          <w:rFonts w:asciiTheme="majorBidi" w:hAnsiTheme="majorBidi" w:cstheme="majorBidi"/>
          <w:b w:val="0"/>
          <w:bCs w:val="0"/>
          <w:sz w:val="30"/>
          <w:szCs w:val="30"/>
          <w:u w:val="none"/>
        </w:rPr>
        <w:t>purchase</w:t>
      </w:r>
      <w:r w:rsidR="005346AD">
        <w:rPr>
          <w:rFonts w:asciiTheme="majorBidi" w:hAnsiTheme="majorBidi" w:cstheme="majorBidi"/>
          <w:b w:val="0"/>
          <w:bCs w:val="0"/>
          <w:sz w:val="30"/>
          <w:szCs w:val="30"/>
          <w:u w:val="none"/>
        </w:rPr>
        <w:t>d</w:t>
      </w:r>
      <w:r w:rsidR="005346AD">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 The Company </w:t>
      </w:r>
      <w:r w:rsidR="00D92013" w:rsidRPr="00AD1281">
        <w:rPr>
          <w:rFonts w:asciiTheme="majorBidi" w:hAnsiTheme="majorBidi" w:cstheme="majorBidi"/>
          <w:b w:val="0"/>
          <w:bCs w:val="0"/>
          <w:sz w:val="30"/>
          <w:szCs w:val="30"/>
          <w:u w:val="none"/>
        </w:rPr>
        <w:t>recognizes</w:t>
      </w:r>
      <w:r w:rsidRPr="00AD1281">
        <w:rPr>
          <w:rFonts w:asciiTheme="majorBidi" w:hAnsiTheme="majorBidi" w:cstheme="majorBidi"/>
          <w:b w:val="0"/>
          <w:bCs w:val="0"/>
          <w:sz w:val="30"/>
          <w:szCs w:val="30"/>
          <w:u w:val="none"/>
        </w:rPr>
        <w:t xml:space="preserve"> these items as described below</w:t>
      </w:r>
      <w:r w:rsidRPr="00AD1281">
        <w:rPr>
          <w:rFonts w:asciiTheme="majorBidi" w:hAnsiTheme="majorBidi" w:cs="Angsana New"/>
          <w:b w:val="0"/>
          <w:bCs w:val="0"/>
          <w:sz w:val="30"/>
          <w:szCs w:val="30"/>
          <w:u w:val="none"/>
          <w:cs/>
        </w:rPr>
        <w:t>:</w:t>
      </w:r>
    </w:p>
    <w:p w14:paraId="4CBFB6B1" w14:textId="55424023" w:rsidR="00777C4F" w:rsidRDefault="00777C4F" w:rsidP="00F652FD">
      <w:pPr>
        <w:pStyle w:val="af8"/>
        <w:numPr>
          <w:ilvl w:val="0"/>
          <w:numId w:val="12"/>
        </w:numPr>
        <w:spacing w:after="0" w:line="15" w:lineRule="atLeast"/>
        <w:ind w:left="1775" w:hanging="357"/>
        <w:jc w:val="thaiDistribute"/>
        <w:rPr>
          <w:rFonts w:asciiTheme="majorBidi" w:hAnsiTheme="majorBidi" w:cstheme="majorBidi"/>
          <w:sz w:val="30"/>
          <w:szCs w:val="30"/>
        </w:rPr>
      </w:pPr>
      <w:r w:rsidRPr="00AD1281">
        <w:rPr>
          <w:rFonts w:asciiTheme="majorBidi" w:hAnsiTheme="majorBidi" w:cstheme="majorBidi" w:hint="cs"/>
          <w:sz w:val="30"/>
          <w:szCs w:val="30"/>
        </w:rPr>
        <w:t xml:space="preserve">In case </w:t>
      </w:r>
      <w:r w:rsidRPr="00AD1281">
        <w:rPr>
          <w:rFonts w:asciiTheme="majorBidi" w:hAnsiTheme="majorBidi" w:cstheme="majorBidi"/>
          <w:sz w:val="30"/>
          <w:szCs w:val="30"/>
        </w:rPr>
        <w:t xml:space="preserve">where </w:t>
      </w:r>
      <w:r w:rsidRPr="00AD1281">
        <w:rPr>
          <w:rFonts w:asciiTheme="majorBidi" w:hAnsiTheme="majorBidi" w:cstheme="majorBidi" w:hint="cs"/>
          <w:sz w:val="30"/>
          <w:szCs w:val="30"/>
        </w:rPr>
        <w:t xml:space="preserve">cash </w:t>
      </w:r>
      <w:r w:rsidRPr="00AD1281">
        <w:rPr>
          <w:rFonts w:asciiTheme="majorBidi" w:hAnsiTheme="majorBidi" w:cstheme="majorBidi"/>
          <w:sz w:val="30"/>
          <w:szCs w:val="30"/>
        </w:rPr>
        <w:t xml:space="preserve">is received </w:t>
      </w:r>
      <w:r w:rsidRPr="00AD1281">
        <w:rPr>
          <w:rFonts w:asciiTheme="majorBidi" w:hAnsiTheme="majorBidi" w:cstheme="majorBidi" w:hint="cs"/>
          <w:sz w:val="30"/>
          <w:szCs w:val="30"/>
        </w:rPr>
        <w:t xml:space="preserve">from the </w:t>
      </w:r>
      <w:r w:rsidRPr="00AD1281">
        <w:rPr>
          <w:rFonts w:asciiTheme="majorBidi" w:hAnsiTheme="majorBidi" w:cstheme="majorBidi"/>
          <w:sz w:val="30"/>
          <w:szCs w:val="30"/>
        </w:rPr>
        <w:t>debtors</w:t>
      </w:r>
      <w:r w:rsidRPr="00AD1281">
        <w:rPr>
          <w:rFonts w:asciiTheme="majorBidi" w:hAnsiTheme="majorBidi" w:cstheme="majorBidi" w:hint="cs"/>
          <w:sz w:val="30"/>
          <w:szCs w:val="30"/>
        </w:rPr>
        <w:t xml:space="preserve">, </w:t>
      </w:r>
      <w:r w:rsidRPr="00AD1281">
        <w:rPr>
          <w:rFonts w:asciiTheme="majorBidi" w:hAnsiTheme="majorBidi" w:cstheme="majorBidi"/>
          <w:sz w:val="30"/>
          <w:szCs w:val="30"/>
        </w:rPr>
        <w:t xml:space="preserve">the </w:t>
      </w:r>
      <w:r w:rsidRPr="00AD1281">
        <w:rPr>
          <w:rFonts w:asciiTheme="majorBidi" w:hAnsiTheme="majorBidi" w:cstheme="majorBidi" w:hint="cs"/>
          <w:sz w:val="30"/>
          <w:szCs w:val="30"/>
        </w:rPr>
        <w:t xml:space="preserve">income </w:t>
      </w:r>
      <w:r w:rsidRPr="00AD1281">
        <w:rPr>
          <w:rFonts w:asciiTheme="majorBidi" w:hAnsiTheme="majorBidi" w:cstheme="majorBidi"/>
          <w:sz w:val="30"/>
          <w:szCs w:val="30"/>
        </w:rPr>
        <w:t xml:space="preserve">is </w:t>
      </w:r>
      <w:r w:rsidR="00521EC9" w:rsidRPr="00AD1281">
        <w:rPr>
          <w:rFonts w:asciiTheme="majorBidi" w:hAnsiTheme="majorBidi" w:cstheme="majorBidi"/>
          <w:sz w:val="30"/>
          <w:szCs w:val="30"/>
        </w:rPr>
        <w:t>recognized</w:t>
      </w:r>
      <w:r w:rsidRPr="00AD1281">
        <w:rPr>
          <w:rFonts w:asciiTheme="majorBidi" w:hAnsiTheme="majorBidi" w:cs="Angsana New" w:hint="cs"/>
          <w:sz w:val="30"/>
          <w:szCs w:val="30"/>
          <w:cs/>
        </w:rPr>
        <w:t xml:space="preserve"> </w:t>
      </w:r>
      <w:r w:rsidRPr="00AD1281">
        <w:rPr>
          <w:rFonts w:asciiTheme="majorBidi" w:hAnsiTheme="majorBidi" w:cstheme="majorBidi"/>
          <w:sz w:val="30"/>
          <w:szCs w:val="30"/>
        </w:rPr>
        <w:t>on the date the cash payment is received</w:t>
      </w:r>
      <w:r w:rsidRPr="00AD1281">
        <w:rPr>
          <w:rFonts w:asciiTheme="majorBidi" w:hAnsiTheme="majorBidi" w:cs="Angsana New"/>
          <w:sz w:val="30"/>
          <w:szCs w:val="30"/>
          <w:cs/>
        </w:rPr>
        <w:t>.</w:t>
      </w:r>
    </w:p>
    <w:p w14:paraId="69A36630" w14:textId="66375EF7" w:rsidR="00F652FD" w:rsidRDefault="00F652FD" w:rsidP="00F652FD">
      <w:pPr>
        <w:spacing w:line="15" w:lineRule="atLeast"/>
        <w:jc w:val="thaiDistribute"/>
        <w:rPr>
          <w:rFonts w:asciiTheme="majorBidi" w:hAnsiTheme="majorBidi" w:cstheme="majorBidi"/>
          <w:sz w:val="30"/>
          <w:szCs w:val="30"/>
        </w:rPr>
      </w:pPr>
    </w:p>
    <w:p w14:paraId="75431074" w14:textId="7A5D2930" w:rsidR="00F652FD" w:rsidRDefault="00F652FD" w:rsidP="00F652FD">
      <w:pPr>
        <w:spacing w:line="15" w:lineRule="atLeast"/>
        <w:jc w:val="thaiDistribute"/>
        <w:rPr>
          <w:rFonts w:asciiTheme="majorBidi" w:hAnsiTheme="majorBidi" w:cstheme="majorBidi"/>
          <w:sz w:val="30"/>
          <w:szCs w:val="30"/>
        </w:rPr>
      </w:pPr>
    </w:p>
    <w:p w14:paraId="630202C8" w14:textId="6575B46D" w:rsidR="00F652FD" w:rsidRDefault="00F652FD" w:rsidP="00F652FD">
      <w:pPr>
        <w:spacing w:line="15" w:lineRule="atLeast"/>
        <w:jc w:val="thaiDistribute"/>
        <w:rPr>
          <w:rFonts w:asciiTheme="majorBidi" w:hAnsiTheme="majorBidi" w:cstheme="majorBidi"/>
          <w:sz w:val="30"/>
          <w:szCs w:val="30"/>
        </w:rPr>
      </w:pPr>
    </w:p>
    <w:p w14:paraId="6F97A292" w14:textId="72010C21" w:rsidR="00F652FD" w:rsidRPr="00F652FD" w:rsidRDefault="00F652FD" w:rsidP="002A6C8D">
      <w:pPr>
        <w:tabs>
          <w:tab w:val="left" w:pos="1134"/>
        </w:tabs>
        <w:spacing w:before="60" w:line="15" w:lineRule="atLeast"/>
        <w:ind w:left="1134"/>
        <w:jc w:val="both"/>
        <w:rPr>
          <w:rFonts w:asciiTheme="majorBidi" w:hAnsiTheme="majorBidi" w:cstheme="majorBidi"/>
          <w:b w:val="0"/>
          <w:bCs w:val="0"/>
          <w:sz w:val="30"/>
          <w:szCs w:val="30"/>
        </w:rPr>
      </w:pPr>
      <w:r w:rsidRPr="00AD1281">
        <w:rPr>
          <w:rFonts w:asciiTheme="majorBidi" w:hAnsiTheme="majorBidi" w:cstheme="majorBidi" w:hint="cs"/>
          <w:b w:val="0"/>
          <w:bCs w:val="0"/>
          <w:sz w:val="30"/>
          <w:szCs w:val="30"/>
        </w:rPr>
        <w:lastRenderedPageBreak/>
        <w:t>NPLs without debt restructuring or compromis</w:t>
      </w:r>
      <w:r w:rsidRPr="00AD1281">
        <w:rPr>
          <w:rFonts w:asciiTheme="majorBidi" w:hAnsiTheme="majorBidi" w:cstheme="majorBidi"/>
          <w:b w:val="0"/>
          <w:bCs w:val="0"/>
          <w:sz w:val="30"/>
          <w:szCs w:val="30"/>
        </w:rPr>
        <w:t>e</w:t>
      </w:r>
      <w:r w:rsidRPr="00AD1281">
        <w:rPr>
          <w:rFonts w:asciiTheme="majorBidi" w:hAnsiTheme="majorBidi" w:cstheme="majorBidi" w:hint="cs"/>
          <w:b w:val="0"/>
          <w:bCs w:val="0"/>
          <w:sz w:val="30"/>
          <w:szCs w:val="30"/>
        </w:rPr>
        <w:t xml:space="preserve"> agreements</w:t>
      </w:r>
      <w:r>
        <w:rPr>
          <w:rFonts w:asciiTheme="majorBidi" w:hAnsiTheme="majorBidi" w:cs="Angsana New"/>
          <w:b w:val="0"/>
          <w:bCs w:val="0"/>
          <w:sz w:val="30"/>
          <w:szCs w:val="30"/>
          <w:cs/>
        </w:rPr>
        <w:t xml:space="preserve"> </w:t>
      </w:r>
      <w:r>
        <w:rPr>
          <w:rFonts w:asciiTheme="majorBidi" w:hAnsiTheme="majorBidi" w:cstheme="majorBidi" w:hint="cs"/>
          <w:b w:val="0"/>
          <w:bCs w:val="0"/>
          <w:sz w:val="30"/>
          <w:szCs w:val="30"/>
          <w:u w:val="none"/>
          <w:cs/>
        </w:rPr>
        <w:t>(</w:t>
      </w:r>
      <w:proofErr w:type="spellStart"/>
      <w:r>
        <w:rPr>
          <w:rFonts w:asciiTheme="majorBidi" w:hAnsiTheme="majorBidi" w:cstheme="majorBidi"/>
          <w:b w:val="0"/>
          <w:bCs w:val="0"/>
          <w:sz w:val="30"/>
          <w:szCs w:val="30"/>
          <w:u w:val="none"/>
        </w:rPr>
        <w:t>cont</w:t>
      </w:r>
      <w:proofErr w:type="spellEnd"/>
      <w:r>
        <w:rPr>
          <w:rFonts w:asciiTheme="majorBidi" w:hAnsiTheme="majorBidi" w:cs="Angsana New"/>
          <w:b w:val="0"/>
          <w:bCs w:val="0"/>
          <w:sz w:val="30"/>
          <w:szCs w:val="30"/>
          <w:u w:val="none"/>
          <w:cs/>
        </w:rPr>
        <w:t>.)</w:t>
      </w:r>
    </w:p>
    <w:p w14:paraId="71D09391" w14:textId="0AF27F8A" w:rsidR="00777C4F" w:rsidRDefault="00777C4F" w:rsidP="00F652FD">
      <w:pPr>
        <w:pStyle w:val="af8"/>
        <w:numPr>
          <w:ilvl w:val="0"/>
          <w:numId w:val="12"/>
        </w:numPr>
        <w:spacing w:after="0" w:line="15" w:lineRule="atLeast"/>
        <w:ind w:left="1775" w:hanging="357"/>
        <w:jc w:val="thaiDistribute"/>
        <w:rPr>
          <w:rFonts w:asciiTheme="majorBidi" w:hAnsiTheme="majorBidi" w:cstheme="majorBidi"/>
          <w:sz w:val="30"/>
          <w:szCs w:val="30"/>
        </w:rPr>
      </w:pPr>
      <w:r w:rsidRPr="00AD1281">
        <w:rPr>
          <w:rFonts w:asciiTheme="majorBidi" w:hAnsiTheme="majorBidi" w:cstheme="majorBidi"/>
          <w:sz w:val="30"/>
          <w:szCs w:val="30"/>
        </w:rPr>
        <w:t>If collateral of a debtor is put up for auction at the Legal Execution Department, the Company records the reduction of debt on the date when the buyer completes making payment to the Legal Execution Department and records accrued income from auction sale at the Legal Execution Department as an account receivable</w:t>
      </w:r>
      <w:r w:rsidRPr="00AD1281">
        <w:rPr>
          <w:rFonts w:asciiTheme="majorBidi" w:hAnsiTheme="majorBidi" w:cs="Angsana New"/>
          <w:sz w:val="30"/>
          <w:szCs w:val="30"/>
          <w:cs/>
        </w:rPr>
        <w:t>.</w:t>
      </w:r>
    </w:p>
    <w:p w14:paraId="69BA17C3" w14:textId="384A7522" w:rsidR="00777C4F" w:rsidRPr="00AD1281" w:rsidRDefault="00777C4F" w:rsidP="003A5DCA">
      <w:pPr>
        <w:pStyle w:val="af8"/>
        <w:spacing w:before="60" w:after="0" w:line="228" w:lineRule="auto"/>
        <w:ind w:left="1134"/>
        <w:jc w:val="both"/>
        <w:rPr>
          <w:rFonts w:asciiTheme="majorBidi" w:hAnsiTheme="majorBidi" w:cstheme="majorBidi"/>
          <w:sz w:val="30"/>
          <w:szCs w:val="30"/>
        </w:rPr>
      </w:pPr>
      <w:r w:rsidRPr="00AD1281">
        <w:rPr>
          <w:rFonts w:asciiTheme="majorBidi" w:hAnsiTheme="majorBidi" w:cstheme="majorBidi"/>
          <w:sz w:val="30"/>
          <w:szCs w:val="30"/>
        </w:rPr>
        <w:t>If a debtor</w:t>
      </w:r>
      <w:r w:rsidRPr="00AD1281">
        <w:rPr>
          <w:rFonts w:asciiTheme="majorBidi" w:hAnsiTheme="majorBidi" w:cs="Angsana New"/>
          <w:sz w:val="30"/>
          <w:szCs w:val="30"/>
          <w:cs/>
        </w:rPr>
        <w:t>’</w:t>
      </w:r>
      <w:r w:rsidRPr="00AD1281">
        <w:rPr>
          <w:rFonts w:asciiTheme="majorBidi" w:hAnsiTheme="majorBidi" w:cstheme="majorBidi"/>
          <w:sz w:val="30"/>
          <w:szCs w:val="30"/>
        </w:rPr>
        <w:t>s transferred assets are received as a result of an auction of collateral or a transfer of assets for debt settlement</w:t>
      </w:r>
      <w:r w:rsidRPr="00AD1281">
        <w:rPr>
          <w:rFonts w:asciiTheme="majorBidi" w:hAnsiTheme="majorBidi" w:cstheme="majorBidi" w:hint="cs"/>
          <w:sz w:val="30"/>
          <w:szCs w:val="30"/>
        </w:rPr>
        <w:t xml:space="preserve">, </w:t>
      </w:r>
      <w:r w:rsidRPr="00AD1281">
        <w:rPr>
          <w:rFonts w:asciiTheme="majorBidi" w:hAnsiTheme="majorBidi" w:cstheme="majorBidi"/>
          <w:sz w:val="30"/>
          <w:szCs w:val="30"/>
        </w:rPr>
        <w:t xml:space="preserve">the </w:t>
      </w:r>
      <w:r w:rsidRPr="00AD1281">
        <w:rPr>
          <w:rFonts w:asciiTheme="majorBidi" w:hAnsiTheme="majorBidi" w:cstheme="majorBidi" w:hint="cs"/>
          <w:sz w:val="30"/>
          <w:szCs w:val="30"/>
        </w:rPr>
        <w:t>transferred asset</w:t>
      </w:r>
      <w:r w:rsidRPr="00AD1281">
        <w:rPr>
          <w:rFonts w:asciiTheme="majorBidi" w:hAnsiTheme="majorBidi" w:cstheme="majorBidi"/>
          <w:sz w:val="30"/>
          <w:szCs w:val="30"/>
        </w:rPr>
        <w:t>s</w:t>
      </w:r>
      <w:r w:rsidRPr="00AD1281">
        <w:rPr>
          <w:rFonts w:asciiTheme="majorBidi" w:hAnsiTheme="majorBidi" w:cs="Angsana New" w:hint="cs"/>
          <w:sz w:val="30"/>
          <w:szCs w:val="30"/>
          <w:cs/>
        </w:rPr>
        <w:t xml:space="preserve"> </w:t>
      </w:r>
      <w:r w:rsidRPr="00AD1281">
        <w:rPr>
          <w:rFonts w:asciiTheme="majorBidi" w:hAnsiTheme="majorBidi" w:cstheme="majorBidi"/>
          <w:sz w:val="30"/>
          <w:szCs w:val="30"/>
        </w:rPr>
        <w:t xml:space="preserve">are recorded </w:t>
      </w:r>
      <w:r w:rsidRPr="00AD1281">
        <w:rPr>
          <w:rFonts w:asciiTheme="majorBidi" w:hAnsiTheme="majorBidi" w:cstheme="majorBidi" w:hint="cs"/>
          <w:sz w:val="30"/>
          <w:szCs w:val="30"/>
        </w:rPr>
        <w:t>at the bid price</w:t>
      </w:r>
      <w:r w:rsidRPr="00AD1281">
        <w:rPr>
          <w:rFonts w:asciiTheme="majorBidi" w:hAnsiTheme="majorBidi" w:cstheme="majorBidi" w:hint="cs"/>
          <w:sz w:val="30"/>
          <w:szCs w:val="30"/>
          <w:cs/>
        </w:rPr>
        <w:t xml:space="preserve"> </w:t>
      </w:r>
      <w:r w:rsidRPr="00AD1281">
        <w:rPr>
          <w:rFonts w:asciiTheme="majorBidi" w:hAnsiTheme="majorBidi" w:cstheme="majorBidi" w:hint="cs"/>
          <w:sz w:val="30"/>
          <w:szCs w:val="30"/>
        </w:rPr>
        <w:t xml:space="preserve">or the price agreed upon with the </w:t>
      </w:r>
      <w:r w:rsidRPr="00AD1281">
        <w:rPr>
          <w:rFonts w:asciiTheme="majorBidi" w:hAnsiTheme="majorBidi" w:cstheme="majorBidi"/>
          <w:sz w:val="30"/>
          <w:szCs w:val="30"/>
        </w:rPr>
        <w:t>debtor</w:t>
      </w:r>
      <w:r w:rsidRPr="00AD1281">
        <w:rPr>
          <w:rFonts w:asciiTheme="majorBidi" w:hAnsiTheme="majorBidi" w:cs="Angsana New" w:hint="cs"/>
          <w:sz w:val="30"/>
          <w:szCs w:val="30"/>
          <w:cs/>
        </w:rPr>
        <w:t xml:space="preserve"> </w:t>
      </w:r>
      <w:r w:rsidRPr="00AD1281">
        <w:rPr>
          <w:rFonts w:asciiTheme="majorBidi" w:hAnsiTheme="majorBidi" w:cstheme="majorBidi" w:hint="cs"/>
          <w:sz w:val="30"/>
          <w:szCs w:val="30"/>
        </w:rPr>
        <w:t xml:space="preserve">deducted by the cost of </w:t>
      </w:r>
      <w:r w:rsidR="00E72065">
        <w:rPr>
          <w:rFonts w:asciiTheme="majorBidi" w:hAnsiTheme="majorBidi" w:cstheme="majorBidi"/>
          <w:sz w:val="30"/>
          <w:szCs w:val="30"/>
        </w:rPr>
        <w:t>loans</w:t>
      </w:r>
      <w:r w:rsidRPr="00AD1281">
        <w:rPr>
          <w:rFonts w:asciiTheme="majorBidi" w:hAnsiTheme="majorBidi" w:cstheme="majorBidi" w:hint="cs"/>
          <w:sz w:val="30"/>
          <w:szCs w:val="30"/>
        </w:rPr>
        <w:t xml:space="preserve"> purchase</w:t>
      </w:r>
      <w:r w:rsidR="00E72065">
        <w:rPr>
          <w:rFonts w:asciiTheme="majorBidi" w:hAnsiTheme="majorBidi" w:cstheme="majorBidi"/>
          <w:sz w:val="30"/>
          <w:szCs w:val="30"/>
        </w:rPr>
        <w:t>d</w:t>
      </w:r>
      <w:r w:rsidRPr="00AD1281">
        <w:rPr>
          <w:rFonts w:asciiTheme="majorBidi" w:hAnsiTheme="majorBidi" w:cstheme="majorBidi" w:hint="cs"/>
          <w:sz w:val="30"/>
          <w:szCs w:val="30"/>
          <w:cs/>
        </w:rPr>
        <w:t xml:space="preserve">. </w:t>
      </w:r>
      <w:r w:rsidRPr="00AD1281">
        <w:rPr>
          <w:rFonts w:asciiTheme="majorBidi" w:hAnsiTheme="majorBidi" w:cstheme="majorBidi"/>
          <w:sz w:val="30"/>
          <w:szCs w:val="30"/>
        </w:rPr>
        <w:t>If the value of</w:t>
      </w:r>
      <w:r w:rsidRPr="00AD1281">
        <w:rPr>
          <w:rFonts w:asciiTheme="majorBidi" w:hAnsiTheme="majorBidi" w:cs="Angsana New" w:hint="cs"/>
          <w:sz w:val="30"/>
          <w:szCs w:val="30"/>
          <w:cs/>
        </w:rPr>
        <w:t xml:space="preserve"> </w:t>
      </w:r>
      <w:r w:rsidRPr="00AD1281">
        <w:rPr>
          <w:rFonts w:asciiTheme="majorBidi" w:hAnsiTheme="majorBidi" w:cstheme="majorBidi" w:hint="cs"/>
          <w:sz w:val="30"/>
          <w:szCs w:val="30"/>
        </w:rPr>
        <w:t xml:space="preserve">the transferred asset exceeds the outstanding </w:t>
      </w:r>
      <w:r w:rsidR="00E72065">
        <w:rPr>
          <w:rFonts w:asciiTheme="majorBidi" w:hAnsiTheme="majorBidi" w:cstheme="majorBidi"/>
          <w:sz w:val="30"/>
          <w:szCs w:val="30"/>
        </w:rPr>
        <w:t>loans</w:t>
      </w:r>
      <w:r w:rsidRPr="00AD1281">
        <w:rPr>
          <w:rFonts w:asciiTheme="majorBidi" w:hAnsiTheme="majorBidi" w:cstheme="majorBidi" w:hint="cs"/>
          <w:sz w:val="30"/>
          <w:szCs w:val="30"/>
        </w:rPr>
        <w:t xml:space="preserve"> purchase</w:t>
      </w:r>
      <w:r w:rsidR="00E72065">
        <w:rPr>
          <w:rFonts w:asciiTheme="majorBidi" w:hAnsiTheme="majorBidi" w:cstheme="majorBidi"/>
          <w:sz w:val="30"/>
          <w:szCs w:val="30"/>
        </w:rPr>
        <w:t>d</w:t>
      </w:r>
      <w:r w:rsidRPr="00AD1281">
        <w:rPr>
          <w:rFonts w:asciiTheme="majorBidi" w:hAnsiTheme="majorBidi" w:cstheme="majorBidi" w:hint="cs"/>
          <w:sz w:val="30"/>
          <w:szCs w:val="30"/>
        </w:rPr>
        <w:t xml:space="preserve">, the difference </w:t>
      </w:r>
      <w:r w:rsidRPr="00AD1281">
        <w:rPr>
          <w:rFonts w:asciiTheme="majorBidi" w:hAnsiTheme="majorBidi" w:cstheme="majorBidi"/>
          <w:sz w:val="30"/>
          <w:szCs w:val="30"/>
        </w:rPr>
        <w:t>is</w:t>
      </w:r>
      <w:r w:rsidRPr="00AD1281">
        <w:rPr>
          <w:rFonts w:asciiTheme="majorBidi" w:hAnsiTheme="majorBidi" w:cstheme="majorBidi" w:hint="cs"/>
          <w:sz w:val="30"/>
          <w:szCs w:val="30"/>
        </w:rPr>
        <w:t xml:space="preserve"> presented as revaluation of </w:t>
      </w:r>
      <w:r w:rsidR="00560ABD" w:rsidRPr="00AD1281">
        <w:rPr>
          <w:rFonts w:asciiTheme="majorBidi" w:hAnsiTheme="majorBidi" w:cstheme="majorBidi" w:hint="cs"/>
          <w:sz w:val="30"/>
          <w:szCs w:val="30"/>
        </w:rPr>
        <w:t>properties for sale</w:t>
      </w:r>
      <w:r w:rsidRPr="00AD1281">
        <w:rPr>
          <w:rFonts w:asciiTheme="majorBidi" w:hAnsiTheme="majorBidi" w:cstheme="majorBidi" w:hint="cs"/>
          <w:sz w:val="30"/>
          <w:szCs w:val="30"/>
        </w:rPr>
        <w:t xml:space="preserve"> so that the value of the asset recorded in the financial statements </w:t>
      </w:r>
      <w:r w:rsidRPr="00AD1281">
        <w:rPr>
          <w:rFonts w:asciiTheme="majorBidi" w:hAnsiTheme="majorBidi" w:cstheme="majorBidi"/>
          <w:sz w:val="30"/>
          <w:szCs w:val="30"/>
        </w:rPr>
        <w:t>does</w:t>
      </w:r>
      <w:r w:rsidRPr="00AD1281">
        <w:rPr>
          <w:rFonts w:asciiTheme="majorBidi" w:hAnsiTheme="majorBidi" w:cstheme="majorBidi" w:hint="cs"/>
          <w:sz w:val="30"/>
          <w:szCs w:val="30"/>
        </w:rPr>
        <w:t xml:space="preserve"> not exceed the cost of </w:t>
      </w:r>
      <w:r w:rsidR="00D92013" w:rsidRPr="00D92013">
        <w:rPr>
          <w:rFonts w:asciiTheme="majorBidi" w:hAnsiTheme="majorBidi" w:cstheme="majorBidi"/>
          <w:sz w:val="30"/>
          <w:szCs w:val="30"/>
        </w:rPr>
        <w:t>loans purchased</w:t>
      </w:r>
      <w:r w:rsidRPr="00AD1281">
        <w:rPr>
          <w:rFonts w:asciiTheme="majorBidi" w:hAnsiTheme="majorBidi" w:cstheme="majorBidi" w:hint="cs"/>
          <w:sz w:val="30"/>
          <w:szCs w:val="30"/>
          <w:cs/>
        </w:rPr>
        <w:t xml:space="preserve">. </w:t>
      </w:r>
      <w:r w:rsidRPr="00AD1281">
        <w:rPr>
          <w:rFonts w:asciiTheme="majorBidi" w:hAnsiTheme="majorBidi" w:cstheme="majorBidi"/>
          <w:sz w:val="30"/>
          <w:szCs w:val="30"/>
        </w:rPr>
        <w:t>The i</w:t>
      </w:r>
      <w:r w:rsidRPr="00AD1281">
        <w:rPr>
          <w:rFonts w:asciiTheme="majorBidi" w:hAnsiTheme="majorBidi" w:cstheme="majorBidi" w:hint="cs"/>
          <w:sz w:val="30"/>
          <w:szCs w:val="30"/>
        </w:rPr>
        <w:t>ncome</w:t>
      </w:r>
      <w:r w:rsidRPr="00AD1281">
        <w:rPr>
          <w:rFonts w:asciiTheme="majorBidi" w:hAnsiTheme="majorBidi" w:cs="Angsana New" w:hint="cs"/>
          <w:sz w:val="30"/>
          <w:szCs w:val="30"/>
          <w:cs/>
        </w:rPr>
        <w:t xml:space="preserve"> </w:t>
      </w:r>
      <w:r w:rsidR="00D92013" w:rsidRPr="00AD1281">
        <w:rPr>
          <w:rFonts w:asciiTheme="majorBidi" w:hAnsiTheme="majorBidi" w:cstheme="majorBidi"/>
          <w:sz w:val="30"/>
          <w:szCs w:val="30"/>
        </w:rPr>
        <w:t>recognized</w:t>
      </w:r>
      <w:r w:rsidRPr="00AD1281">
        <w:rPr>
          <w:rFonts w:asciiTheme="majorBidi" w:hAnsiTheme="majorBidi" w:cstheme="majorBidi" w:hint="cs"/>
          <w:sz w:val="30"/>
          <w:szCs w:val="30"/>
        </w:rPr>
        <w:t xml:space="preserve"> on the date of receipt of the transferred asset</w:t>
      </w:r>
      <w:r w:rsidRPr="00AD1281">
        <w:rPr>
          <w:rFonts w:asciiTheme="majorBidi" w:hAnsiTheme="majorBidi" w:cstheme="majorBidi" w:hint="cs"/>
          <w:sz w:val="30"/>
          <w:szCs w:val="30"/>
          <w:cs/>
        </w:rPr>
        <w:t>.</w:t>
      </w:r>
    </w:p>
    <w:p w14:paraId="2ABF8E35" w14:textId="7D35254E" w:rsidR="008B1C34" w:rsidRPr="00AD1281" w:rsidRDefault="008B1C34" w:rsidP="003A5DCA">
      <w:pPr>
        <w:tabs>
          <w:tab w:val="left" w:pos="540"/>
        </w:tabs>
        <w:spacing w:before="60" w:line="228" w:lineRule="auto"/>
        <w:ind w:left="1078" w:hanging="539"/>
        <w:jc w:val="both"/>
        <w:rPr>
          <w:rFonts w:asciiTheme="majorBidi" w:hAnsiTheme="majorBidi" w:cstheme="majorBidi"/>
          <w:sz w:val="30"/>
          <w:szCs w:val="30"/>
          <w:u w:val="none"/>
        </w:rPr>
      </w:pPr>
      <w:r w:rsidRPr="00AD1281">
        <w:rPr>
          <w:rFonts w:asciiTheme="majorBidi" w:hAnsiTheme="majorBidi" w:cstheme="majorBidi" w:hint="cs"/>
          <w:sz w:val="30"/>
          <w:szCs w:val="30"/>
          <w:u w:val="none"/>
        </w:rPr>
        <w:t>b</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 xml:space="preserve">Interest income from </w:t>
      </w:r>
      <w:r w:rsidR="000A6922">
        <w:rPr>
          <w:rFonts w:asciiTheme="majorBidi" w:hAnsiTheme="majorBidi" w:cstheme="majorBidi"/>
          <w:sz w:val="30"/>
          <w:szCs w:val="30"/>
          <w:u w:val="none"/>
        </w:rPr>
        <w:t xml:space="preserve">cash </w:t>
      </w:r>
      <w:r w:rsidRPr="00AD1281">
        <w:rPr>
          <w:rFonts w:asciiTheme="majorBidi" w:hAnsiTheme="majorBidi" w:cstheme="majorBidi" w:hint="cs"/>
          <w:sz w:val="30"/>
          <w:szCs w:val="30"/>
          <w:u w:val="none"/>
        </w:rPr>
        <w:t>at financial institutions</w:t>
      </w:r>
    </w:p>
    <w:p w14:paraId="11BF6032" w14:textId="14D9C1FF" w:rsidR="008B1C34" w:rsidRPr="00AD1281" w:rsidRDefault="008B1C34" w:rsidP="003A5DCA">
      <w:pPr>
        <w:tabs>
          <w:tab w:val="left" w:pos="540"/>
        </w:tabs>
        <w:spacing w:line="228" w:lineRule="auto"/>
        <w:ind w:left="1078" w:hanging="22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Interest income from </w:t>
      </w:r>
      <w:r w:rsidR="00D92013">
        <w:rPr>
          <w:rFonts w:asciiTheme="majorBidi" w:hAnsiTheme="majorBidi" w:cstheme="majorBidi"/>
          <w:b w:val="0"/>
          <w:bCs w:val="0"/>
          <w:sz w:val="30"/>
          <w:szCs w:val="30"/>
          <w:u w:val="none"/>
        </w:rPr>
        <w:t>cash</w:t>
      </w:r>
      <w:r w:rsidRPr="00AD1281">
        <w:rPr>
          <w:rFonts w:asciiTheme="majorBidi" w:hAnsiTheme="majorBidi" w:cstheme="majorBidi" w:hint="cs"/>
          <w:b w:val="0"/>
          <w:bCs w:val="0"/>
          <w:sz w:val="30"/>
          <w:szCs w:val="30"/>
          <w:u w:val="none"/>
        </w:rPr>
        <w:t xml:space="preserve"> at financial institutions 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hint="cs"/>
          <w:b w:val="0"/>
          <w:bCs w:val="0"/>
          <w:sz w:val="30"/>
          <w:szCs w:val="30"/>
          <w:u w:val="none"/>
        </w:rPr>
        <w:t xml:space="preserve"> on an accrual basis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and in proportion to the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term with actual return taken into consideration</w:t>
      </w:r>
      <w:r w:rsidRPr="00AD1281">
        <w:rPr>
          <w:rFonts w:asciiTheme="majorBidi" w:hAnsiTheme="majorBidi" w:cs="Angsana New"/>
          <w:b w:val="0"/>
          <w:bCs w:val="0"/>
          <w:sz w:val="30"/>
          <w:szCs w:val="30"/>
          <w:u w:val="none"/>
          <w:cs/>
        </w:rPr>
        <w:t>.</w:t>
      </w:r>
    </w:p>
    <w:p w14:paraId="75DA28F1" w14:textId="77777777" w:rsidR="008B1C34" w:rsidRPr="00AD1281" w:rsidRDefault="008B1C34" w:rsidP="003A5DCA">
      <w:pPr>
        <w:tabs>
          <w:tab w:val="left" w:pos="540"/>
        </w:tabs>
        <w:spacing w:line="228" w:lineRule="auto"/>
        <w:ind w:left="1080" w:hanging="540"/>
        <w:jc w:val="both"/>
        <w:rPr>
          <w:rFonts w:asciiTheme="majorBidi" w:hAnsiTheme="majorBidi" w:cstheme="majorBidi"/>
          <w:sz w:val="30"/>
          <w:szCs w:val="30"/>
          <w:u w:val="none"/>
        </w:rPr>
      </w:pPr>
      <w:r w:rsidRPr="00AD1281">
        <w:rPr>
          <w:rFonts w:asciiTheme="majorBidi" w:hAnsiTheme="majorBidi" w:cstheme="majorBidi" w:hint="cs"/>
          <w:sz w:val="30"/>
          <w:szCs w:val="30"/>
          <w:u w:val="none"/>
        </w:rPr>
        <w:t>c</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ab/>
        <w:t>Fee and service income</w:t>
      </w:r>
    </w:p>
    <w:p w14:paraId="4D618A07" w14:textId="42B52FC9" w:rsidR="008B1C34" w:rsidRPr="00AD1281" w:rsidRDefault="008B1C34" w:rsidP="003A5DCA">
      <w:pPr>
        <w:tabs>
          <w:tab w:val="left" w:pos="540"/>
        </w:tabs>
        <w:spacing w:line="228" w:lineRule="auto"/>
        <w:ind w:left="1078" w:hanging="22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Fee and service income is </w:t>
      </w:r>
      <w:r w:rsidR="00D92013" w:rsidRPr="00AD1281">
        <w:rPr>
          <w:rFonts w:asciiTheme="majorBidi" w:hAnsiTheme="majorBidi" w:cstheme="majorBidi"/>
          <w:b w:val="0"/>
          <w:bCs w:val="0"/>
          <w:sz w:val="30"/>
          <w:szCs w:val="30"/>
          <w:u w:val="none"/>
        </w:rPr>
        <w:t>recognized</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 xml:space="preserve">at a point </w:t>
      </w:r>
      <w:r w:rsidR="00D92013">
        <w:rPr>
          <w:rFonts w:asciiTheme="majorBidi" w:hAnsiTheme="majorBidi" w:cstheme="majorBidi"/>
          <w:b w:val="0"/>
          <w:bCs w:val="0"/>
          <w:sz w:val="30"/>
          <w:szCs w:val="30"/>
          <w:u w:val="none"/>
        </w:rPr>
        <w:t>of</w:t>
      </w:r>
      <w:r w:rsidRPr="00AD1281">
        <w:rPr>
          <w:rFonts w:asciiTheme="majorBidi" w:hAnsiTheme="majorBidi" w:cstheme="majorBidi"/>
          <w:b w:val="0"/>
          <w:bCs w:val="0"/>
          <w:sz w:val="30"/>
          <w:szCs w:val="30"/>
          <w:u w:val="none"/>
        </w:rPr>
        <w:t xml:space="preserve"> time upon completion of the service</w:t>
      </w:r>
      <w:r w:rsidRPr="00AD1281">
        <w:rPr>
          <w:rFonts w:asciiTheme="majorBidi" w:hAnsiTheme="majorBidi" w:cs="Angsana New"/>
          <w:b w:val="0"/>
          <w:bCs w:val="0"/>
          <w:sz w:val="30"/>
          <w:szCs w:val="30"/>
          <w:u w:val="none"/>
          <w:cs/>
        </w:rPr>
        <w:t>.</w:t>
      </w:r>
    </w:p>
    <w:p w14:paraId="31F91EB6" w14:textId="77777777" w:rsidR="008B1C34" w:rsidRPr="00AD1281" w:rsidRDefault="008B1C34" w:rsidP="003A5DCA">
      <w:pPr>
        <w:tabs>
          <w:tab w:val="left" w:pos="540"/>
        </w:tabs>
        <w:spacing w:line="228" w:lineRule="auto"/>
        <w:ind w:left="1078" w:hanging="539"/>
        <w:jc w:val="both"/>
        <w:rPr>
          <w:rFonts w:asciiTheme="majorBidi" w:hAnsiTheme="majorBidi" w:cstheme="majorBidi"/>
          <w:sz w:val="30"/>
          <w:szCs w:val="30"/>
          <w:u w:val="none"/>
        </w:rPr>
      </w:pPr>
      <w:r w:rsidRPr="00AD1281">
        <w:rPr>
          <w:rFonts w:asciiTheme="majorBidi" w:hAnsiTheme="majorBidi" w:cstheme="majorBidi" w:hint="cs"/>
          <w:sz w:val="30"/>
          <w:szCs w:val="30"/>
          <w:u w:val="none"/>
        </w:rPr>
        <w:t>d</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 xml:space="preserve">Interest and dividend income from investment </w:t>
      </w:r>
    </w:p>
    <w:p w14:paraId="3D1C02BC" w14:textId="3509784E" w:rsidR="008B1C34" w:rsidRPr="00AD1281" w:rsidRDefault="008B1C34" w:rsidP="003A5DCA">
      <w:pPr>
        <w:tabs>
          <w:tab w:val="left" w:pos="540"/>
        </w:tabs>
        <w:spacing w:line="228" w:lineRule="auto"/>
        <w:ind w:left="1078" w:hanging="22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Interest income </w:t>
      </w:r>
      <w:r w:rsidRPr="00AD1281">
        <w:rPr>
          <w:rFonts w:asciiTheme="majorBidi" w:hAnsiTheme="majorBidi" w:cstheme="majorBidi"/>
          <w:b w:val="0"/>
          <w:bCs w:val="0"/>
          <w:sz w:val="30"/>
          <w:szCs w:val="30"/>
          <w:u w:val="none"/>
        </w:rPr>
        <w:t xml:space="preserve">and dividend income </w:t>
      </w:r>
      <w:r w:rsidRPr="00AD1281">
        <w:rPr>
          <w:rFonts w:asciiTheme="majorBidi" w:hAnsiTheme="majorBidi" w:cstheme="majorBidi" w:hint="cs"/>
          <w:b w:val="0"/>
          <w:bCs w:val="0"/>
          <w:sz w:val="30"/>
          <w:szCs w:val="30"/>
          <w:u w:val="none"/>
        </w:rPr>
        <w:t xml:space="preserve">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hint="cs"/>
          <w:b w:val="0"/>
          <w:bCs w:val="0"/>
          <w:sz w:val="30"/>
          <w:szCs w:val="30"/>
          <w:u w:val="none"/>
        </w:rPr>
        <w:t xml:space="preserve"> on an accrual basis</w:t>
      </w:r>
      <w:r w:rsidRPr="00AD1281">
        <w:rPr>
          <w:rFonts w:asciiTheme="majorBidi" w:hAnsiTheme="majorBidi" w:cstheme="majorBidi"/>
          <w:b w:val="0"/>
          <w:bCs w:val="0"/>
          <w:sz w:val="30"/>
          <w:szCs w:val="30"/>
          <w:u w:val="none"/>
        </w:rPr>
        <w:t xml:space="preserve"> as below</w:t>
      </w:r>
      <w:r w:rsidRPr="00AD1281">
        <w:rPr>
          <w:rFonts w:asciiTheme="majorBidi" w:hAnsiTheme="majorBidi" w:cs="Angsana New"/>
          <w:b w:val="0"/>
          <w:bCs w:val="0"/>
          <w:sz w:val="30"/>
          <w:szCs w:val="30"/>
          <w:u w:val="none"/>
          <w:cs/>
        </w:rPr>
        <w:t>:</w:t>
      </w:r>
      <w:r w:rsidRPr="00AD1281">
        <w:rPr>
          <w:rFonts w:asciiTheme="majorBidi" w:hAnsiTheme="majorBidi" w:cstheme="majorBidi" w:hint="cs"/>
          <w:b w:val="0"/>
          <w:bCs w:val="0"/>
          <w:sz w:val="30"/>
          <w:szCs w:val="30"/>
          <w:u w:val="none"/>
          <w:cs/>
        </w:rPr>
        <w:t xml:space="preserve"> </w:t>
      </w:r>
    </w:p>
    <w:p w14:paraId="76A1BF3C" w14:textId="77777777" w:rsidR="008B1C34" w:rsidRPr="00AD1281" w:rsidRDefault="008B1C34" w:rsidP="003A5DCA">
      <w:pPr>
        <w:pStyle w:val="af8"/>
        <w:numPr>
          <w:ilvl w:val="0"/>
          <w:numId w:val="12"/>
        </w:numPr>
        <w:tabs>
          <w:tab w:val="left" w:pos="540"/>
        </w:tabs>
        <w:spacing w:after="0" w:line="228" w:lineRule="auto"/>
        <w:ind w:left="1350" w:hanging="270"/>
        <w:jc w:val="both"/>
        <w:rPr>
          <w:rFonts w:asciiTheme="majorBidi" w:hAnsiTheme="majorBidi" w:cstheme="majorBidi"/>
          <w:b/>
          <w:bCs/>
          <w:sz w:val="30"/>
          <w:szCs w:val="30"/>
        </w:rPr>
      </w:pPr>
      <w:r w:rsidRPr="00AD1281">
        <w:rPr>
          <w:rFonts w:asciiTheme="majorBidi" w:hAnsiTheme="majorBidi" w:cstheme="majorBidi"/>
          <w:b/>
          <w:bCs/>
          <w:sz w:val="30"/>
          <w:szCs w:val="30"/>
        </w:rPr>
        <w:t xml:space="preserve">Interest income </w:t>
      </w:r>
    </w:p>
    <w:p w14:paraId="363251F1" w14:textId="58FE29D2" w:rsidR="008B1C34" w:rsidRPr="00AD1281" w:rsidRDefault="008B1C34" w:rsidP="003A5DCA">
      <w:pPr>
        <w:tabs>
          <w:tab w:val="left" w:pos="540"/>
        </w:tabs>
        <w:spacing w:line="228" w:lineRule="auto"/>
        <w:ind w:left="1307" w:hanging="22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Interest income is gradually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as </w:t>
      </w:r>
      <w:r w:rsidR="000A6922">
        <w:rPr>
          <w:rFonts w:asciiTheme="majorBidi" w:hAnsiTheme="majorBidi" w:cstheme="majorBidi"/>
          <w:b w:val="0"/>
          <w:bCs w:val="0"/>
          <w:sz w:val="30"/>
          <w:szCs w:val="30"/>
          <w:u w:val="none"/>
        </w:rPr>
        <w:t>discount received in the form of a deduction</w:t>
      </w:r>
      <w:r w:rsidRPr="00AD1281">
        <w:rPr>
          <w:rFonts w:asciiTheme="majorBidi" w:hAnsiTheme="majorBidi" w:cstheme="majorBidi"/>
          <w:b w:val="0"/>
          <w:bCs w:val="0"/>
          <w:sz w:val="30"/>
          <w:szCs w:val="30"/>
          <w:u w:val="none"/>
        </w:rPr>
        <w:t xml:space="preserve"> from</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investment amount, every month</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end until maturity</w:t>
      </w:r>
      <w:r w:rsidRPr="00AD1281">
        <w:rPr>
          <w:rFonts w:asciiTheme="majorBidi" w:hAnsiTheme="majorBidi" w:cs="Angsana New"/>
          <w:b w:val="0"/>
          <w:bCs w:val="0"/>
          <w:sz w:val="30"/>
          <w:szCs w:val="30"/>
          <w:u w:val="none"/>
          <w:cs/>
        </w:rPr>
        <w:t>.</w:t>
      </w:r>
    </w:p>
    <w:p w14:paraId="437E48D1" w14:textId="77777777" w:rsidR="008B1C34" w:rsidRPr="00AD1281" w:rsidRDefault="008B1C34" w:rsidP="003A5DCA">
      <w:pPr>
        <w:pStyle w:val="af8"/>
        <w:numPr>
          <w:ilvl w:val="0"/>
          <w:numId w:val="12"/>
        </w:numPr>
        <w:tabs>
          <w:tab w:val="left" w:pos="540"/>
        </w:tabs>
        <w:spacing w:after="0" w:line="228" w:lineRule="auto"/>
        <w:ind w:left="1350" w:hanging="270"/>
        <w:jc w:val="both"/>
        <w:rPr>
          <w:rFonts w:asciiTheme="majorBidi" w:hAnsiTheme="majorBidi" w:cstheme="majorBidi"/>
          <w:b/>
          <w:bCs/>
          <w:sz w:val="30"/>
          <w:szCs w:val="30"/>
        </w:rPr>
      </w:pPr>
      <w:r w:rsidRPr="00AD1281">
        <w:rPr>
          <w:rFonts w:asciiTheme="majorBidi" w:hAnsiTheme="majorBidi" w:cstheme="majorBidi"/>
          <w:b/>
          <w:bCs/>
          <w:sz w:val="30"/>
          <w:szCs w:val="30"/>
        </w:rPr>
        <w:t xml:space="preserve">Dividend income </w:t>
      </w:r>
    </w:p>
    <w:p w14:paraId="5EBC5197" w14:textId="77777777" w:rsidR="008B1C34" w:rsidRPr="00AD1281" w:rsidRDefault="008B1C34" w:rsidP="003A5DCA">
      <w:pPr>
        <w:tabs>
          <w:tab w:val="left" w:pos="540"/>
        </w:tabs>
        <w:spacing w:line="228" w:lineRule="auto"/>
        <w:ind w:left="1305" w:hanging="22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AD1281">
        <w:rPr>
          <w:rFonts w:asciiTheme="majorBidi" w:hAnsiTheme="majorBidi" w:cstheme="majorBidi" w:hint="cs"/>
          <w:b w:val="0"/>
          <w:bCs w:val="0"/>
          <w:sz w:val="30"/>
          <w:szCs w:val="30"/>
          <w:u w:val="none"/>
        </w:rPr>
        <w:t xml:space="preserve">Dividend income is recognized </w:t>
      </w:r>
      <w:r w:rsidRPr="00AD1281">
        <w:rPr>
          <w:rFonts w:asciiTheme="majorBidi" w:hAnsiTheme="majorBidi" w:cstheme="majorBidi"/>
          <w:b w:val="0"/>
          <w:bCs w:val="0"/>
          <w:sz w:val="30"/>
          <w:szCs w:val="30"/>
          <w:u w:val="none"/>
        </w:rPr>
        <w:t>when the right to receive the dividends is established</w:t>
      </w:r>
      <w:r w:rsidRPr="00AD1281">
        <w:rPr>
          <w:rFonts w:asciiTheme="majorBidi" w:hAnsiTheme="majorBidi" w:cstheme="majorBidi" w:hint="cs"/>
          <w:b w:val="0"/>
          <w:bCs w:val="0"/>
          <w:sz w:val="30"/>
          <w:szCs w:val="30"/>
          <w:u w:val="none"/>
          <w:cs/>
        </w:rPr>
        <w:t>.</w:t>
      </w:r>
    </w:p>
    <w:p w14:paraId="7992FB9F" w14:textId="77777777" w:rsidR="008B1C34" w:rsidRPr="00AD1281" w:rsidRDefault="008B1C34" w:rsidP="003A5DCA">
      <w:pPr>
        <w:tabs>
          <w:tab w:val="left" w:pos="540"/>
        </w:tabs>
        <w:spacing w:line="228" w:lineRule="auto"/>
        <w:ind w:left="1078" w:hanging="539"/>
        <w:jc w:val="both"/>
        <w:rPr>
          <w:rFonts w:asciiTheme="majorBidi" w:hAnsiTheme="majorBidi" w:cstheme="majorBidi"/>
          <w:sz w:val="30"/>
          <w:szCs w:val="30"/>
          <w:u w:val="none"/>
        </w:rPr>
      </w:pPr>
      <w:r w:rsidRPr="00AD1281">
        <w:rPr>
          <w:rFonts w:asciiTheme="majorBidi" w:hAnsiTheme="majorBidi" w:cstheme="majorBidi" w:hint="cs"/>
          <w:sz w:val="30"/>
          <w:szCs w:val="30"/>
          <w:u w:val="none"/>
        </w:rPr>
        <w:t>e</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 xml:space="preserve">Gain </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loss</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rPr>
        <w:t>on investment</w:t>
      </w:r>
    </w:p>
    <w:p w14:paraId="16CC06F0" w14:textId="28E5B84C" w:rsidR="008B1C34" w:rsidRPr="00AD1281" w:rsidRDefault="008B1C34" w:rsidP="003A5DCA">
      <w:pPr>
        <w:tabs>
          <w:tab w:val="left" w:pos="540"/>
        </w:tabs>
        <w:spacing w:line="228" w:lineRule="auto"/>
        <w:ind w:left="1080" w:hanging="540"/>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Gain </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loss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on investment 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hint="cs"/>
          <w:b w:val="0"/>
          <w:bCs w:val="0"/>
          <w:sz w:val="30"/>
          <w:szCs w:val="30"/>
          <w:u w:val="none"/>
        </w:rPr>
        <w:t xml:space="preserve"> as income or expense on the transaction date</w:t>
      </w:r>
      <w:r w:rsidRPr="00AD1281">
        <w:rPr>
          <w:rFonts w:asciiTheme="majorBidi" w:hAnsiTheme="majorBidi" w:cstheme="majorBidi" w:hint="cs"/>
          <w:b w:val="0"/>
          <w:bCs w:val="0"/>
          <w:sz w:val="30"/>
          <w:szCs w:val="30"/>
          <w:u w:val="none"/>
          <w:cs/>
        </w:rPr>
        <w:t>.</w:t>
      </w:r>
    </w:p>
    <w:p w14:paraId="2C32E88D" w14:textId="77777777" w:rsidR="008B1C34" w:rsidRPr="00AD1281" w:rsidRDefault="008B1C34" w:rsidP="003A5DCA">
      <w:pPr>
        <w:tabs>
          <w:tab w:val="left" w:pos="540"/>
        </w:tabs>
        <w:spacing w:line="228" w:lineRule="auto"/>
        <w:ind w:left="1078" w:hanging="539"/>
        <w:jc w:val="both"/>
        <w:rPr>
          <w:rFonts w:asciiTheme="majorBidi" w:hAnsiTheme="majorBidi" w:cstheme="majorBidi"/>
          <w:sz w:val="30"/>
          <w:szCs w:val="30"/>
          <w:u w:val="none"/>
        </w:rPr>
      </w:pPr>
      <w:r w:rsidRPr="00AD1281">
        <w:rPr>
          <w:rFonts w:asciiTheme="majorBidi" w:hAnsiTheme="majorBidi" w:cstheme="majorBidi"/>
          <w:sz w:val="30"/>
          <w:szCs w:val="30"/>
          <w:u w:val="none"/>
        </w:rPr>
        <w:t>f</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ab/>
        <w:t>Income from installment sale receivables</w:t>
      </w:r>
    </w:p>
    <w:p w14:paraId="38102803" w14:textId="1C2BD8D0" w:rsidR="008B1C34" w:rsidRPr="00AD1281" w:rsidRDefault="008B1C34" w:rsidP="003A5DCA">
      <w:pPr>
        <w:tabs>
          <w:tab w:val="left" w:pos="540"/>
        </w:tabs>
        <w:spacing w:line="228" w:lineRule="auto"/>
        <w:ind w:left="1080" w:hanging="54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Income from installment sale receivables 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on a cash basis</w:t>
      </w:r>
      <w:r w:rsidRPr="00AD1281">
        <w:rPr>
          <w:rFonts w:asciiTheme="majorBidi" w:hAnsiTheme="majorBidi" w:cs="Angsana New"/>
          <w:b w:val="0"/>
          <w:bCs w:val="0"/>
          <w:sz w:val="30"/>
          <w:szCs w:val="30"/>
          <w:u w:val="none"/>
          <w:cs/>
        </w:rPr>
        <w:t>.</w:t>
      </w:r>
    </w:p>
    <w:p w14:paraId="33C0B1E8" w14:textId="77777777" w:rsidR="008B1C34" w:rsidRPr="00AD1281" w:rsidRDefault="008B1C34" w:rsidP="003A5DCA">
      <w:pPr>
        <w:tabs>
          <w:tab w:val="left" w:pos="540"/>
        </w:tabs>
        <w:spacing w:line="228" w:lineRule="auto"/>
        <w:ind w:left="1078"/>
        <w:jc w:val="both"/>
        <w:rPr>
          <w:rFonts w:asciiTheme="majorBidi" w:hAnsiTheme="majorBidi" w:cstheme="majorBidi"/>
          <w:sz w:val="30"/>
          <w:szCs w:val="30"/>
          <w:u w:val="none"/>
        </w:rPr>
      </w:pP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Interest income from installment sale receivables</w:t>
      </w:r>
    </w:p>
    <w:p w14:paraId="0275F1B8" w14:textId="449EE2F7" w:rsidR="008B1C34" w:rsidRPr="00AD1281" w:rsidRDefault="008B1C34" w:rsidP="003A5DCA">
      <w:pPr>
        <w:tabs>
          <w:tab w:val="left" w:pos="540"/>
        </w:tabs>
        <w:spacing w:line="228" w:lineRule="auto"/>
        <w:ind w:left="1170" w:hanging="63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Interest income from installment sale receivables 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upon the debtor</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payment of each installment based on the effective interest rate by term of agreement</w:t>
      </w:r>
      <w:r w:rsidRPr="00AD1281">
        <w:rPr>
          <w:rFonts w:asciiTheme="majorBidi" w:hAnsiTheme="majorBidi" w:cs="Angsana New"/>
          <w:b w:val="0"/>
          <w:bCs w:val="0"/>
          <w:sz w:val="30"/>
          <w:szCs w:val="30"/>
          <w:u w:val="none"/>
          <w:cs/>
        </w:rPr>
        <w:t>.</w:t>
      </w:r>
    </w:p>
    <w:p w14:paraId="01C6CA8F" w14:textId="77777777" w:rsidR="008B1C34" w:rsidRPr="00AD1281" w:rsidRDefault="008B1C34" w:rsidP="003A5DCA">
      <w:pPr>
        <w:tabs>
          <w:tab w:val="left" w:pos="540"/>
        </w:tabs>
        <w:spacing w:line="228" w:lineRule="auto"/>
        <w:ind w:left="1078"/>
        <w:jc w:val="both"/>
        <w:rPr>
          <w:rFonts w:asciiTheme="majorBidi" w:hAnsiTheme="majorBidi" w:cstheme="majorBidi"/>
          <w:sz w:val="30"/>
          <w:szCs w:val="30"/>
          <w:u w:val="none"/>
        </w:rPr>
      </w:pP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 xml:space="preserve">Gain on installment sale receivables </w:t>
      </w:r>
    </w:p>
    <w:p w14:paraId="6364CBDD" w14:textId="5B0C7597" w:rsidR="00FF1C90" w:rsidRDefault="008B1C34" w:rsidP="00F652FD">
      <w:pPr>
        <w:tabs>
          <w:tab w:val="left" w:pos="540"/>
        </w:tabs>
        <w:spacing w:line="228" w:lineRule="auto"/>
        <w:ind w:left="1170" w:hanging="63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Gain on installment sale receivables is recognized when the aggregate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amount of cash received from</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debtor is larger than the cost of </w:t>
      </w:r>
      <w:r w:rsidR="00560ABD" w:rsidRPr="00AD1281">
        <w:rPr>
          <w:rFonts w:asciiTheme="majorBidi" w:hAnsiTheme="majorBidi" w:cstheme="majorBidi"/>
          <w:b w:val="0"/>
          <w:bCs w:val="0"/>
          <w:sz w:val="30"/>
          <w:szCs w:val="30"/>
          <w:u w:val="none"/>
        </w:rPr>
        <w:t>properties for sale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income </w:t>
      </w:r>
      <w:r w:rsidR="00D92013" w:rsidRPr="00AD1281">
        <w:rPr>
          <w:rFonts w:asciiTheme="majorBidi" w:hAnsiTheme="majorBidi" w:cstheme="majorBidi"/>
          <w:b w:val="0"/>
          <w:bCs w:val="0"/>
          <w:sz w:val="30"/>
          <w:szCs w:val="30"/>
          <w:u w:val="none"/>
        </w:rPr>
        <w:t>recognized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is not to exceed the aggregate amount of the cash received</w:t>
      </w:r>
      <w:r w:rsidRPr="00AD1281">
        <w:rPr>
          <w:rFonts w:asciiTheme="majorBidi" w:hAnsiTheme="majorBidi" w:cs="Angsana New"/>
          <w:b w:val="0"/>
          <w:bCs w:val="0"/>
          <w:sz w:val="30"/>
          <w:szCs w:val="30"/>
          <w:u w:val="none"/>
          <w:cs/>
        </w:rPr>
        <w:t>.</w:t>
      </w:r>
    </w:p>
    <w:p w14:paraId="080805AA" w14:textId="4938ADA5" w:rsidR="00065436" w:rsidRDefault="00065436" w:rsidP="00F652FD">
      <w:pPr>
        <w:tabs>
          <w:tab w:val="left" w:pos="540"/>
        </w:tabs>
        <w:spacing w:line="228" w:lineRule="auto"/>
        <w:ind w:left="1170" w:hanging="630"/>
        <w:jc w:val="both"/>
        <w:rPr>
          <w:rFonts w:asciiTheme="majorBidi" w:hAnsiTheme="majorBidi" w:cstheme="majorBidi"/>
          <w:b w:val="0"/>
          <w:bCs w:val="0"/>
          <w:sz w:val="30"/>
          <w:szCs w:val="30"/>
          <w:u w:val="none"/>
        </w:rPr>
      </w:pPr>
    </w:p>
    <w:p w14:paraId="1E6A80F0" w14:textId="77777777" w:rsidR="00065436" w:rsidRDefault="00065436" w:rsidP="00F652FD">
      <w:pPr>
        <w:tabs>
          <w:tab w:val="left" w:pos="540"/>
        </w:tabs>
        <w:spacing w:line="228" w:lineRule="auto"/>
        <w:ind w:left="1170" w:hanging="630"/>
        <w:jc w:val="both"/>
        <w:rPr>
          <w:rFonts w:asciiTheme="majorBidi" w:hAnsiTheme="majorBidi" w:cstheme="majorBidi"/>
          <w:b w:val="0"/>
          <w:bCs w:val="0"/>
          <w:sz w:val="30"/>
          <w:szCs w:val="30"/>
          <w:u w:val="none"/>
        </w:rPr>
      </w:pPr>
    </w:p>
    <w:p w14:paraId="5C79D9E7" w14:textId="77777777" w:rsidR="006B7C1C" w:rsidRPr="00AD1281" w:rsidRDefault="006B7C1C" w:rsidP="003A5DCA">
      <w:pPr>
        <w:tabs>
          <w:tab w:val="left" w:pos="1170"/>
        </w:tabs>
        <w:spacing w:line="228" w:lineRule="auto"/>
        <w:ind w:left="544" w:hanging="544"/>
        <w:jc w:val="both"/>
        <w:rPr>
          <w:rFonts w:asciiTheme="majorBidi" w:hAnsiTheme="majorBidi" w:cstheme="majorBidi"/>
          <w:sz w:val="30"/>
          <w:szCs w:val="30"/>
          <w:u w:val="none"/>
        </w:rPr>
      </w:pPr>
      <w:r w:rsidRPr="00AD1281">
        <w:rPr>
          <w:rFonts w:asciiTheme="majorBidi" w:hAnsiTheme="majorBidi" w:cstheme="majorBidi" w:hint="cs"/>
          <w:sz w:val="30"/>
          <w:szCs w:val="30"/>
          <w:u w:val="none"/>
        </w:rPr>
        <w:lastRenderedPageBreak/>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2</w:t>
      </w:r>
      <w:r w:rsidRPr="00AD1281">
        <w:rPr>
          <w:rFonts w:asciiTheme="majorBidi" w:hAnsiTheme="majorBidi" w:cstheme="majorBidi" w:hint="cs"/>
          <w:sz w:val="30"/>
          <w:szCs w:val="30"/>
          <w:u w:val="none"/>
        </w:rPr>
        <w:tab/>
        <w:t>Recognition of expenses</w:t>
      </w:r>
    </w:p>
    <w:p w14:paraId="49A965EF" w14:textId="77777777" w:rsidR="006B7C1C" w:rsidRPr="00AD1281" w:rsidRDefault="006B7C1C" w:rsidP="003A5DCA">
      <w:pPr>
        <w:pStyle w:val="a5"/>
        <w:tabs>
          <w:tab w:val="left" w:pos="1080"/>
        </w:tabs>
        <w:spacing w:line="228" w:lineRule="auto"/>
        <w:ind w:left="1078" w:hanging="539"/>
        <w:jc w:val="both"/>
        <w:rPr>
          <w:rFonts w:asciiTheme="majorBidi" w:hAnsiTheme="majorBidi" w:cstheme="majorBidi"/>
          <w:sz w:val="30"/>
          <w:szCs w:val="30"/>
          <w:u w:val="none"/>
        </w:rPr>
      </w:pPr>
      <w:r w:rsidRPr="00AD1281">
        <w:rPr>
          <w:rFonts w:asciiTheme="majorBidi" w:hAnsiTheme="majorBidi" w:cstheme="majorBidi" w:hint="cs"/>
          <w:sz w:val="30"/>
          <w:szCs w:val="30"/>
          <w:u w:val="none"/>
        </w:rPr>
        <w:t>a</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rPr>
        <w:tab/>
        <w:t>Interest expense</w:t>
      </w:r>
    </w:p>
    <w:p w14:paraId="02B854B3" w14:textId="58C2CFDB" w:rsidR="006B7C1C" w:rsidRPr="00AD1281" w:rsidRDefault="006B7C1C" w:rsidP="003A5DCA">
      <w:pPr>
        <w:pStyle w:val="a5"/>
        <w:tabs>
          <w:tab w:val="left" w:pos="1080"/>
        </w:tabs>
        <w:spacing w:line="228" w:lineRule="auto"/>
        <w:ind w:left="1078" w:hanging="539"/>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t xml:space="preserve">Interest expense is recognized as an expense </w:t>
      </w:r>
      <w:r w:rsidRPr="00AD1281">
        <w:rPr>
          <w:rFonts w:asciiTheme="majorBidi" w:hAnsiTheme="majorBidi" w:cstheme="majorBidi"/>
          <w:b w:val="0"/>
          <w:bCs w:val="0"/>
          <w:sz w:val="30"/>
          <w:szCs w:val="30"/>
          <w:u w:val="none"/>
        </w:rPr>
        <w:t xml:space="preserve">based on the interest rate under the agreement and </w:t>
      </w:r>
      <w:r w:rsidRPr="00AD1281">
        <w:rPr>
          <w:rFonts w:asciiTheme="majorBidi" w:hAnsiTheme="majorBidi" w:cstheme="majorBidi" w:hint="cs"/>
          <w:b w:val="0"/>
          <w:bCs w:val="0"/>
          <w:sz w:val="30"/>
          <w:szCs w:val="30"/>
          <w:u w:val="none"/>
        </w:rPr>
        <w:t>on an accrual basis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If</w:t>
      </w:r>
      <w:r w:rsidRPr="00AD1281">
        <w:rPr>
          <w:rFonts w:asciiTheme="majorBidi" w:hAnsiTheme="majorBidi"/>
          <w:b w:val="0"/>
          <w:bCs w:val="0"/>
          <w:sz w:val="30"/>
          <w:szCs w:val="30"/>
          <w:u w:val="none"/>
          <w:cs/>
        </w:rPr>
        <w:t xml:space="preserve"> </w:t>
      </w:r>
      <w:r w:rsidRPr="00AD1281">
        <w:rPr>
          <w:rFonts w:asciiTheme="majorBidi" w:hAnsiTheme="majorBidi" w:cstheme="majorBidi" w:hint="cs"/>
          <w:b w:val="0"/>
          <w:bCs w:val="0"/>
          <w:sz w:val="30"/>
          <w:szCs w:val="30"/>
          <w:u w:val="none"/>
        </w:rPr>
        <w:t xml:space="preserve">interest is included in notes payable, </w:t>
      </w:r>
      <w:r w:rsidRPr="00AD1281">
        <w:rPr>
          <w:rFonts w:asciiTheme="majorBidi" w:hAnsiTheme="majorBidi" w:cstheme="majorBidi"/>
          <w:b w:val="0"/>
          <w:bCs w:val="0"/>
          <w:sz w:val="30"/>
          <w:szCs w:val="30"/>
          <w:u w:val="none"/>
        </w:rPr>
        <w:t xml:space="preserve">it is </w:t>
      </w:r>
      <w:r w:rsidR="00D92013" w:rsidRPr="00AD1281">
        <w:rPr>
          <w:rFonts w:asciiTheme="majorBidi" w:hAnsiTheme="majorBidi" w:cstheme="majorBidi"/>
          <w:b w:val="0"/>
          <w:bCs w:val="0"/>
          <w:sz w:val="30"/>
          <w:szCs w:val="30"/>
          <w:u w:val="none"/>
        </w:rPr>
        <w:t>recognized</w:t>
      </w:r>
      <w:r w:rsidRPr="00AD1281">
        <w:rPr>
          <w:rFonts w:asciiTheme="majorBidi" w:hAnsiTheme="majorBidi" w:cstheme="majorBidi" w:hint="cs"/>
          <w:b w:val="0"/>
          <w:bCs w:val="0"/>
          <w:sz w:val="30"/>
          <w:szCs w:val="30"/>
          <w:u w:val="none"/>
        </w:rPr>
        <w:t xml:space="preserve"> as deferred interest payable and </w:t>
      </w:r>
      <w:r w:rsidR="00D92013" w:rsidRPr="00AD1281">
        <w:rPr>
          <w:rFonts w:asciiTheme="majorBidi" w:hAnsiTheme="majorBidi" w:cstheme="majorBidi"/>
          <w:b w:val="0"/>
          <w:bCs w:val="0"/>
          <w:sz w:val="30"/>
          <w:szCs w:val="30"/>
          <w:u w:val="none"/>
        </w:rPr>
        <w:t>amortized</w:t>
      </w:r>
      <w:r w:rsidRPr="00AD1281">
        <w:rPr>
          <w:rFonts w:asciiTheme="majorBidi" w:hAnsiTheme="majorBidi" w:hint="cs"/>
          <w:b w:val="0"/>
          <w:bCs w:val="0"/>
          <w:sz w:val="30"/>
          <w:szCs w:val="30"/>
          <w:u w:val="none"/>
          <w:cs/>
        </w:rPr>
        <w:t xml:space="preserve"> </w:t>
      </w:r>
      <w:r w:rsidRPr="00AD1281">
        <w:rPr>
          <w:rFonts w:asciiTheme="majorBidi" w:hAnsiTheme="majorBidi" w:cstheme="majorBidi"/>
          <w:b w:val="0"/>
          <w:bCs w:val="0"/>
          <w:sz w:val="30"/>
          <w:szCs w:val="30"/>
          <w:u w:val="none"/>
        </w:rPr>
        <w:t>to</w:t>
      </w:r>
      <w:r w:rsidRPr="00AD1281">
        <w:rPr>
          <w:rFonts w:asciiTheme="majorBidi" w:hAnsiTheme="majorBidi" w:hint="cs"/>
          <w:b w:val="0"/>
          <w:bCs w:val="0"/>
          <w:sz w:val="30"/>
          <w:szCs w:val="30"/>
          <w:u w:val="none"/>
          <w:cs/>
        </w:rPr>
        <w:t xml:space="preserve"> </w:t>
      </w:r>
      <w:r w:rsidR="00D92013" w:rsidRPr="00AD1281">
        <w:rPr>
          <w:rFonts w:asciiTheme="majorBidi" w:hAnsiTheme="majorBidi" w:cstheme="majorBidi"/>
          <w:b w:val="0"/>
          <w:bCs w:val="0"/>
          <w:sz w:val="30"/>
          <w:szCs w:val="30"/>
          <w:u w:val="none"/>
        </w:rPr>
        <w:t>expense</w:t>
      </w:r>
      <w:r w:rsidRPr="00AD1281">
        <w:rPr>
          <w:rFonts w:asciiTheme="majorBidi" w:hAnsiTheme="majorBidi" w:cstheme="majorBidi"/>
          <w:b w:val="0"/>
          <w:bCs w:val="0"/>
          <w:sz w:val="30"/>
          <w:szCs w:val="30"/>
          <w:u w:val="none"/>
        </w:rPr>
        <w:t xml:space="preserve"> over the tenor of the notes, using</w:t>
      </w:r>
      <w:r w:rsidRPr="00AD1281">
        <w:rPr>
          <w:rFonts w:asciiTheme="majorBidi" w:hAnsiTheme="majorBidi" w:hint="cs"/>
          <w:b w:val="0"/>
          <w:bCs w:val="0"/>
          <w:sz w:val="30"/>
          <w:szCs w:val="30"/>
          <w:u w:val="none"/>
          <w:cs/>
        </w:rPr>
        <w:t xml:space="preserve"> </w:t>
      </w:r>
      <w:r w:rsidRPr="00AD1281">
        <w:rPr>
          <w:rFonts w:asciiTheme="majorBidi" w:hAnsiTheme="majorBidi" w:cstheme="majorBidi"/>
          <w:b w:val="0"/>
          <w:bCs w:val="0"/>
          <w:sz w:val="30"/>
          <w:szCs w:val="30"/>
          <w:u w:val="none"/>
        </w:rPr>
        <w:t xml:space="preserve">the </w:t>
      </w:r>
      <w:r w:rsidRPr="00AD1281">
        <w:rPr>
          <w:rFonts w:asciiTheme="majorBidi" w:hAnsiTheme="majorBidi" w:cstheme="majorBidi" w:hint="cs"/>
          <w:b w:val="0"/>
          <w:bCs w:val="0"/>
          <w:sz w:val="30"/>
          <w:szCs w:val="30"/>
          <w:u w:val="none"/>
        </w:rPr>
        <w:t>individual rate of return method</w:t>
      </w:r>
      <w:r w:rsidRPr="00AD1281">
        <w:rPr>
          <w:rFonts w:asciiTheme="majorBidi" w:hAnsiTheme="majorBidi" w:cstheme="majorBidi" w:hint="cs"/>
          <w:b w:val="0"/>
          <w:bCs w:val="0"/>
          <w:sz w:val="30"/>
          <w:szCs w:val="30"/>
          <w:u w:val="none"/>
          <w:cs/>
        </w:rPr>
        <w:t>.</w:t>
      </w:r>
    </w:p>
    <w:p w14:paraId="74960674" w14:textId="67C2622A" w:rsidR="006B7C1C" w:rsidRPr="00AD1281" w:rsidRDefault="006B7C1C" w:rsidP="006B7C1C">
      <w:pPr>
        <w:pStyle w:val="a5"/>
        <w:tabs>
          <w:tab w:val="left" w:pos="1080"/>
        </w:tabs>
        <w:spacing w:line="19" w:lineRule="atLeast"/>
        <w:ind w:left="1078" w:hanging="539"/>
        <w:jc w:val="both"/>
        <w:rPr>
          <w:rFonts w:asciiTheme="majorBidi" w:hAnsiTheme="majorBidi" w:cstheme="majorBidi"/>
          <w:sz w:val="30"/>
          <w:szCs w:val="30"/>
          <w:u w:val="none"/>
        </w:rPr>
      </w:pPr>
      <w:r w:rsidRPr="00AD1281">
        <w:rPr>
          <w:rFonts w:asciiTheme="majorBidi" w:hAnsiTheme="majorBidi" w:cstheme="majorBidi" w:hint="cs"/>
          <w:sz w:val="30"/>
          <w:szCs w:val="30"/>
          <w:u w:val="none"/>
        </w:rPr>
        <w:t>b</w:t>
      </w:r>
      <w:r w:rsidRPr="00AD1281">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rPr>
        <w:tab/>
      </w:r>
      <w:r w:rsidRPr="00AD1281">
        <w:rPr>
          <w:rFonts w:asciiTheme="majorBidi" w:hAnsiTheme="majorBidi" w:cstheme="majorBidi" w:hint="cs"/>
          <w:sz w:val="30"/>
          <w:szCs w:val="30"/>
          <w:u w:val="none"/>
        </w:rPr>
        <w:t>Other expenses</w:t>
      </w:r>
    </w:p>
    <w:p w14:paraId="3A828F86" w14:textId="49ECBAC2" w:rsidR="006B7C1C" w:rsidRPr="00AD1281" w:rsidRDefault="006B7C1C" w:rsidP="00FC7591">
      <w:pPr>
        <w:pStyle w:val="a5"/>
        <w:ind w:left="107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Other expenses are recognized on an accrual basis</w:t>
      </w:r>
      <w:r w:rsidRPr="00AD1281">
        <w:rPr>
          <w:rFonts w:asciiTheme="majorBidi" w:hAnsiTheme="majorBidi"/>
          <w:b w:val="0"/>
          <w:bCs w:val="0"/>
          <w:sz w:val="30"/>
          <w:szCs w:val="30"/>
          <w:u w:val="none"/>
          <w:cs/>
        </w:rPr>
        <w:t xml:space="preserve"> </w:t>
      </w:r>
      <w:r w:rsidRPr="00AD1281">
        <w:rPr>
          <w:rFonts w:asciiTheme="majorBidi" w:hAnsiTheme="majorBidi" w:cstheme="majorBidi"/>
          <w:b w:val="0"/>
          <w:bCs w:val="0"/>
          <w:sz w:val="30"/>
          <w:szCs w:val="30"/>
          <w:u w:val="none"/>
        </w:rPr>
        <w:t>up</w:t>
      </w:r>
      <w:r w:rsidR="00D92013">
        <w:rPr>
          <w:rFonts w:asciiTheme="majorBidi" w:hAnsiTheme="majorBidi" w:cstheme="majorBidi"/>
          <w:b w:val="0"/>
          <w:bCs w:val="0"/>
          <w:sz w:val="30"/>
          <w:szCs w:val="30"/>
          <w:u w:val="none"/>
        </w:rPr>
        <w:t>on receipt of products or rendering</w:t>
      </w:r>
      <w:r w:rsidRPr="00AD1281">
        <w:rPr>
          <w:rFonts w:asciiTheme="majorBidi" w:hAnsiTheme="majorBidi" w:cstheme="majorBidi"/>
          <w:b w:val="0"/>
          <w:bCs w:val="0"/>
          <w:sz w:val="30"/>
          <w:szCs w:val="30"/>
          <w:u w:val="none"/>
        </w:rPr>
        <w:t xml:space="preserve"> of services and after verification thereof</w:t>
      </w:r>
      <w:r w:rsidRPr="00AD1281">
        <w:rPr>
          <w:rFonts w:asciiTheme="majorBidi" w:hAnsiTheme="majorBidi"/>
          <w:b w:val="0"/>
          <w:bCs w:val="0"/>
          <w:sz w:val="30"/>
          <w:szCs w:val="30"/>
          <w:u w:val="none"/>
          <w:cs/>
        </w:rPr>
        <w:t xml:space="preserve">. </w:t>
      </w:r>
    </w:p>
    <w:p w14:paraId="3DC8CA24" w14:textId="77777777" w:rsidR="006B7C1C" w:rsidRPr="00AD1281" w:rsidRDefault="006B7C1C" w:rsidP="00FC7591">
      <w:pPr>
        <w:pStyle w:val="a7"/>
        <w:tabs>
          <w:tab w:val="left" w:pos="567"/>
          <w:tab w:val="left" w:pos="1134"/>
        </w:tabs>
        <w:ind w:left="539" w:hanging="539"/>
        <w:jc w:val="both"/>
        <w:rPr>
          <w:rFonts w:asciiTheme="majorBidi" w:hAnsiTheme="majorBidi" w:cstheme="majorBidi"/>
        </w:rPr>
      </w:pPr>
      <w:r w:rsidRPr="00AD1281">
        <w:rPr>
          <w:rFonts w:asciiTheme="majorBidi" w:hAnsiTheme="majorBidi" w:cstheme="majorBidi" w:hint="cs"/>
        </w:rPr>
        <w:t>4</w:t>
      </w:r>
      <w:r w:rsidRPr="00AD1281">
        <w:rPr>
          <w:rFonts w:asciiTheme="majorBidi" w:hAnsiTheme="majorBidi" w:cstheme="majorBidi" w:hint="cs"/>
          <w:cs/>
        </w:rPr>
        <w:t>.</w:t>
      </w:r>
      <w:r w:rsidRPr="00AD1281">
        <w:rPr>
          <w:rFonts w:asciiTheme="majorBidi" w:hAnsiTheme="majorBidi" w:cstheme="majorBidi" w:hint="cs"/>
        </w:rPr>
        <w:t>3</w:t>
      </w:r>
      <w:r w:rsidRPr="00AD1281">
        <w:rPr>
          <w:rFonts w:asciiTheme="majorBidi" w:hAnsiTheme="majorBidi" w:cstheme="majorBidi" w:hint="cs"/>
        </w:rPr>
        <w:tab/>
        <w:t>Investment in securities</w:t>
      </w:r>
    </w:p>
    <w:p w14:paraId="5AFFA556" w14:textId="729EBF6F" w:rsidR="006B7C1C" w:rsidRPr="00AD1281" w:rsidRDefault="006B7C1C" w:rsidP="006B7C1C">
      <w:pPr>
        <w:pStyle w:val="Default"/>
        <w:ind w:left="567" w:hanging="567"/>
        <w:jc w:val="both"/>
        <w:rPr>
          <w:rFonts w:asciiTheme="majorBidi" w:hAnsiTheme="majorBidi" w:cstheme="majorBidi"/>
          <w:color w:val="auto"/>
          <w:sz w:val="30"/>
          <w:szCs w:val="30"/>
        </w:rPr>
      </w:pPr>
      <w:r w:rsidRPr="00AD1281">
        <w:rPr>
          <w:rFonts w:ascii="TH SarabunPSK" w:hAnsi="TH SarabunPSK" w:cs="TH SarabunPSK" w:hint="cs"/>
          <w:color w:val="auto"/>
          <w:sz w:val="32"/>
          <w:szCs w:val="32"/>
        </w:rPr>
        <w:tab/>
      </w:r>
      <w:r w:rsidRPr="00AD1281">
        <w:rPr>
          <w:rFonts w:asciiTheme="majorBidi" w:hAnsiTheme="majorBidi" w:cstheme="majorBidi" w:hint="cs"/>
          <w:color w:val="auto"/>
          <w:sz w:val="30"/>
          <w:szCs w:val="30"/>
        </w:rPr>
        <w:t>Investment in all kinds of debt securities and marketable equity securities which are classified</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as available</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for</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 xml:space="preserve">sale securities </w:t>
      </w:r>
      <w:r w:rsidR="00834C46">
        <w:rPr>
          <w:rFonts w:asciiTheme="majorBidi" w:hAnsiTheme="majorBidi" w:cstheme="majorBidi"/>
          <w:color w:val="auto"/>
          <w:sz w:val="30"/>
          <w:szCs w:val="30"/>
        </w:rPr>
        <w:t>is</w:t>
      </w:r>
      <w:r w:rsidRPr="00AD1281">
        <w:rPr>
          <w:rFonts w:asciiTheme="majorBidi" w:hAnsiTheme="majorBidi" w:cstheme="majorBidi" w:hint="cs"/>
          <w:color w:val="auto"/>
          <w:sz w:val="30"/>
          <w:szCs w:val="30"/>
        </w:rPr>
        <w:t xml:space="preserve"> presented at fair value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Any change in the fair value of such securities is</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 xml:space="preserve">separately presented in other comprehensive income in the statement of </w:t>
      </w:r>
      <w:r w:rsidR="008611FB">
        <w:rPr>
          <w:rFonts w:asciiTheme="majorBidi" w:hAnsiTheme="majorBidi" w:cstheme="majorBidi"/>
          <w:color w:val="auto"/>
          <w:sz w:val="30"/>
          <w:szCs w:val="30"/>
        </w:rPr>
        <w:t>profit or loss</w:t>
      </w:r>
      <w:r w:rsidRPr="00AD1281">
        <w:rPr>
          <w:rFonts w:asciiTheme="majorBidi" w:hAnsiTheme="majorBidi" w:cstheme="majorBidi" w:hint="cs"/>
          <w:color w:val="auto"/>
          <w:sz w:val="30"/>
          <w:szCs w:val="30"/>
        </w:rPr>
        <w:t xml:space="preserve"> and other comprehensive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income, and transferred to other components of shareholders</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 xml:space="preserve"> equity in the statement of changes in shareholders</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equity</w:t>
      </w:r>
      <w:r w:rsidRPr="00AD1281">
        <w:rPr>
          <w:rFonts w:asciiTheme="majorBidi" w:hAnsiTheme="majorBidi" w:cstheme="majorBidi" w:hint="cs"/>
          <w:color w:val="auto"/>
          <w:sz w:val="30"/>
          <w:szCs w:val="30"/>
          <w:cs/>
        </w:rPr>
        <w:t xml:space="preserve">. </w:t>
      </w:r>
      <w:r w:rsidRPr="00AD1281">
        <w:rPr>
          <w:rFonts w:asciiTheme="majorBidi" w:hAnsiTheme="majorBidi" w:cstheme="majorBidi"/>
          <w:color w:val="auto"/>
          <w:sz w:val="30"/>
          <w:szCs w:val="30"/>
        </w:rPr>
        <w:t>A profit or loss is</w:t>
      </w:r>
      <w:r w:rsidRPr="00AD1281">
        <w:rPr>
          <w:rFonts w:asciiTheme="majorBidi" w:hAnsiTheme="majorBidi" w:cs="Angsana New"/>
          <w:color w:val="auto"/>
          <w:sz w:val="30"/>
          <w:szCs w:val="30"/>
          <w:cs/>
        </w:rPr>
        <w:t xml:space="preserve"> </w:t>
      </w:r>
      <w:r w:rsidR="00C26E5E" w:rsidRPr="00AD1281">
        <w:rPr>
          <w:rFonts w:asciiTheme="majorBidi" w:hAnsiTheme="majorBidi" w:cstheme="majorBidi"/>
          <w:color w:val="auto"/>
          <w:sz w:val="30"/>
          <w:szCs w:val="30"/>
        </w:rPr>
        <w:t>recognized</w:t>
      </w:r>
      <w:r w:rsidRPr="00AD1281">
        <w:rPr>
          <w:rFonts w:asciiTheme="majorBidi" w:hAnsiTheme="majorBidi" w:cstheme="majorBidi" w:hint="cs"/>
          <w:color w:val="auto"/>
          <w:sz w:val="30"/>
          <w:szCs w:val="30"/>
        </w:rPr>
        <w:t xml:space="preserve"> upon disposal of the investment</w:t>
      </w:r>
      <w:r w:rsidRPr="00AD1281">
        <w:rPr>
          <w:rFonts w:asciiTheme="majorBidi" w:hAnsiTheme="majorBidi" w:cstheme="majorBidi" w:hint="cs"/>
          <w:color w:val="auto"/>
          <w:sz w:val="30"/>
          <w:szCs w:val="30"/>
          <w:cs/>
        </w:rPr>
        <w:t>.</w:t>
      </w:r>
    </w:p>
    <w:p w14:paraId="1C76C16A" w14:textId="3B9CACF2" w:rsidR="006B7C1C" w:rsidRPr="00AD1281" w:rsidRDefault="006B7C1C" w:rsidP="006B7C1C">
      <w:pPr>
        <w:pStyle w:val="Default"/>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t>Investment in held</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to</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 xml:space="preserve">maturity debt securities </w:t>
      </w:r>
      <w:r w:rsidR="00834C46">
        <w:rPr>
          <w:rFonts w:asciiTheme="majorBidi" w:hAnsiTheme="majorBidi" w:cstheme="majorBidi"/>
          <w:color w:val="auto"/>
          <w:sz w:val="30"/>
          <w:szCs w:val="30"/>
        </w:rPr>
        <w:t>is</w:t>
      </w:r>
      <w:r w:rsidRPr="00AD1281">
        <w:rPr>
          <w:rFonts w:asciiTheme="majorBidi" w:hAnsiTheme="majorBidi" w:cstheme="majorBidi" w:hint="cs"/>
          <w:color w:val="auto"/>
          <w:sz w:val="30"/>
          <w:szCs w:val="30"/>
        </w:rPr>
        <w:t xml:space="preserve"> presented at cost value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 xml:space="preserve">The Company writes off </w:t>
      </w:r>
      <w:r w:rsidRPr="00AD1281">
        <w:rPr>
          <w:rFonts w:asciiTheme="majorBidi" w:hAnsiTheme="majorBidi" w:cstheme="majorBidi"/>
          <w:color w:val="auto"/>
          <w:sz w:val="30"/>
          <w:szCs w:val="30"/>
        </w:rPr>
        <w:t>the</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surplus</w:t>
      </w:r>
      <w:r w:rsidR="00862BFB" w:rsidRPr="00AD1281">
        <w:rPr>
          <w:rFonts w:asciiTheme="majorBidi" w:hAnsiTheme="majorBidi" w:cstheme="majorBidi" w:hint="cs"/>
          <w:color w:val="auto"/>
          <w:sz w:val="30"/>
          <w:szCs w:val="30"/>
          <w:cs/>
        </w:rPr>
        <w:t xml:space="preserve"> </w:t>
      </w:r>
      <w:r w:rsidR="00862BFB" w:rsidRPr="00AD1281">
        <w:rPr>
          <w:rFonts w:asciiTheme="majorBidi" w:hAnsiTheme="majorBidi" w:cstheme="majorBidi"/>
          <w:color w:val="auto"/>
          <w:sz w:val="30"/>
          <w:szCs w:val="30"/>
        </w:rPr>
        <w:t xml:space="preserve">or </w:t>
      </w:r>
      <w:r w:rsidRPr="00AD1281">
        <w:rPr>
          <w:rFonts w:asciiTheme="majorBidi" w:hAnsiTheme="majorBidi" w:cstheme="majorBidi" w:hint="cs"/>
          <w:color w:val="auto"/>
          <w:sz w:val="30"/>
          <w:szCs w:val="30"/>
        </w:rPr>
        <w:t xml:space="preserve">deficit </w:t>
      </w:r>
      <w:r w:rsidRPr="00AD1281">
        <w:rPr>
          <w:rFonts w:asciiTheme="majorBidi" w:hAnsiTheme="majorBidi" w:cstheme="majorBidi"/>
          <w:color w:val="auto"/>
          <w:sz w:val="30"/>
          <w:szCs w:val="30"/>
        </w:rPr>
        <w:t>on the</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debt securities</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based on the individual rate of return</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This written</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off</w:t>
      </w:r>
      <w:r w:rsidR="00862BFB" w:rsidRPr="00AD1281">
        <w:rPr>
          <w:rFonts w:asciiTheme="majorBidi" w:hAnsiTheme="majorBidi" w:cstheme="majorBidi" w:hint="cs"/>
          <w:color w:val="auto"/>
          <w:sz w:val="30"/>
          <w:szCs w:val="30"/>
          <w:cs/>
        </w:rPr>
        <w:t xml:space="preserve"> </w:t>
      </w:r>
      <w:r w:rsidR="00862BFB" w:rsidRPr="00AD1281">
        <w:rPr>
          <w:rFonts w:asciiTheme="majorBidi" w:hAnsiTheme="majorBidi" w:cstheme="majorBidi"/>
          <w:color w:val="auto"/>
          <w:sz w:val="30"/>
          <w:szCs w:val="30"/>
        </w:rPr>
        <w:t xml:space="preserve">or </w:t>
      </w:r>
      <w:r w:rsidR="00C26E5E" w:rsidRPr="00AD1281">
        <w:rPr>
          <w:rFonts w:asciiTheme="majorBidi" w:hAnsiTheme="majorBidi" w:cstheme="majorBidi"/>
          <w:color w:val="auto"/>
          <w:sz w:val="30"/>
          <w:szCs w:val="30"/>
        </w:rPr>
        <w:t>recognized</w:t>
      </w:r>
      <w:r w:rsidRPr="00AD1281">
        <w:rPr>
          <w:rFonts w:asciiTheme="majorBidi" w:hAnsiTheme="majorBidi" w:cstheme="majorBidi" w:hint="cs"/>
          <w:color w:val="auto"/>
          <w:sz w:val="30"/>
          <w:szCs w:val="30"/>
        </w:rPr>
        <w:t xml:space="preserve"> amount presented as adjust</w:t>
      </w:r>
      <w:r w:rsidRPr="00AD1281">
        <w:rPr>
          <w:rFonts w:asciiTheme="majorBidi" w:hAnsiTheme="majorBidi" w:cstheme="majorBidi"/>
          <w:color w:val="auto"/>
          <w:sz w:val="30"/>
          <w:szCs w:val="30"/>
        </w:rPr>
        <w:t>ment against</w:t>
      </w:r>
      <w:r w:rsidRPr="00AD1281">
        <w:rPr>
          <w:rFonts w:asciiTheme="majorBidi" w:hAnsiTheme="majorBidi" w:cstheme="majorBidi" w:hint="cs"/>
          <w:color w:val="auto"/>
          <w:sz w:val="30"/>
          <w:szCs w:val="30"/>
        </w:rPr>
        <w:t xml:space="preserve"> interest receivable</w:t>
      </w:r>
      <w:r w:rsidRPr="00AD1281">
        <w:rPr>
          <w:rFonts w:asciiTheme="majorBidi" w:hAnsiTheme="majorBidi" w:cstheme="majorBidi" w:hint="cs"/>
          <w:color w:val="auto"/>
          <w:sz w:val="30"/>
          <w:szCs w:val="30"/>
          <w:cs/>
        </w:rPr>
        <w:t>.</w:t>
      </w:r>
    </w:p>
    <w:p w14:paraId="12E6CBF0" w14:textId="77777777" w:rsidR="006B7C1C" w:rsidRPr="00AD1281" w:rsidRDefault="006B7C1C" w:rsidP="006B7C1C">
      <w:pPr>
        <w:pStyle w:val="Default"/>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t>Investment in non</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 xml:space="preserve">marketable equity securities </w:t>
      </w:r>
      <w:r w:rsidRPr="00AD1281">
        <w:rPr>
          <w:rFonts w:asciiTheme="majorBidi" w:hAnsiTheme="majorBidi" w:cstheme="majorBidi"/>
          <w:color w:val="auto"/>
          <w:sz w:val="30"/>
          <w:szCs w:val="30"/>
        </w:rPr>
        <w:t>over</w:t>
      </w:r>
      <w:r w:rsidRPr="00AD1281">
        <w:rPr>
          <w:rFonts w:asciiTheme="majorBidi" w:hAnsiTheme="majorBidi" w:cstheme="majorBidi" w:hint="cs"/>
          <w:color w:val="auto"/>
          <w:sz w:val="30"/>
          <w:szCs w:val="30"/>
        </w:rPr>
        <w:t xml:space="preserve"> which the Company does not </w:t>
      </w:r>
      <w:r w:rsidRPr="00AD1281">
        <w:rPr>
          <w:rFonts w:asciiTheme="majorBidi" w:hAnsiTheme="majorBidi" w:cstheme="majorBidi"/>
          <w:color w:val="auto"/>
          <w:sz w:val="30"/>
          <w:szCs w:val="30"/>
        </w:rPr>
        <w:t xml:space="preserve">have either direct and indirect </w:t>
      </w:r>
      <w:r w:rsidRPr="00FC7591">
        <w:rPr>
          <w:rFonts w:asciiTheme="majorBidi" w:hAnsiTheme="majorBidi" w:cstheme="majorBidi" w:hint="cs"/>
          <w:color w:val="auto"/>
          <w:spacing w:val="-6"/>
          <w:sz w:val="30"/>
          <w:szCs w:val="30"/>
        </w:rPr>
        <w:t xml:space="preserve">control </w:t>
      </w:r>
      <w:r w:rsidRPr="00FC7591">
        <w:rPr>
          <w:rFonts w:asciiTheme="majorBidi" w:hAnsiTheme="majorBidi" w:cstheme="majorBidi"/>
          <w:color w:val="auto"/>
          <w:spacing w:val="-6"/>
          <w:sz w:val="30"/>
          <w:szCs w:val="30"/>
        </w:rPr>
        <w:t>are</w:t>
      </w:r>
      <w:r w:rsidRPr="00FC7591">
        <w:rPr>
          <w:rFonts w:asciiTheme="majorBidi" w:hAnsiTheme="majorBidi" w:cstheme="majorBidi" w:hint="cs"/>
          <w:color w:val="auto"/>
          <w:spacing w:val="-6"/>
          <w:sz w:val="30"/>
          <w:szCs w:val="30"/>
        </w:rPr>
        <w:t xml:space="preserve"> regarded as </w:t>
      </w:r>
      <w:r w:rsidRPr="00FC7591">
        <w:rPr>
          <w:rFonts w:asciiTheme="majorBidi" w:hAnsiTheme="majorBidi" w:cstheme="majorBidi"/>
          <w:color w:val="auto"/>
          <w:spacing w:val="-6"/>
          <w:sz w:val="30"/>
          <w:szCs w:val="30"/>
        </w:rPr>
        <w:t>other</w:t>
      </w:r>
      <w:r w:rsidRPr="00FC7591">
        <w:rPr>
          <w:rFonts w:asciiTheme="majorBidi" w:hAnsiTheme="majorBidi" w:cstheme="majorBidi" w:hint="cs"/>
          <w:color w:val="auto"/>
          <w:spacing w:val="-6"/>
          <w:sz w:val="30"/>
          <w:szCs w:val="30"/>
        </w:rPr>
        <w:t xml:space="preserve"> investment</w:t>
      </w:r>
      <w:r w:rsidRPr="00FC7591">
        <w:rPr>
          <w:rFonts w:asciiTheme="majorBidi" w:hAnsiTheme="majorBidi" w:cstheme="majorBidi"/>
          <w:color w:val="auto"/>
          <w:spacing w:val="-6"/>
          <w:sz w:val="30"/>
          <w:szCs w:val="30"/>
        </w:rPr>
        <w:t>s</w:t>
      </w:r>
      <w:r w:rsidRPr="00FC7591">
        <w:rPr>
          <w:rFonts w:asciiTheme="majorBidi" w:hAnsiTheme="majorBidi" w:cstheme="majorBidi" w:hint="cs"/>
          <w:color w:val="auto"/>
          <w:spacing w:val="-6"/>
          <w:sz w:val="30"/>
          <w:szCs w:val="30"/>
        </w:rPr>
        <w:t xml:space="preserve"> and presented at cost</w:t>
      </w:r>
      <w:r w:rsidRPr="00FC7591">
        <w:rPr>
          <w:rFonts w:asciiTheme="majorBidi" w:hAnsiTheme="majorBidi" w:cstheme="majorBidi"/>
          <w:color w:val="auto"/>
          <w:spacing w:val="-6"/>
          <w:sz w:val="30"/>
          <w:szCs w:val="30"/>
        </w:rPr>
        <w:t xml:space="preserve">, </w:t>
      </w:r>
      <w:r w:rsidRPr="00FC7591">
        <w:rPr>
          <w:rFonts w:asciiTheme="majorBidi" w:hAnsiTheme="majorBidi" w:cstheme="majorBidi" w:hint="cs"/>
          <w:color w:val="auto"/>
          <w:spacing w:val="-6"/>
          <w:sz w:val="30"/>
          <w:szCs w:val="30"/>
        </w:rPr>
        <w:t>net of allowance for impairment of investments</w:t>
      </w:r>
      <w:r w:rsidRPr="00FC7591">
        <w:rPr>
          <w:rFonts w:asciiTheme="majorBidi" w:hAnsiTheme="majorBidi" w:cstheme="majorBidi" w:hint="cs"/>
          <w:color w:val="auto"/>
          <w:spacing w:val="-6"/>
          <w:sz w:val="30"/>
          <w:szCs w:val="30"/>
          <w:cs/>
        </w:rPr>
        <w:t xml:space="preserve"> (</w:t>
      </w:r>
      <w:r w:rsidRPr="00FC7591">
        <w:rPr>
          <w:rFonts w:asciiTheme="majorBidi" w:hAnsiTheme="majorBidi" w:cstheme="majorBidi" w:hint="cs"/>
          <w:color w:val="auto"/>
          <w:spacing w:val="-6"/>
          <w:sz w:val="30"/>
          <w:szCs w:val="30"/>
        </w:rPr>
        <w:t>if any</w:t>
      </w:r>
      <w:r w:rsidRPr="00FC7591">
        <w:rPr>
          <w:rFonts w:asciiTheme="majorBidi" w:hAnsiTheme="majorBidi" w:cstheme="majorBidi" w:hint="cs"/>
          <w:color w:val="auto"/>
          <w:spacing w:val="-6"/>
          <w:sz w:val="30"/>
          <w:szCs w:val="30"/>
          <w:cs/>
        </w:rPr>
        <w:t>).</w:t>
      </w:r>
      <w:r w:rsidRPr="00AD1281">
        <w:rPr>
          <w:rFonts w:asciiTheme="majorBidi" w:hAnsiTheme="majorBidi" w:cstheme="majorBidi" w:hint="cs"/>
          <w:color w:val="auto"/>
          <w:sz w:val="30"/>
          <w:szCs w:val="30"/>
          <w:cs/>
        </w:rPr>
        <w:t xml:space="preserve"> </w:t>
      </w:r>
    </w:p>
    <w:p w14:paraId="3B2A7427" w14:textId="6610DDD0" w:rsidR="006B7C1C" w:rsidRPr="00AD1281" w:rsidRDefault="006B7C1C" w:rsidP="006B7C1C">
      <w:pPr>
        <w:pStyle w:val="Default"/>
        <w:ind w:left="567" w:hanging="567"/>
        <w:jc w:val="both"/>
        <w:rPr>
          <w:rFonts w:ascii="TH SarabunPSK" w:hAnsi="TH SarabunPSK" w:cs="TH SarabunPSK"/>
          <w:color w:val="auto"/>
          <w:sz w:val="32"/>
          <w:szCs w:val="32"/>
        </w:rPr>
      </w:pPr>
      <w:r w:rsidRPr="00AD1281">
        <w:rPr>
          <w:rFonts w:ascii="TH SarabunPSK" w:hAnsi="TH SarabunPSK" w:cs="TH SarabunPSK" w:hint="cs"/>
          <w:color w:val="auto"/>
          <w:sz w:val="32"/>
          <w:szCs w:val="32"/>
        </w:rPr>
        <w:tab/>
      </w:r>
      <w:r w:rsidRPr="00AD1281">
        <w:rPr>
          <w:rFonts w:asciiTheme="majorBidi" w:hAnsiTheme="majorBidi" w:cstheme="majorBidi"/>
          <w:color w:val="auto"/>
          <w:sz w:val="30"/>
          <w:szCs w:val="30"/>
        </w:rPr>
        <w:t>The fair value of marketable securities is based on the latest bid price of the last working day of the year</w:t>
      </w:r>
      <w:r w:rsidRPr="00AD1281">
        <w:rPr>
          <w:rFonts w:asciiTheme="majorBidi" w:hAnsiTheme="majorBidi" w:cs="Angsana New"/>
          <w:color w:val="auto"/>
          <w:sz w:val="30"/>
          <w:szCs w:val="30"/>
          <w:cs/>
        </w:rPr>
        <w:t xml:space="preserve">. </w:t>
      </w:r>
      <w:r w:rsidR="00C4757E">
        <w:rPr>
          <w:rFonts w:asciiTheme="majorBidi" w:hAnsiTheme="majorBidi" w:cstheme="majorBidi"/>
          <w:color w:val="auto"/>
          <w:sz w:val="30"/>
          <w:szCs w:val="30"/>
        </w:rPr>
        <w:br/>
      </w:r>
      <w:r w:rsidRPr="00AD1281">
        <w:rPr>
          <w:rFonts w:asciiTheme="majorBidi" w:hAnsiTheme="majorBidi" w:cstheme="majorBidi"/>
          <w:color w:val="auto"/>
          <w:sz w:val="30"/>
          <w:szCs w:val="30"/>
        </w:rPr>
        <w:t xml:space="preserve">The fair value of debt instruments is determined based on yield rates quoted by the Thai Bond Market Association </w:t>
      </w:r>
      <w:r w:rsidR="00C26E5E">
        <w:rPr>
          <w:rFonts w:asciiTheme="majorBidi" w:hAnsiTheme="majorBidi" w:cstheme="majorBidi"/>
          <w:color w:val="auto"/>
          <w:sz w:val="30"/>
          <w:szCs w:val="30"/>
        </w:rPr>
        <w:t xml:space="preserve">or other markets </w:t>
      </w:r>
      <w:r w:rsidRPr="00AD1281">
        <w:rPr>
          <w:rFonts w:asciiTheme="majorBidi" w:hAnsiTheme="majorBidi" w:cstheme="majorBidi"/>
          <w:color w:val="auto"/>
          <w:sz w:val="30"/>
          <w:szCs w:val="30"/>
        </w:rPr>
        <w:t xml:space="preserve">or </w:t>
      </w:r>
      <w:r w:rsidR="00834C46">
        <w:rPr>
          <w:rFonts w:asciiTheme="majorBidi" w:hAnsiTheme="majorBidi" w:cstheme="majorBidi"/>
          <w:color w:val="auto"/>
          <w:sz w:val="30"/>
          <w:szCs w:val="30"/>
        </w:rPr>
        <w:t xml:space="preserve">the </w:t>
      </w:r>
      <w:r w:rsidRPr="00AD1281">
        <w:rPr>
          <w:rFonts w:asciiTheme="majorBidi" w:hAnsiTheme="majorBidi" w:cstheme="majorBidi"/>
          <w:color w:val="auto"/>
          <w:sz w:val="30"/>
          <w:szCs w:val="30"/>
        </w:rPr>
        <w:t xml:space="preserve">yield rate of </w:t>
      </w:r>
      <w:r w:rsidR="00834C46">
        <w:rPr>
          <w:rFonts w:asciiTheme="majorBidi" w:hAnsiTheme="majorBidi" w:cstheme="majorBidi"/>
          <w:color w:val="auto"/>
          <w:sz w:val="30"/>
          <w:szCs w:val="30"/>
        </w:rPr>
        <w:t xml:space="preserve">the </w:t>
      </w:r>
      <w:r w:rsidRPr="00AD1281">
        <w:rPr>
          <w:rFonts w:asciiTheme="majorBidi" w:hAnsiTheme="majorBidi" w:cstheme="majorBidi"/>
          <w:color w:val="auto"/>
          <w:sz w:val="30"/>
          <w:szCs w:val="30"/>
        </w:rPr>
        <w:t xml:space="preserve">government bond adjusted by an appropriate risk factor, as the case </w:t>
      </w:r>
      <w:r w:rsidR="008611FB">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may be</w:t>
      </w:r>
      <w:r w:rsidRPr="00AD1281">
        <w:rPr>
          <w:rFonts w:asciiTheme="majorBidi" w:hAnsiTheme="majorBidi" w:cs="Angsana New"/>
          <w:color w:val="auto"/>
          <w:sz w:val="30"/>
          <w:szCs w:val="30"/>
          <w:cs/>
        </w:rPr>
        <w:t xml:space="preserve">. </w:t>
      </w:r>
    </w:p>
    <w:p w14:paraId="5EBFEF54" w14:textId="4C9AB6A8" w:rsidR="006B7C1C" w:rsidRPr="00AD1281" w:rsidRDefault="006B7C1C" w:rsidP="006B7C1C">
      <w:pPr>
        <w:pStyle w:val="Default"/>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The</w:t>
      </w:r>
      <w:r w:rsidRPr="00AD1281">
        <w:rPr>
          <w:rFonts w:asciiTheme="majorBidi" w:hAnsiTheme="majorBidi" w:cstheme="majorBidi" w:hint="cs"/>
          <w:color w:val="auto"/>
          <w:sz w:val="30"/>
          <w:szCs w:val="30"/>
        </w:rPr>
        <w:t xml:space="preserve"> difference between net consideration received and </w:t>
      </w:r>
      <w:r w:rsidRPr="00AD1281">
        <w:rPr>
          <w:rFonts w:asciiTheme="majorBidi" w:hAnsiTheme="majorBidi" w:cstheme="majorBidi"/>
          <w:color w:val="auto"/>
          <w:sz w:val="30"/>
          <w:szCs w:val="30"/>
        </w:rPr>
        <w:t xml:space="preserve">the </w:t>
      </w:r>
      <w:r w:rsidR="008611FB">
        <w:rPr>
          <w:rFonts w:asciiTheme="majorBidi" w:hAnsiTheme="majorBidi" w:cstheme="majorBidi"/>
          <w:color w:val="auto"/>
          <w:sz w:val="30"/>
          <w:szCs w:val="30"/>
        </w:rPr>
        <w:t>accounting</w:t>
      </w:r>
      <w:r w:rsidRPr="00AD1281">
        <w:rPr>
          <w:rFonts w:asciiTheme="majorBidi" w:hAnsiTheme="majorBidi" w:cstheme="majorBidi" w:hint="cs"/>
          <w:color w:val="auto"/>
          <w:sz w:val="30"/>
          <w:szCs w:val="30"/>
        </w:rPr>
        <w:t xml:space="preserve"> value of investment </w:t>
      </w:r>
      <w:r w:rsidRPr="00AD1281">
        <w:rPr>
          <w:rFonts w:asciiTheme="majorBidi" w:hAnsiTheme="majorBidi" w:cstheme="majorBidi"/>
          <w:color w:val="auto"/>
          <w:sz w:val="30"/>
          <w:szCs w:val="30"/>
        </w:rPr>
        <w:t>is</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recorded in profit or loss in the statement of </w:t>
      </w:r>
      <w:r w:rsidR="00834C46">
        <w:rPr>
          <w:rFonts w:asciiTheme="majorBidi" w:hAnsiTheme="majorBidi" w:cstheme="majorBidi"/>
          <w:color w:val="auto"/>
          <w:sz w:val="30"/>
          <w:szCs w:val="30"/>
        </w:rPr>
        <w:t>profit or loss and other comprehensive income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In case</w:t>
      </w:r>
      <w:r w:rsidRPr="00AD1281">
        <w:rPr>
          <w:rFonts w:asciiTheme="majorBidi" w:hAnsiTheme="majorBidi" w:cstheme="majorBidi"/>
          <w:color w:val="auto"/>
          <w:sz w:val="30"/>
          <w:szCs w:val="30"/>
        </w:rPr>
        <w:t>s</w:t>
      </w:r>
      <w:r w:rsidRPr="00AD1281">
        <w:rPr>
          <w:rFonts w:asciiTheme="majorBidi" w:hAnsiTheme="majorBidi" w:cstheme="majorBidi" w:hint="cs"/>
          <w:color w:val="auto"/>
          <w:sz w:val="30"/>
          <w:szCs w:val="30"/>
        </w:rPr>
        <w:t xml:space="preserve"> where only partial disposal of </w:t>
      </w:r>
      <w:r w:rsidRPr="00AD1281">
        <w:rPr>
          <w:rFonts w:asciiTheme="majorBidi" w:hAnsiTheme="majorBidi" w:cstheme="majorBidi"/>
          <w:color w:val="auto"/>
          <w:sz w:val="30"/>
          <w:szCs w:val="30"/>
        </w:rPr>
        <w:t>an</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investment is made, </w:t>
      </w:r>
      <w:r w:rsidRPr="00AD1281">
        <w:rPr>
          <w:rFonts w:asciiTheme="majorBidi" w:hAnsiTheme="majorBidi" w:cstheme="majorBidi"/>
          <w:color w:val="auto"/>
          <w:sz w:val="30"/>
          <w:szCs w:val="30"/>
        </w:rPr>
        <w:t>the</w:t>
      </w:r>
      <w:r w:rsidRPr="00AD1281">
        <w:rPr>
          <w:rFonts w:asciiTheme="majorBidi" w:hAnsiTheme="majorBidi" w:cs="Angsana New"/>
          <w:color w:val="auto"/>
          <w:sz w:val="30"/>
          <w:szCs w:val="30"/>
          <w:cs/>
        </w:rPr>
        <w:t xml:space="preserve"> </w:t>
      </w:r>
      <w:r w:rsidR="008611FB">
        <w:rPr>
          <w:rFonts w:asciiTheme="majorBidi" w:hAnsiTheme="majorBidi" w:cstheme="majorBidi"/>
          <w:color w:val="auto"/>
          <w:sz w:val="30"/>
          <w:szCs w:val="30"/>
        </w:rPr>
        <w:t>accounting</w:t>
      </w:r>
      <w:r w:rsidRPr="00AD1281">
        <w:rPr>
          <w:rFonts w:asciiTheme="majorBidi" w:hAnsiTheme="majorBidi" w:cstheme="majorBidi" w:hint="cs"/>
          <w:color w:val="auto"/>
          <w:sz w:val="30"/>
          <w:szCs w:val="30"/>
        </w:rPr>
        <w:t xml:space="preserve"> value per unit used in calculating the cost of </w:t>
      </w:r>
      <w:r w:rsidRPr="00AD1281">
        <w:rPr>
          <w:rFonts w:asciiTheme="majorBidi" w:hAnsiTheme="majorBidi" w:cstheme="majorBidi"/>
          <w:color w:val="auto"/>
          <w:sz w:val="30"/>
          <w:szCs w:val="30"/>
        </w:rPr>
        <w:t>the</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disposed investment is </w:t>
      </w:r>
      <w:r w:rsidRPr="00AD1281">
        <w:rPr>
          <w:rFonts w:asciiTheme="majorBidi" w:hAnsiTheme="majorBidi" w:cstheme="majorBidi"/>
          <w:color w:val="auto"/>
          <w:sz w:val="30"/>
          <w:szCs w:val="30"/>
        </w:rPr>
        <w:t>determined</w:t>
      </w:r>
      <w:r w:rsidRPr="00AD1281">
        <w:rPr>
          <w:rFonts w:asciiTheme="majorBidi" w:hAnsiTheme="majorBidi" w:cstheme="majorBidi" w:hint="cs"/>
          <w:color w:val="auto"/>
          <w:sz w:val="30"/>
          <w:szCs w:val="30"/>
        </w:rPr>
        <w:t xml:space="preserve"> on a weighted average basis</w:t>
      </w:r>
      <w:r w:rsidRPr="00AD1281">
        <w:rPr>
          <w:rFonts w:asciiTheme="majorBidi" w:hAnsiTheme="majorBidi" w:cstheme="majorBidi" w:hint="cs"/>
          <w:color w:val="auto"/>
          <w:sz w:val="30"/>
          <w:szCs w:val="30"/>
          <w:cs/>
        </w:rPr>
        <w:t>.</w:t>
      </w:r>
      <w:r w:rsidRPr="00AD1281">
        <w:rPr>
          <w:rFonts w:asciiTheme="majorBidi" w:hAnsiTheme="majorBidi" w:cs="Angsana New"/>
          <w:color w:val="auto"/>
          <w:sz w:val="30"/>
          <w:szCs w:val="30"/>
          <w:cs/>
        </w:rPr>
        <w:t xml:space="preserve"> </w:t>
      </w:r>
    </w:p>
    <w:p w14:paraId="044D4F7F" w14:textId="40D559A2" w:rsidR="006B7C1C" w:rsidRDefault="006B7C1C" w:rsidP="006B7C1C">
      <w:pPr>
        <w:pStyle w:val="Default"/>
        <w:ind w:left="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 xml:space="preserve">Costs of investments acquired as a result of debt restructuring or a transfer of assets for debt payment are recognized at the agreed price, but not greater than the </w:t>
      </w:r>
      <w:r w:rsidR="008611FB">
        <w:rPr>
          <w:rFonts w:asciiTheme="majorBidi" w:hAnsiTheme="majorBidi" w:cstheme="majorBidi"/>
          <w:color w:val="auto"/>
          <w:sz w:val="30"/>
          <w:szCs w:val="30"/>
        </w:rPr>
        <w:t>accounting</w:t>
      </w:r>
      <w:r w:rsidRPr="00AD1281">
        <w:rPr>
          <w:rFonts w:asciiTheme="majorBidi" w:hAnsiTheme="majorBidi" w:cstheme="majorBidi"/>
          <w:color w:val="auto"/>
          <w:sz w:val="30"/>
          <w:szCs w:val="30"/>
        </w:rPr>
        <w:t xml:space="preserve"> value of the outstanding </w:t>
      </w:r>
      <w:r w:rsidR="008611FB">
        <w:rPr>
          <w:rFonts w:asciiTheme="majorBidi" w:hAnsiTheme="majorBidi" w:cstheme="majorBidi"/>
          <w:color w:val="auto"/>
          <w:sz w:val="30"/>
          <w:szCs w:val="30"/>
        </w:rPr>
        <w:t>loans</w:t>
      </w:r>
      <w:r w:rsidRPr="00AD1281">
        <w:rPr>
          <w:rFonts w:asciiTheme="majorBidi" w:hAnsiTheme="majorBidi" w:cstheme="majorBidi"/>
          <w:color w:val="auto"/>
          <w:sz w:val="30"/>
          <w:szCs w:val="30"/>
        </w:rPr>
        <w:t xml:space="preserve"> purchase</w:t>
      </w:r>
      <w:r w:rsidR="008611FB">
        <w:rPr>
          <w:rFonts w:asciiTheme="majorBidi" w:hAnsiTheme="majorBidi" w:cstheme="majorBidi"/>
          <w:color w:val="auto"/>
          <w:sz w:val="30"/>
          <w:szCs w:val="30"/>
        </w:rPr>
        <w:t>d</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If the Company holds more than 20</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or 50</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of shares but does not have control over or influence over the entity, the investment continues to be classified as other investments and is not presented as an investment in an associated or subsidiary company</w:t>
      </w:r>
      <w:r w:rsidR="008611FB">
        <w:rPr>
          <w:rFonts w:asciiTheme="majorBidi" w:hAnsiTheme="majorBidi" w:cs="Angsana New"/>
          <w:color w:val="auto"/>
          <w:sz w:val="30"/>
          <w:szCs w:val="30"/>
          <w:cs/>
        </w:rPr>
        <w:t>.</w:t>
      </w:r>
    </w:p>
    <w:p w14:paraId="555F9055" w14:textId="74752F47" w:rsidR="00834173" w:rsidRDefault="00834173" w:rsidP="006B7C1C">
      <w:pPr>
        <w:pStyle w:val="Default"/>
        <w:ind w:left="567"/>
        <w:jc w:val="both"/>
        <w:rPr>
          <w:rFonts w:asciiTheme="majorBidi" w:hAnsiTheme="majorBidi" w:cstheme="majorBidi"/>
          <w:color w:val="auto"/>
          <w:sz w:val="30"/>
          <w:szCs w:val="30"/>
        </w:rPr>
      </w:pPr>
    </w:p>
    <w:p w14:paraId="4EA3B772" w14:textId="1D737657" w:rsidR="00834173" w:rsidRDefault="00834173" w:rsidP="006B7C1C">
      <w:pPr>
        <w:pStyle w:val="Default"/>
        <w:ind w:left="567"/>
        <w:jc w:val="both"/>
        <w:rPr>
          <w:rFonts w:asciiTheme="majorBidi" w:hAnsiTheme="majorBidi" w:cstheme="majorBidi"/>
          <w:color w:val="auto"/>
          <w:sz w:val="30"/>
          <w:szCs w:val="30"/>
        </w:rPr>
      </w:pPr>
    </w:p>
    <w:p w14:paraId="718FAE7C" w14:textId="77777777" w:rsidR="00834173" w:rsidRPr="00AD1281" w:rsidRDefault="00834173" w:rsidP="006B7C1C">
      <w:pPr>
        <w:pStyle w:val="Default"/>
        <w:ind w:left="567"/>
        <w:jc w:val="both"/>
        <w:rPr>
          <w:rFonts w:asciiTheme="majorBidi" w:hAnsiTheme="majorBidi" w:cstheme="majorBidi"/>
          <w:color w:val="auto"/>
          <w:sz w:val="30"/>
          <w:szCs w:val="30"/>
        </w:rPr>
      </w:pPr>
    </w:p>
    <w:p w14:paraId="24EF76C8" w14:textId="01DF71FD" w:rsidR="006B7C1C" w:rsidRPr="00AD1281" w:rsidRDefault="006B7C1C" w:rsidP="006B7C1C">
      <w:pPr>
        <w:tabs>
          <w:tab w:val="left" w:pos="567"/>
        </w:tabs>
        <w:jc w:val="both"/>
        <w:rPr>
          <w:rFonts w:asciiTheme="majorBidi" w:hAnsiTheme="majorBidi" w:cstheme="majorBidi"/>
          <w:b w:val="0"/>
          <w:bCs w:val="0"/>
          <w:color w:val="FF0000"/>
          <w:sz w:val="30"/>
          <w:szCs w:val="30"/>
          <w:u w:val="none"/>
        </w:rPr>
      </w:pPr>
      <w:r w:rsidRPr="00AD1281">
        <w:rPr>
          <w:rFonts w:asciiTheme="majorBidi" w:hAnsiTheme="majorBidi" w:cstheme="majorBidi" w:hint="cs"/>
          <w:sz w:val="30"/>
          <w:szCs w:val="30"/>
          <w:u w:val="none"/>
        </w:rPr>
        <w:lastRenderedPageBreak/>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rPr>
        <w:tab/>
      </w:r>
      <w:r w:rsidR="00834C46">
        <w:rPr>
          <w:rFonts w:asciiTheme="majorBidi" w:hAnsiTheme="majorBidi" w:cstheme="majorBidi"/>
          <w:sz w:val="30"/>
          <w:szCs w:val="30"/>
          <w:u w:val="none"/>
        </w:rPr>
        <w:t>Loans purchased</w:t>
      </w:r>
      <w:r w:rsidRPr="00AD1281">
        <w:rPr>
          <w:rFonts w:asciiTheme="majorBidi" w:hAnsiTheme="majorBidi" w:cs="Angsana New"/>
          <w:b w:val="0"/>
          <w:bCs w:val="0"/>
          <w:color w:val="FF0000"/>
          <w:sz w:val="30"/>
          <w:szCs w:val="30"/>
          <w:u w:val="none"/>
          <w:cs/>
        </w:rPr>
        <w:t xml:space="preserve"> </w:t>
      </w:r>
    </w:p>
    <w:p w14:paraId="1F9DCE90" w14:textId="107D7D00" w:rsidR="006B7C1C" w:rsidRPr="00AD1281" w:rsidRDefault="006B7C1C" w:rsidP="006B7C1C">
      <w:pPr>
        <w:tabs>
          <w:tab w:val="left" w:pos="1170"/>
        </w:tabs>
        <w:spacing w:line="228" w:lineRule="auto"/>
        <w:ind w:left="544" w:hanging="544"/>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r>
      <w:r w:rsidR="00834C46">
        <w:rPr>
          <w:rFonts w:asciiTheme="majorBidi" w:hAnsiTheme="majorBidi" w:cstheme="majorBidi"/>
          <w:b w:val="0"/>
          <w:bCs w:val="0"/>
          <w:sz w:val="30"/>
          <w:szCs w:val="30"/>
          <w:u w:val="none"/>
        </w:rPr>
        <w:t>E</w:t>
      </w:r>
      <w:r w:rsidR="00834C46" w:rsidRPr="00AD1281">
        <w:rPr>
          <w:rFonts w:asciiTheme="majorBidi" w:hAnsiTheme="majorBidi" w:cstheme="majorBidi" w:hint="cs"/>
          <w:b w:val="0"/>
          <w:bCs w:val="0"/>
          <w:sz w:val="30"/>
          <w:szCs w:val="30"/>
          <w:u w:val="none"/>
        </w:rPr>
        <w:t xml:space="preserve">ach </w:t>
      </w:r>
      <w:r w:rsidRPr="00AD1281">
        <w:rPr>
          <w:rFonts w:asciiTheme="majorBidi" w:hAnsiTheme="majorBidi" w:cstheme="majorBidi" w:hint="cs"/>
          <w:b w:val="0"/>
          <w:bCs w:val="0"/>
          <w:sz w:val="30"/>
          <w:szCs w:val="30"/>
          <w:u w:val="none"/>
        </w:rPr>
        <w:t xml:space="preserve">NPLs acquired or transferred from financial institution are recorded at </w:t>
      </w:r>
      <w:r w:rsidRPr="00AD1281">
        <w:rPr>
          <w:rFonts w:asciiTheme="majorBidi" w:hAnsiTheme="majorBidi" w:cstheme="majorBidi"/>
          <w:b w:val="0"/>
          <w:bCs w:val="0"/>
          <w:sz w:val="30"/>
          <w:szCs w:val="30"/>
          <w:u w:val="none"/>
        </w:rPr>
        <w:t>the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acquisition cost or transfer cost plus expenses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incurred </w:t>
      </w:r>
      <w:r w:rsidRPr="00AD1281">
        <w:rPr>
          <w:rFonts w:asciiTheme="majorBidi" w:hAnsiTheme="majorBidi" w:cstheme="majorBidi"/>
          <w:b w:val="0"/>
          <w:bCs w:val="0"/>
          <w:sz w:val="30"/>
          <w:szCs w:val="30"/>
          <w:u w:val="none"/>
        </w:rPr>
        <w:t>as a result of</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 xml:space="preserve">the acquisition or </w:t>
      </w:r>
      <w:r w:rsidRPr="00AD1281">
        <w:rPr>
          <w:rFonts w:asciiTheme="majorBidi" w:hAnsiTheme="majorBidi" w:cstheme="majorBidi"/>
          <w:b w:val="0"/>
          <w:bCs w:val="0"/>
          <w:sz w:val="30"/>
          <w:szCs w:val="30"/>
          <w:u w:val="none"/>
        </w:rPr>
        <w:t>transfer of NPLs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and</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are</w:t>
      </w:r>
      <w:r w:rsidRPr="00AD1281">
        <w:rPr>
          <w:rFonts w:asciiTheme="majorBidi" w:hAnsiTheme="majorBidi" w:cstheme="majorBidi" w:hint="cs"/>
          <w:b w:val="0"/>
          <w:bCs w:val="0"/>
          <w:sz w:val="30"/>
          <w:szCs w:val="30"/>
          <w:u w:val="none"/>
        </w:rPr>
        <w:t xml:space="preserve"> entirely </w:t>
      </w:r>
      <w:r w:rsidRPr="00AD1281">
        <w:rPr>
          <w:rFonts w:asciiTheme="majorBidi" w:hAnsiTheme="majorBidi" w:cstheme="majorBidi"/>
          <w:b w:val="0"/>
          <w:bCs w:val="0"/>
          <w:sz w:val="30"/>
          <w:szCs w:val="30"/>
          <w:u w:val="none"/>
        </w:rPr>
        <w:t>classified</w:t>
      </w:r>
      <w:r w:rsidRPr="00AD1281">
        <w:rPr>
          <w:rFonts w:asciiTheme="majorBidi" w:hAnsiTheme="majorBidi" w:cstheme="majorBidi" w:hint="cs"/>
          <w:b w:val="0"/>
          <w:bCs w:val="0"/>
          <w:sz w:val="30"/>
          <w:szCs w:val="30"/>
          <w:u w:val="none"/>
        </w:rPr>
        <w:t xml:space="preserve"> as </w:t>
      </w:r>
      <w:r w:rsidR="00834C46">
        <w:rPr>
          <w:rFonts w:asciiTheme="majorBidi" w:hAnsiTheme="majorBidi" w:cstheme="majorBidi"/>
          <w:b w:val="0"/>
          <w:bCs w:val="0"/>
          <w:sz w:val="30"/>
          <w:szCs w:val="30"/>
          <w:u w:val="none"/>
        </w:rPr>
        <w:t xml:space="preserve">loans </w:t>
      </w:r>
      <w:r w:rsidRPr="00AD1281">
        <w:rPr>
          <w:rFonts w:asciiTheme="majorBidi" w:hAnsiTheme="majorBidi" w:cstheme="majorBidi" w:hint="cs"/>
          <w:b w:val="0"/>
          <w:bCs w:val="0"/>
          <w:sz w:val="30"/>
          <w:szCs w:val="30"/>
          <w:u w:val="none"/>
        </w:rPr>
        <w:t>purchase</w:t>
      </w:r>
      <w:r w:rsidR="00834C46">
        <w:rPr>
          <w:rFonts w:asciiTheme="majorBidi" w:hAnsiTheme="majorBidi" w:cstheme="majorBidi"/>
          <w:b w:val="0"/>
          <w:bCs w:val="0"/>
          <w:sz w:val="30"/>
          <w:szCs w:val="30"/>
          <w:u w:val="none"/>
        </w:rPr>
        <w:t>d</w:t>
      </w:r>
      <w:r w:rsidRPr="00AD1281">
        <w:rPr>
          <w:rFonts w:asciiTheme="majorBidi" w:hAnsiTheme="majorBidi" w:cstheme="majorBidi" w:hint="cs"/>
          <w:b w:val="0"/>
          <w:bCs w:val="0"/>
          <w:sz w:val="30"/>
          <w:szCs w:val="30"/>
          <w:u w:val="none"/>
          <w:cs/>
        </w:rPr>
        <w:t xml:space="preserve">. </w:t>
      </w:r>
      <w:r w:rsidR="00834C46">
        <w:rPr>
          <w:rFonts w:asciiTheme="majorBidi" w:hAnsiTheme="majorBidi" w:cstheme="majorBidi"/>
          <w:b w:val="0"/>
          <w:bCs w:val="0"/>
          <w:sz w:val="30"/>
          <w:szCs w:val="30"/>
          <w:u w:val="none"/>
        </w:rPr>
        <w:t xml:space="preserve">Loan purchased </w:t>
      </w:r>
      <w:r w:rsidRPr="00AD1281">
        <w:rPr>
          <w:rFonts w:asciiTheme="majorBidi" w:hAnsiTheme="majorBidi" w:cstheme="majorBidi"/>
          <w:b w:val="0"/>
          <w:bCs w:val="0"/>
          <w:sz w:val="30"/>
          <w:szCs w:val="30"/>
          <w:u w:val="none"/>
        </w:rPr>
        <w:t>is</w:t>
      </w:r>
      <w:r w:rsidRPr="00AD1281">
        <w:rPr>
          <w:rFonts w:asciiTheme="majorBidi" w:hAnsiTheme="majorBidi" w:cstheme="majorBidi" w:hint="cs"/>
          <w:b w:val="0"/>
          <w:bCs w:val="0"/>
          <w:sz w:val="30"/>
          <w:szCs w:val="30"/>
          <w:u w:val="none"/>
        </w:rPr>
        <w:t xml:space="preserve"> presented net of allowance for doubtful accounts </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if any</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 and doubtful</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accounts </w:t>
      </w:r>
      <w:r w:rsidRPr="00AD1281">
        <w:rPr>
          <w:rFonts w:asciiTheme="majorBidi" w:hAnsiTheme="majorBidi" w:cstheme="majorBidi"/>
          <w:b w:val="0"/>
          <w:bCs w:val="0"/>
          <w:sz w:val="30"/>
          <w:szCs w:val="30"/>
          <w:u w:val="none"/>
        </w:rPr>
        <w:t>are</w:t>
      </w:r>
      <w:r w:rsidRPr="00AD1281">
        <w:rPr>
          <w:rFonts w:asciiTheme="majorBidi" w:hAnsiTheme="majorBidi" w:cs="Angsana New"/>
          <w:b w:val="0"/>
          <w:bCs w:val="0"/>
          <w:sz w:val="30"/>
          <w:szCs w:val="30"/>
          <w:u w:val="none"/>
          <w:cs/>
        </w:rPr>
        <w:t xml:space="preserve"> </w:t>
      </w:r>
      <w:r w:rsidR="00C26E5E" w:rsidRPr="00AD1281">
        <w:rPr>
          <w:rFonts w:asciiTheme="majorBidi" w:hAnsiTheme="majorBidi" w:cstheme="majorBidi"/>
          <w:b w:val="0"/>
          <w:bCs w:val="0"/>
          <w:sz w:val="30"/>
          <w:szCs w:val="30"/>
          <w:u w:val="none"/>
        </w:rPr>
        <w:t>recognized</w:t>
      </w:r>
      <w:r w:rsidRPr="00AD1281">
        <w:rPr>
          <w:rFonts w:asciiTheme="majorBidi" w:hAnsiTheme="majorBidi" w:cstheme="majorBidi" w:hint="cs"/>
          <w:b w:val="0"/>
          <w:bCs w:val="0"/>
          <w:sz w:val="30"/>
          <w:szCs w:val="30"/>
          <w:u w:val="none"/>
        </w:rPr>
        <w:t xml:space="preserve"> in profit or loss in the statements of </w:t>
      </w:r>
      <w:r w:rsidR="00834C46">
        <w:rPr>
          <w:rFonts w:asciiTheme="majorBidi" w:hAnsiTheme="majorBidi" w:cstheme="majorBidi"/>
          <w:b w:val="0"/>
          <w:bCs w:val="0"/>
          <w:sz w:val="30"/>
          <w:szCs w:val="30"/>
          <w:u w:val="none"/>
        </w:rPr>
        <w:t>profit or loss</w:t>
      </w:r>
      <w:r w:rsidRPr="00AD1281">
        <w:rPr>
          <w:rFonts w:asciiTheme="majorBidi" w:hAnsiTheme="majorBidi" w:cstheme="majorBidi" w:hint="cs"/>
          <w:b w:val="0"/>
          <w:bCs w:val="0"/>
          <w:sz w:val="30"/>
          <w:szCs w:val="30"/>
          <w:u w:val="none"/>
        </w:rPr>
        <w:t xml:space="preserve"> and other comprehensive income</w:t>
      </w:r>
      <w:r w:rsidRPr="00AD1281">
        <w:rPr>
          <w:rFonts w:asciiTheme="majorBidi" w:hAnsiTheme="majorBidi" w:cstheme="majorBidi" w:hint="cs"/>
          <w:b w:val="0"/>
          <w:bCs w:val="0"/>
          <w:sz w:val="30"/>
          <w:szCs w:val="30"/>
          <w:u w:val="none"/>
          <w:cs/>
        </w:rPr>
        <w:t>.</w:t>
      </w:r>
    </w:p>
    <w:p w14:paraId="6F854025" w14:textId="0D6BD9F5" w:rsidR="00C05B2E" w:rsidRPr="00AD1281" w:rsidRDefault="00C05B2E" w:rsidP="006F6DA8">
      <w:pPr>
        <w:tabs>
          <w:tab w:val="left" w:pos="1170"/>
          <w:tab w:val="left" w:pos="5715"/>
        </w:tabs>
        <w:spacing w:line="228" w:lineRule="auto"/>
        <w:ind w:left="567" w:hanging="567"/>
        <w:jc w:val="both"/>
        <w:rPr>
          <w:rFonts w:asciiTheme="majorBidi" w:hAnsiTheme="majorBidi" w:cstheme="majorBidi"/>
          <w:sz w:val="30"/>
          <w:szCs w:val="30"/>
          <w:u w:val="none"/>
        </w:rPr>
      </w:pP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5</w:t>
      </w:r>
      <w:r w:rsidRPr="00AD1281">
        <w:rPr>
          <w:rFonts w:asciiTheme="majorBidi" w:hAnsiTheme="majorBidi" w:cstheme="majorBidi" w:hint="cs"/>
          <w:sz w:val="30"/>
          <w:szCs w:val="30"/>
          <w:u w:val="none"/>
        </w:rPr>
        <w:tab/>
        <w:t xml:space="preserve">Allowance for doubtful accounts of </w:t>
      </w:r>
      <w:r w:rsidR="00824BCE" w:rsidRPr="00AD1281">
        <w:rPr>
          <w:rFonts w:asciiTheme="majorBidi" w:hAnsiTheme="majorBidi" w:cstheme="majorBidi" w:hint="cs"/>
          <w:sz w:val="30"/>
          <w:szCs w:val="30"/>
          <w:u w:val="none"/>
        </w:rPr>
        <w:t>loans purchased</w:t>
      </w:r>
    </w:p>
    <w:p w14:paraId="65FABA09" w14:textId="130FA7B5" w:rsidR="00C05B2E" w:rsidRPr="00AD1281" w:rsidRDefault="00C05B2E" w:rsidP="006F6DA8">
      <w:pPr>
        <w:pStyle w:val="Default"/>
        <w:spacing w:line="228" w:lineRule="auto"/>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t xml:space="preserve">The Company has estimated the allowance for doubtful accounts of </w:t>
      </w:r>
      <w:r w:rsidR="00824BCE" w:rsidRPr="00AD1281">
        <w:rPr>
          <w:rFonts w:asciiTheme="majorBidi" w:hAnsiTheme="majorBidi" w:cstheme="majorBidi" w:hint="cs"/>
          <w:color w:val="auto"/>
          <w:sz w:val="30"/>
          <w:szCs w:val="30"/>
        </w:rPr>
        <w:t>loans purchased</w:t>
      </w:r>
      <w:r w:rsidRPr="00AD1281">
        <w:rPr>
          <w:rFonts w:asciiTheme="majorBidi" w:hAnsiTheme="majorBidi" w:cstheme="majorBidi" w:hint="cs"/>
          <w:color w:val="auto"/>
          <w:sz w:val="30"/>
          <w:szCs w:val="30"/>
        </w:rPr>
        <w:t xml:space="preserve"> by adopting the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 xml:space="preserve">Regulations on Assets Classification and Provision of Financial Institutions according to the Notification of </w:t>
      </w:r>
      <w:r w:rsidRPr="00AD1281">
        <w:rPr>
          <w:rFonts w:asciiTheme="majorBidi" w:hAnsiTheme="majorBidi" w:cstheme="majorBidi" w:hint="cs"/>
          <w:color w:val="auto"/>
          <w:spacing w:val="-6"/>
          <w:sz w:val="30"/>
          <w:szCs w:val="30"/>
        </w:rPr>
        <w:t>the Bank</w:t>
      </w:r>
      <w:r w:rsidRPr="00AD1281">
        <w:rPr>
          <w:rFonts w:asciiTheme="majorBidi" w:hAnsiTheme="majorBidi" w:cstheme="majorBidi" w:hint="cs"/>
          <w:color w:val="auto"/>
          <w:spacing w:val="-6"/>
          <w:sz w:val="30"/>
          <w:szCs w:val="30"/>
          <w:cs/>
        </w:rPr>
        <w:t xml:space="preserve"> </w:t>
      </w:r>
      <w:r w:rsidRPr="00AD1281">
        <w:rPr>
          <w:rFonts w:asciiTheme="majorBidi" w:hAnsiTheme="majorBidi" w:cstheme="majorBidi" w:hint="cs"/>
          <w:color w:val="auto"/>
          <w:spacing w:val="-6"/>
          <w:sz w:val="30"/>
          <w:szCs w:val="30"/>
        </w:rPr>
        <w:t xml:space="preserve">of Thailand </w:t>
      </w:r>
      <w:r w:rsidR="00640094">
        <w:rPr>
          <w:rFonts w:asciiTheme="majorBidi" w:hAnsiTheme="majorBidi" w:cs="Angsana New"/>
          <w:color w:val="auto"/>
          <w:spacing w:val="-6"/>
          <w:sz w:val="30"/>
          <w:szCs w:val="30"/>
          <w:cs/>
        </w:rPr>
        <w:t>(</w:t>
      </w:r>
      <w:r w:rsidR="00640094">
        <w:rPr>
          <w:rFonts w:asciiTheme="majorBidi" w:hAnsiTheme="majorBidi" w:cstheme="majorBidi"/>
          <w:color w:val="auto"/>
          <w:spacing w:val="-6"/>
          <w:sz w:val="30"/>
          <w:szCs w:val="30"/>
        </w:rPr>
        <w:t>BOT</w:t>
      </w:r>
      <w:r w:rsidR="00640094">
        <w:rPr>
          <w:rFonts w:asciiTheme="majorBidi" w:hAnsiTheme="majorBidi" w:cs="Angsana New"/>
          <w:color w:val="auto"/>
          <w:spacing w:val="-6"/>
          <w:sz w:val="30"/>
          <w:szCs w:val="30"/>
          <w:cs/>
        </w:rPr>
        <w:t xml:space="preserve">) </w:t>
      </w:r>
      <w:r w:rsidR="00640094">
        <w:rPr>
          <w:rFonts w:asciiTheme="majorBidi" w:hAnsiTheme="majorBidi" w:cstheme="majorBidi"/>
          <w:color w:val="auto"/>
          <w:spacing w:val="-6"/>
          <w:sz w:val="30"/>
          <w:szCs w:val="30"/>
        </w:rPr>
        <w:t>N</w:t>
      </w:r>
      <w:r w:rsidRPr="00AD1281">
        <w:rPr>
          <w:rFonts w:asciiTheme="majorBidi" w:hAnsiTheme="majorBidi" w:cstheme="majorBidi" w:hint="cs"/>
          <w:color w:val="auto"/>
          <w:spacing w:val="-6"/>
          <w:sz w:val="30"/>
          <w:szCs w:val="30"/>
        </w:rPr>
        <w:t>o</w:t>
      </w:r>
      <w:r w:rsidRPr="00AD1281">
        <w:rPr>
          <w:rFonts w:asciiTheme="majorBidi" w:hAnsiTheme="majorBidi" w:cstheme="majorBidi" w:hint="cs"/>
          <w:color w:val="auto"/>
          <w:spacing w:val="-6"/>
          <w:sz w:val="30"/>
          <w:szCs w:val="30"/>
          <w:cs/>
        </w:rPr>
        <w:t>.</w:t>
      </w:r>
      <w:r w:rsidR="002669BC">
        <w:rPr>
          <w:rFonts w:asciiTheme="majorBidi" w:hAnsiTheme="majorBidi" w:cstheme="majorBidi" w:hint="cs"/>
          <w:color w:val="auto"/>
          <w:spacing w:val="-6"/>
          <w:sz w:val="30"/>
          <w:szCs w:val="30"/>
          <w:cs/>
        </w:rPr>
        <w:t xml:space="preserve"> </w:t>
      </w:r>
      <w:r w:rsidR="00640094">
        <w:rPr>
          <w:rFonts w:asciiTheme="majorBidi" w:hAnsiTheme="majorBidi" w:cs="Angsana New"/>
          <w:color w:val="auto"/>
          <w:spacing w:val="-6"/>
          <w:sz w:val="30"/>
          <w:szCs w:val="30"/>
        </w:rPr>
        <w:t>FPG</w:t>
      </w:r>
      <w:r w:rsidRPr="00AD1281">
        <w:rPr>
          <w:rFonts w:asciiTheme="majorBidi" w:hAnsiTheme="majorBidi" w:cstheme="majorBidi" w:hint="cs"/>
          <w:color w:val="auto"/>
          <w:spacing w:val="-6"/>
          <w:sz w:val="30"/>
          <w:szCs w:val="30"/>
          <w:cs/>
        </w:rPr>
        <w:t xml:space="preserve">. </w:t>
      </w:r>
      <w:r w:rsidRPr="00AD1281">
        <w:rPr>
          <w:rFonts w:asciiTheme="majorBidi" w:hAnsiTheme="majorBidi" w:cstheme="majorBidi" w:hint="cs"/>
          <w:color w:val="auto"/>
          <w:spacing w:val="-6"/>
          <w:sz w:val="30"/>
          <w:szCs w:val="30"/>
        </w:rPr>
        <w:t>5</w:t>
      </w:r>
      <w:r w:rsidRPr="00AD1281">
        <w:rPr>
          <w:rFonts w:asciiTheme="majorBidi" w:hAnsiTheme="majorBidi" w:cstheme="majorBidi" w:hint="cs"/>
          <w:color w:val="auto"/>
          <w:spacing w:val="-6"/>
          <w:sz w:val="30"/>
          <w:szCs w:val="30"/>
          <w:cs/>
        </w:rPr>
        <w:t>/</w:t>
      </w:r>
      <w:r w:rsidRPr="00AD1281">
        <w:rPr>
          <w:rFonts w:asciiTheme="majorBidi" w:hAnsiTheme="majorBidi" w:cstheme="majorBidi" w:hint="cs"/>
          <w:color w:val="auto"/>
          <w:spacing w:val="-6"/>
          <w:sz w:val="30"/>
          <w:szCs w:val="30"/>
        </w:rPr>
        <w:t xml:space="preserve">2559 dated June </w:t>
      </w:r>
      <w:r w:rsidR="00C4757E">
        <w:rPr>
          <w:rFonts w:asciiTheme="majorBidi" w:hAnsiTheme="majorBidi" w:cstheme="majorBidi"/>
          <w:color w:val="auto"/>
          <w:spacing w:val="-6"/>
          <w:sz w:val="30"/>
          <w:szCs w:val="30"/>
        </w:rPr>
        <w:t xml:space="preserve">10, </w:t>
      </w:r>
      <w:r w:rsidRPr="00AD1281">
        <w:rPr>
          <w:rFonts w:asciiTheme="majorBidi" w:hAnsiTheme="majorBidi" w:cstheme="majorBidi" w:hint="cs"/>
          <w:color w:val="auto"/>
          <w:spacing w:val="-6"/>
          <w:sz w:val="30"/>
          <w:szCs w:val="30"/>
        </w:rPr>
        <w:t>2016, where applicable to the Company</w:t>
      </w:r>
      <w:r w:rsidRPr="00AD1281">
        <w:rPr>
          <w:rFonts w:asciiTheme="majorBidi" w:hAnsiTheme="majorBidi" w:cstheme="majorBidi" w:hint="cs"/>
          <w:color w:val="auto"/>
          <w:spacing w:val="-6"/>
          <w:sz w:val="30"/>
          <w:szCs w:val="30"/>
          <w:cs/>
        </w:rPr>
        <w:t>’</w:t>
      </w:r>
      <w:r w:rsidRPr="00AD1281">
        <w:rPr>
          <w:rFonts w:asciiTheme="majorBidi" w:hAnsiTheme="majorBidi" w:cstheme="majorBidi" w:hint="cs"/>
          <w:color w:val="auto"/>
          <w:spacing w:val="-6"/>
          <w:sz w:val="30"/>
          <w:szCs w:val="30"/>
        </w:rPr>
        <w:t>s transactions</w:t>
      </w:r>
      <w:r w:rsidRPr="00AD1281">
        <w:rPr>
          <w:rFonts w:asciiTheme="majorBidi" w:hAnsiTheme="majorBidi" w:cstheme="majorBidi" w:hint="cs"/>
          <w:color w:val="auto"/>
          <w:spacing w:val="-6"/>
          <w:sz w:val="30"/>
          <w:szCs w:val="30"/>
          <w:cs/>
        </w:rPr>
        <w:t>.</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Under the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said regulations, debts are mainly classified by the overdue period and adjusted with additional amount of payment</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expected to be non</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collectible from the debtors based on the analysis and assessment of the status of debtors as</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experienced in the consideration of risk and collateral value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 xml:space="preserve">The increased </w:t>
      </w:r>
      <w:r w:rsidRPr="00AD1281">
        <w:rPr>
          <w:rFonts w:asciiTheme="majorBidi" w:hAnsiTheme="majorBidi" w:cstheme="majorBidi" w:hint="cs"/>
          <w:color w:val="auto"/>
          <w:sz w:val="30"/>
          <w:szCs w:val="30"/>
          <w:cs/>
        </w:rPr>
        <w:t>(</w:t>
      </w:r>
      <w:r w:rsidRPr="00AD1281">
        <w:rPr>
          <w:rFonts w:asciiTheme="majorBidi" w:hAnsiTheme="majorBidi" w:cstheme="majorBidi" w:hint="cs"/>
          <w:color w:val="auto"/>
          <w:sz w:val="30"/>
          <w:szCs w:val="30"/>
        </w:rPr>
        <w:t>decreased</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amount of allowance for</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doubtful accounts is recognized as expenses during the year</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Classification criteria are as below</w:t>
      </w:r>
      <w:r w:rsidRPr="00AD1281">
        <w:rPr>
          <w:rFonts w:asciiTheme="majorBidi" w:hAnsiTheme="majorBidi" w:cstheme="majorBidi" w:hint="cs"/>
          <w:color w:val="auto"/>
          <w:sz w:val="30"/>
          <w:szCs w:val="30"/>
          <w:cs/>
        </w:rPr>
        <w:t>:</w:t>
      </w:r>
    </w:p>
    <w:tbl>
      <w:tblPr>
        <w:tblW w:w="9064" w:type="dxa"/>
        <w:tblInd w:w="426" w:type="dxa"/>
        <w:tblCellMar>
          <w:left w:w="0" w:type="dxa"/>
          <w:right w:w="0" w:type="dxa"/>
        </w:tblCellMar>
        <w:tblLook w:val="00A0" w:firstRow="1" w:lastRow="0" w:firstColumn="1" w:lastColumn="0" w:noHBand="0" w:noVBand="0"/>
      </w:tblPr>
      <w:tblGrid>
        <w:gridCol w:w="2268"/>
        <w:gridCol w:w="1984"/>
        <w:gridCol w:w="4812"/>
      </w:tblGrid>
      <w:tr w:rsidR="00C05B2E" w:rsidRPr="00AD1281" w14:paraId="326633D8" w14:textId="77777777" w:rsidTr="000D6CCC">
        <w:trPr>
          <w:trHeight w:val="364"/>
        </w:trPr>
        <w:tc>
          <w:tcPr>
            <w:tcW w:w="2268" w:type="dxa"/>
            <w:tcMar>
              <w:top w:w="15" w:type="dxa"/>
              <w:left w:w="108" w:type="dxa"/>
              <w:bottom w:w="0" w:type="dxa"/>
              <w:right w:w="108" w:type="dxa"/>
            </w:tcMar>
            <w:vAlign w:val="bottom"/>
            <w:hideMark/>
          </w:tcPr>
          <w:p w14:paraId="2D2BFF7C" w14:textId="77777777" w:rsidR="00C05B2E" w:rsidRPr="00AD1281" w:rsidRDefault="00C05B2E" w:rsidP="006F6DA8">
            <w:pPr>
              <w:pBdr>
                <w:bottom w:val="single" w:sz="4" w:space="1" w:color="auto"/>
              </w:pBdr>
              <w:tabs>
                <w:tab w:val="left" w:pos="1008"/>
              </w:tabs>
              <w:spacing w:line="228" w:lineRule="auto"/>
              <w:ind w:left="-18"/>
              <w:jc w:val="both"/>
              <w:rPr>
                <w:rFonts w:asciiTheme="majorBidi" w:hAnsiTheme="majorBidi" w:cstheme="majorBidi"/>
                <w:sz w:val="30"/>
                <w:szCs w:val="30"/>
                <w:u w:val="none"/>
              </w:rPr>
            </w:pPr>
            <w:r w:rsidRPr="00AD1281">
              <w:rPr>
                <w:rFonts w:asciiTheme="majorBidi" w:hAnsiTheme="majorBidi" w:cstheme="majorBidi"/>
                <w:sz w:val="30"/>
                <w:szCs w:val="30"/>
                <w:u w:val="none"/>
              </w:rPr>
              <w:t>Classification</w:t>
            </w:r>
          </w:p>
        </w:tc>
        <w:tc>
          <w:tcPr>
            <w:tcW w:w="1984" w:type="dxa"/>
            <w:tcMar>
              <w:top w:w="15" w:type="dxa"/>
              <w:left w:w="108" w:type="dxa"/>
              <w:bottom w:w="0" w:type="dxa"/>
              <w:right w:w="108" w:type="dxa"/>
            </w:tcMar>
            <w:vAlign w:val="bottom"/>
            <w:hideMark/>
          </w:tcPr>
          <w:p w14:paraId="0BF4F8B7" w14:textId="77777777" w:rsidR="00C05B2E" w:rsidRPr="00AD1281" w:rsidRDefault="00C05B2E" w:rsidP="006F6DA8">
            <w:pPr>
              <w:pBdr>
                <w:bottom w:val="single" w:sz="4" w:space="1" w:color="auto"/>
              </w:pBdr>
              <w:tabs>
                <w:tab w:val="left" w:pos="1008"/>
              </w:tabs>
              <w:spacing w:line="228" w:lineRule="auto"/>
              <w:ind w:left="-18"/>
              <w:jc w:val="both"/>
              <w:rPr>
                <w:rFonts w:asciiTheme="majorBidi" w:hAnsiTheme="majorBidi" w:cstheme="majorBidi"/>
                <w:sz w:val="30"/>
                <w:szCs w:val="30"/>
                <w:u w:val="none"/>
              </w:rPr>
            </w:pPr>
            <w:r w:rsidRPr="00AD1281">
              <w:rPr>
                <w:rFonts w:asciiTheme="majorBidi" w:hAnsiTheme="majorBidi" w:cstheme="majorBidi"/>
                <w:sz w:val="30"/>
                <w:szCs w:val="30"/>
                <w:u w:val="none"/>
              </w:rPr>
              <w:t>Overdue Period</w:t>
            </w:r>
          </w:p>
        </w:tc>
        <w:tc>
          <w:tcPr>
            <w:tcW w:w="4812" w:type="dxa"/>
            <w:tcMar>
              <w:top w:w="15" w:type="dxa"/>
              <w:left w:w="108" w:type="dxa"/>
              <w:bottom w:w="0" w:type="dxa"/>
              <w:right w:w="108" w:type="dxa"/>
            </w:tcMar>
            <w:vAlign w:val="bottom"/>
            <w:hideMark/>
          </w:tcPr>
          <w:p w14:paraId="4FF62E97" w14:textId="77777777" w:rsidR="00C05B2E" w:rsidRPr="00AD1281" w:rsidRDefault="00C05B2E" w:rsidP="006F6DA8">
            <w:pPr>
              <w:pBdr>
                <w:bottom w:val="single" w:sz="4" w:space="1" w:color="auto"/>
              </w:pBdr>
              <w:tabs>
                <w:tab w:val="left" w:pos="1008"/>
              </w:tabs>
              <w:spacing w:line="228" w:lineRule="auto"/>
              <w:ind w:left="-18"/>
              <w:jc w:val="both"/>
              <w:rPr>
                <w:rFonts w:asciiTheme="majorBidi" w:hAnsiTheme="majorBidi" w:cstheme="majorBidi"/>
                <w:sz w:val="30"/>
                <w:szCs w:val="30"/>
                <w:u w:val="none"/>
              </w:rPr>
            </w:pPr>
            <w:r w:rsidRPr="00AD1281">
              <w:rPr>
                <w:rFonts w:asciiTheme="majorBidi" w:hAnsiTheme="majorBidi" w:cstheme="majorBidi"/>
                <w:sz w:val="30"/>
                <w:szCs w:val="30"/>
                <w:u w:val="none"/>
              </w:rPr>
              <w:t>Basis of Allowance for Doubtful Accounts</w:t>
            </w:r>
          </w:p>
        </w:tc>
      </w:tr>
      <w:tr w:rsidR="00C05B2E" w:rsidRPr="00AD1281" w14:paraId="54854807" w14:textId="77777777" w:rsidTr="000D6CCC">
        <w:trPr>
          <w:trHeight w:val="364"/>
        </w:trPr>
        <w:tc>
          <w:tcPr>
            <w:tcW w:w="2268" w:type="dxa"/>
            <w:tcMar>
              <w:top w:w="15" w:type="dxa"/>
              <w:left w:w="108" w:type="dxa"/>
              <w:bottom w:w="0" w:type="dxa"/>
              <w:right w:w="108" w:type="dxa"/>
            </w:tcMar>
            <w:hideMark/>
          </w:tcPr>
          <w:p w14:paraId="15DFA8E8" w14:textId="6B41CED7" w:rsidR="00C05B2E" w:rsidRPr="00AD1281" w:rsidRDefault="00C05B2E" w:rsidP="006F6DA8">
            <w:pPr>
              <w:tabs>
                <w:tab w:val="left" w:pos="1008"/>
              </w:tabs>
              <w:spacing w:line="228" w:lineRule="auto"/>
              <w:ind w:hanging="17"/>
              <w:jc w:val="both"/>
              <w:rPr>
                <w:rFonts w:asciiTheme="majorBidi" w:hAnsiTheme="majorBidi" w:cstheme="majorBidi"/>
                <w:sz w:val="30"/>
                <w:szCs w:val="30"/>
                <w:u w:val="none"/>
              </w:rPr>
            </w:pPr>
            <w:r w:rsidRPr="00AD1281">
              <w:rPr>
                <w:rFonts w:asciiTheme="majorBidi" w:hAnsiTheme="majorBidi" w:cstheme="majorBidi"/>
                <w:sz w:val="30"/>
                <w:szCs w:val="30"/>
                <w:u w:val="none"/>
              </w:rPr>
              <w:t xml:space="preserve">Class 1 </w:t>
            </w:r>
            <w:r w:rsidR="00640094">
              <w:rPr>
                <w:rFonts w:asciiTheme="majorBidi" w:hAnsiTheme="majorBidi" w:cstheme="majorBidi"/>
                <w:sz w:val="30"/>
                <w:szCs w:val="30"/>
                <w:u w:val="none"/>
              </w:rPr>
              <w:t>Pass</w:t>
            </w:r>
          </w:p>
          <w:p w14:paraId="405F920A" w14:textId="77777777" w:rsidR="00C05B2E" w:rsidRPr="00AD1281" w:rsidRDefault="00C05B2E" w:rsidP="006F6DA8">
            <w:pPr>
              <w:tabs>
                <w:tab w:val="left" w:pos="1008"/>
              </w:tabs>
              <w:spacing w:line="228" w:lineRule="auto"/>
              <w:ind w:hanging="17"/>
              <w:jc w:val="both"/>
              <w:rPr>
                <w:rFonts w:asciiTheme="majorBidi" w:hAnsiTheme="majorBidi" w:cstheme="majorBidi"/>
                <w:sz w:val="30"/>
                <w:szCs w:val="30"/>
                <w:u w:val="none"/>
              </w:rPr>
            </w:pPr>
            <w:r w:rsidRPr="00AD1281">
              <w:rPr>
                <w:rFonts w:asciiTheme="majorBidi" w:hAnsiTheme="majorBidi" w:cstheme="majorBidi"/>
                <w:sz w:val="30"/>
                <w:szCs w:val="30"/>
                <w:u w:val="none"/>
              </w:rPr>
              <w:t>Class 2 Special Mention</w:t>
            </w:r>
          </w:p>
        </w:tc>
        <w:tc>
          <w:tcPr>
            <w:tcW w:w="1984" w:type="dxa"/>
            <w:tcMar>
              <w:top w:w="15" w:type="dxa"/>
              <w:left w:w="108" w:type="dxa"/>
              <w:bottom w:w="0" w:type="dxa"/>
              <w:right w:w="108" w:type="dxa"/>
            </w:tcMar>
            <w:hideMark/>
          </w:tcPr>
          <w:p w14:paraId="2D726798" w14:textId="1A4833A2" w:rsidR="00C05B2E" w:rsidRPr="00AD1281" w:rsidRDefault="00C05B2E" w:rsidP="006F6DA8">
            <w:pPr>
              <w:tabs>
                <w:tab w:val="left" w:pos="1008"/>
              </w:tabs>
              <w:spacing w:line="228" w:lineRule="auto"/>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0</w:t>
            </w:r>
            <w:r w:rsidR="0093456D">
              <w:rPr>
                <w:rFonts w:asciiTheme="majorBidi" w:hAnsiTheme="majorBidi" w:cstheme="majorBidi" w:hint="cs"/>
                <w:b w:val="0"/>
                <w:bCs w:val="0"/>
                <w:sz w:val="30"/>
                <w:szCs w:val="30"/>
                <w:u w:val="none"/>
                <w:cs/>
              </w:rPr>
              <w:t xml:space="preserve"> </w:t>
            </w:r>
            <w:r w:rsidR="008F4444">
              <w:rPr>
                <w:rFonts w:asciiTheme="majorBidi" w:hAnsiTheme="majorBidi" w:cstheme="majorBidi"/>
                <w:b w:val="0"/>
                <w:bCs w:val="0"/>
                <w:sz w:val="30"/>
                <w:szCs w:val="30"/>
                <w:u w:val="none"/>
                <w:cs/>
              </w:rPr>
              <w:t>-</w:t>
            </w:r>
            <w:r w:rsidR="0093456D">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cs/>
              </w:rPr>
              <w:t xml:space="preserve">30 </w:t>
            </w:r>
            <w:r w:rsidRPr="00AD1281">
              <w:rPr>
                <w:rFonts w:asciiTheme="majorBidi" w:hAnsiTheme="majorBidi" w:cstheme="majorBidi"/>
                <w:b w:val="0"/>
                <w:bCs w:val="0"/>
                <w:sz w:val="30"/>
                <w:szCs w:val="30"/>
                <w:u w:val="none"/>
              </w:rPr>
              <w:t>days</w:t>
            </w:r>
          </w:p>
          <w:p w14:paraId="18FD0385" w14:textId="4DE12A27" w:rsidR="00C05B2E" w:rsidRPr="00AD1281" w:rsidRDefault="008F4444" w:rsidP="00D06724">
            <w:pPr>
              <w:tabs>
                <w:tab w:val="left" w:pos="1008"/>
              </w:tabs>
              <w:spacing w:line="228" w:lineRule="auto"/>
              <w:jc w:val="both"/>
              <w:rPr>
                <w:rFonts w:asciiTheme="majorBidi" w:hAnsiTheme="majorBidi" w:cstheme="majorBidi"/>
                <w:b w:val="0"/>
                <w:bCs w:val="0"/>
                <w:sz w:val="30"/>
                <w:szCs w:val="30"/>
                <w:u w:val="none"/>
              </w:rPr>
            </w:pPr>
            <w:r>
              <w:rPr>
                <w:rFonts w:asciiTheme="majorBidi" w:hAnsiTheme="majorBidi" w:cstheme="majorBidi"/>
                <w:b w:val="0"/>
                <w:bCs w:val="0"/>
                <w:sz w:val="30"/>
                <w:szCs w:val="30"/>
                <w:u w:val="none"/>
                <w:cs/>
              </w:rPr>
              <w:t>31</w:t>
            </w:r>
            <w:r w:rsidR="0093456D">
              <w:rPr>
                <w:rFonts w:asciiTheme="majorBidi" w:hAnsiTheme="majorBidi" w:cstheme="majorBidi" w:hint="cs"/>
                <w:b w:val="0"/>
                <w:bCs w:val="0"/>
                <w:sz w:val="30"/>
                <w:szCs w:val="30"/>
                <w:u w:val="none"/>
                <w:cs/>
              </w:rPr>
              <w:t xml:space="preserve"> </w:t>
            </w:r>
            <w:r>
              <w:rPr>
                <w:rFonts w:asciiTheme="majorBidi" w:hAnsiTheme="majorBidi" w:cstheme="majorBidi"/>
                <w:b w:val="0"/>
                <w:bCs w:val="0"/>
                <w:sz w:val="30"/>
                <w:szCs w:val="30"/>
                <w:u w:val="none"/>
                <w:cs/>
              </w:rPr>
              <w:t>-</w:t>
            </w:r>
            <w:r w:rsidR="0093456D">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b w:val="0"/>
                <w:bCs w:val="0"/>
                <w:sz w:val="30"/>
                <w:szCs w:val="30"/>
                <w:u w:val="none"/>
                <w:cs/>
              </w:rPr>
              <w:t>90</w:t>
            </w:r>
            <w:r w:rsidR="00C05B2E" w:rsidRPr="00AD1281">
              <w:rPr>
                <w:rFonts w:asciiTheme="majorBidi" w:hAnsiTheme="majorBidi" w:cstheme="majorBidi"/>
                <w:b w:val="0"/>
                <w:bCs w:val="0"/>
                <w:sz w:val="30"/>
                <w:szCs w:val="30"/>
                <w:u w:val="none"/>
              </w:rPr>
              <w:t xml:space="preserve"> days</w:t>
            </w:r>
          </w:p>
        </w:tc>
        <w:tc>
          <w:tcPr>
            <w:tcW w:w="4812" w:type="dxa"/>
            <w:tcMar>
              <w:top w:w="15" w:type="dxa"/>
              <w:left w:w="108" w:type="dxa"/>
              <w:bottom w:w="0" w:type="dxa"/>
              <w:right w:w="108" w:type="dxa"/>
            </w:tcMar>
            <w:hideMark/>
          </w:tcPr>
          <w:p w14:paraId="3D7CBBDD" w14:textId="77777777" w:rsidR="00C05B2E" w:rsidRPr="00AD1281" w:rsidRDefault="00C05B2E" w:rsidP="006F6DA8">
            <w:pPr>
              <w:tabs>
                <w:tab w:val="left" w:pos="1008"/>
              </w:tabs>
              <w:spacing w:line="228" w:lineRule="auto"/>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Allowance for doubtful accounts is set at the highest value derived from any of the following</w:t>
            </w:r>
            <w:r w:rsidRPr="00AD1281">
              <w:rPr>
                <w:rFonts w:asciiTheme="majorBidi" w:hAnsiTheme="majorBidi" w:cstheme="majorBidi"/>
                <w:b w:val="0"/>
                <w:bCs w:val="0"/>
                <w:sz w:val="30"/>
                <w:szCs w:val="30"/>
                <w:u w:val="none"/>
                <w:cs/>
              </w:rPr>
              <w:t>:</w:t>
            </w:r>
          </w:p>
          <w:p w14:paraId="753FF01D" w14:textId="0EF875CB" w:rsidR="00C05B2E" w:rsidRPr="00AD1281" w:rsidRDefault="00C05B2E" w:rsidP="006F6DA8">
            <w:pPr>
              <w:tabs>
                <w:tab w:val="left" w:pos="1008"/>
              </w:tabs>
              <w:spacing w:line="228" w:lineRule="auto"/>
              <w:ind w:left="295" w:hanging="272"/>
              <w:jc w:val="thaiDistribute"/>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1</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pacing w:val="-4"/>
                <w:sz w:val="30"/>
                <w:szCs w:val="30"/>
                <w:u w:val="none"/>
              </w:rPr>
              <w:tab/>
            </w:r>
            <w:r w:rsidRPr="00AD1281">
              <w:rPr>
                <w:rFonts w:asciiTheme="majorBidi" w:hAnsiTheme="majorBidi" w:cstheme="majorBidi"/>
                <w:b w:val="0"/>
                <w:bCs w:val="0"/>
                <w:spacing w:val="-6"/>
                <w:sz w:val="30"/>
                <w:szCs w:val="30"/>
                <w:u w:val="none"/>
              </w:rPr>
              <w:t>100</w:t>
            </w:r>
            <w:r w:rsidRPr="00AD1281">
              <w:rPr>
                <w:rFonts w:asciiTheme="majorBidi" w:hAnsiTheme="majorBidi" w:cstheme="majorBidi"/>
                <w:b w:val="0"/>
                <w:bCs w:val="0"/>
                <w:spacing w:val="-6"/>
                <w:sz w:val="30"/>
                <w:szCs w:val="30"/>
                <w:u w:val="none"/>
                <w:cs/>
              </w:rPr>
              <w:t xml:space="preserve">% </w:t>
            </w:r>
            <w:r w:rsidRPr="00AD1281">
              <w:rPr>
                <w:rFonts w:asciiTheme="majorBidi" w:hAnsiTheme="majorBidi" w:cstheme="majorBidi"/>
                <w:b w:val="0"/>
                <w:bCs w:val="0"/>
                <w:spacing w:val="-6"/>
                <w:sz w:val="30"/>
                <w:szCs w:val="30"/>
                <w:u w:val="none"/>
              </w:rPr>
              <w:t xml:space="preserve">of the difference between </w:t>
            </w:r>
            <w:r w:rsidR="00824BCE" w:rsidRPr="00AD1281">
              <w:rPr>
                <w:rFonts w:asciiTheme="majorBidi" w:hAnsiTheme="majorBidi" w:cstheme="majorBidi"/>
                <w:b w:val="0"/>
                <w:bCs w:val="0"/>
                <w:spacing w:val="-6"/>
                <w:sz w:val="30"/>
                <w:szCs w:val="30"/>
                <w:u w:val="none"/>
              </w:rPr>
              <w:t>loans purchased</w:t>
            </w:r>
            <w:r w:rsidRPr="00AD1281">
              <w:rPr>
                <w:rFonts w:asciiTheme="majorBidi" w:hAnsiTheme="majorBidi" w:cstheme="majorBidi"/>
                <w:b w:val="0"/>
                <w:bCs w:val="0"/>
                <w:spacing w:val="-6"/>
                <w:sz w:val="30"/>
                <w:szCs w:val="30"/>
                <w:u w:val="none"/>
              </w:rPr>
              <w:t>,</w:t>
            </w:r>
            <w:r w:rsidRPr="00AD1281">
              <w:rPr>
                <w:rFonts w:asciiTheme="majorBidi" w:hAnsiTheme="majorBidi" w:cstheme="majorBidi"/>
                <w:b w:val="0"/>
                <w:bCs w:val="0"/>
                <w:sz w:val="30"/>
                <w:szCs w:val="30"/>
                <w:u w:val="none"/>
              </w:rPr>
              <w:t xml:space="preserve"> which are higher, and the lowest </w:t>
            </w:r>
            <w:proofErr w:type="gramStart"/>
            <w:r w:rsidRPr="00AD1281">
              <w:rPr>
                <w:rFonts w:asciiTheme="majorBidi" w:hAnsiTheme="majorBidi" w:cstheme="majorBidi"/>
                <w:b w:val="0"/>
                <w:bCs w:val="0"/>
                <w:sz w:val="30"/>
                <w:szCs w:val="30"/>
                <w:u w:val="none"/>
              </w:rPr>
              <w:t xml:space="preserve">of </w:t>
            </w:r>
            <w:r w:rsidR="00C4757E">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90</w:t>
            </w:r>
            <w:proofErr w:type="gramEnd"/>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of collateral value</w:t>
            </w:r>
            <w:r w:rsidR="009D2D5E" w:rsidRPr="00AD1281">
              <w:rPr>
                <w:rFonts w:asciiTheme="majorBidi" w:hAnsiTheme="majorBidi" w:cstheme="majorBidi"/>
                <w:b w:val="0"/>
                <w:bCs w:val="0"/>
                <w:sz w:val="30"/>
                <w:szCs w:val="30"/>
                <w:u w:val="none"/>
              </w:rPr>
              <w:t xml:space="preserve"> or </w:t>
            </w:r>
            <w:r w:rsidRPr="00AD1281">
              <w:rPr>
                <w:rFonts w:asciiTheme="majorBidi" w:hAnsiTheme="majorBidi" w:cstheme="majorBidi"/>
                <w:b w:val="0"/>
                <w:bCs w:val="0"/>
                <w:sz w:val="30"/>
                <w:szCs w:val="30"/>
                <w:u w:val="none"/>
              </w:rPr>
              <w:t>mortgage value</w:t>
            </w:r>
            <w:r w:rsidR="009D2D5E" w:rsidRPr="00AD1281">
              <w:rPr>
                <w:rFonts w:asciiTheme="majorBidi" w:hAnsiTheme="majorBidi" w:cstheme="majorBidi"/>
                <w:b w:val="0"/>
                <w:bCs w:val="0"/>
                <w:sz w:val="30"/>
                <w:szCs w:val="30"/>
                <w:u w:val="none"/>
              </w:rPr>
              <w:t>, or</w:t>
            </w:r>
            <w:r w:rsidRPr="00AD1281">
              <w:rPr>
                <w:rFonts w:asciiTheme="majorBidi" w:hAnsiTheme="majorBidi" w:cstheme="majorBidi"/>
                <w:b w:val="0"/>
                <w:bCs w:val="0"/>
                <w:sz w:val="30"/>
                <w:szCs w:val="30"/>
                <w:u w:val="none"/>
              </w:rPr>
              <w:t xml:space="preserve"> debt on an accrual basis, or</w:t>
            </w:r>
          </w:p>
          <w:p w14:paraId="30EB78C7" w14:textId="36FEBEE4" w:rsidR="00C05B2E" w:rsidRPr="00AD1281" w:rsidRDefault="00C05B2E" w:rsidP="006F6DA8">
            <w:pPr>
              <w:tabs>
                <w:tab w:val="left" w:pos="1008"/>
              </w:tabs>
              <w:spacing w:line="228" w:lineRule="auto"/>
              <w:ind w:left="295" w:hanging="272"/>
              <w:jc w:val="thaiDistribute"/>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2</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ab/>
            </w:r>
            <w:r w:rsidRPr="00AD1281">
              <w:rPr>
                <w:rFonts w:asciiTheme="majorBidi" w:hAnsiTheme="majorBidi" w:cstheme="majorBidi"/>
                <w:b w:val="0"/>
                <w:bCs w:val="0"/>
                <w:spacing w:val="-6"/>
                <w:sz w:val="30"/>
                <w:szCs w:val="30"/>
                <w:u w:val="none"/>
              </w:rPr>
              <w:t xml:space="preserve">The difference between </w:t>
            </w:r>
            <w:r w:rsidR="00824BCE" w:rsidRPr="00AD1281">
              <w:rPr>
                <w:rFonts w:asciiTheme="majorBidi" w:hAnsiTheme="majorBidi" w:cstheme="majorBidi"/>
                <w:b w:val="0"/>
                <w:bCs w:val="0"/>
                <w:spacing w:val="-6"/>
                <w:sz w:val="30"/>
                <w:szCs w:val="30"/>
                <w:u w:val="none"/>
              </w:rPr>
              <w:t>loans purchased</w:t>
            </w:r>
            <w:r w:rsidRPr="00AD1281">
              <w:rPr>
                <w:rFonts w:asciiTheme="majorBidi" w:hAnsiTheme="majorBidi" w:cstheme="majorBidi"/>
                <w:b w:val="0"/>
                <w:bCs w:val="0"/>
                <w:spacing w:val="-6"/>
                <w:sz w:val="30"/>
                <w:szCs w:val="30"/>
                <w:u w:val="none"/>
              </w:rPr>
              <w:t>,</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pacing w:val="-6"/>
                <w:sz w:val="30"/>
                <w:szCs w:val="30"/>
                <w:u w:val="none"/>
              </w:rPr>
              <w:t>which are higher, and cash flow</w:t>
            </w:r>
            <w:r w:rsidR="008A6F81">
              <w:rPr>
                <w:rFonts w:asciiTheme="majorBidi" w:hAnsiTheme="majorBidi" w:cstheme="majorBidi"/>
                <w:b w:val="0"/>
                <w:bCs w:val="0"/>
                <w:spacing w:val="-6"/>
                <w:sz w:val="30"/>
                <w:szCs w:val="30"/>
                <w:u w:val="none"/>
              </w:rPr>
              <w:t>s</w:t>
            </w:r>
            <w:r w:rsidRPr="00AD1281">
              <w:rPr>
                <w:rFonts w:asciiTheme="majorBidi" w:hAnsiTheme="majorBidi" w:cstheme="majorBidi"/>
                <w:b w:val="0"/>
                <w:bCs w:val="0"/>
                <w:spacing w:val="-6"/>
                <w:sz w:val="30"/>
                <w:szCs w:val="30"/>
                <w:u w:val="none"/>
              </w:rPr>
              <w:t xml:space="preserve"> from debt restructuring</w:t>
            </w:r>
            <w:r w:rsidRPr="00AD1281">
              <w:rPr>
                <w:rFonts w:asciiTheme="majorBidi" w:hAnsiTheme="majorBidi" w:cstheme="majorBidi"/>
                <w:b w:val="0"/>
                <w:bCs w:val="0"/>
                <w:sz w:val="30"/>
                <w:szCs w:val="30"/>
                <w:u w:val="none"/>
              </w:rPr>
              <w:t xml:space="preserve"> expected to be received in the future, discounted to present value by using the interest rate under the debt restructuring agreement</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MLR</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xml:space="preserve"> as the discount rate</w:t>
            </w:r>
            <w:r w:rsidRPr="00AD1281">
              <w:rPr>
                <w:rFonts w:asciiTheme="majorBidi" w:hAnsiTheme="majorBidi" w:cstheme="majorBidi"/>
                <w:b w:val="0"/>
                <w:bCs w:val="0"/>
                <w:sz w:val="30"/>
                <w:szCs w:val="30"/>
                <w:u w:val="none"/>
                <w:cs/>
              </w:rPr>
              <w:t>.</w:t>
            </w:r>
          </w:p>
        </w:tc>
      </w:tr>
      <w:tr w:rsidR="00C05B2E" w:rsidRPr="00AD1281" w14:paraId="754051FF" w14:textId="77777777" w:rsidTr="000D6CCC">
        <w:trPr>
          <w:trHeight w:val="364"/>
        </w:trPr>
        <w:tc>
          <w:tcPr>
            <w:tcW w:w="2268" w:type="dxa"/>
            <w:tcMar>
              <w:top w:w="15" w:type="dxa"/>
              <w:left w:w="108" w:type="dxa"/>
              <w:bottom w:w="0" w:type="dxa"/>
              <w:right w:w="108" w:type="dxa"/>
            </w:tcMar>
          </w:tcPr>
          <w:p w14:paraId="1829174D" w14:textId="77777777" w:rsidR="00C05B2E" w:rsidRPr="00AD1281" w:rsidRDefault="00C05B2E" w:rsidP="006F6DA8">
            <w:pPr>
              <w:tabs>
                <w:tab w:val="left" w:pos="1008"/>
              </w:tabs>
              <w:spacing w:line="228" w:lineRule="auto"/>
              <w:ind w:hanging="17"/>
              <w:jc w:val="both"/>
              <w:rPr>
                <w:rFonts w:asciiTheme="majorBidi" w:hAnsiTheme="majorBidi" w:cstheme="majorBidi"/>
                <w:sz w:val="30"/>
                <w:szCs w:val="30"/>
                <w:u w:val="none"/>
                <w:cs/>
              </w:rPr>
            </w:pPr>
            <w:r w:rsidRPr="00AD1281">
              <w:rPr>
                <w:rFonts w:asciiTheme="majorBidi" w:hAnsiTheme="majorBidi" w:cstheme="majorBidi"/>
                <w:sz w:val="30"/>
                <w:szCs w:val="30"/>
                <w:u w:val="none"/>
              </w:rPr>
              <w:t xml:space="preserve">Class 3 Substandard </w:t>
            </w:r>
          </w:p>
          <w:p w14:paraId="7B6FA7E1" w14:textId="77777777" w:rsidR="00C05B2E" w:rsidRPr="00AD1281" w:rsidRDefault="00C05B2E" w:rsidP="006F6DA8">
            <w:pPr>
              <w:tabs>
                <w:tab w:val="left" w:pos="1008"/>
              </w:tabs>
              <w:spacing w:line="228" w:lineRule="auto"/>
              <w:ind w:hanging="17"/>
              <w:jc w:val="both"/>
              <w:rPr>
                <w:rFonts w:asciiTheme="majorBidi" w:hAnsiTheme="majorBidi" w:cstheme="majorBidi"/>
                <w:sz w:val="30"/>
                <w:szCs w:val="30"/>
                <w:u w:val="none"/>
              </w:rPr>
            </w:pPr>
            <w:r w:rsidRPr="00AD1281">
              <w:rPr>
                <w:rFonts w:asciiTheme="majorBidi" w:hAnsiTheme="majorBidi" w:cstheme="majorBidi"/>
                <w:sz w:val="30"/>
                <w:szCs w:val="30"/>
                <w:u w:val="none"/>
              </w:rPr>
              <w:t xml:space="preserve">Class 4 Doubtful </w:t>
            </w:r>
          </w:p>
          <w:p w14:paraId="5D765BA4" w14:textId="77777777" w:rsidR="00C05B2E" w:rsidRPr="00AD1281" w:rsidRDefault="00C05B2E" w:rsidP="006F6DA8">
            <w:pPr>
              <w:tabs>
                <w:tab w:val="left" w:pos="1008"/>
              </w:tabs>
              <w:spacing w:line="228" w:lineRule="auto"/>
              <w:ind w:hanging="18"/>
              <w:jc w:val="both"/>
              <w:rPr>
                <w:rFonts w:asciiTheme="majorBidi" w:hAnsiTheme="majorBidi" w:cstheme="majorBidi"/>
                <w:sz w:val="30"/>
                <w:szCs w:val="30"/>
                <w:u w:val="none"/>
              </w:rPr>
            </w:pPr>
            <w:r w:rsidRPr="00AD1281">
              <w:rPr>
                <w:rFonts w:asciiTheme="majorBidi" w:hAnsiTheme="majorBidi" w:cstheme="majorBidi"/>
                <w:sz w:val="30"/>
                <w:szCs w:val="30"/>
                <w:u w:val="none"/>
              </w:rPr>
              <w:t>Class 5 Doubtful of Loss</w:t>
            </w:r>
          </w:p>
        </w:tc>
        <w:tc>
          <w:tcPr>
            <w:tcW w:w="1984" w:type="dxa"/>
            <w:tcMar>
              <w:top w:w="15" w:type="dxa"/>
              <w:left w:w="108" w:type="dxa"/>
              <w:bottom w:w="0" w:type="dxa"/>
              <w:right w:w="108" w:type="dxa"/>
            </w:tcMar>
            <w:hideMark/>
          </w:tcPr>
          <w:p w14:paraId="20A6979E" w14:textId="57622D64" w:rsidR="00C05B2E" w:rsidRPr="00AD1281" w:rsidRDefault="00C05B2E" w:rsidP="006F6DA8">
            <w:pPr>
              <w:tabs>
                <w:tab w:val="left" w:pos="1008"/>
              </w:tabs>
              <w:spacing w:line="228" w:lineRule="auto"/>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91</w:t>
            </w:r>
            <w:r w:rsidR="0093456D">
              <w:rPr>
                <w:rFonts w:asciiTheme="majorBidi" w:hAnsiTheme="majorBidi" w:cs="Angsana New"/>
                <w:b w:val="0"/>
                <w:bCs w:val="0"/>
                <w:sz w:val="30"/>
                <w:szCs w:val="30"/>
                <w:u w:val="none"/>
                <w:cs/>
              </w:rPr>
              <w:t xml:space="preserve"> </w:t>
            </w:r>
            <w:r w:rsidR="008F4444">
              <w:rPr>
                <w:rFonts w:asciiTheme="majorBidi" w:hAnsiTheme="majorBidi" w:cstheme="majorBidi" w:hint="cs"/>
                <w:b w:val="0"/>
                <w:bCs w:val="0"/>
                <w:sz w:val="30"/>
                <w:szCs w:val="30"/>
                <w:u w:val="none"/>
                <w:cs/>
              </w:rPr>
              <w:t>-</w:t>
            </w:r>
            <w:r w:rsidR="0093456D">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180 days</w:t>
            </w:r>
          </w:p>
          <w:p w14:paraId="32135799" w14:textId="2D6250F7" w:rsidR="00C05B2E" w:rsidRPr="00AD1281" w:rsidRDefault="00C05B2E" w:rsidP="006F6DA8">
            <w:pPr>
              <w:tabs>
                <w:tab w:val="left" w:pos="1008"/>
              </w:tabs>
              <w:spacing w:line="228" w:lineRule="auto"/>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181 days</w:t>
            </w:r>
            <w:r w:rsidR="0093456D">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cs/>
              </w:rPr>
              <w:t>-</w:t>
            </w:r>
            <w:r w:rsidR="0093456D">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12 months</w:t>
            </w:r>
          </w:p>
          <w:p w14:paraId="2B146233" w14:textId="77777777" w:rsidR="00C05B2E" w:rsidRPr="00AD1281" w:rsidRDefault="00C05B2E" w:rsidP="006F6DA8">
            <w:pPr>
              <w:tabs>
                <w:tab w:val="left" w:pos="1008"/>
              </w:tabs>
              <w:spacing w:line="228" w:lineRule="auto"/>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over 12 months</w:t>
            </w:r>
          </w:p>
        </w:tc>
        <w:tc>
          <w:tcPr>
            <w:tcW w:w="4812" w:type="dxa"/>
            <w:tcMar>
              <w:top w:w="15" w:type="dxa"/>
              <w:left w:w="108" w:type="dxa"/>
              <w:bottom w:w="0" w:type="dxa"/>
              <w:right w:w="108" w:type="dxa"/>
            </w:tcMar>
            <w:hideMark/>
          </w:tcPr>
          <w:p w14:paraId="4807FB4B" w14:textId="40E45978" w:rsidR="00C05B2E" w:rsidRPr="00AD1281" w:rsidRDefault="00C05B2E" w:rsidP="006F6DA8">
            <w:pPr>
              <w:tabs>
                <w:tab w:val="left" w:pos="1008"/>
              </w:tabs>
              <w:spacing w:line="228" w:lineRule="auto"/>
              <w:jc w:val="thaiDistribute"/>
              <w:rPr>
                <w:rFonts w:asciiTheme="majorBidi" w:hAnsiTheme="majorBidi" w:cstheme="majorBidi"/>
                <w:b w:val="0"/>
                <w:bCs w:val="0"/>
                <w:sz w:val="30"/>
                <w:szCs w:val="30"/>
                <w:u w:val="none"/>
              </w:rPr>
            </w:pPr>
            <w:r w:rsidRPr="00AD1281">
              <w:rPr>
                <w:rFonts w:asciiTheme="majorBidi" w:hAnsiTheme="majorBidi" w:cstheme="majorBidi"/>
                <w:b w:val="0"/>
                <w:bCs w:val="0"/>
                <w:spacing w:val="-6"/>
                <w:sz w:val="30"/>
                <w:szCs w:val="30"/>
                <w:u w:val="none"/>
              </w:rPr>
              <w:t xml:space="preserve">Allowance for doubtful accounts is set at the highest value </w:t>
            </w:r>
            <w:r w:rsidRPr="00AD1281">
              <w:rPr>
                <w:rFonts w:asciiTheme="majorBidi" w:hAnsiTheme="majorBidi" w:cstheme="majorBidi"/>
                <w:b w:val="0"/>
                <w:bCs w:val="0"/>
                <w:spacing w:val="-8"/>
                <w:sz w:val="30"/>
                <w:szCs w:val="30"/>
                <w:u w:val="none"/>
              </w:rPr>
              <w:t>between 100</w:t>
            </w:r>
            <w:r w:rsidRPr="00AD1281">
              <w:rPr>
                <w:rFonts w:asciiTheme="majorBidi" w:hAnsiTheme="majorBidi" w:cstheme="majorBidi"/>
                <w:b w:val="0"/>
                <w:bCs w:val="0"/>
                <w:spacing w:val="-8"/>
                <w:sz w:val="30"/>
                <w:szCs w:val="30"/>
                <w:u w:val="none"/>
                <w:cs/>
              </w:rPr>
              <w:t xml:space="preserve">% </w:t>
            </w:r>
            <w:r w:rsidRPr="00AD1281">
              <w:rPr>
                <w:rFonts w:asciiTheme="majorBidi" w:hAnsiTheme="majorBidi" w:cstheme="majorBidi"/>
                <w:b w:val="0"/>
                <w:bCs w:val="0"/>
                <w:spacing w:val="-8"/>
                <w:sz w:val="30"/>
                <w:szCs w:val="30"/>
                <w:u w:val="none"/>
              </w:rPr>
              <w:t xml:space="preserve">of the difference between </w:t>
            </w:r>
            <w:r w:rsidR="00824BCE" w:rsidRPr="00AD1281">
              <w:rPr>
                <w:rFonts w:asciiTheme="majorBidi" w:hAnsiTheme="majorBidi" w:cstheme="majorBidi"/>
                <w:b w:val="0"/>
                <w:bCs w:val="0"/>
                <w:spacing w:val="-8"/>
                <w:sz w:val="30"/>
                <w:szCs w:val="30"/>
                <w:u w:val="none"/>
              </w:rPr>
              <w:t>loans purchased</w:t>
            </w:r>
            <w:r w:rsidRPr="00AD1281">
              <w:rPr>
                <w:rFonts w:asciiTheme="majorBidi" w:hAnsiTheme="majorBidi" w:cstheme="majorBidi"/>
                <w:b w:val="0"/>
                <w:bCs w:val="0"/>
                <w:spacing w:val="-10"/>
                <w:sz w:val="30"/>
                <w:szCs w:val="30"/>
                <w:u w:val="none"/>
              </w:rPr>
              <w:t xml:space="preserve">, which are higher, and the lowest </w:t>
            </w:r>
            <w:r w:rsidR="00A11EDF" w:rsidRPr="00AD1281">
              <w:rPr>
                <w:rFonts w:asciiTheme="majorBidi" w:hAnsiTheme="majorBidi" w:cstheme="majorBidi"/>
                <w:b w:val="0"/>
                <w:bCs w:val="0"/>
                <w:spacing w:val="-10"/>
                <w:sz w:val="30"/>
                <w:szCs w:val="30"/>
                <w:u w:val="none"/>
              </w:rPr>
              <w:t>of the</w:t>
            </w:r>
            <w:r w:rsidRPr="00AD1281">
              <w:rPr>
                <w:rFonts w:asciiTheme="majorBidi" w:hAnsiTheme="majorBidi" w:cstheme="majorBidi"/>
                <w:b w:val="0"/>
                <w:bCs w:val="0"/>
                <w:spacing w:val="-10"/>
                <w:sz w:val="30"/>
                <w:szCs w:val="30"/>
                <w:u w:val="none"/>
                <w:cs/>
              </w:rPr>
              <w:t xml:space="preserve"> </w:t>
            </w:r>
            <w:r w:rsidRPr="00AD1281">
              <w:rPr>
                <w:rFonts w:asciiTheme="majorBidi" w:hAnsiTheme="majorBidi" w:cstheme="majorBidi"/>
                <w:b w:val="0"/>
                <w:bCs w:val="0"/>
                <w:spacing w:val="-10"/>
                <w:sz w:val="30"/>
                <w:szCs w:val="30"/>
                <w:u w:val="none"/>
              </w:rPr>
              <w:t>present</w:t>
            </w:r>
            <w:r w:rsidRPr="00AD1281">
              <w:rPr>
                <w:rFonts w:asciiTheme="majorBidi" w:hAnsiTheme="majorBidi" w:cstheme="majorBidi"/>
                <w:b w:val="0"/>
                <w:bCs w:val="0"/>
                <w:sz w:val="30"/>
                <w:szCs w:val="30"/>
                <w:u w:val="none"/>
              </w:rPr>
              <w:t xml:space="preserve"> value of cash flow</w:t>
            </w:r>
            <w:r w:rsidR="008A6F81">
              <w:rPr>
                <w:rFonts w:asciiTheme="majorBidi" w:hAnsiTheme="majorBidi" w:cstheme="majorBidi"/>
                <w:b w:val="0"/>
                <w:bCs w:val="0"/>
                <w:sz w:val="30"/>
                <w:szCs w:val="30"/>
                <w:u w:val="none"/>
              </w:rPr>
              <w:t>s</w:t>
            </w:r>
            <w:r w:rsidRPr="00AD1281">
              <w:rPr>
                <w:rFonts w:asciiTheme="majorBidi" w:hAnsiTheme="majorBidi" w:cstheme="majorBidi"/>
                <w:b w:val="0"/>
                <w:bCs w:val="0"/>
                <w:sz w:val="30"/>
                <w:szCs w:val="30"/>
                <w:u w:val="none"/>
              </w:rPr>
              <w:t xml:space="preserve"> expected to be received from disposal of collaterals</w:t>
            </w:r>
            <w:r w:rsidR="009D2D5E" w:rsidRPr="00AD1281">
              <w:rPr>
                <w:rFonts w:asciiTheme="majorBidi" w:hAnsiTheme="majorBidi" w:cs="Angsana New"/>
                <w:b w:val="0"/>
                <w:bCs w:val="0"/>
                <w:sz w:val="30"/>
                <w:szCs w:val="30"/>
                <w:u w:val="none"/>
                <w:cs/>
              </w:rPr>
              <w:t xml:space="preserve"> </w:t>
            </w:r>
            <w:r w:rsidR="009D2D5E" w:rsidRPr="00AD1281">
              <w:rPr>
                <w:rFonts w:asciiTheme="majorBidi" w:hAnsiTheme="majorBidi" w:cstheme="majorBidi"/>
                <w:b w:val="0"/>
                <w:bCs w:val="0"/>
                <w:sz w:val="30"/>
                <w:szCs w:val="30"/>
                <w:u w:val="none"/>
                <w:cs/>
              </w:rPr>
              <w:t>(</w:t>
            </w:r>
            <w:r w:rsidR="009D2D5E" w:rsidRPr="00AD1281">
              <w:rPr>
                <w:rFonts w:asciiTheme="majorBidi" w:hAnsiTheme="majorBidi" w:cstheme="majorBidi"/>
                <w:b w:val="0"/>
                <w:bCs w:val="0"/>
                <w:sz w:val="30"/>
                <w:szCs w:val="30"/>
                <w:u w:val="none"/>
              </w:rPr>
              <w:t>discounted according to debtor ageing and status</w:t>
            </w:r>
            <w:r w:rsidR="009D2D5E" w:rsidRPr="00AD1281">
              <w:rPr>
                <w:rFonts w:asciiTheme="majorBidi" w:hAnsiTheme="majorBidi" w:cstheme="majorBidi"/>
                <w:b w:val="0"/>
                <w:bCs w:val="0"/>
                <w:sz w:val="30"/>
                <w:szCs w:val="30"/>
                <w:u w:val="none"/>
                <w:cs/>
              </w:rPr>
              <w:t>)</w:t>
            </w:r>
            <w:r w:rsidR="00A11EDF" w:rsidRPr="00AD1281">
              <w:rPr>
                <w:rFonts w:asciiTheme="majorBidi" w:hAnsiTheme="majorBidi" w:cstheme="majorBidi"/>
                <w:b w:val="0"/>
                <w:bCs w:val="0"/>
                <w:sz w:val="30"/>
                <w:szCs w:val="30"/>
                <w:u w:val="none"/>
              </w:rPr>
              <w:t>, the</w:t>
            </w:r>
            <w:r w:rsidR="009D2D5E" w:rsidRPr="00AD1281">
              <w:rPr>
                <w:rFonts w:asciiTheme="majorBidi" w:hAnsiTheme="majorBidi" w:cstheme="majorBidi"/>
                <w:b w:val="0"/>
                <w:bCs w:val="0"/>
                <w:sz w:val="30"/>
                <w:szCs w:val="30"/>
                <w:u w:val="none"/>
                <w:cs/>
              </w:rPr>
              <w:t xml:space="preserve"> </w:t>
            </w:r>
            <w:r w:rsidR="009D2D5E" w:rsidRPr="00AD1281">
              <w:rPr>
                <w:rFonts w:asciiTheme="majorBidi" w:hAnsiTheme="majorBidi" w:cstheme="majorBidi"/>
                <w:b w:val="0"/>
                <w:bCs w:val="0"/>
                <w:sz w:val="30"/>
                <w:szCs w:val="30"/>
                <w:u w:val="none"/>
              </w:rPr>
              <w:t>mortgage value, or</w:t>
            </w:r>
            <w:r w:rsidR="00A11EDF" w:rsidRPr="00AD1281">
              <w:rPr>
                <w:rFonts w:asciiTheme="majorBidi" w:hAnsiTheme="majorBidi" w:cstheme="majorBidi"/>
                <w:b w:val="0"/>
                <w:bCs w:val="0"/>
                <w:sz w:val="30"/>
                <w:szCs w:val="30"/>
                <w:u w:val="none"/>
              </w:rPr>
              <w:t xml:space="preserve"> the</w:t>
            </w:r>
            <w:r w:rsidR="009D2D5E" w:rsidRPr="00AD1281">
              <w:rPr>
                <w:rFonts w:asciiTheme="majorBidi" w:hAnsiTheme="majorBidi" w:cstheme="majorBidi"/>
                <w:b w:val="0"/>
                <w:bCs w:val="0"/>
                <w:sz w:val="30"/>
                <w:szCs w:val="30"/>
                <w:u w:val="none"/>
              </w:rPr>
              <w:t xml:space="preserve"> debt on accrual basis</w:t>
            </w:r>
            <w:r w:rsidR="009D2D5E" w:rsidRPr="00AD1281">
              <w:rPr>
                <w:rFonts w:asciiTheme="majorBidi" w:hAnsiTheme="majorBidi" w:cstheme="majorBidi"/>
                <w:b w:val="0"/>
                <w:bCs w:val="0"/>
                <w:sz w:val="30"/>
                <w:szCs w:val="30"/>
                <w:u w:val="none"/>
                <w:cs/>
              </w:rPr>
              <w:t>.</w:t>
            </w:r>
          </w:p>
        </w:tc>
      </w:tr>
    </w:tbl>
    <w:p w14:paraId="3635546B" w14:textId="77777777" w:rsidR="0056353D" w:rsidRPr="00AD1281" w:rsidRDefault="00396F98" w:rsidP="006F6DA8">
      <w:pPr>
        <w:tabs>
          <w:tab w:val="left" w:pos="709"/>
        </w:tabs>
        <w:spacing w:line="228" w:lineRule="auto"/>
        <w:ind w:left="567" w:hanging="142"/>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00C05B2E" w:rsidRPr="00AD1281">
        <w:rPr>
          <w:rFonts w:asciiTheme="majorBidi" w:hAnsiTheme="majorBidi" w:cstheme="majorBidi" w:hint="cs"/>
          <w:b w:val="0"/>
          <w:bCs w:val="0"/>
          <w:sz w:val="30"/>
          <w:szCs w:val="30"/>
          <w:u w:val="none"/>
        </w:rPr>
        <w:t xml:space="preserve">All newly acquired NPLs are classified as doubtful of loss </w:t>
      </w:r>
      <w:r w:rsidR="00C05B2E" w:rsidRPr="00AD1281">
        <w:rPr>
          <w:rFonts w:asciiTheme="majorBidi" w:hAnsiTheme="majorBidi" w:cstheme="majorBidi" w:hint="cs"/>
          <w:b w:val="0"/>
          <w:bCs w:val="0"/>
          <w:sz w:val="30"/>
          <w:szCs w:val="30"/>
          <w:u w:val="none"/>
          <w:cs/>
        </w:rPr>
        <w:t>(</w:t>
      </w:r>
      <w:r w:rsidR="00C05B2E" w:rsidRPr="00AD1281">
        <w:rPr>
          <w:rFonts w:asciiTheme="majorBidi" w:hAnsiTheme="majorBidi" w:cstheme="majorBidi" w:hint="cs"/>
          <w:b w:val="0"/>
          <w:bCs w:val="0"/>
          <w:sz w:val="30"/>
          <w:szCs w:val="30"/>
          <w:u w:val="none"/>
        </w:rPr>
        <w:t>Class 5</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as they formerly are NPLs of financial institutions and the Company has not taken any action on such NPLs</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After executing debt restructuring agreements with the debtors, the Company will reclassify them</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 xml:space="preserve">Those classified as doubtful of loss </w:t>
      </w:r>
      <w:r w:rsidR="00C05B2E" w:rsidRPr="00AD1281">
        <w:rPr>
          <w:rFonts w:asciiTheme="majorBidi" w:hAnsiTheme="majorBidi" w:cstheme="majorBidi" w:hint="cs"/>
          <w:b w:val="0"/>
          <w:bCs w:val="0"/>
          <w:sz w:val="30"/>
          <w:szCs w:val="30"/>
          <w:u w:val="none"/>
          <w:cs/>
        </w:rPr>
        <w:t>(</w:t>
      </w:r>
      <w:r w:rsidR="00C05B2E" w:rsidRPr="00AD1281">
        <w:rPr>
          <w:rFonts w:asciiTheme="majorBidi" w:hAnsiTheme="majorBidi" w:cstheme="majorBidi" w:hint="cs"/>
          <w:b w:val="0"/>
          <w:bCs w:val="0"/>
          <w:sz w:val="30"/>
          <w:szCs w:val="30"/>
          <w:u w:val="none"/>
        </w:rPr>
        <w:t>Class 5</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 xml:space="preserve">or doubtful </w:t>
      </w:r>
      <w:r w:rsidR="00C05B2E" w:rsidRPr="00AD1281">
        <w:rPr>
          <w:rFonts w:asciiTheme="majorBidi" w:hAnsiTheme="majorBidi" w:cstheme="majorBidi" w:hint="cs"/>
          <w:b w:val="0"/>
          <w:bCs w:val="0"/>
          <w:sz w:val="30"/>
          <w:szCs w:val="30"/>
          <w:u w:val="none"/>
          <w:cs/>
        </w:rPr>
        <w:t>(</w:t>
      </w:r>
      <w:r w:rsidR="00C05B2E" w:rsidRPr="00AD1281">
        <w:rPr>
          <w:rFonts w:asciiTheme="majorBidi" w:hAnsiTheme="majorBidi" w:cstheme="majorBidi" w:hint="cs"/>
          <w:b w:val="0"/>
          <w:bCs w:val="0"/>
          <w:sz w:val="30"/>
          <w:szCs w:val="30"/>
          <w:u w:val="none"/>
        </w:rPr>
        <w:t>Class 4</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 xml:space="preserve">will be upgraded to substandard </w:t>
      </w:r>
      <w:r w:rsidR="00C05B2E" w:rsidRPr="00AD1281">
        <w:rPr>
          <w:rFonts w:asciiTheme="majorBidi" w:hAnsiTheme="majorBidi" w:cstheme="majorBidi" w:hint="cs"/>
          <w:b w:val="0"/>
          <w:bCs w:val="0"/>
          <w:sz w:val="30"/>
          <w:szCs w:val="30"/>
          <w:u w:val="none"/>
          <w:cs/>
        </w:rPr>
        <w:t>(</w:t>
      </w:r>
      <w:r w:rsidR="00C05B2E" w:rsidRPr="00AD1281">
        <w:rPr>
          <w:rFonts w:asciiTheme="majorBidi" w:hAnsiTheme="majorBidi" w:cstheme="majorBidi" w:hint="cs"/>
          <w:b w:val="0"/>
          <w:bCs w:val="0"/>
          <w:sz w:val="30"/>
          <w:szCs w:val="30"/>
          <w:u w:val="none"/>
        </w:rPr>
        <w:t>Class 3</w:t>
      </w:r>
      <w:r w:rsidR="00C05B2E" w:rsidRPr="00AD1281">
        <w:rPr>
          <w:rFonts w:asciiTheme="majorBidi" w:hAnsiTheme="majorBidi" w:cstheme="majorBidi" w:hint="cs"/>
          <w:b w:val="0"/>
          <w:bCs w:val="0"/>
          <w:sz w:val="30"/>
          <w:szCs w:val="30"/>
          <w:u w:val="none"/>
          <w:cs/>
        </w:rPr>
        <w:t xml:space="preserve">). </w:t>
      </w:r>
      <w:r w:rsidR="00C05B2E" w:rsidRPr="00AD1281">
        <w:rPr>
          <w:rFonts w:asciiTheme="majorBidi" w:hAnsiTheme="majorBidi" w:cstheme="majorBidi" w:hint="cs"/>
          <w:b w:val="0"/>
          <w:bCs w:val="0"/>
          <w:sz w:val="30"/>
          <w:szCs w:val="30"/>
          <w:u w:val="none"/>
        </w:rPr>
        <w:t xml:space="preserve">If they are able to comply with the debt restructuring </w:t>
      </w:r>
    </w:p>
    <w:p w14:paraId="0B06E246" w14:textId="3E700DBA" w:rsidR="00C05B2E" w:rsidRPr="00AD1281" w:rsidRDefault="00C4757E" w:rsidP="0056353D">
      <w:pPr>
        <w:tabs>
          <w:tab w:val="left" w:pos="709"/>
        </w:tabs>
        <w:spacing w:line="216" w:lineRule="auto"/>
        <w:ind w:left="567" w:hanging="142"/>
        <w:jc w:val="both"/>
        <w:rPr>
          <w:rFonts w:asciiTheme="majorBidi" w:hAnsiTheme="majorBidi" w:cstheme="majorBidi"/>
          <w:b w:val="0"/>
          <w:bCs w:val="0"/>
          <w:sz w:val="30"/>
          <w:szCs w:val="30"/>
          <w:u w:val="none"/>
        </w:rPr>
      </w:pPr>
      <w:r>
        <w:rPr>
          <w:rFonts w:asciiTheme="majorBidi" w:hAnsiTheme="majorBidi" w:cs="Angsana New" w:hint="cs"/>
          <w:b w:val="0"/>
          <w:bCs w:val="0"/>
          <w:sz w:val="30"/>
          <w:szCs w:val="30"/>
          <w:u w:val="none"/>
          <w:cs/>
        </w:rPr>
        <w:t xml:space="preserve">  </w:t>
      </w:r>
      <w:r w:rsidR="0056353D" w:rsidRPr="00AD1281">
        <w:rPr>
          <w:rFonts w:asciiTheme="majorBidi" w:hAnsiTheme="majorBidi" w:cs="Angsana New"/>
          <w:b w:val="0"/>
          <w:bCs w:val="0"/>
          <w:sz w:val="30"/>
          <w:szCs w:val="30"/>
          <w:u w:val="none"/>
          <w:cs/>
        </w:rPr>
        <w:t xml:space="preserve"> </w:t>
      </w:r>
      <w:r w:rsidR="00C05B2E" w:rsidRPr="00AD1281">
        <w:rPr>
          <w:rFonts w:asciiTheme="majorBidi" w:hAnsiTheme="majorBidi" w:cstheme="majorBidi" w:hint="cs"/>
          <w:b w:val="0"/>
          <w:bCs w:val="0"/>
          <w:sz w:val="30"/>
          <w:szCs w:val="30"/>
          <w:u w:val="none"/>
        </w:rPr>
        <w:t xml:space="preserve">agreements for at least three consecutive months or three consecutive installments, whichever is longer, they will be upgraded to normal </w:t>
      </w:r>
      <w:r w:rsidR="00C05B2E" w:rsidRPr="00AD1281">
        <w:rPr>
          <w:rFonts w:asciiTheme="majorBidi" w:hAnsiTheme="majorBidi" w:cstheme="majorBidi" w:hint="cs"/>
          <w:b w:val="0"/>
          <w:bCs w:val="0"/>
          <w:sz w:val="30"/>
          <w:szCs w:val="30"/>
          <w:u w:val="none"/>
          <w:cs/>
        </w:rPr>
        <w:t>(</w:t>
      </w:r>
      <w:r w:rsidR="00C05B2E" w:rsidRPr="00AD1281">
        <w:rPr>
          <w:rFonts w:asciiTheme="majorBidi" w:hAnsiTheme="majorBidi" w:cstheme="majorBidi" w:hint="cs"/>
          <w:b w:val="0"/>
          <w:bCs w:val="0"/>
          <w:sz w:val="30"/>
          <w:szCs w:val="30"/>
          <w:u w:val="none"/>
        </w:rPr>
        <w:t>Class 1</w:t>
      </w:r>
      <w:r w:rsidR="00C05B2E" w:rsidRPr="00AD1281">
        <w:rPr>
          <w:rFonts w:asciiTheme="majorBidi" w:hAnsiTheme="majorBidi" w:cstheme="majorBidi" w:hint="cs"/>
          <w:b w:val="0"/>
          <w:bCs w:val="0"/>
          <w:sz w:val="30"/>
          <w:szCs w:val="30"/>
          <w:u w:val="none"/>
          <w:cs/>
        </w:rPr>
        <w:t>).</w:t>
      </w:r>
    </w:p>
    <w:p w14:paraId="4496E273" w14:textId="7618FBAB" w:rsidR="006F6DA8" w:rsidRPr="00AD1281" w:rsidRDefault="006F6DA8" w:rsidP="00834173">
      <w:pPr>
        <w:pStyle w:val="Default"/>
        <w:tabs>
          <w:tab w:val="left" w:pos="540"/>
          <w:tab w:val="left" w:pos="567"/>
          <w:tab w:val="left" w:pos="1134"/>
        </w:tabs>
        <w:spacing w:before="120"/>
        <w:jc w:val="both"/>
        <w:rPr>
          <w:rFonts w:asciiTheme="majorBidi" w:hAnsiTheme="majorBidi" w:cstheme="majorBidi"/>
          <w:b/>
          <w:bCs/>
          <w:color w:val="auto"/>
          <w:sz w:val="30"/>
          <w:szCs w:val="30"/>
        </w:rPr>
      </w:pPr>
      <w:r w:rsidRPr="00AD1281">
        <w:rPr>
          <w:rFonts w:asciiTheme="majorBidi" w:hAnsiTheme="majorBidi" w:cstheme="majorBidi" w:hint="cs"/>
          <w:b/>
          <w:bCs/>
          <w:color w:val="auto"/>
          <w:sz w:val="30"/>
          <w:szCs w:val="30"/>
        </w:rPr>
        <w:lastRenderedPageBreak/>
        <w:t>4</w:t>
      </w:r>
      <w:r w:rsidRPr="00AD1281">
        <w:rPr>
          <w:rFonts w:asciiTheme="majorBidi" w:hAnsiTheme="majorBidi" w:cstheme="majorBidi" w:hint="cs"/>
          <w:b/>
          <w:bCs/>
          <w:color w:val="auto"/>
          <w:sz w:val="30"/>
          <w:szCs w:val="30"/>
          <w:cs/>
        </w:rPr>
        <w:t>.</w:t>
      </w:r>
      <w:r w:rsidRPr="00AD1281">
        <w:rPr>
          <w:rFonts w:asciiTheme="majorBidi" w:hAnsiTheme="majorBidi" w:cstheme="majorBidi" w:hint="cs"/>
          <w:b/>
          <w:bCs/>
          <w:color w:val="auto"/>
          <w:sz w:val="30"/>
          <w:szCs w:val="30"/>
        </w:rPr>
        <w:t xml:space="preserve">6 </w:t>
      </w:r>
      <w:r w:rsidRPr="00AD1281">
        <w:rPr>
          <w:rFonts w:asciiTheme="majorBidi" w:hAnsiTheme="majorBidi" w:cstheme="majorBidi" w:hint="cs"/>
          <w:b/>
          <w:bCs/>
          <w:color w:val="auto"/>
          <w:sz w:val="30"/>
          <w:szCs w:val="30"/>
        </w:rPr>
        <w:tab/>
        <w:t>Debt restructuring</w:t>
      </w:r>
      <w:r w:rsidRPr="00AD1281">
        <w:rPr>
          <w:rFonts w:asciiTheme="majorBidi" w:hAnsiTheme="majorBidi" w:cstheme="majorBidi" w:hint="cs"/>
          <w:b/>
          <w:bCs/>
          <w:color w:val="auto"/>
          <w:sz w:val="30"/>
          <w:szCs w:val="30"/>
          <w:cs/>
        </w:rPr>
        <w:t xml:space="preserve"> </w:t>
      </w:r>
    </w:p>
    <w:p w14:paraId="6B7A3D1A" w14:textId="502D1B75"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ab/>
        <w:t>If debt restructuring is one that involves the Company relaxing debt payment conditions, the Company calculates the fair value of the post</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xml:space="preserve">restructuring debt based on the present value of the cash flows expected to be received in future discounted by the interest rate under the agreement </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MLR</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When the fair value so calculated is lower than the previously recorded balance of the debt, the d</w:t>
      </w:r>
      <w:r w:rsidR="00640094">
        <w:rPr>
          <w:rFonts w:asciiTheme="majorBidi" w:hAnsiTheme="majorBidi" w:cstheme="majorBidi"/>
          <w:color w:val="auto"/>
          <w:sz w:val="30"/>
          <w:szCs w:val="30"/>
        </w:rPr>
        <w:t>ifference is recogniz</w:t>
      </w:r>
      <w:r w:rsidRPr="00AD1281">
        <w:rPr>
          <w:rFonts w:asciiTheme="majorBidi" w:hAnsiTheme="majorBidi" w:cstheme="majorBidi"/>
          <w:color w:val="auto"/>
          <w:sz w:val="30"/>
          <w:szCs w:val="30"/>
        </w:rPr>
        <w:t>ed as allowance for doubtful accounts and fully expensed in profit or loss in the statement of profit or loss and other comprehensive income in the period in which the debt is restructured</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The allowance for doubtful accounts reviewed using the present value of the cash flows expected to be received over the remaining period of the agreement and adjusted with doubtful accounts</w:t>
      </w:r>
      <w:r w:rsidRPr="00AD1281">
        <w:rPr>
          <w:rFonts w:asciiTheme="majorBidi" w:hAnsiTheme="majorBidi" w:cs="Angsana New"/>
          <w:color w:val="auto"/>
          <w:sz w:val="30"/>
          <w:szCs w:val="30"/>
          <w:cs/>
        </w:rPr>
        <w:t>.</w:t>
      </w:r>
    </w:p>
    <w:p w14:paraId="4B86FACB" w14:textId="46D459FB"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ab/>
        <w:t xml:space="preserve">If a debt restructuring is one in which the Company accepts the transfer of assets or equity interests, the </w:t>
      </w:r>
      <w:r w:rsidR="00640094">
        <w:rPr>
          <w:rFonts w:asciiTheme="majorBidi" w:hAnsiTheme="majorBidi" w:cstheme="majorBidi"/>
          <w:color w:val="auto"/>
          <w:sz w:val="30"/>
          <w:szCs w:val="30"/>
        </w:rPr>
        <w:t xml:space="preserve">Company </w:t>
      </w:r>
      <w:r w:rsidRPr="00AD1281">
        <w:rPr>
          <w:rFonts w:asciiTheme="majorBidi" w:hAnsiTheme="majorBidi" w:cstheme="majorBidi"/>
          <w:color w:val="auto"/>
          <w:sz w:val="30"/>
          <w:szCs w:val="30"/>
        </w:rPr>
        <w:t>record</w:t>
      </w:r>
      <w:r w:rsidR="00640094">
        <w:rPr>
          <w:rFonts w:asciiTheme="majorBidi" w:hAnsiTheme="majorBidi" w:cstheme="majorBidi"/>
          <w:color w:val="auto"/>
          <w:sz w:val="30"/>
          <w:szCs w:val="30"/>
        </w:rPr>
        <w:t>s</w:t>
      </w:r>
      <w:r w:rsidRPr="00AD1281">
        <w:rPr>
          <w:rFonts w:asciiTheme="majorBidi" w:hAnsiTheme="majorBidi" w:cs="Angsana New"/>
          <w:color w:val="auto"/>
          <w:sz w:val="30"/>
          <w:szCs w:val="30"/>
          <w:cs/>
        </w:rPr>
        <w:t xml:space="preserve"> </w:t>
      </w:r>
      <w:r w:rsidR="00640094">
        <w:rPr>
          <w:rFonts w:asciiTheme="majorBidi" w:hAnsiTheme="majorBidi" w:cstheme="majorBidi"/>
          <w:color w:val="auto"/>
          <w:sz w:val="30"/>
          <w:szCs w:val="30"/>
        </w:rPr>
        <w:t xml:space="preserve">the </w:t>
      </w:r>
      <w:r w:rsidRPr="00AD1281">
        <w:rPr>
          <w:rFonts w:asciiTheme="majorBidi" w:hAnsiTheme="majorBidi" w:cstheme="majorBidi"/>
          <w:color w:val="auto"/>
          <w:sz w:val="30"/>
          <w:szCs w:val="30"/>
        </w:rPr>
        <w:t xml:space="preserve">costs of the assets or </w:t>
      </w:r>
      <w:r w:rsidR="00640094">
        <w:rPr>
          <w:rFonts w:asciiTheme="majorBidi" w:hAnsiTheme="majorBidi" w:cstheme="majorBidi"/>
          <w:color w:val="auto"/>
          <w:sz w:val="30"/>
          <w:szCs w:val="30"/>
        </w:rPr>
        <w:t xml:space="preserve">the equity interests received </w:t>
      </w:r>
      <w:r w:rsidR="00DD0AE8">
        <w:rPr>
          <w:rFonts w:asciiTheme="majorBidi" w:hAnsiTheme="majorBidi" w:cstheme="majorBidi"/>
          <w:color w:val="auto"/>
          <w:sz w:val="30"/>
          <w:szCs w:val="30"/>
        </w:rPr>
        <w:t>a</w:t>
      </w:r>
      <w:r w:rsidR="00640094">
        <w:rPr>
          <w:rFonts w:asciiTheme="majorBidi" w:hAnsiTheme="majorBidi" w:cstheme="majorBidi"/>
          <w:color w:val="auto"/>
          <w:sz w:val="30"/>
          <w:szCs w:val="30"/>
        </w:rPr>
        <w:t>s</w:t>
      </w:r>
      <w:r w:rsidRPr="00AD1281">
        <w:rPr>
          <w:rFonts w:asciiTheme="majorBidi" w:hAnsiTheme="majorBidi" w:cstheme="majorBidi"/>
          <w:color w:val="auto"/>
          <w:sz w:val="30"/>
          <w:szCs w:val="30"/>
        </w:rPr>
        <w:t xml:space="preserve"> the agreed values but not to exceed the </w:t>
      </w:r>
      <w:r w:rsidR="006833D1">
        <w:rPr>
          <w:rFonts w:asciiTheme="majorBidi" w:hAnsiTheme="majorBidi" w:cstheme="majorBidi"/>
          <w:color w:val="auto"/>
          <w:sz w:val="30"/>
          <w:szCs w:val="30"/>
        </w:rPr>
        <w:t>accounting</w:t>
      </w:r>
      <w:r w:rsidRPr="00AD1281">
        <w:rPr>
          <w:rFonts w:asciiTheme="majorBidi" w:hAnsiTheme="majorBidi" w:cstheme="majorBidi"/>
          <w:color w:val="auto"/>
          <w:sz w:val="30"/>
          <w:szCs w:val="30"/>
        </w:rPr>
        <w:t xml:space="preserve"> value of the outstanding </w:t>
      </w:r>
      <w:r w:rsidR="00640094">
        <w:rPr>
          <w:rFonts w:asciiTheme="majorBidi" w:hAnsiTheme="majorBidi" w:cstheme="majorBidi"/>
          <w:color w:val="auto"/>
          <w:sz w:val="30"/>
          <w:szCs w:val="30"/>
        </w:rPr>
        <w:t>loans purchased</w:t>
      </w:r>
      <w:r w:rsidRPr="00AD1281">
        <w:rPr>
          <w:rFonts w:asciiTheme="majorBidi" w:hAnsiTheme="majorBidi" w:cs="Angsana New"/>
          <w:color w:val="auto"/>
          <w:sz w:val="30"/>
          <w:szCs w:val="30"/>
          <w:cs/>
        </w:rPr>
        <w:t>.</w:t>
      </w:r>
    </w:p>
    <w:p w14:paraId="14500A67" w14:textId="5ADAC613" w:rsidR="006F6DA8" w:rsidRPr="00AD1281" w:rsidRDefault="006F6DA8" w:rsidP="006F6DA8">
      <w:pPr>
        <w:pStyle w:val="Default"/>
        <w:tabs>
          <w:tab w:val="left" w:pos="540"/>
          <w:tab w:val="left" w:pos="567"/>
          <w:tab w:val="left" w:pos="1134"/>
        </w:tabs>
        <w:ind w:left="540"/>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 xml:space="preserve">Losses on debt restructuring resulting from agreement to reduce the </w:t>
      </w:r>
      <w:r w:rsidR="006833D1">
        <w:rPr>
          <w:rFonts w:asciiTheme="majorBidi" w:hAnsiTheme="majorBidi" w:cstheme="majorBidi"/>
          <w:color w:val="auto"/>
          <w:sz w:val="30"/>
          <w:szCs w:val="30"/>
        </w:rPr>
        <w:t>accounting</w:t>
      </w:r>
      <w:r w:rsidRPr="00AD1281">
        <w:rPr>
          <w:rFonts w:asciiTheme="majorBidi" w:hAnsiTheme="majorBidi" w:cstheme="majorBidi"/>
          <w:color w:val="auto"/>
          <w:sz w:val="30"/>
          <w:szCs w:val="30"/>
        </w:rPr>
        <w:t xml:space="preserve"> value of ou</w:t>
      </w:r>
      <w:r w:rsidR="00640094">
        <w:rPr>
          <w:rFonts w:asciiTheme="majorBidi" w:hAnsiTheme="majorBidi" w:cstheme="majorBidi"/>
          <w:color w:val="auto"/>
          <w:sz w:val="30"/>
          <w:szCs w:val="30"/>
        </w:rPr>
        <w:t>tstanding principal are recogniz</w:t>
      </w:r>
      <w:r w:rsidRPr="00AD1281">
        <w:rPr>
          <w:rFonts w:asciiTheme="majorBidi" w:hAnsiTheme="majorBidi" w:cstheme="majorBidi"/>
          <w:color w:val="auto"/>
          <w:sz w:val="30"/>
          <w:szCs w:val="30"/>
        </w:rPr>
        <w:t>ed as losses in profit or loss when the debt restructuring takes place</w:t>
      </w:r>
      <w:r w:rsidRPr="00AD1281">
        <w:rPr>
          <w:rFonts w:asciiTheme="majorBidi" w:hAnsiTheme="majorBidi" w:cs="Angsana New"/>
          <w:color w:val="auto"/>
          <w:sz w:val="30"/>
          <w:szCs w:val="30"/>
          <w:cs/>
        </w:rPr>
        <w:t>.</w:t>
      </w:r>
    </w:p>
    <w:p w14:paraId="20A202E5" w14:textId="2F2AEB5E" w:rsidR="006F6DA8" w:rsidRPr="00AD1281" w:rsidRDefault="006F6DA8" w:rsidP="006F6DA8">
      <w:pPr>
        <w:pStyle w:val="Default"/>
        <w:tabs>
          <w:tab w:val="left" w:pos="540"/>
          <w:tab w:val="left" w:pos="567"/>
          <w:tab w:val="left" w:pos="1134"/>
        </w:tabs>
        <w:spacing w:before="60"/>
        <w:ind w:left="567" w:hanging="567"/>
        <w:jc w:val="both"/>
        <w:rPr>
          <w:rFonts w:asciiTheme="majorBidi" w:hAnsiTheme="majorBidi" w:cstheme="majorBidi"/>
          <w:b/>
          <w:bCs/>
          <w:color w:val="auto"/>
          <w:sz w:val="30"/>
          <w:szCs w:val="30"/>
        </w:rPr>
      </w:pPr>
      <w:r w:rsidRPr="00AD1281">
        <w:rPr>
          <w:rFonts w:asciiTheme="majorBidi" w:hAnsiTheme="majorBidi" w:cstheme="majorBidi" w:hint="cs"/>
          <w:b/>
          <w:bCs/>
          <w:color w:val="auto"/>
          <w:sz w:val="30"/>
          <w:szCs w:val="30"/>
        </w:rPr>
        <w:t>4</w:t>
      </w:r>
      <w:r w:rsidRPr="00AD1281">
        <w:rPr>
          <w:rFonts w:asciiTheme="majorBidi" w:hAnsiTheme="majorBidi" w:cstheme="majorBidi" w:hint="cs"/>
          <w:b/>
          <w:bCs/>
          <w:color w:val="auto"/>
          <w:sz w:val="30"/>
          <w:szCs w:val="30"/>
          <w:cs/>
        </w:rPr>
        <w:t>.</w:t>
      </w:r>
      <w:r w:rsidRPr="00AD1281">
        <w:rPr>
          <w:rFonts w:asciiTheme="majorBidi" w:hAnsiTheme="majorBidi" w:cstheme="majorBidi" w:hint="cs"/>
          <w:b/>
          <w:bCs/>
          <w:color w:val="auto"/>
          <w:sz w:val="30"/>
          <w:szCs w:val="30"/>
        </w:rPr>
        <w:t>7</w:t>
      </w:r>
      <w:r w:rsidRPr="00AD1281">
        <w:rPr>
          <w:rFonts w:asciiTheme="majorBidi" w:hAnsiTheme="majorBidi" w:cstheme="majorBidi" w:hint="cs"/>
          <w:b/>
          <w:bCs/>
          <w:color w:val="auto"/>
          <w:sz w:val="30"/>
          <w:szCs w:val="30"/>
        </w:rPr>
        <w:tab/>
      </w:r>
      <w:r w:rsidR="00560ABD" w:rsidRPr="00AD1281">
        <w:rPr>
          <w:rFonts w:asciiTheme="majorBidi" w:hAnsiTheme="majorBidi" w:cstheme="majorBidi" w:hint="cs"/>
          <w:b/>
          <w:bCs/>
          <w:color w:val="auto"/>
          <w:sz w:val="30"/>
          <w:szCs w:val="30"/>
        </w:rPr>
        <w:t>Properties for sale</w:t>
      </w:r>
    </w:p>
    <w:p w14:paraId="0255BDD9" w14:textId="021B527A"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ab/>
      </w:r>
      <w:r w:rsidR="00560ABD" w:rsidRPr="00AD1281">
        <w:rPr>
          <w:rFonts w:asciiTheme="majorBidi" w:hAnsiTheme="majorBidi" w:cstheme="majorBidi"/>
          <w:color w:val="auto"/>
          <w:sz w:val="30"/>
          <w:szCs w:val="30"/>
        </w:rPr>
        <w:t>Properties for sale</w:t>
      </w:r>
      <w:r w:rsidRPr="00AD1281">
        <w:rPr>
          <w:rFonts w:asciiTheme="majorBidi" w:hAnsiTheme="majorBidi" w:cstheme="majorBidi"/>
          <w:color w:val="auto"/>
          <w:sz w:val="30"/>
          <w:szCs w:val="30"/>
        </w:rPr>
        <w:t xml:space="preserve"> include properties received as a result of acquisitions</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xml:space="preserve">transfers from asset management companies and financial institutions, asset transfers by debtor for debt settlement, and auctions of </w:t>
      </w:r>
      <w:r w:rsidRPr="00AD1281">
        <w:rPr>
          <w:rFonts w:asciiTheme="majorBidi" w:hAnsiTheme="majorBidi" w:cstheme="majorBidi"/>
          <w:sz w:val="30"/>
          <w:szCs w:val="30"/>
        </w:rPr>
        <w:t>debtors</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assets for debt settlement</w:t>
      </w:r>
      <w:r w:rsidRPr="00AD1281">
        <w:rPr>
          <w:rFonts w:asciiTheme="majorBidi" w:hAnsiTheme="majorBidi" w:cs="Angsana New"/>
          <w:color w:val="auto"/>
          <w:sz w:val="30"/>
          <w:szCs w:val="30"/>
          <w:cs/>
        </w:rPr>
        <w:t>.</w:t>
      </w:r>
    </w:p>
    <w:p w14:paraId="2E60D938" w14:textId="2FC12EE2"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ab/>
      </w:r>
      <w:r w:rsidR="00560ABD" w:rsidRPr="00AD1281">
        <w:rPr>
          <w:rFonts w:asciiTheme="majorBidi" w:hAnsiTheme="majorBidi" w:cstheme="majorBidi"/>
          <w:color w:val="auto"/>
          <w:sz w:val="30"/>
          <w:szCs w:val="30"/>
        </w:rPr>
        <w:t>Properties for sale</w:t>
      </w:r>
      <w:r w:rsidRPr="00AD1281">
        <w:rPr>
          <w:rFonts w:asciiTheme="majorBidi" w:hAnsiTheme="majorBidi" w:cstheme="majorBidi"/>
          <w:color w:val="auto"/>
          <w:sz w:val="30"/>
          <w:szCs w:val="30"/>
        </w:rPr>
        <w:t xml:space="preserve"> received from acquisitions</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xml:space="preserve">transfers from asset management companies and financial institutions are presented at the transfer price </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acquisition cost</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plus transfer expenses incurred in the course of acquiring the asset</w:t>
      </w:r>
      <w:r w:rsidRPr="00AD1281">
        <w:rPr>
          <w:rFonts w:asciiTheme="majorBidi" w:hAnsiTheme="majorBidi" w:cs="Angsana New"/>
          <w:color w:val="auto"/>
          <w:sz w:val="30"/>
          <w:szCs w:val="30"/>
          <w:cs/>
        </w:rPr>
        <w:t>.</w:t>
      </w:r>
      <w:r w:rsidRPr="00AD1281">
        <w:rPr>
          <w:rFonts w:asciiTheme="majorBidi" w:hAnsiTheme="majorBidi" w:cstheme="majorBidi" w:hint="cs"/>
          <w:color w:val="auto"/>
          <w:sz w:val="30"/>
          <w:szCs w:val="30"/>
        </w:rPr>
        <w:tab/>
      </w:r>
    </w:p>
    <w:p w14:paraId="5479F357" w14:textId="66C02665"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ab/>
      </w:r>
      <w:r w:rsidR="00560ABD" w:rsidRPr="00AD1281">
        <w:rPr>
          <w:rFonts w:asciiTheme="majorBidi" w:hAnsiTheme="majorBidi" w:cstheme="majorBidi"/>
          <w:color w:val="auto"/>
          <w:sz w:val="30"/>
          <w:szCs w:val="30"/>
        </w:rPr>
        <w:t>Properties for sale</w:t>
      </w:r>
      <w:r w:rsidRPr="00AD1281">
        <w:rPr>
          <w:rFonts w:asciiTheme="majorBidi" w:hAnsiTheme="majorBidi" w:cstheme="majorBidi"/>
          <w:color w:val="auto"/>
          <w:sz w:val="30"/>
          <w:szCs w:val="30"/>
        </w:rPr>
        <w:t xml:space="preserve"> acquired from financial institutions through auctions, with payment made in the form of non</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interest</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bearing promissory notes, are recorded at the cash equivalent cost</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excluding interest</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 xml:space="preserve">Differences between the cash equivalent cost and the amount payable are presented as deferred interest payable and </w:t>
      </w:r>
      <w:r w:rsidR="00DD0AE8" w:rsidRPr="00AD1281">
        <w:rPr>
          <w:rFonts w:asciiTheme="majorBidi" w:hAnsiTheme="majorBidi" w:cstheme="majorBidi"/>
          <w:color w:val="auto"/>
          <w:sz w:val="30"/>
          <w:szCs w:val="30"/>
        </w:rPr>
        <w:t>amortized</w:t>
      </w:r>
      <w:r w:rsidRPr="00AD1281">
        <w:rPr>
          <w:rFonts w:asciiTheme="majorBidi" w:hAnsiTheme="majorBidi" w:cstheme="majorBidi"/>
          <w:color w:val="auto"/>
          <w:sz w:val="30"/>
          <w:szCs w:val="30"/>
        </w:rPr>
        <w:t xml:space="preserve"> to expenses throughout the tenor of the promissory notes</w:t>
      </w:r>
      <w:r w:rsidRPr="00AD1281">
        <w:rPr>
          <w:rFonts w:asciiTheme="majorBidi" w:hAnsiTheme="majorBidi" w:cs="Angsana New"/>
          <w:color w:val="auto"/>
          <w:sz w:val="30"/>
          <w:szCs w:val="30"/>
          <w:cs/>
        </w:rPr>
        <w:t>.</w:t>
      </w:r>
    </w:p>
    <w:p w14:paraId="657931B6" w14:textId="0C1718B7"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ab/>
      </w:r>
      <w:r w:rsidR="00560ABD" w:rsidRPr="00AD1281">
        <w:rPr>
          <w:rFonts w:asciiTheme="majorBidi" w:hAnsiTheme="majorBidi" w:cstheme="majorBidi"/>
          <w:color w:val="auto"/>
          <w:sz w:val="30"/>
          <w:szCs w:val="30"/>
        </w:rPr>
        <w:t>Properties for sale</w:t>
      </w:r>
      <w:r w:rsidRPr="00AD1281">
        <w:rPr>
          <w:rFonts w:asciiTheme="majorBidi" w:hAnsiTheme="majorBidi" w:cstheme="majorBidi"/>
          <w:color w:val="auto"/>
          <w:sz w:val="30"/>
          <w:szCs w:val="30"/>
        </w:rPr>
        <w:t xml:space="preserve"> acquired as a result of asset transfers by </w:t>
      </w:r>
      <w:r w:rsidRPr="00AD1281">
        <w:rPr>
          <w:rFonts w:asciiTheme="majorBidi" w:hAnsiTheme="majorBidi" w:cstheme="majorBidi"/>
          <w:sz w:val="30"/>
          <w:szCs w:val="30"/>
        </w:rPr>
        <w:t>debtors</w:t>
      </w:r>
      <w:r w:rsidRPr="00AD1281">
        <w:rPr>
          <w:rFonts w:asciiTheme="majorBidi" w:hAnsiTheme="majorBidi" w:cstheme="majorBidi"/>
          <w:color w:val="auto"/>
          <w:sz w:val="30"/>
          <w:szCs w:val="30"/>
        </w:rPr>
        <w:t xml:space="preserve"> and </w:t>
      </w:r>
      <w:r w:rsidR="00560ABD" w:rsidRPr="00AD1281">
        <w:rPr>
          <w:rFonts w:asciiTheme="majorBidi" w:hAnsiTheme="majorBidi" w:cstheme="majorBidi"/>
          <w:color w:val="auto"/>
          <w:sz w:val="30"/>
          <w:szCs w:val="30"/>
        </w:rPr>
        <w:t>properties for sale</w:t>
      </w:r>
      <w:r w:rsidRPr="00AD1281">
        <w:rPr>
          <w:rFonts w:asciiTheme="majorBidi" w:hAnsiTheme="majorBidi" w:cstheme="majorBidi"/>
          <w:color w:val="auto"/>
          <w:sz w:val="30"/>
          <w:szCs w:val="30"/>
        </w:rPr>
        <w:t xml:space="preserve"> acquired as a result of  auctions of debtors</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xml:space="preserve"> assets for debt settlement are presented at the lower of cost</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 xml:space="preserve">based on the transfer price or auction price or purchase price, but not to exceed the </w:t>
      </w:r>
      <w:r w:rsidR="006833D1">
        <w:rPr>
          <w:rFonts w:asciiTheme="majorBidi" w:hAnsiTheme="majorBidi" w:cstheme="majorBidi"/>
          <w:color w:val="auto"/>
          <w:sz w:val="30"/>
          <w:szCs w:val="30"/>
        </w:rPr>
        <w:t>accounting</w:t>
      </w:r>
      <w:r w:rsidRPr="00AD1281">
        <w:rPr>
          <w:rFonts w:asciiTheme="majorBidi" w:hAnsiTheme="majorBidi" w:cstheme="majorBidi"/>
          <w:color w:val="auto"/>
          <w:sz w:val="30"/>
          <w:szCs w:val="30"/>
        </w:rPr>
        <w:t xml:space="preserve"> value of the outstanding </w:t>
      </w:r>
      <w:r w:rsidR="00640094">
        <w:rPr>
          <w:rFonts w:asciiTheme="majorBidi" w:hAnsiTheme="majorBidi" w:cstheme="majorBidi"/>
          <w:color w:val="auto"/>
          <w:sz w:val="30"/>
          <w:szCs w:val="30"/>
        </w:rPr>
        <w:t>loans purchased</w:t>
      </w:r>
      <w:r w:rsidRPr="00AD1281">
        <w:rPr>
          <w:rFonts w:asciiTheme="majorBidi" w:hAnsiTheme="majorBidi" w:cstheme="majorBidi"/>
          <w:color w:val="auto"/>
          <w:sz w:val="30"/>
          <w:szCs w:val="30"/>
        </w:rPr>
        <w:t xml:space="preserve"> on the asset acquisition date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include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transfer expenses incurred in  such asset acquisition, or recoverable value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The value is determined based on the latest appraisal price, minus estimated selling expenses</w:t>
      </w:r>
      <w:r w:rsidRPr="00AD1281">
        <w:rPr>
          <w:rFonts w:asciiTheme="majorBidi" w:hAnsiTheme="majorBidi" w:cs="Angsana New"/>
          <w:color w:val="auto"/>
          <w:sz w:val="30"/>
          <w:szCs w:val="30"/>
          <w:cs/>
        </w:rPr>
        <w:t>.</w:t>
      </w:r>
    </w:p>
    <w:p w14:paraId="7574FC8A" w14:textId="4D64F6DD" w:rsidR="006F6DA8" w:rsidRPr="00AD1281" w:rsidRDefault="006F6DA8" w:rsidP="006F6DA8">
      <w:pPr>
        <w:pStyle w:val="Default"/>
        <w:tabs>
          <w:tab w:val="left" w:pos="540"/>
          <w:tab w:val="left" w:pos="567"/>
          <w:tab w:val="left" w:pos="1134"/>
        </w:tabs>
        <w:ind w:left="567" w:hanging="567"/>
        <w:jc w:val="both"/>
        <w:rPr>
          <w:rFonts w:asciiTheme="majorBidi" w:hAnsiTheme="majorBidi" w:cstheme="majorBidi"/>
          <w:color w:val="auto"/>
          <w:sz w:val="30"/>
          <w:szCs w:val="30"/>
          <w:cs/>
        </w:rPr>
      </w:pPr>
      <w:r w:rsidRPr="00AD1281">
        <w:rPr>
          <w:rFonts w:asciiTheme="majorBidi" w:hAnsiTheme="majorBidi" w:cstheme="majorBidi"/>
          <w:color w:val="auto"/>
          <w:sz w:val="30"/>
          <w:szCs w:val="30"/>
        </w:rPr>
        <w:tab/>
      </w:r>
      <w:r w:rsidRPr="00AD1281">
        <w:rPr>
          <w:rFonts w:asciiTheme="majorBidi" w:hAnsiTheme="majorBidi" w:cstheme="majorBidi" w:hint="cs"/>
          <w:color w:val="auto"/>
          <w:sz w:val="30"/>
          <w:szCs w:val="30"/>
        </w:rPr>
        <w:t xml:space="preserve">Profit or loss from disposal of </w:t>
      </w:r>
      <w:r w:rsidR="00560ABD" w:rsidRPr="00AD1281">
        <w:rPr>
          <w:rFonts w:asciiTheme="majorBidi" w:hAnsiTheme="majorBidi" w:cstheme="majorBidi" w:hint="cs"/>
          <w:color w:val="auto"/>
          <w:sz w:val="30"/>
          <w:szCs w:val="30"/>
        </w:rPr>
        <w:t>properties for sale</w:t>
      </w:r>
      <w:r w:rsidRPr="00AD1281">
        <w:rPr>
          <w:rFonts w:asciiTheme="majorBidi" w:hAnsiTheme="majorBidi" w:cstheme="majorBidi" w:hint="cs"/>
          <w:color w:val="auto"/>
          <w:sz w:val="30"/>
          <w:szCs w:val="30"/>
        </w:rPr>
        <w:t xml:space="preserve"> is recognized in profit or loss in the statements of </w:t>
      </w:r>
      <w:r w:rsidR="00640094">
        <w:rPr>
          <w:rFonts w:asciiTheme="majorBidi" w:hAnsiTheme="majorBidi" w:cstheme="majorBidi"/>
          <w:color w:val="auto"/>
          <w:sz w:val="30"/>
          <w:szCs w:val="30"/>
        </w:rPr>
        <w:t xml:space="preserve">profit or loss </w:t>
      </w:r>
      <w:r w:rsidRPr="00AD1281">
        <w:rPr>
          <w:rFonts w:asciiTheme="majorBidi" w:hAnsiTheme="majorBidi" w:cstheme="majorBidi" w:hint="cs"/>
          <w:color w:val="auto"/>
          <w:sz w:val="30"/>
          <w:szCs w:val="30"/>
        </w:rPr>
        <w:t xml:space="preserve">and other comprehensive income when </w:t>
      </w:r>
      <w:r w:rsidRPr="00AD1281">
        <w:rPr>
          <w:rFonts w:asciiTheme="majorBidi" w:hAnsiTheme="majorBidi" w:cstheme="majorBidi"/>
          <w:color w:val="auto"/>
          <w:sz w:val="30"/>
          <w:szCs w:val="30"/>
        </w:rPr>
        <w:t xml:space="preserve">the </w:t>
      </w:r>
      <w:r w:rsidRPr="00AD1281">
        <w:rPr>
          <w:rFonts w:asciiTheme="majorBidi" w:hAnsiTheme="majorBidi" w:cstheme="majorBidi" w:hint="cs"/>
          <w:color w:val="auto"/>
          <w:sz w:val="30"/>
          <w:szCs w:val="30"/>
        </w:rPr>
        <w:t>disposal</w:t>
      </w:r>
      <w:r w:rsidRPr="00AD1281">
        <w:rPr>
          <w:rFonts w:asciiTheme="majorBidi" w:hAnsiTheme="majorBidi" w:cstheme="majorBidi"/>
          <w:color w:val="auto"/>
          <w:sz w:val="30"/>
          <w:szCs w:val="30"/>
        </w:rPr>
        <w:t xml:space="preserve"> is made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Impairment loss is recogni</w:t>
      </w:r>
      <w:r w:rsidR="00640094">
        <w:rPr>
          <w:rFonts w:asciiTheme="majorBidi" w:hAnsiTheme="majorBidi" w:cstheme="majorBidi"/>
          <w:color w:val="auto"/>
          <w:sz w:val="30"/>
          <w:szCs w:val="30"/>
        </w:rPr>
        <w:t>z</w:t>
      </w:r>
      <w:r w:rsidRPr="00AD1281">
        <w:rPr>
          <w:rFonts w:asciiTheme="majorBidi" w:hAnsiTheme="majorBidi" w:cstheme="majorBidi" w:hint="cs"/>
          <w:color w:val="auto"/>
          <w:sz w:val="30"/>
          <w:szCs w:val="30"/>
        </w:rPr>
        <w:t xml:space="preserve">ed as </w:t>
      </w:r>
      <w:r w:rsidRPr="00AD1281">
        <w:rPr>
          <w:rFonts w:asciiTheme="majorBidi" w:hAnsiTheme="majorBidi" w:cstheme="majorBidi"/>
          <w:color w:val="auto"/>
          <w:sz w:val="30"/>
          <w:szCs w:val="30"/>
        </w:rPr>
        <w:t xml:space="preserve">an </w:t>
      </w:r>
      <w:r w:rsidRPr="00AD1281">
        <w:rPr>
          <w:rFonts w:asciiTheme="majorBidi" w:hAnsiTheme="majorBidi" w:cstheme="majorBidi" w:hint="cs"/>
          <w:color w:val="auto"/>
          <w:sz w:val="30"/>
          <w:szCs w:val="30"/>
        </w:rPr>
        <w:t>expense in the profit or loss</w:t>
      </w:r>
      <w:r w:rsidRPr="00AD1281">
        <w:rPr>
          <w:rFonts w:asciiTheme="majorBidi" w:hAnsiTheme="majorBidi" w:cstheme="majorBidi" w:hint="cs"/>
          <w:color w:val="auto"/>
          <w:sz w:val="30"/>
          <w:szCs w:val="30"/>
          <w:cs/>
        </w:rPr>
        <w:t xml:space="preserve"> </w:t>
      </w:r>
      <w:r w:rsidR="00E02A8A">
        <w:rPr>
          <w:rFonts w:asciiTheme="majorBidi" w:hAnsiTheme="majorBidi" w:cstheme="majorBidi" w:hint="cs"/>
          <w:color w:val="auto"/>
          <w:sz w:val="30"/>
          <w:szCs w:val="30"/>
        </w:rPr>
        <w:t>in the statements of profit or loss</w:t>
      </w:r>
      <w:r w:rsidRPr="00AD1281">
        <w:rPr>
          <w:rFonts w:asciiTheme="majorBidi" w:hAnsiTheme="majorBidi" w:cstheme="majorBidi" w:hint="cs"/>
          <w:color w:val="auto"/>
          <w:sz w:val="30"/>
          <w:szCs w:val="30"/>
        </w:rPr>
        <w:t xml:space="preserve"> and other comprehensive income when it actually occurs</w:t>
      </w:r>
      <w:r w:rsidRPr="00AD1281">
        <w:rPr>
          <w:rFonts w:asciiTheme="majorBidi" w:hAnsiTheme="majorBidi" w:cstheme="majorBidi" w:hint="cs"/>
          <w:color w:val="auto"/>
          <w:sz w:val="30"/>
          <w:szCs w:val="30"/>
          <w:cs/>
        </w:rPr>
        <w:t>.</w:t>
      </w:r>
    </w:p>
    <w:p w14:paraId="6FB31DB1" w14:textId="77777777" w:rsidR="006F6DA8" w:rsidRPr="00AD1281" w:rsidRDefault="006F6DA8" w:rsidP="006F6DA8">
      <w:pPr>
        <w:pStyle w:val="Default"/>
        <w:tabs>
          <w:tab w:val="left" w:pos="567"/>
        </w:tabs>
        <w:spacing w:before="60"/>
        <w:ind w:left="567" w:hanging="567"/>
        <w:jc w:val="both"/>
        <w:rPr>
          <w:rFonts w:asciiTheme="majorBidi" w:hAnsiTheme="majorBidi" w:cstheme="majorBidi"/>
          <w:b/>
          <w:bCs/>
          <w:color w:val="auto"/>
          <w:sz w:val="30"/>
          <w:szCs w:val="30"/>
        </w:rPr>
      </w:pPr>
    </w:p>
    <w:p w14:paraId="240929C7" w14:textId="686780CE" w:rsidR="006F6DA8" w:rsidRPr="00AD1281" w:rsidRDefault="006F6DA8" w:rsidP="006F6DA8">
      <w:pPr>
        <w:pStyle w:val="Default"/>
        <w:tabs>
          <w:tab w:val="left" w:pos="567"/>
        </w:tabs>
        <w:spacing w:before="60"/>
        <w:ind w:left="567" w:hanging="567"/>
        <w:jc w:val="both"/>
        <w:rPr>
          <w:rFonts w:asciiTheme="majorBidi" w:hAnsiTheme="majorBidi" w:cstheme="majorBidi"/>
          <w:b/>
          <w:bCs/>
          <w:color w:val="auto"/>
          <w:sz w:val="30"/>
          <w:szCs w:val="30"/>
        </w:rPr>
      </w:pPr>
      <w:r w:rsidRPr="00AD1281">
        <w:rPr>
          <w:rFonts w:asciiTheme="majorBidi" w:hAnsiTheme="majorBidi" w:cstheme="majorBidi" w:hint="cs"/>
          <w:b/>
          <w:bCs/>
          <w:color w:val="auto"/>
          <w:sz w:val="30"/>
          <w:szCs w:val="30"/>
        </w:rPr>
        <w:lastRenderedPageBreak/>
        <w:t>4</w:t>
      </w:r>
      <w:r w:rsidRPr="00AD1281">
        <w:rPr>
          <w:rFonts w:asciiTheme="majorBidi" w:hAnsiTheme="majorBidi" w:cstheme="majorBidi" w:hint="cs"/>
          <w:b/>
          <w:bCs/>
          <w:color w:val="auto"/>
          <w:sz w:val="30"/>
          <w:szCs w:val="30"/>
          <w:cs/>
        </w:rPr>
        <w:t>.</w:t>
      </w:r>
      <w:r w:rsidRPr="00AD1281">
        <w:rPr>
          <w:rFonts w:asciiTheme="majorBidi" w:hAnsiTheme="majorBidi" w:cstheme="majorBidi" w:hint="cs"/>
          <w:b/>
          <w:bCs/>
          <w:color w:val="auto"/>
          <w:sz w:val="30"/>
          <w:szCs w:val="30"/>
        </w:rPr>
        <w:t>8</w:t>
      </w:r>
      <w:r w:rsidRPr="00AD1281">
        <w:rPr>
          <w:rFonts w:asciiTheme="majorBidi" w:hAnsiTheme="majorBidi" w:cstheme="majorBidi" w:hint="cs"/>
          <w:b/>
          <w:bCs/>
          <w:color w:val="auto"/>
          <w:sz w:val="30"/>
          <w:szCs w:val="30"/>
        </w:rPr>
        <w:tab/>
        <w:t>Installment sale receivables</w:t>
      </w:r>
    </w:p>
    <w:p w14:paraId="0E9483A6" w14:textId="59E3C230" w:rsidR="006F6DA8" w:rsidRPr="00AD1281" w:rsidRDefault="006F6DA8" w:rsidP="00FC7591">
      <w:pPr>
        <w:pStyle w:val="Default"/>
        <w:tabs>
          <w:tab w:val="left" w:pos="567"/>
        </w:tabs>
        <w:ind w:left="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 xml:space="preserve">Installment sale receivables arise from selling </w:t>
      </w:r>
      <w:r w:rsidR="00560ABD" w:rsidRPr="00AD1281">
        <w:rPr>
          <w:rFonts w:asciiTheme="majorBidi" w:hAnsiTheme="majorBidi" w:cstheme="majorBidi" w:hint="cs"/>
          <w:color w:val="auto"/>
          <w:sz w:val="30"/>
          <w:szCs w:val="30"/>
        </w:rPr>
        <w:t>properties for sale</w:t>
      </w:r>
      <w:r w:rsidR="00DD0AE8">
        <w:rPr>
          <w:rFonts w:asciiTheme="majorBidi" w:hAnsiTheme="majorBidi" w:cstheme="majorBidi" w:hint="cs"/>
          <w:color w:val="auto"/>
          <w:sz w:val="30"/>
          <w:szCs w:val="30"/>
        </w:rPr>
        <w:t xml:space="preserve"> on an installment payment</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 xml:space="preserve">The Company records the difference between the selling price and the cost of </w:t>
      </w:r>
      <w:r w:rsidR="00560ABD" w:rsidRPr="00AD1281">
        <w:rPr>
          <w:rFonts w:asciiTheme="majorBidi" w:hAnsiTheme="majorBidi" w:cstheme="majorBidi" w:hint="cs"/>
          <w:color w:val="auto"/>
          <w:sz w:val="30"/>
          <w:szCs w:val="30"/>
        </w:rPr>
        <w:t>properties for sale</w:t>
      </w:r>
      <w:r w:rsidRPr="00AD1281">
        <w:rPr>
          <w:rFonts w:asciiTheme="majorBidi" w:hAnsiTheme="majorBidi" w:cstheme="majorBidi" w:hint="cs"/>
          <w:color w:val="auto"/>
          <w:sz w:val="30"/>
          <w:szCs w:val="30"/>
        </w:rPr>
        <w:t xml:space="preserve"> as deferred gross margin from installment sale and recogni</w:t>
      </w:r>
      <w:r w:rsidR="00DD6B7D">
        <w:rPr>
          <w:rFonts w:asciiTheme="majorBidi" w:hAnsiTheme="majorBidi" w:cstheme="majorBidi"/>
          <w:color w:val="auto"/>
          <w:sz w:val="30"/>
          <w:szCs w:val="30"/>
        </w:rPr>
        <w:t>z</w:t>
      </w:r>
      <w:r w:rsidRPr="00AD1281">
        <w:rPr>
          <w:rFonts w:asciiTheme="majorBidi" w:hAnsiTheme="majorBidi" w:cstheme="majorBidi" w:hint="cs"/>
          <w:color w:val="auto"/>
          <w:sz w:val="30"/>
          <w:szCs w:val="30"/>
        </w:rPr>
        <w:t>e</w:t>
      </w:r>
      <w:r w:rsidRPr="00AD1281">
        <w:rPr>
          <w:rFonts w:asciiTheme="majorBidi" w:hAnsiTheme="majorBidi" w:cstheme="majorBidi"/>
          <w:color w:val="auto"/>
          <w:sz w:val="30"/>
          <w:szCs w:val="30"/>
        </w:rPr>
        <w:t>s</w:t>
      </w:r>
      <w:r w:rsidRPr="00AD1281">
        <w:rPr>
          <w:rFonts w:asciiTheme="majorBidi" w:hAnsiTheme="majorBidi" w:cstheme="majorBidi" w:hint="cs"/>
          <w:color w:val="auto"/>
          <w:sz w:val="30"/>
          <w:szCs w:val="30"/>
        </w:rPr>
        <w:t xml:space="preserve"> it as income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from installment sales</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when the aggregate amount of cash received from the debtor exceeds the cost of </w:t>
      </w:r>
      <w:r w:rsidR="00560ABD" w:rsidRPr="00AD1281">
        <w:rPr>
          <w:rFonts w:asciiTheme="majorBidi" w:hAnsiTheme="majorBidi" w:cstheme="majorBidi" w:hint="cs"/>
          <w:color w:val="auto"/>
          <w:sz w:val="30"/>
          <w:szCs w:val="30"/>
        </w:rPr>
        <w:t>properties for sale</w:t>
      </w:r>
      <w:r w:rsidRPr="00AD1281">
        <w:rPr>
          <w:rFonts w:asciiTheme="majorBidi" w:hAnsiTheme="majorBidi" w:cstheme="majorBidi" w:hint="cs"/>
          <w:color w:val="auto"/>
          <w:sz w:val="30"/>
          <w:szCs w:val="30"/>
          <w:cs/>
        </w:rPr>
        <w:t xml:space="preserve">. </w:t>
      </w:r>
      <w:r w:rsidRPr="00AD1281">
        <w:rPr>
          <w:rFonts w:asciiTheme="majorBidi" w:hAnsiTheme="majorBidi" w:cstheme="majorBidi" w:hint="cs"/>
          <w:color w:val="auto"/>
          <w:sz w:val="30"/>
          <w:szCs w:val="30"/>
        </w:rPr>
        <w:t>The profit recogni</w:t>
      </w:r>
      <w:r w:rsidR="00DD6B7D">
        <w:rPr>
          <w:rFonts w:asciiTheme="majorBidi" w:hAnsiTheme="majorBidi" w:cstheme="majorBidi"/>
          <w:color w:val="auto"/>
          <w:sz w:val="30"/>
          <w:szCs w:val="30"/>
        </w:rPr>
        <w:t>z</w:t>
      </w:r>
      <w:r w:rsidRPr="00AD1281">
        <w:rPr>
          <w:rFonts w:asciiTheme="majorBidi" w:hAnsiTheme="majorBidi" w:cstheme="majorBidi" w:hint="cs"/>
          <w:color w:val="auto"/>
          <w:sz w:val="30"/>
          <w:szCs w:val="30"/>
        </w:rPr>
        <w:t xml:space="preserve">ed </w:t>
      </w:r>
      <w:r w:rsidRPr="00AD1281">
        <w:rPr>
          <w:rFonts w:asciiTheme="majorBidi" w:hAnsiTheme="majorBidi" w:cstheme="majorBidi"/>
          <w:color w:val="auto"/>
          <w:sz w:val="30"/>
          <w:szCs w:val="30"/>
        </w:rPr>
        <w:t>is</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not exceed the </w:t>
      </w:r>
      <w:r w:rsidRPr="00AD1281">
        <w:rPr>
          <w:rFonts w:asciiTheme="majorBidi" w:hAnsiTheme="majorBidi" w:cstheme="majorBidi"/>
          <w:color w:val="auto"/>
          <w:sz w:val="30"/>
          <w:szCs w:val="30"/>
        </w:rPr>
        <w:t>amount by which</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aggregate amount of cash received which is higher than the cost of </w:t>
      </w:r>
      <w:r w:rsidR="00560ABD" w:rsidRPr="00AD1281">
        <w:rPr>
          <w:rFonts w:asciiTheme="majorBidi" w:hAnsiTheme="majorBidi" w:cstheme="majorBidi" w:hint="cs"/>
          <w:color w:val="auto"/>
          <w:sz w:val="30"/>
          <w:szCs w:val="30"/>
        </w:rPr>
        <w:t>properties for sale</w:t>
      </w:r>
      <w:r w:rsidRPr="00AD1281">
        <w:rPr>
          <w:rFonts w:asciiTheme="majorBidi" w:hAnsiTheme="majorBidi" w:cstheme="majorBidi" w:hint="cs"/>
          <w:color w:val="auto"/>
          <w:sz w:val="30"/>
          <w:szCs w:val="30"/>
          <w:cs/>
        </w:rPr>
        <w:t>.</w:t>
      </w:r>
    </w:p>
    <w:p w14:paraId="728B2E4D" w14:textId="7CD54609" w:rsidR="006F6DA8" w:rsidRPr="00AD1281" w:rsidRDefault="006F6DA8" w:rsidP="00FC7591">
      <w:pPr>
        <w:pStyle w:val="Default"/>
        <w:tabs>
          <w:tab w:val="left" w:pos="567"/>
        </w:tabs>
        <w:ind w:left="567"/>
        <w:jc w:val="both"/>
        <w:rPr>
          <w:rFonts w:asciiTheme="majorBidi" w:hAnsiTheme="majorBidi" w:cstheme="majorBidi"/>
          <w:color w:val="auto"/>
          <w:sz w:val="30"/>
          <w:szCs w:val="30"/>
          <w:cs/>
        </w:rPr>
      </w:pPr>
      <w:r w:rsidRPr="00AD1281">
        <w:rPr>
          <w:rFonts w:asciiTheme="majorBidi" w:hAnsiTheme="majorBidi" w:cstheme="majorBidi" w:hint="cs"/>
          <w:color w:val="auto"/>
          <w:sz w:val="30"/>
          <w:szCs w:val="30"/>
        </w:rPr>
        <w:t xml:space="preserve">The Company sets aside allowance for doubtful accounts </w:t>
      </w:r>
      <w:r w:rsidRPr="00AD1281">
        <w:rPr>
          <w:rFonts w:asciiTheme="majorBidi" w:hAnsiTheme="majorBidi" w:cstheme="majorBidi"/>
          <w:color w:val="auto"/>
          <w:sz w:val="30"/>
          <w:szCs w:val="30"/>
        </w:rPr>
        <w:t>for</w:t>
      </w:r>
      <w:r w:rsidRPr="00AD1281">
        <w:rPr>
          <w:rFonts w:asciiTheme="majorBidi" w:hAnsiTheme="majorBidi" w:cstheme="majorBidi" w:hint="cs"/>
          <w:color w:val="auto"/>
          <w:sz w:val="30"/>
          <w:szCs w:val="30"/>
        </w:rPr>
        <w:t xml:space="preserve"> installment sale receivables using the difference between the </w:t>
      </w:r>
      <w:r w:rsidR="00655501">
        <w:rPr>
          <w:rFonts w:asciiTheme="majorBidi" w:hAnsiTheme="majorBidi" w:cstheme="majorBidi"/>
          <w:color w:val="auto"/>
          <w:sz w:val="30"/>
          <w:szCs w:val="30"/>
        </w:rPr>
        <w:t>accounting</w:t>
      </w:r>
      <w:r w:rsidRPr="00AD1281">
        <w:rPr>
          <w:rFonts w:asciiTheme="majorBidi" w:hAnsiTheme="majorBidi" w:cstheme="majorBidi" w:hint="cs"/>
          <w:color w:val="auto"/>
          <w:sz w:val="30"/>
          <w:szCs w:val="30"/>
        </w:rPr>
        <w:t xml:space="preserve"> value of debt and the</w:t>
      </w:r>
      <w:r w:rsidRPr="00AD1281">
        <w:rPr>
          <w:rFonts w:asciiTheme="majorBidi" w:hAnsiTheme="majorBidi" w:cs="Angsana New"/>
          <w:color w:val="auto"/>
          <w:sz w:val="30"/>
          <w:szCs w:val="30"/>
          <w:cs/>
        </w:rPr>
        <w:t xml:space="preserve"> </w:t>
      </w:r>
      <w:r w:rsidRPr="00AD1281">
        <w:rPr>
          <w:rFonts w:asciiTheme="majorBidi" w:hAnsiTheme="majorBidi" w:cstheme="majorBidi" w:hint="cs"/>
          <w:color w:val="auto"/>
          <w:sz w:val="30"/>
          <w:szCs w:val="30"/>
        </w:rPr>
        <w:t xml:space="preserve">expected </w:t>
      </w:r>
      <w:r w:rsidRPr="00AD1281">
        <w:rPr>
          <w:rFonts w:asciiTheme="majorBidi" w:hAnsiTheme="majorBidi" w:cstheme="majorBidi"/>
          <w:color w:val="auto"/>
          <w:sz w:val="30"/>
          <w:szCs w:val="30"/>
        </w:rPr>
        <w:t xml:space="preserve">selling price </w:t>
      </w:r>
      <w:r w:rsidRPr="00AD1281">
        <w:rPr>
          <w:rFonts w:asciiTheme="majorBidi" w:hAnsiTheme="majorBidi" w:cstheme="majorBidi" w:hint="cs"/>
          <w:color w:val="auto"/>
          <w:sz w:val="30"/>
          <w:szCs w:val="30"/>
        </w:rPr>
        <w:t>of properties,</w:t>
      </w:r>
      <w:r w:rsidRPr="00AD1281">
        <w:rPr>
          <w:rFonts w:asciiTheme="majorBidi" w:hAnsiTheme="majorBidi" w:cstheme="majorBidi" w:hint="cs"/>
          <w:color w:val="auto"/>
          <w:sz w:val="30"/>
          <w:szCs w:val="30"/>
          <w:cs/>
        </w:rPr>
        <w:t xml:space="preserve"> </w:t>
      </w:r>
      <w:r w:rsidRPr="00AD1281">
        <w:rPr>
          <w:rFonts w:asciiTheme="majorBidi" w:hAnsiTheme="majorBidi" w:cstheme="majorBidi"/>
          <w:color w:val="auto"/>
          <w:sz w:val="30"/>
          <w:szCs w:val="30"/>
        </w:rPr>
        <w:t>determined with reference to the latest appraisal price after deduction of discounts and estimated selling expenses</w:t>
      </w:r>
      <w:r w:rsidRPr="00AD1281">
        <w:rPr>
          <w:rFonts w:asciiTheme="majorBidi" w:hAnsiTheme="majorBidi" w:cs="Angsana New"/>
          <w:color w:val="auto"/>
          <w:sz w:val="30"/>
          <w:szCs w:val="30"/>
          <w:cs/>
        </w:rPr>
        <w:t>.</w:t>
      </w:r>
    </w:p>
    <w:p w14:paraId="607C2640" w14:textId="77777777" w:rsidR="006F6DA8" w:rsidRPr="00AD1281" w:rsidRDefault="006F6DA8" w:rsidP="006F6DA8">
      <w:pPr>
        <w:pStyle w:val="a7"/>
        <w:tabs>
          <w:tab w:val="left" w:pos="567"/>
        </w:tabs>
        <w:spacing w:before="60"/>
        <w:ind w:left="567" w:hanging="567"/>
        <w:jc w:val="both"/>
        <w:rPr>
          <w:rFonts w:asciiTheme="majorBidi" w:hAnsiTheme="majorBidi" w:cstheme="majorBidi"/>
        </w:rPr>
      </w:pPr>
      <w:r w:rsidRPr="00AD1281">
        <w:rPr>
          <w:rFonts w:asciiTheme="majorBidi" w:hAnsiTheme="majorBidi" w:cstheme="majorBidi" w:hint="cs"/>
          <w:cs/>
        </w:rPr>
        <w:t>4.9</w:t>
      </w:r>
      <w:r w:rsidRPr="00AD1281">
        <w:rPr>
          <w:rFonts w:asciiTheme="majorBidi" w:hAnsiTheme="majorBidi" w:cstheme="majorBidi" w:hint="cs"/>
          <w:cs/>
        </w:rPr>
        <w:tab/>
      </w:r>
      <w:r w:rsidRPr="00AD1281">
        <w:rPr>
          <w:rFonts w:asciiTheme="majorBidi" w:hAnsiTheme="majorBidi" w:cstheme="majorBidi" w:hint="cs"/>
        </w:rPr>
        <w:t>Accrued income from auction sale</w:t>
      </w:r>
    </w:p>
    <w:p w14:paraId="15D43CD8" w14:textId="77777777" w:rsidR="006F6DA8" w:rsidRPr="00AD1281" w:rsidRDefault="006F6DA8" w:rsidP="006F6DA8">
      <w:pPr>
        <w:pStyle w:val="a7"/>
        <w:tabs>
          <w:tab w:val="left" w:pos="567"/>
        </w:tabs>
        <w:ind w:left="567" w:hanging="567"/>
        <w:jc w:val="both"/>
        <w:rPr>
          <w:rFonts w:asciiTheme="majorBidi" w:hAnsiTheme="majorBidi" w:cstheme="majorBidi"/>
          <w:b w:val="0"/>
          <w:bCs w:val="0"/>
        </w:rPr>
      </w:pPr>
      <w:r w:rsidRPr="00AD1281">
        <w:rPr>
          <w:rFonts w:asciiTheme="majorBidi" w:hAnsiTheme="majorBidi" w:cstheme="majorBidi"/>
          <w:b w:val="0"/>
          <w:bCs w:val="0"/>
        </w:rPr>
        <w:tab/>
        <w:t>This item arises from prosecution against</w:t>
      </w:r>
      <w:r w:rsidRPr="00AD1281">
        <w:rPr>
          <w:rFonts w:asciiTheme="majorBidi" w:hAnsiTheme="majorBidi"/>
          <w:b w:val="0"/>
          <w:bCs w:val="0"/>
          <w:cs/>
        </w:rPr>
        <w:t xml:space="preserve"> </w:t>
      </w:r>
      <w:r w:rsidRPr="00AD1281">
        <w:rPr>
          <w:rFonts w:asciiTheme="majorBidi" w:hAnsiTheme="majorBidi" w:cstheme="majorBidi"/>
          <w:b w:val="0"/>
          <w:bCs w:val="0"/>
        </w:rPr>
        <w:t>receivables and the court has ordered legal execution</w:t>
      </w:r>
      <w:r w:rsidRPr="00AD1281">
        <w:rPr>
          <w:rFonts w:asciiTheme="majorBidi" w:hAnsiTheme="majorBidi"/>
          <w:b w:val="0"/>
          <w:bCs w:val="0"/>
          <w:cs/>
        </w:rPr>
        <w:t xml:space="preserve">. </w:t>
      </w:r>
      <w:r w:rsidRPr="00AD1281">
        <w:rPr>
          <w:rFonts w:asciiTheme="majorBidi" w:hAnsiTheme="majorBidi" w:cstheme="majorBidi"/>
          <w:b w:val="0"/>
          <w:bCs w:val="0"/>
        </w:rPr>
        <w:t>The Legal Execution Department then announces the auction,</w:t>
      </w:r>
      <w:r w:rsidRPr="00AD1281">
        <w:rPr>
          <w:rFonts w:asciiTheme="majorBidi" w:hAnsiTheme="majorBidi"/>
          <w:b w:val="0"/>
          <w:bCs w:val="0"/>
          <w:cs/>
        </w:rPr>
        <w:t xml:space="preserve"> </w:t>
      </w:r>
      <w:r w:rsidRPr="00AD1281">
        <w:rPr>
          <w:rFonts w:asciiTheme="majorBidi" w:hAnsiTheme="majorBidi" w:cstheme="majorBidi"/>
          <w:b w:val="0"/>
          <w:bCs w:val="0"/>
        </w:rPr>
        <w:t>for which bids are lodged by an external party or the Company in the capacity of an external party</w:t>
      </w:r>
      <w:r w:rsidRPr="00AD1281">
        <w:rPr>
          <w:rFonts w:asciiTheme="majorBidi" w:hAnsiTheme="majorBidi"/>
          <w:b w:val="0"/>
          <w:bCs w:val="0"/>
          <w:cs/>
        </w:rPr>
        <w:t xml:space="preserve">. </w:t>
      </w:r>
      <w:r w:rsidRPr="00AD1281">
        <w:rPr>
          <w:rFonts w:asciiTheme="majorBidi" w:hAnsiTheme="majorBidi" w:cstheme="majorBidi"/>
          <w:b w:val="0"/>
          <w:bCs w:val="0"/>
        </w:rPr>
        <w:t>These two situations are as follows</w:t>
      </w:r>
      <w:r w:rsidRPr="00AD1281">
        <w:rPr>
          <w:rFonts w:asciiTheme="majorBidi" w:hAnsiTheme="majorBidi"/>
          <w:b w:val="0"/>
          <w:bCs w:val="0"/>
          <w:cs/>
        </w:rPr>
        <w:t>:</w:t>
      </w:r>
    </w:p>
    <w:p w14:paraId="0A2EEAE9" w14:textId="77777777" w:rsidR="006F6DA8" w:rsidRPr="00AD1281" w:rsidRDefault="006F6DA8" w:rsidP="006F6DA8">
      <w:pPr>
        <w:pStyle w:val="a7"/>
        <w:tabs>
          <w:tab w:val="left" w:pos="567"/>
          <w:tab w:val="left" w:pos="851"/>
        </w:tabs>
        <w:ind w:left="567" w:hanging="567"/>
        <w:jc w:val="both"/>
        <w:rPr>
          <w:rFonts w:asciiTheme="majorBidi" w:hAnsiTheme="majorBidi" w:cstheme="majorBidi"/>
          <w:b w:val="0"/>
          <w:bCs w:val="0"/>
        </w:rPr>
      </w:pPr>
      <w:r w:rsidRPr="00AD1281">
        <w:rPr>
          <w:rFonts w:asciiTheme="majorBidi" w:hAnsiTheme="majorBidi" w:cstheme="majorBidi" w:hint="cs"/>
          <w:b w:val="0"/>
          <w:bCs w:val="0"/>
          <w:cs/>
        </w:rPr>
        <w:tab/>
      </w:r>
      <w:r w:rsidRPr="00AD1281">
        <w:rPr>
          <w:rFonts w:asciiTheme="majorBidi" w:hAnsiTheme="majorBidi" w:cstheme="majorBidi" w:hint="cs"/>
          <w:b w:val="0"/>
          <w:bCs w:val="0"/>
        </w:rPr>
        <w:t>1</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cs/>
        </w:rPr>
        <w:tab/>
      </w:r>
      <w:r w:rsidRPr="00AD1281">
        <w:rPr>
          <w:rFonts w:asciiTheme="majorBidi" w:hAnsiTheme="majorBidi" w:cstheme="majorBidi"/>
          <w:b w:val="0"/>
          <w:bCs w:val="0"/>
        </w:rPr>
        <w:t>The successful bidder is an external party</w:t>
      </w:r>
      <w:r w:rsidRPr="00AD1281">
        <w:rPr>
          <w:rFonts w:asciiTheme="majorBidi" w:hAnsiTheme="majorBidi" w:cstheme="majorBidi" w:hint="cs"/>
          <w:b w:val="0"/>
          <w:bCs w:val="0"/>
          <w:cs/>
        </w:rPr>
        <w:t>:</w:t>
      </w:r>
    </w:p>
    <w:p w14:paraId="44F6A836" w14:textId="77777777" w:rsidR="006F6DA8" w:rsidRPr="00AD1281" w:rsidRDefault="006F6DA8" w:rsidP="006F6DA8">
      <w:pPr>
        <w:pStyle w:val="a7"/>
        <w:tabs>
          <w:tab w:val="left" w:pos="851"/>
        </w:tabs>
        <w:ind w:left="851"/>
        <w:jc w:val="both"/>
        <w:rPr>
          <w:rFonts w:asciiTheme="majorBidi" w:hAnsiTheme="majorBidi" w:cstheme="majorBidi"/>
          <w:b w:val="0"/>
          <w:bCs w:val="0"/>
        </w:rPr>
      </w:pPr>
      <w:r w:rsidRPr="00AD1281">
        <w:rPr>
          <w:rFonts w:asciiTheme="majorBidi" w:hAnsiTheme="majorBidi" w:cstheme="majorBidi"/>
          <w:b w:val="0"/>
          <w:bCs w:val="0"/>
        </w:rPr>
        <w:t>In cases where collateral is auctioned</w:t>
      </w:r>
      <w:r w:rsidRPr="00AD1281">
        <w:rPr>
          <w:rFonts w:asciiTheme="majorBidi" w:hAnsiTheme="majorBidi"/>
          <w:b w:val="0"/>
          <w:bCs w:val="0"/>
          <w:cs/>
        </w:rPr>
        <w:t xml:space="preserve"> </w:t>
      </w:r>
      <w:r w:rsidRPr="00AD1281">
        <w:rPr>
          <w:rFonts w:asciiTheme="majorBidi" w:hAnsiTheme="majorBidi" w:cstheme="majorBidi"/>
          <w:b w:val="0"/>
          <w:bCs w:val="0"/>
        </w:rPr>
        <w:t>and the successful bidder is an external party, the item is recorded as accrued income from auction sale on the date the buyer makes full payment to the Legal Execution Department, provided that the collateral is under first mortgage only</w:t>
      </w:r>
      <w:r w:rsidRPr="00AD1281">
        <w:rPr>
          <w:rFonts w:asciiTheme="majorBidi" w:hAnsiTheme="majorBidi"/>
          <w:b w:val="0"/>
          <w:bCs w:val="0"/>
          <w:cs/>
        </w:rPr>
        <w:t xml:space="preserve">. </w:t>
      </w:r>
      <w:r w:rsidRPr="00AD1281">
        <w:rPr>
          <w:rFonts w:asciiTheme="majorBidi" w:hAnsiTheme="majorBidi" w:cstheme="majorBidi"/>
          <w:b w:val="0"/>
          <w:bCs w:val="0"/>
        </w:rPr>
        <w:t>The Company records the estimated operating expense to be collected by the Legal Execution Department at the rate of 7</w:t>
      </w:r>
      <w:r w:rsidRPr="00AD1281">
        <w:rPr>
          <w:rFonts w:asciiTheme="majorBidi" w:hAnsiTheme="majorBidi"/>
          <w:b w:val="0"/>
          <w:bCs w:val="0"/>
          <w:cs/>
        </w:rPr>
        <w:t xml:space="preserve">% </w:t>
      </w:r>
      <w:r w:rsidRPr="00AD1281">
        <w:rPr>
          <w:rFonts w:asciiTheme="majorBidi" w:hAnsiTheme="majorBidi" w:cstheme="majorBidi"/>
          <w:b w:val="0"/>
          <w:bCs w:val="0"/>
        </w:rPr>
        <w:t>of the auction price, presenting it as a deduction from accrued income from auction sale</w:t>
      </w:r>
      <w:r w:rsidRPr="00AD1281">
        <w:rPr>
          <w:rFonts w:asciiTheme="majorBidi" w:hAnsiTheme="majorBidi" w:hint="cs"/>
          <w:b w:val="0"/>
          <w:bCs w:val="0"/>
          <w:cs/>
        </w:rPr>
        <w:t xml:space="preserve"> </w:t>
      </w:r>
    </w:p>
    <w:p w14:paraId="45A008F7" w14:textId="77777777" w:rsidR="006F6DA8" w:rsidRPr="00AD1281" w:rsidRDefault="006F6DA8" w:rsidP="006F6DA8">
      <w:pPr>
        <w:pStyle w:val="a7"/>
        <w:tabs>
          <w:tab w:val="left" w:pos="567"/>
          <w:tab w:val="left" w:pos="851"/>
        </w:tabs>
        <w:ind w:left="567" w:hanging="567"/>
        <w:jc w:val="both"/>
        <w:rPr>
          <w:rFonts w:asciiTheme="majorBidi" w:hAnsiTheme="majorBidi" w:cstheme="majorBidi"/>
          <w:b w:val="0"/>
          <w:bCs w:val="0"/>
        </w:rPr>
      </w:pPr>
      <w:r w:rsidRPr="00AD1281">
        <w:rPr>
          <w:rFonts w:asciiTheme="majorBidi" w:hAnsiTheme="majorBidi" w:cstheme="majorBidi"/>
          <w:b w:val="0"/>
          <w:bCs w:val="0"/>
          <w:cs/>
        </w:rPr>
        <w:tab/>
      </w:r>
      <w:r w:rsidRPr="00AD1281">
        <w:rPr>
          <w:rFonts w:asciiTheme="majorBidi" w:hAnsiTheme="majorBidi" w:cstheme="majorBidi" w:hint="cs"/>
          <w:b w:val="0"/>
          <w:bCs w:val="0"/>
        </w:rPr>
        <w:t>2</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ab/>
      </w:r>
      <w:r w:rsidRPr="00AD1281">
        <w:rPr>
          <w:rFonts w:asciiTheme="majorBidi" w:hAnsiTheme="majorBidi" w:cstheme="majorBidi"/>
          <w:b w:val="0"/>
          <w:bCs w:val="0"/>
        </w:rPr>
        <w:t>The successful bidder is the Company, in the capacity of an external party</w:t>
      </w:r>
    </w:p>
    <w:p w14:paraId="2784D468" w14:textId="364A9A2B" w:rsidR="006F6DA8" w:rsidRPr="00AD1281" w:rsidRDefault="006F6DA8" w:rsidP="006F6DA8">
      <w:pPr>
        <w:pStyle w:val="a7"/>
        <w:tabs>
          <w:tab w:val="left" w:pos="851"/>
        </w:tabs>
        <w:ind w:left="851"/>
        <w:jc w:val="both"/>
        <w:rPr>
          <w:rFonts w:asciiTheme="majorBidi" w:hAnsiTheme="majorBidi" w:cstheme="majorBidi"/>
          <w:b w:val="0"/>
          <w:bCs w:val="0"/>
        </w:rPr>
      </w:pPr>
      <w:r w:rsidRPr="00AD1281">
        <w:rPr>
          <w:rFonts w:asciiTheme="majorBidi" w:hAnsiTheme="majorBidi" w:cstheme="majorBidi" w:hint="cs"/>
          <w:b w:val="0"/>
          <w:bCs w:val="0"/>
        </w:rPr>
        <w:t xml:space="preserve">In case </w:t>
      </w:r>
      <w:r w:rsidRPr="00AD1281">
        <w:rPr>
          <w:rFonts w:asciiTheme="majorBidi" w:hAnsiTheme="majorBidi" w:cstheme="majorBidi"/>
          <w:b w:val="0"/>
          <w:bCs w:val="0"/>
        </w:rPr>
        <w:t>where</w:t>
      </w:r>
      <w:r w:rsidRPr="00AD1281">
        <w:rPr>
          <w:rFonts w:asciiTheme="majorBidi" w:hAnsiTheme="majorBidi"/>
          <w:b w:val="0"/>
          <w:bCs w:val="0"/>
          <w:cs/>
        </w:rPr>
        <w:t xml:space="preserve"> </w:t>
      </w:r>
      <w:r w:rsidRPr="00AD1281">
        <w:rPr>
          <w:rFonts w:asciiTheme="majorBidi" w:hAnsiTheme="majorBidi" w:cstheme="majorBidi" w:hint="cs"/>
          <w:b w:val="0"/>
          <w:bCs w:val="0"/>
        </w:rPr>
        <w:t>the Company is the buyer of the collateral</w:t>
      </w:r>
      <w:r w:rsidRPr="00AD1281">
        <w:rPr>
          <w:rFonts w:asciiTheme="majorBidi" w:hAnsiTheme="majorBidi"/>
          <w:b w:val="0"/>
          <w:bCs w:val="0"/>
          <w:cs/>
        </w:rPr>
        <w:t xml:space="preserve"> </w:t>
      </w:r>
      <w:r w:rsidRPr="00AD1281">
        <w:rPr>
          <w:rFonts w:asciiTheme="majorBidi" w:hAnsiTheme="majorBidi" w:cstheme="majorBidi" w:hint="cs"/>
          <w:b w:val="0"/>
          <w:bCs w:val="0"/>
        </w:rPr>
        <w:t>and has already made full payment to Legal Execution</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Department, th</w:t>
      </w:r>
      <w:r w:rsidRPr="00AD1281">
        <w:rPr>
          <w:rFonts w:asciiTheme="majorBidi" w:hAnsiTheme="majorBidi" w:cstheme="majorBidi"/>
          <w:b w:val="0"/>
          <w:bCs w:val="0"/>
        </w:rPr>
        <w:t>e</w:t>
      </w:r>
      <w:r w:rsidRPr="00AD1281">
        <w:rPr>
          <w:rFonts w:asciiTheme="majorBidi" w:hAnsiTheme="majorBidi" w:cstheme="majorBidi" w:hint="cs"/>
          <w:b w:val="0"/>
          <w:bCs w:val="0"/>
        </w:rPr>
        <w:t xml:space="preserve"> item </w:t>
      </w:r>
      <w:r w:rsidRPr="00AD1281">
        <w:rPr>
          <w:rFonts w:asciiTheme="majorBidi" w:hAnsiTheme="majorBidi" w:cstheme="majorBidi"/>
          <w:b w:val="0"/>
          <w:bCs w:val="0"/>
        </w:rPr>
        <w:t>r</w:t>
      </w:r>
      <w:r w:rsidRPr="00AD1281">
        <w:rPr>
          <w:rFonts w:asciiTheme="majorBidi" w:hAnsiTheme="majorBidi" w:cstheme="majorBidi" w:hint="cs"/>
          <w:b w:val="0"/>
          <w:bCs w:val="0"/>
        </w:rPr>
        <w:t>ecogni</w:t>
      </w:r>
      <w:r w:rsidR="00DD6B7D">
        <w:rPr>
          <w:rFonts w:asciiTheme="majorBidi" w:hAnsiTheme="majorBidi" w:cstheme="majorBidi"/>
          <w:b w:val="0"/>
          <w:bCs w:val="0"/>
        </w:rPr>
        <w:t>z</w:t>
      </w:r>
      <w:r w:rsidRPr="00AD1281">
        <w:rPr>
          <w:rFonts w:asciiTheme="majorBidi" w:hAnsiTheme="majorBidi" w:cstheme="majorBidi" w:hint="cs"/>
          <w:b w:val="0"/>
          <w:bCs w:val="0"/>
        </w:rPr>
        <w:t>ed as accrued income from auction sale at the auction price less purchase</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fee of 3</w:t>
      </w:r>
      <w:r w:rsidRPr="00AD1281">
        <w:rPr>
          <w:rFonts w:asciiTheme="majorBidi" w:hAnsiTheme="majorBidi" w:cstheme="majorBidi" w:hint="cs"/>
          <w:b w:val="0"/>
          <w:bCs w:val="0"/>
          <w:cs/>
        </w:rPr>
        <w:t>.</w:t>
      </w:r>
      <w:r w:rsidRPr="00AD1281">
        <w:rPr>
          <w:rFonts w:asciiTheme="majorBidi" w:hAnsiTheme="majorBidi" w:cstheme="majorBidi" w:hint="cs"/>
          <w:b w:val="0"/>
          <w:bCs w:val="0"/>
        </w:rPr>
        <w:t>5</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of the auction price</w:t>
      </w:r>
      <w:r w:rsidRPr="00AD1281">
        <w:rPr>
          <w:rFonts w:asciiTheme="majorBidi" w:hAnsiTheme="majorBidi" w:cstheme="majorBidi" w:hint="cs"/>
          <w:b w:val="0"/>
          <w:bCs w:val="0"/>
          <w:cs/>
        </w:rPr>
        <w:t>.</w:t>
      </w:r>
    </w:p>
    <w:p w14:paraId="2DD56A1B" w14:textId="209A93D5" w:rsidR="006F6DA8" w:rsidRPr="00AD1281" w:rsidRDefault="006F6DA8" w:rsidP="00FC7591">
      <w:pPr>
        <w:pStyle w:val="a7"/>
        <w:tabs>
          <w:tab w:val="left" w:pos="567"/>
          <w:tab w:val="left" w:pos="1170"/>
        </w:tabs>
        <w:ind w:left="567" w:hanging="567"/>
        <w:jc w:val="both"/>
        <w:rPr>
          <w:rFonts w:asciiTheme="majorBidi" w:hAnsiTheme="majorBidi" w:cstheme="majorBidi"/>
        </w:rPr>
      </w:pPr>
      <w:r w:rsidRPr="00AD1281">
        <w:rPr>
          <w:rFonts w:asciiTheme="majorBidi" w:hAnsiTheme="majorBidi" w:cstheme="majorBidi" w:hint="cs"/>
        </w:rPr>
        <w:t>4</w:t>
      </w:r>
      <w:r w:rsidRPr="00AD1281">
        <w:rPr>
          <w:rFonts w:asciiTheme="majorBidi" w:hAnsiTheme="majorBidi" w:cstheme="majorBidi" w:hint="cs"/>
          <w:cs/>
        </w:rPr>
        <w:t>.10</w:t>
      </w:r>
      <w:r w:rsidRPr="00AD1281">
        <w:rPr>
          <w:rFonts w:asciiTheme="majorBidi" w:hAnsiTheme="majorBidi" w:cstheme="majorBidi" w:hint="cs"/>
          <w:cs/>
        </w:rPr>
        <w:tab/>
      </w:r>
      <w:r w:rsidR="00803913">
        <w:rPr>
          <w:rFonts w:asciiTheme="majorBidi" w:hAnsiTheme="majorBidi" w:cstheme="majorBidi" w:hint="cs"/>
        </w:rPr>
        <w:t>Pre</w:t>
      </w:r>
      <w:r w:rsidR="00862BFB" w:rsidRPr="00AD1281">
        <w:rPr>
          <w:rFonts w:asciiTheme="majorBidi" w:hAnsiTheme="majorBidi" w:cstheme="majorBidi" w:hint="cs"/>
        </w:rPr>
        <w:t>mises</w:t>
      </w:r>
      <w:r w:rsidRPr="00AD1281">
        <w:rPr>
          <w:rFonts w:asciiTheme="majorBidi" w:hAnsiTheme="majorBidi" w:hint="cs"/>
          <w:cs/>
        </w:rPr>
        <w:t xml:space="preserve"> </w:t>
      </w:r>
      <w:r w:rsidR="00DD6B7D">
        <w:rPr>
          <w:rFonts w:asciiTheme="majorBidi" w:hAnsiTheme="majorBidi" w:cstheme="majorBidi"/>
        </w:rPr>
        <w:t xml:space="preserve">and </w:t>
      </w:r>
      <w:r w:rsidRPr="00AD1281">
        <w:rPr>
          <w:rFonts w:asciiTheme="majorBidi" w:hAnsiTheme="majorBidi" w:cstheme="majorBidi" w:hint="cs"/>
        </w:rPr>
        <w:t>equipment and depreciation</w:t>
      </w:r>
    </w:p>
    <w:p w14:paraId="6F545CDB" w14:textId="77777777" w:rsidR="006F6DA8" w:rsidRPr="00AD1281" w:rsidRDefault="006F6DA8" w:rsidP="006F6DA8">
      <w:pPr>
        <w:pStyle w:val="a7"/>
        <w:tabs>
          <w:tab w:val="left" w:pos="540"/>
          <w:tab w:val="left" w:pos="1134"/>
        </w:tabs>
        <w:ind w:left="539" w:hanging="539"/>
        <w:jc w:val="both"/>
        <w:rPr>
          <w:rFonts w:ascii="TH SarabunPSK" w:hAnsi="TH SarabunPSK" w:cs="TH SarabunPSK"/>
          <w:b w:val="0"/>
          <w:bCs w:val="0"/>
          <w:sz w:val="32"/>
          <w:szCs w:val="32"/>
        </w:rPr>
      </w:pPr>
      <w:r w:rsidRPr="00AD1281">
        <w:rPr>
          <w:rFonts w:ascii="TH SarabunPSK" w:hAnsi="TH SarabunPSK" w:cs="TH SarabunPSK" w:hint="cs"/>
          <w:b w:val="0"/>
          <w:bCs w:val="0"/>
          <w:sz w:val="32"/>
          <w:szCs w:val="32"/>
        </w:rPr>
        <w:tab/>
      </w:r>
      <w:r w:rsidRPr="00AD1281">
        <w:rPr>
          <w:rFonts w:asciiTheme="majorBidi" w:hAnsiTheme="majorBidi" w:cstheme="majorBidi"/>
          <w:b w:val="0"/>
          <w:bCs w:val="0"/>
        </w:rPr>
        <w:t>Land is stated at cost</w:t>
      </w:r>
      <w:r w:rsidRPr="00AD1281">
        <w:rPr>
          <w:rFonts w:asciiTheme="majorBidi" w:hAnsiTheme="majorBidi"/>
          <w:b w:val="0"/>
          <w:bCs w:val="0"/>
          <w:cs/>
        </w:rPr>
        <w:t xml:space="preserve">. </w:t>
      </w:r>
      <w:r w:rsidRPr="00AD1281">
        <w:rPr>
          <w:rFonts w:asciiTheme="majorBidi" w:hAnsiTheme="majorBidi" w:cstheme="majorBidi"/>
          <w:b w:val="0"/>
          <w:bCs w:val="0"/>
        </w:rPr>
        <w:t xml:space="preserve">Buildings and equipment are stated at cost less accumulated depreciation and allowance for loss on impairment of assets </w:t>
      </w:r>
      <w:r w:rsidRPr="00AD1281">
        <w:rPr>
          <w:rFonts w:asciiTheme="majorBidi" w:hAnsiTheme="majorBidi"/>
          <w:b w:val="0"/>
          <w:bCs w:val="0"/>
          <w:cs/>
        </w:rPr>
        <w:t>(</w:t>
      </w:r>
      <w:r w:rsidRPr="00AD1281">
        <w:rPr>
          <w:rFonts w:asciiTheme="majorBidi" w:hAnsiTheme="majorBidi" w:cstheme="majorBidi"/>
          <w:b w:val="0"/>
          <w:bCs w:val="0"/>
        </w:rPr>
        <w:t>if any</w:t>
      </w:r>
      <w:r w:rsidRPr="00AD1281">
        <w:rPr>
          <w:rFonts w:asciiTheme="majorBidi" w:hAnsiTheme="majorBidi"/>
          <w:b w:val="0"/>
          <w:bCs w:val="0"/>
          <w:cs/>
        </w:rPr>
        <w:t>).</w:t>
      </w:r>
    </w:p>
    <w:p w14:paraId="127B2F9A" w14:textId="77777777" w:rsidR="006F6DA8" w:rsidRPr="00AD1281" w:rsidRDefault="006F6DA8" w:rsidP="006F6DA8">
      <w:pPr>
        <w:pStyle w:val="a7"/>
        <w:tabs>
          <w:tab w:val="left" w:pos="540"/>
          <w:tab w:val="left" w:pos="1134"/>
        </w:tabs>
        <w:ind w:left="539" w:hanging="539"/>
        <w:jc w:val="both"/>
        <w:rPr>
          <w:rFonts w:asciiTheme="majorBidi" w:hAnsiTheme="majorBidi" w:cstheme="majorBidi"/>
          <w:b w:val="0"/>
          <w:bCs w:val="0"/>
        </w:rPr>
      </w:pPr>
      <w:r w:rsidRPr="00AD1281">
        <w:rPr>
          <w:rFonts w:asciiTheme="majorBidi" w:hAnsiTheme="majorBidi" w:cstheme="majorBidi"/>
          <w:b w:val="0"/>
          <w:bCs w:val="0"/>
        </w:rPr>
        <w:tab/>
      </w:r>
      <w:r w:rsidRPr="00AD1281">
        <w:rPr>
          <w:rFonts w:asciiTheme="majorBidi" w:hAnsiTheme="majorBidi" w:cstheme="majorBidi" w:hint="cs"/>
          <w:b w:val="0"/>
          <w:bCs w:val="0"/>
        </w:rPr>
        <w:t>Depreciation is calculated by the straight</w:t>
      </w:r>
      <w:r w:rsidRPr="00AD1281">
        <w:rPr>
          <w:rFonts w:asciiTheme="majorBidi" w:hAnsiTheme="majorBidi" w:cstheme="majorBidi" w:hint="cs"/>
          <w:b w:val="0"/>
          <w:bCs w:val="0"/>
          <w:cs/>
        </w:rPr>
        <w:t>-</w:t>
      </w:r>
      <w:r w:rsidRPr="00AD1281">
        <w:rPr>
          <w:rFonts w:asciiTheme="majorBidi" w:hAnsiTheme="majorBidi" w:cstheme="majorBidi" w:hint="cs"/>
          <w:b w:val="0"/>
          <w:bCs w:val="0"/>
        </w:rPr>
        <w:t>line method over the estimated useful life of each</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type of assets as follows</w:t>
      </w:r>
      <w:r w:rsidRPr="00AD1281">
        <w:rPr>
          <w:rFonts w:asciiTheme="majorBidi" w:hAnsiTheme="majorBidi" w:cstheme="majorBidi" w:hint="cs"/>
          <w:b w:val="0"/>
          <w:bCs w:val="0"/>
          <w:cs/>
        </w:rPr>
        <w:t>:</w:t>
      </w:r>
      <w:r w:rsidRPr="00AD1281">
        <w:rPr>
          <w:rFonts w:asciiTheme="majorBidi" w:hAnsiTheme="majorBidi" w:cstheme="majorBidi"/>
          <w:b w:val="0"/>
          <w:bCs w:val="0"/>
        </w:rPr>
        <w:tab/>
      </w:r>
    </w:p>
    <w:tbl>
      <w:tblPr>
        <w:tblW w:w="8464" w:type="dxa"/>
        <w:tblInd w:w="918" w:type="dxa"/>
        <w:tblLook w:val="04A0" w:firstRow="1" w:lastRow="0" w:firstColumn="1" w:lastColumn="0" w:noHBand="0" w:noVBand="1"/>
      </w:tblPr>
      <w:tblGrid>
        <w:gridCol w:w="3154"/>
        <w:gridCol w:w="3308"/>
        <w:gridCol w:w="2002"/>
      </w:tblGrid>
      <w:tr w:rsidR="006F6DA8" w:rsidRPr="00AD1281" w14:paraId="5084CF90" w14:textId="77777777" w:rsidTr="00D54D10">
        <w:tc>
          <w:tcPr>
            <w:tcW w:w="3154" w:type="dxa"/>
            <w:hideMark/>
          </w:tcPr>
          <w:p w14:paraId="1ADDEC1B" w14:textId="77777777" w:rsidR="006F6DA8" w:rsidRPr="00AD1281" w:rsidRDefault="006F6DA8" w:rsidP="00FC7591">
            <w:pPr>
              <w:tabs>
                <w:tab w:val="left" w:pos="1134"/>
              </w:tabs>
              <w:autoSpaceDE w:val="0"/>
              <w:autoSpaceDN w:val="0"/>
              <w:adjustRightInd w:val="0"/>
              <w:spacing w:line="228" w:lineRule="auto"/>
              <w:jc w:val="both"/>
              <w:rPr>
                <w:rFonts w:ascii="TH SarabunPSK" w:hAnsi="TH SarabunPSK" w:cs="TH SarabunPSK"/>
                <w:b w:val="0"/>
                <w:bCs w:val="0"/>
                <w:sz w:val="32"/>
                <w:szCs w:val="32"/>
                <w:u w:val="none"/>
              </w:rPr>
            </w:pPr>
            <w:r w:rsidRPr="00AD1281">
              <w:rPr>
                <w:rFonts w:ascii="TH SarabunPSK" w:hAnsi="TH SarabunPSK" w:cs="TH SarabunPSK" w:hint="cs"/>
                <w:b w:val="0"/>
                <w:bCs w:val="0"/>
                <w:sz w:val="32"/>
                <w:szCs w:val="32"/>
                <w:u w:val="none"/>
                <w:cs/>
              </w:rPr>
              <w:tab/>
            </w:r>
          </w:p>
        </w:tc>
        <w:tc>
          <w:tcPr>
            <w:tcW w:w="3308" w:type="dxa"/>
            <w:hideMark/>
          </w:tcPr>
          <w:p w14:paraId="4EB79462" w14:textId="77777777" w:rsidR="006F6DA8" w:rsidRPr="00AD1281" w:rsidRDefault="006F6DA8" w:rsidP="00FC7591">
            <w:pPr>
              <w:tabs>
                <w:tab w:val="left" w:pos="1134"/>
              </w:tabs>
              <w:autoSpaceDE w:val="0"/>
              <w:autoSpaceDN w:val="0"/>
              <w:adjustRightInd w:val="0"/>
              <w:spacing w:line="228" w:lineRule="auto"/>
              <w:jc w:val="center"/>
              <w:rPr>
                <w:rFonts w:ascii="TH SarabunPSK" w:hAnsi="TH SarabunPSK" w:cs="TH SarabunPSK"/>
                <w:b w:val="0"/>
                <w:bCs w:val="0"/>
                <w:sz w:val="32"/>
                <w:szCs w:val="32"/>
              </w:rPr>
            </w:pPr>
            <w:r w:rsidRPr="00AD1281">
              <w:rPr>
                <w:rFonts w:asciiTheme="majorBidi" w:hAnsiTheme="majorBidi" w:cstheme="majorBidi" w:hint="cs"/>
                <w:b w:val="0"/>
                <w:bCs w:val="0"/>
                <w:sz w:val="30"/>
                <w:szCs w:val="30"/>
              </w:rPr>
              <w:t>Depreciation calculation method</w:t>
            </w:r>
          </w:p>
        </w:tc>
        <w:tc>
          <w:tcPr>
            <w:tcW w:w="2002" w:type="dxa"/>
            <w:hideMark/>
          </w:tcPr>
          <w:p w14:paraId="73C465DD" w14:textId="77777777" w:rsidR="006F6DA8" w:rsidRPr="00AD1281" w:rsidRDefault="006F6DA8" w:rsidP="00FC7591">
            <w:pPr>
              <w:tabs>
                <w:tab w:val="left" w:pos="1134"/>
              </w:tabs>
              <w:autoSpaceDE w:val="0"/>
              <w:autoSpaceDN w:val="0"/>
              <w:adjustRightInd w:val="0"/>
              <w:spacing w:line="228" w:lineRule="auto"/>
              <w:jc w:val="center"/>
              <w:rPr>
                <w:rFonts w:asciiTheme="majorBidi" w:hAnsiTheme="majorBidi" w:cstheme="majorBidi"/>
                <w:b w:val="0"/>
                <w:bCs w:val="0"/>
                <w:sz w:val="30"/>
                <w:szCs w:val="30"/>
                <w:cs/>
              </w:rPr>
            </w:pPr>
            <w:r w:rsidRPr="00AD1281">
              <w:rPr>
                <w:rFonts w:asciiTheme="majorBidi" w:hAnsiTheme="majorBidi" w:cstheme="majorBidi" w:hint="cs"/>
                <w:b w:val="0"/>
                <w:bCs w:val="0"/>
                <w:sz w:val="30"/>
                <w:szCs w:val="30"/>
              </w:rPr>
              <w:t>Percentage</w:t>
            </w:r>
            <w:r w:rsidRPr="00AD1281">
              <w:rPr>
                <w:rFonts w:asciiTheme="majorBidi" w:hAnsiTheme="majorBidi" w:cstheme="majorBidi" w:hint="cs"/>
                <w:b w:val="0"/>
                <w:bCs w:val="0"/>
                <w:sz w:val="30"/>
                <w:szCs w:val="30"/>
                <w:cs/>
              </w:rPr>
              <w:t xml:space="preserve"> (%)</w:t>
            </w:r>
          </w:p>
        </w:tc>
      </w:tr>
      <w:tr w:rsidR="006F6DA8" w:rsidRPr="00AD1281" w14:paraId="38FDD61E" w14:textId="77777777" w:rsidTr="00D54D10">
        <w:tc>
          <w:tcPr>
            <w:tcW w:w="3154" w:type="dxa"/>
            <w:hideMark/>
          </w:tcPr>
          <w:p w14:paraId="121B9FF5" w14:textId="77777777" w:rsidR="006F6DA8" w:rsidRPr="00AD1281" w:rsidRDefault="006F6DA8" w:rsidP="00FC7591">
            <w:pPr>
              <w:tabs>
                <w:tab w:val="left" w:pos="567"/>
                <w:tab w:val="left" w:pos="1134"/>
              </w:tabs>
              <w:autoSpaceDE w:val="0"/>
              <w:autoSpaceDN w:val="0"/>
              <w:adjustRightInd w:val="0"/>
              <w:spacing w:line="228"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Building</w:t>
            </w:r>
            <w:r w:rsidRPr="00AD1281">
              <w:rPr>
                <w:rFonts w:asciiTheme="majorBidi" w:hAnsiTheme="majorBidi" w:cstheme="majorBidi"/>
                <w:b w:val="0"/>
                <w:bCs w:val="0"/>
                <w:sz w:val="30"/>
                <w:szCs w:val="30"/>
                <w:u w:val="none"/>
              </w:rPr>
              <w:t>s</w:t>
            </w:r>
          </w:p>
        </w:tc>
        <w:tc>
          <w:tcPr>
            <w:tcW w:w="3308" w:type="dxa"/>
            <w:hideMark/>
          </w:tcPr>
          <w:p w14:paraId="48D428E9"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Straight</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line</w:t>
            </w:r>
          </w:p>
        </w:tc>
        <w:tc>
          <w:tcPr>
            <w:tcW w:w="2002" w:type="dxa"/>
            <w:hideMark/>
          </w:tcPr>
          <w:p w14:paraId="0E32413F"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cs/>
              </w:rPr>
            </w:pPr>
            <w:r w:rsidRPr="00AD1281">
              <w:rPr>
                <w:rFonts w:asciiTheme="majorBidi" w:hAnsiTheme="majorBidi" w:cstheme="majorBidi" w:hint="cs"/>
                <w:b w:val="0"/>
                <w:bCs w:val="0"/>
                <w:sz w:val="30"/>
                <w:szCs w:val="30"/>
                <w:u w:val="none"/>
                <w:cs/>
              </w:rPr>
              <w:t>5</w:t>
            </w:r>
          </w:p>
        </w:tc>
      </w:tr>
      <w:tr w:rsidR="006F6DA8" w:rsidRPr="00AD1281" w14:paraId="7E7A5F93" w14:textId="77777777" w:rsidTr="00D54D10">
        <w:tc>
          <w:tcPr>
            <w:tcW w:w="3154" w:type="dxa"/>
            <w:hideMark/>
          </w:tcPr>
          <w:p w14:paraId="7D0C1AA1" w14:textId="77777777" w:rsidR="006F6DA8" w:rsidRPr="00AD1281" w:rsidRDefault="006F6DA8" w:rsidP="00FC7591">
            <w:pPr>
              <w:tabs>
                <w:tab w:val="left" w:pos="567"/>
                <w:tab w:val="left" w:pos="1134"/>
              </w:tabs>
              <w:autoSpaceDE w:val="0"/>
              <w:autoSpaceDN w:val="0"/>
              <w:adjustRightInd w:val="0"/>
              <w:spacing w:line="228"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Building improvement</w:t>
            </w:r>
            <w:r w:rsidRPr="00AD1281">
              <w:rPr>
                <w:rFonts w:asciiTheme="majorBidi" w:hAnsiTheme="majorBidi" w:cstheme="majorBidi"/>
                <w:b w:val="0"/>
                <w:bCs w:val="0"/>
                <w:sz w:val="30"/>
                <w:szCs w:val="30"/>
                <w:u w:val="none"/>
              </w:rPr>
              <w:t>s</w:t>
            </w:r>
          </w:p>
        </w:tc>
        <w:tc>
          <w:tcPr>
            <w:tcW w:w="3308" w:type="dxa"/>
            <w:hideMark/>
          </w:tcPr>
          <w:p w14:paraId="54669B9B"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Daily straight</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line</w:t>
            </w:r>
          </w:p>
        </w:tc>
        <w:tc>
          <w:tcPr>
            <w:tcW w:w="2002" w:type="dxa"/>
            <w:hideMark/>
          </w:tcPr>
          <w:p w14:paraId="7F6C72BB" w14:textId="37DB40D5" w:rsidR="006F6DA8" w:rsidRPr="00AD1281" w:rsidRDefault="006F6DA8" w:rsidP="00D06724">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10</w:t>
            </w:r>
            <w:r w:rsidR="00803913">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cs/>
              </w:rPr>
              <w:t>-</w:t>
            </w:r>
            <w:r w:rsidR="00803913">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15</w:t>
            </w:r>
          </w:p>
        </w:tc>
      </w:tr>
      <w:tr w:rsidR="006F6DA8" w:rsidRPr="00AD1281" w14:paraId="3F4D0E05" w14:textId="77777777" w:rsidTr="00D54D10">
        <w:tc>
          <w:tcPr>
            <w:tcW w:w="3154" w:type="dxa"/>
            <w:hideMark/>
          </w:tcPr>
          <w:p w14:paraId="37B17D1E" w14:textId="77777777" w:rsidR="006F6DA8" w:rsidRPr="00AD1281" w:rsidRDefault="006F6DA8" w:rsidP="00FC7591">
            <w:pPr>
              <w:tabs>
                <w:tab w:val="left" w:pos="567"/>
                <w:tab w:val="left" w:pos="1134"/>
              </w:tabs>
              <w:autoSpaceDE w:val="0"/>
              <w:autoSpaceDN w:val="0"/>
              <w:adjustRightInd w:val="0"/>
              <w:spacing w:line="228"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Equipment</w:t>
            </w:r>
          </w:p>
        </w:tc>
        <w:tc>
          <w:tcPr>
            <w:tcW w:w="3308" w:type="dxa"/>
            <w:hideMark/>
          </w:tcPr>
          <w:p w14:paraId="2F19C556"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Straight</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line</w:t>
            </w:r>
          </w:p>
        </w:tc>
        <w:tc>
          <w:tcPr>
            <w:tcW w:w="2002" w:type="dxa"/>
            <w:hideMark/>
          </w:tcPr>
          <w:p w14:paraId="0AB43B21"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cs/>
              </w:rPr>
            </w:pPr>
            <w:r w:rsidRPr="00AD1281">
              <w:rPr>
                <w:rFonts w:asciiTheme="majorBidi" w:hAnsiTheme="majorBidi" w:cstheme="majorBidi" w:hint="cs"/>
                <w:b w:val="0"/>
                <w:bCs w:val="0"/>
                <w:sz w:val="30"/>
                <w:szCs w:val="30"/>
                <w:u w:val="none"/>
                <w:cs/>
              </w:rPr>
              <w:t>20</w:t>
            </w:r>
          </w:p>
        </w:tc>
      </w:tr>
      <w:tr w:rsidR="006F6DA8" w:rsidRPr="00AD1281" w14:paraId="09D58B45" w14:textId="77777777" w:rsidTr="00D54D10">
        <w:tc>
          <w:tcPr>
            <w:tcW w:w="3154" w:type="dxa"/>
            <w:hideMark/>
          </w:tcPr>
          <w:p w14:paraId="0A1FB607" w14:textId="77777777" w:rsidR="006F6DA8" w:rsidRPr="00AD1281" w:rsidRDefault="006F6DA8" w:rsidP="00FC7591">
            <w:pPr>
              <w:tabs>
                <w:tab w:val="left" w:pos="567"/>
                <w:tab w:val="left" w:pos="1134"/>
              </w:tabs>
              <w:autoSpaceDE w:val="0"/>
              <w:autoSpaceDN w:val="0"/>
              <w:adjustRightInd w:val="0"/>
              <w:spacing w:line="228"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Car</w:t>
            </w:r>
            <w:r w:rsidRPr="00AD1281">
              <w:rPr>
                <w:rFonts w:asciiTheme="majorBidi" w:hAnsiTheme="majorBidi" w:cstheme="majorBidi"/>
                <w:b w:val="0"/>
                <w:bCs w:val="0"/>
                <w:sz w:val="30"/>
                <w:szCs w:val="30"/>
                <w:u w:val="none"/>
              </w:rPr>
              <w:t>s</w:t>
            </w:r>
          </w:p>
        </w:tc>
        <w:tc>
          <w:tcPr>
            <w:tcW w:w="3308" w:type="dxa"/>
            <w:hideMark/>
          </w:tcPr>
          <w:p w14:paraId="7D96E6B5"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Straight</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line</w:t>
            </w:r>
          </w:p>
        </w:tc>
        <w:tc>
          <w:tcPr>
            <w:tcW w:w="2002" w:type="dxa"/>
            <w:hideMark/>
          </w:tcPr>
          <w:p w14:paraId="211DA87D"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cs/>
              </w:rPr>
            </w:pPr>
            <w:r w:rsidRPr="00AD1281">
              <w:rPr>
                <w:rFonts w:asciiTheme="majorBidi" w:hAnsiTheme="majorBidi" w:cstheme="majorBidi" w:hint="cs"/>
                <w:b w:val="0"/>
                <w:bCs w:val="0"/>
                <w:sz w:val="30"/>
                <w:szCs w:val="30"/>
                <w:u w:val="none"/>
                <w:cs/>
              </w:rPr>
              <w:t>20</w:t>
            </w:r>
          </w:p>
        </w:tc>
      </w:tr>
      <w:tr w:rsidR="006F6DA8" w:rsidRPr="00AD1281" w14:paraId="2B348764" w14:textId="77777777" w:rsidTr="00D54D10">
        <w:tc>
          <w:tcPr>
            <w:tcW w:w="3154" w:type="dxa"/>
            <w:hideMark/>
          </w:tcPr>
          <w:p w14:paraId="604C90F5" w14:textId="77777777" w:rsidR="006F6DA8" w:rsidRPr="00AD1281" w:rsidRDefault="006F6DA8" w:rsidP="00FC7591">
            <w:pPr>
              <w:tabs>
                <w:tab w:val="left" w:pos="567"/>
                <w:tab w:val="left" w:pos="1134"/>
              </w:tabs>
              <w:autoSpaceDE w:val="0"/>
              <w:autoSpaceDN w:val="0"/>
              <w:adjustRightInd w:val="0"/>
              <w:spacing w:line="228"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Computer</w:t>
            </w:r>
            <w:r w:rsidRPr="00AD1281">
              <w:rPr>
                <w:rFonts w:asciiTheme="majorBidi" w:hAnsiTheme="majorBidi" w:cstheme="majorBidi"/>
                <w:b w:val="0"/>
                <w:bCs w:val="0"/>
                <w:sz w:val="30"/>
                <w:szCs w:val="30"/>
                <w:u w:val="none"/>
              </w:rPr>
              <w:t>s</w:t>
            </w:r>
          </w:p>
        </w:tc>
        <w:tc>
          <w:tcPr>
            <w:tcW w:w="3308" w:type="dxa"/>
            <w:hideMark/>
          </w:tcPr>
          <w:p w14:paraId="7461FE5D"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Straight</w:t>
            </w:r>
            <w:r w:rsidRPr="00AD1281">
              <w:rPr>
                <w:rFonts w:asciiTheme="majorBidi" w:hAnsiTheme="majorBidi" w:cstheme="majorBidi" w:hint="cs"/>
                <w:b w:val="0"/>
                <w:bCs w:val="0"/>
                <w:sz w:val="30"/>
                <w:szCs w:val="30"/>
                <w:u w:val="none"/>
                <w:cs/>
              </w:rPr>
              <w:t>-</w:t>
            </w:r>
            <w:r w:rsidRPr="00AD1281">
              <w:rPr>
                <w:rFonts w:asciiTheme="majorBidi" w:hAnsiTheme="majorBidi" w:cstheme="majorBidi" w:hint="cs"/>
                <w:b w:val="0"/>
                <w:bCs w:val="0"/>
                <w:sz w:val="30"/>
                <w:szCs w:val="30"/>
                <w:u w:val="none"/>
              </w:rPr>
              <w:t>line</w:t>
            </w:r>
          </w:p>
        </w:tc>
        <w:tc>
          <w:tcPr>
            <w:tcW w:w="2002" w:type="dxa"/>
            <w:hideMark/>
          </w:tcPr>
          <w:p w14:paraId="6E681D2F" w14:textId="77777777" w:rsidR="006F6DA8" w:rsidRPr="00AD1281" w:rsidRDefault="006F6DA8" w:rsidP="00FC7591">
            <w:pPr>
              <w:tabs>
                <w:tab w:val="left" w:pos="567"/>
                <w:tab w:val="left" w:pos="1134"/>
              </w:tabs>
              <w:autoSpaceDE w:val="0"/>
              <w:autoSpaceDN w:val="0"/>
              <w:adjustRightInd w:val="0"/>
              <w:spacing w:line="228" w:lineRule="auto"/>
              <w:ind w:left="567" w:hanging="567"/>
              <w:jc w:val="center"/>
              <w:rPr>
                <w:rFonts w:asciiTheme="majorBidi" w:hAnsiTheme="majorBidi" w:cstheme="majorBidi"/>
                <w:b w:val="0"/>
                <w:bCs w:val="0"/>
                <w:sz w:val="30"/>
                <w:szCs w:val="30"/>
                <w:u w:val="none"/>
                <w:cs/>
              </w:rPr>
            </w:pPr>
            <w:r w:rsidRPr="00AD1281">
              <w:rPr>
                <w:rFonts w:asciiTheme="majorBidi" w:hAnsiTheme="majorBidi" w:cstheme="majorBidi" w:hint="cs"/>
                <w:b w:val="0"/>
                <w:bCs w:val="0"/>
                <w:sz w:val="30"/>
                <w:szCs w:val="30"/>
                <w:u w:val="none"/>
                <w:cs/>
              </w:rPr>
              <w:t>33.33</w:t>
            </w:r>
          </w:p>
        </w:tc>
      </w:tr>
    </w:tbl>
    <w:p w14:paraId="193ACFC9" w14:textId="5B6D5C98" w:rsidR="006F6DA8" w:rsidRPr="00AD1281" w:rsidRDefault="006F6DA8" w:rsidP="00FC7591">
      <w:pPr>
        <w:pStyle w:val="a7"/>
        <w:tabs>
          <w:tab w:val="left" w:pos="567"/>
          <w:tab w:val="left" w:pos="1134"/>
        </w:tabs>
        <w:ind w:left="567"/>
        <w:jc w:val="both"/>
        <w:rPr>
          <w:rFonts w:asciiTheme="majorBidi" w:hAnsiTheme="majorBidi" w:cstheme="majorBidi"/>
          <w:b w:val="0"/>
          <w:bCs w:val="0"/>
        </w:rPr>
      </w:pPr>
      <w:r w:rsidRPr="00AD1281">
        <w:rPr>
          <w:rFonts w:asciiTheme="majorBidi" w:hAnsiTheme="majorBidi" w:cstheme="majorBidi" w:hint="cs"/>
          <w:b w:val="0"/>
          <w:bCs w:val="0"/>
        </w:rPr>
        <w:t>Equipment consists of furniture, decoration, and office equipment</w:t>
      </w:r>
      <w:r w:rsidRPr="00AD1281">
        <w:rPr>
          <w:rFonts w:asciiTheme="majorBidi" w:hAnsiTheme="majorBidi" w:cstheme="majorBidi" w:hint="cs"/>
          <w:b w:val="0"/>
          <w:bCs w:val="0"/>
          <w:cs/>
        </w:rPr>
        <w:t>.</w:t>
      </w:r>
    </w:p>
    <w:p w14:paraId="00E4E04E" w14:textId="5A53F942" w:rsidR="00BD32EB" w:rsidRPr="00AD1281" w:rsidRDefault="00BD32EB" w:rsidP="00BD32EB">
      <w:pPr>
        <w:pStyle w:val="a7"/>
        <w:tabs>
          <w:tab w:val="left" w:pos="567"/>
        </w:tabs>
        <w:ind w:left="142" w:hanging="142"/>
        <w:jc w:val="both"/>
        <w:rPr>
          <w:rFonts w:asciiTheme="majorBidi" w:hAnsiTheme="majorBidi" w:cstheme="majorBidi"/>
        </w:rPr>
      </w:pPr>
      <w:r w:rsidRPr="00AD1281">
        <w:rPr>
          <w:rFonts w:asciiTheme="majorBidi" w:hAnsiTheme="majorBidi" w:cstheme="majorBidi" w:hint="cs"/>
        </w:rPr>
        <w:lastRenderedPageBreak/>
        <w:t>4</w:t>
      </w:r>
      <w:r w:rsidRPr="00AD1281">
        <w:rPr>
          <w:rFonts w:asciiTheme="majorBidi" w:hAnsiTheme="majorBidi" w:cstheme="majorBidi" w:hint="cs"/>
          <w:cs/>
        </w:rPr>
        <w:t>.10</w:t>
      </w:r>
      <w:r w:rsidRPr="00AD1281">
        <w:rPr>
          <w:rFonts w:asciiTheme="majorBidi" w:hAnsiTheme="majorBidi" w:cstheme="majorBidi" w:hint="cs"/>
          <w:cs/>
        </w:rPr>
        <w:tab/>
      </w:r>
      <w:r w:rsidR="000842C9">
        <w:rPr>
          <w:rFonts w:asciiTheme="majorBidi" w:hAnsiTheme="majorBidi" w:cstheme="majorBidi" w:hint="cs"/>
        </w:rPr>
        <w:t>Pr</w:t>
      </w:r>
      <w:r w:rsidR="000842C9">
        <w:rPr>
          <w:rFonts w:asciiTheme="majorBidi" w:hAnsiTheme="majorBidi" w:cstheme="majorBidi"/>
        </w:rPr>
        <w:t>e</w:t>
      </w:r>
      <w:r w:rsidRPr="00AD1281">
        <w:rPr>
          <w:rFonts w:asciiTheme="majorBidi" w:hAnsiTheme="majorBidi" w:cstheme="majorBidi" w:hint="cs"/>
        </w:rPr>
        <w:t xml:space="preserve">mises </w:t>
      </w:r>
      <w:r w:rsidR="00DD6B7D">
        <w:rPr>
          <w:rFonts w:asciiTheme="majorBidi" w:hAnsiTheme="majorBidi" w:cstheme="majorBidi"/>
        </w:rPr>
        <w:t xml:space="preserve">and </w:t>
      </w:r>
      <w:r w:rsidRPr="00AD1281">
        <w:rPr>
          <w:rFonts w:asciiTheme="majorBidi" w:hAnsiTheme="majorBidi" w:cstheme="majorBidi" w:hint="cs"/>
        </w:rPr>
        <w:t>equipment and depreciation</w:t>
      </w:r>
      <w:r w:rsidR="00DD6B7D">
        <w:rPr>
          <w:rFonts w:asciiTheme="majorBidi" w:hAnsiTheme="majorBidi"/>
          <w:cs/>
        </w:rPr>
        <w:t xml:space="preserve"> </w:t>
      </w:r>
      <w:r w:rsidR="00DD6B7D">
        <w:rPr>
          <w:rFonts w:asciiTheme="majorBidi" w:hAnsiTheme="majorBidi" w:cstheme="majorBidi" w:hint="cs"/>
          <w:cs/>
        </w:rPr>
        <w:t>(</w:t>
      </w:r>
      <w:proofErr w:type="spellStart"/>
      <w:r w:rsidR="00DD6B7D">
        <w:rPr>
          <w:rFonts w:asciiTheme="majorBidi" w:hAnsiTheme="majorBidi" w:cstheme="majorBidi"/>
        </w:rPr>
        <w:t>cont</w:t>
      </w:r>
      <w:proofErr w:type="spellEnd"/>
      <w:r w:rsidR="00DD6B7D">
        <w:rPr>
          <w:rFonts w:asciiTheme="majorBidi" w:hAnsiTheme="majorBidi"/>
          <w:cs/>
        </w:rPr>
        <w:t>.)</w:t>
      </w:r>
    </w:p>
    <w:p w14:paraId="00421E4D" w14:textId="41D81327" w:rsidR="006F6DA8" w:rsidRPr="00AD1281" w:rsidRDefault="006F6DA8" w:rsidP="00BD32EB">
      <w:pPr>
        <w:pStyle w:val="a7"/>
        <w:tabs>
          <w:tab w:val="left" w:pos="567"/>
          <w:tab w:val="left" w:pos="1134"/>
        </w:tabs>
        <w:spacing w:line="228" w:lineRule="auto"/>
        <w:ind w:left="567"/>
        <w:jc w:val="both"/>
        <w:rPr>
          <w:rFonts w:asciiTheme="majorBidi" w:hAnsiTheme="majorBidi" w:cstheme="majorBidi"/>
          <w:b w:val="0"/>
          <w:bCs w:val="0"/>
          <w:cs/>
        </w:rPr>
      </w:pPr>
      <w:r w:rsidRPr="00AD1281">
        <w:rPr>
          <w:rFonts w:asciiTheme="majorBidi" w:hAnsiTheme="majorBidi" w:cstheme="majorBidi" w:hint="cs"/>
          <w:b w:val="0"/>
          <w:bCs w:val="0"/>
        </w:rPr>
        <w:t>The calculation methods for depreciation, useful life and residual value of the assets are reviewed at least at the end of every accounting year and are adjusted as deemed appropriate</w:t>
      </w:r>
      <w:r w:rsidRPr="00AD1281">
        <w:rPr>
          <w:rFonts w:asciiTheme="majorBidi" w:hAnsiTheme="majorBidi" w:cstheme="majorBidi" w:hint="cs"/>
          <w:b w:val="0"/>
          <w:bCs w:val="0"/>
          <w:cs/>
        </w:rPr>
        <w:t>.</w:t>
      </w:r>
    </w:p>
    <w:p w14:paraId="03912001" w14:textId="77777777" w:rsidR="006F6DA8" w:rsidRPr="00AD1281" w:rsidRDefault="006F6DA8" w:rsidP="006F6DA8">
      <w:pPr>
        <w:pStyle w:val="a7"/>
        <w:tabs>
          <w:tab w:val="left" w:pos="567"/>
          <w:tab w:val="left" w:pos="1134"/>
        </w:tabs>
        <w:spacing w:line="228" w:lineRule="auto"/>
        <w:ind w:left="567" w:hanging="567"/>
        <w:jc w:val="both"/>
        <w:rPr>
          <w:rFonts w:asciiTheme="majorBidi" w:hAnsiTheme="majorBidi" w:cstheme="majorBidi"/>
          <w:b w:val="0"/>
          <w:bCs w:val="0"/>
          <w:cs/>
        </w:rPr>
      </w:pPr>
      <w:r w:rsidRPr="00AD1281">
        <w:rPr>
          <w:rFonts w:asciiTheme="majorBidi" w:hAnsiTheme="majorBidi" w:cstheme="majorBidi" w:hint="cs"/>
          <w:b w:val="0"/>
          <w:bCs w:val="0"/>
        </w:rPr>
        <w:tab/>
        <w:t>Depreciation is taken into account in the calculation of operating results</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The Company does not calculate depreciation for property and work in process</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ab/>
      </w:r>
    </w:p>
    <w:p w14:paraId="71858A66" w14:textId="36D436D2" w:rsidR="006F6DA8" w:rsidRPr="00AD1281" w:rsidRDefault="00862BFB" w:rsidP="006F6DA8">
      <w:pPr>
        <w:pStyle w:val="a7"/>
        <w:tabs>
          <w:tab w:val="left" w:pos="567"/>
          <w:tab w:val="left" w:pos="1170"/>
        </w:tabs>
        <w:spacing w:before="120" w:line="228" w:lineRule="auto"/>
        <w:ind w:left="567"/>
        <w:jc w:val="both"/>
        <w:rPr>
          <w:rFonts w:asciiTheme="majorBidi" w:hAnsiTheme="majorBidi" w:cstheme="majorBidi"/>
          <w:b w:val="0"/>
          <w:bCs w:val="0"/>
        </w:rPr>
      </w:pPr>
      <w:r w:rsidRPr="00AD1281">
        <w:rPr>
          <w:rFonts w:asciiTheme="majorBidi" w:hAnsiTheme="majorBidi" w:cstheme="majorBidi" w:hint="cs"/>
          <w:b w:val="0"/>
          <w:bCs w:val="0"/>
        </w:rPr>
        <w:t>Pr</w:t>
      </w:r>
      <w:r w:rsidR="000842C9">
        <w:rPr>
          <w:rFonts w:asciiTheme="majorBidi" w:hAnsiTheme="majorBidi" w:cstheme="majorBidi"/>
          <w:b w:val="0"/>
          <w:bCs w:val="0"/>
        </w:rPr>
        <w:t>e</w:t>
      </w:r>
      <w:r w:rsidRPr="00AD1281">
        <w:rPr>
          <w:rFonts w:asciiTheme="majorBidi" w:hAnsiTheme="majorBidi" w:cstheme="majorBidi" w:hint="cs"/>
          <w:b w:val="0"/>
          <w:bCs w:val="0"/>
        </w:rPr>
        <w:t>mises</w:t>
      </w:r>
      <w:r w:rsidR="006F6DA8" w:rsidRPr="00AD1281">
        <w:rPr>
          <w:rFonts w:asciiTheme="majorBidi" w:hAnsiTheme="majorBidi" w:hint="cs"/>
          <w:b w:val="0"/>
          <w:bCs w:val="0"/>
          <w:cs/>
        </w:rPr>
        <w:t xml:space="preserve"> </w:t>
      </w:r>
      <w:r w:rsidR="00DD6B7D">
        <w:rPr>
          <w:rFonts w:asciiTheme="majorBidi" w:hAnsiTheme="majorBidi" w:cstheme="majorBidi"/>
          <w:b w:val="0"/>
          <w:bCs w:val="0"/>
        </w:rPr>
        <w:t xml:space="preserve">and </w:t>
      </w:r>
      <w:r w:rsidR="006F6DA8" w:rsidRPr="00AD1281">
        <w:rPr>
          <w:rFonts w:asciiTheme="majorBidi" w:hAnsiTheme="majorBidi" w:cstheme="majorBidi" w:hint="cs"/>
          <w:b w:val="0"/>
          <w:bCs w:val="0"/>
        </w:rPr>
        <w:t xml:space="preserve">equipment </w:t>
      </w:r>
      <w:r w:rsidR="006F6DA8" w:rsidRPr="00AD1281">
        <w:rPr>
          <w:rFonts w:asciiTheme="majorBidi" w:hAnsiTheme="majorBidi" w:cstheme="majorBidi"/>
          <w:b w:val="0"/>
          <w:bCs w:val="0"/>
        </w:rPr>
        <w:t>are</w:t>
      </w:r>
      <w:r w:rsidR="006F6DA8" w:rsidRPr="00AD1281">
        <w:rPr>
          <w:rFonts w:asciiTheme="majorBidi" w:hAnsiTheme="majorBidi" w:cstheme="majorBidi" w:hint="cs"/>
          <w:b w:val="0"/>
          <w:bCs w:val="0"/>
        </w:rPr>
        <w:t xml:space="preserve"> written off upon disposal or </w:t>
      </w:r>
      <w:r w:rsidR="006F6DA8" w:rsidRPr="00AD1281">
        <w:rPr>
          <w:rFonts w:asciiTheme="majorBidi" w:hAnsiTheme="majorBidi" w:cstheme="majorBidi"/>
          <w:b w:val="0"/>
          <w:bCs w:val="0"/>
        </w:rPr>
        <w:t>when</w:t>
      </w:r>
      <w:r w:rsidR="006F6DA8" w:rsidRPr="00AD1281">
        <w:rPr>
          <w:rFonts w:asciiTheme="majorBidi" w:hAnsiTheme="majorBidi"/>
          <w:b w:val="0"/>
          <w:bCs w:val="0"/>
          <w:cs/>
        </w:rPr>
        <w:t xml:space="preserve"> </w:t>
      </w:r>
      <w:r w:rsidR="006F6DA8" w:rsidRPr="00AD1281">
        <w:rPr>
          <w:rFonts w:asciiTheme="majorBidi" w:hAnsiTheme="majorBidi" w:cstheme="majorBidi" w:hint="cs"/>
          <w:b w:val="0"/>
          <w:bCs w:val="0"/>
        </w:rPr>
        <w:t>no economic benefits expected from the use or disposal in future</w:t>
      </w:r>
      <w:r w:rsidR="006F6DA8" w:rsidRPr="00AD1281">
        <w:rPr>
          <w:rFonts w:asciiTheme="majorBidi" w:hAnsiTheme="majorBidi" w:cstheme="majorBidi" w:hint="cs"/>
          <w:b w:val="0"/>
          <w:bCs w:val="0"/>
          <w:cs/>
        </w:rPr>
        <w:t xml:space="preserve">. </w:t>
      </w:r>
      <w:r w:rsidR="006F6DA8" w:rsidRPr="00AD1281">
        <w:rPr>
          <w:rFonts w:asciiTheme="majorBidi" w:hAnsiTheme="majorBidi" w:cstheme="majorBidi" w:hint="cs"/>
          <w:b w:val="0"/>
          <w:bCs w:val="0"/>
        </w:rPr>
        <w:t xml:space="preserve">Profit or loss from asset disposal </w:t>
      </w:r>
      <w:r w:rsidR="006F6DA8" w:rsidRPr="00AD1281">
        <w:rPr>
          <w:rFonts w:asciiTheme="majorBidi" w:hAnsiTheme="majorBidi" w:cstheme="majorBidi" w:hint="cs"/>
          <w:b w:val="0"/>
          <w:bCs w:val="0"/>
          <w:cs/>
        </w:rPr>
        <w:t>(</w:t>
      </w:r>
      <w:r w:rsidR="006F6DA8" w:rsidRPr="00AD1281">
        <w:rPr>
          <w:rFonts w:asciiTheme="majorBidi" w:hAnsiTheme="majorBidi" w:cstheme="majorBidi" w:hint="cs"/>
          <w:b w:val="0"/>
          <w:bCs w:val="0"/>
        </w:rPr>
        <w:t>difference between net consideration received from disposal of the asset and book value thereof</w:t>
      </w:r>
      <w:r w:rsidR="006F6DA8" w:rsidRPr="00AD1281">
        <w:rPr>
          <w:rFonts w:asciiTheme="majorBidi" w:hAnsiTheme="majorBidi" w:cstheme="majorBidi" w:hint="cs"/>
          <w:b w:val="0"/>
          <w:bCs w:val="0"/>
          <w:cs/>
        </w:rPr>
        <w:t xml:space="preserve">) </w:t>
      </w:r>
      <w:r w:rsidR="006F6DA8" w:rsidRPr="00AD1281">
        <w:rPr>
          <w:rFonts w:asciiTheme="majorBidi" w:hAnsiTheme="majorBidi" w:cstheme="majorBidi" w:hint="cs"/>
          <w:b w:val="0"/>
          <w:bCs w:val="0"/>
        </w:rPr>
        <w:t>will be recogni</w:t>
      </w:r>
      <w:r w:rsidR="00DD6B7D">
        <w:rPr>
          <w:rFonts w:asciiTheme="majorBidi" w:hAnsiTheme="majorBidi" w:cstheme="majorBidi"/>
          <w:b w:val="0"/>
          <w:bCs w:val="0"/>
        </w:rPr>
        <w:t>z</w:t>
      </w:r>
      <w:r w:rsidR="006F6DA8" w:rsidRPr="00AD1281">
        <w:rPr>
          <w:rFonts w:asciiTheme="majorBidi" w:hAnsiTheme="majorBidi" w:cstheme="majorBidi" w:hint="cs"/>
          <w:b w:val="0"/>
          <w:bCs w:val="0"/>
        </w:rPr>
        <w:t xml:space="preserve">ed in profit or </w:t>
      </w:r>
      <w:r w:rsidR="00DD6B7D">
        <w:rPr>
          <w:rFonts w:asciiTheme="majorBidi" w:hAnsiTheme="majorBidi" w:cstheme="majorBidi" w:hint="cs"/>
          <w:b w:val="0"/>
          <w:bCs w:val="0"/>
        </w:rPr>
        <w:t>loss in the statements of profit or loss</w:t>
      </w:r>
      <w:r w:rsidR="006F6DA8" w:rsidRPr="00AD1281">
        <w:rPr>
          <w:rFonts w:asciiTheme="majorBidi" w:hAnsiTheme="majorBidi" w:cstheme="majorBidi" w:hint="cs"/>
          <w:b w:val="0"/>
          <w:bCs w:val="0"/>
        </w:rPr>
        <w:t xml:space="preserve"> and other comprehensive income</w:t>
      </w:r>
      <w:r w:rsidR="006F6DA8" w:rsidRPr="00AD1281">
        <w:rPr>
          <w:rFonts w:asciiTheme="majorBidi" w:hAnsiTheme="majorBidi" w:cstheme="majorBidi" w:hint="cs"/>
          <w:b w:val="0"/>
          <w:bCs w:val="0"/>
          <w:cs/>
        </w:rPr>
        <w:t>.</w:t>
      </w:r>
    </w:p>
    <w:p w14:paraId="2B1B5092" w14:textId="77777777" w:rsidR="006F6DA8" w:rsidRPr="00AD1281" w:rsidRDefault="006F6DA8" w:rsidP="00FC7591">
      <w:pPr>
        <w:pStyle w:val="a7"/>
        <w:tabs>
          <w:tab w:val="left" w:pos="567"/>
          <w:tab w:val="left" w:pos="1170"/>
        </w:tabs>
        <w:spacing w:line="228" w:lineRule="auto"/>
        <w:ind w:left="567" w:hanging="567"/>
        <w:jc w:val="both"/>
        <w:rPr>
          <w:rFonts w:ascii="Angsana New" w:hAnsi="Angsana New"/>
        </w:rPr>
      </w:pPr>
      <w:r w:rsidRPr="00AD1281">
        <w:rPr>
          <w:rFonts w:ascii="Angsana New" w:hAnsi="Angsana New" w:hint="cs"/>
        </w:rPr>
        <w:t>4</w:t>
      </w:r>
      <w:r w:rsidRPr="00AD1281">
        <w:rPr>
          <w:rFonts w:ascii="Angsana New" w:hAnsi="Angsana New" w:hint="cs"/>
          <w:cs/>
        </w:rPr>
        <w:t>.</w:t>
      </w:r>
      <w:r w:rsidRPr="00AD1281">
        <w:rPr>
          <w:rFonts w:ascii="Angsana New" w:hAnsi="Angsana New" w:hint="cs"/>
        </w:rPr>
        <w:t>1</w:t>
      </w:r>
      <w:r w:rsidRPr="00AD1281">
        <w:rPr>
          <w:rFonts w:ascii="Angsana New" w:hAnsi="Angsana New" w:hint="cs"/>
          <w:cs/>
        </w:rPr>
        <w:t>1</w:t>
      </w:r>
      <w:r w:rsidRPr="00AD1281">
        <w:rPr>
          <w:rFonts w:ascii="Angsana New" w:hAnsi="Angsana New" w:hint="cs"/>
          <w:cs/>
        </w:rPr>
        <w:tab/>
      </w:r>
      <w:r w:rsidRPr="00AD1281">
        <w:rPr>
          <w:rFonts w:ascii="Angsana New" w:hAnsi="Angsana New" w:hint="cs"/>
        </w:rPr>
        <w:t>Intangible assets</w:t>
      </w:r>
      <w:r w:rsidRPr="00AD1281">
        <w:rPr>
          <w:rFonts w:ascii="Angsana New" w:hAnsi="Angsana New" w:hint="cs"/>
          <w:cs/>
        </w:rPr>
        <w:t xml:space="preserve"> </w:t>
      </w:r>
      <w:r w:rsidRPr="00AD1281">
        <w:rPr>
          <w:rFonts w:ascii="Angsana New" w:hAnsi="Angsana New" w:hint="cs"/>
        </w:rPr>
        <w:t>and amortization</w:t>
      </w:r>
    </w:p>
    <w:p w14:paraId="51EEB8BF" w14:textId="66602E6C" w:rsidR="006F6DA8" w:rsidRPr="00AD1281" w:rsidRDefault="006F6DA8" w:rsidP="006F6DA8">
      <w:pPr>
        <w:pStyle w:val="a7"/>
        <w:tabs>
          <w:tab w:val="left" w:pos="567"/>
          <w:tab w:val="left" w:pos="1170"/>
          <w:tab w:val="left" w:pos="1710"/>
        </w:tabs>
        <w:spacing w:after="120" w:line="228" w:lineRule="auto"/>
        <w:ind w:left="567" w:hanging="567"/>
        <w:jc w:val="both"/>
        <w:rPr>
          <w:rFonts w:ascii="Angsana New" w:hAnsi="Angsana New"/>
          <w:b w:val="0"/>
          <w:bCs w:val="0"/>
        </w:rPr>
      </w:pPr>
      <w:r w:rsidRPr="00AD1281">
        <w:rPr>
          <w:rFonts w:ascii="Angsana New" w:hAnsi="Angsana New" w:hint="cs"/>
          <w:b w:val="0"/>
          <w:bCs w:val="0"/>
        </w:rPr>
        <w:tab/>
        <w:t xml:space="preserve">Intangible assets, </w:t>
      </w:r>
      <w:r w:rsidRPr="00AD1281">
        <w:rPr>
          <w:rFonts w:ascii="Angsana New" w:hAnsi="Angsana New"/>
          <w:b w:val="0"/>
          <w:bCs w:val="0"/>
        </w:rPr>
        <w:t>which consist of</w:t>
      </w:r>
      <w:r w:rsidRPr="00AD1281">
        <w:rPr>
          <w:rFonts w:ascii="Angsana New" w:hAnsi="Angsana New" w:hint="cs"/>
          <w:b w:val="0"/>
          <w:bCs w:val="0"/>
        </w:rPr>
        <w:t xml:space="preserve"> computer software, are stated at cost less accumulated amorti</w:t>
      </w:r>
      <w:r w:rsidR="00DD6B7D">
        <w:rPr>
          <w:rFonts w:ascii="Angsana New" w:hAnsi="Angsana New"/>
          <w:b w:val="0"/>
          <w:bCs w:val="0"/>
        </w:rPr>
        <w:t>z</w:t>
      </w:r>
      <w:r w:rsidRPr="00AD1281">
        <w:rPr>
          <w:rFonts w:ascii="Angsana New" w:hAnsi="Angsana New" w:hint="cs"/>
          <w:b w:val="0"/>
          <w:bCs w:val="0"/>
        </w:rPr>
        <w:t xml:space="preserve">ation and allowance for impairment </w:t>
      </w:r>
      <w:r w:rsidRPr="00AD1281">
        <w:rPr>
          <w:rFonts w:ascii="Angsana New" w:hAnsi="Angsana New" w:hint="cs"/>
          <w:b w:val="0"/>
          <w:bCs w:val="0"/>
          <w:cs/>
        </w:rPr>
        <w:t>(</w:t>
      </w:r>
      <w:r w:rsidRPr="00AD1281">
        <w:rPr>
          <w:rFonts w:ascii="Angsana New" w:hAnsi="Angsana New" w:hint="cs"/>
          <w:b w:val="0"/>
          <w:bCs w:val="0"/>
        </w:rPr>
        <w:t>if any</w:t>
      </w:r>
      <w:r w:rsidRPr="00AD1281">
        <w:rPr>
          <w:rFonts w:ascii="Angsana New" w:hAnsi="Angsana New" w:hint="cs"/>
          <w:b w:val="0"/>
          <w:bCs w:val="0"/>
          <w:cs/>
        </w:rPr>
        <w:t>).</w:t>
      </w:r>
    </w:p>
    <w:p w14:paraId="4E324AB5" w14:textId="460383A0" w:rsidR="006F6DA8" w:rsidRPr="00AD1281" w:rsidRDefault="006F6DA8" w:rsidP="006F6DA8">
      <w:pPr>
        <w:pStyle w:val="a7"/>
        <w:tabs>
          <w:tab w:val="left" w:pos="567"/>
          <w:tab w:val="left" w:pos="1170"/>
          <w:tab w:val="left" w:pos="1710"/>
        </w:tabs>
        <w:spacing w:after="120" w:line="228" w:lineRule="auto"/>
        <w:ind w:left="567" w:hanging="567"/>
        <w:jc w:val="both"/>
        <w:rPr>
          <w:rFonts w:ascii="Angsana New" w:hAnsi="Angsana New"/>
          <w:b w:val="0"/>
          <w:bCs w:val="0"/>
        </w:rPr>
      </w:pPr>
      <w:r w:rsidRPr="00AD1281">
        <w:rPr>
          <w:rFonts w:ascii="Angsana New" w:hAnsi="Angsana New" w:hint="cs"/>
          <w:b w:val="0"/>
          <w:bCs w:val="0"/>
        </w:rPr>
        <w:tab/>
      </w:r>
      <w:r w:rsidRPr="00AD1281">
        <w:rPr>
          <w:rFonts w:ascii="Angsana New" w:hAnsi="Angsana New"/>
          <w:b w:val="0"/>
          <w:bCs w:val="0"/>
        </w:rPr>
        <w:t xml:space="preserve">Intangible assets with finite </w:t>
      </w:r>
      <w:r w:rsidR="00DD6B7D">
        <w:rPr>
          <w:rFonts w:ascii="Angsana New" w:hAnsi="Angsana New"/>
          <w:b w:val="0"/>
          <w:bCs w:val="0"/>
        </w:rPr>
        <w:t>useful live are amortiz</w:t>
      </w:r>
      <w:r w:rsidRPr="00AD1281">
        <w:rPr>
          <w:rFonts w:ascii="Angsana New" w:hAnsi="Angsana New"/>
          <w:b w:val="0"/>
          <w:bCs w:val="0"/>
        </w:rPr>
        <w:t>ed on a systematic basis over the economic useful life and tested for impairment whenever there is an indication that the intangible asset may be impaired</w:t>
      </w:r>
      <w:r w:rsidRPr="00AD1281">
        <w:rPr>
          <w:rFonts w:ascii="Angsana New" w:hAnsi="Angsana New"/>
          <w:b w:val="0"/>
          <w:bCs w:val="0"/>
          <w:cs/>
        </w:rPr>
        <w:t xml:space="preserve">. </w:t>
      </w:r>
      <w:r w:rsidR="00DD6B7D">
        <w:rPr>
          <w:rFonts w:ascii="Angsana New" w:hAnsi="Angsana New"/>
          <w:b w:val="0"/>
          <w:bCs w:val="0"/>
        </w:rPr>
        <w:t>The amortization period and the amortiz</w:t>
      </w:r>
      <w:r w:rsidRPr="00AD1281">
        <w:rPr>
          <w:rFonts w:ascii="Angsana New" w:hAnsi="Angsana New"/>
          <w:b w:val="0"/>
          <w:bCs w:val="0"/>
        </w:rPr>
        <w:t>ation method of such intangible assets are reviewed at least at each financial year end</w:t>
      </w:r>
      <w:r w:rsidRPr="00AD1281">
        <w:rPr>
          <w:rFonts w:ascii="Angsana New" w:hAnsi="Angsana New"/>
          <w:b w:val="0"/>
          <w:bCs w:val="0"/>
          <w:cs/>
        </w:rPr>
        <w:t>.</w:t>
      </w:r>
      <w:r w:rsidRPr="00AD1281">
        <w:rPr>
          <w:rFonts w:cs="Cordia New"/>
          <w:cs/>
        </w:rPr>
        <w:t xml:space="preserve"> </w:t>
      </w:r>
      <w:r w:rsidR="00386BC6">
        <w:rPr>
          <w:rFonts w:ascii="Angsana New" w:hAnsi="Angsana New"/>
          <w:b w:val="0"/>
          <w:bCs w:val="0"/>
        </w:rPr>
        <w:t>The amortiz</w:t>
      </w:r>
      <w:r w:rsidRPr="00AD1281">
        <w:rPr>
          <w:rFonts w:ascii="Angsana New" w:hAnsi="Angsana New"/>
          <w:b w:val="0"/>
          <w:bCs w:val="0"/>
        </w:rPr>
        <w:t>ation and allowance fo</w:t>
      </w:r>
      <w:r w:rsidR="00386BC6">
        <w:rPr>
          <w:rFonts w:ascii="Angsana New" w:hAnsi="Angsana New"/>
          <w:b w:val="0"/>
          <w:bCs w:val="0"/>
        </w:rPr>
        <w:t>r impairment losses are recogniz</w:t>
      </w:r>
      <w:r w:rsidRPr="00AD1281">
        <w:rPr>
          <w:rFonts w:ascii="Angsana New" w:hAnsi="Angsana New"/>
          <w:b w:val="0"/>
          <w:bCs w:val="0"/>
        </w:rPr>
        <w:t>ed as expenses in profit or loss</w:t>
      </w:r>
      <w:r w:rsidR="00DD6B7D">
        <w:rPr>
          <w:rFonts w:ascii="Angsana New" w:hAnsi="Angsana New"/>
          <w:b w:val="0"/>
          <w:bCs w:val="0"/>
        </w:rPr>
        <w:t xml:space="preserve"> in the statement of profit or loss</w:t>
      </w:r>
      <w:r w:rsidRPr="00AD1281">
        <w:rPr>
          <w:rFonts w:ascii="Angsana New" w:hAnsi="Angsana New"/>
          <w:b w:val="0"/>
          <w:bCs w:val="0"/>
        </w:rPr>
        <w:t xml:space="preserve"> and other comprehensive income</w:t>
      </w:r>
      <w:r w:rsidRPr="00AD1281">
        <w:rPr>
          <w:rFonts w:ascii="Angsana New" w:hAnsi="Angsana New"/>
          <w:b w:val="0"/>
          <w:bCs w:val="0"/>
          <w:cs/>
        </w:rPr>
        <w:t>.</w:t>
      </w:r>
    </w:p>
    <w:p w14:paraId="7A68DAFE" w14:textId="2D6CF298" w:rsidR="006F6DA8" w:rsidRPr="00AD1281" w:rsidRDefault="006F6DA8" w:rsidP="006F6DA8">
      <w:pPr>
        <w:pStyle w:val="a7"/>
        <w:tabs>
          <w:tab w:val="left" w:pos="567"/>
          <w:tab w:val="left" w:pos="1170"/>
          <w:tab w:val="left" w:pos="1710"/>
        </w:tabs>
        <w:spacing w:after="120" w:line="228" w:lineRule="auto"/>
        <w:ind w:left="567" w:hanging="567"/>
        <w:jc w:val="both"/>
        <w:rPr>
          <w:rFonts w:ascii="Angsana New" w:hAnsi="Angsana New"/>
          <w:b w:val="0"/>
          <w:bCs w:val="0"/>
        </w:rPr>
      </w:pPr>
      <w:r w:rsidRPr="00AD1281">
        <w:rPr>
          <w:rFonts w:ascii="Angsana New" w:hAnsi="Angsana New"/>
          <w:b w:val="0"/>
          <w:bCs w:val="0"/>
        </w:rPr>
        <w:tab/>
        <w:t>Intangible assets with finite useful live have useful lives of approxi</w:t>
      </w:r>
      <w:r w:rsidR="00DD6B7D">
        <w:rPr>
          <w:rFonts w:ascii="Angsana New" w:hAnsi="Angsana New"/>
          <w:b w:val="0"/>
          <w:bCs w:val="0"/>
        </w:rPr>
        <w:t>mately five years and no amortiz</w:t>
      </w:r>
      <w:r w:rsidRPr="00AD1281">
        <w:rPr>
          <w:rFonts w:ascii="Angsana New" w:hAnsi="Angsana New"/>
          <w:b w:val="0"/>
          <w:bCs w:val="0"/>
        </w:rPr>
        <w:t>ation is provided for work in process</w:t>
      </w:r>
      <w:r w:rsidR="00E00749">
        <w:rPr>
          <w:rFonts w:ascii="Angsana New" w:hAnsi="Angsana New"/>
          <w:b w:val="0"/>
          <w:bCs w:val="0"/>
          <w:cs/>
        </w:rPr>
        <w:t>.</w:t>
      </w:r>
      <w:r w:rsidRPr="00AD1281">
        <w:rPr>
          <w:rFonts w:ascii="Angsana New" w:hAnsi="Angsana New" w:hint="cs"/>
          <w:b w:val="0"/>
          <w:bCs w:val="0"/>
        </w:rPr>
        <w:tab/>
      </w:r>
    </w:p>
    <w:p w14:paraId="23A628ED" w14:textId="77777777" w:rsidR="006F6DA8" w:rsidRPr="00AD1281" w:rsidRDefault="006F6DA8" w:rsidP="006F6DA8">
      <w:pPr>
        <w:pStyle w:val="Default"/>
        <w:tabs>
          <w:tab w:val="left" w:pos="567"/>
          <w:tab w:val="left" w:pos="1134"/>
        </w:tabs>
        <w:spacing w:before="120" w:line="228" w:lineRule="auto"/>
        <w:ind w:left="567" w:hanging="567"/>
        <w:jc w:val="both"/>
        <w:rPr>
          <w:rFonts w:asciiTheme="majorBidi" w:hAnsiTheme="majorBidi" w:cstheme="majorBidi"/>
          <w:b/>
          <w:bCs/>
          <w:color w:val="auto"/>
          <w:sz w:val="30"/>
          <w:szCs w:val="30"/>
        </w:rPr>
      </w:pPr>
      <w:r w:rsidRPr="00AD1281">
        <w:rPr>
          <w:rFonts w:asciiTheme="majorBidi" w:hAnsiTheme="majorBidi" w:cstheme="majorBidi" w:hint="cs"/>
          <w:b/>
          <w:bCs/>
          <w:color w:val="auto"/>
          <w:sz w:val="30"/>
          <w:szCs w:val="30"/>
        </w:rPr>
        <w:t>4</w:t>
      </w:r>
      <w:r w:rsidRPr="00AD1281">
        <w:rPr>
          <w:rFonts w:asciiTheme="majorBidi" w:hAnsiTheme="majorBidi" w:cstheme="majorBidi" w:hint="cs"/>
          <w:b/>
          <w:bCs/>
          <w:color w:val="auto"/>
          <w:sz w:val="30"/>
          <w:szCs w:val="30"/>
          <w:cs/>
        </w:rPr>
        <w:t>.</w:t>
      </w:r>
      <w:r w:rsidRPr="00AD1281">
        <w:rPr>
          <w:rFonts w:asciiTheme="majorBidi" w:hAnsiTheme="majorBidi" w:cstheme="majorBidi" w:hint="cs"/>
          <w:b/>
          <w:bCs/>
          <w:color w:val="auto"/>
          <w:sz w:val="30"/>
          <w:szCs w:val="30"/>
        </w:rPr>
        <w:t>12</w:t>
      </w:r>
      <w:r w:rsidRPr="00AD1281">
        <w:rPr>
          <w:rFonts w:asciiTheme="majorBidi" w:hAnsiTheme="majorBidi" w:cstheme="majorBidi" w:hint="cs"/>
          <w:b/>
          <w:bCs/>
          <w:color w:val="auto"/>
          <w:sz w:val="30"/>
          <w:szCs w:val="30"/>
          <w:cs/>
        </w:rPr>
        <w:t xml:space="preserve"> </w:t>
      </w:r>
      <w:r w:rsidRPr="00AD1281">
        <w:rPr>
          <w:rFonts w:asciiTheme="majorBidi" w:hAnsiTheme="majorBidi" w:cstheme="majorBidi" w:hint="cs"/>
          <w:b/>
          <w:bCs/>
          <w:color w:val="auto"/>
          <w:sz w:val="30"/>
          <w:szCs w:val="30"/>
        </w:rPr>
        <w:tab/>
        <w:t>Impairment of assets</w:t>
      </w:r>
    </w:p>
    <w:p w14:paraId="387CE03E" w14:textId="42A7B9E9" w:rsidR="006F6DA8" w:rsidRPr="00AD1281" w:rsidRDefault="006F6DA8" w:rsidP="006F6DA8">
      <w:pPr>
        <w:pStyle w:val="Default"/>
        <w:tabs>
          <w:tab w:val="left" w:pos="546"/>
          <w:tab w:val="left" w:pos="1134"/>
        </w:tabs>
        <w:spacing w:line="228" w:lineRule="auto"/>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At the end of each reporting period, the Company performs impairment reviews in respect of its assets whenever events or changes in circumstances indicate that the assets may be impaired</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If there is any indication thereof</w:t>
      </w:r>
      <w:r w:rsidR="00DD6B7D">
        <w:rPr>
          <w:rFonts w:asciiTheme="majorBidi" w:hAnsiTheme="majorBidi" w:cstheme="majorBidi"/>
          <w:color w:val="auto"/>
          <w:sz w:val="30"/>
          <w:szCs w:val="30"/>
        </w:rPr>
        <w:t>, an impairment loss is recogniz</w:t>
      </w:r>
      <w:r w:rsidRPr="00AD1281">
        <w:rPr>
          <w:rFonts w:asciiTheme="majorBidi" w:hAnsiTheme="majorBidi" w:cstheme="majorBidi"/>
          <w:color w:val="auto"/>
          <w:sz w:val="30"/>
          <w:szCs w:val="30"/>
        </w:rPr>
        <w:t>ed when the recoverable amount of an asset, which is the higher of the asset</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s fair value less costs to sell and its value in use, is less than the carrying amount</w:t>
      </w:r>
      <w:r w:rsidR="00E00749">
        <w:rPr>
          <w:rFonts w:asciiTheme="majorBidi" w:hAnsiTheme="majorBidi" w:cs="Angsana New"/>
          <w:color w:val="auto"/>
          <w:sz w:val="30"/>
          <w:szCs w:val="30"/>
          <w:cs/>
        </w:rPr>
        <w:t>.</w:t>
      </w:r>
    </w:p>
    <w:p w14:paraId="29B383B1" w14:textId="5D7CC1F2" w:rsidR="006F6DA8" w:rsidRDefault="006F6DA8" w:rsidP="006F6DA8">
      <w:pPr>
        <w:pStyle w:val="Default"/>
        <w:tabs>
          <w:tab w:val="left" w:pos="567"/>
          <w:tab w:val="left" w:pos="1134"/>
        </w:tabs>
        <w:spacing w:before="60" w:line="228" w:lineRule="auto"/>
        <w:ind w:left="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The Company</w:t>
      </w:r>
      <w:r w:rsidR="00386BC6">
        <w:rPr>
          <w:rFonts w:asciiTheme="majorBidi" w:hAnsiTheme="majorBidi" w:cstheme="majorBidi"/>
          <w:color w:val="auto"/>
          <w:sz w:val="30"/>
          <w:szCs w:val="30"/>
        </w:rPr>
        <w:t xml:space="preserve"> recognizes </w:t>
      </w:r>
      <w:r w:rsidRPr="00AD1281">
        <w:rPr>
          <w:rFonts w:asciiTheme="majorBidi" w:hAnsiTheme="majorBidi" w:cstheme="majorBidi"/>
          <w:color w:val="auto"/>
          <w:sz w:val="30"/>
          <w:szCs w:val="30"/>
        </w:rPr>
        <w:t xml:space="preserve">impairment losses in profit or </w:t>
      </w:r>
      <w:r w:rsidR="00386BC6">
        <w:rPr>
          <w:rFonts w:asciiTheme="majorBidi" w:hAnsiTheme="majorBidi" w:cstheme="majorBidi"/>
          <w:color w:val="auto"/>
          <w:sz w:val="30"/>
          <w:szCs w:val="30"/>
        </w:rPr>
        <w:t>loss in the statements of profit or loss</w:t>
      </w:r>
      <w:r w:rsidRPr="00AD1281">
        <w:rPr>
          <w:rFonts w:asciiTheme="majorBidi" w:hAnsiTheme="majorBidi" w:cstheme="majorBidi"/>
          <w:color w:val="auto"/>
          <w:sz w:val="30"/>
          <w:szCs w:val="30"/>
        </w:rPr>
        <w:t xml:space="preserve"> and other comprehensive income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 xml:space="preserve">In the assessment of asset impairment, if there is any indication that impairment loss previously </w:t>
      </w:r>
      <w:r w:rsidR="00DD0AE8" w:rsidRPr="00AD1281">
        <w:rPr>
          <w:rFonts w:asciiTheme="majorBidi" w:hAnsiTheme="majorBidi" w:cstheme="majorBidi"/>
          <w:color w:val="auto"/>
          <w:sz w:val="30"/>
          <w:szCs w:val="30"/>
        </w:rPr>
        <w:t>recognized</w:t>
      </w:r>
      <w:r w:rsidRPr="00AD1281">
        <w:rPr>
          <w:rFonts w:asciiTheme="majorBidi" w:hAnsiTheme="majorBidi" w:cstheme="majorBidi"/>
          <w:color w:val="auto"/>
          <w:sz w:val="30"/>
          <w:szCs w:val="30"/>
        </w:rPr>
        <w:t xml:space="preserve"> may have decreased or may no longer exist, the Company estimates the asset</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s recoverable amount</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 xml:space="preserve">A previously </w:t>
      </w:r>
      <w:r w:rsidR="00DD0AE8" w:rsidRPr="00AD1281">
        <w:rPr>
          <w:rFonts w:asciiTheme="majorBidi" w:hAnsiTheme="majorBidi" w:cstheme="majorBidi"/>
          <w:color w:val="auto"/>
          <w:sz w:val="30"/>
          <w:szCs w:val="30"/>
        </w:rPr>
        <w:t>recognized</w:t>
      </w:r>
      <w:r w:rsidRPr="00AD1281">
        <w:rPr>
          <w:rFonts w:asciiTheme="majorBidi" w:hAnsiTheme="majorBidi" w:cstheme="majorBidi"/>
          <w:color w:val="auto"/>
          <w:sz w:val="30"/>
          <w:szCs w:val="30"/>
        </w:rPr>
        <w:t xml:space="preserve"> impairment loss is reversed only if there has been a change in the assumptions used to determine the asset</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s recoverable amount since the l</w:t>
      </w:r>
      <w:r w:rsidR="00386BC6">
        <w:rPr>
          <w:rFonts w:asciiTheme="majorBidi" w:hAnsiTheme="majorBidi" w:cstheme="majorBidi"/>
          <w:color w:val="auto"/>
          <w:sz w:val="30"/>
          <w:szCs w:val="30"/>
        </w:rPr>
        <w:t>ast impairment loss was recogniz</w:t>
      </w:r>
      <w:r w:rsidRPr="00AD1281">
        <w:rPr>
          <w:rFonts w:asciiTheme="majorBidi" w:hAnsiTheme="majorBidi" w:cstheme="majorBidi"/>
          <w:color w:val="auto"/>
          <w:sz w:val="30"/>
          <w:szCs w:val="30"/>
        </w:rPr>
        <w:t>ed</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The increased carrying amount of the asset attributable to a reversal of an impairment loss shall not exceed the carrying amount that would have been determined</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If no i</w:t>
      </w:r>
      <w:r w:rsidR="00386BC6">
        <w:rPr>
          <w:rFonts w:asciiTheme="majorBidi" w:hAnsiTheme="majorBidi" w:cstheme="majorBidi"/>
          <w:color w:val="auto"/>
          <w:sz w:val="30"/>
          <w:szCs w:val="30"/>
        </w:rPr>
        <w:t>mpairment loss has been recogniz</w:t>
      </w:r>
      <w:r w:rsidRPr="00AD1281">
        <w:rPr>
          <w:rFonts w:asciiTheme="majorBidi" w:hAnsiTheme="majorBidi" w:cstheme="majorBidi"/>
          <w:color w:val="auto"/>
          <w:sz w:val="30"/>
          <w:szCs w:val="30"/>
        </w:rPr>
        <w:t>ed for the asset in prior years, it is to be reversed immediately in profit or loss</w:t>
      </w:r>
      <w:r w:rsidRPr="00AD1281">
        <w:rPr>
          <w:rFonts w:asciiTheme="majorBidi" w:hAnsiTheme="majorBidi" w:cs="Angsana New"/>
          <w:color w:val="auto"/>
          <w:sz w:val="30"/>
          <w:szCs w:val="30"/>
          <w:cs/>
        </w:rPr>
        <w:t>.</w:t>
      </w:r>
    </w:p>
    <w:p w14:paraId="77CD7344" w14:textId="77777777" w:rsidR="00386BC6" w:rsidRDefault="00386BC6" w:rsidP="006F6DA8">
      <w:pPr>
        <w:pStyle w:val="Default"/>
        <w:tabs>
          <w:tab w:val="left" w:pos="567"/>
          <w:tab w:val="left" w:pos="1134"/>
        </w:tabs>
        <w:spacing w:before="120"/>
        <w:ind w:left="567" w:hanging="567"/>
        <w:jc w:val="both"/>
        <w:rPr>
          <w:rFonts w:asciiTheme="majorBidi" w:hAnsiTheme="majorBidi" w:cstheme="majorBidi"/>
          <w:b/>
          <w:bCs/>
          <w:color w:val="auto"/>
          <w:sz w:val="30"/>
          <w:szCs w:val="30"/>
        </w:rPr>
      </w:pPr>
    </w:p>
    <w:p w14:paraId="14BA1ED5" w14:textId="77777777" w:rsidR="00386BC6" w:rsidRDefault="00386BC6" w:rsidP="006F6DA8">
      <w:pPr>
        <w:pStyle w:val="Default"/>
        <w:tabs>
          <w:tab w:val="left" w:pos="567"/>
          <w:tab w:val="left" w:pos="1134"/>
        </w:tabs>
        <w:spacing w:before="120"/>
        <w:ind w:left="567" w:hanging="567"/>
        <w:jc w:val="both"/>
        <w:rPr>
          <w:rFonts w:asciiTheme="majorBidi" w:hAnsiTheme="majorBidi" w:cstheme="majorBidi"/>
          <w:b/>
          <w:bCs/>
          <w:color w:val="auto"/>
          <w:sz w:val="30"/>
          <w:szCs w:val="30"/>
        </w:rPr>
      </w:pPr>
    </w:p>
    <w:p w14:paraId="4E6969E0" w14:textId="53D10503" w:rsidR="006F6DA8" w:rsidRPr="00AD1281" w:rsidRDefault="006F6DA8" w:rsidP="006F6DA8">
      <w:pPr>
        <w:pStyle w:val="Default"/>
        <w:tabs>
          <w:tab w:val="left" w:pos="567"/>
          <w:tab w:val="left" w:pos="1134"/>
        </w:tabs>
        <w:spacing w:before="120"/>
        <w:ind w:left="567" w:hanging="567"/>
        <w:jc w:val="both"/>
        <w:rPr>
          <w:rFonts w:asciiTheme="majorBidi" w:hAnsiTheme="majorBidi" w:cstheme="majorBidi"/>
          <w:b/>
          <w:bCs/>
          <w:color w:val="auto"/>
          <w:sz w:val="30"/>
          <w:szCs w:val="30"/>
        </w:rPr>
      </w:pPr>
      <w:r w:rsidRPr="00AD1281">
        <w:rPr>
          <w:rFonts w:asciiTheme="majorBidi" w:hAnsiTheme="majorBidi" w:cstheme="majorBidi" w:hint="cs"/>
          <w:b/>
          <w:bCs/>
          <w:color w:val="auto"/>
          <w:sz w:val="30"/>
          <w:szCs w:val="30"/>
        </w:rPr>
        <w:lastRenderedPageBreak/>
        <w:t>4</w:t>
      </w:r>
      <w:r w:rsidRPr="00AD1281">
        <w:rPr>
          <w:rFonts w:asciiTheme="majorBidi" w:hAnsiTheme="majorBidi" w:cstheme="majorBidi" w:hint="cs"/>
          <w:b/>
          <w:bCs/>
          <w:color w:val="auto"/>
          <w:sz w:val="30"/>
          <w:szCs w:val="30"/>
          <w:cs/>
        </w:rPr>
        <w:t>.</w:t>
      </w:r>
      <w:r w:rsidRPr="00AD1281">
        <w:rPr>
          <w:rFonts w:asciiTheme="majorBidi" w:hAnsiTheme="majorBidi" w:cstheme="majorBidi" w:hint="cs"/>
          <w:b/>
          <w:bCs/>
          <w:color w:val="auto"/>
          <w:sz w:val="30"/>
          <w:szCs w:val="30"/>
        </w:rPr>
        <w:t>13</w:t>
      </w:r>
      <w:r w:rsidRPr="00AD1281">
        <w:rPr>
          <w:rFonts w:asciiTheme="majorBidi" w:hAnsiTheme="majorBidi" w:cstheme="majorBidi" w:hint="cs"/>
          <w:b/>
          <w:bCs/>
          <w:color w:val="auto"/>
          <w:sz w:val="30"/>
          <w:szCs w:val="30"/>
        </w:rPr>
        <w:tab/>
        <w:t>Related party transactions</w:t>
      </w:r>
    </w:p>
    <w:p w14:paraId="3D0FA798" w14:textId="77777777" w:rsidR="006F6DA8" w:rsidRPr="00AD1281" w:rsidRDefault="006F6DA8" w:rsidP="006F6DA8">
      <w:pPr>
        <w:pStyle w:val="Default"/>
        <w:tabs>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hint="cs"/>
          <w:color w:val="auto"/>
          <w:sz w:val="30"/>
          <w:szCs w:val="30"/>
        </w:rPr>
        <w:tab/>
      </w:r>
      <w:r w:rsidRPr="00AD1281">
        <w:rPr>
          <w:rFonts w:asciiTheme="majorBidi" w:hAnsiTheme="majorBidi" w:cstheme="majorBidi"/>
          <w:color w:val="auto"/>
          <w:sz w:val="30"/>
          <w:szCs w:val="30"/>
        </w:rPr>
        <w:t>Related parties comprise individuals or enterprises that control, or are controlled by, the Company, whether directly or indirectly, or which are under common control with the Company</w:t>
      </w:r>
      <w:r w:rsidRPr="00AD1281">
        <w:rPr>
          <w:rFonts w:asciiTheme="majorBidi" w:hAnsiTheme="majorBidi" w:cs="Angsana New"/>
          <w:color w:val="auto"/>
          <w:sz w:val="30"/>
          <w:szCs w:val="30"/>
          <w:cs/>
        </w:rPr>
        <w:t>.</w:t>
      </w:r>
    </w:p>
    <w:p w14:paraId="1C9D374E" w14:textId="77777777" w:rsidR="006F6DA8" w:rsidRPr="00AD1281" w:rsidRDefault="006F6DA8" w:rsidP="006F6DA8">
      <w:pPr>
        <w:pStyle w:val="Default"/>
        <w:tabs>
          <w:tab w:val="left" w:pos="567"/>
          <w:tab w:val="left" w:pos="1134"/>
        </w:tabs>
        <w:ind w:left="567" w:hanging="567"/>
        <w:jc w:val="both"/>
        <w:rPr>
          <w:rFonts w:asciiTheme="majorBidi" w:hAnsiTheme="majorBidi" w:cstheme="majorBidi"/>
          <w:color w:val="auto"/>
          <w:sz w:val="30"/>
          <w:szCs w:val="30"/>
        </w:rPr>
      </w:pPr>
      <w:r w:rsidRPr="00AD1281">
        <w:rPr>
          <w:rFonts w:asciiTheme="majorBidi" w:hAnsiTheme="majorBidi" w:cstheme="majorBidi"/>
          <w:color w:val="auto"/>
          <w:sz w:val="30"/>
          <w:szCs w:val="30"/>
        </w:rPr>
        <w:tab/>
        <w:t>They also include</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individuals or enterprises which directly or indirectly own a voting interest in the Company that gives them significant influence over the Company, key management personnel, directors, and officers with authority in the planning and direction of the Company</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s operations</w:t>
      </w:r>
      <w:r w:rsidRPr="00AD1281">
        <w:rPr>
          <w:rFonts w:asciiTheme="majorBidi" w:hAnsiTheme="majorBidi" w:cs="Angsana New"/>
          <w:color w:val="auto"/>
          <w:sz w:val="30"/>
          <w:szCs w:val="30"/>
          <w:cs/>
        </w:rPr>
        <w:t>.</w:t>
      </w:r>
    </w:p>
    <w:p w14:paraId="565F70F1" w14:textId="77777777" w:rsidR="006F6DA8" w:rsidRPr="00AD1281" w:rsidRDefault="006F6DA8" w:rsidP="006F6DA8">
      <w:pPr>
        <w:tabs>
          <w:tab w:val="left" w:pos="567"/>
          <w:tab w:val="left" w:pos="1440"/>
        </w:tabs>
        <w:spacing w:before="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t>4</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14</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 xml:space="preserve">Corporate income tax  </w:t>
      </w:r>
    </w:p>
    <w:p w14:paraId="267CC3F0" w14:textId="3A3ECD01" w:rsidR="006F6DA8" w:rsidRPr="00AD1281" w:rsidRDefault="006F6DA8" w:rsidP="00BD32EB">
      <w:pPr>
        <w:tabs>
          <w:tab w:val="left" w:pos="567"/>
          <w:tab w:val="left" w:pos="1440"/>
        </w:tabs>
        <w:ind w:left="567" w:hanging="567"/>
        <w:jc w:val="both"/>
        <w:rPr>
          <w:rFonts w:asciiTheme="majorBidi" w:hAnsiTheme="majorBidi" w:cs="Angsana New"/>
          <w:b w:val="0"/>
          <w:bCs w:val="0"/>
          <w:sz w:val="30"/>
          <w:szCs w:val="30"/>
          <w:u w:val="none"/>
        </w:rPr>
      </w:pPr>
      <w:r w:rsidRPr="00AD1281">
        <w:rPr>
          <w:rFonts w:asciiTheme="majorBidi" w:hAnsiTheme="majorBidi" w:cs="Angsana New"/>
          <w:sz w:val="30"/>
          <w:szCs w:val="30"/>
          <w:u w:val="none"/>
        </w:rPr>
        <w:tab/>
      </w:r>
      <w:r w:rsidRPr="00AD1281">
        <w:rPr>
          <w:rFonts w:asciiTheme="majorBidi" w:hAnsiTheme="majorBidi" w:cs="Angsana New"/>
          <w:b w:val="0"/>
          <w:bCs w:val="0"/>
          <w:sz w:val="30"/>
          <w:szCs w:val="30"/>
          <w:u w:val="none"/>
        </w:rPr>
        <w:t xml:space="preserve">Income tax expense </w:t>
      </w:r>
      <w:r w:rsidR="00386BC6">
        <w:rPr>
          <w:rFonts w:asciiTheme="majorBidi" w:hAnsiTheme="majorBidi" w:cs="Angsana New"/>
          <w:b w:val="0"/>
          <w:bCs w:val="0"/>
          <w:sz w:val="30"/>
          <w:szCs w:val="30"/>
          <w:u w:val="none"/>
        </w:rPr>
        <w:t>comprises of current tax</w:t>
      </w:r>
      <w:r w:rsidRPr="00AD1281">
        <w:rPr>
          <w:rFonts w:asciiTheme="majorBidi" w:hAnsiTheme="majorBidi" w:cs="Angsana New"/>
          <w:b w:val="0"/>
          <w:bCs w:val="0"/>
          <w:sz w:val="30"/>
          <w:szCs w:val="30"/>
          <w:u w:val="none"/>
        </w:rPr>
        <w:t xml:space="preserve"> corporate income tax currently payable and deferred tax</w:t>
      </w:r>
      <w:r w:rsidRPr="00AD1281">
        <w:rPr>
          <w:rFonts w:asciiTheme="majorBidi" w:hAnsiTheme="majorBidi" w:cs="Angsana New"/>
          <w:b w:val="0"/>
          <w:bCs w:val="0"/>
          <w:sz w:val="30"/>
          <w:szCs w:val="30"/>
          <w:u w:val="none"/>
          <w:cs/>
        </w:rPr>
        <w:t>.</w:t>
      </w:r>
    </w:p>
    <w:p w14:paraId="1B75A7BB" w14:textId="77777777" w:rsidR="006F6DA8" w:rsidRPr="00AD1281" w:rsidRDefault="006F6DA8" w:rsidP="00BD32EB">
      <w:pPr>
        <w:tabs>
          <w:tab w:val="left" w:pos="567"/>
          <w:tab w:val="left" w:pos="1440"/>
        </w:tabs>
        <w:ind w:left="567" w:hanging="567"/>
        <w:jc w:val="both"/>
        <w:rPr>
          <w:rFonts w:asciiTheme="majorBidi" w:hAnsiTheme="majorBidi" w:cs="Angsana New"/>
          <w:sz w:val="30"/>
          <w:szCs w:val="30"/>
          <w:u w:val="none"/>
        </w:rPr>
      </w:pPr>
      <w:r w:rsidRPr="00AD1281">
        <w:rPr>
          <w:rFonts w:asciiTheme="majorBidi" w:hAnsiTheme="majorBidi" w:cs="Angsana New"/>
          <w:sz w:val="30"/>
          <w:szCs w:val="30"/>
          <w:u w:val="none"/>
          <w:cs/>
        </w:rPr>
        <w:t xml:space="preserve"> </w:t>
      </w:r>
      <w:r w:rsidRPr="00AD1281">
        <w:rPr>
          <w:rFonts w:asciiTheme="majorBidi" w:hAnsiTheme="majorBidi" w:cs="Angsana New"/>
          <w:sz w:val="30"/>
          <w:szCs w:val="30"/>
          <w:u w:val="none"/>
        </w:rPr>
        <w:tab/>
        <w:t>Current tax</w:t>
      </w:r>
    </w:p>
    <w:p w14:paraId="0BB066BC" w14:textId="77777777" w:rsidR="006F6DA8" w:rsidRPr="00AD1281" w:rsidRDefault="006F6DA8" w:rsidP="00FC7591">
      <w:pPr>
        <w:tabs>
          <w:tab w:val="left" w:pos="567"/>
          <w:tab w:val="left" w:pos="1440"/>
        </w:tabs>
        <w:ind w:left="567" w:hanging="567"/>
        <w:jc w:val="both"/>
        <w:rPr>
          <w:rFonts w:asciiTheme="majorBidi" w:hAnsiTheme="majorBidi" w:cs="Angsana New"/>
          <w:b w:val="0"/>
          <w:bCs w:val="0"/>
          <w:sz w:val="30"/>
          <w:szCs w:val="30"/>
          <w:u w:val="none"/>
        </w:rPr>
      </w:pPr>
      <w:r w:rsidRPr="00AD1281">
        <w:rPr>
          <w:rFonts w:asciiTheme="majorBidi" w:hAnsiTheme="majorBidi" w:cs="Angsana New"/>
          <w:b w:val="0"/>
          <w:bCs w:val="0"/>
          <w:sz w:val="30"/>
          <w:szCs w:val="30"/>
          <w:u w:val="none"/>
        </w:rPr>
        <w:tab/>
        <w:t>Current income tax is provided in the accounts at the amount expected to be paid to the taxation authorities, based on taxable profits determined in accordance with tax legislation</w:t>
      </w:r>
      <w:r w:rsidRPr="00AD1281">
        <w:rPr>
          <w:rFonts w:asciiTheme="majorBidi" w:hAnsiTheme="majorBidi" w:cs="Angsana New"/>
          <w:b w:val="0"/>
          <w:bCs w:val="0"/>
          <w:sz w:val="30"/>
          <w:szCs w:val="30"/>
          <w:u w:val="none"/>
          <w:cs/>
        </w:rPr>
        <w:t>.</w:t>
      </w:r>
    </w:p>
    <w:p w14:paraId="0961FDD0" w14:textId="6A0ED0DF" w:rsidR="006F6DA8" w:rsidRPr="00AD1281" w:rsidRDefault="006F6DA8" w:rsidP="00FC7591">
      <w:pPr>
        <w:tabs>
          <w:tab w:val="left" w:pos="1440"/>
        </w:tabs>
        <w:spacing w:line="400" w:lineRule="exact"/>
        <w:ind w:left="601" w:hanging="601"/>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cs/>
        </w:rPr>
        <w:tab/>
      </w:r>
      <w:r w:rsidRPr="00AD1281">
        <w:rPr>
          <w:rFonts w:asciiTheme="majorBidi" w:hAnsiTheme="majorBidi" w:cstheme="majorBidi"/>
          <w:b w:val="0"/>
          <w:bCs w:val="0"/>
          <w:sz w:val="30"/>
          <w:szCs w:val="30"/>
          <w:u w:val="none"/>
        </w:rPr>
        <w:t xml:space="preserve">Prior to December </w:t>
      </w:r>
      <w:r w:rsidR="00FC7591">
        <w:rPr>
          <w:rFonts w:asciiTheme="majorBidi" w:hAnsiTheme="majorBidi" w:cstheme="majorBidi"/>
          <w:b w:val="0"/>
          <w:bCs w:val="0"/>
          <w:sz w:val="30"/>
          <w:szCs w:val="30"/>
          <w:u w:val="none"/>
        </w:rPr>
        <w:t>12,</w:t>
      </w:r>
      <w:r w:rsidR="00386BC6">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2019 </w:t>
      </w:r>
      <w:r w:rsidR="00386BC6">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FIDF</w:t>
      </w:r>
      <w:r w:rsidR="00386BC6">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 held 99</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50</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of the Company's shares with voting rights, and the Company thus met the criteria for tax exemption on net profit earned from management of non</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performing assets acquired or transferred from financial institutions under Royal Decree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No</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362</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B</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2542 issued under the Revenue Code regarding tax exemption</w:t>
      </w:r>
      <w:r w:rsidRPr="00AD1281">
        <w:rPr>
          <w:rFonts w:asciiTheme="majorBidi" w:hAnsiTheme="majorBidi" w:cs="Angsana New"/>
          <w:b w:val="0"/>
          <w:bCs w:val="0"/>
          <w:sz w:val="30"/>
          <w:szCs w:val="30"/>
          <w:u w:val="none"/>
          <w:cs/>
        </w:rPr>
        <w:t>.</w:t>
      </w:r>
    </w:p>
    <w:p w14:paraId="0F52BAEE" w14:textId="4B46CEF4" w:rsidR="006F6DA8" w:rsidRPr="00AD1281" w:rsidRDefault="006F6DA8" w:rsidP="00FC7591">
      <w:pPr>
        <w:pStyle w:val="Default"/>
        <w:tabs>
          <w:tab w:val="left" w:pos="567"/>
          <w:tab w:val="left" w:pos="1134"/>
        </w:tabs>
        <w:ind w:left="567" w:hanging="567"/>
        <w:jc w:val="both"/>
        <w:rPr>
          <w:rFonts w:asciiTheme="majorBidi" w:hAnsiTheme="majorBidi" w:cstheme="majorBidi"/>
          <w:sz w:val="30"/>
          <w:szCs w:val="30"/>
        </w:rPr>
      </w:pPr>
      <w:r w:rsidRPr="00AD1281">
        <w:rPr>
          <w:rFonts w:asciiTheme="majorBidi" w:hAnsiTheme="majorBidi" w:cstheme="majorBidi"/>
          <w:color w:val="auto"/>
          <w:sz w:val="30"/>
          <w:szCs w:val="30"/>
        </w:rPr>
        <w:tab/>
        <w:t>The Company has</w:t>
      </w:r>
      <w:r w:rsidRPr="00AD1281">
        <w:rPr>
          <w:rFonts w:asciiTheme="majorBidi" w:hAnsiTheme="majorBidi" w:cs="Angsana New"/>
          <w:color w:val="auto"/>
          <w:sz w:val="30"/>
          <w:szCs w:val="30"/>
          <w:cs/>
        </w:rPr>
        <w:t xml:space="preserve"> </w:t>
      </w:r>
      <w:r w:rsidRPr="00AD1281">
        <w:rPr>
          <w:rFonts w:asciiTheme="majorBidi" w:hAnsiTheme="majorBidi" w:cstheme="majorBidi"/>
          <w:color w:val="auto"/>
          <w:sz w:val="30"/>
          <w:szCs w:val="30"/>
        </w:rPr>
        <w:t>corporate income tax from the non</w:t>
      </w:r>
      <w:r w:rsidRPr="00AD1281">
        <w:rPr>
          <w:rFonts w:asciiTheme="majorBidi" w:hAnsiTheme="majorBidi" w:cs="Angsana New"/>
          <w:color w:val="auto"/>
          <w:sz w:val="30"/>
          <w:szCs w:val="30"/>
          <w:cs/>
        </w:rPr>
        <w:t>-</w:t>
      </w:r>
      <w:r w:rsidRPr="00AD1281">
        <w:rPr>
          <w:rFonts w:asciiTheme="majorBidi" w:hAnsiTheme="majorBidi" w:cstheme="majorBidi"/>
          <w:color w:val="auto"/>
          <w:sz w:val="30"/>
          <w:szCs w:val="30"/>
        </w:rPr>
        <w:t xml:space="preserve">exempted income which is </w:t>
      </w:r>
      <w:r w:rsidRPr="00AD1281">
        <w:rPr>
          <w:rFonts w:asciiTheme="majorBidi" w:hAnsiTheme="majorBidi" w:cstheme="majorBidi"/>
          <w:sz w:val="30"/>
          <w:szCs w:val="30"/>
        </w:rPr>
        <w:t>not generated from</w:t>
      </w:r>
      <w:r w:rsidRPr="00AD1281">
        <w:rPr>
          <w:rFonts w:asciiTheme="majorBidi" w:hAnsiTheme="majorBidi" w:cs="Angsana New"/>
          <w:sz w:val="30"/>
          <w:szCs w:val="30"/>
          <w:cs/>
        </w:rPr>
        <w:t xml:space="preserve"> </w:t>
      </w:r>
      <w:r w:rsidRPr="00AD1281">
        <w:rPr>
          <w:rFonts w:asciiTheme="majorBidi" w:hAnsiTheme="majorBidi" w:cstheme="majorBidi"/>
          <w:sz w:val="30"/>
          <w:szCs w:val="30"/>
        </w:rPr>
        <w:t>the Company</w:t>
      </w:r>
      <w:r w:rsidRPr="00AD1281">
        <w:rPr>
          <w:rFonts w:asciiTheme="majorBidi" w:hAnsiTheme="majorBidi" w:cs="Angsana New"/>
          <w:sz w:val="30"/>
          <w:szCs w:val="30"/>
          <w:cs/>
        </w:rPr>
        <w:t>’</w:t>
      </w:r>
      <w:r w:rsidRPr="00AD1281">
        <w:rPr>
          <w:rFonts w:asciiTheme="majorBidi" w:hAnsiTheme="majorBidi" w:cstheme="majorBidi"/>
          <w:sz w:val="30"/>
          <w:szCs w:val="30"/>
        </w:rPr>
        <w:t>s management of asset</w:t>
      </w:r>
      <w:r w:rsidRPr="00AD1281">
        <w:rPr>
          <w:rFonts w:asciiTheme="majorBidi" w:hAnsiTheme="majorBidi" w:cs="Angsana New"/>
          <w:sz w:val="30"/>
          <w:szCs w:val="30"/>
          <w:cs/>
        </w:rPr>
        <w:t>.</w:t>
      </w:r>
      <w:r w:rsidRPr="00AD1281">
        <w:rPr>
          <w:rFonts w:asciiTheme="majorBidi" w:hAnsiTheme="majorBidi" w:cstheme="majorBidi"/>
          <w:sz w:val="30"/>
          <w:szCs w:val="30"/>
        </w:rPr>
        <w:t xml:space="preserve"> The consists of dividend incom</w:t>
      </w:r>
      <w:r w:rsidR="00386BC6">
        <w:rPr>
          <w:rFonts w:asciiTheme="majorBidi" w:hAnsiTheme="majorBidi" w:cstheme="majorBidi"/>
          <w:sz w:val="30"/>
          <w:szCs w:val="30"/>
        </w:rPr>
        <w:t>e, interest income from cash</w:t>
      </w:r>
      <w:r w:rsidRPr="00AD1281">
        <w:rPr>
          <w:rFonts w:asciiTheme="majorBidi" w:hAnsiTheme="majorBidi" w:cstheme="majorBidi"/>
          <w:sz w:val="30"/>
          <w:szCs w:val="30"/>
        </w:rPr>
        <w:t xml:space="preserve"> at financial </w:t>
      </w:r>
      <w:r w:rsidRPr="00FC7591">
        <w:rPr>
          <w:rFonts w:asciiTheme="majorBidi" w:hAnsiTheme="majorBidi" w:cstheme="majorBidi"/>
          <w:spacing w:val="-8"/>
          <w:sz w:val="30"/>
          <w:szCs w:val="30"/>
        </w:rPr>
        <w:t>institutions, and income from disposal of operating assets, computed expenses on an allocation basis</w:t>
      </w:r>
      <w:r w:rsidRPr="00FC7591">
        <w:rPr>
          <w:rFonts w:asciiTheme="majorBidi" w:hAnsiTheme="majorBidi" w:cs="Angsana New"/>
          <w:spacing w:val="-8"/>
          <w:sz w:val="30"/>
          <w:szCs w:val="30"/>
          <w:cs/>
        </w:rPr>
        <w:t xml:space="preserve"> </w:t>
      </w:r>
      <w:r w:rsidRPr="00FC7591">
        <w:rPr>
          <w:rFonts w:asciiTheme="majorBidi" w:hAnsiTheme="majorBidi" w:cstheme="majorBidi"/>
          <w:spacing w:val="-8"/>
          <w:sz w:val="30"/>
          <w:szCs w:val="30"/>
        </w:rPr>
        <w:t>and tax rate is 20</w:t>
      </w:r>
      <w:r w:rsidRPr="00FC7591">
        <w:rPr>
          <w:rFonts w:asciiTheme="majorBidi" w:hAnsiTheme="majorBidi" w:cs="Angsana New"/>
          <w:spacing w:val="-8"/>
          <w:sz w:val="30"/>
          <w:szCs w:val="30"/>
          <w:cs/>
        </w:rPr>
        <w:t>%.</w:t>
      </w:r>
      <w:r w:rsidRPr="00AD1281">
        <w:rPr>
          <w:rFonts w:asciiTheme="majorBidi" w:hAnsiTheme="majorBidi" w:cs="Angsana New"/>
          <w:sz w:val="30"/>
          <w:szCs w:val="30"/>
          <w:cs/>
        </w:rPr>
        <w:t xml:space="preserve"> </w:t>
      </w:r>
    </w:p>
    <w:p w14:paraId="73D9EFEF" w14:textId="68B16350" w:rsidR="006F6DA8" w:rsidRPr="00AD1281" w:rsidRDefault="006F6DA8" w:rsidP="006F6DA8">
      <w:pPr>
        <w:pStyle w:val="Default"/>
        <w:tabs>
          <w:tab w:val="left" w:pos="567"/>
          <w:tab w:val="left" w:pos="1134"/>
        </w:tabs>
        <w:spacing w:before="120"/>
        <w:ind w:left="567" w:hanging="567"/>
        <w:jc w:val="both"/>
        <w:rPr>
          <w:rFonts w:asciiTheme="majorBidi" w:hAnsiTheme="majorBidi" w:cs="Angsana New"/>
          <w:color w:val="auto"/>
          <w:sz w:val="30"/>
          <w:szCs w:val="30"/>
        </w:rPr>
      </w:pPr>
      <w:r w:rsidRPr="00AD1281">
        <w:rPr>
          <w:rFonts w:asciiTheme="majorBidi" w:hAnsiTheme="majorBidi" w:cstheme="majorBidi"/>
          <w:sz w:val="30"/>
          <w:szCs w:val="30"/>
        </w:rPr>
        <w:tab/>
        <w:t xml:space="preserve">On December </w:t>
      </w:r>
      <w:r w:rsidR="00FC7591">
        <w:rPr>
          <w:rFonts w:asciiTheme="majorBidi" w:hAnsiTheme="majorBidi" w:cstheme="majorBidi"/>
          <w:sz w:val="30"/>
          <w:szCs w:val="30"/>
        </w:rPr>
        <w:t>12,</w:t>
      </w:r>
      <w:r w:rsidR="00386BC6">
        <w:rPr>
          <w:rFonts w:asciiTheme="majorBidi" w:hAnsiTheme="majorBidi" w:cs="Angsana New"/>
          <w:sz w:val="30"/>
          <w:szCs w:val="30"/>
          <w:cs/>
        </w:rPr>
        <w:t xml:space="preserve"> </w:t>
      </w:r>
      <w:r w:rsidRPr="00AD1281">
        <w:rPr>
          <w:rFonts w:asciiTheme="majorBidi" w:hAnsiTheme="majorBidi" w:cstheme="majorBidi"/>
          <w:sz w:val="30"/>
          <w:szCs w:val="30"/>
        </w:rPr>
        <w:t xml:space="preserve">2019 the Company listed its shares on the Stock Exchange of Thailand </w:t>
      </w:r>
      <w:r w:rsidRPr="00AD1281">
        <w:rPr>
          <w:rFonts w:asciiTheme="majorBidi" w:hAnsiTheme="majorBidi" w:cs="Angsana New"/>
          <w:sz w:val="30"/>
          <w:szCs w:val="30"/>
          <w:cs/>
        </w:rPr>
        <w:t>(</w:t>
      </w:r>
      <w:r w:rsidRPr="00AD1281">
        <w:rPr>
          <w:rFonts w:asciiTheme="majorBidi" w:hAnsiTheme="majorBidi" w:cstheme="majorBidi"/>
          <w:sz w:val="30"/>
          <w:szCs w:val="30"/>
        </w:rPr>
        <w:t>SET</w:t>
      </w:r>
      <w:r w:rsidRPr="00AD1281">
        <w:rPr>
          <w:rFonts w:asciiTheme="majorBidi" w:hAnsiTheme="majorBidi" w:cs="Angsana New"/>
          <w:sz w:val="30"/>
          <w:szCs w:val="30"/>
          <w:cs/>
        </w:rPr>
        <w:t xml:space="preserve">) </w:t>
      </w:r>
      <w:r w:rsidRPr="00AD1281">
        <w:rPr>
          <w:rFonts w:asciiTheme="majorBidi" w:hAnsiTheme="majorBidi" w:cstheme="majorBidi"/>
          <w:sz w:val="30"/>
          <w:szCs w:val="30"/>
        </w:rPr>
        <w:t xml:space="preserve">and it made an initial public offering </w:t>
      </w:r>
      <w:r w:rsidRPr="00AD1281">
        <w:rPr>
          <w:rFonts w:asciiTheme="majorBidi" w:hAnsiTheme="majorBidi" w:cs="Angsana New"/>
          <w:sz w:val="30"/>
          <w:szCs w:val="30"/>
          <w:cs/>
        </w:rPr>
        <w:t>(</w:t>
      </w:r>
      <w:r w:rsidRPr="00AD1281">
        <w:rPr>
          <w:rFonts w:asciiTheme="majorBidi" w:hAnsiTheme="majorBidi" w:cstheme="majorBidi"/>
          <w:sz w:val="30"/>
          <w:szCs w:val="30"/>
        </w:rPr>
        <w:t>IPO</w:t>
      </w:r>
      <w:r w:rsidRPr="00AD1281">
        <w:rPr>
          <w:rFonts w:asciiTheme="majorBidi" w:hAnsiTheme="majorBidi" w:cs="Angsana New"/>
          <w:sz w:val="30"/>
          <w:szCs w:val="30"/>
          <w:cs/>
        </w:rPr>
        <w:t xml:space="preserve">) </w:t>
      </w:r>
      <w:r w:rsidRPr="00AD1281">
        <w:rPr>
          <w:rFonts w:asciiTheme="majorBidi" w:hAnsiTheme="majorBidi" w:cstheme="majorBidi"/>
          <w:sz w:val="30"/>
          <w:szCs w:val="30"/>
        </w:rPr>
        <w:t xml:space="preserve">of shares, which resulted in a change in the shareholding of the </w:t>
      </w:r>
      <w:r w:rsidR="00386BC6">
        <w:rPr>
          <w:rFonts w:asciiTheme="majorBidi" w:hAnsiTheme="majorBidi" w:cstheme="majorBidi"/>
          <w:sz w:val="30"/>
          <w:szCs w:val="30"/>
        </w:rPr>
        <w:t>FIDF</w:t>
      </w:r>
      <w:r w:rsidRPr="00AD1281">
        <w:rPr>
          <w:rFonts w:asciiTheme="majorBidi" w:hAnsiTheme="majorBidi" w:cstheme="majorBidi"/>
          <w:sz w:val="30"/>
          <w:szCs w:val="30"/>
        </w:rPr>
        <w:t xml:space="preserve"> to 41</w:t>
      </w:r>
      <w:r w:rsidRPr="00AD1281">
        <w:rPr>
          <w:rFonts w:asciiTheme="majorBidi" w:hAnsiTheme="majorBidi" w:cs="Angsana New"/>
          <w:sz w:val="30"/>
          <w:szCs w:val="30"/>
          <w:cs/>
        </w:rPr>
        <w:t>.</w:t>
      </w:r>
      <w:r w:rsidRPr="00AD1281">
        <w:rPr>
          <w:rFonts w:asciiTheme="majorBidi" w:hAnsiTheme="majorBidi" w:cstheme="majorBidi"/>
          <w:sz w:val="30"/>
          <w:szCs w:val="30"/>
        </w:rPr>
        <w:t>46</w:t>
      </w:r>
      <w:r w:rsidRPr="00AD1281">
        <w:rPr>
          <w:rFonts w:asciiTheme="majorBidi" w:hAnsiTheme="majorBidi" w:cs="Angsana New"/>
          <w:sz w:val="30"/>
          <w:szCs w:val="30"/>
          <w:cs/>
        </w:rPr>
        <w:t xml:space="preserve">%. </w:t>
      </w:r>
      <w:r w:rsidRPr="00AD1281">
        <w:rPr>
          <w:rFonts w:asciiTheme="majorBidi" w:hAnsiTheme="majorBidi" w:cstheme="majorBidi"/>
          <w:sz w:val="30"/>
          <w:szCs w:val="30"/>
        </w:rPr>
        <w:t>Consequently, the Company became ineligible for the exemption from corporate income tax, and corporate income tax has had to be paid on net income from its operations at the normal rate</w:t>
      </w:r>
      <w:r w:rsidRPr="00AD1281">
        <w:rPr>
          <w:rFonts w:asciiTheme="majorBidi" w:hAnsiTheme="majorBidi" w:cs="Angsana New"/>
          <w:sz w:val="30"/>
          <w:szCs w:val="30"/>
          <w:cs/>
        </w:rPr>
        <w:t>.</w:t>
      </w:r>
    </w:p>
    <w:p w14:paraId="0AD69BDD" w14:textId="68155D0D" w:rsidR="006F6DA8" w:rsidRPr="00AD1281" w:rsidRDefault="006F6DA8" w:rsidP="00BD32EB">
      <w:pPr>
        <w:pStyle w:val="Default"/>
        <w:tabs>
          <w:tab w:val="left" w:pos="567"/>
          <w:tab w:val="left" w:pos="1134"/>
        </w:tabs>
        <w:ind w:left="567" w:hanging="567"/>
        <w:jc w:val="both"/>
        <w:rPr>
          <w:rFonts w:asciiTheme="majorBidi" w:hAnsiTheme="majorBidi" w:cs="Angsana New"/>
          <w:b/>
          <w:bCs/>
          <w:color w:val="auto"/>
          <w:sz w:val="30"/>
          <w:szCs w:val="30"/>
        </w:rPr>
      </w:pPr>
      <w:r w:rsidRPr="00AD1281">
        <w:rPr>
          <w:rFonts w:asciiTheme="majorBidi" w:hAnsiTheme="majorBidi" w:cs="Angsana New"/>
          <w:b/>
          <w:bCs/>
          <w:color w:val="auto"/>
          <w:sz w:val="30"/>
          <w:szCs w:val="30"/>
          <w:cs/>
        </w:rPr>
        <w:tab/>
      </w:r>
      <w:r w:rsidRPr="00AD1281">
        <w:rPr>
          <w:rFonts w:asciiTheme="majorBidi" w:hAnsiTheme="majorBidi" w:cs="Angsana New"/>
          <w:b/>
          <w:bCs/>
          <w:color w:val="auto"/>
          <w:sz w:val="30"/>
          <w:szCs w:val="30"/>
        </w:rPr>
        <w:t>Deferred tax</w:t>
      </w:r>
      <w:r w:rsidRPr="00AD1281">
        <w:rPr>
          <w:rFonts w:asciiTheme="majorBidi" w:hAnsiTheme="majorBidi" w:cs="Angsana New"/>
          <w:b/>
          <w:bCs/>
          <w:color w:val="auto"/>
          <w:sz w:val="30"/>
          <w:szCs w:val="30"/>
          <w:cs/>
        </w:rPr>
        <w:t xml:space="preserve"> </w:t>
      </w:r>
    </w:p>
    <w:p w14:paraId="66262076" w14:textId="77777777" w:rsidR="006F6DA8" w:rsidRPr="00AD1281" w:rsidRDefault="006F6DA8" w:rsidP="00BD32EB">
      <w:pPr>
        <w:pStyle w:val="Default"/>
        <w:tabs>
          <w:tab w:val="left" w:pos="567"/>
          <w:tab w:val="left" w:pos="1134"/>
        </w:tabs>
        <w:ind w:left="567" w:hanging="567"/>
        <w:jc w:val="both"/>
        <w:rPr>
          <w:rFonts w:asciiTheme="majorBidi" w:hAnsiTheme="majorBidi" w:cs="Angsana New"/>
          <w:color w:val="auto"/>
          <w:sz w:val="30"/>
          <w:szCs w:val="30"/>
        </w:rPr>
      </w:pPr>
      <w:r w:rsidRPr="00AD1281">
        <w:rPr>
          <w:rFonts w:asciiTheme="majorBidi" w:hAnsiTheme="majorBidi" w:cs="Angsana New"/>
          <w:color w:val="auto"/>
          <w:sz w:val="30"/>
          <w:szCs w:val="30"/>
        </w:rPr>
        <w:tab/>
        <w:t>Deferred income tax is provided on temporary differences between the tax bases of assets and liabilities and their carrying amounts at the end of each reporting period, using the tax rates enacted at the end of the reporting period</w:t>
      </w:r>
      <w:r w:rsidRPr="00AD1281">
        <w:rPr>
          <w:rFonts w:asciiTheme="majorBidi" w:hAnsiTheme="majorBidi" w:cs="Angsana New"/>
          <w:color w:val="auto"/>
          <w:sz w:val="30"/>
          <w:szCs w:val="30"/>
          <w:cs/>
        </w:rPr>
        <w:t>.</w:t>
      </w:r>
    </w:p>
    <w:p w14:paraId="5FB82B07" w14:textId="005BCE01" w:rsidR="006F6DA8" w:rsidRPr="00AD1281" w:rsidRDefault="00386BC6" w:rsidP="006F6DA8">
      <w:pPr>
        <w:pStyle w:val="Default"/>
        <w:tabs>
          <w:tab w:val="left" w:pos="567"/>
          <w:tab w:val="left" w:pos="1134"/>
        </w:tabs>
        <w:spacing w:before="120"/>
        <w:ind w:left="567" w:hanging="567"/>
        <w:jc w:val="both"/>
        <w:rPr>
          <w:rFonts w:asciiTheme="majorBidi" w:hAnsiTheme="majorBidi" w:cs="Angsana New"/>
          <w:color w:val="auto"/>
          <w:sz w:val="30"/>
          <w:szCs w:val="30"/>
        </w:rPr>
      </w:pPr>
      <w:r>
        <w:rPr>
          <w:rFonts w:asciiTheme="majorBidi" w:hAnsiTheme="majorBidi" w:cs="Angsana New"/>
          <w:color w:val="auto"/>
          <w:sz w:val="30"/>
          <w:szCs w:val="30"/>
        </w:rPr>
        <w:tab/>
        <w:t>The Company recogniz</w:t>
      </w:r>
      <w:r w:rsidR="006F6DA8" w:rsidRPr="00AD1281">
        <w:rPr>
          <w:rFonts w:asciiTheme="majorBidi" w:hAnsiTheme="majorBidi" w:cs="Angsana New"/>
          <w:color w:val="auto"/>
          <w:sz w:val="30"/>
          <w:szCs w:val="30"/>
        </w:rPr>
        <w:t>es deferred tax liabilities for all taxable te</w:t>
      </w:r>
      <w:r>
        <w:rPr>
          <w:rFonts w:asciiTheme="majorBidi" w:hAnsiTheme="majorBidi" w:cs="Angsana New"/>
          <w:color w:val="auto"/>
          <w:sz w:val="30"/>
          <w:szCs w:val="30"/>
        </w:rPr>
        <w:t>mporary differences and recogniz</w:t>
      </w:r>
      <w:r w:rsidR="006F6DA8" w:rsidRPr="00AD1281">
        <w:rPr>
          <w:rFonts w:asciiTheme="majorBidi" w:hAnsiTheme="majorBidi" w:cs="Angsana New"/>
          <w:color w:val="auto"/>
          <w:sz w:val="30"/>
          <w:szCs w:val="30"/>
        </w:rPr>
        <w:t xml:space="preserve">es deferred tax assets for such differences to the extent that it is probable that future taxable profit will be available against which the temporary differences can be </w:t>
      </w:r>
      <w:r w:rsidR="00DD0AE8" w:rsidRPr="00AD1281">
        <w:rPr>
          <w:rFonts w:asciiTheme="majorBidi" w:hAnsiTheme="majorBidi" w:cs="Angsana New"/>
          <w:color w:val="auto"/>
          <w:sz w:val="30"/>
          <w:szCs w:val="30"/>
        </w:rPr>
        <w:t>utilized</w:t>
      </w:r>
      <w:r w:rsidR="006F6DA8" w:rsidRPr="00AD1281">
        <w:rPr>
          <w:rFonts w:asciiTheme="majorBidi" w:hAnsiTheme="majorBidi" w:cs="Angsana New"/>
          <w:color w:val="auto"/>
          <w:sz w:val="30"/>
          <w:szCs w:val="30"/>
          <w:cs/>
        </w:rPr>
        <w:t>.</w:t>
      </w:r>
    </w:p>
    <w:p w14:paraId="3757956B" w14:textId="649C37BE" w:rsidR="006F6DA8" w:rsidRPr="00AD1281" w:rsidRDefault="006F6DA8" w:rsidP="00386BC6">
      <w:pPr>
        <w:pStyle w:val="Default"/>
        <w:tabs>
          <w:tab w:val="left" w:pos="567"/>
          <w:tab w:val="left" w:pos="1134"/>
        </w:tabs>
        <w:ind w:left="567" w:hanging="567"/>
        <w:jc w:val="both"/>
        <w:rPr>
          <w:rFonts w:asciiTheme="majorBidi" w:hAnsiTheme="majorBidi" w:cs="Angsana New"/>
          <w:color w:val="auto"/>
          <w:sz w:val="30"/>
          <w:szCs w:val="30"/>
        </w:rPr>
      </w:pPr>
      <w:r w:rsidRPr="00AD1281">
        <w:rPr>
          <w:rFonts w:asciiTheme="majorBidi" w:hAnsiTheme="majorBidi" w:cs="Angsana New"/>
          <w:color w:val="auto"/>
          <w:sz w:val="30"/>
          <w:szCs w:val="30"/>
        </w:rPr>
        <w:tab/>
      </w:r>
      <w:r w:rsidRPr="00042B53">
        <w:rPr>
          <w:rFonts w:asciiTheme="majorBidi" w:hAnsiTheme="majorBidi" w:cs="Angsana New"/>
          <w:color w:val="auto"/>
          <w:sz w:val="30"/>
          <w:szCs w:val="30"/>
        </w:rPr>
        <w:t>A</w:t>
      </w:r>
      <w:r w:rsidR="00042B53">
        <w:rPr>
          <w:rFonts w:asciiTheme="majorBidi" w:hAnsiTheme="majorBidi" w:cs="Angsana New"/>
          <w:color w:val="auto"/>
          <w:sz w:val="30"/>
          <w:szCs w:val="30"/>
        </w:rPr>
        <w:t>t each reporting date, the Company</w:t>
      </w:r>
      <w:r w:rsidRPr="00042B53">
        <w:rPr>
          <w:rFonts w:asciiTheme="majorBidi" w:hAnsiTheme="majorBidi" w:cs="Angsana New"/>
          <w:color w:val="auto"/>
          <w:sz w:val="30"/>
          <w:szCs w:val="30"/>
        </w:rPr>
        <w:t xml:space="preserve"> reviews and reduces the carrying amount of deferred tax assets to the extent that it is no longer probable that sufficient taxable pr</w:t>
      </w:r>
      <w:r w:rsidR="00B5790A">
        <w:rPr>
          <w:rFonts w:asciiTheme="majorBidi" w:hAnsiTheme="majorBidi" w:cs="Angsana New"/>
          <w:color w:val="auto"/>
          <w:sz w:val="30"/>
          <w:szCs w:val="30"/>
        </w:rPr>
        <w:t xml:space="preserve">ofit will be available to </w:t>
      </w:r>
      <w:r w:rsidRPr="00042B53">
        <w:rPr>
          <w:rFonts w:asciiTheme="majorBidi" w:hAnsiTheme="majorBidi" w:cs="Angsana New"/>
          <w:color w:val="auto"/>
          <w:sz w:val="30"/>
          <w:szCs w:val="30"/>
        </w:rPr>
        <w:t xml:space="preserve">all or part of the deferred tax asset to be </w:t>
      </w:r>
      <w:r w:rsidR="00DD0AE8" w:rsidRPr="00042B53">
        <w:rPr>
          <w:rFonts w:asciiTheme="majorBidi" w:hAnsiTheme="majorBidi" w:cs="Angsana New"/>
          <w:color w:val="auto"/>
          <w:sz w:val="30"/>
          <w:szCs w:val="30"/>
        </w:rPr>
        <w:t>utilized</w:t>
      </w:r>
      <w:r w:rsidRPr="00042B53">
        <w:rPr>
          <w:rFonts w:asciiTheme="majorBidi" w:hAnsiTheme="majorBidi" w:cs="Angsana New"/>
          <w:color w:val="auto"/>
          <w:sz w:val="30"/>
          <w:szCs w:val="30"/>
          <w:cs/>
        </w:rPr>
        <w:t>.</w:t>
      </w:r>
    </w:p>
    <w:p w14:paraId="628C9F21" w14:textId="77777777" w:rsidR="00B5790A" w:rsidRDefault="006F6DA8" w:rsidP="006F6DA8">
      <w:pPr>
        <w:pStyle w:val="Default"/>
        <w:tabs>
          <w:tab w:val="left" w:pos="567"/>
          <w:tab w:val="left" w:pos="1134"/>
        </w:tabs>
        <w:ind w:left="567" w:hanging="567"/>
        <w:jc w:val="both"/>
        <w:rPr>
          <w:rFonts w:asciiTheme="majorBidi" w:hAnsiTheme="majorBidi" w:cs="Angsana New"/>
          <w:color w:val="auto"/>
          <w:sz w:val="30"/>
          <w:szCs w:val="30"/>
        </w:rPr>
      </w:pPr>
      <w:r w:rsidRPr="00AD1281">
        <w:rPr>
          <w:rFonts w:asciiTheme="majorBidi" w:hAnsiTheme="majorBidi" w:cs="Angsana New"/>
          <w:color w:val="auto"/>
          <w:sz w:val="30"/>
          <w:szCs w:val="30"/>
          <w:cs/>
        </w:rPr>
        <w:tab/>
      </w:r>
      <w:r w:rsidRPr="00AD1281">
        <w:rPr>
          <w:rFonts w:asciiTheme="majorBidi" w:hAnsiTheme="majorBidi" w:cs="Angsana New"/>
          <w:color w:val="auto"/>
          <w:sz w:val="30"/>
          <w:szCs w:val="30"/>
        </w:rPr>
        <w:t>The Company records deferred tax directly to equity if the tax relates to items that are recorded directly to equity</w:t>
      </w:r>
      <w:r w:rsidRPr="00AD1281">
        <w:rPr>
          <w:rFonts w:asciiTheme="majorBidi" w:hAnsiTheme="majorBidi" w:cs="Angsana New"/>
          <w:color w:val="auto"/>
          <w:sz w:val="30"/>
          <w:szCs w:val="30"/>
          <w:cs/>
        </w:rPr>
        <w:t>.</w:t>
      </w:r>
    </w:p>
    <w:p w14:paraId="71AF4DF1" w14:textId="77777777" w:rsidR="00B5790A" w:rsidRDefault="00B5790A" w:rsidP="006F6DA8">
      <w:pPr>
        <w:pStyle w:val="Default"/>
        <w:tabs>
          <w:tab w:val="left" w:pos="567"/>
          <w:tab w:val="left" w:pos="1134"/>
        </w:tabs>
        <w:ind w:left="567" w:hanging="567"/>
        <w:jc w:val="both"/>
        <w:rPr>
          <w:rFonts w:asciiTheme="majorBidi" w:hAnsiTheme="majorBidi" w:cs="Angsana New"/>
          <w:color w:val="auto"/>
          <w:sz w:val="30"/>
          <w:szCs w:val="30"/>
        </w:rPr>
      </w:pPr>
    </w:p>
    <w:p w14:paraId="360BF699" w14:textId="06C9402A" w:rsidR="006F6DA8" w:rsidRPr="00AD1281" w:rsidRDefault="006F6DA8" w:rsidP="006F6DA8">
      <w:pPr>
        <w:pStyle w:val="Default"/>
        <w:tabs>
          <w:tab w:val="left" w:pos="567"/>
          <w:tab w:val="left" w:pos="1134"/>
        </w:tabs>
        <w:ind w:left="567" w:hanging="567"/>
        <w:jc w:val="both"/>
        <w:rPr>
          <w:rFonts w:asciiTheme="majorBidi" w:hAnsiTheme="majorBidi" w:cs="Angsana New"/>
          <w:color w:val="auto"/>
          <w:sz w:val="30"/>
          <w:szCs w:val="30"/>
          <w:cs/>
        </w:rPr>
      </w:pPr>
      <w:r w:rsidRPr="00AD1281">
        <w:rPr>
          <w:rFonts w:asciiTheme="majorBidi" w:hAnsiTheme="majorBidi" w:cs="Angsana New"/>
          <w:color w:val="auto"/>
          <w:sz w:val="30"/>
          <w:szCs w:val="30"/>
          <w:cs/>
        </w:rPr>
        <w:tab/>
      </w:r>
    </w:p>
    <w:p w14:paraId="0400256D" w14:textId="77777777" w:rsidR="006F6DA8" w:rsidRPr="00AD1281" w:rsidRDefault="006F6DA8" w:rsidP="006F6DA8">
      <w:pPr>
        <w:tabs>
          <w:tab w:val="left" w:pos="1440"/>
        </w:tabs>
        <w:spacing w:before="60"/>
        <w:ind w:left="567" w:hanging="567"/>
        <w:jc w:val="both"/>
        <w:rPr>
          <w:rFonts w:asciiTheme="majorBidi" w:hAnsiTheme="majorBidi" w:cstheme="majorBidi"/>
          <w:sz w:val="30"/>
          <w:szCs w:val="30"/>
          <w:u w:val="none"/>
        </w:rPr>
      </w:pPr>
      <w:r w:rsidRPr="00AD1281">
        <w:rPr>
          <w:rFonts w:asciiTheme="majorBidi" w:hAnsiTheme="majorBidi" w:cstheme="majorBidi" w:hint="cs"/>
          <w:sz w:val="30"/>
          <w:szCs w:val="30"/>
          <w:u w:val="none"/>
        </w:rPr>
        <w:lastRenderedPageBreak/>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15</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Employee benefits</w:t>
      </w:r>
    </w:p>
    <w:p w14:paraId="14A871E9" w14:textId="77777777" w:rsidR="006F6DA8" w:rsidRPr="00AD1281" w:rsidRDefault="006F6DA8" w:rsidP="006F6DA8">
      <w:pPr>
        <w:tabs>
          <w:tab w:val="left" w:pos="567"/>
        </w:tabs>
        <w:spacing w:before="60"/>
        <w:ind w:left="567" w:hanging="567"/>
        <w:jc w:val="both"/>
        <w:rPr>
          <w:rFonts w:asciiTheme="majorBidi" w:hAnsiTheme="majorBidi" w:cstheme="majorBidi"/>
          <w:sz w:val="30"/>
          <w:szCs w:val="30"/>
          <w:u w:val="none"/>
        </w:rPr>
      </w:pPr>
      <w:r w:rsidRPr="00AD1281">
        <w:rPr>
          <w:rFonts w:ascii="TH SarabunPSK" w:hAnsi="TH SarabunPSK" w:cs="TH SarabunPSK" w:hint="cs"/>
          <w:sz w:val="32"/>
          <w:szCs w:val="32"/>
          <w:u w:val="none"/>
          <w:cs/>
        </w:rPr>
        <w:tab/>
      </w:r>
      <w:r w:rsidRPr="00AD1281">
        <w:rPr>
          <w:rFonts w:asciiTheme="majorBidi" w:hAnsiTheme="majorBidi" w:cstheme="majorBidi" w:hint="cs"/>
          <w:sz w:val="30"/>
          <w:szCs w:val="30"/>
          <w:u w:val="none"/>
        </w:rPr>
        <w:t>Short</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term</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employee</w:t>
      </w:r>
      <w:r w:rsidRPr="00AD1281">
        <w:rPr>
          <w:rFonts w:asciiTheme="majorBidi" w:hAnsiTheme="majorBidi" w:cstheme="majorBidi" w:hint="cs"/>
          <w:sz w:val="30"/>
          <w:szCs w:val="30"/>
          <w:u w:val="none"/>
        </w:rPr>
        <w:t xml:space="preserve"> benefits </w:t>
      </w:r>
    </w:p>
    <w:p w14:paraId="1D26AAAC" w14:textId="29821292" w:rsidR="006F6DA8" w:rsidRPr="00AD1281" w:rsidRDefault="006F6DA8" w:rsidP="006F6DA8">
      <w:pPr>
        <w:tabs>
          <w:tab w:val="left" w:pos="567"/>
        </w:tabs>
        <w:ind w:left="567" w:hanging="567"/>
        <w:jc w:val="both"/>
        <w:rPr>
          <w:rFonts w:asciiTheme="majorBidi" w:hAnsiTheme="majorBidi" w:cstheme="majorBidi"/>
          <w:b w:val="0"/>
          <w:bCs w:val="0"/>
          <w:sz w:val="30"/>
          <w:szCs w:val="30"/>
          <w:u w:val="none"/>
        </w:rPr>
      </w:pPr>
      <w:r w:rsidRPr="00AD1281">
        <w:rPr>
          <w:rFonts w:ascii="TH SarabunPSK" w:hAnsi="TH SarabunPSK" w:cs="TH SarabunPSK" w:hint="cs"/>
          <w:b w:val="0"/>
          <w:bCs w:val="0"/>
          <w:sz w:val="32"/>
          <w:szCs w:val="32"/>
          <w:u w:val="none"/>
          <w:cs/>
        </w:rPr>
        <w:tab/>
      </w:r>
      <w:r w:rsidRPr="00AD1281">
        <w:rPr>
          <w:rFonts w:asciiTheme="majorBidi" w:hAnsiTheme="majorBidi" w:cstheme="majorBidi"/>
          <w:b w:val="0"/>
          <w:bCs w:val="0"/>
          <w:sz w:val="30"/>
          <w:szCs w:val="30"/>
          <w:u w:val="none"/>
        </w:rPr>
        <w:t>Salaries, wages, bonuses and contributions to</w:t>
      </w:r>
      <w:r w:rsidR="00B5790A">
        <w:rPr>
          <w:rFonts w:asciiTheme="majorBidi" w:hAnsiTheme="majorBidi" w:cstheme="majorBidi"/>
          <w:b w:val="0"/>
          <w:bCs w:val="0"/>
          <w:sz w:val="30"/>
          <w:szCs w:val="30"/>
          <w:u w:val="none"/>
        </w:rPr>
        <w:t xml:space="preserve"> the provident fund are recogniz</w:t>
      </w:r>
      <w:r w:rsidRPr="00AD1281">
        <w:rPr>
          <w:rFonts w:asciiTheme="majorBidi" w:hAnsiTheme="majorBidi" w:cstheme="majorBidi"/>
          <w:b w:val="0"/>
          <w:bCs w:val="0"/>
          <w:sz w:val="30"/>
          <w:szCs w:val="30"/>
          <w:u w:val="none"/>
        </w:rPr>
        <w:t>ed as expenses when incurred</w:t>
      </w:r>
      <w:r w:rsidRPr="00AD1281">
        <w:rPr>
          <w:rFonts w:asciiTheme="majorBidi" w:hAnsiTheme="majorBidi" w:cs="Angsana New"/>
          <w:b w:val="0"/>
          <w:bCs w:val="0"/>
          <w:sz w:val="30"/>
          <w:szCs w:val="30"/>
          <w:u w:val="none"/>
          <w:cs/>
        </w:rPr>
        <w:t>.</w:t>
      </w:r>
    </w:p>
    <w:p w14:paraId="29C8DD07" w14:textId="77777777" w:rsidR="006F6DA8" w:rsidRPr="00AD1281" w:rsidRDefault="006F6DA8" w:rsidP="006F6DA8">
      <w:pPr>
        <w:tabs>
          <w:tab w:val="left" w:pos="567"/>
        </w:tabs>
        <w:ind w:left="567" w:hanging="567"/>
        <w:jc w:val="both"/>
        <w:rPr>
          <w:rFonts w:asciiTheme="majorBidi" w:hAnsiTheme="majorBidi" w:cstheme="majorBidi"/>
          <w:sz w:val="30"/>
          <w:szCs w:val="30"/>
          <w:u w:val="none"/>
          <w:cs/>
        </w:rPr>
      </w:pPr>
      <w:r w:rsidRPr="00AD1281">
        <w:rPr>
          <w:rFonts w:asciiTheme="majorBidi" w:hAnsiTheme="majorBidi" w:cstheme="majorBidi"/>
          <w:sz w:val="30"/>
          <w:szCs w:val="30"/>
          <w:u w:val="none"/>
        </w:rPr>
        <w:tab/>
      </w:r>
      <w:r w:rsidRPr="00AD1281">
        <w:rPr>
          <w:rFonts w:asciiTheme="majorBidi" w:hAnsiTheme="majorBidi" w:cstheme="majorBidi" w:hint="cs"/>
          <w:sz w:val="30"/>
          <w:szCs w:val="30"/>
          <w:u w:val="none"/>
        </w:rPr>
        <w:t>Post</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 xml:space="preserve">employment benefits </w:t>
      </w:r>
    </w:p>
    <w:p w14:paraId="19D42771" w14:textId="77777777" w:rsidR="006F6DA8" w:rsidRPr="00AD1281" w:rsidRDefault="006F6DA8" w:rsidP="006F6DA8">
      <w:pPr>
        <w:tabs>
          <w:tab w:val="left" w:pos="1440"/>
        </w:tabs>
        <w:ind w:left="600" w:hanging="600"/>
        <w:jc w:val="both"/>
        <w:rPr>
          <w:rFonts w:asciiTheme="majorBidi" w:hAnsiTheme="majorBidi" w:cstheme="majorBidi"/>
          <w:sz w:val="30"/>
          <w:szCs w:val="30"/>
          <w:u w:val="none"/>
        </w:rPr>
      </w:pPr>
      <w:r w:rsidRPr="00AD1281">
        <w:rPr>
          <w:rFonts w:ascii="TH SarabunPSK" w:hAnsi="TH SarabunPSK" w:cs="TH SarabunPSK" w:hint="cs"/>
          <w:sz w:val="32"/>
          <w:szCs w:val="32"/>
          <w:u w:val="none"/>
          <w:cs/>
        </w:rPr>
        <w:tab/>
      </w:r>
      <w:r w:rsidRPr="00AD1281">
        <w:rPr>
          <w:rFonts w:asciiTheme="majorBidi" w:hAnsiTheme="majorBidi" w:cstheme="majorBidi"/>
          <w:sz w:val="30"/>
          <w:szCs w:val="30"/>
          <w:u w:val="none"/>
        </w:rPr>
        <w:t>Defined contribution plans</w:t>
      </w:r>
    </w:p>
    <w:p w14:paraId="7AF9E1FB" w14:textId="1AC14348" w:rsidR="006F6DA8" w:rsidRPr="00AD1281" w:rsidRDefault="006F6DA8" w:rsidP="006F6DA8">
      <w:pPr>
        <w:tabs>
          <w:tab w:val="left" w:pos="567"/>
        </w:tabs>
        <w:ind w:left="562" w:hanging="562"/>
        <w:jc w:val="both"/>
        <w:rPr>
          <w:rFonts w:asciiTheme="majorBidi" w:hAnsiTheme="majorBidi" w:cstheme="majorBidi"/>
          <w:b w:val="0"/>
          <w:bCs w:val="0"/>
          <w:sz w:val="30"/>
          <w:szCs w:val="30"/>
          <w:u w:val="none"/>
        </w:rPr>
      </w:pPr>
      <w:r w:rsidRPr="00AD1281">
        <w:rPr>
          <w:rFonts w:ascii="TH SarabunPSK" w:hAnsi="TH SarabunPSK" w:cs="TH SarabunPSK" w:hint="cs"/>
          <w:b w:val="0"/>
          <w:bCs w:val="0"/>
          <w:sz w:val="32"/>
          <w:szCs w:val="32"/>
          <w:u w:val="none"/>
          <w:cs/>
        </w:rPr>
        <w:tab/>
      </w:r>
      <w:r w:rsidRPr="00AD1281">
        <w:rPr>
          <w:rFonts w:asciiTheme="majorBidi" w:hAnsiTheme="majorBidi" w:cstheme="majorBidi"/>
          <w:b w:val="0"/>
          <w:bCs w:val="0"/>
          <w:sz w:val="30"/>
          <w:szCs w:val="30"/>
          <w:u w:val="none"/>
        </w:rPr>
        <w:t>The Company and its employees have jointly established a provident fund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fund is monthly contributed by employees and by the Company</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fund</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ass</w:t>
      </w:r>
      <w:r w:rsidR="00B5790A">
        <w:rPr>
          <w:rFonts w:asciiTheme="majorBidi" w:hAnsiTheme="majorBidi" w:cstheme="majorBidi"/>
          <w:b w:val="0"/>
          <w:bCs w:val="0"/>
          <w:sz w:val="30"/>
          <w:szCs w:val="30"/>
          <w:u w:val="none"/>
        </w:rPr>
        <w:t xml:space="preserve">ets are held in a separate </w:t>
      </w:r>
      <w:r w:rsidRPr="00AD1281">
        <w:rPr>
          <w:rFonts w:asciiTheme="majorBidi" w:hAnsiTheme="majorBidi" w:cstheme="majorBidi"/>
          <w:b w:val="0"/>
          <w:bCs w:val="0"/>
          <w:sz w:val="30"/>
          <w:szCs w:val="30"/>
          <w:u w:val="none"/>
        </w:rPr>
        <w:t>fund and the Company</w:t>
      </w:r>
      <w:r w:rsidRPr="00AD1281">
        <w:rPr>
          <w:rFonts w:asciiTheme="majorBidi" w:hAnsiTheme="majorBidi" w:cs="Angsana New"/>
          <w:b w:val="0"/>
          <w:bCs w:val="0"/>
          <w:sz w:val="30"/>
          <w:szCs w:val="30"/>
          <w:u w:val="none"/>
          <w:cs/>
        </w:rPr>
        <w:t>’</w:t>
      </w:r>
      <w:r w:rsidR="00B5790A">
        <w:rPr>
          <w:rFonts w:asciiTheme="majorBidi" w:hAnsiTheme="majorBidi" w:cstheme="majorBidi"/>
          <w:b w:val="0"/>
          <w:bCs w:val="0"/>
          <w:sz w:val="30"/>
          <w:szCs w:val="30"/>
          <w:u w:val="none"/>
        </w:rPr>
        <w:t>s contributions are recogniz</w:t>
      </w:r>
      <w:r w:rsidRPr="00AD1281">
        <w:rPr>
          <w:rFonts w:asciiTheme="majorBidi" w:hAnsiTheme="majorBidi" w:cstheme="majorBidi"/>
          <w:b w:val="0"/>
          <w:bCs w:val="0"/>
          <w:sz w:val="30"/>
          <w:szCs w:val="30"/>
          <w:u w:val="none"/>
        </w:rPr>
        <w:t>ed as expenses when incurred</w:t>
      </w:r>
      <w:r w:rsidRPr="00AD1281">
        <w:rPr>
          <w:rFonts w:asciiTheme="majorBidi" w:hAnsiTheme="majorBidi" w:cs="Angsana New"/>
          <w:b w:val="0"/>
          <w:bCs w:val="0"/>
          <w:sz w:val="30"/>
          <w:szCs w:val="30"/>
          <w:u w:val="none"/>
          <w:cs/>
        </w:rPr>
        <w:t>.</w:t>
      </w:r>
    </w:p>
    <w:p w14:paraId="5F5F4268" w14:textId="77777777" w:rsidR="006F6DA8" w:rsidRPr="00AD1281" w:rsidRDefault="006F6DA8" w:rsidP="006F6DA8">
      <w:pPr>
        <w:tabs>
          <w:tab w:val="left" w:pos="567"/>
        </w:tabs>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tab/>
        <w:t>Defined benefit plans</w:t>
      </w:r>
    </w:p>
    <w:p w14:paraId="64838318" w14:textId="5E25B7A3" w:rsidR="006F6DA8" w:rsidRPr="00AD1281" w:rsidRDefault="006F6DA8" w:rsidP="006F6DA8">
      <w:pPr>
        <w:tabs>
          <w:tab w:val="left" w:pos="567"/>
        </w:tabs>
        <w:ind w:left="567" w:hanging="567"/>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rPr>
        <w:tab/>
      </w:r>
      <w:r w:rsidRPr="00AD1281">
        <w:rPr>
          <w:rFonts w:asciiTheme="majorBidi" w:hAnsiTheme="majorBidi" w:cstheme="majorBidi"/>
          <w:b w:val="0"/>
          <w:bCs w:val="0"/>
          <w:sz w:val="30"/>
          <w:szCs w:val="30"/>
          <w:u w:val="none"/>
        </w:rPr>
        <w:t xml:space="preserve">The Company has obligations in respect of the severance payments it must make to employees upon </w:t>
      </w:r>
      <w:r w:rsidR="00B5790A">
        <w:rPr>
          <w:rFonts w:asciiTheme="majorBidi" w:hAnsiTheme="majorBidi" w:cstheme="majorBidi"/>
          <w:b w:val="0"/>
          <w:bCs w:val="0"/>
          <w:sz w:val="30"/>
          <w:szCs w:val="30"/>
          <w:u w:val="none"/>
        </w:rPr>
        <w:t>termination</w:t>
      </w:r>
      <w:r w:rsidRPr="00AD1281">
        <w:rPr>
          <w:rFonts w:asciiTheme="majorBidi" w:hAnsiTheme="majorBidi" w:cstheme="majorBidi"/>
          <w:b w:val="0"/>
          <w:bCs w:val="0"/>
          <w:sz w:val="30"/>
          <w:szCs w:val="30"/>
          <w:u w:val="none"/>
        </w:rPr>
        <w:t xml:space="preserve"> under labor law</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 Before the date change of shareholding, the Company has obligations in respect of severance payment it must make to employees upon their employment termination in accordance with the notification of  </w:t>
      </w:r>
    </w:p>
    <w:p w14:paraId="24491E77" w14:textId="247FB722" w:rsidR="006F6DA8" w:rsidRPr="00AD1281" w:rsidRDefault="006F6DA8" w:rsidP="006F6DA8">
      <w:pPr>
        <w:tabs>
          <w:tab w:val="left" w:pos="567"/>
        </w:tabs>
        <w:ind w:left="567" w:hanging="567"/>
        <w:jc w:val="both"/>
        <w:rPr>
          <w:rFonts w:asciiTheme="majorBidi" w:hAnsiTheme="majorBidi" w:cstheme="majorBidi"/>
          <w:b w:val="0"/>
          <w:bCs w:val="0"/>
          <w:sz w:val="30"/>
          <w:szCs w:val="30"/>
          <w:u w:val="none"/>
        </w:rPr>
      </w:pPr>
      <w:r w:rsidRPr="00AD1281">
        <w:rPr>
          <w:rFonts w:ascii="TH SarabunPSK" w:hAnsi="TH SarabunPSK" w:cs="TH SarabunPSK" w:hint="cs"/>
          <w:b w:val="0"/>
          <w:bCs w:val="0"/>
          <w:sz w:val="32"/>
          <w:szCs w:val="32"/>
          <w:u w:val="none"/>
        </w:rPr>
        <w:tab/>
      </w:r>
      <w:r w:rsidRPr="00AD1281">
        <w:rPr>
          <w:rFonts w:asciiTheme="majorBidi" w:hAnsiTheme="majorBidi" w:cstheme="majorBidi" w:hint="cs"/>
          <w:b w:val="0"/>
          <w:bCs w:val="0"/>
          <w:sz w:val="30"/>
          <w:szCs w:val="30"/>
          <w:u w:val="none"/>
        </w:rPr>
        <w:t xml:space="preserve">the State Enterprise Labor Relations Committee on minimum standards of </w:t>
      </w:r>
      <w:r w:rsidRPr="00AD1281">
        <w:rPr>
          <w:rFonts w:asciiTheme="majorBidi" w:hAnsiTheme="majorBidi" w:cstheme="majorBidi"/>
          <w:b w:val="0"/>
          <w:bCs w:val="0"/>
          <w:sz w:val="30"/>
          <w:szCs w:val="30"/>
          <w:u w:val="none"/>
        </w:rPr>
        <w:t xml:space="preserve">employment </w:t>
      </w:r>
      <w:r w:rsidRPr="00AD1281">
        <w:rPr>
          <w:rFonts w:asciiTheme="majorBidi" w:hAnsiTheme="majorBidi" w:cstheme="majorBidi" w:hint="cs"/>
          <w:b w:val="0"/>
          <w:bCs w:val="0"/>
          <w:sz w:val="30"/>
          <w:szCs w:val="30"/>
          <w:u w:val="none"/>
        </w:rPr>
        <w:t>conditions in state enterprises</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However,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status change from s</w:t>
      </w:r>
      <w:r w:rsidRPr="00AD1281">
        <w:rPr>
          <w:rFonts w:asciiTheme="majorBidi" w:hAnsiTheme="majorBidi" w:cstheme="majorBidi" w:hint="cs"/>
          <w:b w:val="0"/>
          <w:bCs w:val="0"/>
          <w:sz w:val="30"/>
          <w:szCs w:val="30"/>
          <w:u w:val="none"/>
        </w:rPr>
        <w:t xml:space="preserve">tate </w:t>
      </w:r>
      <w:r w:rsidRPr="00AD1281">
        <w:rPr>
          <w:rFonts w:asciiTheme="majorBidi" w:hAnsiTheme="majorBidi" w:cstheme="majorBidi"/>
          <w:b w:val="0"/>
          <w:bCs w:val="0"/>
          <w:sz w:val="30"/>
          <w:szCs w:val="30"/>
          <w:u w:val="none"/>
        </w:rPr>
        <w:t>e</w:t>
      </w:r>
      <w:r w:rsidRPr="00AD1281">
        <w:rPr>
          <w:rFonts w:asciiTheme="majorBidi" w:hAnsiTheme="majorBidi" w:cstheme="majorBidi" w:hint="cs"/>
          <w:b w:val="0"/>
          <w:bCs w:val="0"/>
          <w:sz w:val="30"/>
          <w:szCs w:val="30"/>
          <w:u w:val="none"/>
        </w:rPr>
        <w:t>nterprise</w:t>
      </w:r>
      <w:r w:rsidRPr="00AD1281">
        <w:rPr>
          <w:rFonts w:asciiTheme="majorBidi" w:hAnsiTheme="majorBidi" w:cstheme="majorBidi"/>
          <w:b w:val="0"/>
          <w:bCs w:val="0"/>
          <w:sz w:val="30"/>
          <w:szCs w:val="30"/>
          <w:u w:val="none"/>
        </w:rPr>
        <w:t xml:space="preserve"> to</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 xml:space="preserve">private </w:t>
      </w:r>
      <w:r w:rsidR="00B5790A">
        <w:rPr>
          <w:rFonts w:asciiTheme="majorBidi" w:hAnsiTheme="majorBidi" w:cstheme="majorBidi"/>
          <w:b w:val="0"/>
          <w:bCs w:val="0"/>
          <w:sz w:val="30"/>
          <w:szCs w:val="30"/>
          <w:u w:val="none"/>
        </w:rPr>
        <w:t xml:space="preserve">has </w:t>
      </w:r>
      <w:r w:rsidRPr="00AD1281">
        <w:rPr>
          <w:rFonts w:asciiTheme="majorBidi" w:hAnsiTheme="majorBidi" w:cstheme="majorBidi"/>
          <w:b w:val="0"/>
          <w:bCs w:val="0"/>
          <w:sz w:val="30"/>
          <w:szCs w:val="30"/>
          <w:u w:val="none"/>
        </w:rPr>
        <w:t>no effect with obligations in liabilities in respect of the payment to employees and other employee benefit plans</w:t>
      </w:r>
      <w:r w:rsidRPr="00AD1281">
        <w:rPr>
          <w:rFonts w:asciiTheme="majorBidi" w:hAnsiTheme="majorBidi" w:cs="Angsana New"/>
          <w:b w:val="0"/>
          <w:bCs w:val="0"/>
          <w:sz w:val="30"/>
          <w:szCs w:val="30"/>
          <w:u w:val="none"/>
          <w:cs/>
        </w:rPr>
        <w:t>.</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The Company treats these severance payment obligations as a defined benefit plan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In addition, the Company provides other long</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term employee benefit plan, such as leave days that can be carried forward to the following year</w:t>
      </w:r>
      <w:r w:rsidRPr="00AD1281">
        <w:rPr>
          <w:rFonts w:asciiTheme="majorBidi" w:hAnsiTheme="majorBidi" w:cs="Angsana New"/>
          <w:b w:val="0"/>
          <w:bCs w:val="0"/>
          <w:sz w:val="30"/>
          <w:szCs w:val="30"/>
          <w:u w:val="none"/>
          <w:cs/>
        </w:rPr>
        <w:t>.</w:t>
      </w:r>
    </w:p>
    <w:p w14:paraId="2422808B" w14:textId="77777777" w:rsidR="006F6DA8" w:rsidRPr="00AD1281" w:rsidRDefault="006F6DA8" w:rsidP="006F6DA8">
      <w:pPr>
        <w:tabs>
          <w:tab w:val="left" w:pos="567"/>
        </w:tabs>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The obligation under the defined benefit plan and other long</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term employee benefit plans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is determined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by a </w:t>
      </w:r>
      <w:r w:rsidRPr="00B50620">
        <w:rPr>
          <w:rFonts w:asciiTheme="majorBidi" w:hAnsiTheme="majorBidi" w:cstheme="majorBidi"/>
          <w:b w:val="0"/>
          <w:bCs w:val="0"/>
          <w:spacing w:val="-4"/>
          <w:sz w:val="30"/>
          <w:szCs w:val="30"/>
          <w:u w:val="none"/>
        </w:rPr>
        <w:t>professionally qualified independent actuary based on actuarial techniques, using the projected unit credit method</w:t>
      </w:r>
      <w:r w:rsidRPr="00B50620">
        <w:rPr>
          <w:rFonts w:asciiTheme="majorBidi" w:hAnsiTheme="majorBidi" w:cs="Angsana New"/>
          <w:b w:val="0"/>
          <w:bCs w:val="0"/>
          <w:spacing w:val="-4"/>
          <w:sz w:val="30"/>
          <w:szCs w:val="30"/>
          <w:u w:val="none"/>
          <w:cs/>
        </w:rPr>
        <w:t>.</w:t>
      </w:r>
      <w:r w:rsidRPr="00AD1281">
        <w:rPr>
          <w:rFonts w:asciiTheme="majorBidi" w:hAnsiTheme="majorBidi" w:cstheme="majorBidi" w:hint="cs"/>
          <w:b w:val="0"/>
          <w:bCs w:val="0"/>
          <w:sz w:val="30"/>
          <w:szCs w:val="30"/>
          <w:u w:val="none"/>
        </w:rPr>
        <w:tab/>
      </w:r>
    </w:p>
    <w:p w14:paraId="5AAA08A5" w14:textId="74B6F140" w:rsidR="006F6DA8" w:rsidRPr="00C61D17" w:rsidRDefault="006F6DA8" w:rsidP="006F6DA8">
      <w:pPr>
        <w:tabs>
          <w:tab w:val="left" w:pos="567"/>
        </w:tabs>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C61D17">
        <w:rPr>
          <w:rFonts w:asciiTheme="majorBidi" w:hAnsiTheme="majorBidi" w:cstheme="majorBidi"/>
          <w:b w:val="0"/>
          <w:bCs w:val="0"/>
          <w:sz w:val="30"/>
          <w:szCs w:val="30"/>
          <w:u w:val="none"/>
        </w:rPr>
        <w:t xml:space="preserve">Actuarial gains and losses arising from defined benefit plans are </w:t>
      </w:r>
      <w:r w:rsidR="00DD0AE8" w:rsidRPr="00C61D17">
        <w:rPr>
          <w:rFonts w:asciiTheme="majorBidi" w:hAnsiTheme="majorBidi" w:cstheme="majorBidi"/>
          <w:b w:val="0"/>
          <w:bCs w:val="0"/>
          <w:sz w:val="30"/>
          <w:szCs w:val="30"/>
          <w:u w:val="none"/>
        </w:rPr>
        <w:t>recognized</w:t>
      </w:r>
      <w:r w:rsidRPr="00C61D17">
        <w:rPr>
          <w:rFonts w:asciiTheme="majorBidi" w:hAnsiTheme="majorBidi" w:cstheme="majorBidi"/>
          <w:b w:val="0"/>
          <w:bCs w:val="0"/>
          <w:sz w:val="30"/>
          <w:szCs w:val="30"/>
          <w:u w:val="none"/>
        </w:rPr>
        <w:t xml:space="preserve"> immediately in other comprehensive income and actuarial gains and losses arising from other long</w:t>
      </w:r>
      <w:r w:rsidRPr="00C61D17">
        <w:rPr>
          <w:rFonts w:asciiTheme="majorBidi" w:hAnsiTheme="majorBidi" w:cs="Angsana New"/>
          <w:b w:val="0"/>
          <w:bCs w:val="0"/>
          <w:sz w:val="30"/>
          <w:szCs w:val="30"/>
          <w:u w:val="none"/>
          <w:cs/>
        </w:rPr>
        <w:t>-</w:t>
      </w:r>
      <w:r w:rsidRPr="00C61D17">
        <w:rPr>
          <w:rFonts w:asciiTheme="majorBidi" w:hAnsiTheme="majorBidi" w:cstheme="majorBidi"/>
          <w:b w:val="0"/>
          <w:bCs w:val="0"/>
          <w:sz w:val="30"/>
          <w:szCs w:val="30"/>
          <w:u w:val="none"/>
        </w:rPr>
        <w:t xml:space="preserve">term benefits are </w:t>
      </w:r>
      <w:r w:rsidR="00DD0AE8" w:rsidRPr="00C61D17">
        <w:rPr>
          <w:rFonts w:asciiTheme="majorBidi" w:hAnsiTheme="majorBidi" w:cstheme="majorBidi"/>
          <w:b w:val="0"/>
          <w:bCs w:val="0"/>
          <w:sz w:val="30"/>
          <w:szCs w:val="30"/>
          <w:u w:val="none"/>
        </w:rPr>
        <w:t>recognized</w:t>
      </w:r>
      <w:r w:rsidRPr="00C61D17">
        <w:rPr>
          <w:rFonts w:asciiTheme="majorBidi" w:hAnsiTheme="majorBidi" w:cstheme="majorBidi"/>
          <w:b w:val="0"/>
          <w:bCs w:val="0"/>
          <w:sz w:val="30"/>
          <w:szCs w:val="30"/>
          <w:u w:val="none"/>
        </w:rPr>
        <w:t xml:space="preserve"> immediately in profit </w:t>
      </w:r>
      <w:r w:rsidR="00DD0AE8">
        <w:rPr>
          <w:rFonts w:asciiTheme="majorBidi" w:hAnsiTheme="majorBidi" w:cstheme="majorBidi"/>
          <w:b w:val="0"/>
          <w:bCs w:val="0"/>
          <w:sz w:val="30"/>
          <w:szCs w:val="30"/>
          <w:u w:val="none"/>
        </w:rPr>
        <w:t>or</w:t>
      </w:r>
      <w:r w:rsidRPr="00C61D17">
        <w:rPr>
          <w:rFonts w:asciiTheme="majorBidi" w:hAnsiTheme="majorBidi" w:cstheme="majorBidi"/>
          <w:b w:val="0"/>
          <w:bCs w:val="0"/>
          <w:sz w:val="30"/>
          <w:szCs w:val="30"/>
          <w:u w:val="none"/>
        </w:rPr>
        <w:t xml:space="preserve"> loss</w:t>
      </w:r>
      <w:r w:rsidR="00E166AB">
        <w:rPr>
          <w:rFonts w:asciiTheme="majorBidi" w:hAnsiTheme="majorBidi" w:cs="Angsana New"/>
          <w:b w:val="0"/>
          <w:bCs w:val="0"/>
          <w:sz w:val="30"/>
          <w:szCs w:val="30"/>
          <w:u w:val="none"/>
          <w:cs/>
        </w:rPr>
        <w:t>.</w:t>
      </w:r>
    </w:p>
    <w:p w14:paraId="481A8BF7" w14:textId="31C86B2B" w:rsidR="006F6DA8" w:rsidRPr="00AD1281" w:rsidRDefault="006F6DA8" w:rsidP="006F6DA8">
      <w:pPr>
        <w:tabs>
          <w:tab w:val="left" w:pos="1440"/>
        </w:tabs>
        <w:spacing w:line="19" w:lineRule="atLeast"/>
        <w:ind w:left="556" w:hanging="556"/>
        <w:jc w:val="both"/>
        <w:rPr>
          <w:rFonts w:asciiTheme="majorBidi" w:hAnsiTheme="majorBidi" w:cstheme="majorBidi"/>
          <w:sz w:val="30"/>
          <w:szCs w:val="30"/>
          <w:u w:val="none"/>
        </w:rPr>
      </w:pP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16</w:t>
      </w:r>
      <w:r w:rsidRPr="00AD1281">
        <w:rPr>
          <w:rFonts w:asciiTheme="majorBidi" w:hAnsiTheme="majorBidi" w:cstheme="majorBidi" w:hint="cs"/>
          <w:sz w:val="30"/>
          <w:szCs w:val="30"/>
          <w:u w:val="none"/>
        </w:rPr>
        <w:tab/>
        <w:t>Provisions</w:t>
      </w:r>
    </w:p>
    <w:p w14:paraId="3D785D65" w14:textId="63F35196" w:rsidR="006F6DA8" w:rsidRPr="00AD1281" w:rsidRDefault="006F6DA8" w:rsidP="006F6DA8">
      <w:pPr>
        <w:tabs>
          <w:tab w:val="left" w:pos="567"/>
        </w:tabs>
        <w:spacing w:line="19" w:lineRule="atLeast"/>
        <w:ind w:left="567" w:hanging="567"/>
        <w:jc w:val="both"/>
        <w:rPr>
          <w:rFonts w:asciiTheme="majorBidi" w:hAnsiTheme="majorBidi" w:cstheme="majorBidi"/>
          <w:b w:val="0"/>
          <w:bCs w:val="0"/>
          <w:sz w:val="30"/>
          <w:szCs w:val="30"/>
          <w:u w:val="none"/>
        </w:rPr>
      </w:pPr>
      <w:r w:rsidRPr="00AD1281">
        <w:rPr>
          <w:rFonts w:ascii="TH SarabunPSK" w:hAnsi="TH SarabunPSK" w:cs="TH SarabunPSK"/>
          <w:sz w:val="32"/>
          <w:szCs w:val="32"/>
          <w:u w:val="none"/>
          <w:cs/>
          <w:lang w:val="th-TH"/>
        </w:rPr>
        <w:tab/>
      </w:r>
      <w:r w:rsidR="00B5790A">
        <w:rPr>
          <w:rFonts w:asciiTheme="majorBidi" w:hAnsiTheme="majorBidi" w:cstheme="majorBidi"/>
          <w:b w:val="0"/>
          <w:bCs w:val="0"/>
          <w:sz w:val="30"/>
          <w:szCs w:val="30"/>
          <w:u w:val="none"/>
        </w:rPr>
        <w:t>Provisions are recogniz</w:t>
      </w:r>
      <w:r w:rsidRPr="00AD1281">
        <w:rPr>
          <w:rFonts w:asciiTheme="majorBidi" w:hAnsiTheme="majorBidi" w:cstheme="majorBidi"/>
          <w:b w:val="0"/>
          <w:bCs w:val="0"/>
          <w:sz w:val="30"/>
          <w:szCs w:val="30"/>
          <w:u w:val="none"/>
        </w:rPr>
        <w:t>ed in the statement of financial position when the Company has a present obligation as a result of past events, it is probable that an outflow of resources embodying economic benefits will be required to settle the obligation, and a reliable estimate can be made of the amount of the obligation</w:t>
      </w:r>
      <w:r w:rsidRPr="00AD1281">
        <w:rPr>
          <w:rFonts w:asciiTheme="majorBidi" w:hAnsiTheme="majorBidi" w:cs="Angsana New"/>
          <w:b w:val="0"/>
          <w:bCs w:val="0"/>
          <w:sz w:val="30"/>
          <w:szCs w:val="30"/>
          <w:u w:val="none"/>
          <w:cs/>
        </w:rPr>
        <w:t>.</w:t>
      </w:r>
    </w:p>
    <w:p w14:paraId="4DA3BD4A" w14:textId="5BFE3908" w:rsidR="006F6DA8" w:rsidRPr="00AD1281" w:rsidRDefault="006F6DA8" w:rsidP="006F6DA8">
      <w:pPr>
        <w:tabs>
          <w:tab w:val="left" w:pos="567"/>
        </w:tabs>
        <w:spacing w:line="19" w:lineRule="atLeast"/>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cs/>
        </w:rPr>
        <w:tab/>
      </w:r>
      <w:r w:rsidR="00B5790A">
        <w:rPr>
          <w:rFonts w:asciiTheme="majorBidi" w:hAnsiTheme="majorBidi" w:cstheme="majorBidi"/>
          <w:b w:val="0"/>
          <w:bCs w:val="0"/>
          <w:sz w:val="30"/>
          <w:szCs w:val="30"/>
          <w:u w:val="none"/>
        </w:rPr>
        <w:t>Provisions recogniz</w:t>
      </w:r>
      <w:r w:rsidRPr="00AD1281">
        <w:rPr>
          <w:rFonts w:asciiTheme="majorBidi" w:hAnsiTheme="majorBidi" w:cstheme="majorBidi"/>
          <w:b w:val="0"/>
          <w:bCs w:val="0"/>
          <w:sz w:val="30"/>
          <w:szCs w:val="30"/>
          <w:u w:val="none"/>
        </w:rPr>
        <w:t>ed in the statement of financial position include provisions for post</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employment benefits, contingent liabilities as a result of litigation, and other provisions</w:t>
      </w:r>
      <w:r w:rsidRPr="00AD1281">
        <w:rPr>
          <w:rFonts w:asciiTheme="majorBidi" w:hAnsiTheme="majorBidi" w:cs="Angsana New"/>
          <w:b w:val="0"/>
          <w:bCs w:val="0"/>
          <w:sz w:val="30"/>
          <w:szCs w:val="30"/>
          <w:u w:val="none"/>
          <w:cs/>
        </w:rPr>
        <w:t>.</w:t>
      </w:r>
    </w:p>
    <w:p w14:paraId="1DA1924E" w14:textId="4BCE9E18" w:rsidR="006F6DA8" w:rsidRPr="00480EEF" w:rsidRDefault="006F6DA8" w:rsidP="0037729A">
      <w:pPr>
        <w:pStyle w:val="Default"/>
        <w:tabs>
          <w:tab w:val="left" w:pos="1134"/>
        </w:tabs>
        <w:spacing w:line="228" w:lineRule="auto"/>
        <w:ind w:left="567"/>
        <w:jc w:val="both"/>
        <w:rPr>
          <w:rFonts w:asciiTheme="majorBidi" w:hAnsiTheme="majorBidi" w:cstheme="majorBidi"/>
          <w:color w:val="auto"/>
          <w:sz w:val="30"/>
          <w:szCs w:val="30"/>
        </w:rPr>
      </w:pPr>
      <w:proofErr w:type="spellStart"/>
      <w:r w:rsidRPr="00AD1281">
        <w:rPr>
          <w:rFonts w:asciiTheme="majorBidi" w:hAnsiTheme="majorBidi" w:cs="Angsana New" w:hint="cs"/>
          <w:color w:val="auto"/>
          <w:sz w:val="30"/>
          <w:szCs w:val="30"/>
          <w:cs/>
          <w:lang w:val="th-TH"/>
        </w:rPr>
        <w:t>Provisions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are</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recorded</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as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other</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operating</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expenses</w:t>
      </w:r>
      <w:proofErr w:type="spellEnd"/>
      <w:r w:rsidRPr="00AD1281">
        <w:rPr>
          <w:rFonts w:asciiTheme="majorBidi" w:hAnsiTheme="majorBidi" w:cs="Angsana New" w:hint="cs"/>
          <w:color w:val="auto"/>
          <w:sz w:val="30"/>
          <w:szCs w:val="30"/>
          <w:cs/>
          <w:lang w:val="th-TH"/>
        </w:rPr>
        <w:t xml:space="preserve"> and </w:t>
      </w:r>
      <w:proofErr w:type="spellStart"/>
      <w:r w:rsidRPr="00AD1281">
        <w:rPr>
          <w:rFonts w:asciiTheme="majorBidi" w:hAnsiTheme="majorBidi" w:cs="Angsana New" w:hint="cs"/>
          <w:color w:val="auto"/>
          <w:sz w:val="30"/>
          <w:szCs w:val="30"/>
          <w:cs/>
          <w:lang w:val="th-TH"/>
        </w:rPr>
        <w:t>as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provisions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in</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the</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statement</w:t>
      </w:r>
      <w:proofErr w:type="spellEnd"/>
      <w:r w:rsidRPr="00AD1281">
        <w:rPr>
          <w:rFonts w:asciiTheme="majorBidi" w:hAnsiTheme="majorBidi" w:cs="Angsana New" w:hint="cs"/>
          <w:color w:val="auto"/>
          <w:sz w:val="30"/>
          <w:szCs w:val="30"/>
          <w:cs/>
          <w:lang w:val="th-TH"/>
        </w:rPr>
        <w:t xml:space="preserve"> of </w:t>
      </w:r>
      <w:proofErr w:type="spellStart"/>
      <w:r w:rsidRPr="00AD1281">
        <w:rPr>
          <w:rFonts w:asciiTheme="majorBidi" w:hAnsiTheme="majorBidi" w:cs="Angsana New" w:hint="cs"/>
          <w:color w:val="auto"/>
          <w:sz w:val="30"/>
          <w:szCs w:val="30"/>
          <w:cs/>
          <w:lang w:val="th-TH"/>
        </w:rPr>
        <w:t>financial</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position</w:t>
      </w:r>
      <w:proofErr w:type="spellEnd"/>
      <w:r w:rsidRPr="00AD1281">
        <w:rPr>
          <w:rFonts w:asciiTheme="majorBidi" w:hAnsiTheme="majorBidi" w:cstheme="majorBidi" w:hint="cs"/>
          <w:color w:val="auto"/>
          <w:sz w:val="30"/>
          <w:szCs w:val="30"/>
          <w:cs/>
          <w:lang w:val="th-TH"/>
        </w:rPr>
        <w:t xml:space="preserve">. </w:t>
      </w:r>
      <w:r w:rsidRPr="00AD1281">
        <w:rPr>
          <w:rFonts w:asciiTheme="majorBidi" w:hAnsiTheme="majorBidi" w:cs="Angsana New" w:hint="cs"/>
          <w:color w:val="auto"/>
          <w:sz w:val="30"/>
          <w:szCs w:val="30"/>
          <w:cs/>
          <w:lang w:val="th-TH"/>
        </w:rPr>
        <w:t xml:space="preserve">The Company </w:t>
      </w:r>
      <w:proofErr w:type="spellStart"/>
      <w:r w:rsidRPr="00AD1281">
        <w:rPr>
          <w:rFonts w:asciiTheme="majorBidi" w:hAnsiTheme="majorBidi" w:cs="Angsana New" w:hint="cs"/>
          <w:color w:val="auto"/>
          <w:sz w:val="30"/>
          <w:szCs w:val="30"/>
          <w:cs/>
          <w:lang w:val="th-TH"/>
        </w:rPr>
        <w:t>reviews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provisions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regularly</w:t>
      </w:r>
      <w:proofErr w:type="spellEnd"/>
      <w:r w:rsidRPr="00AD1281">
        <w:rPr>
          <w:rFonts w:asciiTheme="majorBidi" w:hAnsiTheme="majorBidi" w:cs="Angsana New" w:hint="cs"/>
          <w:color w:val="auto"/>
          <w:sz w:val="30"/>
          <w:szCs w:val="30"/>
          <w:cs/>
          <w:lang w:val="th-TH"/>
        </w:rPr>
        <w:t xml:space="preserve"> and </w:t>
      </w:r>
      <w:proofErr w:type="spellStart"/>
      <w:r w:rsidRPr="00AD1281">
        <w:rPr>
          <w:rFonts w:asciiTheme="majorBidi" w:hAnsiTheme="majorBidi" w:cs="Angsana New" w:hint="cs"/>
          <w:color w:val="auto"/>
          <w:sz w:val="30"/>
          <w:szCs w:val="30"/>
          <w:cs/>
          <w:lang w:val="th-TH"/>
        </w:rPr>
        <w:t>records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changes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in</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provisions</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by</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increasing</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or</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decreasing</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other</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operating</w:t>
      </w:r>
      <w:proofErr w:type="spellEnd"/>
      <w:r w:rsidRPr="00AD1281">
        <w:rPr>
          <w:rFonts w:asciiTheme="majorBidi" w:hAnsiTheme="majorBidi" w:cs="Angsana New" w:hint="cs"/>
          <w:color w:val="auto"/>
          <w:sz w:val="30"/>
          <w:szCs w:val="30"/>
          <w:cs/>
          <w:lang w:val="th-TH"/>
        </w:rPr>
        <w:t xml:space="preserve"> </w:t>
      </w:r>
      <w:proofErr w:type="spellStart"/>
      <w:r w:rsidRPr="00AD1281">
        <w:rPr>
          <w:rFonts w:asciiTheme="majorBidi" w:hAnsiTheme="majorBidi" w:cs="Angsana New" w:hint="cs"/>
          <w:color w:val="auto"/>
          <w:sz w:val="30"/>
          <w:szCs w:val="30"/>
          <w:cs/>
          <w:lang w:val="th-TH"/>
        </w:rPr>
        <w:t>expenses</w:t>
      </w:r>
      <w:proofErr w:type="spellEnd"/>
      <w:r w:rsidRPr="00AD1281">
        <w:rPr>
          <w:rFonts w:asciiTheme="majorBidi" w:hAnsiTheme="majorBidi" w:cstheme="majorBidi" w:hint="cs"/>
          <w:color w:val="auto"/>
          <w:sz w:val="30"/>
          <w:szCs w:val="30"/>
          <w:cs/>
          <w:lang w:val="th-TH"/>
        </w:rPr>
        <w:t>.</w:t>
      </w:r>
    </w:p>
    <w:p w14:paraId="5093D7CF" w14:textId="733730BF" w:rsidR="00734F9D" w:rsidRPr="00480EEF" w:rsidRDefault="00734F9D" w:rsidP="0037729A">
      <w:pPr>
        <w:pStyle w:val="Default"/>
        <w:tabs>
          <w:tab w:val="left" w:pos="1134"/>
        </w:tabs>
        <w:spacing w:line="228" w:lineRule="auto"/>
        <w:ind w:left="567"/>
        <w:jc w:val="both"/>
        <w:rPr>
          <w:rFonts w:asciiTheme="majorBidi" w:hAnsiTheme="majorBidi" w:cstheme="majorBidi"/>
          <w:color w:val="auto"/>
          <w:sz w:val="30"/>
          <w:szCs w:val="30"/>
        </w:rPr>
      </w:pPr>
    </w:p>
    <w:p w14:paraId="27560C38" w14:textId="6CD52660" w:rsidR="00734F9D" w:rsidRPr="00480EEF" w:rsidRDefault="00734F9D" w:rsidP="0037729A">
      <w:pPr>
        <w:pStyle w:val="Default"/>
        <w:tabs>
          <w:tab w:val="left" w:pos="1134"/>
        </w:tabs>
        <w:spacing w:line="228" w:lineRule="auto"/>
        <w:ind w:left="567"/>
        <w:jc w:val="both"/>
        <w:rPr>
          <w:rFonts w:asciiTheme="majorBidi" w:hAnsiTheme="majorBidi" w:cstheme="majorBidi"/>
          <w:color w:val="auto"/>
          <w:sz w:val="30"/>
          <w:szCs w:val="30"/>
        </w:rPr>
      </w:pPr>
    </w:p>
    <w:p w14:paraId="482E2D8E" w14:textId="77777777" w:rsidR="00734F9D" w:rsidRPr="00AD1281" w:rsidRDefault="00734F9D" w:rsidP="0037729A">
      <w:pPr>
        <w:pStyle w:val="Default"/>
        <w:tabs>
          <w:tab w:val="left" w:pos="1134"/>
        </w:tabs>
        <w:spacing w:line="228" w:lineRule="auto"/>
        <w:ind w:left="567"/>
        <w:jc w:val="both"/>
        <w:rPr>
          <w:rFonts w:asciiTheme="majorBidi" w:hAnsiTheme="majorBidi" w:cstheme="majorBidi"/>
          <w:color w:val="auto"/>
          <w:sz w:val="30"/>
          <w:szCs w:val="30"/>
          <w:cs/>
          <w:lang w:val="th-TH"/>
        </w:rPr>
      </w:pPr>
    </w:p>
    <w:p w14:paraId="5A768CAE" w14:textId="77777777" w:rsidR="006F6DA8" w:rsidRPr="00AD1281" w:rsidRDefault="006F6DA8" w:rsidP="0037729A">
      <w:pPr>
        <w:tabs>
          <w:tab w:val="left" w:pos="567"/>
        </w:tabs>
        <w:spacing w:line="228" w:lineRule="auto"/>
        <w:jc w:val="both"/>
        <w:rPr>
          <w:rFonts w:asciiTheme="majorBidi" w:hAnsiTheme="majorBidi" w:cstheme="majorBidi"/>
          <w:sz w:val="30"/>
          <w:szCs w:val="30"/>
          <w:u w:val="none"/>
        </w:rPr>
      </w:pPr>
      <w:r w:rsidRPr="00AD1281">
        <w:rPr>
          <w:rFonts w:asciiTheme="majorBidi" w:hAnsiTheme="majorBidi" w:cstheme="majorBidi" w:hint="cs"/>
          <w:sz w:val="30"/>
          <w:szCs w:val="30"/>
          <w:u w:val="none"/>
        </w:rPr>
        <w:lastRenderedPageBreak/>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17</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Building and equipment lease contracts</w:t>
      </w:r>
    </w:p>
    <w:p w14:paraId="10FFE0F5" w14:textId="5FD9982A" w:rsidR="006F6DA8" w:rsidRPr="00AD1281" w:rsidRDefault="006F6DA8" w:rsidP="0037729A">
      <w:pPr>
        <w:spacing w:line="228" w:lineRule="auto"/>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Leases of buildings and equipment which do not transfer substantially all the risks and rewards of ownership to the lessee are </w:t>
      </w:r>
      <w:r w:rsidR="00DD0AE8">
        <w:rPr>
          <w:rFonts w:asciiTheme="majorBidi" w:hAnsiTheme="majorBidi" w:cstheme="majorBidi"/>
          <w:b w:val="0"/>
          <w:bCs w:val="0"/>
          <w:sz w:val="30"/>
          <w:szCs w:val="30"/>
          <w:u w:val="none"/>
        </w:rPr>
        <w:t>regarded</w:t>
      </w:r>
      <w:r w:rsidRPr="00AD1281">
        <w:rPr>
          <w:rFonts w:asciiTheme="majorBidi" w:hAnsiTheme="majorBidi" w:cstheme="majorBidi"/>
          <w:b w:val="0"/>
          <w:bCs w:val="0"/>
          <w:sz w:val="30"/>
          <w:szCs w:val="30"/>
          <w:u w:val="none"/>
        </w:rPr>
        <w:t xml:space="preserve"> as operating leases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Operating lease payments are </w:t>
      </w:r>
      <w:r w:rsidR="00DD0AE8"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as an expense in profit or loss on a straight</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line basis over the lease term</w:t>
      </w:r>
      <w:r w:rsidRPr="00AD1281">
        <w:rPr>
          <w:rFonts w:asciiTheme="majorBidi" w:hAnsiTheme="majorBidi" w:cs="Angsana New"/>
          <w:b w:val="0"/>
          <w:bCs w:val="0"/>
          <w:sz w:val="30"/>
          <w:szCs w:val="30"/>
          <w:u w:val="none"/>
          <w:cs/>
        </w:rPr>
        <w:t>.</w:t>
      </w:r>
    </w:p>
    <w:p w14:paraId="3188F434" w14:textId="77777777" w:rsidR="006F6DA8" w:rsidRPr="00AD1281" w:rsidRDefault="006F6DA8" w:rsidP="0037729A">
      <w:pPr>
        <w:spacing w:line="228" w:lineRule="auto"/>
        <w:ind w:left="550" w:hanging="550"/>
        <w:jc w:val="both"/>
        <w:rPr>
          <w:rFonts w:asciiTheme="majorBidi" w:hAnsiTheme="majorBidi" w:cstheme="majorBidi"/>
          <w:sz w:val="30"/>
          <w:szCs w:val="30"/>
          <w:u w:val="none"/>
        </w:rPr>
      </w:pP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1</w:t>
      </w:r>
      <w:r w:rsidRPr="00AD1281">
        <w:rPr>
          <w:rFonts w:asciiTheme="majorBidi" w:hAnsiTheme="majorBidi" w:cstheme="majorBidi" w:hint="cs"/>
          <w:sz w:val="30"/>
          <w:szCs w:val="30"/>
          <w:u w:val="none"/>
          <w:cs/>
        </w:rPr>
        <w:t>8</w:t>
      </w:r>
      <w:r w:rsidRPr="00AD1281">
        <w:rPr>
          <w:rFonts w:asciiTheme="majorBidi" w:hAnsiTheme="majorBidi" w:cstheme="majorBidi" w:hint="cs"/>
          <w:sz w:val="30"/>
          <w:szCs w:val="30"/>
          <w:u w:val="none"/>
        </w:rPr>
        <w:tab/>
        <w:t>Fair value measurement</w:t>
      </w:r>
    </w:p>
    <w:p w14:paraId="6E0D4189" w14:textId="2F7C04F6" w:rsidR="006F6DA8" w:rsidRPr="00AD1281" w:rsidRDefault="006F6DA8" w:rsidP="0037729A">
      <w:pPr>
        <w:tabs>
          <w:tab w:val="left" w:pos="567"/>
          <w:tab w:val="left" w:pos="2160"/>
          <w:tab w:val="left" w:pos="2866"/>
        </w:tabs>
        <w:spacing w:line="228" w:lineRule="auto"/>
        <w:ind w:left="567" w:right="-36"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Fair value is the price that would be received to sell an asset or paid to transfer a liability in an orderly transaction between buyer and seller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market participants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at the measurement date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Company applies a quoted market price in an active market to measure their assets and liabilities that are required to be measured at fair value by relevant financial reporting standards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Except in case of no active market of an identical asset or liability or when a quoted market price is not available, the Company measures fair value using valuation technique that are appropriate in the circumstances and </w:t>
      </w:r>
      <w:r w:rsidR="00DD0AE8" w:rsidRPr="00AD1281">
        <w:rPr>
          <w:rFonts w:asciiTheme="majorBidi" w:hAnsiTheme="majorBidi" w:cstheme="majorBidi"/>
          <w:b w:val="0"/>
          <w:bCs w:val="0"/>
          <w:sz w:val="30"/>
          <w:szCs w:val="30"/>
          <w:u w:val="none"/>
        </w:rPr>
        <w:t>maximizes</w:t>
      </w:r>
      <w:r w:rsidRPr="00AD1281">
        <w:rPr>
          <w:rFonts w:asciiTheme="majorBidi" w:hAnsiTheme="majorBidi" w:cstheme="majorBidi"/>
          <w:b w:val="0"/>
          <w:bCs w:val="0"/>
          <w:sz w:val="30"/>
          <w:szCs w:val="30"/>
          <w:u w:val="none"/>
        </w:rPr>
        <w:t xml:space="preserve"> the use of relevant observable inputs related to assets and liabilities that are required to be measured at fair value</w:t>
      </w:r>
      <w:r w:rsidRPr="00AD1281">
        <w:rPr>
          <w:rFonts w:asciiTheme="majorBidi" w:hAnsiTheme="majorBidi" w:cs="Angsana New"/>
          <w:b w:val="0"/>
          <w:bCs w:val="0"/>
          <w:sz w:val="30"/>
          <w:szCs w:val="30"/>
          <w:u w:val="none"/>
          <w:cs/>
        </w:rPr>
        <w:t>.</w:t>
      </w:r>
      <w:r w:rsidRPr="00AD1281">
        <w:rPr>
          <w:rFonts w:asciiTheme="majorBidi" w:hAnsiTheme="majorBidi" w:cstheme="majorBidi" w:hint="cs"/>
          <w:b w:val="0"/>
          <w:bCs w:val="0"/>
          <w:sz w:val="30"/>
          <w:szCs w:val="30"/>
          <w:u w:val="none"/>
        </w:rPr>
        <w:tab/>
      </w:r>
    </w:p>
    <w:p w14:paraId="56CA6B87" w14:textId="2224BE6D" w:rsidR="006F6DA8" w:rsidRPr="007F745A" w:rsidRDefault="00DD0AE8" w:rsidP="0037729A">
      <w:pPr>
        <w:tabs>
          <w:tab w:val="left" w:pos="567"/>
          <w:tab w:val="left" w:pos="1512"/>
          <w:tab w:val="left" w:pos="2880"/>
        </w:tabs>
        <w:spacing w:line="228" w:lineRule="auto"/>
        <w:ind w:left="540" w:right="-34" w:firstLine="27"/>
        <w:jc w:val="thaiDistribute"/>
        <w:rPr>
          <w:rFonts w:asciiTheme="majorBidi" w:hAnsiTheme="majorBidi" w:cstheme="majorBidi"/>
          <w:b w:val="0"/>
          <w:bCs w:val="0"/>
          <w:sz w:val="30"/>
          <w:szCs w:val="30"/>
          <w:u w:val="none"/>
        </w:rPr>
      </w:pPr>
      <w:r>
        <w:rPr>
          <w:rFonts w:asciiTheme="majorBidi" w:hAnsiTheme="majorBidi" w:cstheme="majorBidi"/>
          <w:b w:val="0"/>
          <w:bCs w:val="0"/>
          <w:sz w:val="30"/>
          <w:szCs w:val="30"/>
          <w:u w:val="none"/>
        </w:rPr>
        <w:t>Fair value h</w:t>
      </w:r>
      <w:r w:rsidR="00B5790A" w:rsidRPr="007F745A">
        <w:rPr>
          <w:rFonts w:asciiTheme="majorBidi" w:hAnsiTheme="majorBidi" w:cstheme="majorBidi"/>
          <w:b w:val="0"/>
          <w:bCs w:val="0"/>
          <w:sz w:val="30"/>
          <w:szCs w:val="30"/>
          <w:u w:val="none"/>
        </w:rPr>
        <w:t>ierarchy for measurement and disclosure of assets and liabilities i</w:t>
      </w:r>
      <w:r w:rsidR="006F6DA8" w:rsidRPr="007F745A">
        <w:rPr>
          <w:rFonts w:asciiTheme="majorBidi" w:hAnsiTheme="majorBidi" w:cstheme="majorBidi"/>
          <w:b w:val="0"/>
          <w:bCs w:val="0"/>
          <w:sz w:val="30"/>
          <w:szCs w:val="30"/>
          <w:u w:val="none"/>
        </w:rPr>
        <w:t xml:space="preserve">nto three levels based on </w:t>
      </w:r>
      <w:r w:rsidR="00B5790A" w:rsidRPr="007F745A">
        <w:rPr>
          <w:rFonts w:asciiTheme="majorBidi" w:hAnsiTheme="majorBidi" w:cstheme="majorBidi"/>
          <w:b w:val="0"/>
          <w:bCs w:val="0"/>
          <w:sz w:val="30"/>
          <w:szCs w:val="30"/>
          <w:u w:val="none"/>
        </w:rPr>
        <w:t xml:space="preserve">type </w:t>
      </w:r>
      <w:r w:rsidR="006F6DA8" w:rsidRPr="007F745A">
        <w:rPr>
          <w:rFonts w:asciiTheme="majorBidi" w:hAnsiTheme="majorBidi" w:cstheme="majorBidi"/>
          <w:b w:val="0"/>
          <w:bCs w:val="0"/>
          <w:sz w:val="30"/>
          <w:szCs w:val="30"/>
          <w:u w:val="none"/>
        </w:rPr>
        <w:t>of input to be used in fair value measurement</w:t>
      </w:r>
      <w:r w:rsidR="006F6DA8" w:rsidRPr="007F745A">
        <w:rPr>
          <w:rFonts w:asciiTheme="majorBidi" w:hAnsiTheme="majorBidi" w:cs="Angsana New"/>
          <w:b w:val="0"/>
          <w:bCs w:val="0"/>
          <w:sz w:val="30"/>
          <w:szCs w:val="30"/>
          <w:u w:val="none"/>
          <w:cs/>
        </w:rPr>
        <w:t xml:space="preserve"> </w:t>
      </w:r>
      <w:r w:rsidR="006F6DA8" w:rsidRPr="007F745A">
        <w:rPr>
          <w:rFonts w:asciiTheme="majorBidi" w:hAnsiTheme="majorBidi" w:cstheme="majorBidi"/>
          <w:b w:val="0"/>
          <w:bCs w:val="0"/>
          <w:sz w:val="30"/>
          <w:szCs w:val="30"/>
          <w:u w:val="none"/>
        </w:rPr>
        <w:t>as follows</w:t>
      </w:r>
      <w:r w:rsidR="006F6DA8" w:rsidRPr="007F745A">
        <w:rPr>
          <w:rFonts w:asciiTheme="majorBidi" w:hAnsiTheme="majorBidi" w:cs="Angsana New"/>
          <w:b w:val="0"/>
          <w:bCs w:val="0"/>
          <w:sz w:val="30"/>
          <w:szCs w:val="30"/>
          <w:u w:val="none"/>
          <w:cs/>
        </w:rPr>
        <w:t>:</w:t>
      </w:r>
    </w:p>
    <w:p w14:paraId="2E8BFCBA" w14:textId="77777777" w:rsidR="006F6DA8" w:rsidRPr="00AD1281" w:rsidRDefault="006F6DA8" w:rsidP="0037729A">
      <w:pPr>
        <w:pStyle w:val="a7"/>
        <w:tabs>
          <w:tab w:val="left" w:pos="567"/>
        </w:tabs>
        <w:spacing w:line="228" w:lineRule="auto"/>
        <w:ind w:firstLine="11"/>
        <w:jc w:val="both"/>
        <w:rPr>
          <w:rFonts w:asciiTheme="majorBidi" w:hAnsiTheme="majorBidi" w:cstheme="majorBidi"/>
          <w:b w:val="0"/>
          <w:bCs w:val="0"/>
        </w:rPr>
      </w:pPr>
      <w:r w:rsidRPr="00AD1281">
        <w:rPr>
          <w:rFonts w:asciiTheme="majorBidi" w:hAnsiTheme="majorBidi" w:cstheme="majorBidi"/>
          <w:b w:val="0"/>
          <w:bCs w:val="0"/>
        </w:rPr>
        <w:tab/>
        <w:t xml:space="preserve">Level 1 </w:t>
      </w:r>
      <w:r w:rsidRPr="00AD1281">
        <w:rPr>
          <w:rFonts w:asciiTheme="majorBidi" w:hAnsiTheme="majorBidi"/>
          <w:b w:val="0"/>
          <w:bCs w:val="0"/>
          <w:cs/>
        </w:rPr>
        <w:t xml:space="preserve">- </w:t>
      </w:r>
      <w:r w:rsidRPr="00AD1281">
        <w:rPr>
          <w:rFonts w:asciiTheme="majorBidi" w:hAnsiTheme="majorBidi" w:cstheme="majorBidi"/>
          <w:b w:val="0"/>
          <w:bCs w:val="0"/>
        </w:rPr>
        <w:tab/>
        <w:t xml:space="preserve">Use of quoted market prices in an active market for such assets or liabilities </w:t>
      </w:r>
    </w:p>
    <w:p w14:paraId="4B6B2783" w14:textId="77777777" w:rsidR="006F6DA8" w:rsidRPr="00AD1281" w:rsidRDefault="006F6DA8" w:rsidP="0037729A">
      <w:pPr>
        <w:pStyle w:val="a7"/>
        <w:tabs>
          <w:tab w:val="left" w:pos="567"/>
        </w:tabs>
        <w:spacing w:line="228" w:lineRule="auto"/>
        <w:ind w:firstLine="11"/>
        <w:jc w:val="both"/>
        <w:rPr>
          <w:rFonts w:asciiTheme="majorBidi" w:hAnsiTheme="majorBidi" w:cstheme="majorBidi"/>
          <w:b w:val="0"/>
          <w:bCs w:val="0"/>
        </w:rPr>
      </w:pPr>
      <w:r w:rsidRPr="00AD1281">
        <w:rPr>
          <w:rFonts w:asciiTheme="majorBidi" w:hAnsiTheme="majorBidi" w:cstheme="majorBidi"/>
          <w:b w:val="0"/>
          <w:bCs w:val="0"/>
        </w:rPr>
        <w:tab/>
        <w:t xml:space="preserve">Level 2 </w:t>
      </w:r>
      <w:r w:rsidRPr="00AD1281">
        <w:rPr>
          <w:rFonts w:asciiTheme="majorBidi" w:hAnsiTheme="majorBidi"/>
          <w:b w:val="0"/>
          <w:bCs w:val="0"/>
          <w:cs/>
        </w:rPr>
        <w:t xml:space="preserve">- </w:t>
      </w:r>
      <w:r w:rsidRPr="00AD1281">
        <w:rPr>
          <w:rFonts w:asciiTheme="majorBidi" w:hAnsiTheme="majorBidi" w:cstheme="majorBidi"/>
          <w:b w:val="0"/>
          <w:bCs w:val="0"/>
        </w:rPr>
        <w:tab/>
        <w:t>Use of other observable inputs for such assets or liabilities, whether directly or indirectly</w:t>
      </w:r>
    </w:p>
    <w:p w14:paraId="68D7B26A" w14:textId="77777777" w:rsidR="006F6DA8" w:rsidRPr="00AD1281" w:rsidRDefault="006F6DA8" w:rsidP="0037729A">
      <w:pPr>
        <w:pStyle w:val="a7"/>
        <w:tabs>
          <w:tab w:val="left" w:pos="567"/>
        </w:tabs>
        <w:spacing w:line="228" w:lineRule="auto"/>
        <w:ind w:firstLine="11"/>
        <w:jc w:val="both"/>
        <w:rPr>
          <w:rFonts w:asciiTheme="majorBidi" w:hAnsiTheme="majorBidi" w:cstheme="majorBidi"/>
          <w:b w:val="0"/>
          <w:bCs w:val="0"/>
        </w:rPr>
      </w:pPr>
      <w:r w:rsidRPr="00AD1281">
        <w:rPr>
          <w:rFonts w:asciiTheme="majorBidi" w:hAnsiTheme="majorBidi" w:cstheme="majorBidi"/>
          <w:b w:val="0"/>
          <w:bCs w:val="0"/>
        </w:rPr>
        <w:tab/>
        <w:t xml:space="preserve">Level 3 </w:t>
      </w:r>
      <w:r w:rsidRPr="00AD1281">
        <w:rPr>
          <w:rFonts w:asciiTheme="majorBidi" w:hAnsiTheme="majorBidi"/>
          <w:b w:val="0"/>
          <w:bCs w:val="0"/>
          <w:cs/>
        </w:rPr>
        <w:t xml:space="preserve">- </w:t>
      </w:r>
      <w:r w:rsidRPr="00AD1281">
        <w:rPr>
          <w:rFonts w:asciiTheme="majorBidi" w:hAnsiTheme="majorBidi" w:cstheme="majorBidi"/>
          <w:b w:val="0"/>
          <w:bCs w:val="0"/>
        </w:rPr>
        <w:tab/>
        <w:t xml:space="preserve">Use of unobservable inputs such as estimates of future cash flows </w:t>
      </w:r>
    </w:p>
    <w:p w14:paraId="35E486F1" w14:textId="77777777" w:rsidR="006F6DA8" w:rsidRPr="00AD1281" w:rsidRDefault="006F6DA8" w:rsidP="0037729A">
      <w:pPr>
        <w:pStyle w:val="a7"/>
        <w:tabs>
          <w:tab w:val="left" w:pos="567"/>
        </w:tabs>
        <w:spacing w:line="228" w:lineRule="auto"/>
        <w:ind w:left="540" w:hanging="529"/>
        <w:jc w:val="both"/>
        <w:rPr>
          <w:rFonts w:asciiTheme="majorBidi" w:hAnsiTheme="majorBidi" w:cstheme="majorBidi"/>
          <w:b w:val="0"/>
          <w:bCs w:val="0"/>
        </w:rPr>
      </w:pPr>
      <w:r w:rsidRPr="00AD1281">
        <w:rPr>
          <w:rFonts w:asciiTheme="majorBidi" w:hAnsiTheme="majorBidi" w:cstheme="majorBidi"/>
          <w:b w:val="0"/>
          <w:bCs w:val="0"/>
        </w:rPr>
        <w:tab/>
        <w:t>At the end of each reporting period, the Company determines whether transfers have occurred between levels within the fair value hierarchy for assets and liabilities held at the end of the reporting period that are measured at fair value on a recurring basis</w:t>
      </w:r>
      <w:r w:rsidRPr="00AD1281">
        <w:rPr>
          <w:rFonts w:asciiTheme="majorBidi" w:hAnsiTheme="majorBidi"/>
          <w:b w:val="0"/>
          <w:bCs w:val="0"/>
          <w:cs/>
        </w:rPr>
        <w:t>.</w:t>
      </w:r>
    </w:p>
    <w:p w14:paraId="1B199DC0" w14:textId="6A6B926C" w:rsidR="006F6DA8" w:rsidRPr="00AD1281" w:rsidRDefault="006F6DA8" w:rsidP="0037729A">
      <w:pPr>
        <w:pStyle w:val="a7"/>
        <w:tabs>
          <w:tab w:val="left" w:pos="546"/>
        </w:tabs>
        <w:spacing w:line="228" w:lineRule="auto"/>
        <w:ind w:firstLine="11"/>
        <w:jc w:val="both"/>
        <w:rPr>
          <w:rFonts w:asciiTheme="majorBidi" w:hAnsiTheme="majorBidi" w:cstheme="majorBidi"/>
        </w:rPr>
      </w:pPr>
      <w:r w:rsidRPr="00AD1281">
        <w:rPr>
          <w:rFonts w:asciiTheme="majorBidi" w:hAnsiTheme="majorBidi" w:cstheme="majorBidi"/>
          <w:cs/>
        </w:rPr>
        <w:t>4.19</w:t>
      </w:r>
      <w:r w:rsidRPr="00AD1281">
        <w:rPr>
          <w:rFonts w:asciiTheme="majorBidi" w:hAnsiTheme="majorBidi" w:cstheme="majorBidi"/>
          <w:cs/>
        </w:rPr>
        <w:tab/>
      </w:r>
      <w:r w:rsidRPr="00AD1281">
        <w:rPr>
          <w:rFonts w:asciiTheme="majorBidi" w:hAnsiTheme="majorBidi" w:cstheme="majorBidi"/>
        </w:rPr>
        <w:t>Operating segment information</w:t>
      </w:r>
    </w:p>
    <w:p w14:paraId="40C58C31" w14:textId="4EDA0719" w:rsidR="006F6DA8" w:rsidRPr="00AD1281" w:rsidRDefault="006F6DA8" w:rsidP="0037729A">
      <w:pPr>
        <w:pStyle w:val="a7"/>
        <w:tabs>
          <w:tab w:val="left" w:pos="546"/>
        </w:tabs>
        <w:spacing w:line="228" w:lineRule="auto"/>
        <w:ind w:left="540" w:hanging="529"/>
        <w:jc w:val="both"/>
        <w:rPr>
          <w:rFonts w:asciiTheme="majorBidi" w:hAnsiTheme="majorBidi" w:cstheme="majorBidi"/>
          <w:b w:val="0"/>
          <w:bCs w:val="0"/>
        </w:rPr>
      </w:pPr>
      <w:r w:rsidRPr="00AD1281">
        <w:rPr>
          <w:rFonts w:asciiTheme="majorBidi" w:hAnsiTheme="majorBidi" w:cstheme="majorBidi"/>
          <w:b w:val="0"/>
          <w:bCs w:val="0"/>
        </w:rPr>
        <w:tab/>
        <w:t>Operating segment information as reported to the Company</w:t>
      </w:r>
      <w:r w:rsidRPr="00AD1281">
        <w:rPr>
          <w:rFonts w:asciiTheme="majorBidi" w:hAnsiTheme="majorBidi"/>
          <w:b w:val="0"/>
          <w:bCs w:val="0"/>
          <w:cs/>
        </w:rPr>
        <w:t>’</w:t>
      </w:r>
      <w:r w:rsidRPr="00AD1281">
        <w:rPr>
          <w:rFonts w:asciiTheme="majorBidi" w:hAnsiTheme="majorBidi" w:cstheme="majorBidi"/>
          <w:b w:val="0"/>
          <w:bCs w:val="0"/>
        </w:rPr>
        <w:t>s Board of Directors, who is the chief operating decision maker presents items directly generated from such operating segment as well as items reasonably allocated</w:t>
      </w:r>
      <w:r w:rsidRPr="00AD1281">
        <w:rPr>
          <w:rFonts w:asciiTheme="majorBidi" w:hAnsiTheme="majorBidi"/>
          <w:b w:val="0"/>
          <w:bCs w:val="0"/>
          <w:cs/>
        </w:rPr>
        <w:t xml:space="preserve">. </w:t>
      </w:r>
      <w:r w:rsidRPr="00AD1281">
        <w:rPr>
          <w:rFonts w:asciiTheme="majorBidi" w:hAnsiTheme="majorBidi" w:cstheme="majorBidi"/>
          <w:b w:val="0"/>
          <w:bCs w:val="0"/>
        </w:rPr>
        <w:t>Items that cannot be allocated are included in others</w:t>
      </w:r>
      <w:r w:rsidRPr="00AD1281">
        <w:rPr>
          <w:rFonts w:asciiTheme="majorBidi" w:hAnsiTheme="majorBidi"/>
          <w:b w:val="0"/>
          <w:bCs w:val="0"/>
          <w:cs/>
        </w:rPr>
        <w:t>-/</w:t>
      </w:r>
      <w:r w:rsidRPr="00AD1281">
        <w:rPr>
          <w:rFonts w:asciiTheme="majorBidi" w:hAnsiTheme="majorBidi" w:cstheme="majorBidi"/>
          <w:b w:val="0"/>
          <w:bCs w:val="0"/>
        </w:rPr>
        <w:t>not allocated</w:t>
      </w:r>
      <w:r w:rsidRPr="00AD1281">
        <w:rPr>
          <w:rFonts w:asciiTheme="majorBidi" w:hAnsiTheme="majorBidi"/>
          <w:b w:val="0"/>
          <w:bCs w:val="0"/>
          <w:cs/>
        </w:rPr>
        <w:t xml:space="preserve">. </w:t>
      </w:r>
      <w:r w:rsidRPr="00AD1281">
        <w:rPr>
          <w:rFonts w:asciiTheme="majorBidi" w:hAnsiTheme="majorBidi" w:cstheme="majorBidi"/>
          <w:b w:val="0"/>
          <w:bCs w:val="0"/>
        </w:rPr>
        <w:t xml:space="preserve">Most of unallocated items are assets, such as cash, cash at financial institutions, </w:t>
      </w:r>
      <w:r w:rsidR="00E17CB6" w:rsidRPr="00AD1281">
        <w:rPr>
          <w:rFonts w:asciiTheme="majorBidi" w:hAnsiTheme="majorBidi" w:cstheme="majorBidi"/>
          <w:b w:val="0"/>
          <w:bCs w:val="0"/>
        </w:rPr>
        <w:t>promises</w:t>
      </w:r>
      <w:r w:rsidRPr="00AD1281">
        <w:rPr>
          <w:rFonts w:asciiTheme="majorBidi" w:hAnsiTheme="majorBidi"/>
          <w:b w:val="0"/>
          <w:bCs w:val="0"/>
          <w:cs/>
        </w:rPr>
        <w:t xml:space="preserve"> </w:t>
      </w:r>
      <w:r w:rsidR="007F745A">
        <w:rPr>
          <w:rFonts w:asciiTheme="majorBidi" w:hAnsiTheme="majorBidi" w:cstheme="majorBidi"/>
          <w:b w:val="0"/>
          <w:bCs w:val="0"/>
        </w:rPr>
        <w:t xml:space="preserve">and </w:t>
      </w:r>
      <w:r w:rsidRPr="00AD1281">
        <w:rPr>
          <w:rFonts w:asciiTheme="majorBidi" w:hAnsiTheme="majorBidi" w:cstheme="majorBidi"/>
          <w:b w:val="0"/>
          <w:bCs w:val="0"/>
        </w:rPr>
        <w:t>equipment, intangible assets, and other asset</w:t>
      </w:r>
      <w:r w:rsidRPr="00AD1281">
        <w:rPr>
          <w:rFonts w:asciiTheme="majorBidi" w:hAnsiTheme="majorBidi"/>
          <w:b w:val="0"/>
          <w:bCs w:val="0"/>
          <w:cs/>
        </w:rPr>
        <w:t xml:space="preserve">. </w:t>
      </w:r>
      <w:r w:rsidRPr="00AD1281">
        <w:rPr>
          <w:rFonts w:asciiTheme="majorBidi" w:hAnsiTheme="majorBidi" w:cstheme="majorBidi"/>
          <w:b w:val="0"/>
          <w:bCs w:val="0"/>
        </w:rPr>
        <w:t>Items that are liabilities are provisions and other liabilities</w:t>
      </w:r>
      <w:r w:rsidRPr="00AD1281">
        <w:rPr>
          <w:rFonts w:asciiTheme="majorBidi" w:hAnsiTheme="majorBidi"/>
          <w:b w:val="0"/>
          <w:bCs w:val="0"/>
          <w:cs/>
        </w:rPr>
        <w:t xml:space="preserve">. </w:t>
      </w:r>
      <w:r w:rsidRPr="00AD1281">
        <w:rPr>
          <w:rFonts w:asciiTheme="majorBidi" w:hAnsiTheme="majorBidi" w:cstheme="majorBidi"/>
          <w:b w:val="0"/>
          <w:bCs w:val="0"/>
        </w:rPr>
        <w:t xml:space="preserve">Income items are interest income from cash at </w:t>
      </w:r>
      <w:r w:rsidRPr="00AD1281">
        <w:rPr>
          <w:rFonts w:asciiTheme="majorBidi" w:hAnsiTheme="majorBidi" w:cstheme="majorBidi"/>
          <w:b w:val="0"/>
          <w:bCs w:val="0"/>
          <w:spacing w:val="-6"/>
        </w:rPr>
        <w:t>financial institutions and other income, while expense items are other operating expenses and income tax expenses</w:t>
      </w:r>
      <w:r w:rsidRPr="00AD1281">
        <w:rPr>
          <w:rFonts w:asciiTheme="majorBidi" w:hAnsiTheme="majorBidi"/>
          <w:b w:val="0"/>
          <w:bCs w:val="0"/>
          <w:spacing w:val="-6"/>
          <w:cs/>
        </w:rPr>
        <w:t>.</w:t>
      </w:r>
      <w:r w:rsidRPr="00AD1281">
        <w:rPr>
          <w:rFonts w:asciiTheme="majorBidi" w:hAnsiTheme="majorBidi" w:hint="cs"/>
          <w:b w:val="0"/>
          <w:bCs w:val="0"/>
          <w:cs/>
        </w:rPr>
        <w:t xml:space="preserve"> </w:t>
      </w:r>
    </w:p>
    <w:p w14:paraId="75A00B8A" w14:textId="5C50E8C5" w:rsidR="006F6DA8" w:rsidRPr="00AD1281" w:rsidRDefault="006F6DA8" w:rsidP="0037729A">
      <w:pPr>
        <w:pStyle w:val="a7"/>
        <w:tabs>
          <w:tab w:val="left" w:pos="546"/>
        </w:tabs>
        <w:spacing w:line="228" w:lineRule="auto"/>
        <w:ind w:left="546" w:hanging="546"/>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ab/>
      </w:r>
      <w:r w:rsidR="001927F6">
        <w:rPr>
          <w:rFonts w:asciiTheme="majorBidi" w:hAnsiTheme="majorBidi" w:cstheme="majorBidi"/>
        </w:rPr>
        <w:t>Significant Accounting Judgements and E</w:t>
      </w:r>
      <w:r w:rsidRPr="00AD1281">
        <w:rPr>
          <w:rFonts w:asciiTheme="majorBidi" w:hAnsiTheme="majorBidi" w:cstheme="majorBidi"/>
        </w:rPr>
        <w:t>stimates</w:t>
      </w:r>
    </w:p>
    <w:p w14:paraId="17E7A1E0" w14:textId="0E80D555" w:rsidR="006F6DA8" w:rsidRDefault="006F6DA8" w:rsidP="0037729A">
      <w:pPr>
        <w:pStyle w:val="a7"/>
        <w:tabs>
          <w:tab w:val="left" w:pos="1985"/>
        </w:tabs>
        <w:spacing w:line="228" w:lineRule="auto"/>
        <w:ind w:left="540" w:hanging="540"/>
        <w:jc w:val="both"/>
        <w:rPr>
          <w:rFonts w:asciiTheme="majorBidi" w:hAnsiTheme="majorBidi" w:cstheme="majorBidi"/>
          <w:b w:val="0"/>
          <w:bCs w:val="0"/>
        </w:rPr>
      </w:pPr>
      <w:r w:rsidRPr="00AD1281">
        <w:rPr>
          <w:rFonts w:ascii="TH SarabunPSK" w:hAnsi="TH SarabunPSK" w:cs="TH SarabunPSK" w:hint="cs"/>
          <w:b w:val="0"/>
          <w:bCs w:val="0"/>
          <w:sz w:val="32"/>
          <w:szCs w:val="32"/>
        </w:rPr>
        <w:tab/>
      </w:r>
      <w:r w:rsidRPr="00AD1281">
        <w:rPr>
          <w:rFonts w:asciiTheme="majorBidi" w:hAnsiTheme="majorBidi" w:cstheme="majorBidi"/>
          <w:b w:val="0"/>
          <w:bCs w:val="0"/>
        </w:rPr>
        <w:t>The preparation of financial statements in conformity with financial reporting standards at times requires management to make subjective judgements and estimates regarding matters that are inherently uncertain</w:t>
      </w:r>
      <w:r w:rsidRPr="00AD1281">
        <w:rPr>
          <w:rFonts w:asciiTheme="majorBidi" w:hAnsiTheme="majorBidi"/>
          <w:b w:val="0"/>
          <w:bCs w:val="0"/>
          <w:cs/>
        </w:rPr>
        <w:t xml:space="preserve">. </w:t>
      </w:r>
      <w:r w:rsidRPr="00AD1281">
        <w:rPr>
          <w:rFonts w:asciiTheme="majorBidi" w:hAnsiTheme="majorBidi" w:cstheme="majorBidi"/>
          <w:b w:val="0"/>
          <w:bCs w:val="0"/>
        </w:rPr>
        <w:t>These judgements and estimates affect reported amounts and disclosures; and actual results could differ from these estimates</w:t>
      </w:r>
      <w:r w:rsidRPr="00AD1281">
        <w:rPr>
          <w:rFonts w:asciiTheme="majorBidi" w:hAnsiTheme="majorBidi"/>
          <w:b w:val="0"/>
          <w:bCs w:val="0"/>
          <w:cs/>
        </w:rPr>
        <w:t xml:space="preserve">. </w:t>
      </w:r>
      <w:r w:rsidRPr="00AD1281">
        <w:rPr>
          <w:rFonts w:asciiTheme="majorBidi" w:hAnsiTheme="majorBidi" w:cstheme="majorBidi"/>
          <w:b w:val="0"/>
          <w:bCs w:val="0"/>
        </w:rPr>
        <w:t>Significant judgements and estimates are as follows</w:t>
      </w:r>
      <w:r w:rsidRPr="00AD1281">
        <w:rPr>
          <w:rFonts w:asciiTheme="majorBidi" w:hAnsiTheme="majorBidi"/>
          <w:b w:val="0"/>
          <w:bCs w:val="0"/>
          <w:cs/>
        </w:rPr>
        <w:t>:</w:t>
      </w:r>
    </w:p>
    <w:p w14:paraId="7F84CC08" w14:textId="01114B92" w:rsidR="00FC0105" w:rsidRDefault="00FC0105" w:rsidP="0037729A">
      <w:pPr>
        <w:pStyle w:val="a7"/>
        <w:tabs>
          <w:tab w:val="left" w:pos="1985"/>
        </w:tabs>
        <w:spacing w:line="228" w:lineRule="auto"/>
        <w:ind w:left="540" w:hanging="540"/>
        <w:jc w:val="both"/>
        <w:rPr>
          <w:rFonts w:asciiTheme="majorBidi" w:hAnsiTheme="majorBidi" w:cstheme="majorBidi"/>
          <w:b w:val="0"/>
          <w:bCs w:val="0"/>
        </w:rPr>
      </w:pPr>
    </w:p>
    <w:p w14:paraId="0F8CC6A1" w14:textId="68DD7934" w:rsidR="00FC0105" w:rsidRDefault="00FC0105" w:rsidP="0037729A">
      <w:pPr>
        <w:pStyle w:val="a7"/>
        <w:tabs>
          <w:tab w:val="left" w:pos="1985"/>
        </w:tabs>
        <w:spacing w:line="228" w:lineRule="auto"/>
        <w:ind w:left="540" w:hanging="540"/>
        <w:jc w:val="both"/>
        <w:rPr>
          <w:rFonts w:asciiTheme="majorBidi" w:hAnsiTheme="majorBidi" w:cstheme="majorBidi"/>
          <w:b w:val="0"/>
          <w:bCs w:val="0"/>
        </w:rPr>
      </w:pPr>
    </w:p>
    <w:p w14:paraId="137FA08D" w14:textId="257B7E78" w:rsidR="00FC0105" w:rsidRDefault="00FC0105" w:rsidP="0037729A">
      <w:pPr>
        <w:pStyle w:val="a7"/>
        <w:tabs>
          <w:tab w:val="left" w:pos="1985"/>
        </w:tabs>
        <w:spacing w:line="228" w:lineRule="auto"/>
        <w:ind w:left="540" w:hanging="540"/>
        <w:jc w:val="both"/>
        <w:rPr>
          <w:rFonts w:asciiTheme="majorBidi" w:hAnsiTheme="majorBidi" w:cstheme="majorBidi"/>
          <w:b w:val="0"/>
          <w:bCs w:val="0"/>
        </w:rPr>
      </w:pPr>
    </w:p>
    <w:p w14:paraId="0DAF94EB" w14:textId="77777777" w:rsidR="00FC0105" w:rsidRPr="00AD1281" w:rsidRDefault="00FC0105" w:rsidP="0037729A">
      <w:pPr>
        <w:pStyle w:val="a7"/>
        <w:tabs>
          <w:tab w:val="left" w:pos="1985"/>
        </w:tabs>
        <w:spacing w:line="228" w:lineRule="auto"/>
        <w:ind w:left="540" w:hanging="540"/>
        <w:jc w:val="both"/>
        <w:rPr>
          <w:rFonts w:asciiTheme="majorBidi" w:hAnsiTheme="majorBidi" w:cstheme="majorBidi"/>
          <w:b w:val="0"/>
          <w:bCs w:val="0"/>
        </w:rPr>
      </w:pPr>
    </w:p>
    <w:p w14:paraId="2C39C1DA" w14:textId="559BACCC" w:rsidR="006F6DA8" w:rsidRPr="00AD1281" w:rsidRDefault="006F6DA8" w:rsidP="006F6DA8">
      <w:pPr>
        <w:pStyle w:val="a7"/>
        <w:tabs>
          <w:tab w:val="left" w:pos="560"/>
          <w:tab w:val="left" w:pos="1985"/>
        </w:tabs>
        <w:spacing w:before="120" w:line="228" w:lineRule="auto"/>
        <w:ind w:left="560" w:hanging="560"/>
        <w:jc w:val="both"/>
        <w:rPr>
          <w:rFonts w:asciiTheme="majorBidi" w:hAnsiTheme="majorBidi" w:cstheme="majorBidi"/>
        </w:rPr>
      </w:pPr>
      <w:r w:rsidRPr="00AD1281">
        <w:rPr>
          <w:rFonts w:asciiTheme="majorBidi" w:hAnsiTheme="majorBidi" w:cstheme="majorBidi" w:hint="cs"/>
        </w:rPr>
        <w:lastRenderedPageBreak/>
        <w:t>5</w:t>
      </w:r>
      <w:r w:rsidRPr="00AD1281">
        <w:rPr>
          <w:rFonts w:asciiTheme="majorBidi" w:hAnsiTheme="majorBidi" w:cstheme="majorBidi" w:hint="cs"/>
          <w:cs/>
        </w:rPr>
        <w:t>.</w:t>
      </w:r>
      <w:r w:rsidRPr="00AD1281">
        <w:rPr>
          <w:rFonts w:asciiTheme="majorBidi" w:hAnsiTheme="majorBidi" w:cstheme="majorBidi" w:hint="cs"/>
        </w:rPr>
        <w:t>1</w:t>
      </w:r>
      <w:r w:rsidRPr="00AD1281">
        <w:rPr>
          <w:rFonts w:asciiTheme="majorBidi" w:hAnsiTheme="majorBidi" w:cstheme="majorBidi" w:hint="cs"/>
          <w:cs/>
        </w:rPr>
        <w:tab/>
      </w:r>
      <w:r w:rsidRPr="00AD1281">
        <w:rPr>
          <w:rFonts w:asciiTheme="majorBidi" w:hAnsiTheme="majorBidi" w:cstheme="majorBidi" w:hint="cs"/>
        </w:rPr>
        <w:t xml:space="preserve">Recognition of interest income from </w:t>
      </w:r>
      <w:r w:rsidR="00413F80">
        <w:rPr>
          <w:rFonts w:asciiTheme="majorBidi" w:hAnsiTheme="majorBidi" w:cstheme="majorBidi"/>
        </w:rPr>
        <w:t>loans purchased</w:t>
      </w:r>
    </w:p>
    <w:p w14:paraId="3ECE99DE" w14:textId="5994C651" w:rsidR="006F6DA8" w:rsidRPr="00AD1281" w:rsidRDefault="006F6DA8" w:rsidP="007B1DC1">
      <w:pPr>
        <w:tabs>
          <w:tab w:val="left" w:pos="567"/>
        </w:tabs>
        <w:spacing w:line="192" w:lineRule="auto"/>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The Company </w:t>
      </w:r>
      <w:r w:rsidR="00DD0AE8">
        <w:rPr>
          <w:rFonts w:asciiTheme="majorBidi" w:hAnsiTheme="majorBidi" w:cstheme="majorBidi"/>
          <w:b w:val="0"/>
          <w:bCs w:val="0"/>
          <w:sz w:val="30"/>
          <w:szCs w:val="30"/>
          <w:u w:val="none"/>
        </w:rPr>
        <w:t>uses</w:t>
      </w:r>
      <w:r w:rsidRPr="00AD1281">
        <w:rPr>
          <w:rFonts w:asciiTheme="majorBidi" w:hAnsiTheme="majorBidi" w:cstheme="majorBidi"/>
          <w:b w:val="0"/>
          <w:bCs w:val="0"/>
          <w:sz w:val="30"/>
          <w:szCs w:val="30"/>
          <w:u w:val="none"/>
        </w:rPr>
        <w:t xml:space="preserve"> individual rates of return in calculating interest income from credit for purchase of receivables for debtors who entered into debt restructuring agreements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In calculating the individual rate of return, management is required to exercise judgement to consider various factors such as the cash flows expected to be received from each debtor with reference to the debt restructuring or compromise agreement, costs of receivables that the Company pays, debtors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capability to comply with the debt restructuring or compromise agreement, payment receipt schedule, and overall economic conditions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Changes in projected cash flows to be received as a </w:t>
      </w:r>
      <w:r w:rsidRPr="007B1DC1">
        <w:rPr>
          <w:rFonts w:asciiTheme="majorBidi" w:hAnsiTheme="majorBidi" w:cstheme="majorBidi"/>
          <w:b w:val="0"/>
          <w:bCs w:val="0"/>
          <w:spacing w:val="4"/>
          <w:sz w:val="30"/>
          <w:szCs w:val="30"/>
          <w:u w:val="none"/>
        </w:rPr>
        <w:t>result of, for example, debtors</w:t>
      </w:r>
      <w:r w:rsidRPr="007B1DC1">
        <w:rPr>
          <w:rFonts w:asciiTheme="majorBidi" w:hAnsiTheme="majorBidi" w:cs="Angsana New"/>
          <w:b w:val="0"/>
          <w:bCs w:val="0"/>
          <w:spacing w:val="4"/>
          <w:sz w:val="30"/>
          <w:szCs w:val="30"/>
          <w:u w:val="none"/>
          <w:cs/>
        </w:rPr>
        <w:t xml:space="preserve">’ </w:t>
      </w:r>
      <w:r w:rsidRPr="007B1DC1">
        <w:rPr>
          <w:rFonts w:asciiTheme="majorBidi" w:hAnsiTheme="majorBidi" w:cstheme="majorBidi"/>
          <w:b w:val="0"/>
          <w:bCs w:val="0"/>
          <w:spacing w:val="4"/>
          <w:sz w:val="30"/>
          <w:szCs w:val="30"/>
          <w:u w:val="none"/>
        </w:rPr>
        <w:t>failure to settle debts in accordance with the agreement, debtors</w:t>
      </w:r>
      <w:r w:rsidRPr="007B1DC1">
        <w:rPr>
          <w:rFonts w:asciiTheme="majorBidi" w:hAnsiTheme="majorBidi" w:cs="Angsana New"/>
          <w:b w:val="0"/>
          <w:bCs w:val="0"/>
          <w:spacing w:val="4"/>
          <w:sz w:val="30"/>
          <w:szCs w:val="30"/>
          <w:u w:val="none"/>
          <w:cs/>
        </w:rPr>
        <w:t xml:space="preserve">’ </w:t>
      </w:r>
      <w:r w:rsidRPr="007B1DC1">
        <w:rPr>
          <w:rFonts w:asciiTheme="majorBidi" w:hAnsiTheme="majorBidi" w:cstheme="majorBidi"/>
          <w:b w:val="0"/>
          <w:bCs w:val="0"/>
          <w:spacing w:val="4"/>
          <w:sz w:val="30"/>
          <w:szCs w:val="30"/>
          <w:u w:val="none"/>
        </w:rPr>
        <w:t>requests for</w:t>
      </w:r>
      <w:r w:rsidRPr="00AD1281">
        <w:rPr>
          <w:rFonts w:asciiTheme="majorBidi" w:hAnsiTheme="majorBidi" w:cstheme="majorBidi"/>
          <w:b w:val="0"/>
          <w:bCs w:val="0"/>
          <w:sz w:val="30"/>
          <w:szCs w:val="30"/>
          <w:u w:val="none"/>
        </w:rPr>
        <w:t xml:space="preserve"> amendments to the debt restructuring agreement, or the Company</w:t>
      </w:r>
      <w:r w:rsidRPr="00890C74">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s termination of the debt restructuring agreement due to debtors</w:t>
      </w:r>
      <w:r w:rsidRPr="00890C74">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failure to comply with the debt restructuring agreement, affects the Company</w:t>
      </w:r>
      <w:r w:rsidRPr="00890C74">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s recognition of income during the year</w:t>
      </w:r>
      <w:r w:rsidRPr="00890C74">
        <w:rPr>
          <w:rFonts w:asciiTheme="majorBidi" w:hAnsiTheme="majorBidi" w:cstheme="majorBidi"/>
          <w:b w:val="0"/>
          <w:bCs w:val="0"/>
          <w:sz w:val="30"/>
          <w:szCs w:val="30"/>
          <w:u w:val="none"/>
          <w:cs/>
        </w:rPr>
        <w:t>.</w:t>
      </w:r>
    </w:p>
    <w:p w14:paraId="16F1B30A" w14:textId="77777777" w:rsidR="006F6DA8" w:rsidRPr="00AD1281" w:rsidRDefault="006F6DA8" w:rsidP="006F6DA8">
      <w:pPr>
        <w:pStyle w:val="a7"/>
        <w:tabs>
          <w:tab w:val="left" w:pos="567"/>
          <w:tab w:val="left" w:pos="1985"/>
        </w:tabs>
        <w:spacing w:before="120" w:line="228" w:lineRule="auto"/>
        <w:ind w:left="588" w:hanging="588"/>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2</w:t>
      </w:r>
      <w:r w:rsidRPr="00AD1281">
        <w:rPr>
          <w:rFonts w:asciiTheme="majorBidi" w:hAnsiTheme="majorBidi" w:cstheme="majorBidi" w:hint="cs"/>
          <w:cs/>
        </w:rPr>
        <w:t xml:space="preserve"> </w:t>
      </w:r>
      <w:r w:rsidRPr="00AD1281">
        <w:rPr>
          <w:rFonts w:asciiTheme="majorBidi" w:hAnsiTheme="majorBidi" w:cstheme="majorBidi" w:hint="cs"/>
        </w:rPr>
        <w:tab/>
      </w:r>
      <w:r w:rsidRPr="00AD1281">
        <w:rPr>
          <w:rFonts w:asciiTheme="majorBidi" w:hAnsiTheme="majorBidi" w:cstheme="majorBidi"/>
        </w:rPr>
        <w:t>Recognition and derecognition of assets and liabilities</w:t>
      </w:r>
    </w:p>
    <w:p w14:paraId="516E54DB" w14:textId="632A6A65" w:rsidR="006F6DA8" w:rsidRPr="00AD1281" w:rsidRDefault="006F6DA8" w:rsidP="006F6DA8">
      <w:pPr>
        <w:tabs>
          <w:tab w:val="left" w:pos="567"/>
        </w:tabs>
        <w:spacing w:line="228" w:lineRule="auto"/>
        <w:ind w:left="567" w:hanging="567"/>
        <w:jc w:val="both"/>
        <w:rPr>
          <w:rFonts w:asciiTheme="majorBidi" w:hAnsiTheme="majorBidi" w:cstheme="majorBidi"/>
          <w:b w:val="0"/>
          <w:bCs w:val="0"/>
          <w:sz w:val="30"/>
          <w:szCs w:val="30"/>
          <w:u w:val="none"/>
        </w:rPr>
      </w:pPr>
      <w:r w:rsidRPr="00AD1281">
        <w:rPr>
          <w:rFonts w:ascii="TH SarabunPSK" w:hAnsi="TH SarabunPSK" w:cs="TH SarabunPSK"/>
          <w:b w:val="0"/>
          <w:bCs w:val="0"/>
          <w:sz w:val="32"/>
          <w:szCs w:val="32"/>
          <w:u w:val="none"/>
        </w:rPr>
        <w:tab/>
      </w:r>
      <w:r w:rsidRPr="00AD1281">
        <w:rPr>
          <w:rFonts w:asciiTheme="majorBidi" w:hAnsiTheme="majorBidi" w:cstheme="majorBidi"/>
          <w:b w:val="0"/>
          <w:bCs w:val="0"/>
          <w:sz w:val="30"/>
          <w:szCs w:val="30"/>
          <w:u w:val="none"/>
        </w:rPr>
        <w:t>In</w:t>
      </w:r>
      <w:r w:rsidR="00413F80">
        <w:rPr>
          <w:rFonts w:asciiTheme="majorBidi" w:hAnsiTheme="majorBidi" w:cstheme="majorBidi"/>
          <w:b w:val="0"/>
          <w:bCs w:val="0"/>
          <w:sz w:val="30"/>
          <w:szCs w:val="30"/>
          <w:u w:val="none"/>
        </w:rPr>
        <w:t xml:space="preserve"> considering whether to recognize or to derecogniz</w:t>
      </w:r>
      <w:r w:rsidRPr="00AD1281">
        <w:rPr>
          <w:rFonts w:asciiTheme="majorBidi" w:hAnsiTheme="majorBidi" w:cstheme="majorBidi"/>
          <w:b w:val="0"/>
          <w:bCs w:val="0"/>
          <w:sz w:val="30"/>
          <w:szCs w:val="30"/>
          <w:u w:val="none"/>
        </w:rPr>
        <w:t xml:space="preserve">e assets or liabilities, the management is required to </w:t>
      </w:r>
      <w:r w:rsidR="0021349D">
        <w:rPr>
          <w:rFonts w:asciiTheme="majorBidi" w:hAnsiTheme="majorBidi" w:cstheme="majorBidi"/>
          <w:b w:val="0"/>
          <w:bCs w:val="0"/>
          <w:sz w:val="30"/>
          <w:szCs w:val="30"/>
          <w:u w:val="none"/>
        </w:rPr>
        <w:t>exercise</w:t>
      </w:r>
      <w:r w:rsidRPr="00AD1281">
        <w:rPr>
          <w:rFonts w:asciiTheme="majorBidi" w:hAnsiTheme="majorBidi" w:cstheme="majorBidi"/>
          <w:b w:val="0"/>
          <w:bCs w:val="0"/>
          <w:sz w:val="30"/>
          <w:szCs w:val="30"/>
          <w:u w:val="none"/>
        </w:rPr>
        <w:t xml:space="preserve"> judgement on significant risk and rewards of those assets or liabilities have</w:t>
      </w:r>
      <w:r w:rsidR="000201E1">
        <w:rPr>
          <w:rFonts w:asciiTheme="majorBidi" w:hAnsiTheme="majorBidi" w:cstheme="majorBidi"/>
          <w:b w:val="0"/>
          <w:bCs w:val="0"/>
          <w:sz w:val="30"/>
          <w:szCs w:val="30"/>
          <w:u w:val="none"/>
        </w:rPr>
        <w:t xml:space="preserve"> been transferred, based on the</w:t>
      </w:r>
      <w:r w:rsidRPr="00AD1281">
        <w:rPr>
          <w:rFonts w:asciiTheme="majorBidi" w:hAnsiTheme="majorBidi" w:cstheme="majorBidi"/>
          <w:b w:val="0"/>
          <w:bCs w:val="0"/>
          <w:sz w:val="30"/>
          <w:szCs w:val="30"/>
          <w:u w:val="none"/>
        </w:rPr>
        <w:t xml:space="preserve"> best knowledge of the current events and arrangements</w:t>
      </w:r>
      <w:r w:rsidRPr="00AD1281">
        <w:rPr>
          <w:rFonts w:asciiTheme="majorBidi" w:hAnsiTheme="majorBidi" w:cs="Angsana New"/>
          <w:b w:val="0"/>
          <w:bCs w:val="0"/>
          <w:sz w:val="30"/>
          <w:szCs w:val="30"/>
          <w:u w:val="none"/>
          <w:cs/>
        </w:rPr>
        <w:t>.</w:t>
      </w:r>
    </w:p>
    <w:p w14:paraId="10BA47AD" w14:textId="72ABEDC8" w:rsidR="006F6DA8" w:rsidRPr="00AD1281" w:rsidRDefault="006F6DA8" w:rsidP="006F6DA8">
      <w:pPr>
        <w:pStyle w:val="a7"/>
        <w:tabs>
          <w:tab w:val="left" w:pos="567"/>
          <w:tab w:val="left" w:pos="1985"/>
        </w:tabs>
        <w:spacing w:before="120" w:line="228" w:lineRule="auto"/>
        <w:ind w:left="567" w:hanging="567"/>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 xml:space="preserve">3 </w:t>
      </w:r>
      <w:r w:rsidRPr="00AD1281">
        <w:rPr>
          <w:rFonts w:asciiTheme="majorBidi" w:hAnsiTheme="majorBidi" w:cstheme="majorBidi" w:hint="cs"/>
        </w:rPr>
        <w:tab/>
        <w:t xml:space="preserve">Allowance for doubtful accounts </w:t>
      </w:r>
      <w:r w:rsidRPr="00AD1281">
        <w:rPr>
          <w:rFonts w:asciiTheme="majorBidi" w:hAnsiTheme="majorBidi" w:cstheme="majorBidi"/>
        </w:rPr>
        <w:t>for</w:t>
      </w:r>
      <w:r w:rsidRPr="00AD1281">
        <w:rPr>
          <w:rFonts w:asciiTheme="majorBidi" w:hAnsiTheme="majorBidi" w:hint="cs"/>
          <w:cs/>
        </w:rPr>
        <w:t xml:space="preserve"> </w:t>
      </w:r>
      <w:r w:rsidR="00BD076B">
        <w:rPr>
          <w:rFonts w:asciiTheme="majorBidi" w:hAnsiTheme="majorBidi" w:cstheme="majorBidi"/>
        </w:rPr>
        <w:t>loans purchased</w:t>
      </w:r>
    </w:p>
    <w:p w14:paraId="555C83D3" w14:textId="2E512622" w:rsidR="006F6DA8" w:rsidRDefault="006F6DA8" w:rsidP="006F6DA8">
      <w:pPr>
        <w:pStyle w:val="a7"/>
        <w:tabs>
          <w:tab w:val="left" w:pos="567"/>
          <w:tab w:val="left" w:pos="1985"/>
        </w:tabs>
        <w:spacing w:line="228" w:lineRule="auto"/>
        <w:ind w:left="567" w:hanging="567"/>
        <w:jc w:val="both"/>
        <w:rPr>
          <w:rFonts w:asciiTheme="majorBidi" w:hAnsiTheme="majorBidi" w:cstheme="majorBidi"/>
          <w:b w:val="0"/>
          <w:bCs w:val="0"/>
        </w:rPr>
      </w:pPr>
      <w:r w:rsidRPr="00AD1281">
        <w:rPr>
          <w:rFonts w:ascii="TH SarabunPSK" w:hAnsi="TH SarabunPSK" w:cs="TH SarabunPSK" w:hint="cs"/>
          <w:b w:val="0"/>
          <w:bCs w:val="0"/>
          <w:sz w:val="32"/>
          <w:szCs w:val="32"/>
        </w:rPr>
        <w:tab/>
      </w:r>
      <w:r w:rsidRPr="00AD1281">
        <w:rPr>
          <w:rFonts w:asciiTheme="majorBidi" w:hAnsiTheme="majorBidi" w:cstheme="majorBidi" w:hint="cs"/>
          <w:b w:val="0"/>
          <w:bCs w:val="0"/>
        </w:rPr>
        <w:t xml:space="preserve">Allowance for doubtful accounts </w:t>
      </w:r>
      <w:r w:rsidRPr="00AD1281">
        <w:rPr>
          <w:rFonts w:asciiTheme="majorBidi" w:hAnsiTheme="majorBidi" w:cstheme="majorBidi"/>
          <w:b w:val="0"/>
          <w:bCs w:val="0"/>
        </w:rPr>
        <w:t>for</w:t>
      </w:r>
      <w:r w:rsidRPr="00AD1281">
        <w:rPr>
          <w:rFonts w:asciiTheme="majorBidi" w:hAnsiTheme="majorBidi" w:hint="cs"/>
          <w:b w:val="0"/>
          <w:bCs w:val="0"/>
          <w:cs/>
        </w:rPr>
        <w:t xml:space="preserve"> </w:t>
      </w:r>
      <w:r w:rsidR="00BD076B">
        <w:rPr>
          <w:rFonts w:asciiTheme="majorBidi" w:hAnsiTheme="majorBidi" w:cstheme="majorBidi"/>
          <w:b w:val="0"/>
          <w:bCs w:val="0"/>
        </w:rPr>
        <w:t>loans purchased</w:t>
      </w:r>
      <w:r w:rsidRPr="00AD1281">
        <w:rPr>
          <w:rFonts w:asciiTheme="majorBidi" w:hAnsiTheme="majorBidi" w:cstheme="majorBidi" w:hint="cs"/>
          <w:b w:val="0"/>
          <w:bCs w:val="0"/>
          <w:cs/>
        </w:rPr>
        <w:t xml:space="preserve"> </w:t>
      </w:r>
      <w:r w:rsidRPr="00AD1281">
        <w:rPr>
          <w:rFonts w:asciiTheme="majorBidi" w:hAnsiTheme="majorBidi" w:cstheme="majorBidi"/>
          <w:b w:val="0"/>
          <w:bCs w:val="0"/>
        </w:rPr>
        <w:t>arises</w:t>
      </w:r>
      <w:r w:rsidRPr="00AD1281">
        <w:rPr>
          <w:rFonts w:asciiTheme="majorBidi" w:hAnsiTheme="majorBidi" w:cstheme="majorBidi" w:hint="cs"/>
          <w:b w:val="0"/>
          <w:bCs w:val="0"/>
        </w:rPr>
        <w:t xml:space="preserve"> from adjustment</w:t>
      </w:r>
      <w:r w:rsidRPr="00AD1281">
        <w:rPr>
          <w:rFonts w:asciiTheme="majorBidi" w:hAnsiTheme="majorBidi" w:cstheme="majorBidi"/>
          <w:b w:val="0"/>
          <w:bCs w:val="0"/>
        </w:rPr>
        <w:t xml:space="preserve">s </w:t>
      </w:r>
      <w:r w:rsidR="0021349D">
        <w:rPr>
          <w:rFonts w:asciiTheme="majorBidi" w:hAnsiTheme="majorBidi" w:cstheme="majorBidi"/>
          <w:b w:val="0"/>
          <w:bCs w:val="0"/>
        </w:rPr>
        <w:t>for</w:t>
      </w:r>
      <w:r w:rsidR="00BD076B">
        <w:rPr>
          <w:rFonts w:asciiTheme="majorBidi" w:hAnsiTheme="majorBidi" w:cstheme="majorBidi"/>
          <w:b w:val="0"/>
          <w:bCs w:val="0"/>
        </w:rPr>
        <w:t xml:space="preserve"> loans purchased</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 xml:space="preserve">due to </w:t>
      </w:r>
      <w:r w:rsidRPr="00AD1281">
        <w:rPr>
          <w:rFonts w:asciiTheme="majorBidi" w:hAnsiTheme="majorBidi" w:cstheme="majorBidi"/>
          <w:b w:val="0"/>
          <w:bCs w:val="0"/>
        </w:rPr>
        <w:t xml:space="preserve">potential </w:t>
      </w:r>
      <w:r w:rsidRPr="00AD1281">
        <w:rPr>
          <w:rFonts w:asciiTheme="majorBidi" w:hAnsiTheme="majorBidi" w:cstheme="majorBidi" w:hint="cs"/>
          <w:b w:val="0"/>
          <w:bCs w:val="0"/>
        </w:rPr>
        <w:t>credit risk</w:t>
      </w:r>
      <w:r w:rsidRPr="00AD1281">
        <w:rPr>
          <w:rFonts w:asciiTheme="majorBidi" w:hAnsiTheme="majorBidi" w:cstheme="majorBidi"/>
          <w:b w:val="0"/>
          <w:bCs w:val="0"/>
        </w:rPr>
        <w:t>s</w:t>
      </w:r>
      <w:r w:rsidRPr="00AD1281">
        <w:rPr>
          <w:rFonts w:asciiTheme="majorBidi" w:hAnsiTheme="majorBidi" w:cstheme="majorBidi" w:hint="cs"/>
          <w:b w:val="0"/>
          <w:bCs w:val="0"/>
          <w:cs/>
        </w:rPr>
        <w:t xml:space="preserve">. </w:t>
      </w:r>
      <w:r w:rsidR="00BD076B">
        <w:rPr>
          <w:rFonts w:asciiTheme="majorBidi" w:hAnsiTheme="majorBidi" w:cstheme="majorBidi"/>
          <w:b w:val="0"/>
          <w:bCs w:val="0"/>
        </w:rPr>
        <w:t>The m</w:t>
      </w:r>
      <w:r w:rsidRPr="00AD1281">
        <w:rPr>
          <w:rFonts w:asciiTheme="majorBidi" w:hAnsiTheme="majorBidi" w:cstheme="majorBidi" w:hint="cs"/>
          <w:b w:val="0"/>
          <w:bCs w:val="0"/>
        </w:rPr>
        <w:t xml:space="preserve">anagement uses </w:t>
      </w:r>
      <w:r w:rsidRPr="00AD1281">
        <w:rPr>
          <w:rFonts w:asciiTheme="majorBidi" w:hAnsiTheme="majorBidi" w:cstheme="majorBidi"/>
          <w:b w:val="0"/>
          <w:bCs w:val="0"/>
        </w:rPr>
        <w:t>criteria for setting up</w:t>
      </w:r>
      <w:r w:rsidRPr="00AD1281">
        <w:rPr>
          <w:rFonts w:asciiTheme="majorBidi" w:hAnsiTheme="majorBidi"/>
          <w:b w:val="0"/>
          <w:bCs w:val="0"/>
          <w:cs/>
        </w:rPr>
        <w:t xml:space="preserve"> </w:t>
      </w:r>
      <w:r w:rsidRPr="00AD1281">
        <w:rPr>
          <w:rFonts w:asciiTheme="majorBidi" w:hAnsiTheme="majorBidi" w:cstheme="majorBidi" w:hint="cs"/>
          <w:b w:val="0"/>
          <w:bCs w:val="0"/>
        </w:rPr>
        <w:t xml:space="preserve">allowance for doubtful accounts </w:t>
      </w:r>
      <w:r w:rsidRPr="00AD1281">
        <w:rPr>
          <w:rFonts w:asciiTheme="majorBidi" w:hAnsiTheme="majorBidi" w:cstheme="majorBidi"/>
          <w:b w:val="0"/>
          <w:bCs w:val="0"/>
        </w:rPr>
        <w:t>in accordance with</w:t>
      </w:r>
      <w:r w:rsidRPr="00AD1281">
        <w:rPr>
          <w:rFonts w:asciiTheme="majorBidi" w:hAnsiTheme="majorBidi" w:cstheme="majorBidi" w:hint="cs"/>
          <w:b w:val="0"/>
          <w:bCs w:val="0"/>
        </w:rPr>
        <w:t xml:space="preserve"> those of</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the Bank of Thailand</w:t>
      </w:r>
      <w:r w:rsidR="00BD076B">
        <w:rPr>
          <w:rFonts w:asciiTheme="majorBidi" w:hAnsiTheme="majorBidi" w:cstheme="majorBidi" w:hint="cs"/>
          <w:b w:val="0"/>
          <w:bCs w:val="0"/>
        </w:rPr>
        <w:t xml:space="preserve"> in conjunction with exercise </w:t>
      </w:r>
      <w:r w:rsidRPr="00AD1281">
        <w:rPr>
          <w:rFonts w:asciiTheme="majorBidi" w:hAnsiTheme="majorBidi" w:cstheme="majorBidi"/>
          <w:b w:val="0"/>
          <w:bCs w:val="0"/>
        </w:rPr>
        <w:t>judgement</w:t>
      </w:r>
      <w:r w:rsidRPr="00AD1281">
        <w:rPr>
          <w:rFonts w:asciiTheme="majorBidi" w:hAnsiTheme="majorBidi" w:hint="cs"/>
          <w:b w:val="0"/>
          <w:bCs w:val="0"/>
          <w:cs/>
        </w:rPr>
        <w:t xml:space="preserve"> </w:t>
      </w:r>
      <w:r w:rsidRPr="00AD1281">
        <w:rPr>
          <w:rFonts w:asciiTheme="majorBidi" w:hAnsiTheme="majorBidi" w:cstheme="majorBidi"/>
          <w:b w:val="0"/>
          <w:bCs w:val="0"/>
        </w:rPr>
        <w:t>to</w:t>
      </w:r>
      <w:r w:rsidRPr="00AD1281">
        <w:rPr>
          <w:rFonts w:asciiTheme="majorBidi" w:hAnsiTheme="majorBidi" w:cstheme="majorBidi" w:hint="cs"/>
          <w:b w:val="0"/>
          <w:bCs w:val="0"/>
        </w:rPr>
        <w:t xml:space="preserve"> estimation </w:t>
      </w:r>
      <w:r w:rsidRPr="00AD1281">
        <w:rPr>
          <w:rFonts w:asciiTheme="majorBidi" w:hAnsiTheme="majorBidi" w:cstheme="majorBidi"/>
          <w:b w:val="0"/>
          <w:bCs w:val="0"/>
        </w:rPr>
        <w:t>the</w:t>
      </w:r>
      <w:r w:rsidRPr="00AD1281">
        <w:rPr>
          <w:rFonts w:asciiTheme="majorBidi" w:hAnsiTheme="majorBidi" w:cstheme="majorBidi" w:hint="cs"/>
          <w:b w:val="0"/>
          <w:bCs w:val="0"/>
        </w:rPr>
        <w:t xml:space="preserve"> losses expected to </w:t>
      </w:r>
      <w:r w:rsidRPr="00AD1281">
        <w:rPr>
          <w:rFonts w:asciiTheme="majorBidi" w:hAnsiTheme="majorBidi" w:cstheme="majorBidi"/>
          <w:b w:val="0"/>
          <w:bCs w:val="0"/>
        </w:rPr>
        <w:t>be incurred</w:t>
      </w:r>
      <w:r w:rsidRPr="00AD1281">
        <w:rPr>
          <w:rFonts w:asciiTheme="majorBidi" w:hAnsiTheme="majorBidi" w:hint="cs"/>
          <w:b w:val="0"/>
          <w:bCs w:val="0"/>
          <w:cs/>
        </w:rPr>
        <w:t xml:space="preserve"> </w:t>
      </w:r>
      <w:r w:rsidRPr="00AD1281">
        <w:rPr>
          <w:rFonts w:asciiTheme="majorBidi" w:hAnsiTheme="majorBidi" w:cstheme="majorBidi" w:hint="cs"/>
          <w:b w:val="0"/>
          <w:bCs w:val="0"/>
        </w:rPr>
        <w:t>when</w:t>
      </w:r>
      <w:r w:rsidRPr="00AD1281">
        <w:rPr>
          <w:rFonts w:asciiTheme="majorBidi" w:hAnsiTheme="majorBidi" w:cstheme="majorBidi"/>
          <w:b w:val="0"/>
          <w:bCs w:val="0"/>
        </w:rPr>
        <w:t xml:space="preserve"> debtors</w:t>
      </w:r>
      <w:r w:rsidRPr="00AD1281">
        <w:rPr>
          <w:rFonts w:asciiTheme="majorBidi" w:hAnsiTheme="majorBidi"/>
          <w:b w:val="0"/>
          <w:bCs w:val="0"/>
          <w:cs/>
        </w:rPr>
        <w:t xml:space="preserve"> </w:t>
      </w:r>
      <w:r w:rsidRPr="00AD1281">
        <w:rPr>
          <w:rFonts w:asciiTheme="majorBidi" w:hAnsiTheme="majorBidi" w:cstheme="majorBidi" w:hint="cs"/>
          <w:b w:val="0"/>
          <w:bCs w:val="0"/>
        </w:rPr>
        <w:t>have</w:t>
      </w:r>
      <w:r w:rsidRPr="00AD1281">
        <w:rPr>
          <w:rFonts w:asciiTheme="majorBidi" w:hAnsiTheme="majorBidi"/>
          <w:b w:val="0"/>
          <w:bCs w:val="0"/>
          <w:cs/>
        </w:rPr>
        <w:t xml:space="preserve"> </w:t>
      </w:r>
      <w:r w:rsidRPr="00AD1281">
        <w:rPr>
          <w:rFonts w:asciiTheme="majorBidi" w:hAnsiTheme="majorBidi" w:cstheme="majorBidi"/>
          <w:b w:val="0"/>
          <w:bCs w:val="0"/>
        </w:rPr>
        <w:t>difficulty</w:t>
      </w:r>
      <w:r w:rsidRPr="00AD1281">
        <w:rPr>
          <w:rFonts w:asciiTheme="majorBidi" w:hAnsiTheme="majorBidi"/>
          <w:b w:val="0"/>
          <w:bCs w:val="0"/>
          <w:cs/>
        </w:rPr>
        <w:t xml:space="preserve"> </w:t>
      </w:r>
      <w:r w:rsidRPr="00AD1281">
        <w:rPr>
          <w:rFonts w:asciiTheme="majorBidi" w:hAnsiTheme="majorBidi" w:cstheme="majorBidi" w:hint="cs"/>
          <w:b w:val="0"/>
          <w:bCs w:val="0"/>
        </w:rPr>
        <w:t>principal and interest payment</w:t>
      </w:r>
      <w:r w:rsidRPr="00AD1281">
        <w:rPr>
          <w:rFonts w:asciiTheme="majorBidi" w:hAnsiTheme="majorBidi" w:cstheme="majorBidi"/>
          <w:b w:val="0"/>
          <w:bCs w:val="0"/>
        </w:rPr>
        <w:t>s</w:t>
      </w:r>
      <w:r w:rsidRPr="00AD1281">
        <w:rPr>
          <w:rFonts w:asciiTheme="majorBidi" w:hAnsiTheme="majorBidi" w:hint="cs"/>
          <w:b w:val="0"/>
          <w:bCs w:val="0"/>
          <w:cs/>
        </w:rPr>
        <w:t xml:space="preserve"> </w:t>
      </w:r>
      <w:r w:rsidRPr="00AD1281">
        <w:rPr>
          <w:rFonts w:asciiTheme="majorBidi" w:hAnsiTheme="majorBidi" w:cstheme="majorBidi"/>
          <w:b w:val="0"/>
          <w:bCs w:val="0"/>
        </w:rPr>
        <w:t>based on</w:t>
      </w:r>
      <w:r w:rsidRPr="00AD1281">
        <w:rPr>
          <w:rFonts w:asciiTheme="majorBidi" w:hAnsiTheme="majorBidi" w:hint="cs"/>
          <w:b w:val="0"/>
          <w:bCs w:val="0"/>
          <w:cs/>
        </w:rPr>
        <w:t xml:space="preserve"> </w:t>
      </w:r>
      <w:r w:rsidRPr="00AD1281">
        <w:rPr>
          <w:rFonts w:asciiTheme="majorBidi" w:hAnsiTheme="majorBidi" w:cstheme="majorBidi"/>
          <w:b w:val="0"/>
          <w:bCs w:val="0"/>
        </w:rPr>
        <w:t xml:space="preserve">analysis of </w:t>
      </w:r>
      <w:r w:rsidRPr="00AD1281">
        <w:rPr>
          <w:rFonts w:asciiTheme="majorBidi" w:hAnsiTheme="majorBidi" w:cstheme="majorBidi" w:hint="cs"/>
          <w:b w:val="0"/>
          <w:bCs w:val="0"/>
        </w:rPr>
        <w:t xml:space="preserve">each </w:t>
      </w:r>
      <w:r w:rsidRPr="00AD1281">
        <w:rPr>
          <w:rFonts w:asciiTheme="majorBidi" w:hAnsiTheme="majorBidi" w:cstheme="majorBidi"/>
          <w:b w:val="0"/>
          <w:bCs w:val="0"/>
        </w:rPr>
        <w:t>debtor</w:t>
      </w:r>
      <w:r w:rsidRPr="00AD1281">
        <w:rPr>
          <w:rFonts w:asciiTheme="majorBidi" w:hAnsiTheme="majorBidi" w:cstheme="majorBidi" w:hint="cs"/>
          <w:b w:val="0"/>
          <w:bCs w:val="0"/>
          <w:cs/>
        </w:rPr>
        <w:t>’</w:t>
      </w:r>
      <w:r w:rsidRPr="00AD1281">
        <w:rPr>
          <w:rFonts w:asciiTheme="majorBidi" w:hAnsiTheme="majorBidi" w:cstheme="majorBidi" w:hint="cs"/>
          <w:b w:val="0"/>
          <w:bCs w:val="0"/>
        </w:rPr>
        <w:t xml:space="preserve">s status, </w:t>
      </w:r>
      <w:r w:rsidRPr="00AD1281">
        <w:rPr>
          <w:rFonts w:asciiTheme="majorBidi" w:hAnsiTheme="majorBidi" w:cstheme="majorBidi"/>
          <w:b w:val="0"/>
          <w:bCs w:val="0"/>
        </w:rPr>
        <w:t>the probability o</w:t>
      </w:r>
      <w:r w:rsidRPr="00AD1281">
        <w:rPr>
          <w:rFonts w:asciiTheme="majorBidi" w:hAnsiTheme="majorBidi" w:cstheme="majorBidi" w:hint="cs"/>
          <w:b w:val="0"/>
          <w:bCs w:val="0"/>
        </w:rPr>
        <w:t>f default,</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collateral value, and economic conditions</w:t>
      </w:r>
      <w:r w:rsidRPr="00AD1281">
        <w:rPr>
          <w:rFonts w:asciiTheme="majorBidi" w:hAnsiTheme="majorBidi" w:cstheme="majorBidi" w:hint="cs"/>
          <w:b w:val="0"/>
          <w:bCs w:val="0"/>
          <w:cs/>
        </w:rPr>
        <w:t>.</w:t>
      </w:r>
    </w:p>
    <w:p w14:paraId="593A1689" w14:textId="55BF2768" w:rsidR="006F6DA8" w:rsidRPr="00AD1281" w:rsidRDefault="006F6DA8" w:rsidP="006F6DA8">
      <w:pPr>
        <w:pStyle w:val="a7"/>
        <w:tabs>
          <w:tab w:val="left" w:pos="567"/>
          <w:tab w:val="left" w:pos="1985"/>
        </w:tabs>
        <w:spacing w:before="120" w:line="228" w:lineRule="auto"/>
        <w:ind w:left="567" w:hanging="567"/>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 xml:space="preserve">4 </w:t>
      </w:r>
      <w:r w:rsidRPr="00AD1281">
        <w:rPr>
          <w:rFonts w:asciiTheme="majorBidi" w:hAnsiTheme="majorBidi" w:cstheme="majorBidi" w:hint="cs"/>
        </w:rPr>
        <w:tab/>
      </w:r>
      <w:r w:rsidRPr="00AD1281">
        <w:rPr>
          <w:rFonts w:asciiTheme="majorBidi" w:hAnsiTheme="majorBidi" w:cstheme="majorBidi"/>
        </w:rPr>
        <w:t>Fair value of financial instruments</w:t>
      </w:r>
    </w:p>
    <w:p w14:paraId="247F5A4A" w14:textId="293F3251" w:rsidR="006F6DA8" w:rsidRPr="00AD1281" w:rsidRDefault="006F6DA8" w:rsidP="00FC0105">
      <w:pPr>
        <w:pStyle w:val="a7"/>
        <w:tabs>
          <w:tab w:val="left" w:pos="1985"/>
        </w:tabs>
        <w:spacing w:line="228" w:lineRule="auto"/>
        <w:ind w:left="539" w:hanging="539"/>
        <w:jc w:val="both"/>
        <w:rPr>
          <w:rFonts w:asciiTheme="majorBidi" w:hAnsiTheme="majorBidi" w:cstheme="majorBidi"/>
          <w:b w:val="0"/>
          <w:bCs w:val="0"/>
        </w:rPr>
      </w:pPr>
      <w:r w:rsidRPr="00AD1281">
        <w:rPr>
          <w:rFonts w:ascii="TH SarabunPSK" w:hAnsi="TH SarabunPSK" w:cs="TH SarabunPSK" w:hint="cs"/>
          <w:b w:val="0"/>
          <w:bCs w:val="0"/>
          <w:sz w:val="32"/>
          <w:szCs w:val="32"/>
        </w:rPr>
        <w:tab/>
      </w:r>
      <w:r w:rsidRPr="00AD1281">
        <w:rPr>
          <w:rFonts w:asciiTheme="majorBidi" w:hAnsiTheme="majorBidi" w:cstheme="majorBidi"/>
          <w:b w:val="0"/>
          <w:bCs w:val="0"/>
        </w:rPr>
        <w:t>In determining the fair value of financial instruments that are not actively traded and for which quoted market prices are not readily available, the management exercise judgement, us</w:t>
      </w:r>
      <w:r w:rsidR="0021349D">
        <w:rPr>
          <w:rFonts w:asciiTheme="majorBidi" w:hAnsiTheme="majorBidi" w:cstheme="majorBidi"/>
          <w:b w:val="0"/>
          <w:bCs w:val="0"/>
        </w:rPr>
        <w:t>es</w:t>
      </w:r>
      <w:r w:rsidRPr="00AD1281">
        <w:rPr>
          <w:rFonts w:asciiTheme="majorBidi" w:hAnsiTheme="majorBidi" w:cstheme="majorBidi"/>
          <w:b w:val="0"/>
          <w:bCs w:val="0"/>
        </w:rPr>
        <w:t xml:space="preserve"> a variety of valuation techniques and models</w:t>
      </w:r>
      <w:r w:rsidRPr="00AD1281">
        <w:rPr>
          <w:rFonts w:asciiTheme="majorBidi" w:hAnsiTheme="majorBidi"/>
          <w:b w:val="0"/>
          <w:bCs w:val="0"/>
          <w:cs/>
        </w:rPr>
        <w:t xml:space="preserve">. </w:t>
      </w:r>
      <w:r w:rsidRPr="00AD1281">
        <w:rPr>
          <w:rFonts w:asciiTheme="majorBidi" w:hAnsiTheme="majorBidi" w:cstheme="majorBidi"/>
          <w:b w:val="0"/>
          <w:bCs w:val="0"/>
        </w:rPr>
        <w:t>The input to these models is taken from observable markets, and includes consideration of credit risk, liquidity, correlation and longer</w:t>
      </w:r>
      <w:r w:rsidRPr="00AD1281">
        <w:rPr>
          <w:rFonts w:asciiTheme="majorBidi" w:hAnsiTheme="majorBidi"/>
          <w:b w:val="0"/>
          <w:bCs w:val="0"/>
          <w:cs/>
        </w:rPr>
        <w:t>-</w:t>
      </w:r>
      <w:r w:rsidRPr="00AD1281">
        <w:rPr>
          <w:rFonts w:asciiTheme="majorBidi" w:hAnsiTheme="majorBidi" w:cstheme="majorBidi"/>
          <w:b w:val="0"/>
          <w:bCs w:val="0"/>
        </w:rPr>
        <w:t>term volatility of financial instruments</w:t>
      </w:r>
      <w:r w:rsidRPr="00AD1281">
        <w:rPr>
          <w:rFonts w:asciiTheme="majorBidi" w:hAnsiTheme="majorBidi"/>
          <w:b w:val="0"/>
          <w:bCs w:val="0"/>
          <w:cs/>
        </w:rPr>
        <w:t xml:space="preserve">. </w:t>
      </w:r>
      <w:r w:rsidRPr="00AD1281">
        <w:rPr>
          <w:rFonts w:asciiTheme="majorBidi" w:hAnsiTheme="majorBidi" w:cstheme="majorBidi"/>
          <w:b w:val="0"/>
          <w:bCs w:val="0"/>
        </w:rPr>
        <w:t xml:space="preserve">Change in assumptions about these factors could affect the fair value </w:t>
      </w:r>
      <w:r w:rsidR="0021349D" w:rsidRPr="00AD1281">
        <w:rPr>
          <w:rFonts w:asciiTheme="majorBidi" w:hAnsiTheme="majorBidi" w:cstheme="majorBidi"/>
          <w:b w:val="0"/>
          <w:bCs w:val="0"/>
        </w:rPr>
        <w:t>recognized</w:t>
      </w:r>
      <w:r w:rsidRPr="00AD1281">
        <w:rPr>
          <w:rFonts w:asciiTheme="majorBidi" w:hAnsiTheme="majorBidi"/>
          <w:b w:val="0"/>
          <w:bCs w:val="0"/>
          <w:cs/>
        </w:rPr>
        <w:t xml:space="preserve"> </w:t>
      </w:r>
      <w:r w:rsidRPr="00AD1281">
        <w:rPr>
          <w:rFonts w:asciiTheme="majorBidi" w:hAnsiTheme="majorBidi" w:cstheme="majorBidi"/>
          <w:b w:val="0"/>
          <w:bCs w:val="0"/>
        </w:rPr>
        <w:t>in the statement of financial position and disclosures of fair value hierarchy</w:t>
      </w:r>
      <w:r w:rsidRPr="00AD1281">
        <w:rPr>
          <w:rFonts w:asciiTheme="majorBidi" w:hAnsiTheme="majorBidi"/>
          <w:b w:val="0"/>
          <w:bCs w:val="0"/>
          <w:cs/>
        </w:rPr>
        <w:t>.</w:t>
      </w:r>
    </w:p>
    <w:p w14:paraId="44B79E87" w14:textId="77777777" w:rsidR="006F6DA8" w:rsidRPr="00AD1281" w:rsidRDefault="006F6DA8" w:rsidP="006F6DA8">
      <w:pPr>
        <w:tabs>
          <w:tab w:val="left" w:pos="567"/>
          <w:tab w:val="left" w:pos="1440"/>
        </w:tabs>
        <w:spacing w:before="120"/>
        <w:ind w:left="567" w:hanging="567"/>
        <w:jc w:val="both"/>
        <w:rPr>
          <w:rFonts w:asciiTheme="majorBidi" w:hAnsiTheme="majorBidi" w:cstheme="majorBidi"/>
          <w:sz w:val="30"/>
          <w:szCs w:val="30"/>
          <w:u w:val="none"/>
        </w:rPr>
      </w:pPr>
      <w:r w:rsidRPr="00AD1281">
        <w:rPr>
          <w:rFonts w:asciiTheme="majorBidi" w:hAnsiTheme="majorBidi" w:cstheme="majorBidi" w:hint="cs"/>
          <w:sz w:val="30"/>
          <w:szCs w:val="30"/>
          <w:u w:val="none"/>
        </w:rPr>
        <w:t>5</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5</w:t>
      </w:r>
      <w:r w:rsidRPr="00AD1281">
        <w:rPr>
          <w:rFonts w:asciiTheme="majorBidi" w:hAnsiTheme="majorBidi" w:cstheme="majorBidi" w:hint="cs"/>
          <w:sz w:val="30"/>
          <w:szCs w:val="30"/>
          <w:u w:val="none"/>
        </w:rPr>
        <w:tab/>
        <w:t>Allowance for impairment of investment in securities</w:t>
      </w:r>
    </w:p>
    <w:p w14:paraId="53496C1F" w14:textId="2DAD5F8E" w:rsidR="006F6DA8" w:rsidRPr="00AD1281" w:rsidRDefault="006F6DA8" w:rsidP="00FC0105">
      <w:pPr>
        <w:tabs>
          <w:tab w:val="left" w:pos="567"/>
          <w:tab w:val="left" w:pos="1440"/>
        </w:tabs>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The Company treats available</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for</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sale investments and other investments as impaired when there has been an objective evidence of impairment exists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determination </w:t>
      </w:r>
      <w:r w:rsidR="00BB39DB" w:rsidRPr="00AD1281">
        <w:rPr>
          <w:rFonts w:asciiTheme="majorBidi" w:hAnsiTheme="majorBidi" w:cstheme="majorBidi"/>
          <w:b w:val="0"/>
          <w:bCs w:val="0"/>
          <w:sz w:val="30"/>
          <w:szCs w:val="30"/>
          <w:u w:val="none"/>
        </w:rPr>
        <w:t>whet</w:t>
      </w:r>
      <w:r w:rsidR="00BB39DB">
        <w:rPr>
          <w:rFonts w:asciiTheme="majorBidi" w:hAnsiTheme="majorBidi" w:cstheme="majorBidi"/>
          <w:b w:val="0"/>
          <w:bCs w:val="0"/>
          <w:sz w:val="30"/>
          <w:szCs w:val="30"/>
          <w:u w:val="none"/>
        </w:rPr>
        <w:t>her</w:t>
      </w:r>
      <w:r w:rsidRPr="00AD1281">
        <w:rPr>
          <w:rFonts w:asciiTheme="majorBidi" w:hAnsiTheme="majorBidi" w:cstheme="majorBidi"/>
          <w:b w:val="0"/>
          <w:bCs w:val="0"/>
          <w:sz w:val="30"/>
          <w:szCs w:val="30"/>
          <w:u w:val="none"/>
        </w:rPr>
        <w:t xml:space="preserve"> impairment exists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requires judgement of the management</w:t>
      </w:r>
      <w:r w:rsidRPr="00AD1281">
        <w:rPr>
          <w:rFonts w:asciiTheme="majorBidi" w:hAnsiTheme="majorBidi" w:cs="Angsana New"/>
          <w:b w:val="0"/>
          <w:bCs w:val="0"/>
          <w:sz w:val="30"/>
          <w:szCs w:val="30"/>
          <w:u w:val="none"/>
          <w:cs/>
        </w:rPr>
        <w:t>.</w:t>
      </w:r>
    </w:p>
    <w:p w14:paraId="42C5BB40" w14:textId="254C920F" w:rsidR="006F6DA8" w:rsidRPr="00AD1281" w:rsidRDefault="006F6DA8" w:rsidP="006F6DA8">
      <w:pPr>
        <w:pStyle w:val="a7"/>
        <w:tabs>
          <w:tab w:val="left" w:pos="567"/>
          <w:tab w:val="left" w:pos="1985"/>
        </w:tabs>
        <w:spacing w:before="120"/>
        <w:ind w:left="567" w:hanging="567"/>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 xml:space="preserve">6 </w:t>
      </w:r>
      <w:r w:rsidRPr="00AD1281">
        <w:rPr>
          <w:rFonts w:asciiTheme="majorBidi" w:hAnsiTheme="majorBidi" w:cstheme="majorBidi" w:hint="cs"/>
        </w:rPr>
        <w:tab/>
        <w:t xml:space="preserve">Allowance for impairment of </w:t>
      </w:r>
      <w:r w:rsidR="00560ABD" w:rsidRPr="00AD1281">
        <w:rPr>
          <w:rFonts w:asciiTheme="majorBidi" w:hAnsiTheme="majorBidi" w:cstheme="majorBidi" w:hint="cs"/>
        </w:rPr>
        <w:t>properties for sale</w:t>
      </w:r>
    </w:p>
    <w:p w14:paraId="36AD65DC" w14:textId="46D00287" w:rsidR="006F6DA8" w:rsidRDefault="006F6DA8" w:rsidP="00FC0105">
      <w:pPr>
        <w:pStyle w:val="a7"/>
        <w:tabs>
          <w:tab w:val="left" w:pos="567"/>
          <w:tab w:val="left" w:pos="1985"/>
        </w:tabs>
        <w:ind w:left="567" w:hanging="567"/>
        <w:jc w:val="both"/>
        <w:rPr>
          <w:rFonts w:asciiTheme="majorBidi" w:hAnsiTheme="majorBidi" w:cstheme="majorBidi"/>
          <w:b w:val="0"/>
          <w:bCs w:val="0"/>
        </w:rPr>
      </w:pPr>
      <w:r w:rsidRPr="00AD1281">
        <w:rPr>
          <w:rFonts w:asciiTheme="majorBidi" w:hAnsiTheme="majorBidi" w:cstheme="majorBidi" w:hint="cs"/>
          <w:b w:val="0"/>
          <w:bCs w:val="0"/>
        </w:rPr>
        <w:tab/>
        <w:t xml:space="preserve">The Company </w:t>
      </w:r>
      <w:r w:rsidRPr="00AD1281">
        <w:rPr>
          <w:rFonts w:asciiTheme="majorBidi" w:hAnsiTheme="majorBidi" w:cstheme="majorBidi"/>
          <w:b w:val="0"/>
          <w:bCs w:val="0"/>
        </w:rPr>
        <w:t>determine</w:t>
      </w:r>
      <w:r w:rsidR="00BD076B">
        <w:rPr>
          <w:rFonts w:asciiTheme="majorBidi" w:hAnsiTheme="majorBidi" w:cstheme="majorBidi"/>
          <w:b w:val="0"/>
          <w:bCs w:val="0"/>
        </w:rPr>
        <w:t>s</w:t>
      </w:r>
      <w:r w:rsidRPr="00AD1281">
        <w:rPr>
          <w:rFonts w:asciiTheme="majorBidi" w:hAnsiTheme="majorBidi"/>
          <w:b w:val="0"/>
          <w:bCs w:val="0"/>
          <w:cs/>
        </w:rPr>
        <w:t xml:space="preserve"> </w:t>
      </w:r>
      <w:r w:rsidRPr="00AD1281">
        <w:rPr>
          <w:rFonts w:asciiTheme="majorBidi" w:hAnsiTheme="majorBidi" w:cstheme="majorBidi" w:hint="cs"/>
          <w:b w:val="0"/>
          <w:bCs w:val="0"/>
        </w:rPr>
        <w:t xml:space="preserve">allowance for impairment of </w:t>
      </w:r>
      <w:r w:rsidR="00560ABD" w:rsidRPr="00AD1281">
        <w:rPr>
          <w:rFonts w:asciiTheme="majorBidi" w:hAnsiTheme="majorBidi" w:cstheme="majorBidi" w:hint="cs"/>
          <w:b w:val="0"/>
          <w:bCs w:val="0"/>
        </w:rPr>
        <w:t>properties for sale</w:t>
      </w:r>
      <w:r w:rsidRPr="00AD1281">
        <w:rPr>
          <w:rFonts w:asciiTheme="majorBidi" w:hAnsiTheme="majorBidi" w:cstheme="majorBidi" w:hint="cs"/>
          <w:b w:val="0"/>
          <w:bCs w:val="0"/>
        </w:rPr>
        <w:t xml:space="preserve"> when the</w:t>
      </w:r>
      <w:r w:rsidRPr="00AD1281">
        <w:rPr>
          <w:rFonts w:asciiTheme="majorBidi" w:hAnsiTheme="majorBidi"/>
          <w:b w:val="0"/>
          <w:bCs w:val="0"/>
          <w:cs/>
        </w:rPr>
        <w:t xml:space="preserve"> </w:t>
      </w:r>
      <w:r w:rsidRPr="00AD1281">
        <w:rPr>
          <w:rFonts w:asciiTheme="majorBidi" w:hAnsiTheme="majorBidi" w:cstheme="majorBidi"/>
          <w:b w:val="0"/>
          <w:bCs w:val="0"/>
        </w:rPr>
        <w:t>recoverable amount</w:t>
      </w:r>
      <w:r w:rsidRPr="00AD1281">
        <w:rPr>
          <w:rFonts w:asciiTheme="majorBidi" w:hAnsiTheme="majorBidi" w:cstheme="majorBidi" w:hint="cs"/>
          <w:b w:val="0"/>
          <w:bCs w:val="0"/>
        </w:rPr>
        <w:t xml:space="preserve"> of </w:t>
      </w:r>
      <w:r w:rsidR="00560ABD" w:rsidRPr="00AD1281">
        <w:rPr>
          <w:rFonts w:asciiTheme="majorBidi" w:hAnsiTheme="majorBidi" w:cstheme="majorBidi" w:hint="cs"/>
          <w:b w:val="0"/>
          <w:bCs w:val="0"/>
        </w:rPr>
        <w:t>properties for sale</w:t>
      </w:r>
      <w:r w:rsidRPr="00AD1281">
        <w:rPr>
          <w:rFonts w:asciiTheme="majorBidi" w:hAnsiTheme="majorBidi" w:hint="cs"/>
          <w:b w:val="0"/>
          <w:bCs w:val="0"/>
          <w:cs/>
        </w:rPr>
        <w:t xml:space="preserve"> </w:t>
      </w:r>
      <w:r w:rsidRPr="00AD1281">
        <w:rPr>
          <w:rFonts w:asciiTheme="majorBidi" w:hAnsiTheme="majorBidi" w:cstheme="majorBidi"/>
          <w:b w:val="0"/>
          <w:bCs w:val="0"/>
        </w:rPr>
        <w:t>is</w:t>
      </w:r>
      <w:r w:rsidRPr="00AD1281">
        <w:rPr>
          <w:rFonts w:asciiTheme="majorBidi" w:hAnsiTheme="majorBidi"/>
          <w:b w:val="0"/>
          <w:bCs w:val="0"/>
          <w:cs/>
        </w:rPr>
        <w:t xml:space="preserve"> </w:t>
      </w:r>
      <w:r w:rsidRPr="00AD1281">
        <w:rPr>
          <w:rFonts w:asciiTheme="majorBidi" w:hAnsiTheme="majorBidi" w:cstheme="majorBidi" w:hint="cs"/>
          <w:b w:val="0"/>
          <w:bCs w:val="0"/>
        </w:rPr>
        <w:t xml:space="preserve">lower than </w:t>
      </w:r>
      <w:r w:rsidRPr="00AD1281">
        <w:rPr>
          <w:rFonts w:asciiTheme="majorBidi" w:hAnsiTheme="majorBidi" w:cstheme="majorBidi"/>
          <w:b w:val="0"/>
          <w:bCs w:val="0"/>
        </w:rPr>
        <w:t>the carrying amount</w:t>
      </w:r>
      <w:r w:rsidRPr="00AD1281">
        <w:rPr>
          <w:rFonts w:asciiTheme="majorBidi" w:hAnsiTheme="majorBidi" w:cstheme="majorBidi" w:hint="cs"/>
          <w:b w:val="0"/>
          <w:bCs w:val="0"/>
          <w:cs/>
        </w:rPr>
        <w:t xml:space="preserve">. </w:t>
      </w:r>
      <w:r w:rsidRPr="00AD1281">
        <w:rPr>
          <w:rFonts w:asciiTheme="majorBidi" w:hAnsiTheme="majorBidi" w:cstheme="majorBidi"/>
          <w:b w:val="0"/>
          <w:bCs w:val="0"/>
        </w:rPr>
        <w:t>The</w:t>
      </w:r>
      <w:r w:rsidRPr="00AD1281">
        <w:rPr>
          <w:rFonts w:asciiTheme="majorBidi" w:hAnsiTheme="majorBidi"/>
          <w:b w:val="0"/>
          <w:bCs w:val="0"/>
          <w:cs/>
        </w:rPr>
        <w:t xml:space="preserve"> </w:t>
      </w:r>
      <w:r w:rsidRPr="00AD1281">
        <w:rPr>
          <w:rFonts w:asciiTheme="majorBidi" w:hAnsiTheme="majorBidi" w:cstheme="majorBidi"/>
          <w:b w:val="0"/>
          <w:bCs w:val="0"/>
        </w:rPr>
        <w:t>m</w:t>
      </w:r>
      <w:r w:rsidRPr="00AD1281">
        <w:rPr>
          <w:rFonts w:asciiTheme="majorBidi" w:hAnsiTheme="majorBidi" w:cstheme="majorBidi" w:hint="cs"/>
          <w:b w:val="0"/>
          <w:bCs w:val="0"/>
        </w:rPr>
        <w:t xml:space="preserve">anagement </w:t>
      </w:r>
      <w:r w:rsidRPr="00AD1281">
        <w:rPr>
          <w:rFonts w:asciiTheme="majorBidi" w:hAnsiTheme="majorBidi" w:cstheme="majorBidi"/>
          <w:b w:val="0"/>
          <w:bCs w:val="0"/>
        </w:rPr>
        <w:t>exercise judgement to</w:t>
      </w:r>
      <w:r w:rsidRPr="00AD1281">
        <w:rPr>
          <w:rFonts w:asciiTheme="majorBidi" w:hAnsiTheme="majorBidi" w:hint="cs"/>
          <w:b w:val="0"/>
          <w:bCs w:val="0"/>
          <w:cs/>
        </w:rPr>
        <w:t xml:space="preserve"> </w:t>
      </w:r>
      <w:r w:rsidRPr="00AD1281">
        <w:rPr>
          <w:rFonts w:asciiTheme="majorBidi" w:hAnsiTheme="majorBidi" w:cstheme="majorBidi" w:hint="cs"/>
          <w:b w:val="0"/>
          <w:bCs w:val="0"/>
        </w:rPr>
        <w:t>estimat</w:t>
      </w:r>
      <w:r w:rsidRPr="00AD1281">
        <w:rPr>
          <w:rFonts w:asciiTheme="majorBidi" w:hAnsiTheme="majorBidi" w:cstheme="majorBidi"/>
          <w:b w:val="0"/>
          <w:bCs w:val="0"/>
        </w:rPr>
        <w:t>es</w:t>
      </w:r>
      <w:r w:rsidRPr="00AD1281">
        <w:rPr>
          <w:rFonts w:asciiTheme="majorBidi" w:hAnsiTheme="majorBidi" w:cstheme="majorBidi" w:hint="cs"/>
          <w:b w:val="0"/>
          <w:bCs w:val="0"/>
        </w:rPr>
        <w:t xml:space="preserve"> losses from impairment </w:t>
      </w:r>
      <w:r w:rsidRPr="00AD1281">
        <w:rPr>
          <w:rFonts w:asciiTheme="majorBidi" w:hAnsiTheme="majorBidi" w:cstheme="majorBidi"/>
          <w:b w:val="0"/>
          <w:bCs w:val="0"/>
        </w:rPr>
        <w:t>based on</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the latest estimated price</w:t>
      </w:r>
      <w:r w:rsidRPr="00AD1281">
        <w:rPr>
          <w:rFonts w:asciiTheme="majorBidi" w:hAnsiTheme="majorBidi" w:cstheme="majorBidi"/>
          <w:b w:val="0"/>
          <w:bCs w:val="0"/>
        </w:rPr>
        <w:t>, the type and nature</w:t>
      </w:r>
      <w:r w:rsidRPr="00AD1281">
        <w:rPr>
          <w:rFonts w:asciiTheme="majorBidi" w:hAnsiTheme="majorBidi" w:cstheme="majorBidi" w:hint="cs"/>
          <w:b w:val="0"/>
          <w:bCs w:val="0"/>
        </w:rPr>
        <w:t xml:space="preserve"> of assets</w:t>
      </w:r>
      <w:r w:rsidRPr="00AD1281">
        <w:rPr>
          <w:rFonts w:asciiTheme="majorBidi" w:hAnsiTheme="majorBidi" w:cstheme="majorBidi" w:hint="cs"/>
          <w:b w:val="0"/>
          <w:bCs w:val="0"/>
          <w:cs/>
        </w:rPr>
        <w:t>.</w:t>
      </w:r>
    </w:p>
    <w:p w14:paraId="133CD384" w14:textId="569A0EA2" w:rsidR="006F6DA8" w:rsidRPr="00AD1281" w:rsidRDefault="006F6DA8" w:rsidP="008F1E61">
      <w:pPr>
        <w:pStyle w:val="a7"/>
        <w:tabs>
          <w:tab w:val="left" w:pos="567"/>
          <w:tab w:val="left" w:pos="1985"/>
        </w:tabs>
        <w:ind w:left="567" w:hanging="567"/>
        <w:jc w:val="both"/>
        <w:rPr>
          <w:rFonts w:asciiTheme="majorBidi" w:hAnsiTheme="majorBidi" w:cstheme="majorBidi"/>
        </w:rPr>
      </w:pPr>
      <w:r w:rsidRPr="00AD1281">
        <w:rPr>
          <w:rFonts w:asciiTheme="majorBidi" w:hAnsiTheme="majorBidi" w:cstheme="majorBidi" w:hint="cs"/>
        </w:rPr>
        <w:lastRenderedPageBreak/>
        <w:t>5</w:t>
      </w:r>
      <w:r w:rsidRPr="00AD1281">
        <w:rPr>
          <w:rFonts w:asciiTheme="majorBidi" w:hAnsiTheme="majorBidi" w:cstheme="majorBidi" w:hint="cs"/>
          <w:cs/>
        </w:rPr>
        <w:t>.</w:t>
      </w:r>
      <w:r w:rsidRPr="00AD1281">
        <w:rPr>
          <w:rFonts w:asciiTheme="majorBidi" w:hAnsiTheme="majorBidi" w:cstheme="majorBidi" w:hint="cs"/>
        </w:rPr>
        <w:t xml:space="preserve">7 </w:t>
      </w:r>
      <w:r w:rsidRPr="00AD1281">
        <w:rPr>
          <w:rFonts w:asciiTheme="majorBidi" w:hAnsiTheme="majorBidi" w:cstheme="majorBidi" w:hint="cs"/>
        </w:rPr>
        <w:tab/>
      </w:r>
      <w:r w:rsidRPr="00AD1281">
        <w:rPr>
          <w:rFonts w:asciiTheme="majorBidi" w:hAnsiTheme="majorBidi" w:cstheme="majorBidi"/>
        </w:rPr>
        <w:t>Depreciation</w:t>
      </w:r>
    </w:p>
    <w:p w14:paraId="1F8B33AA" w14:textId="68521614" w:rsidR="006F6DA8" w:rsidRPr="00AD1281" w:rsidRDefault="006F6DA8" w:rsidP="006F6DA8">
      <w:pPr>
        <w:pStyle w:val="a7"/>
        <w:tabs>
          <w:tab w:val="left" w:pos="567"/>
          <w:tab w:val="left" w:pos="1985"/>
        </w:tabs>
        <w:spacing w:before="120"/>
        <w:ind w:left="567" w:hanging="567"/>
        <w:jc w:val="both"/>
        <w:rPr>
          <w:rFonts w:asciiTheme="majorBidi" w:hAnsiTheme="majorBidi" w:cstheme="majorBidi"/>
          <w:b w:val="0"/>
          <w:bCs w:val="0"/>
        </w:rPr>
      </w:pPr>
      <w:r w:rsidRPr="00AD1281">
        <w:rPr>
          <w:rFonts w:ascii="TH SarabunPSK" w:hAnsi="TH SarabunPSK" w:cs="TH SarabunPSK" w:hint="cs"/>
          <w:b w:val="0"/>
          <w:bCs w:val="0"/>
          <w:sz w:val="32"/>
          <w:szCs w:val="32"/>
        </w:rPr>
        <w:tab/>
      </w:r>
      <w:r w:rsidRPr="00AD1281">
        <w:rPr>
          <w:rFonts w:asciiTheme="majorBidi" w:hAnsiTheme="majorBidi" w:cstheme="majorBidi"/>
          <w:b w:val="0"/>
          <w:bCs w:val="0"/>
        </w:rPr>
        <w:t xml:space="preserve">In determining depreciation of </w:t>
      </w:r>
      <w:r w:rsidR="00680ACA">
        <w:rPr>
          <w:rFonts w:asciiTheme="majorBidi" w:hAnsiTheme="majorBidi" w:cstheme="majorBidi"/>
          <w:b w:val="0"/>
          <w:bCs w:val="0"/>
        </w:rPr>
        <w:t>p</w:t>
      </w:r>
      <w:r w:rsidR="002F79CD">
        <w:rPr>
          <w:rFonts w:asciiTheme="majorBidi" w:hAnsiTheme="majorBidi" w:cstheme="majorBidi"/>
          <w:b w:val="0"/>
          <w:bCs w:val="0"/>
        </w:rPr>
        <w:t>r</w:t>
      </w:r>
      <w:r w:rsidR="00680ACA">
        <w:rPr>
          <w:rFonts w:asciiTheme="majorBidi" w:hAnsiTheme="majorBidi" w:cstheme="majorBidi"/>
          <w:b w:val="0"/>
          <w:bCs w:val="0"/>
        </w:rPr>
        <w:t>emise</w:t>
      </w:r>
      <w:r w:rsidR="002F79CD">
        <w:rPr>
          <w:rFonts w:asciiTheme="majorBidi" w:hAnsiTheme="majorBidi" w:cstheme="majorBidi"/>
          <w:b w:val="0"/>
          <w:bCs w:val="0"/>
        </w:rPr>
        <w:t>s</w:t>
      </w:r>
      <w:r w:rsidRPr="00AD1281">
        <w:rPr>
          <w:rFonts w:asciiTheme="majorBidi" w:hAnsiTheme="majorBidi" w:cstheme="majorBidi"/>
          <w:b w:val="0"/>
          <w:bCs w:val="0"/>
        </w:rPr>
        <w:t>, the management is required to estimates the useful lives and residual values o</w:t>
      </w:r>
      <w:r w:rsidR="00BD076B">
        <w:rPr>
          <w:rFonts w:asciiTheme="majorBidi" w:hAnsiTheme="majorBidi" w:cstheme="majorBidi"/>
          <w:b w:val="0"/>
          <w:bCs w:val="0"/>
        </w:rPr>
        <w:t xml:space="preserve">f </w:t>
      </w:r>
      <w:r w:rsidR="002F79CD">
        <w:rPr>
          <w:rFonts w:asciiTheme="majorBidi" w:hAnsiTheme="majorBidi" w:cstheme="majorBidi"/>
          <w:b w:val="0"/>
          <w:bCs w:val="0"/>
        </w:rPr>
        <w:t>premises</w:t>
      </w:r>
      <w:r w:rsidR="00BD076B">
        <w:rPr>
          <w:rFonts w:asciiTheme="majorBidi" w:hAnsiTheme="majorBidi" w:cstheme="majorBidi"/>
          <w:b w:val="0"/>
          <w:bCs w:val="0"/>
        </w:rPr>
        <w:t xml:space="preserve"> and </w:t>
      </w:r>
      <w:r w:rsidRPr="00AD1281">
        <w:rPr>
          <w:rFonts w:asciiTheme="majorBidi" w:hAnsiTheme="majorBidi" w:cstheme="majorBidi"/>
          <w:b w:val="0"/>
          <w:bCs w:val="0"/>
        </w:rPr>
        <w:t xml:space="preserve">review </w:t>
      </w:r>
      <w:r w:rsidR="00680ACA">
        <w:rPr>
          <w:rFonts w:asciiTheme="majorBidi" w:hAnsiTheme="majorBidi" w:cstheme="majorBidi"/>
          <w:b w:val="0"/>
          <w:bCs w:val="0"/>
        </w:rPr>
        <w:t xml:space="preserve">the </w:t>
      </w:r>
      <w:r w:rsidRPr="00AD1281">
        <w:rPr>
          <w:rFonts w:asciiTheme="majorBidi" w:hAnsiTheme="majorBidi" w:cstheme="majorBidi"/>
          <w:b w:val="0"/>
          <w:bCs w:val="0"/>
        </w:rPr>
        <w:t>estimate useful lives and residual values when there are any changes</w:t>
      </w:r>
      <w:r w:rsidRPr="00AD1281">
        <w:rPr>
          <w:rFonts w:asciiTheme="majorBidi" w:hAnsiTheme="majorBidi"/>
          <w:b w:val="0"/>
          <w:bCs w:val="0"/>
          <w:cs/>
        </w:rPr>
        <w:t>.</w:t>
      </w:r>
    </w:p>
    <w:p w14:paraId="3A49C9E3" w14:textId="4C56DEE1" w:rsidR="006F6DA8" w:rsidRPr="00AD1281" w:rsidRDefault="006F6DA8" w:rsidP="006F6DA8">
      <w:pPr>
        <w:tabs>
          <w:tab w:val="left" w:pos="567"/>
          <w:tab w:val="left" w:pos="1440"/>
        </w:tabs>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r>
      <w:r w:rsidRPr="00AD1281">
        <w:rPr>
          <w:rFonts w:asciiTheme="majorBidi" w:hAnsiTheme="majorBidi" w:cstheme="majorBidi"/>
          <w:b w:val="0"/>
          <w:bCs w:val="0"/>
          <w:sz w:val="30"/>
          <w:szCs w:val="30"/>
          <w:u w:val="none"/>
        </w:rPr>
        <w:t xml:space="preserve">In addition, the management is required to review </w:t>
      </w:r>
      <w:r w:rsidR="002F79CD">
        <w:rPr>
          <w:rFonts w:asciiTheme="majorBidi" w:hAnsiTheme="majorBidi" w:cstheme="majorBidi"/>
          <w:b w:val="0"/>
          <w:bCs w:val="0"/>
          <w:sz w:val="30"/>
          <w:szCs w:val="30"/>
          <w:u w:val="none"/>
        </w:rPr>
        <w:t>premises</w:t>
      </w:r>
      <w:r w:rsidRPr="00AD1281">
        <w:rPr>
          <w:rFonts w:asciiTheme="majorBidi" w:hAnsiTheme="majorBidi" w:cs="Angsana New"/>
          <w:b w:val="0"/>
          <w:bCs w:val="0"/>
          <w:sz w:val="30"/>
          <w:szCs w:val="30"/>
          <w:u w:val="none"/>
          <w:cs/>
        </w:rPr>
        <w:t xml:space="preserve"> </w:t>
      </w:r>
      <w:r w:rsidR="00BD076B">
        <w:rPr>
          <w:rFonts w:asciiTheme="majorBidi" w:hAnsiTheme="majorBidi" w:cstheme="majorBidi"/>
          <w:b w:val="0"/>
          <w:bCs w:val="0"/>
          <w:sz w:val="30"/>
          <w:szCs w:val="30"/>
          <w:u w:val="none"/>
        </w:rPr>
        <w:t xml:space="preserve">and </w:t>
      </w:r>
      <w:r w:rsidRPr="00AD1281">
        <w:rPr>
          <w:rFonts w:asciiTheme="majorBidi" w:hAnsiTheme="majorBidi" w:cstheme="majorBidi"/>
          <w:b w:val="0"/>
          <w:bCs w:val="0"/>
          <w:sz w:val="30"/>
          <w:szCs w:val="30"/>
          <w:u w:val="none"/>
        </w:rPr>
        <w:t>equipmen</w:t>
      </w:r>
      <w:r w:rsidR="00BD076B">
        <w:rPr>
          <w:rFonts w:asciiTheme="majorBidi" w:hAnsiTheme="majorBidi" w:cstheme="majorBidi"/>
          <w:b w:val="0"/>
          <w:bCs w:val="0"/>
          <w:sz w:val="30"/>
          <w:szCs w:val="30"/>
          <w:u w:val="none"/>
        </w:rPr>
        <w:t>t for impairment on a period</w:t>
      </w:r>
      <w:r w:rsidRPr="00AD1281">
        <w:rPr>
          <w:rFonts w:asciiTheme="majorBidi" w:hAnsiTheme="majorBidi" w:cstheme="majorBidi"/>
          <w:b w:val="0"/>
          <w:bCs w:val="0"/>
          <w:sz w:val="30"/>
          <w:szCs w:val="30"/>
          <w:u w:val="none"/>
        </w:rPr>
        <w:t xml:space="preserve"> basis and </w:t>
      </w:r>
      <w:r w:rsidR="00E25E1B">
        <w:rPr>
          <w:rFonts w:asciiTheme="majorBidi" w:hAnsiTheme="majorBidi" w:cstheme="majorBidi"/>
          <w:b w:val="0"/>
          <w:bCs w:val="0"/>
          <w:sz w:val="30"/>
          <w:szCs w:val="30"/>
          <w:u w:val="none"/>
        </w:rPr>
        <w:t xml:space="preserve">to </w:t>
      </w:r>
      <w:r w:rsidRPr="00AD1281">
        <w:rPr>
          <w:rFonts w:asciiTheme="majorBidi" w:hAnsiTheme="majorBidi" w:cstheme="majorBidi"/>
          <w:b w:val="0"/>
          <w:bCs w:val="0"/>
          <w:sz w:val="30"/>
          <w:szCs w:val="30"/>
          <w:u w:val="none"/>
        </w:rPr>
        <w:t xml:space="preserve">record </w:t>
      </w:r>
      <w:r w:rsidR="008813D7">
        <w:rPr>
          <w:rFonts w:asciiTheme="majorBidi" w:hAnsiTheme="majorBidi" w:cstheme="majorBidi"/>
          <w:b w:val="0"/>
          <w:bCs w:val="0"/>
          <w:sz w:val="30"/>
          <w:szCs w:val="30"/>
          <w:u w:val="none"/>
        </w:rPr>
        <w:t xml:space="preserve">the </w:t>
      </w:r>
      <w:r w:rsidRPr="00AD1281">
        <w:rPr>
          <w:rFonts w:asciiTheme="majorBidi" w:hAnsiTheme="majorBidi" w:cstheme="majorBidi"/>
          <w:b w:val="0"/>
          <w:bCs w:val="0"/>
          <w:sz w:val="30"/>
          <w:szCs w:val="30"/>
          <w:u w:val="none"/>
        </w:rPr>
        <w:t xml:space="preserve">impairment losses that </w:t>
      </w:r>
      <w:r w:rsidR="008813D7">
        <w:rPr>
          <w:rFonts w:asciiTheme="majorBidi" w:hAnsiTheme="majorBidi" w:cstheme="majorBidi"/>
          <w:b w:val="0"/>
          <w:bCs w:val="0"/>
          <w:sz w:val="30"/>
          <w:szCs w:val="30"/>
          <w:u w:val="none"/>
        </w:rPr>
        <w:t>the</w:t>
      </w:r>
      <w:r w:rsidRPr="00AD1281">
        <w:rPr>
          <w:rFonts w:asciiTheme="majorBidi" w:hAnsiTheme="majorBidi" w:cstheme="majorBidi"/>
          <w:b w:val="0"/>
          <w:bCs w:val="0"/>
          <w:sz w:val="30"/>
          <w:szCs w:val="30"/>
          <w:u w:val="none"/>
        </w:rPr>
        <w:t xml:space="preserve"> recoverable amount is lower than the carrying amount</w:t>
      </w:r>
      <w:r w:rsidRPr="00AD1281">
        <w:rPr>
          <w:rFonts w:asciiTheme="majorBidi" w:hAnsiTheme="majorBidi" w:cs="Angsana New"/>
          <w:b w:val="0"/>
          <w:bCs w:val="0"/>
          <w:sz w:val="30"/>
          <w:szCs w:val="30"/>
          <w:u w:val="none"/>
          <w:cs/>
        </w:rPr>
        <w:t xml:space="preserve">. </w:t>
      </w:r>
      <w:r w:rsidRPr="008F1E61">
        <w:rPr>
          <w:rFonts w:asciiTheme="majorBidi" w:hAnsiTheme="majorBidi" w:cstheme="majorBidi"/>
          <w:b w:val="0"/>
          <w:bCs w:val="0"/>
          <w:spacing w:val="4"/>
          <w:sz w:val="30"/>
          <w:szCs w:val="30"/>
          <w:u w:val="none"/>
        </w:rPr>
        <w:t>This requires judgements regarding forecast of future revenues and expenses relating to the assets</w:t>
      </w:r>
      <w:r w:rsidR="008813D7">
        <w:rPr>
          <w:rFonts w:asciiTheme="majorBidi" w:hAnsiTheme="majorBidi" w:cs="Angsana New"/>
          <w:b w:val="0"/>
          <w:bCs w:val="0"/>
          <w:spacing w:val="4"/>
          <w:sz w:val="30"/>
          <w:szCs w:val="30"/>
          <w:u w:val="none"/>
          <w:cs/>
        </w:rPr>
        <w:t>.</w:t>
      </w:r>
      <w:r w:rsidRPr="008F1E61">
        <w:rPr>
          <w:rFonts w:asciiTheme="majorBidi" w:hAnsiTheme="majorBidi" w:cs="Angsana New"/>
          <w:b w:val="0"/>
          <w:bCs w:val="0"/>
          <w:spacing w:val="4"/>
          <w:sz w:val="30"/>
          <w:szCs w:val="30"/>
          <w:u w:val="none"/>
          <w:cs/>
        </w:rPr>
        <w:t xml:space="preserve"> </w:t>
      </w:r>
    </w:p>
    <w:p w14:paraId="3BD2EE18" w14:textId="77777777" w:rsidR="006F6DA8" w:rsidRPr="00AD1281" w:rsidRDefault="006F6DA8" w:rsidP="008F1E61">
      <w:pPr>
        <w:tabs>
          <w:tab w:val="left" w:pos="567"/>
          <w:tab w:val="left" w:pos="1440"/>
        </w:tabs>
        <w:ind w:left="567" w:hanging="567"/>
        <w:jc w:val="both"/>
        <w:rPr>
          <w:rFonts w:asciiTheme="majorBidi" w:hAnsiTheme="majorBidi" w:cstheme="majorBidi"/>
          <w:sz w:val="30"/>
          <w:szCs w:val="30"/>
          <w:u w:val="none"/>
        </w:rPr>
      </w:pPr>
      <w:r w:rsidRPr="00AD1281">
        <w:rPr>
          <w:rFonts w:asciiTheme="majorBidi" w:hAnsiTheme="majorBidi" w:cstheme="majorBidi" w:hint="cs"/>
          <w:sz w:val="30"/>
          <w:szCs w:val="30"/>
          <w:u w:val="none"/>
        </w:rPr>
        <w:t>5</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8</w:t>
      </w:r>
      <w:r w:rsidRPr="00AD1281">
        <w:rPr>
          <w:rFonts w:asciiTheme="majorBidi" w:hAnsiTheme="majorBidi" w:cstheme="majorBidi" w:hint="cs"/>
          <w:sz w:val="30"/>
          <w:szCs w:val="30"/>
          <w:u w:val="none"/>
        </w:rPr>
        <w:tab/>
      </w:r>
      <w:r w:rsidRPr="00AD1281">
        <w:rPr>
          <w:rFonts w:asciiTheme="majorBidi" w:hAnsiTheme="majorBidi" w:cstheme="majorBidi"/>
          <w:sz w:val="30"/>
          <w:szCs w:val="30"/>
          <w:u w:val="none"/>
        </w:rPr>
        <w:t>Deferred tax assets</w:t>
      </w:r>
    </w:p>
    <w:p w14:paraId="2604E663" w14:textId="41CA0EE2" w:rsidR="006F6DA8" w:rsidRDefault="006F6DA8" w:rsidP="008F1E61">
      <w:pPr>
        <w:tabs>
          <w:tab w:val="left" w:pos="567"/>
          <w:tab w:val="left" w:pos="1440"/>
        </w:tabs>
        <w:ind w:left="567" w:hanging="567"/>
        <w:jc w:val="both"/>
        <w:rPr>
          <w:rFonts w:asciiTheme="majorBidi" w:hAnsiTheme="majorBidi" w:cstheme="majorBidi"/>
          <w:sz w:val="30"/>
          <w:szCs w:val="30"/>
          <w:u w:val="none"/>
        </w:rPr>
      </w:pPr>
      <w:r w:rsidRPr="00AD1281">
        <w:rPr>
          <w:rFonts w:asciiTheme="majorBidi" w:hAnsiTheme="majorBidi" w:cstheme="majorBidi"/>
          <w:b w:val="0"/>
          <w:bCs w:val="0"/>
          <w:sz w:val="30"/>
          <w:szCs w:val="30"/>
          <w:u w:val="none"/>
        </w:rPr>
        <w:tab/>
        <w:t xml:space="preserve">Deferred tax assets are </w:t>
      </w:r>
      <w:r w:rsidR="008813D7"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for deductible temporary differences and unused tax losses to the extent that it is probable that taxable profit will be available against which the temporary differences and losses can be </w:t>
      </w:r>
      <w:r w:rsidR="008813D7" w:rsidRPr="00AD1281">
        <w:rPr>
          <w:rFonts w:asciiTheme="majorBidi" w:hAnsiTheme="majorBidi" w:cstheme="majorBidi"/>
          <w:b w:val="0"/>
          <w:bCs w:val="0"/>
          <w:sz w:val="30"/>
          <w:szCs w:val="30"/>
          <w:u w:val="none"/>
        </w:rPr>
        <w:t>utilized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Significant management judgement is required to determine the amount of deferred tax assets that can be </w:t>
      </w:r>
      <w:r w:rsidR="008813D7"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based upon the likely timing</w:t>
      </w:r>
      <w:r w:rsidRPr="00AD1281">
        <w:rPr>
          <w:rFonts w:asciiTheme="majorBidi" w:hAnsiTheme="majorBidi" w:cs="Angsana New"/>
          <w:b w:val="0"/>
          <w:bCs w:val="0"/>
          <w:sz w:val="30"/>
          <w:szCs w:val="30"/>
          <w:u w:val="none"/>
          <w:cs/>
        </w:rPr>
        <w:t>.</w:t>
      </w:r>
    </w:p>
    <w:p w14:paraId="25072B60" w14:textId="77777777" w:rsidR="006F6DA8" w:rsidRPr="00AD1281" w:rsidRDefault="006F6DA8" w:rsidP="006F6DA8">
      <w:pPr>
        <w:tabs>
          <w:tab w:val="left" w:pos="567"/>
          <w:tab w:val="left" w:pos="1440"/>
        </w:tabs>
        <w:spacing w:before="12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t>5</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 xml:space="preserve">9 </w:t>
      </w:r>
      <w:r w:rsidRPr="00AD1281">
        <w:rPr>
          <w:rFonts w:asciiTheme="majorBidi" w:hAnsiTheme="majorBidi" w:cstheme="majorBidi"/>
          <w:sz w:val="30"/>
          <w:szCs w:val="30"/>
          <w:u w:val="none"/>
        </w:rPr>
        <w:tab/>
        <w:t>Post</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employment benefits under defined benefit plans</w:t>
      </w:r>
    </w:p>
    <w:p w14:paraId="1F17B953" w14:textId="00E4EB73" w:rsidR="006F6DA8" w:rsidRDefault="006F6DA8" w:rsidP="006F6DA8">
      <w:pPr>
        <w:tabs>
          <w:tab w:val="left" w:pos="567"/>
          <w:tab w:val="left" w:pos="1440"/>
        </w:tabs>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r>
      <w:r w:rsidRPr="00AD1281">
        <w:rPr>
          <w:rFonts w:asciiTheme="majorBidi" w:hAnsiTheme="majorBidi" w:cstheme="majorBidi"/>
          <w:b w:val="0"/>
          <w:bCs w:val="0"/>
          <w:sz w:val="30"/>
          <w:szCs w:val="30"/>
          <w:u w:val="none"/>
        </w:rPr>
        <w:t>The obligation under the defined benefit plan is determined based on actuarial techniques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Such determination is made based on various assumptions, including discount rate, future salary increase rate, mortality rate and staff turnover rate</w:t>
      </w:r>
      <w:r w:rsidRPr="00AD1281">
        <w:rPr>
          <w:rFonts w:asciiTheme="majorBidi" w:hAnsiTheme="majorBidi" w:cs="Angsana New"/>
          <w:b w:val="0"/>
          <w:bCs w:val="0"/>
          <w:sz w:val="30"/>
          <w:szCs w:val="30"/>
          <w:u w:val="none"/>
          <w:cs/>
        </w:rPr>
        <w:t>.</w:t>
      </w:r>
    </w:p>
    <w:p w14:paraId="6C2D6883" w14:textId="77777777" w:rsidR="006F6DA8" w:rsidRPr="00AD1281" w:rsidRDefault="006F6DA8" w:rsidP="006F6DA8">
      <w:pPr>
        <w:pStyle w:val="a7"/>
        <w:tabs>
          <w:tab w:val="left" w:pos="567"/>
          <w:tab w:val="left" w:pos="1985"/>
        </w:tabs>
        <w:spacing w:before="120"/>
        <w:ind w:left="567" w:hanging="567"/>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rPr>
        <w:t>10</w:t>
      </w:r>
      <w:r w:rsidRPr="00AD1281">
        <w:rPr>
          <w:rFonts w:asciiTheme="majorBidi" w:hAnsiTheme="majorBidi" w:cstheme="majorBidi" w:hint="cs"/>
        </w:rPr>
        <w:tab/>
        <w:t>Provisions for litigation case</w:t>
      </w:r>
    </w:p>
    <w:p w14:paraId="250F4EBF" w14:textId="65FB3642" w:rsidR="006F6DA8" w:rsidRPr="00AD1281" w:rsidRDefault="006F6DA8" w:rsidP="006F6DA8">
      <w:pPr>
        <w:tabs>
          <w:tab w:val="left" w:pos="567"/>
          <w:tab w:val="left" w:pos="1440"/>
        </w:tabs>
        <w:ind w:left="567" w:hanging="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ab/>
      </w:r>
      <w:r w:rsidRPr="00AD1281">
        <w:rPr>
          <w:rFonts w:asciiTheme="majorBidi" w:hAnsiTheme="majorBidi" w:cstheme="majorBidi"/>
          <w:b w:val="0"/>
          <w:bCs w:val="0"/>
          <w:sz w:val="30"/>
          <w:szCs w:val="30"/>
          <w:u w:val="none"/>
        </w:rPr>
        <w:t>The Company has contingent liabilities as a result of litigation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Company</w:t>
      </w:r>
      <w:r w:rsidRPr="00AD1281">
        <w:rPr>
          <w:rFonts w:asciiTheme="majorBidi" w:hAnsiTheme="majorBidi" w:cs="Angsana New"/>
          <w:b w:val="0"/>
          <w:bCs w:val="0"/>
          <w:sz w:val="30"/>
          <w:szCs w:val="30"/>
          <w:u w:val="none"/>
          <w:cs/>
        </w:rPr>
        <w:t>’</w:t>
      </w:r>
      <w:r w:rsidR="00BD076B">
        <w:rPr>
          <w:rFonts w:asciiTheme="majorBidi" w:hAnsiTheme="majorBidi" w:cstheme="majorBidi"/>
          <w:b w:val="0"/>
          <w:bCs w:val="0"/>
          <w:sz w:val="30"/>
          <w:szCs w:val="30"/>
          <w:u w:val="none"/>
        </w:rPr>
        <w:t>s management has ex</w:t>
      </w:r>
      <w:r w:rsidR="00362277">
        <w:rPr>
          <w:rFonts w:asciiTheme="majorBidi" w:hAnsiTheme="majorBidi" w:cstheme="majorBidi"/>
          <w:b w:val="0"/>
          <w:bCs w:val="0"/>
          <w:sz w:val="30"/>
          <w:szCs w:val="30"/>
          <w:u w:val="none"/>
        </w:rPr>
        <w:t>ercises</w:t>
      </w:r>
      <w:r w:rsidRPr="00AD1281">
        <w:rPr>
          <w:rFonts w:asciiTheme="majorBidi" w:hAnsiTheme="majorBidi" w:cstheme="majorBidi"/>
          <w:b w:val="0"/>
          <w:bCs w:val="0"/>
          <w:sz w:val="30"/>
          <w:szCs w:val="30"/>
          <w:u w:val="none"/>
        </w:rPr>
        <w:t xml:space="preserve"> judgement to assess of the results of the litigation</w:t>
      </w:r>
      <w:r w:rsidRPr="00AD1281">
        <w:rPr>
          <w:rFonts w:asciiTheme="majorBidi" w:hAnsiTheme="majorBidi" w:cs="Angsana New"/>
          <w:b w:val="0"/>
          <w:bCs w:val="0"/>
          <w:sz w:val="30"/>
          <w:szCs w:val="30"/>
          <w:u w:val="none"/>
          <w:cs/>
        </w:rPr>
        <w:t xml:space="preserve">. </w:t>
      </w:r>
      <w:r w:rsidR="00362277">
        <w:rPr>
          <w:rFonts w:asciiTheme="majorBidi" w:hAnsiTheme="majorBidi" w:cstheme="majorBidi"/>
          <w:b w:val="0"/>
          <w:bCs w:val="0"/>
          <w:sz w:val="30"/>
          <w:szCs w:val="30"/>
          <w:u w:val="none"/>
        </w:rPr>
        <w:t>If the management ensure</w:t>
      </w:r>
      <w:r w:rsidRPr="00AD1281">
        <w:rPr>
          <w:rFonts w:asciiTheme="majorBidi" w:hAnsiTheme="majorBidi" w:cstheme="majorBidi"/>
          <w:b w:val="0"/>
          <w:bCs w:val="0"/>
          <w:sz w:val="30"/>
          <w:szCs w:val="30"/>
          <w:u w:val="none"/>
        </w:rPr>
        <w:t xml:space="preserve"> that no loss will result</w:t>
      </w:r>
      <w:r w:rsidR="00E25E1B">
        <w:rPr>
          <w:rFonts w:asciiTheme="majorBidi" w:hAnsiTheme="majorBidi" w:cstheme="majorBidi"/>
          <w:b w:val="0"/>
          <w:bCs w:val="0"/>
          <w:sz w:val="30"/>
          <w:szCs w:val="30"/>
          <w:u w:val="none"/>
        </w:rPr>
        <w:t xml:space="preserve">, </w:t>
      </w:r>
      <w:r w:rsidRPr="00AD1281">
        <w:rPr>
          <w:rFonts w:asciiTheme="majorBidi" w:hAnsiTheme="majorBidi" w:cstheme="majorBidi"/>
          <w:b w:val="0"/>
          <w:bCs w:val="0"/>
          <w:sz w:val="30"/>
          <w:szCs w:val="30"/>
          <w:u w:val="none"/>
        </w:rPr>
        <w:t>no contingent liabilities are recorded</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ab/>
      </w:r>
    </w:p>
    <w:p w14:paraId="574CB141" w14:textId="02D8B0DE" w:rsidR="006F6DA8" w:rsidRPr="00AD1281" w:rsidRDefault="006F6DA8" w:rsidP="006F6DA8">
      <w:pPr>
        <w:pStyle w:val="a7"/>
        <w:tabs>
          <w:tab w:val="left" w:pos="567"/>
          <w:tab w:val="left" w:pos="1985"/>
        </w:tabs>
        <w:spacing w:before="120"/>
        <w:ind w:left="567" w:hanging="567"/>
        <w:jc w:val="both"/>
        <w:rPr>
          <w:rFonts w:asciiTheme="majorBidi" w:hAnsiTheme="majorBidi" w:cstheme="majorBidi"/>
        </w:rPr>
      </w:pPr>
      <w:r w:rsidRPr="00AD1281">
        <w:rPr>
          <w:rFonts w:asciiTheme="majorBidi" w:hAnsiTheme="majorBidi" w:cstheme="majorBidi" w:hint="cs"/>
        </w:rPr>
        <w:t>5</w:t>
      </w:r>
      <w:r w:rsidRPr="00AD1281">
        <w:rPr>
          <w:rFonts w:asciiTheme="majorBidi" w:hAnsiTheme="majorBidi" w:cstheme="majorBidi" w:hint="cs"/>
          <w:cs/>
        </w:rPr>
        <w:t>.</w:t>
      </w:r>
      <w:r w:rsidRPr="00AD1281">
        <w:rPr>
          <w:rFonts w:asciiTheme="majorBidi" w:hAnsiTheme="majorBidi" w:cstheme="majorBidi" w:hint="cs"/>
        </w:rPr>
        <w:t>1</w:t>
      </w:r>
      <w:r w:rsidRPr="00AD1281">
        <w:rPr>
          <w:rFonts w:asciiTheme="majorBidi" w:hAnsiTheme="majorBidi" w:cstheme="majorBidi"/>
        </w:rPr>
        <w:t>1</w:t>
      </w:r>
      <w:r w:rsidRPr="00AD1281">
        <w:rPr>
          <w:rFonts w:asciiTheme="majorBidi" w:hAnsiTheme="majorBidi" w:cstheme="majorBidi" w:hint="cs"/>
        </w:rPr>
        <w:tab/>
        <w:t>Lease</w:t>
      </w:r>
      <w:r w:rsidR="00A973D8">
        <w:rPr>
          <w:rFonts w:asciiTheme="majorBidi" w:hAnsiTheme="majorBidi" w:cstheme="majorBidi"/>
        </w:rPr>
        <w:t>s</w:t>
      </w:r>
      <w:r w:rsidRPr="00AD1281">
        <w:rPr>
          <w:rFonts w:asciiTheme="majorBidi" w:hAnsiTheme="majorBidi" w:hint="cs"/>
          <w:cs/>
        </w:rPr>
        <w:t xml:space="preserve"> </w:t>
      </w:r>
    </w:p>
    <w:p w14:paraId="3438E979" w14:textId="430E375A" w:rsidR="006F6DA8" w:rsidRPr="00AD1281" w:rsidRDefault="006F6DA8" w:rsidP="006F6DA8">
      <w:pPr>
        <w:tabs>
          <w:tab w:val="left" w:pos="567"/>
          <w:tab w:val="left" w:pos="1440"/>
        </w:tabs>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In determining whether a lease is to be classified as an operating lease or finance lease, the management is required to </w:t>
      </w:r>
      <w:r w:rsidR="00896BF4">
        <w:rPr>
          <w:rFonts w:asciiTheme="majorBidi" w:hAnsiTheme="majorBidi" w:cstheme="majorBidi"/>
          <w:b w:val="0"/>
          <w:bCs w:val="0"/>
          <w:sz w:val="30"/>
          <w:szCs w:val="30"/>
          <w:u w:val="none"/>
        </w:rPr>
        <w:t>exercise</w:t>
      </w:r>
      <w:r w:rsidRPr="00AD1281">
        <w:rPr>
          <w:rFonts w:asciiTheme="majorBidi" w:hAnsiTheme="majorBidi" w:cstheme="majorBidi"/>
          <w:b w:val="0"/>
          <w:bCs w:val="0"/>
          <w:sz w:val="30"/>
          <w:szCs w:val="30"/>
          <w:u w:val="none"/>
        </w:rPr>
        <w:t xml:space="preserve"> judgement regarding significant risk and rewards of ownership of the leased asset has been transferred, taking into consideration terms and conditions of the arrangement</w:t>
      </w:r>
      <w:r w:rsidRPr="00AD1281">
        <w:rPr>
          <w:rFonts w:asciiTheme="majorBidi" w:hAnsiTheme="majorBidi" w:cs="Angsana New"/>
          <w:b w:val="0"/>
          <w:bCs w:val="0"/>
          <w:sz w:val="30"/>
          <w:szCs w:val="30"/>
          <w:u w:val="none"/>
          <w:cs/>
        </w:rPr>
        <w:t>.</w:t>
      </w:r>
    </w:p>
    <w:p w14:paraId="06619F27" w14:textId="3C999AC3" w:rsidR="006F6DA8" w:rsidRPr="00AD1281" w:rsidRDefault="006F6DA8" w:rsidP="006F6DA8">
      <w:pPr>
        <w:pStyle w:val="a7"/>
        <w:tabs>
          <w:tab w:val="left" w:pos="546"/>
        </w:tabs>
        <w:spacing w:before="120" w:line="228" w:lineRule="auto"/>
        <w:ind w:firstLine="11"/>
        <w:jc w:val="both"/>
        <w:rPr>
          <w:rFonts w:asciiTheme="majorBidi" w:hAnsiTheme="majorBidi" w:cstheme="majorBidi"/>
        </w:rPr>
      </w:pPr>
      <w:r w:rsidRPr="00AD1281">
        <w:rPr>
          <w:rFonts w:asciiTheme="majorBidi" w:hAnsiTheme="majorBidi" w:cstheme="majorBidi"/>
        </w:rPr>
        <w:t>6</w:t>
      </w:r>
      <w:r w:rsidRPr="00AD1281">
        <w:rPr>
          <w:rFonts w:asciiTheme="majorBidi" w:hAnsiTheme="majorBidi" w:cstheme="majorBidi" w:hint="cs"/>
          <w:cs/>
        </w:rPr>
        <w:t>.</w:t>
      </w:r>
      <w:r w:rsidRPr="00AD1281">
        <w:rPr>
          <w:rFonts w:asciiTheme="majorBidi" w:hAnsiTheme="majorBidi" w:cstheme="majorBidi" w:hint="cs"/>
          <w:cs/>
        </w:rPr>
        <w:tab/>
      </w:r>
      <w:r w:rsidRPr="00AD1281">
        <w:rPr>
          <w:rFonts w:asciiTheme="majorBidi" w:hAnsiTheme="majorBidi" w:cstheme="majorBidi"/>
        </w:rPr>
        <w:t xml:space="preserve">Basic </w:t>
      </w:r>
      <w:r w:rsidR="00072B0A">
        <w:rPr>
          <w:rFonts w:asciiTheme="majorBidi" w:hAnsiTheme="majorBidi" w:cstheme="majorBidi"/>
        </w:rPr>
        <w:t>Earnings per S</w:t>
      </w:r>
      <w:r w:rsidRPr="00AD1281">
        <w:rPr>
          <w:rFonts w:asciiTheme="majorBidi" w:hAnsiTheme="majorBidi" w:cstheme="majorBidi"/>
        </w:rPr>
        <w:t>hare</w:t>
      </w:r>
    </w:p>
    <w:p w14:paraId="6A2346A0" w14:textId="24C3B832" w:rsidR="006F6DA8" w:rsidRDefault="006F6DA8"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Basic earnings per share is calculated by dividing profit for the year attributable to </w:t>
      </w:r>
      <w:r w:rsidR="00362277">
        <w:rPr>
          <w:rFonts w:asciiTheme="majorBidi" w:hAnsiTheme="majorBidi" w:cstheme="majorBidi"/>
          <w:b w:val="0"/>
          <w:bCs w:val="0"/>
          <w:sz w:val="30"/>
          <w:szCs w:val="30"/>
          <w:u w:val="none"/>
        </w:rPr>
        <w:t>Company</w:t>
      </w:r>
      <w:r w:rsidR="00362277">
        <w:rPr>
          <w:rFonts w:asciiTheme="majorBidi" w:hAnsiTheme="majorBidi" w:cs="Angsana New"/>
          <w:b w:val="0"/>
          <w:bCs w:val="0"/>
          <w:sz w:val="30"/>
          <w:szCs w:val="30"/>
          <w:u w:val="none"/>
          <w:cs/>
        </w:rPr>
        <w:t>’</w:t>
      </w:r>
      <w:r w:rsidR="00362277">
        <w:rPr>
          <w:rFonts w:asciiTheme="majorBidi" w:hAnsiTheme="majorBidi" w:cstheme="majorBidi"/>
          <w:b w:val="0"/>
          <w:bCs w:val="0"/>
          <w:sz w:val="30"/>
          <w:szCs w:val="30"/>
          <w:u w:val="none"/>
        </w:rPr>
        <w:t>s share</w:t>
      </w:r>
      <w:r w:rsidRPr="00AD1281">
        <w:rPr>
          <w:rFonts w:asciiTheme="majorBidi" w:hAnsiTheme="majorBidi" w:cstheme="majorBidi"/>
          <w:b w:val="0"/>
          <w:bCs w:val="0"/>
          <w:sz w:val="30"/>
          <w:szCs w:val="30"/>
          <w:u w:val="none"/>
        </w:rPr>
        <w:t xml:space="preserve">holders </w:t>
      </w:r>
      <w:r w:rsidRPr="00773F84">
        <w:rPr>
          <w:rFonts w:asciiTheme="majorBidi" w:hAnsiTheme="majorBidi" w:cs="Angsana New"/>
          <w:b w:val="0"/>
          <w:bCs w:val="0"/>
          <w:spacing w:val="-4"/>
          <w:sz w:val="30"/>
          <w:szCs w:val="30"/>
          <w:u w:val="none"/>
          <w:cs/>
        </w:rPr>
        <w:t>(</w:t>
      </w:r>
      <w:r w:rsidRPr="00773F84">
        <w:rPr>
          <w:rFonts w:asciiTheme="majorBidi" w:hAnsiTheme="majorBidi" w:cstheme="majorBidi"/>
          <w:b w:val="0"/>
          <w:bCs w:val="0"/>
          <w:spacing w:val="-4"/>
          <w:sz w:val="30"/>
          <w:szCs w:val="30"/>
          <w:u w:val="none"/>
        </w:rPr>
        <w:t>excluding other comprehensive income</w:t>
      </w:r>
      <w:r w:rsidRPr="00773F84">
        <w:rPr>
          <w:rFonts w:asciiTheme="majorBidi" w:hAnsiTheme="majorBidi" w:cs="Angsana New"/>
          <w:b w:val="0"/>
          <w:bCs w:val="0"/>
          <w:spacing w:val="-4"/>
          <w:sz w:val="30"/>
          <w:szCs w:val="30"/>
          <w:u w:val="none"/>
          <w:cs/>
        </w:rPr>
        <w:t xml:space="preserve">) </w:t>
      </w:r>
      <w:r w:rsidRPr="00773F84">
        <w:rPr>
          <w:rFonts w:asciiTheme="majorBidi" w:hAnsiTheme="majorBidi" w:cstheme="majorBidi"/>
          <w:b w:val="0"/>
          <w:bCs w:val="0"/>
          <w:spacing w:val="-4"/>
          <w:sz w:val="30"/>
          <w:szCs w:val="30"/>
          <w:u w:val="none"/>
        </w:rPr>
        <w:t xml:space="preserve">by the weighted average number of </w:t>
      </w:r>
      <w:r w:rsidR="00773F84" w:rsidRPr="00773F84">
        <w:rPr>
          <w:rFonts w:asciiTheme="majorBidi" w:hAnsiTheme="majorBidi" w:cstheme="majorBidi"/>
          <w:b w:val="0"/>
          <w:bCs w:val="0"/>
          <w:spacing w:val="-4"/>
          <w:sz w:val="30"/>
          <w:szCs w:val="30"/>
          <w:u w:val="none"/>
        </w:rPr>
        <w:t xml:space="preserve">issued </w:t>
      </w:r>
      <w:r w:rsidRPr="00773F84">
        <w:rPr>
          <w:rFonts w:asciiTheme="majorBidi" w:hAnsiTheme="majorBidi" w:cstheme="majorBidi"/>
          <w:b w:val="0"/>
          <w:bCs w:val="0"/>
          <w:spacing w:val="-4"/>
          <w:sz w:val="30"/>
          <w:szCs w:val="30"/>
          <w:u w:val="none"/>
        </w:rPr>
        <w:t xml:space="preserve">ordinary shares issue </w:t>
      </w:r>
      <w:r w:rsidR="00773F84" w:rsidRPr="00773F84">
        <w:rPr>
          <w:rFonts w:asciiTheme="majorBidi" w:hAnsiTheme="majorBidi" w:cstheme="majorBidi"/>
          <w:b w:val="0"/>
          <w:bCs w:val="0"/>
          <w:spacing w:val="-4"/>
          <w:sz w:val="30"/>
          <w:szCs w:val="30"/>
          <w:u w:val="none"/>
        </w:rPr>
        <w:t>for</w:t>
      </w:r>
      <w:r w:rsidRPr="00773F84">
        <w:rPr>
          <w:rFonts w:asciiTheme="majorBidi" w:hAnsiTheme="majorBidi" w:cstheme="majorBidi"/>
          <w:b w:val="0"/>
          <w:bCs w:val="0"/>
          <w:spacing w:val="-4"/>
          <w:sz w:val="30"/>
          <w:szCs w:val="30"/>
          <w:u w:val="none"/>
        </w:rPr>
        <w:t xml:space="preserve"> the year</w:t>
      </w:r>
      <w:r w:rsidRPr="00773F84">
        <w:rPr>
          <w:rFonts w:asciiTheme="majorBidi" w:hAnsiTheme="majorBidi" w:cs="Angsana New"/>
          <w:b w:val="0"/>
          <w:bCs w:val="0"/>
          <w:spacing w:val="-4"/>
          <w:sz w:val="30"/>
          <w:szCs w:val="30"/>
          <w:u w:val="none"/>
          <w:cs/>
        </w:rPr>
        <w:t>.</w:t>
      </w:r>
    </w:p>
    <w:p w14:paraId="037E1D0D" w14:textId="7B012939"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76976D6F" w14:textId="4067912C"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60392ACF" w14:textId="7D6EE568"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2263CEC7" w14:textId="65FCE349"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31A84B40" w14:textId="203CE73C"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5B7F9AFF" w14:textId="31E8FD5A" w:rsidR="00072B0A"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524C3292" w14:textId="77777777" w:rsidR="00072B0A" w:rsidRPr="00AD1281" w:rsidRDefault="00072B0A" w:rsidP="00DE0EDB">
      <w:pPr>
        <w:tabs>
          <w:tab w:val="left" w:pos="567"/>
          <w:tab w:val="left" w:pos="8222"/>
        </w:tabs>
        <w:spacing w:line="228" w:lineRule="auto"/>
        <w:ind w:left="567"/>
        <w:jc w:val="thaiDistribute"/>
        <w:outlineLvl w:val="0"/>
        <w:rPr>
          <w:rFonts w:asciiTheme="majorBidi" w:hAnsiTheme="majorBidi" w:cstheme="majorBidi"/>
          <w:b w:val="0"/>
          <w:bCs w:val="0"/>
          <w:sz w:val="30"/>
          <w:szCs w:val="30"/>
          <w:u w:val="none"/>
        </w:rPr>
      </w:pPr>
    </w:p>
    <w:p w14:paraId="66594F73" w14:textId="59D5657A" w:rsidR="006F6DA8" w:rsidRPr="00AD1281" w:rsidRDefault="006F6DA8" w:rsidP="006F6DA8">
      <w:pPr>
        <w:pStyle w:val="a7"/>
        <w:tabs>
          <w:tab w:val="left" w:pos="567"/>
          <w:tab w:val="left" w:pos="1985"/>
        </w:tabs>
        <w:spacing w:before="240" w:line="228" w:lineRule="auto"/>
        <w:ind w:left="567" w:hanging="567"/>
        <w:jc w:val="both"/>
        <w:rPr>
          <w:rFonts w:asciiTheme="majorBidi" w:hAnsiTheme="majorBidi" w:cstheme="majorBidi"/>
        </w:rPr>
      </w:pPr>
      <w:r w:rsidRPr="00AD1281">
        <w:rPr>
          <w:rFonts w:asciiTheme="majorBidi" w:hAnsiTheme="majorBidi" w:cstheme="majorBidi"/>
        </w:rPr>
        <w:lastRenderedPageBreak/>
        <w:t>7</w:t>
      </w:r>
      <w:r w:rsidRPr="00AD1281">
        <w:rPr>
          <w:rFonts w:asciiTheme="majorBidi" w:hAnsiTheme="majorBidi"/>
          <w:cs/>
        </w:rPr>
        <w:t xml:space="preserve">. </w:t>
      </w:r>
      <w:r w:rsidRPr="00AD1281">
        <w:rPr>
          <w:rFonts w:asciiTheme="majorBidi" w:hAnsiTheme="majorBidi" w:cstheme="majorBidi"/>
        </w:rPr>
        <w:tab/>
      </w:r>
      <w:r w:rsidRPr="00AD1281">
        <w:rPr>
          <w:rFonts w:asciiTheme="majorBidi" w:hAnsiTheme="majorBidi" w:cstheme="majorBidi" w:hint="cs"/>
        </w:rPr>
        <w:t>Financial Instruments</w:t>
      </w:r>
    </w:p>
    <w:p w14:paraId="0B49DB21" w14:textId="282CD3F0" w:rsidR="006F6DA8" w:rsidRPr="00AD1281" w:rsidRDefault="006F6DA8" w:rsidP="006F6DA8">
      <w:pPr>
        <w:tabs>
          <w:tab w:val="left" w:pos="567"/>
          <w:tab w:val="left" w:pos="8222"/>
        </w:tabs>
        <w:spacing w:line="228" w:lineRule="auto"/>
        <w:ind w:left="567" w:hanging="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s financial instruments, as defined </w:t>
      </w:r>
      <w:r w:rsidR="003775B4">
        <w:rPr>
          <w:rFonts w:asciiTheme="majorBidi" w:hAnsiTheme="majorBidi" w:cstheme="majorBidi"/>
          <w:b w:val="0"/>
          <w:bCs w:val="0"/>
          <w:sz w:val="30"/>
          <w:szCs w:val="30"/>
          <w:u w:val="none"/>
        </w:rPr>
        <w:t xml:space="preserve">under Thai Accounting Standard </w:t>
      </w:r>
      <w:r w:rsidRPr="00AD1281">
        <w:rPr>
          <w:rFonts w:asciiTheme="majorBidi" w:hAnsiTheme="majorBidi" w:cstheme="majorBidi"/>
          <w:b w:val="0"/>
          <w:bCs w:val="0"/>
          <w:sz w:val="30"/>
          <w:szCs w:val="30"/>
          <w:u w:val="none"/>
        </w:rPr>
        <w:t>No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107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Financial Instruments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Disclosure and Presentations</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principally comprise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cash, </w:t>
      </w:r>
      <w:r w:rsidR="001E16EF">
        <w:rPr>
          <w:rFonts w:asciiTheme="majorBidi" w:hAnsiTheme="majorBidi" w:cstheme="majorBidi"/>
          <w:b w:val="0"/>
          <w:bCs w:val="0"/>
          <w:sz w:val="30"/>
          <w:szCs w:val="30"/>
          <w:u w:val="none"/>
        </w:rPr>
        <w:t>cash</w:t>
      </w:r>
      <w:r w:rsidRPr="00AD1281">
        <w:rPr>
          <w:rFonts w:asciiTheme="majorBidi" w:hAnsiTheme="majorBidi" w:cstheme="majorBidi"/>
          <w:b w:val="0"/>
          <w:bCs w:val="0"/>
          <w:sz w:val="30"/>
          <w:szCs w:val="30"/>
          <w:u w:val="none"/>
        </w:rPr>
        <w:t xml:space="preserve"> at financial institutions, investment in securities, </w:t>
      </w:r>
      <w:r w:rsidR="001E16EF">
        <w:rPr>
          <w:rFonts w:asciiTheme="majorBidi" w:hAnsiTheme="majorBidi" w:cstheme="majorBidi"/>
          <w:b w:val="0"/>
          <w:bCs w:val="0"/>
          <w:sz w:val="30"/>
          <w:szCs w:val="30"/>
          <w:u w:val="none"/>
        </w:rPr>
        <w:t>loans purchased</w:t>
      </w:r>
      <w:r w:rsidRPr="00AD1281">
        <w:rPr>
          <w:rFonts w:asciiTheme="majorBidi" w:hAnsiTheme="majorBidi" w:cstheme="majorBidi"/>
          <w:b w:val="0"/>
          <w:bCs w:val="0"/>
          <w:sz w:val="30"/>
          <w:szCs w:val="30"/>
          <w:u w:val="none"/>
        </w:rPr>
        <w:t>, installment s</w:t>
      </w:r>
      <w:r w:rsidR="001E16EF">
        <w:rPr>
          <w:rFonts w:asciiTheme="majorBidi" w:hAnsiTheme="majorBidi" w:cstheme="majorBidi"/>
          <w:b w:val="0"/>
          <w:bCs w:val="0"/>
          <w:sz w:val="30"/>
          <w:szCs w:val="30"/>
          <w:u w:val="none"/>
        </w:rPr>
        <w:t>ale receivables, accrued income</w:t>
      </w:r>
      <w:r w:rsidRPr="00AD1281">
        <w:rPr>
          <w:rFonts w:asciiTheme="majorBidi" w:hAnsiTheme="majorBidi" w:cstheme="majorBidi"/>
          <w:b w:val="0"/>
          <w:bCs w:val="0"/>
          <w:sz w:val="30"/>
          <w:szCs w:val="30"/>
          <w:u w:val="none"/>
        </w:rPr>
        <w:t xml:space="preserve"> from auction sale, and debt issued and borrowing</w:t>
      </w:r>
      <w:r w:rsidR="00833C7A">
        <w:rPr>
          <w:rFonts w:asciiTheme="majorBidi" w:hAnsiTheme="majorBidi" w:cstheme="majorBidi"/>
          <w:b w:val="0"/>
          <w:bCs w:val="0"/>
          <w:sz w:val="30"/>
          <w:szCs w:val="30"/>
          <w:u w:val="none"/>
        </w:rPr>
        <w:t>s</w:t>
      </w:r>
      <w:r w:rsidRPr="00AD1281">
        <w:rPr>
          <w:rFonts w:asciiTheme="majorBidi" w:hAnsiTheme="majorBidi" w:cs="Angsana New"/>
          <w:b w:val="0"/>
          <w:bCs w:val="0"/>
          <w:sz w:val="30"/>
          <w:szCs w:val="30"/>
          <w:u w:val="none"/>
          <w:cs/>
        </w:rPr>
        <w:t xml:space="preserve">. </w:t>
      </w:r>
      <w:r w:rsidR="001E16EF">
        <w:rPr>
          <w:rFonts w:asciiTheme="majorBidi" w:hAnsiTheme="majorBidi" w:cstheme="majorBidi"/>
          <w:b w:val="0"/>
          <w:bCs w:val="0"/>
          <w:sz w:val="30"/>
          <w:szCs w:val="30"/>
          <w:u w:val="none"/>
        </w:rPr>
        <w:t>The Company financial risks and management associated with these financial instruments is described below</w:t>
      </w:r>
      <w:r w:rsidR="001E16EF">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ab/>
      </w:r>
    </w:p>
    <w:p w14:paraId="2B682721" w14:textId="77777777" w:rsidR="006F6DA8" w:rsidRPr="00AD1281" w:rsidRDefault="006F6DA8" w:rsidP="006F6DA8">
      <w:pPr>
        <w:pStyle w:val="a7"/>
        <w:tabs>
          <w:tab w:val="left" w:pos="567"/>
        </w:tabs>
        <w:spacing w:before="120" w:line="228" w:lineRule="auto"/>
        <w:ind w:left="567" w:hanging="567"/>
        <w:jc w:val="both"/>
        <w:rPr>
          <w:rFonts w:asciiTheme="majorBidi" w:hAnsiTheme="majorBidi" w:cstheme="majorBidi"/>
        </w:rPr>
      </w:pPr>
      <w:r w:rsidRPr="00AD1281">
        <w:rPr>
          <w:rFonts w:asciiTheme="majorBidi" w:hAnsiTheme="majorBidi" w:cstheme="majorBidi"/>
        </w:rPr>
        <w:t>7</w:t>
      </w:r>
      <w:r w:rsidRPr="00AD1281">
        <w:rPr>
          <w:rFonts w:asciiTheme="majorBidi" w:hAnsiTheme="majorBidi" w:cstheme="majorBidi" w:hint="cs"/>
          <w:cs/>
        </w:rPr>
        <w:t>.1</w:t>
      </w:r>
      <w:r w:rsidRPr="00AD1281">
        <w:rPr>
          <w:rFonts w:asciiTheme="majorBidi" w:hAnsiTheme="majorBidi" w:cstheme="majorBidi" w:hint="cs"/>
          <w:cs/>
        </w:rPr>
        <w:tab/>
      </w:r>
      <w:r w:rsidRPr="00AD1281">
        <w:rPr>
          <w:rFonts w:asciiTheme="majorBidi" w:hAnsiTheme="majorBidi" w:cstheme="majorBidi" w:hint="cs"/>
        </w:rPr>
        <w:t>Risk management</w:t>
      </w:r>
    </w:p>
    <w:p w14:paraId="55B1E1EC" w14:textId="32270927" w:rsidR="006F6DA8" w:rsidRPr="00AD1281" w:rsidRDefault="006F6DA8" w:rsidP="006F6DA8">
      <w:pPr>
        <w:pStyle w:val="a7"/>
        <w:tabs>
          <w:tab w:val="left" w:pos="567"/>
        </w:tabs>
        <w:spacing w:line="228" w:lineRule="auto"/>
        <w:ind w:left="567" w:hanging="567"/>
        <w:jc w:val="both"/>
        <w:rPr>
          <w:rFonts w:asciiTheme="majorBidi" w:hAnsiTheme="majorBidi" w:cstheme="majorBidi"/>
          <w:b w:val="0"/>
          <w:bCs w:val="0"/>
        </w:rPr>
      </w:pPr>
      <w:r w:rsidRPr="00AD1281">
        <w:rPr>
          <w:rFonts w:asciiTheme="majorBidi" w:hAnsiTheme="majorBidi" w:cstheme="majorBidi" w:hint="cs"/>
          <w:b w:val="0"/>
          <w:bCs w:val="0"/>
          <w:cs/>
        </w:rPr>
        <w:tab/>
      </w:r>
      <w:r w:rsidRPr="00AD1281">
        <w:rPr>
          <w:rFonts w:asciiTheme="majorBidi" w:hAnsiTheme="majorBidi" w:cstheme="majorBidi"/>
          <w:b w:val="0"/>
          <w:bCs w:val="0"/>
        </w:rPr>
        <w:t>The Company</w:t>
      </w:r>
      <w:r w:rsidRPr="00AD1281">
        <w:rPr>
          <w:rFonts w:asciiTheme="majorBidi" w:hAnsiTheme="majorBidi"/>
          <w:b w:val="0"/>
          <w:bCs w:val="0"/>
          <w:cs/>
        </w:rPr>
        <w:t>’</w:t>
      </w:r>
      <w:r w:rsidRPr="00AD1281">
        <w:rPr>
          <w:rFonts w:asciiTheme="majorBidi" w:hAnsiTheme="majorBidi" w:cstheme="majorBidi"/>
          <w:b w:val="0"/>
          <w:bCs w:val="0"/>
        </w:rPr>
        <w:t>s risk management covers all key risks</w:t>
      </w:r>
      <w:r w:rsidRPr="00AD1281">
        <w:rPr>
          <w:rFonts w:asciiTheme="majorBidi" w:hAnsiTheme="majorBidi"/>
          <w:b w:val="0"/>
          <w:bCs w:val="0"/>
          <w:cs/>
        </w:rPr>
        <w:t xml:space="preserve">.  </w:t>
      </w:r>
      <w:r w:rsidRPr="00AD1281">
        <w:rPr>
          <w:rFonts w:asciiTheme="majorBidi" w:hAnsiTheme="majorBidi" w:cstheme="majorBidi"/>
          <w:b w:val="0"/>
          <w:bCs w:val="0"/>
        </w:rPr>
        <w:t>These are classified into four categories, namely strategic risk, operational risk, financial risk and compliance risk, so that it can establish approaches or tools for efficient risk management, as follows</w:t>
      </w:r>
      <w:r w:rsidR="00B021CE">
        <w:rPr>
          <w:rFonts w:asciiTheme="majorBidi" w:hAnsiTheme="majorBidi" w:cstheme="majorBidi"/>
          <w:b w:val="0"/>
          <w:bCs w:val="0"/>
        </w:rPr>
        <w:t>;</w:t>
      </w:r>
    </w:p>
    <w:p w14:paraId="2434F8C5" w14:textId="77777777" w:rsidR="006F6DA8" w:rsidRPr="00AD1281" w:rsidRDefault="006F6DA8" w:rsidP="006F6DA8">
      <w:pPr>
        <w:pStyle w:val="a7"/>
        <w:tabs>
          <w:tab w:val="left" w:pos="567"/>
        </w:tabs>
        <w:spacing w:before="60" w:line="228" w:lineRule="auto"/>
        <w:ind w:left="567" w:hanging="567"/>
        <w:jc w:val="both"/>
        <w:rPr>
          <w:rFonts w:asciiTheme="majorBidi" w:hAnsiTheme="majorBidi" w:cstheme="majorBidi"/>
        </w:rPr>
      </w:pPr>
      <w:r w:rsidRPr="00AD1281">
        <w:rPr>
          <w:rFonts w:asciiTheme="majorBidi" w:hAnsiTheme="majorBidi" w:cstheme="majorBidi"/>
        </w:rPr>
        <w:t>7</w:t>
      </w:r>
      <w:r w:rsidRPr="00AD1281">
        <w:rPr>
          <w:rFonts w:asciiTheme="majorBidi" w:hAnsiTheme="majorBidi" w:cstheme="majorBidi" w:hint="cs"/>
          <w:cs/>
        </w:rPr>
        <w:t>.1.1</w:t>
      </w:r>
      <w:r w:rsidRPr="00AD1281">
        <w:rPr>
          <w:rFonts w:asciiTheme="majorBidi" w:hAnsiTheme="majorBidi" w:cstheme="majorBidi" w:hint="cs"/>
          <w:cs/>
        </w:rPr>
        <w:tab/>
      </w:r>
      <w:r w:rsidRPr="00AD1281">
        <w:rPr>
          <w:rFonts w:asciiTheme="majorBidi" w:hAnsiTheme="majorBidi" w:cstheme="majorBidi" w:hint="cs"/>
        </w:rPr>
        <w:t>Strategic risk</w:t>
      </w:r>
    </w:p>
    <w:p w14:paraId="1F3875D6" w14:textId="6E3B73B0" w:rsidR="006F6DA8" w:rsidRPr="00AD1281" w:rsidRDefault="006F6DA8" w:rsidP="006F6DA8">
      <w:pPr>
        <w:pStyle w:val="a7"/>
        <w:tabs>
          <w:tab w:val="left" w:pos="567"/>
        </w:tabs>
        <w:spacing w:line="228" w:lineRule="auto"/>
        <w:ind w:left="567" w:hanging="567"/>
        <w:jc w:val="both"/>
        <w:rPr>
          <w:rFonts w:asciiTheme="majorBidi" w:hAnsiTheme="majorBidi" w:cstheme="majorBidi"/>
          <w:b w:val="0"/>
          <w:bCs w:val="0"/>
        </w:rPr>
      </w:pPr>
      <w:r w:rsidRPr="00AD1281">
        <w:rPr>
          <w:rFonts w:ascii="TH SarabunPSK" w:hAnsi="TH SarabunPSK" w:cs="TH SarabunPSK" w:hint="cs"/>
          <w:b w:val="0"/>
          <w:bCs w:val="0"/>
          <w:sz w:val="32"/>
          <w:szCs w:val="32"/>
          <w:cs/>
        </w:rPr>
        <w:tab/>
      </w:r>
      <w:r w:rsidRPr="00AD1281">
        <w:rPr>
          <w:rFonts w:asciiTheme="majorBidi" w:hAnsiTheme="majorBidi" w:cstheme="majorBidi"/>
          <w:b w:val="0"/>
          <w:bCs w:val="0"/>
        </w:rPr>
        <w:t>This is the risk that unsuitable strategic plans</w:t>
      </w:r>
      <w:r w:rsidRPr="00AD1281">
        <w:rPr>
          <w:rFonts w:asciiTheme="majorBidi" w:hAnsiTheme="majorBidi"/>
          <w:b w:val="0"/>
          <w:bCs w:val="0"/>
          <w:cs/>
        </w:rPr>
        <w:t xml:space="preserve"> </w:t>
      </w:r>
      <w:r w:rsidRPr="00AD1281">
        <w:rPr>
          <w:rFonts w:asciiTheme="majorBidi" w:hAnsiTheme="majorBidi" w:cstheme="majorBidi"/>
          <w:b w:val="0"/>
          <w:bCs w:val="0"/>
        </w:rPr>
        <w:t>or strategies inconsistent with internal and external circumstances</w:t>
      </w:r>
      <w:r w:rsidR="003775B4">
        <w:rPr>
          <w:rFonts w:asciiTheme="majorBidi" w:hAnsiTheme="majorBidi" w:cstheme="majorBidi"/>
          <w:b w:val="0"/>
          <w:bCs w:val="0"/>
        </w:rPr>
        <w:t xml:space="preserve"> that</w:t>
      </w:r>
      <w:r w:rsidRPr="00AD1281">
        <w:rPr>
          <w:rFonts w:asciiTheme="majorBidi" w:hAnsiTheme="majorBidi" w:cstheme="majorBidi"/>
          <w:b w:val="0"/>
          <w:bCs w:val="0"/>
        </w:rPr>
        <w:t xml:space="preserve"> may adversely affect the achievement of organizational goals in accordance with strategic</w:t>
      </w:r>
      <w:r w:rsidRPr="00AD1281">
        <w:rPr>
          <w:rFonts w:asciiTheme="majorBidi" w:hAnsiTheme="majorBidi"/>
          <w:b w:val="0"/>
          <w:bCs w:val="0"/>
          <w:cs/>
        </w:rPr>
        <w:t>/</w:t>
      </w:r>
      <w:r w:rsidRPr="00AD1281">
        <w:rPr>
          <w:rFonts w:asciiTheme="majorBidi" w:hAnsiTheme="majorBidi" w:cstheme="majorBidi"/>
          <w:b w:val="0"/>
          <w:bCs w:val="0"/>
        </w:rPr>
        <w:t>operational plans set by the Company and al</w:t>
      </w:r>
      <w:r w:rsidR="001E16EF">
        <w:rPr>
          <w:rFonts w:asciiTheme="majorBidi" w:hAnsiTheme="majorBidi" w:cstheme="majorBidi"/>
          <w:b w:val="0"/>
          <w:bCs w:val="0"/>
        </w:rPr>
        <w:t>so have an impact on its income</w:t>
      </w:r>
      <w:r w:rsidRPr="00AD1281">
        <w:rPr>
          <w:rFonts w:asciiTheme="majorBidi" w:hAnsiTheme="majorBidi" w:cstheme="majorBidi"/>
          <w:b w:val="0"/>
          <w:bCs w:val="0"/>
        </w:rPr>
        <w:t>, financial position, competitiveness and business sustainability</w:t>
      </w:r>
      <w:r w:rsidRPr="00AD1281">
        <w:rPr>
          <w:rFonts w:asciiTheme="majorBidi" w:hAnsiTheme="majorBidi"/>
          <w:b w:val="0"/>
          <w:bCs w:val="0"/>
          <w:cs/>
        </w:rPr>
        <w:t>.</w:t>
      </w:r>
    </w:p>
    <w:p w14:paraId="540D452B" w14:textId="77777777" w:rsidR="006F6DA8" w:rsidRPr="00AD1281" w:rsidRDefault="006F6DA8" w:rsidP="006F6DA8">
      <w:pPr>
        <w:pStyle w:val="a7"/>
        <w:tabs>
          <w:tab w:val="left" w:pos="567"/>
        </w:tabs>
        <w:spacing w:before="60" w:line="228" w:lineRule="auto"/>
        <w:ind w:left="567" w:hanging="567"/>
        <w:jc w:val="both"/>
        <w:rPr>
          <w:rFonts w:asciiTheme="majorBidi" w:hAnsiTheme="majorBidi" w:cstheme="majorBidi"/>
          <w:cs/>
        </w:rPr>
      </w:pPr>
      <w:r w:rsidRPr="00AD1281">
        <w:rPr>
          <w:rFonts w:asciiTheme="majorBidi" w:hAnsiTheme="majorBidi" w:cstheme="majorBidi"/>
        </w:rPr>
        <w:t>7</w:t>
      </w:r>
      <w:r w:rsidRPr="00AD1281">
        <w:rPr>
          <w:rFonts w:asciiTheme="majorBidi" w:hAnsiTheme="majorBidi" w:cstheme="majorBidi" w:hint="cs"/>
          <w:cs/>
        </w:rPr>
        <w:t>.1.2</w:t>
      </w:r>
      <w:r w:rsidRPr="00AD1281">
        <w:rPr>
          <w:rFonts w:asciiTheme="majorBidi" w:hAnsiTheme="majorBidi" w:cstheme="majorBidi" w:hint="cs"/>
          <w:cs/>
        </w:rPr>
        <w:tab/>
      </w:r>
      <w:r w:rsidRPr="00AD1281">
        <w:rPr>
          <w:rFonts w:asciiTheme="majorBidi" w:hAnsiTheme="majorBidi" w:cstheme="majorBidi" w:hint="cs"/>
        </w:rPr>
        <w:t>Operational risk</w:t>
      </w:r>
      <w:r w:rsidRPr="00AD1281">
        <w:rPr>
          <w:rFonts w:asciiTheme="majorBidi" w:hAnsiTheme="majorBidi" w:cstheme="majorBidi" w:hint="cs"/>
        </w:rPr>
        <w:tab/>
      </w:r>
    </w:p>
    <w:p w14:paraId="1C2365D4" w14:textId="51B0405B" w:rsidR="006F6DA8" w:rsidRPr="00AD1281" w:rsidRDefault="006F6DA8" w:rsidP="006F6DA8">
      <w:pPr>
        <w:pStyle w:val="a7"/>
        <w:tabs>
          <w:tab w:val="left" w:pos="567"/>
        </w:tabs>
        <w:spacing w:line="228" w:lineRule="auto"/>
        <w:ind w:left="567" w:hanging="567"/>
        <w:jc w:val="both"/>
        <w:rPr>
          <w:rFonts w:asciiTheme="majorBidi" w:hAnsiTheme="majorBidi" w:cstheme="majorBidi"/>
          <w:b w:val="0"/>
          <w:bCs w:val="0"/>
        </w:rPr>
      </w:pPr>
      <w:r w:rsidRPr="00AD1281">
        <w:rPr>
          <w:rFonts w:asciiTheme="majorBidi" w:hAnsiTheme="majorBidi" w:cstheme="majorBidi"/>
          <w:b w:val="0"/>
          <w:bCs w:val="0"/>
        </w:rPr>
        <w:tab/>
        <w:t>This is the risk that could incur losses as a result of inadequate corporate governance and internal controls, which may be related to internal functional processes, personnel, work systems, or external events that affect the Company</w:t>
      </w:r>
      <w:r w:rsidRPr="00AD1281">
        <w:rPr>
          <w:rFonts w:asciiTheme="majorBidi" w:hAnsiTheme="majorBidi"/>
          <w:b w:val="0"/>
          <w:bCs w:val="0"/>
          <w:cs/>
        </w:rPr>
        <w:t>’</w:t>
      </w:r>
      <w:r w:rsidR="001E16EF">
        <w:rPr>
          <w:rFonts w:asciiTheme="majorBidi" w:hAnsiTheme="majorBidi" w:cstheme="majorBidi"/>
          <w:b w:val="0"/>
          <w:bCs w:val="0"/>
        </w:rPr>
        <w:t>s income</w:t>
      </w:r>
      <w:r w:rsidRPr="00AD1281">
        <w:rPr>
          <w:rFonts w:asciiTheme="majorBidi" w:hAnsiTheme="majorBidi" w:cstheme="majorBidi"/>
          <w:b w:val="0"/>
          <w:bCs w:val="0"/>
        </w:rPr>
        <w:t xml:space="preserve"> and financial position</w:t>
      </w:r>
      <w:r w:rsidRPr="00AD1281">
        <w:rPr>
          <w:rFonts w:asciiTheme="majorBidi" w:hAnsiTheme="majorBidi"/>
          <w:b w:val="0"/>
          <w:bCs w:val="0"/>
          <w:cs/>
        </w:rPr>
        <w:t>.</w:t>
      </w:r>
    </w:p>
    <w:p w14:paraId="15063C60" w14:textId="21E0D04E" w:rsidR="006F6DA8" w:rsidRPr="00AD1281" w:rsidRDefault="006F6DA8" w:rsidP="006F6DA8">
      <w:pPr>
        <w:pStyle w:val="a7"/>
        <w:tabs>
          <w:tab w:val="left" w:pos="567"/>
        </w:tabs>
        <w:spacing w:before="60" w:line="228" w:lineRule="auto"/>
        <w:ind w:left="567" w:hanging="567"/>
        <w:jc w:val="both"/>
        <w:rPr>
          <w:rFonts w:asciiTheme="majorBidi" w:hAnsiTheme="majorBidi" w:cstheme="majorBidi"/>
        </w:rPr>
      </w:pPr>
      <w:r w:rsidRPr="00AD1281">
        <w:rPr>
          <w:rFonts w:asciiTheme="majorBidi" w:hAnsiTheme="majorBidi" w:cstheme="majorBidi"/>
        </w:rPr>
        <w:t>7</w:t>
      </w:r>
      <w:r w:rsidRPr="00AD1281">
        <w:rPr>
          <w:rFonts w:asciiTheme="majorBidi" w:hAnsiTheme="majorBidi" w:cstheme="majorBidi" w:hint="cs"/>
          <w:cs/>
        </w:rPr>
        <w:t>.1.3</w:t>
      </w:r>
      <w:r w:rsidRPr="00AD1281">
        <w:rPr>
          <w:rFonts w:asciiTheme="majorBidi" w:hAnsiTheme="majorBidi" w:cstheme="majorBidi" w:hint="cs"/>
          <w:cs/>
        </w:rPr>
        <w:tab/>
      </w:r>
      <w:r w:rsidRPr="00AD1281">
        <w:rPr>
          <w:rFonts w:asciiTheme="majorBidi" w:hAnsiTheme="majorBidi" w:cstheme="majorBidi" w:hint="cs"/>
        </w:rPr>
        <w:t>Financial risk</w:t>
      </w:r>
    </w:p>
    <w:p w14:paraId="2B46F7DB" w14:textId="77777777" w:rsidR="006F6DA8" w:rsidRPr="00AD1281" w:rsidRDefault="006F6DA8" w:rsidP="006F6DA8">
      <w:pPr>
        <w:pStyle w:val="a7"/>
        <w:tabs>
          <w:tab w:val="left" w:pos="567"/>
          <w:tab w:val="left" w:pos="854"/>
        </w:tabs>
        <w:spacing w:line="228" w:lineRule="auto"/>
        <w:ind w:left="567" w:hanging="567"/>
        <w:jc w:val="both"/>
        <w:rPr>
          <w:rFonts w:asciiTheme="majorBidi" w:hAnsiTheme="majorBidi" w:cstheme="majorBidi"/>
          <w:b w:val="0"/>
          <w:bCs w:val="0"/>
        </w:rPr>
      </w:pPr>
      <w:r w:rsidRPr="00AD1281">
        <w:rPr>
          <w:rFonts w:asciiTheme="majorBidi" w:hAnsiTheme="majorBidi" w:cstheme="majorBidi" w:hint="cs"/>
          <w:b w:val="0"/>
          <w:bCs w:val="0"/>
        </w:rPr>
        <w:tab/>
        <w:t>a</w:t>
      </w:r>
      <w:r w:rsidRPr="00AD1281">
        <w:rPr>
          <w:rFonts w:asciiTheme="majorBidi" w:hAnsiTheme="majorBidi" w:cstheme="majorBidi" w:hint="cs"/>
          <w:b w:val="0"/>
          <w:bCs w:val="0"/>
          <w:cs/>
        </w:rPr>
        <w:t xml:space="preserve">) </w:t>
      </w:r>
      <w:r w:rsidRPr="00AD1281">
        <w:rPr>
          <w:rFonts w:asciiTheme="majorBidi" w:hAnsiTheme="majorBidi" w:cstheme="majorBidi"/>
          <w:b w:val="0"/>
          <w:bCs w:val="0"/>
        </w:rPr>
        <w:tab/>
      </w:r>
      <w:r w:rsidRPr="00AD1281">
        <w:rPr>
          <w:rFonts w:asciiTheme="majorBidi" w:hAnsiTheme="majorBidi" w:cstheme="majorBidi" w:hint="cs"/>
          <w:b w:val="0"/>
          <w:bCs w:val="0"/>
        </w:rPr>
        <w:t>Liquidity risk</w:t>
      </w:r>
    </w:p>
    <w:p w14:paraId="5C9F6340" w14:textId="2EAFEA74" w:rsidR="006F6DA8" w:rsidRPr="00AD1281" w:rsidRDefault="006F6DA8" w:rsidP="006F6DA8">
      <w:pPr>
        <w:pStyle w:val="a7"/>
        <w:tabs>
          <w:tab w:val="left" w:pos="851"/>
        </w:tabs>
        <w:spacing w:line="228" w:lineRule="auto"/>
        <w:ind w:left="851"/>
        <w:jc w:val="both"/>
        <w:rPr>
          <w:rFonts w:asciiTheme="majorBidi" w:hAnsiTheme="majorBidi" w:cstheme="majorBidi"/>
          <w:b w:val="0"/>
          <w:bCs w:val="0"/>
        </w:rPr>
      </w:pPr>
      <w:r w:rsidRPr="00AD1281">
        <w:rPr>
          <w:rFonts w:asciiTheme="majorBidi" w:hAnsiTheme="majorBidi" w:cstheme="majorBidi"/>
          <w:b w:val="0"/>
          <w:bCs w:val="0"/>
        </w:rPr>
        <w:t>This is the</w:t>
      </w:r>
      <w:r w:rsidRPr="00AD1281">
        <w:rPr>
          <w:rFonts w:asciiTheme="majorBidi" w:hAnsiTheme="majorBidi" w:cstheme="majorBidi" w:hint="cs"/>
          <w:b w:val="0"/>
          <w:bCs w:val="0"/>
        </w:rPr>
        <w:t xml:space="preserve"> risks </w:t>
      </w:r>
      <w:r w:rsidRPr="00AD1281">
        <w:rPr>
          <w:rFonts w:asciiTheme="majorBidi" w:hAnsiTheme="majorBidi" w:cstheme="majorBidi"/>
          <w:b w:val="0"/>
          <w:bCs w:val="0"/>
        </w:rPr>
        <w:t>that the Company will be unable to</w:t>
      </w:r>
      <w:r w:rsidRPr="00AD1281">
        <w:rPr>
          <w:rFonts w:asciiTheme="majorBidi" w:hAnsiTheme="majorBidi" w:cstheme="majorBidi" w:hint="cs"/>
          <w:b w:val="0"/>
          <w:bCs w:val="0"/>
        </w:rPr>
        <w:t xml:space="preserve"> pay debts and meet obligations when due, because </w:t>
      </w:r>
      <w:r w:rsidR="001E16EF">
        <w:rPr>
          <w:rFonts w:asciiTheme="majorBidi" w:hAnsiTheme="majorBidi" w:cstheme="majorBidi"/>
          <w:b w:val="0"/>
          <w:bCs w:val="0"/>
        </w:rPr>
        <w:t>of inability</w:t>
      </w:r>
      <w:r w:rsidRPr="00AD1281">
        <w:rPr>
          <w:rFonts w:asciiTheme="majorBidi" w:hAnsiTheme="majorBidi" w:cstheme="majorBidi"/>
          <w:b w:val="0"/>
          <w:bCs w:val="0"/>
        </w:rPr>
        <w:t xml:space="preserve"> to timely </w:t>
      </w:r>
      <w:r w:rsidRPr="00AD1281">
        <w:rPr>
          <w:rFonts w:asciiTheme="majorBidi" w:hAnsiTheme="majorBidi" w:cstheme="majorBidi" w:hint="cs"/>
          <w:b w:val="0"/>
          <w:bCs w:val="0"/>
        </w:rPr>
        <w:t xml:space="preserve">convert assets into cash </w:t>
      </w:r>
      <w:r w:rsidRPr="00AD1281">
        <w:rPr>
          <w:rFonts w:asciiTheme="majorBidi" w:hAnsiTheme="majorBidi" w:cstheme="majorBidi"/>
          <w:b w:val="0"/>
          <w:bCs w:val="0"/>
        </w:rPr>
        <w:t xml:space="preserve">when settlement is due, </w:t>
      </w:r>
      <w:r w:rsidRPr="00AD1281">
        <w:rPr>
          <w:rFonts w:asciiTheme="majorBidi" w:hAnsiTheme="majorBidi" w:cstheme="majorBidi" w:hint="cs"/>
          <w:b w:val="0"/>
          <w:bCs w:val="0"/>
        </w:rPr>
        <w:t xml:space="preserve">obtain sufficient funds to meet the funding needs, or </w:t>
      </w:r>
      <w:r w:rsidRPr="00AD1281">
        <w:rPr>
          <w:rFonts w:asciiTheme="majorBidi" w:hAnsiTheme="majorBidi" w:cstheme="majorBidi"/>
          <w:b w:val="0"/>
          <w:bCs w:val="0"/>
        </w:rPr>
        <w:t xml:space="preserve">is able to </w:t>
      </w:r>
      <w:r w:rsidRPr="00AD1281">
        <w:rPr>
          <w:rFonts w:asciiTheme="majorBidi" w:hAnsiTheme="majorBidi" w:cstheme="majorBidi" w:hint="cs"/>
          <w:b w:val="0"/>
          <w:bCs w:val="0"/>
        </w:rPr>
        <w:t>obtain funds but at</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 xml:space="preserve">the </w:t>
      </w:r>
      <w:r w:rsidRPr="00AD1281">
        <w:rPr>
          <w:rFonts w:asciiTheme="majorBidi" w:hAnsiTheme="majorBidi" w:cstheme="majorBidi"/>
          <w:b w:val="0"/>
          <w:bCs w:val="0"/>
        </w:rPr>
        <w:t>cost that is beyond an acceptable level</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These risks may affect the Company</w:t>
      </w:r>
      <w:r w:rsidRPr="00AD1281">
        <w:rPr>
          <w:rFonts w:asciiTheme="majorBidi" w:hAnsiTheme="majorBidi" w:cstheme="majorBidi" w:hint="cs"/>
          <w:b w:val="0"/>
          <w:bCs w:val="0"/>
          <w:cs/>
        </w:rPr>
        <w:t>’</w:t>
      </w:r>
      <w:r w:rsidRPr="00AD1281">
        <w:rPr>
          <w:rFonts w:asciiTheme="majorBidi" w:hAnsiTheme="majorBidi" w:cstheme="majorBidi" w:hint="cs"/>
          <w:b w:val="0"/>
          <w:bCs w:val="0"/>
        </w:rPr>
        <w:t>s income and financial position</w:t>
      </w:r>
      <w:r w:rsidRPr="00AD1281">
        <w:rPr>
          <w:rFonts w:asciiTheme="majorBidi" w:hAnsiTheme="majorBidi" w:cstheme="majorBidi" w:hint="cs"/>
          <w:b w:val="0"/>
          <w:bCs w:val="0"/>
          <w:cs/>
        </w:rPr>
        <w:t>.</w:t>
      </w:r>
    </w:p>
    <w:p w14:paraId="69AF6E28" w14:textId="77777777" w:rsidR="006F6DA8" w:rsidRPr="00AD1281" w:rsidRDefault="006F6DA8" w:rsidP="006F6DA8">
      <w:pPr>
        <w:pStyle w:val="a7"/>
        <w:spacing w:before="60" w:line="228" w:lineRule="auto"/>
        <w:ind w:left="851"/>
        <w:jc w:val="both"/>
        <w:rPr>
          <w:rFonts w:asciiTheme="majorBidi" w:hAnsiTheme="majorBidi" w:cstheme="majorBidi"/>
          <w:b w:val="0"/>
          <w:bCs w:val="0"/>
          <w:u w:val="single"/>
        </w:rPr>
      </w:pPr>
      <w:r w:rsidRPr="00AD1281">
        <w:rPr>
          <w:rFonts w:asciiTheme="majorBidi" w:hAnsiTheme="majorBidi" w:cstheme="majorBidi" w:hint="cs"/>
          <w:b w:val="0"/>
          <w:bCs w:val="0"/>
          <w:u w:val="single"/>
        </w:rPr>
        <w:t>Tools for managing liquidity risks</w:t>
      </w:r>
    </w:p>
    <w:p w14:paraId="0A21E18E" w14:textId="77777777" w:rsidR="006F6DA8" w:rsidRPr="00AD1281" w:rsidRDefault="006F6DA8" w:rsidP="006F6DA8">
      <w:pPr>
        <w:pStyle w:val="a7"/>
        <w:tabs>
          <w:tab w:val="left" w:pos="851"/>
        </w:tabs>
        <w:spacing w:line="228" w:lineRule="auto"/>
        <w:ind w:left="851"/>
        <w:jc w:val="both"/>
        <w:rPr>
          <w:rFonts w:asciiTheme="majorBidi" w:hAnsiTheme="majorBidi" w:cstheme="majorBidi"/>
          <w:b w:val="0"/>
          <w:bCs w:val="0"/>
        </w:rPr>
      </w:pPr>
      <w:r w:rsidRPr="00AD1281">
        <w:rPr>
          <w:rFonts w:asciiTheme="majorBidi" w:hAnsiTheme="majorBidi" w:cstheme="majorBidi" w:hint="cs"/>
          <w:b w:val="0"/>
          <w:bCs w:val="0"/>
        </w:rPr>
        <w:t>The Company has established a policy for management of liquidity, control of</w:t>
      </w:r>
      <w:r w:rsidRPr="00AD1281">
        <w:rPr>
          <w:rFonts w:asciiTheme="majorBidi" w:hAnsiTheme="majorBidi" w:cstheme="majorBidi" w:hint="cs"/>
          <w:b w:val="0"/>
          <w:bCs w:val="0"/>
          <w:cs/>
        </w:rPr>
        <w:t xml:space="preserve"> </w:t>
      </w:r>
      <w:r w:rsidRPr="00AD1281">
        <w:rPr>
          <w:rFonts w:asciiTheme="majorBidi" w:hAnsiTheme="majorBidi" w:cstheme="majorBidi"/>
          <w:b w:val="0"/>
          <w:bCs w:val="0"/>
        </w:rPr>
        <w:t>liquidity risk ceilings at acceptable levels</w:t>
      </w:r>
      <w:r w:rsidRPr="00AD1281">
        <w:rPr>
          <w:rFonts w:asciiTheme="majorBidi" w:hAnsiTheme="majorBidi" w:cstheme="majorBidi" w:hint="cs"/>
          <w:b w:val="0"/>
          <w:bCs w:val="0"/>
        </w:rPr>
        <w:t>,</w:t>
      </w:r>
      <w:r w:rsidRPr="00AD1281">
        <w:rPr>
          <w:rFonts w:hint="cs"/>
          <w:cs/>
        </w:rPr>
        <w:t xml:space="preserve"> </w:t>
      </w:r>
      <w:r w:rsidRPr="00AD1281">
        <w:rPr>
          <w:rFonts w:asciiTheme="majorBidi" w:hAnsiTheme="majorBidi" w:cstheme="majorBidi"/>
          <w:b w:val="0"/>
          <w:bCs w:val="0"/>
        </w:rPr>
        <w:t>which stipulates the tools to be used for monitoring and controlling liquidity risk by the relevant management personnel</w:t>
      </w:r>
      <w:r w:rsidRPr="00AD1281">
        <w:rPr>
          <w:rFonts w:asciiTheme="majorBidi" w:hAnsiTheme="majorBidi" w:hint="cs"/>
          <w:b w:val="0"/>
          <w:bCs w:val="0"/>
          <w:cs/>
        </w:rPr>
        <w:t xml:space="preserve"> </w:t>
      </w:r>
      <w:r w:rsidRPr="00AD1281">
        <w:rPr>
          <w:rFonts w:asciiTheme="majorBidi" w:hAnsiTheme="majorBidi" w:cstheme="majorBidi"/>
          <w:b w:val="0"/>
          <w:bCs w:val="0"/>
        </w:rPr>
        <w:t>and committees, namely the Assets and Liabilities Management Committee and Risk Management Committee</w:t>
      </w:r>
      <w:r w:rsidRPr="00AD1281">
        <w:rPr>
          <w:rFonts w:asciiTheme="majorBidi" w:hAnsiTheme="majorBidi"/>
          <w:b w:val="0"/>
          <w:bCs w:val="0"/>
          <w:cs/>
        </w:rPr>
        <w:t xml:space="preserve">. </w:t>
      </w:r>
      <w:r w:rsidRPr="00AD1281">
        <w:rPr>
          <w:rFonts w:asciiTheme="majorBidi" w:hAnsiTheme="majorBidi" w:cstheme="majorBidi" w:hint="cs"/>
          <w:b w:val="0"/>
          <w:bCs w:val="0"/>
        </w:rPr>
        <w:t>The tools used</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for liquidity risk management include estimation of the cash inflows and outflows to assess the liquidity gap for</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various periods of time, analysis of key financial ratios and stress tests for financial liquidity</w:t>
      </w:r>
      <w:r w:rsidRPr="00AD1281">
        <w:rPr>
          <w:rFonts w:asciiTheme="majorBidi" w:hAnsiTheme="majorBidi" w:cstheme="majorBidi" w:hint="cs"/>
          <w:b w:val="0"/>
          <w:bCs w:val="0"/>
          <w:cs/>
        </w:rPr>
        <w:t>.</w:t>
      </w:r>
    </w:p>
    <w:p w14:paraId="50D6C313" w14:textId="118E6282" w:rsidR="006F6DA8" w:rsidRDefault="006F6DA8" w:rsidP="006F6DA8">
      <w:pPr>
        <w:pStyle w:val="a7"/>
        <w:tabs>
          <w:tab w:val="left" w:pos="851"/>
        </w:tabs>
        <w:spacing w:line="228" w:lineRule="auto"/>
        <w:ind w:left="851"/>
        <w:jc w:val="both"/>
        <w:rPr>
          <w:rFonts w:asciiTheme="majorBidi" w:hAnsiTheme="majorBidi" w:cstheme="majorBidi"/>
          <w:b w:val="0"/>
          <w:bCs w:val="0"/>
        </w:rPr>
      </w:pPr>
      <w:r w:rsidRPr="00AD1281">
        <w:rPr>
          <w:rFonts w:asciiTheme="majorBidi" w:hAnsiTheme="majorBidi" w:cstheme="majorBidi" w:hint="cs"/>
          <w:b w:val="0"/>
          <w:bCs w:val="0"/>
        </w:rPr>
        <w:t>Furthermore, the Company has laid down guidelines for the preparation of a contingency funding plan for normal</w:t>
      </w:r>
      <w:r w:rsidRPr="00AD1281">
        <w:rPr>
          <w:rFonts w:asciiTheme="majorBidi" w:hAnsiTheme="majorBidi" w:cstheme="majorBidi" w:hint="cs"/>
          <w:b w:val="0"/>
          <w:bCs w:val="0"/>
          <w:cs/>
        </w:rPr>
        <w:t xml:space="preserve"> </w:t>
      </w:r>
      <w:r w:rsidRPr="00AD1281">
        <w:rPr>
          <w:rFonts w:asciiTheme="majorBidi" w:hAnsiTheme="majorBidi" w:cstheme="majorBidi" w:hint="cs"/>
          <w:b w:val="0"/>
          <w:bCs w:val="0"/>
        </w:rPr>
        <w:t>and emergency situations to ensure timely access to adequate funds and cash flow in the event of a liquidity crisis</w:t>
      </w:r>
      <w:r w:rsidRPr="00AD1281">
        <w:rPr>
          <w:rFonts w:asciiTheme="majorBidi" w:hAnsiTheme="majorBidi" w:cstheme="majorBidi" w:hint="cs"/>
          <w:b w:val="0"/>
          <w:bCs w:val="0"/>
          <w:cs/>
        </w:rPr>
        <w:t>.</w:t>
      </w:r>
    </w:p>
    <w:p w14:paraId="5D25DDDC" w14:textId="6FA86B4B" w:rsidR="00E01702" w:rsidRPr="00AD1281" w:rsidRDefault="00E01702" w:rsidP="004045BA">
      <w:pPr>
        <w:pStyle w:val="a7"/>
        <w:spacing w:before="60"/>
        <w:ind w:left="851"/>
        <w:jc w:val="both"/>
        <w:rPr>
          <w:rFonts w:asciiTheme="majorBidi" w:hAnsiTheme="majorBidi" w:cstheme="majorBidi"/>
          <w:b w:val="0"/>
          <w:bCs w:val="0"/>
          <w:u w:val="single"/>
        </w:rPr>
      </w:pPr>
      <w:r w:rsidRPr="00AD1281">
        <w:rPr>
          <w:rFonts w:asciiTheme="majorBidi" w:hAnsiTheme="majorBidi" w:cstheme="majorBidi" w:hint="cs"/>
          <w:b w:val="0"/>
          <w:bCs w:val="0"/>
          <w:u w:val="single"/>
        </w:rPr>
        <w:lastRenderedPageBreak/>
        <w:t>Tools for managing liquidity risks</w:t>
      </w:r>
      <w:r w:rsidRPr="00AD1281">
        <w:rPr>
          <w:rFonts w:asciiTheme="majorBidi" w:hAnsiTheme="majorBidi" w:cstheme="majorBidi" w:hint="cs"/>
          <w:b w:val="0"/>
          <w:bCs w:val="0"/>
          <w:u w:val="single"/>
          <w:cs/>
        </w:rPr>
        <w:t xml:space="preserve"> </w:t>
      </w:r>
      <w:r w:rsidR="00C40F87" w:rsidRPr="00AD1281">
        <w:rPr>
          <w:rFonts w:asciiTheme="majorBidi" w:hAnsiTheme="majorBidi" w:cstheme="majorBidi" w:hint="cs"/>
          <w:b w:val="0"/>
          <w:bCs w:val="0"/>
          <w:u w:val="single"/>
          <w:cs/>
        </w:rPr>
        <w:t>(</w:t>
      </w:r>
      <w:proofErr w:type="spellStart"/>
      <w:r w:rsidR="00C40F87" w:rsidRPr="00AD1281">
        <w:rPr>
          <w:rFonts w:asciiTheme="majorBidi" w:hAnsiTheme="majorBidi" w:cstheme="majorBidi" w:hint="cs"/>
          <w:b w:val="0"/>
          <w:bCs w:val="0"/>
          <w:u w:val="single"/>
        </w:rPr>
        <w:t>cont</w:t>
      </w:r>
      <w:proofErr w:type="spellEnd"/>
      <w:r w:rsidR="00C40F87" w:rsidRPr="00AD1281">
        <w:rPr>
          <w:rFonts w:asciiTheme="majorBidi" w:hAnsiTheme="majorBidi" w:hint="cs"/>
          <w:b w:val="0"/>
          <w:bCs w:val="0"/>
          <w:u w:val="single"/>
          <w:cs/>
        </w:rPr>
        <w:t>.)</w:t>
      </w:r>
    </w:p>
    <w:p w14:paraId="10BD1AB0" w14:textId="72D009E5" w:rsidR="00E01702" w:rsidRPr="00AD1281" w:rsidRDefault="00E01702" w:rsidP="00430032">
      <w:pPr>
        <w:pStyle w:val="a7"/>
        <w:tabs>
          <w:tab w:val="left" w:pos="1985"/>
        </w:tabs>
        <w:ind w:left="851"/>
        <w:jc w:val="both"/>
        <w:rPr>
          <w:rFonts w:asciiTheme="majorBidi" w:hAnsiTheme="majorBidi" w:cstheme="majorBidi"/>
          <w:b w:val="0"/>
          <w:bCs w:val="0"/>
        </w:rPr>
      </w:pPr>
      <w:r w:rsidRPr="00D4412C">
        <w:rPr>
          <w:rFonts w:asciiTheme="majorBidi" w:hAnsiTheme="majorBidi" w:cstheme="majorBidi" w:hint="cs"/>
          <w:b w:val="0"/>
          <w:bCs w:val="0"/>
          <w:spacing w:val="-4"/>
        </w:rPr>
        <w:t xml:space="preserve">Maturity dates of financial tools from the dates in the statements of financial position as of </w:t>
      </w:r>
      <w:r w:rsidR="004B0BD1" w:rsidRPr="00D4412C">
        <w:rPr>
          <w:rFonts w:asciiTheme="majorBidi" w:hAnsiTheme="majorBidi" w:cstheme="majorBidi" w:hint="cs"/>
          <w:b w:val="0"/>
          <w:bCs w:val="0"/>
          <w:spacing w:val="-4"/>
        </w:rPr>
        <w:t>December 31,</w:t>
      </w:r>
      <w:r w:rsidR="00D4412C">
        <w:rPr>
          <w:rFonts w:asciiTheme="majorBidi" w:hAnsiTheme="majorBidi"/>
          <w:b w:val="0"/>
          <w:bCs w:val="0"/>
          <w:spacing w:val="-4"/>
          <w:cs/>
        </w:rPr>
        <w:t xml:space="preserve"> </w:t>
      </w:r>
      <w:r w:rsidR="004B0BD1" w:rsidRPr="00D4412C">
        <w:rPr>
          <w:rFonts w:asciiTheme="majorBidi" w:hAnsiTheme="majorBidi" w:cstheme="majorBidi" w:hint="cs"/>
          <w:b w:val="0"/>
          <w:bCs w:val="0"/>
          <w:spacing w:val="-4"/>
        </w:rPr>
        <w:t>2019</w:t>
      </w:r>
      <w:r w:rsidRPr="00AD1281">
        <w:rPr>
          <w:rFonts w:asciiTheme="majorBidi" w:hAnsiTheme="majorBidi" w:hint="cs"/>
          <w:b w:val="0"/>
          <w:bCs w:val="0"/>
          <w:cs/>
        </w:rPr>
        <w:t xml:space="preserve"> </w:t>
      </w:r>
      <w:r w:rsidR="002669BC">
        <w:rPr>
          <w:rFonts w:asciiTheme="majorBidi" w:hAnsiTheme="majorBidi"/>
          <w:b w:val="0"/>
          <w:bCs w:val="0"/>
          <w:cs/>
        </w:rPr>
        <w:t xml:space="preserve">     </w:t>
      </w:r>
      <w:r w:rsidRPr="00AD1281">
        <w:rPr>
          <w:rFonts w:asciiTheme="majorBidi" w:hAnsiTheme="majorBidi" w:cstheme="majorBidi" w:hint="cs"/>
          <w:b w:val="0"/>
          <w:bCs w:val="0"/>
        </w:rPr>
        <w:t>and 201</w:t>
      </w:r>
      <w:r w:rsidR="003F6EEB" w:rsidRPr="00AD1281">
        <w:rPr>
          <w:rFonts w:asciiTheme="majorBidi" w:hAnsiTheme="majorBidi" w:cstheme="majorBidi"/>
          <w:b w:val="0"/>
          <w:bCs w:val="0"/>
        </w:rPr>
        <w:t>8</w:t>
      </w:r>
      <w:r w:rsidRPr="00AD1281">
        <w:rPr>
          <w:rFonts w:asciiTheme="majorBidi" w:hAnsiTheme="majorBidi" w:cstheme="majorBidi" w:hint="cs"/>
          <w:b w:val="0"/>
          <w:bCs w:val="0"/>
        </w:rPr>
        <w:t xml:space="preserve"> are as below</w:t>
      </w:r>
      <w:r w:rsidRPr="00AD1281">
        <w:rPr>
          <w:rFonts w:asciiTheme="majorBidi" w:hAnsiTheme="majorBidi" w:cstheme="majorBidi" w:hint="cs"/>
          <w:b w:val="0"/>
          <w:bCs w:val="0"/>
          <w:cs/>
        </w:rPr>
        <w:t>:</w:t>
      </w:r>
    </w:p>
    <w:bookmarkStart w:id="4" w:name="_MON_1627239700"/>
    <w:bookmarkEnd w:id="4"/>
    <w:p w14:paraId="6A5A7534" w14:textId="642D5999" w:rsidR="00FB4895" w:rsidRPr="00AD1281" w:rsidRDefault="008C409A" w:rsidP="004045BA">
      <w:pPr>
        <w:pStyle w:val="a7"/>
        <w:tabs>
          <w:tab w:val="left" w:pos="1985"/>
        </w:tabs>
        <w:spacing w:before="60" w:after="240"/>
        <w:ind w:left="851"/>
        <w:jc w:val="both"/>
        <w:rPr>
          <w:rFonts w:ascii="TH SarabunPSK" w:hAnsi="TH SarabunPSK" w:cs="TH SarabunPSK"/>
          <w:b w:val="0"/>
          <w:bCs w:val="0"/>
        </w:rPr>
      </w:pPr>
      <w:r w:rsidRPr="00AD1281">
        <w:rPr>
          <w:rFonts w:ascii="TH SarabunPSK" w:hAnsi="TH SarabunPSK" w:cs="TH SarabunPSK"/>
          <w:b w:val="0"/>
          <w:bCs w:val="0"/>
        </w:rPr>
        <w:object w:dxaOrig="9420" w:dyaOrig="11798" w14:anchorId="27C2C53F">
          <v:shape id="_x0000_i1029" type="#_x0000_t75" style="width:426pt;height:487.5pt" o:ole="">
            <v:imagedata r:id="rId16" o:title=""/>
          </v:shape>
          <o:OLEObject Type="Embed" ProgID="Excel.Sheet.12" ShapeID="_x0000_i1029" DrawAspect="Content" ObjectID="_1644328524" r:id="rId17"/>
        </w:object>
      </w:r>
    </w:p>
    <w:p w14:paraId="4BC60287" w14:textId="4BFDE78D" w:rsidR="00A14F97" w:rsidRDefault="00A14F97" w:rsidP="00246497">
      <w:pPr>
        <w:pStyle w:val="a7"/>
        <w:tabs>
          <w:tab w:val="left" w:pos="1985"/>
        </w:tabs>
        <w:ind w:left="851"/>
        <w:jc w:val="both"/>
        <w:rPr>
          <w:rFonts w:ascii="Angsana New" w:eastAsia="Calibri" w:hAnsi="Angsana New"/>
          <w:b w:val="0"/>
          <w:bCs w:val="0"/>
        </w:rPr>
      </w:pPr>
      <w:r w:rsidRPr="00AD1281">
        <w:rPr>
          <w:rFonts w:ascii="Angsana New" w:eastAsia="Calibri" w:hAnsi="Angsana New" w:hint="cs"/>
          <w:b w:val="0"/>
          <w:bCs w:val="0"/>
          <w:cs/>
        </w:rPr>
        <w:t xml:space="preserve">* </w:t>
      </w:r>
      <w:r w:rsidRPr="00AD1281">
        <w:rPr>
          <w:rFonts w:ascii="Angsana New" w:eastAsia="Calibri" w:hAnsi="Angsana New" w:hint="cs"/>
          <w:b w:val="0"/>
          <w:bCs w:val="0"/>
        </w:rPr>
        <w:t xml:space="preserve">The amount due of </w:t>
      </w:r>
      <w:r w:rsidR="00824BCE" w:rsidRPr="00AD1281">
        <w:rPr>
          <w:rFonts w:ascii="Angsana New" w:eastAsia="Calibri" w:hAnsi="Angsana New" w:hint="cs"/>
          <w:b w:val="0"/>
          <w:bCs w:val="0"/>
        </w:rPr>
        <w:t>loans purchased</w:t>
      </w:r>
      <w:r w:rsidRPr="00AD1281">
        <w:rPr>
          <w:rFonts w:ascii="Angsana New" w:eastAsia="Calibri" w:hAnsi="Angsana New" w:hint="cs"/>
          <w:b w:val="0"/>
          <w:bCs w:val="0"/>
          <w:cs/>
        </w:rPr>
        <w:t xml:space="preserve"> </w:t>
      </w:r>
      <w:r w:rsidRPr="00AD1281">
        <w:rPr>
          <w:rFonts w:ascii="Angsana New" w:eastAsia="Calibri" w:hAnsi="Angsana New" w:hint="cs"/>
          <w:b w:val="0"/>
          <w:bCs w:val="0"/>
        </w:rPr>
        <w:t>that have not</w:t>
      </w:r>
      <w:r w:rsidR="00A048D7">
        <w:rPr>
          <w:rFonts w:ascii="Angsana New" w:eastAsia="Calibri" w:hAnsi="Angsana New" w:hint="cs"/>
          <w:b w:val="0"/>
          <w:bCs w:val="0"/>
        </w:rPr>
        <w:t xml:space="preserve"> undergone debt restructuring and</w:t>
      </w:r>
      <w:r w:rsidRPr="00AD1281">
        <w:rPr>
          <w:rFonts w:ascii="Angsana New" w:eastAsia="Calibri" w:hAnsi="Angsana New" w:hint="cs"/>
          <w:b w:val="0"/>
          <w:bCs w:val="0"/>
        </w:rPr>
        <w:t xml:space="preserve"> those that </w:t>
      </w:r>
      <w:r w:rsidR="00A048D7">
        <w:rPr>
          <w:rFonts w:ascii="Angsana New" w:eastAsia="Calibri" w:hAnsi="Angsana New"/>
          <w:b w:val="0"/>
          <w:bCs w:val="0"/>
        </w:rPr>
        <w:t>are</w:t>
      </w:r>
      <w:r w:rsidR="0025114C" w:rsidRPr="00AD1281">
        <w:rPr>
          <w:rFonts w:ascii="Angsana New" w:eastAsia="Calibri" w:hAnsi="Angsana New"/>
          <w:b w:val="0"/>
          <w:bCs w:val="0"/>
        </w:rPr>
        <w:t xml:space="preserve"> under</w:t>
      </w:r>
      <w:r w:rsidRPr="00AD1281">
        <w:rPr>
          <w:rFonts w:ascii="Angsana New" w:eastAsia="Calibri" w:hAnsi="Angsana New" w:hint="cs"/>
          <w:b w:val="0"/>
          <w:bCs w:val="0"/>
        </w:rPr>
        <w:t xml:space="preserve"> debt restructuring but</w:t>
      </w:r>
      <w:r w:rsidR="00A048D7">
        <w:rPr>
          <w:rFonts w:ascii="Angsana New" w:eastAsia="Calibri" w:hAnsi="Angsana New"/>
          <w:b w:val="0"/>
          <w:bCs w:val="0"/>
          <w:cs/>
        </w:rPr>
        <w:t xml:space="preserve"> </w:t>
      </w:r>
      <w:r w:rsidRPr="00AD1281">
        <w:rPr>
          <w:rFonts w:ascii="Angsana New" w:eastAsia="Calibri" w:hAnsi="Angsana New" w:hint="cs"/>
          <w:b w:val="0"/>
          <w:bCs w:val="0"/>
        </w:rPr>
        <w:t>classified as Class 3</w:t>
      </w:r>
      <w:r w:rsidR="00315271">
        <w:rPr>
          <w:rFonts w:ascii="Angsana New" w:eastAsia="Calibri" w:hAnsi="Angsana New" w:hint="cs"/>
          <w:b w:val="0"/>
          <w:bCs w:val="0"/>
          <w:cs/>
        </w:rPr>
        <w:t xml:space="preserve"> </w:t>
      </w:r>
      <w:r w:rsidRPr="00AD1281">
        <w:rPr>
          <w:rFonts w:ascii="Angsana New" w:eastAsia="Calibri" w:hAnsi="Angsana New" w:hint="cs"/>
          <w:b w:val="0"/>
          <w:bCs w:val="0"/>
          <w:cs/>
        </w:rPr>
        <w:t>-</w:t>
      </w:r>
      <w:r w:rsidR="00315271">
        <w:rPr>
          <w:rFonts w:ascii="Angsana New" w:eastAsia="Calibri" w:hAnsi="Angsana New"/>
          <w:b w:val="0"/>
          <w:bCs w:val="0"/>
          <w:cs/>
        </w:rPr>
        <w:t xml:space="preserve"> </w:t>
      </w:r>
      <w:r w:rsidRPr="00AD1281">
        <w:rPr>
          <w:rFonts w:ascii="Angsana New" w:eastAsia="Calibri" w:hAnsi="Angsana New" w:hint="cs"/>
          <w:b w:val="0"/>
          <w:bCs w:val="0"/>
        </w:rPr>
        <w:t>Substandard, Class 4</w:t>
      </w:r>
      <w:r w:rsidR="00315271">
        <w:rPr>
          <w:rFonts w:ascii="Angsana New" w:eastAsia="Calibri" w:hAnsi="Angsana New" w:hint="cs"/>
          <w:b w:val="0"/>
          <w:bCs w:val="0"/>
          <w:cs/>
        </w:rPr>
        <w:t xml:space="preserve"> </w:t>
      </w:r>
      <w:r w:rsidRPr="00AD1281">
        <w:rPr>
          <w:rFonts w:ascii="Angsana New" w:eastAsia="Calibri" w:hAnsi="Angsana New" w:hint="cs"/>
          <w:b w:val="0"/>
          <w:bCs w:val="0"/>
          <w:cs/>
        </w:rPr>
        <w:t>-</w:t>
      </w:r>
      <w:r w:rsidR="00315271">
        <w:rPr>
          <w:rFonts w:ascii="Angsana New" w:eastAsia="Calibri" w:hAnsi="Angsana New"/>
          <w:b w:val="0"/>
          <w:bCs w:val="0"/>
          <w:cs/>
        </w:rPr>
        <w:t xml:space="preserve"> </w:t>
      </w:r>
      <w:r w:rsidRPr="00AD1281">
        <w:rPr>
          <w:rFonts w:ascii="Angsana New" w:eastAsia="Calibri" w:hAnsi="Angsana New" w:hint="cs"/>
          <w:b w:val="0"/>
          <w:bCs w:val="0"/>
        </w:rPr>
        <w:t>Doubtful and Class 5</w:t>
      </w:r>
      <w:r w:rsidR="00315271">
        <w:rPr>
          <w:rFonts w:ascii="Angsana New" w:eastAsia="Calibri" w:hAnsi="Angsana New"/>
          <w:b w:val="0"/>
          <w:bCs w:val="0"/>
          <w:cs/>
        </w:rPr>
        <w:t xml:space="preserve"> </w:t>
      </w:r>
      <w:r w:rsidR="008B0D24">
        <w:rPr>
          <w:rFonts w:ascii="Angsana New" w:eastAsia="Calibri" w:hAnsi="Angsana New"/>
          <w:b w:val="0"/>
          <w:bCs w:val="0"/>
          <w:cs/>
        </w:rPr>
        <w:t>-</w:t>
      </w:r>
      <w:r w:rsidR="00315271">
        <w:rPr>
          <w:rFonts w:ascii="Angsana New" w:eastAsia="Calibri" w:hAnsi="Angsana New" w:hint="cs"/>
          <w:b w:val="0"/>
          <w:bCs w:val="0"/>
          <w:cs/>
        </w:rPr>
        <w:t xml:space="preserve"> </w:t>
      </w:r>
      <w:r w:rsidRPr="00AD1281">
        <w:rPr>
          <w:rFonts w:ascii="Angsana New" w:eastAsia="Calibri" w:hAnsi="Angsana New" w:hint="cs"/>
          <w:b w:val="0"/>
          <w:bCs w:val="0"/>
        </w:rPr>
        <w:t xml:space="preserve">Doubtful of Loss </w:t>
      </w:r>
      <w:r w:rsidR="00A048D7">
        <w:rPr>
          <w:rFonts w:ascii="Angsana New" w:eastAsia="Calibri" w:hAnsi="Angsana New"/>
          <w:b w:val="0"/>
          <w:bCs w:val="0"/>
        </w:rPr>
        <w:t>is</w:t>
      </w:r>
      <w:r w:rsidRPr="00AD1281">
        <w:rPr>
          <w:rFonts w:ascii="Angsana New" w:eastAsia="Calibri" w:hAnsi="Angsana New" w:hint="cs"/>
          <w:b w:val="0"/>
          <w:bCs w:val="0"/>
        </w:rPr>
        <w:t xml:space="preserve"> classified as at call</w:t>
      </w:r>
      <w:r w:rsidRPr="00AD1281">
        <w:rPr>
          <w:rFonts w:ascii="Angsana New" w:eastAsia="Calibri" w:hAnsi="Angsana New" w:hint="cs"/>
          <w:b w:val="0"/>
          <w:bCs w:val="0"/>
          <w:cs/>
        </w:rPr>
        <w:t xml:space="preserve">. </w:t>
      </w:r>
      <w:r w:rsidR="00A048D7">
        <w:rPr>
          <w:rFonts w:ascii="Angsana New" w:eastAsia="Calibri" w:hAnsi="Angsana New" w:hint="cs"/>
          <w:b w:val="0"/>
          <w:bCs w:val="0"/>
        </w:rPr>
        <w:t xml:space="preserve">Meanwhile, the </w:t>
      </w:r>
      <w:r w:rsidR="00824BCE" w:rsidRPr="00AD1281">
        <w:rPr>
          <w:rFonts w:ascii="Angsana New" w:eastAsia="Calibri" w:hAnsi="Angsana New" w:hint="cs"/>
          <w:b w:val="0"/>
          <w:bCs w:val="0"/>
        </w:rPr>
        <w:t>loans purchased</w:t>
      </w:r>
      <w:r w:rsidRPr="00AD1281">
        <w:rPr>
          <w:rFonts w:ascii="Angsana New" w:eastAsia="Calibri" w:hAnsi="Angsana New" w:hint="cs"/>
          <w:b w:val="0"/>
          <w:bCs w:val="0"/>
          <w:cs/>
        </w:rPr>
        <w:t xml:space="preserve"> </w:t>
      </w:r>
      <w:r w:rsidRPr="00AD1281">
        <w:rPr>
          <w:rFonts w:ascii="Angsana New" w:eastAsia="Calibri" w:hAnsi="Angsana New" w:hint="cs"/>
          <w:b w:val="0"/>
          <w:bCs w:val="0"/>
        </w:rPr>
        <w:t>which have undergone debt restructuring and</w:t>
      </w:r>
      <w:r w:rsidR="00A048D7">
        <w:rPr>
          <w:rFonts w:ascii="Angsana New" w:eastAsia="Calibri" w:hAnsi="Angsana New"/>
          <w:b w:val="0"/>
          <w:bCs w:val="0"/>
        </w:rPr>
        <w:t xml:space="preserve"> are</w:t>
      </w:r>
      <w:r w:rsidR="002650B9">
        <w:rPr>
          <w:rFonts w:ascii="Angsana New" w:eastAsia="Calibri" w:hAnsi="Angsana New" w:hint="cs"/>
          <w:b w:val="0"/>
          <w:bCs w:val="0"/>
        </w:rPr>
        <w:t xml:space="preserve"> classified as Class 1</w:t>
      </w:r>
      <w:r w:rsidR="00315271">
        <w:rPr>
          <w:rFonts w:ascii="Angsana New" w:eastAsia="Calibri" w:hAnsi="Angsana New" w:hint="cs"/>
          <w:b w:val="0"/>
          <w:bCs w:val="0"/>
          <w:cs/>
        </w:rPr>
        <w:t xml:space="preserve"> </w:t>
      </w:r>
      <w:r w:rsidR="008B0D24">
        <w:rPr>
          <w:rFonts w:ascii="Angsana New" w:eastAsia="Calibri" w:hAnsi="Angsana New"/>
          <w:b w:val="0"/>
          <w:bCs w:val="0"/>
          <w:cs/>
        </w:rPr>
        <w:t>-</w:t>
      </w:r>
      <w:r w:rsidR="00315271">
        <w:rPr>
          <w:rFonts w:ascii="Angsana New" w:eastAsia="Calibri" w:hAnsi="Angsana New"/>
          <w:b w:val="0"/>
          <w:bCs w:val="0"/>
          <w:cs/>
        </w:rPr>
        <w:t xml:space="preserve"> </w:t>
      </w:r>
      <w:r w:rsidR="00A048D7">
        <w:rPr>
          <w:rFonts w:ascii="Angsana New" w:eastAsia="Calibri" w:hAnsi="Angsana New"/>
          <w:b w:val="0"/>
          <w:bCs w:val="0"/>
        </w:rPr>
        <w:t>Pass</w:t>
      </w:r>
      <w:r w:rsidRPr="00AD1281">
        <w:rPr>
          <w:rFonts w:ascii="Angsana New" w:eastAsia="Calibri" w:hAnsi="Angsana New" w:hint="cs"/>
          <w:b w:val="0"/>
          <w:bCs w:val="0"/>
        </w:rPr>
        <w:t xml:space="preserve"> and Class 2</w:t>
      </w:r>
      <w:r w:rsidR="00315271">
        <w:rPr>
          <w:rFonts w:ascii="Angsana New" w:eastAsia="Calibri" w:hAnsi="Angsana New"/>
          <w:b w:val="0"/>
          <w:bCs w:val="0"/>
          <w:cs/>
        </w:rPr>
        <w:t xml:space="preserve"> </w:t>
      </w:r>
      <w:r w:rsidR="008B0D24">
        <w:rPr>
          <w:rFonts w:ascii="Angsana New" w:eastAsia="Calibri" w:hAnsi="Angsana New"/>
          <w:b w:val="0"/>
          <w:bCs w:val="0"/>
          <w:cs/>
        </w:rPr>
        <w:t>-</w:t>
      </w:r>
      <w:r w:rsidR="00315271">
        <w:rPr>
          <w:rFonts w:ascii="Angsana New" w:eastAsia="Calibri" w:hAnsi="Angsana New"/>
          <w:b w:val="0"/>
          <w:bCs w:val="0"/>
          <w:cs/>
        </w:rPr>
        <w:t xml:space="preserve"> </w:t>
      </w:r>
      <w:r w:rsidRPr="00AD1281">
        <w:rPr>
          <w:rFonts w:ascii="Angsana New" w:eastAsia="Calibri" w:hAnsi="Angsana New" w:hint="cs"/>
          <w:b w:val="0"/>
          <w:bCs w:val="0"/>
        </w:rPr>
        <w:t xml:space="preserve">Special Mention </w:t>
      </w:r>
      <w:r w:rsidR="0025114C" w:rsidRPr="00AD1281">
        <w:rPr>
          <w:rFonts w:ascii="Angsana New" w:eastAsia="Calibri" w:hAnsi="Angsana New"/>
          <w:b w:val="0"/>
          <w:bCs w:val="0"/>
        </w:rPr>
        <w:t>are</w:t>
      </w:r>
      <w:r w:rsidRPr="00AD1281">
        <w:rPr>
          <w:rFonts w:ascii="Angsana New" w:eastAsia="Calibri" w:hAnsi="Angsana New" w:hint="cs"/>
          <w:b w:val="0"/>
          <w:bCs w:val="0"/>
        </w:rPr>
        <w:t xml:space="preserve"> presented with reference to debt restructuring agreement</w:t>
      </w:r>
      <w:r w:rsidRPr="00AD1281">
        <w:rPr>
          <w:rFonts w:ascii="Angsana New" w:eastAsia="Calibri" w:hAnsi="Angsana New" w:hint="cs"/>
          <w:b w:val="0"/>
          <w:bCs w:val="0"/>
          <w:cs/>
        </w:rPr>
        <w:t xml:space="preserve">. </w:t>
      </w:r>
      <w:r w:rsidRPr="00AD1281">
        <w:rPr>
          <w:rFonts w:ascii="Angsana New" w:eastAsia="Calibri" w:hAnsi="Angsana New" w:hint="cs"/>
          <w:b w:val="0"/>
          <w:bCs w:val="0"/>
        </w:rPr>
        <w:t xml:space="preserve">However, the amount to be </w:t>
      </w:r>
      <w:r w:rsidR="00A048D7">
        <w:rPr>
          <w:rFonts w:ascii="Angsana New" w:eastAsia="Calibri" w:hAnsi="Angsana New"/>
          <w:b w:val="0"/>
          <w:bCs w:val="0"/>
        </w:rPr>
        <w:t xml:space="preserve">received by the company under </w:t>
      </w:r>
      <w:r w:rsidRPr="00AD1281">
        <w:rPr>
          <w:rFonts w:ascii="Angsana New" w:eastAsia="Calibri" w:hAnsi="Angsana New" w:hint="cs"/>
          <w:b w:val="0"/>
          <w:bCs w:val="0"/>
        </w:rPr>
        <w:t xml:space="preserve">the agreement is in accordance with the right to demand payment, which will be higher than or equal to the amount of </w:t>
      </w:r>
      <w:r w:rsidR="00824BCE" w:rsidRPr="00AD1281">
        <w:rPr>
          <w:rFonts w:ascii="Angsana New" w:eastAsia="Calibri" w:hAnsi="Angsana New" w:hint="cs"/>
          <w:b w:val="0"/>
          <w:bCs w:val="0"/>
        </w:rPr>
        <w:t>loans purchased</w:t>
      </w:r>
      <w:r w:rsidRPr="00AD1281">
        <w:rPr>
          <w:rFonts w:ascii="Angsana New" w:eastAsia="Calibri" w:hAnsi="Angsana New" w:hint="cs"/>
          <w:b w:val="0"/>
          <w:bCs w:val="0"/>
          <w:cs/>
        </w:rPr>
        <w:t xml:space="preserve">. </w:t>
      </w:r>
      <w:r w:rsidRPr="00AD1281">
        <w:rPr>
          <w:rFonts w:ascii="Angsana New" w:eastAsia="Calibri" w:hAnsi="Angsana New" w:hint="cs"/>
          <w:b w:val="0"/>
          <w:bCs w:val="0"/>
        </w:rPr>
        <w:t>The Company has thus presented the amount to be received at not exceeding the cost of the receivables</w:t>
      </w:r>
      <w:r w:rsidRPr="00AD1281">
        <w:rPr>
          <w:rFonts w:ascii="Angsana New" w:eastAsia="Calibri" w:hAnsi="Angsana New" w:hint="cs"/>
          <w:b w:val="0"/>
          <w:bCs w:val="0"/>
          <w:cs/>
        </w:rPr>
        <w:t xml:space="preserve">.  </w:t>
      </w:r>
    </w:p>
    <w:p w14:paraId="604EC9C0" w14:textId="77777777" w:rsidR="002C7827" w:rsidRPr="002C7827" w:rsidRDefault="002C7827" w:rsidP="002C7827">
      <w:pPr>
        <w:pStyle w:val="a7"/>
        <w:tabs>
          <w:tab w:val="left" w:pos="851"/>
        </w:tabs>
        <w:spacing w:after="120"/>
        <w:ind w:left="567"/>
        <w:jc w:val="both"/>
        <w:rPr>
          <w:rFonts w:ascii="Angsana New" w:eastAsia="Calibri" w:hAnsi="Angsana New"/>
          <w:b w:val="0"/>
          <w:bCs w:val="0"/>
        </w:rPr>
      </w:pPr>
      <w:r w:rsidRPr="002C7827">
        <w:rPr>
          <w:rFonts w:ascii="Angsana New" w:eastAsia="Calibri" w:hAnsi="Angsana New"/>
          <w:b w:val="0"/>
          <w:bCs w:val="0"/>
        </w:rPr>
        <w:lastRenderedPageBreak/>
        <w:t>b</w:t>
      </w:r>
      <w:r w:rsidRPr="002C7827">
        <w:rPr>
          <w:rFonts w:ascii="Angsana New" w:eastAsia="Calibri" w:hAnsi="Angsana New"/>
          <w:b w:val="0"/>
          <w:bCs w:val="0"/>
          <w:cs/>
        </w:rPr>
        <w:t>)</w:t>
      </w:r>
      <w:r w:rsidRPr="002C7827">
        <w:rPr>
          <w:rFonts w:ascii="Angsana New" w:eastAsia="Calibri" w:hAnsi="Angsana New"/>
          <w:b w:val="0"/>
          <w:bCs w:val="0"/>
        </w:rPr>
        <w:tab/>
        <w:t>Credit risk</w:t>
      </w:r>
    </w:p>
    <w:p w14:paraId="499EC6AE" w14:textId="77777777" w:rsidR="002C7827" w:rsidRPr="002C7827" w:rsidRDefault="002C7827" w:rsidP="002C7827">
      <w:pPr>
        <w:pStyle w:val="a7"/>
        <w:tabs>
          <w:tab w:val="left" w:pos="1985"/>
        </w:tabs>
        <w:spacing w:after="120"/>
        <w:ind w:left="851"/>
        <w:jc w:val="both"/>
        <w:rPr>
          <w:rFonts w:ascii="Angsana New" w:eastAsia="Calibri" w:hAnsi="Angsana New"/>
          <w:b w:val="0"/>
          <w:bCs w:val="0"/>
        </w:rPr>
      </w:pPr>
      <w:r w:rsidRPr="002C7827">
        <w:rPr>
          <w:rFonts w:ascii="Angsana New" w:eastAsia="Calibri" w:hAnsi="Angsana New"/>
          <w:b w:val="0"/>
          <w:bCs w:val="0"/>
        </w:rPr>
        <w:t xml:space="preserve">Credit risks for asset management companies </w:t>
      </w:r>
      <w:r w:rsidRPr="002C7827">
        <w:rPr>
          <w:rFonts w:ascii="Angsana New" w:eastAsia="Calibri" w:hAnsi="Angsana New"/>
          <w:b w:val="0"/>
          <w:bCs w:val="0"/>
          <w:cs/>
        </w:rPr>
        <w:t>(</w:t>
      </w:r>
      <w:r w:rsidRPr="002C7827">
        <w:rPr>
          <w:rFonts w:ascii="Angsana New" w:eastAsia="Calibri" w:hAnsi="Angsana New"/>
          <w:b w:val="0"/>
          <w:bCs w:val="0"/>
        </w:rPr>
        <w:t>AMC</w:t>
      </w:r>
      <w:r w:rsidRPr="002C7827">
        <w:rPr>
          <w:rFonts w:ascii="Angsana New" w:eastAsia="Calibri" w:hAnsi="Angsana New"/>
          <w:b w:val="0"/>
          <w:bCs w:val="0"/>
          <w:cs/>
        </w:rPr>
        <w:t xml:space="preserve">) </w:t>
      </w:r>
      <w:r w:rsidRPr="002C7827">
        <w:rPr>
          <w:rFonts w:ascii="Angsana New" w:eastAsia="Calibri" w:hAnsi="Angsana New"/>
          <w:b w:val="0"/>
          <w:bCs w:val="0"/>
        </w:rPr>
        <w:t>whose revenues do not arise from extending loan facilities to clients, but from management and disposal of NPLs</w:t>
      </w:r>
      <w:r w:rsidRPr="002C7827">
        <w:rPr>
          <w:rFonts w:ascii="Angsana New" w:eastAsia="Calibri" w:hAnsi="Angsana New"/>
          <w:b w:val="0"/>
          <w:bCs w:val="0"/>
          <w:cs/>
        </w:rPr>
        <w:t>/</w:t>
      </w:r>
      <w:r w:rsidRPr="002C7827">
        <w:rPr>
          <w:rFonts w:ascii="Angsana New" w:eastAsia="Calibri" w:hAnsi="Angsana New"/>
          <w:b w:val="0"/>
          <w:bCs w:val="0"/>
        </w:rPr>
        <w:t>NPAs, are mainly asset quality risks</w:t>
      </w:r>
      <w:r w:rsidRPr="002C7827">
        <w:rPr>
          <w:rFonts w:ascii="Angsana New" w:eastAsia="Calibri" w:hAnsi="Angsana New"/>
          <w:b w:val="0"/>
          <w:bCs w:val="0"/>
          <w:cs/>
        </w:rPr>
        <w:t>.</w:t>
      </w:r>
    </w:p>
    <w:p w14:paraId="6B38EBAF" w14:textId="2CA17283" w:rsidR="002C7827" w:rsidRPr="002C7827" w:rsidRDefault="002C7827" w:rsidP="002C7827">
      <w:pPr>
        <w:pStyle w:val="a7"/>
        <w:tabs>
          <w:tab w:val="left" w:pos="993"/>
        </w:tabs>
        <w:ind w:left="851"/>
        <w:jc w:val="both"/>
        <w:rPr>
          <w:rFonts w:ascii="Angsana New" w:eastAsia="Calibri" w:hAnsi="Angsana New"/>
          <w:b w:val="0"/>
          <w:bCs w:val="0"/>
          <w:u w:val="single"/>
        </w:rPr>
      </w:pPr>
      <w:r w:rsidRPr="002C7827">
        <w:rPr>
          <w:rFonts w:ascii="Angsana New" w:eastAsia="Calibri" w:hAnsi="Angsana New"/>
          <w:b w:val="0"/>
          <w:bCs w:val="0"/>
          <w:u w:val="single"/>
        </w:rPr>
        <w:t>Tools for managing asset quality risks</w:t>
      </w:r>
    </w:p>
    <w:p w14:paraId="01B676B0" w14:textId="6812F624" w:rsidR="002C7827" w:rsidRPr="002C7827" w:rsidRDefault="002C7827" w:rsidP="002C7827">
      <w:pPr>
        <w:pStyle w:val="a7"/>
        <w:tabs>
          <w:tab w:val="left" w:pos="1985"/>
        </w:tabs>
        <w:ind w:left="851"/>
        <w:jc w:val="both"/>
        <w:rPr>
          <w:rFonts w:ascii="Angsana New" w:eastAsia="Calibri" w:hAnsi="Angsana New"/>
          <w:b w:val="0"/>
          <w:bCs w:val="0"/>
        </w:rPr>
      </w:pPr>
      <w:r w:rsidRPr="002C7827">
        <w:rPr>
          <w:rFonts w:ascii="Angsana New" w:eastAsia="Calibri" w:hAnsi="Angsana New"/>
          <w:b w:val="0"/>
          <w:bCs w:val="0"/>
          <w:cs/>
        </w:rPr>
        <w:t xml:space="preserve">-  </w:t>
      </w:r>
      <w:r w:rsidRPr="002C7827">
        <w:rPr>
          <w:rFonts w:ascii="Angsana New" w:eastAsia="Calibri" w:hAnsi="Angsana New"/>
          <w:b w:val="0"/>
          <w:bCs w:val="0"/>
        </w:rPr>
        <w:t>The Company determines prices for NPLs</w:t>
      </w:r>
      <w:r w:rsidRPr="002C7827">
        <w:rPr>
          <w:rFonts w:ascii="Angsana New" w:eastAsia="Calibri" w:hAnsi="Angsana New"/>
          <w:b w:val="0"/>
          <w:bCs w:val="0"/>
          <w:cs/>
        </w:rPr>
        <w:t>/</w:t>
      </w:r>
      <w:r w:rsidRPr="002C7827">
        <w:rPr>
          <w:rFonts w:ascii="Angsana New" w:eastAsia="Calibri" w:hAnsi="Angsana New"/>
          <w:b w:val="0"/>
          <w:bCs w:val="0"/>
        </w:rPr>
        <w:t>NPAs based on NPLs</w:t>
      </w:r>
      <w:r w:rsidRPr="002C7827">
        <w:rPr>
          <w:rFonts w:ascii="Angsana New" w:eastAsia="Calibri" w:hAnsi="Angsana New"/>
          <w:b w:val="0"/>
          <w:bCs w:val="0"/>
          <w:cs/>
        </w:rPr>
        <w:t>/</w:t>
      </w:r>
      <w:r w:rsidRPr="002C7827">
        <w:rPr>
          <w:rFonts w:ascii="Angsana New" w:eastAsia="Calibri" w:hAnsi="Angsana New"/>
          <w:b w:val="0"/>
          <w:bCs w:val="0"/>
        </w:rPr>
        <w:t>NPAs related factors comprising debtor status</w:t>
      </w:r>
      <w:r w:rsidRPr="002C7827">
        <w:rPr>
          <w:rFonts w:ascii="Angsana New" w:eastAsia="Calibri" w:hAnsi="Angsana New"/>
          <w:b w:val="0"/>
          <w:bCs w:val="0"/>
          <w:cs/>
        </w:rPr>
        <w:t>/</w:t>
      </w:r>
      <w:r w:rsidRPr="002C7827">
        <w:rPr>
          <w:rFonts w:ascii="Angsana New" w:eastAsia="Calibri" w:hAnsi="Angsana New"/>
          <w:b w:val="0"/>
          <w:bCs w:val="0"/>
        </w:rPr>
        <w:t xml:space="preserve">track record, indebtedness, quality of collateral security, quality of </w:t>
      </w:r>
      <w:r w:rsidR="0018777B">
        <w:rPr>
          <w:rFonts w:ascii="Angsana New" w:eastAsia="Calibri" w:hAnsi="Angsana New"/>
          <w:b w:val="0"/>
          <w:bCs w:val="0"/>
        </w:rPr>
        <w:t>properties for sale</w:t>
      </w:r>
      <w:r w:rsidRPr="002C7827">
        <w:rPr>
          <w:rFonts w:ascii="Angsana New" w:eastAsia="Calibri" w:hAnsi="Angsana New"/>
          <w:b w:val="0"/>
          <w:bCs w:val="0"/>
        </w:rPr>
        <w:t>, and such external environment as competition and economic conditions</w:t>
      </w:r>
      <w:r w:rsidR="0018777B">
        <w:rPr>
          <w:rFonts w:ascii="Angsana New" w:eastAsia="Calibri" w:hAnsi="Angsana New"/>
          <w:b w:val="0"/>
          <w:bCs w:val="0"/>
          <w:cs/>
        </w:rPr>
        <w:t xml:space="preserve"> </w:t>
      </w:r>
      <w:proofErr w:type="spellStart"/>
      <w:r w:rsidRPr="002C7827">
        <w:rPr>
          <w:rFonts w:ascii="Angsana New" w:eastAsia="Calibri" w:hAnsi="Angsana New"/>
          <w:b w:val="0"/>
          <w:bCs w:val="0"/>
        </w:rPr>
        <w:t>etc</w:t>
      </w:r>
      <w:proofErr w:type="spellEnd"/>
      <w:r w:rsidRPr="002C7827">
        <w:rPr>
          <w:rFonts w:ascii="Angsana New" w:eastAsia="Calibri" w:hAnsi="Angsana New"/>
          <w:b w:val="0"/>
          <w:bCs w:val="0"/>
          <w:cs/>
        </w:rPr>
        <w:t>.</w:t>
      </w:r>
      <w:r w:rsidRPr="002C7827">
        <w:rPr>
          <w:rFonts w:ascii="Angsana New" w:eastAsia="Calibri" w:hAnsi="Angsana New"/>
          <w:b w:val="0"/>
          <w:bCs w:val="0"/>
        </w:rPr>
        <w:t>, to estimate income from debt collection and disposal of such assets</w:t>
      </w:r>
      <w:r w:rsidRPr="002C7827">
        <w:rPr>
          <w:rFonts w:ascii="Angsana New" w:eastAsia="Calibri" w:hAnsi="Angsana New"/>
          <w:b w:val="0"/>
          <w:bCs w:val="0"/>
          <w:cs/>
        </w:rPr>
        <w:t>.</w:t>
      </w:r>
    </w:p>
    <w:p w14:paraId="4FF3F6CF" w14:textId="36642562" w:rsidR="002C7827" w:rsidRPr="002C7827" w:rsidRDefault="002C7827" w:rsidP="002C7827">
      <w:pPr>
        <w:pStyle w:val="a7"/>
        <w:tabs>
          <w:tab w:val="left" w:pos="1985"/>
        </w:tabs>
        <w:spacing w:after="120"/>
        <w:ind w:left="851"/>
        <w:jc w:val="both"/>
        <w:rPr>
          <w:rFonts w:ascii="Angsana New" w:eastAsia="Calibri" w:hAnsi="Angsana New"/>
          <w:b w:val="0"/>
          <w:bCs w:val="0"/>
        </w:rPr>
      </w:pPr>
      <w:r w:rsidRPr="002C7827">
        <w:rPr>
          <w:rFonts w:ascii="Angsana New" w:eastAsia="Calibri" w:hAnsi="Angsana New"/>
          <w:b w:val="0"/>
          <w:bCs w:val="0"/>
          <w:cs/>
        </w:rPr>
        <w:t xml:space="preserve">-  </w:t>
      </w:r>
      <w:r w:rsidRPr="002C7827">
        <w:rPr>
          <w:rFonts w:ascii="Angsana New" w:eastAsia="Calibri" w:hAnsi="Angsana New"/>
          <w:b w:val="0"/>
          <w:bCs w:val="0"/>
        </w:rPr>
        <w:t>The Company manages debtors under debt restructuring agreements who may not be able to settle debts as agreed upon or under the conditions set forth</w:t>
      </w:r>
      <w:r w:rsidRPr="002C7827">
        <w:rPr>
          <w:rFonts w:ascii="Angsana New" w:eastAsia="Calibri" w:hAnsi="Angsana New"/>
          <w:b w:val="0"/>
          <w:bCs w:val="0"/>
          <w:cs/>
        </w:rPr>
        <w:t xml:space="preserve">. </w:t>
      </w:r>
      <w:r w:rsidRPr="002C7827">
        <w:rPr>
          <w:rFonts w:ascii="Angsana New" w:eastAsia="Calibri" w:hAnsi="Angsana New"/>
          <w:b w:val="0"/>
          <w:bCs w:val="0"/>
        </w:rPr>
        <w:t>The Company considers and reviews the debt</w:t>
      </w:r>
      <w:r w:rsidR="0018777B">
        <w:rPr>
          <w:rFonts w:ascii="Angsana New" w:eastAsia="Calibri" w:hAnsi="Angsana New"/>
          <w:b w:val="0"/>
          <w:bCs w:val="0"/>
        </w:rPr>
        <w:t xml:space="preserve"> settlement</w:t>
      </w:r>
      <w:r w:rsidRPr="002C7827">
        <w:rPr>
          <w:rFonts w:ascii="Angsana New" w:eastAsia="Calibri" w:hAnsi="Angsana New"/>
          <w:b w:val="0"/>
          <w:bCs w:val="0"/>
        </w:rPr>
        <w:t xml:space="preserve"> capability of each debtor with an aging system in place to give early warning before debtor</w:t>
      </w:r>
      <w:r w:rsidRPr="002C7827">
        <w:rPr>
          <w:rFonts w:ascii="Angsana New" w:eastAsia="Calibri" w:hAnsi="Angsana New"/>
          <w:b w:val="0"/>
          <w:bCs w:val="0"/>
          <w:cs/>
        </w:rPr>
        <w:t>’</w:t>
      </w:r>
      <w:r w:rsidRPr="002C7827">
        <w:rPr>
          <w:rFonts w:ascii="Angsana New" w:eastAsia="Calibri" w:hAnsi="Angsana New"/>
          <w:b w:val="0"/>
          <w:bCs w:val="0"/>
        </w:rPr>
        <w:t>s default of payment</w:t>
      </w:r>
      <w:r w:rsidRPr="002C7827">
        <w:rPr>
          <w:rFonts w:ascii="Angsana New" w:eastAsia="Calibri" w:hAnsi="Angsana New"/>
          <w:b w:val="0"/>
          <w:bCs w:val="0"/>
          <w:cs/>
        </w:rPr>
        <w:t xml:space="preserve">. </w:t>
      </w:r>
      <w:r w:rsidR="000E218F">
        <w:rPr>
          <w:rFonts w:ascii="Angsana New" w:eastAsia="Calibri" w:hAnsi="Angsana New"/>
          <w:b w:val="0"/>
          <w:bCs w:val="0"/>
        </w:rPr>
        <w:t>In case d</w:t>
      </w:r>
      <w:r w:rsidRPr="002C7827">
        <w:rPr>
          <w:rFonts w:ascii="Angsana New" w:eastAsia="Calibri" w:hAnsi="Angsana New"/>
          <w:b w:val="0"/>
          <w:bCs w:val="0"/>
        </w:rPr>
        <w:t>ebtor in default of payment shall be subject to legal proceeding as specified</w:t>
      </w:r>
      <w:r w:rsidRPr="002C7827">
        <w:rPr>
          <w:rFonts w:ascii="Angsana New" w:eastAsia="Calibri" w:hAnsi="Angsana New"/>
          <w:b w:val="0"/>
          <w:bCs w:val="0"/>
          <w:cs/>
        </w:rPr>
        <w:t xml:space="preserve">. </w:t>
      </w:r>
      <w:r w:rsidRPr="002C7827">
        <w:rPr>
          <w:rFonts w:ascii="Angsana New" w:eastAsia="Calibri" w:hAnsi="Angsana New"/>
          <w:b w:val="0"/>
          <w:bCs w:val="0"/>
        </w:rPr>
        <w:t>This aims to reduce risks associated with debtors who cannot perform their obligations under the debt restructuring agreements</w:t>
      </w:r>
      <w:r w:rsidRPr="002C7827">
        <w:rPr>
          <w:rFonts w:ascii="Angsana New" w:eastAsia="Calibri" w:hAnsi="Angsana New"/>
          <w:b w:val="0"/>
          <w:bCs w:val="0"/>
          <w:cs/>
        </w:rPr>
        <w:t>.</w:t>
      </w:r>
    </w:p>
    <w:p w14:paraId="5D5037DE" w14:textId="77777777" w:rsidR="002C7827" w:rsidRPr="002C7827" w:rsidRDefault="002C7827" w:rsidP="002C7827">
      <w:pPr>
        <w:pStyle w:val="a7"/>
        <w:tabs>
          <w:tab w:val="left" w:pos="1985"/>
        </w:tabs>
        <w:ind w:left="851"/>
        <w:jc w:val="both"/>
        <w:rPr>
          <w:rFonts w:ascii="Angsana New" w:eastAsia="Calibri" w:hAnsi="Angsana New"/>
          <w:b w:val="0"/>
          <w:bCs w:val="0"/>
          <w:u w:val="single"/>
        </w:rPr>
      </w:pPr>
      <w:r w:rsidRPr="002C7827">
        <w:rPr>
          <w:rFonts w:ascii="Angsana New" w:eastAsia="Calibri" w:hAnsi="Angsana New"/>
          <w:b w:val="0"/>
          <w:bCs w:val="0"/>
          <w:u w:val="single"/>
        </w:rPr>
        <w:t xml:space="preserve">Possible maximum risk exposure   </w:t>
      </w:r>
    </w:p>
    <w:p w14:paraId="697C3A3B" w14:textId="3529C525" w:rsidR="002C7827" w:rsidRPr="002C7827" w:rsidRDefault="002C7827" w:rsidP="002C7827">
      <w:pPr>
        <w:pStyle w:val="a7"/>
        <w:tabs>
          <w:tab w:val="left" w:pos="1985"/>
        </w:tabs>
        <w:spacing w:after="120"/>
        <w:ind w:left="851"/>
        <w:jc w:val="both"/>
        <w:rPr>
          <w:rFonts w:ascii="Angsana New" w:eastAsia="Calibri" w:hAnsi="Angsana New"/>
          <w:b w:val="0"/>
          <w:bCs w:val="0"/>
        </w:rPr>
      </w:pPr>
      <w:r w:rsidRPr="002C7827">
        <w:rPr>
          <w:rFonts w:ascii="Angsana New" w:eastAsia="Calibri" w:hAnsi="Angsana New"/>
          <w:b w:val="0"/>
          <w:bCs w:val="0"/>
        </w:rPr>
        <w:t xml:space="preserve">Maximum value of credit risks will come from a combination of book value of </w:t>
      </w:r>
      <w:r w:rsidR="0018777B">
        <w:rPr>
          <w:rFonts w:ascii="Angsana New" w:eastAsia="Calibri" w:hAnsi="Angsana New"/>
          <w:b w:val="0"/>
          <w:bCs w:val="0"/>
        </w:rPr>
        <w:t xml:space="preserve">loans purchased </w:t>
      </w:r>
      <w:r w:rsidR="009C36E5">
        <w:rPr>
          <w:rFonts w:ascii="Angsana New" w:eastAsia="Calibri" w:hAnsi="Angsana New"/>
          <w:b w:val="0"/>
          <w:bCs w:val="0"/>
        </w:rPr>
        <w:t xml:space="preserve">and </w:t>
      </w:r>
      <w:r w:rsidRPr="002C7827">
        <w:rPr>
          <w:rFonts w:ascii="Angsana New" w:eastAsia="Calibri" w:hAnsi="Angsana New"/>
          <w:b w:val="0"/>
          <w:bCs w:val="0"/>
        </w:rPr>
        <w:t>installment sale receivables, deducted by allowance for doubtful accounts and allowance for impairment loss as presented in the statement of the financial position</w:t>
      </w:r>
      <w:r w:rsidRPr="002C7827">
        <w:rPr>
          <w:rFonts w:ascii="Angsana New" w:eastAsia="Calibri" w:hAnsi="Angsana New"/>
          <w:b w:val="0"/>
          <w:bCs w:val="0"/>
          <w:cs/>
        </w:rPr>
        <w:t>.</w:t>
      </w:r>
    </w:p>
    <w:p w14:paraId="5DD2C991" w14:textId="77777777" w:rsidR="002C7827" w:rsidRPr="002C7827" w:rsidRDefault="002C7827" w:rsidP="002C7827">
      <w:pPr>
        <w:pStyle w:val="a7"/>
        <w:tabs>
          <w:tab w:val="left" w:pos="851"/>
        </w:tabs>
        <w:spacing w:after="120"/>
        <w:ind w:left="426"/>
        <w:jc w:val="both"/>
        <w:rPr>
          <w:rFonts w:ascii="Angsana New" w:eastAsia="Calibri" w:hAnsi="Angsana New"/>
          <w:b w:val="0"/>
          <w:bCs w:val="0"/>
        </w:rPr>
      </w:pPr>
      <w:r w:rsidRPr="002C7827">
        <w:rPr>
          <w:rFonts w:ascii="Angsana New" w:eastAsia="Calibri" w:hAnsi="Angsana New"/>
          <w:b w:val="0"/>
          <w:bCs w:val="0"/>
        </w:rPr>
        <w:t>c</w:t>
      </w:r>
      <w:r w:rsidRPr="002C7827">
        <w:rPr>
          <w:rFonts w:ascii="Angsana New" w:eastAsia="Calibri" w:hAnsi="Angsana New"/>
          <w:b w:val="0"/>
          <w:bCs w:val="0"/>
          <w:cs/>
        </w:rPr>
        <w:t>)</w:t>
      </w:r>
      <w:r w:rsidRPr="002C7827">
        <w:rPr>
          <w:rFonts w:ascii="Angsana New" w:eastAsia="Calibri" w:hAnsi="Angsana New"/>
          <w:b w:val="0"/>
          <w:bCs w:val="0"/>
        </w:rPr>
        <w:tab/>
        <w:t>Market risk</w:t>
      </w:r>
    </w:p>
    <w:p w14:paraId="0FC4E394" w14:textId="7A8B9B3C" w:rsidR="002C7827" w:rsidRPr="00AD1281" w:rsidRDefault="002C7827" w:rsidP="002C7827">
      <w:pPr>
        <w:pStyle w:val="a7"/>
        <w:tabs>
          <w:tab w:val="left" w:pos="1985"/>
        </w:tabs>
        <w:spacing w:after="120"/>
        <w:ind w:left="851"/>
        <w:jc w:val="both"/>
        <w:rPr>
          <w:rFonts w:ascii="Angsana New" w:eastAsia="Calibri" w:hAnsi="Angsana New"/>
          <w:b w:val="0"/>
          <w:bCs w:val="0"/>
        </w:rPr>
      </w:pPr>
      <w:r w:rsidRPr="002C7827">
        <w:rPr>
          <w:rFonts w:ascii="Angsana New" w:eastAsia="Calibri" w:hAnsi="Angsana New"/>
          <w:b w:val="0"/>
          <w:bCs w:val="0"/>
        </w:rPr>
        <w:t>Market risks are risks arising from changes in market prices</w:t>
      </w:r>
      <w:r w:rsidRPr="002C7827">
        <w:rPr>
          <w:rFonts w:ascii="Angsana New" w:eastAsia="Calibri" w:hAnsi="Angsana New"/>
          <w:b w:val="0"/>
          <w:bCs w:val="0"/>
          <w:cs/>
        </w:rPr>
        <w:t xml:space="preserve">. </w:t>
      </w:r>
      <w:r w:rsidRPr="002C7827">
        <w:rPr>
          <w:rFonts w:ascii="Angsana New" w:eastAsia="Calibri" w:hAnsi="Angsana New"/>
          <w:b w:val="0"/>
          <w:bCs w:val="0"/>
        </w:rPr>
        <w:t>The Company may be at risk of damage caused by changes in interest rates and securities prices which affect its investment position</w:t>
      </w:r>
      <w:r w:rsidRPr="002C7827">
        <w:rPr>
          <w:rFonts w:ascii="Angsana New" w:eastAsia="Calibri" w:hAnsi="Angsana New"/>
          <w:b w:val="0"/>
          <w:bCs w:val="0"/>
          <w:cs/>
        </w:rPr>
        <w:t xml:space="preserve">. </w:t>
      </w:r>
      <w:r w:rsidRPr="002C7827">
        <w:rPr>
          <w:rFonts w:ascii="Angsana New" w:eastAsia="Calibri" w:hAnsi="Angsana New"/>
          <w:b w:val="0"/>
          <w:bCs w:val="0"/>
        </w:rPr>
        <w:t>In addition, as the Company</w:t>
      </w:r>
      <w:r w:rsidRPr="002C7827">
        <w:rPr>
          <w:rFonts w:ascii="Angsana New" w:eastAsia="Calibri" w:hAnsi="Angsana New"/>
          <w:b w:val="0"/>
          <w:bCs w:val="0"/>
          <w:cs/>
        </w:rPr>
        <w:t>’</w:t>
      </w:r>
      <w:r w:rsidRPr="002C7827">
        <w:rPr>
          <w:rFonts w:ascii="Angsana New" w:eastAsia="Calibri" w:hAnsi="Angsana New"/>
          <w:b w:val="0"/>
          <w:bCs w:val="0"/>
        </w:rPr>
        <w:t>s business focuses on management of NPAs, market risks also include risks arising from changes in market price of collateral assets of debtors</w:t>
      </w:r>
      <w:r w:rsidRPr="002C7827">
        <w:rPr>
          <w:rFonts w:ascii="Angsana New" w:eastAsia="Calibri" w:hAnsi="Angsana New"/>
          <w:b w:val="0"/>
          <w:bCs w:val="0"/>
          <w:cs/>
        </w:rPr>
        <w:t>.</w:t>
      </w:r>
    </w:p>
    <w:p w14:paraId="044CDB14" w14:textId="77777777" w:rsidR="00796AB7" w:rsidRPr="00AD1281" w:rsidRDefault="00796AB7" w:rsidP="00EC763A">
      <w:pPr>
        <w:pStyle w:val="a7"/>
        <w:numPr>
          <w:ilvl w:val="0"/>
          <w:numId w:val="11"/>
        </w:numPr>
        <w:tabs>
          <w:tab w:val="left" w:pos="540"/>
          <w:tab w:val="left" w:pos="1985"/>
        </w:tabs>
        <w:ind w:left="1134" w:hanging="283"/>
        <w:jc w:val="both"/>
        <w:rPr>
          <w:rFonts w:asciiTheme="majorBidi" w:eastAsia="Calibri" w:hAnsiTheme="majorBidi" w:cstheme="majorBidi"/>
          <w:b w:val="0"/>
          <w:bCs w:val="0"/>
        </w:rPr>
      </w:pPr>
      <w:r w:rsidRPr="00AD1281">
        <w:rPr>
          <w:rFonts w:asciiTheme="majorBidi" w:eastAsia="Calibri" w:hAnsiTheme="majorBidi" w:cstheme="majorBidi" w:hint="cs"/>
          <w:b w:val="0"/>
          <w:bCs w:val="0"/>
        </w:rPr>
        <w:t>Interest rate risk</w:t>
      </w:r>
    </w:p>
    <w:p w14:paraId="137D3DFF" w14:textId="65BE4A99" w:rsidR="00796AB7" w:rsidRPr="00AD1281" w:rsidRDefault="00796AB7" w:rsidP="00796AB7">
      <w:pPr>
        <w:pStyle w:val="a7"/>
        <w:tabs>
          <w:tab w:val="left" w:pos="540"/>
          <w:tab w:val="left" w:pos="1985"/>
        </w:tabs>
        <w:ind w:left="1134"/>
        <w:jc w:val="both"/>
        <w:rPr>
          <w:rFonts w:asciiTheme="majorBidi" w:eastAsia="Calibri" w:hAnsiTheme="majorBidi" w:cstheme="majorBidi"/>
          <w:b w:val="0"/>
          <w:bCs w:val="0"/>
        </w:rPr>
      </w:pPr>
      <w:r w:rsidRPr="00AD1281">
        <w:rPr>
          <w:rFonts w:asciiTheme="majorBidi" w:eastAsia="Calibri" w:hAnsiTheme="majorBidi" w:cstheme="majorBidi" w:hint="cs"/>
          <w:b w:val="0"/>
          <w:bCs w:val="0"/>
        </w:rPr>
        <w:t xml:space="preserve">Interest rate risk is risk </w:t>
      </w:r>
      <w:r w:rsidRPr="00AD1281">
        <w:rPr>
          <w:rFonts w:asciiTheme="majorBidi" w:eastAsia="Calibri" w:hAnsiTheme="majorBidi" w:cstheme="majorBidi"/>
          <w:b w:val="0"/>
          <w:bCs w:val="0"/>
        </w:rPr>
        <w:t>arising</w:t>
      </w:r>
      <w:r w:rsidRPr="00AD1281">
        <w:rPr>
          <w:rFonts w:asciiTheme="majorBidi" w:eastAsia="Calibri" w:hAnsiTheme="majorBidi"/>
          <w:b w:val="0"/>
          <w:bCs w:val="0"/>
          <w:cs/>
        </w:rPr>
        <w:t xml:space="preserve"> </w:t>
      </w:r>
      <w:r w:rsidRPr="00AD1281">
        <w:rPr>
          <w:rFonts w:asciiTheme="majorBidi" w:eastAsia="Calibri" w:hAnsiTheme="majorBidi" w:cstheme="majorBidi" w:hint="cs"/>
          <w:b w:val="0"/>
          <w:bCs w:val="0"/>
        </w:rPr>
        <w:t xml:space="preserve">from changes in </w:t>
      </w:r>
      <w:r w:rsidRPr="00AD1281">
        <w:rPr>
          <w:rFonts w:asciiTheme="majorBidi" w:eastAsia="Calibri" w:hAnsiTheme="majorBidi" w:cstheme="majorBidi"/>
          <w:b w:val="0"/>
          <w:bCs w:val="0"/>
        </w:rPr>
        <w:t>the value</w:t>
      </w:r>
      <w:r w:rsidRPr="00AD1281">
        <w:rPr>
          <w:rFonts w:asciiTheme="majorBidi" w:eastAsia="Calibri" w:hAnsiTheme="majorBidi" w:cstheme="majorBidi" w:hint="cs"/>
          <w:b w:val="0"/>
          <w:bCs w:val="0"/>
        </w:rPr>
        <w:t xml:space="preserve"> of financial instruments</w:t>
      </w:r>
      <w:r w:rsidR="00730D4C">
        <w:rPr>
          <w:rFonts w:asciiTheme="majorBidi" w:eastAsia="Calibri" w:hAnsiTheme="majorBidi" w:cstheme="majorBidi"/>
          <w:b w:val="0"/>
          <w:bCs w:val="0"/>
        </w:rPr>
        <w:t>,</w:t>
      </w:r>
      <w:r w:rsidR="0018777B">
        <w:rPr>
          <w:rFonts w:asciiTheme="majorBidi" w:eastAsia="Calibri" w:hAnsiTheme="majorBidi"/>
          <w:b w:val="0"/>
          <w:bCs w:val="0"/>
          <w:cs/>
        </w:rPr>
        <w:t xml:space="preserve"> </w:t>
      </w:r>
      <w:r w:rsidRPr="00AD1281">
        <w:rPr>
          <w:rFonts w:asciiTheme="majorBidi" w:eastAsia="Calibri" w:hAnsiTheme="majorBidi" w:cstheme="majorBidi" w:hint="cs"/>
          <w:b w:val="0"/>
          <w:bCs w:val="0"/>
        </w:rPr>
        <w:t xml:space="preserve">both financial assets and liabilities, in line with changing trends </w:t>
      </w:r>
      <w:r w:rsidRPr="00AD1281">
        <w:rPr>
          <w:rFonts w:asciiTheme="majorBidi" w:eastAsia="Calibri" w:hAnsiTheme="majorBidi" w:cstheme="majorBidi"/>
          <w:b w:val="0"/>
          <w:bCs w:val="0"/>
        </w:rPr>
        <w:t>in</w:t>
      </w:r>
      <w:r w:rsidRPr="00AD1281">
        <w:rPr>
          <w:rFonts w:asciiTheme="majorBidi" w:eastAsia="Calibri" w:hAnsiTheme="majorBidi" w:cstheme="majorBidi" w:hint="cs"/>
          <w:b w:val="0"/>
          <w:bCs w:val="0"/>
        </w:rPr>
        <w:t xml:space="preserve"> market interest rates</w:t>
      </w:r>
      <w:r w:rsidR="0018777B">
        <w:rPr>
          <w:rFonts w:asciiTheme="majorBidi" w:eastAsia="Calibri" w:hAnsiTheme="majorBidi" w:cstheme="majorBidi"/>
          <w:b w:val="0"/>
          <w:bCs w:val="0"/>
        </w:rPr>
        <w:t>,</w:t>
      </w:r>
      <w:r w:rsidRPr="00AD1281">
        <w:rPr>
          <w:rFonts w:asciiTheme="majorBidi" w:eastAsia="Calibri" w:hAnsiTheme="majorBidi" w:cstheme="majorBidi" w:hint="cs"/>
          <w:b w:val="0"/>
          <w:bCs w:val="0"/>
        </w:rPr>
        <w:t xml:space="preserve"> as below</w:t>
      </w:r>
      <w:r w:rsidRPr="00AD1281">
        <w:rPr>
          <w:rFonts w:asciiTheme="majorBidi" w:eastAsia="Calibri" w:hAnsiTheme="majorBidi" w:cstheme="majorBidi" w:hint="cs"/>
          <w:b w:val="0"/>
          <w:bCs w:val="0"/>
          <w:cs/>
        </w:rPr>
        <w:t>:</w:t>
      </w:r>
    </w:p>
    <w:p w14:paraId="46C02E29" w14:textId="11EDDBF8" w:rsidR="00796AB7" w:rsidRPr="00AD1281" w:rsidRDefault="0018777B" w:rsidP="00796AB7">
      <w:pPr>
        <w:pStyle w:val="a7"/>
        <w:tabs>
          <w:tab w:val="left" w:pos="540"/>
          <w:tab w:val="left" w:pos="1985"/>
        </w:tabs>
        <w:ind w:left="1134"/>
        <w:jc w:val="both"/>
        <w:rPr>
          <w:rFonts w:asciiTheme="majorBidi" w:eastAsia="Calibri" w:hAnsiTheme="majorBidi" w:cstheme="majorBidi"/>
          <w:b w:val="0"/>
          <w:bCs w:val="0"/>
        </w:rPr>
      </w:pPr>
      <w:r>
        <w:rPr>
          <w:rFonts w:asciiTheme="majorBidi" w:eastAsia="Calibri" w:hAnsiTheme="majorBidi" w:cstheme="majorBidi"/>
          <w:b w:val="0"/>
          <w:bCs w:val="0"/>
        </w:rPr>
        <w:t>F</w:t>
      </w:r>
      <w:r w:rsidR="00796AB7" w:rsidRPr="00AD1281">
        <w:rPr>
          <w:rFonts w:asciiTheme="majorBidi" w:eastAsia="Calibri" w:hAnsiTheme="majorBidi" w:cstheme="majorBidi"/>
          <w:b w:val="0"/>
          <w:bCs w:val="0"/>
        </w:rPr>
        <w:t xml:space="preserve">inancial assets and liabilities classified </w:t>
      </w:r>
      <w:r w:rsidR="00B12D2D">
        <w:rPr>
          <w:rFonts w:asciiTheme="majorBidi" w:eastAsia="Calibri" w:hAnsiTheme="majorBidi" w:cstheme="majorBidi"/>
          <w:b w:val="0"/>
          <w:bCs w:val="0"/>
        </w:rPr>
        <w:t xml:space="preserve">by type of interest rate </w:t>
      </w:r>
      <w:r w:rsidRPr="00AD1281">
        <w:rPr>
          <w:rFonts w:asciiTheme="majorBidi" w:eastAsia="Calibri" w:hAnsiTheme="majorBidi" w:cstheme="majorBidi"/>
          <w:b w:val="0"/>
          <w:bCs w:val="0"/>
        </w:rPr>
        <w:t>of</w:t>
      </w:r>
      <w:r>
        <w:rPr>
          <w:rFonts w:asciiTheme="majorBidi" w:eastAsia="Calibri" w:hAnsiTheme="majorBidi"/>
          <w:b w:val="0"/>
          <w:bCs w:val="0"/>
          <w:cs/>
        </w:rPr>
        <w:t xml:space="preserve"> </w:t>
      </w:r>
      <w:r w:rsidRPr="00AD1281">
        <w:rPr>
          <w:rFonts w:asciiTheme="majorBidi" w:eastAsia="Calibri" w:hAnsiTheme="majorBidi" w:cstheme="majorBidi"/>
          <w:b w:val="0"/>
          <w:bCs w:val="0"/>
        </w:rPr>
        <w:t>December 31,</w:t>
      </w:r>
      <w:r>
        <w:rPr>
          <w:rFonts w:asciiTheme="majorBidi" w:eastAsia="Calibri" w:hAnsiTheme="majorBidi"/>
          <w:b w:val="0"/>
          <w:bCs w:val="0"/>
          <w:cs/>
        </w:rPr>
        <w:t xml:space="preserve"> </w:t>
      </w:r>
      <w:r w:rsidRPr="00AD1281">
        <w:rPr>
          <w:rFonts w:asciiTheme="majorBidi" w:eastAsia="Calibri" w:hAnsiTheme="majorBidi" w:cstheme="majorBidi"/>
          <w:b w:val="0"/>
          <w:bCs w:val="0"/>
        </w:rPr>
        <w:t xml:space="preserve">2019 and 2018, </w:t>
      </w:r>
      <w:r w:rsidR="00730D4C">
        <w:rPr>
          <w:rFonts w:asciiTheme="majorBidi" w:eastAsia="Calibri" w:hAnsiTheme="majorBidi" w:cstheme="majorBidi"/>
          <w:b w:val="0"/>
          <w:bCs w:val="0"/>
        </w:rPr>
        <w:t xml:space="preserve">are </w:t>
      </w:r>
      <w:r w:rsidR="00B12D2D">
        <w:rPr>
          <w:rFonts w:asciiTheme="majorBidi" w:eastAsia="Calibri" w:hAnsiTheme="majorBidi" w:cstheme="majorBidi"/>
          <w:b w:val="0"/>
          <w:bCs w:val="0"/>
        </w:rPr>
        <w:t xml:space="preserve">as </w:t>
      </w:r>
      <w:r w:rsidR="00796AB7" w:rsidRPr="00AD1281">
        <w:rPr>
          <w:rFonts w:asciiTheme="majorBidi" w:eastAsia="Calibri" w:hAnsiTheme="majorBidi" w:cstheme="majorBidi"/>
          <w:b w:val="0"/>
          <w:bCs w:val="0"/>
        </w:rPr>
        <w:t>follows</w:t>
      </w:r>
      <w:r>
        <w:rPr>
          <w:rFonts w:asciiTheme="majorBidi" w:eastAsia="Calibri" w:hAnsiTheme="majorBidi"/>
          <w:b w:val="0"/>
          <w:bCs w:val="0"/>
          <w:cs/>
        </w:rPr>
        <w:t>:</w:t>
      </w:r>
    </w:p>
    <w:p w14:paraId="4A2FA234" w14:textId="1634FE6E" w:rsidR="000313E6" w:rsidRPr="008F1E61" w:rsidRDefault="000E41EF" w:rsidP="008F1E61">
      <w:pPr>
        <w:ind w:left="284"/>
        <w:jc w:val="both"/>
        <w:rPr>
          <w:rFonts w:ascii="Angsana New" w:eastAsia="Calibri" w:hAnsi="Angsana New"/>
          <w:b w:val="0"/>
          <w:bCs w:val="0"/>
          <w:sz w:val="30"/>
          <w:szCs w:val="30"/>
          <w:u w:val="none"/>
          <w:cs/>
        </w:rPr>
      </w:pPr>
      <w:r w:rsidRPr="00AD1281">
        <w:rPr>
          <w:rFonts w:ascii="Angsana New" w:eastAsia="Calibri" w:hAnsi="Angsana New" w:cs="Angsana New"/>
          <w:b w:val="0"/>
          <w:bCs w:val="0"/>
          <w:cs/>
        </w:rPr>
        <w:br w:type="page"/>
      </w:r>
      <w:r w:rsidR="000313E6" w:rsidRPr="008F1E61">
        <w:rPr>
          <w:rFonts w:ascii="Angsana New" w:eastAsia="Calibri" w:hAnsi="Angsana New"/>
          <w:b w:val="0"/>
          <w:bCs w:val="0"/>
          <w:sz w:val="30"/>
          <w:szCs w:val="30"/>
          <w:u w:val="none"/>
        </w:rPr>
        <w:lastRenderedPageBreak/>
        <w:t>c</w:t>
      </w:r>
      <w:r w:rsidR="000313E6" w:rsidRPr="008F1E61">
        <w:rPr>
          <w:rFonts w:ascii="Angsana New" w:eastAsia="Calibri" w:hAnsi="Angsana New"/>
          <w:b w:val="0"/>
          <w:bCs w:val="0"/>
          <w:sz w:val="30"/>
          <w:szCs w:val="30"/>
          <w:u w:val="none"/>
          <w:cs/>
        </w:rPr>
        <w:t xml:space="preserve">) </w:t>
      </w:r>
      <w:r w:rsidR="000313E6" w:rsidRPr="008F1E61">
        <w:rPr>
          <w:rFonts w:ascii="Angsana New" w:eastAsia="Calibri" w:hAnsi="Angsana New"/>
          <w:b w:val="0"/>
          <w:bCs w:val="0"/>
          <w:sz w:val="30"/>
          <w:szCs w:val="30"/>
          <w:u w:val="none"/>
        </w:rPr>
        <w:tab/>
        <w:t xml:space="preserve">Market risk </w:t>
      </w:r>
      <w:r w:rsidR="00C40F87" w:rsidRPr="008F1E61">
        <w:rPr>
          <w:rFonts w:ascii="Angsana New" w:eastAsia="Calibri" w:hAnsi="Angsana New"/>
          <w:b w:val="0"/>
          <w:bCs w:val="0"/>
          <w:sz w:val="30"/>
          <w:szCs w:val="30"/>
          <w:u w:val="none"/>
          <w:cs/>
        </w:rPr>
        <w:t>(</w:t>
      </w:r>
      <w:proofErr w:type="spellStart"/>
      <w:r w:rsidR="00C40F87" w:rsidRPr="008F1E61">
        <w:rPr>
          <w:rFonts w:ascii="Angsana New" w:eastAsia="Calibri" w:hAnsi="Angsana New"/>
          <w:b w:val="0"/>
          <w:bCs w:val="0"/>
          <w:sz w:val="30"/>
          <w:szCs w:val="30"/>
          <w:u w:val="none"/>
        </w:rPr>
        <w:t>cont</w:t>
      </w:r>
      <w:proofErr w:type="spellEnd"/>
      <w:r w:rsidR="00C40F87" w:rsidRPr="008F1E61">
        <w:rPr>
          <w:rFonts w:ascii="Angsana New" w:eastAsia="Calibri" w:hAnsi="Angsana New"/>
          <w:b w:val="0"/>
          <w:bCs w:val="0"/>
          <w:sz w:val="30"/>
          <w:szCs w:val="30"/>
          <w:u w:val="none"/>
          <w:cs/>
        </w:rPr>
        <w:t>.)</w:t>
      </w:r>
    </w:p>
    <w:p w14:paraId="1FC2CC3A" w14:textId="0A8B1743" w:rsidR="00B73EBC" w:rsidRPr="00AD1281" w:rsidRDefault="000313E6" w:rsidP="00EC763A">
      <w:pPr>
        <w:pStyle w:val="a7"/>
        <w:numPr>
          <w:ilvl w:val="0"/>
          <w:numId w:val="13"/>
        </w:numPr>
        <w:tabs>
          <w:tab w:val="left" w:pos="540"/>
          <w:tab w:val="left" w:pos="1985"/>
        </w:tabs>
        <w:ind w:hanging="289"/>
        <w:jc w:val="both"/>
        <w:rPr>
          <w:rFonts w:ascii="Angsana New" w:eastAsia="Calibri" w:hAnsi="Angsana New"/>
          <w:b w:val="0"/>
          <w:bCs w:val="0"/>
        </w:rPr>
      </w:pPr>
      <w:r w:rsidRPr="00AD1281">
        <w:rPr>
          <w:rFonts w:ascii="Angsana New" w:eastAsia="Calibri" w:hAnsi="Angsana New"/>
          <w:b w:val="0"/>
          <w:bCs w:val="0"/>
        </w:rPr>
        <w:t xml:space="preserve">Interest rate risk </w:t>
      </w:r>
      <w:r w:rsidR="00C40F87" w:rsidRPr="00AD1281">
        <w:rPr>
          <w:rFonts w:ascii="Angsana New" w:eastAsia="Calibri" w:hAnsi="Angsana New"/>
          <w:b w:val="0"/>
          <w:bCs w:val="0"/>
          <w:cs/>
        </w:rPr>
        <w:t>(</w:t>
      </w:r>
      <w:proofErr w:type="spellStart"/>
      <w:r w:rsidR="00C40F87" w:rsidRPr="00AD1281">
        <w:rPr>
          <w:rFonts w:ascii="Angsana New" w:eastAsia="Calibri" w:hAnsi="Angsana New"/>
          <w:b w:val="0"/>
          <w:bCs w:val="0"/>
        </w:rPr>
        <w:t>cont</w:t>
      </w:r>
      <w:proofErr w:type="spellEnd"/>
      <w:r w:rsidR="00C40F87" w:rsidRPr="00AD1281">
        <w:rPr>
          <w:rFonts w:ascii="Angsana New" w:eastAsia="Calibri" w:hAnsi="Angsana New"/>
          <w:b w:val="0"/>
          <w:bCs w:val="0"/>
          <w:cs/>
        </w:rPr>
        <w:t>.)</w:t>
      </w:r>
    </w:p>
    <w:bookmarkStart w:id="5" w:name="_MON_1627238935"/>
    <w:bookmarkEnd w:id="5"/>
    <w:p w14:paraId="0F219F0C" w14:textId="6CE21852" w:rsidR="00DA73D8" w:rsidRPr="00AD1281" w:rsidRDefault="00D054EB" w:rsidP="000A5A6B">
      <w:pPr>
        <w:pStyle w:val="a7"/>
        <w:tabs>
          <w:tab w:val="left" w:pos="1985"/>
        </w:tabs>
        <w:ind w:left="567"/>
        <w:jc w:val="both"/>
        <w:rPr>
          <w:rFonts w:ascii="TH SarabunPSK" w:eastAsia="Calibri" w:hAnsi="TH SarabunPSK" w:cs="TH SarabunPSK"/>
          <w:b w:val="0"/>
          <w:bCs w:val="0"/>
        </w:rPr>
      </w:pPr>
      <w:r w:rsidRPr="00AD1281">
        <w:rPr>
          <w:rFonts w:ascii="TH SarabunPSK" w:eastAsia="Calibri" w:hAnsi="TH SarabunPSK" w:cs="TH SarabunPSK"/>
          <w:b w:val="0"/>
          <w:bCs w:val="0"/>
          <w:cs/>
        </w:rPr>
        <w:object w:dxaOrig="8990" w:dyaOrig="11886" w14:anchorId="77614F84">
          <v:shape id="_x0000_i1030" type="#_x0000_t75" style="width:438.75pt;height:579pt" o:ole="">
            <v:imagedata r:id="rId18" o:title=""/>
          </v:shape>
          <o:OLEObject Type="Embed" ProgID="Excel.Sheet.12" ShapeID="_x0000_i1030" DrawAspect="Content" ObjectID="_1644328525" r:id="rId19"/>
        </w:object>
      </w:r>
    </w:p>
    <w:p w14:paraId="17DF37E6" w14:textId="77777777" w:rsidR="0011437B" w:rsidRPr="00AD1281" w:rsidRDefault="0011437B" w:rsidP="004045BA">
      <w:pPr>
        <w:pStyle w:val="a7"/>
        <w:tabs>
          <w:tab w:val="left" w:pos="567"/>
          <w:tab w:val="left" w:pos="851"/>
          <w:tab w:val="left" w:pos="1985"/>
        </w:tabs>
        <w:ind w:left="567"/>
        <w:jc w:val="both"/>
        <w:rPr>
          <w:rFonts w:ascii="TH SarabunPSK" w:eastAsia="Calibri" w:hAnsi="TH SarabunPSK" w:cs="TH SarabunPSK"/>
          <w:b w:val="0"/>
          <w:bCs w:val="0"/>
        </w:rPr>
      </w:pPr>
    </w:p>
    <w:p w14:paraId="6970304B" w14:textId="77777777" w:rsidR="0011437B" w:rsidRPr="00AD1281" w:rsidRDefault="0011437B" w:rsidP="004045BA">
      <w:pPr>
        <w:pStyle w:val="a7"/>
        <w:tabs>
          <w:tab w:val="left" w:pos="567"/>
          <w:tab w:val="left" w:pos="851"/>
          <w:tab w:val="left" w:pos="1985"/>
        </w:tabs>
        <w:ind w:left="567"/>
        <w:jc w:val="both"/>
        <w:rPr>
          <w:rFonts w:ascii="TH SarabunPSK" w:eastAsia="Calibri" w:hAnsi="TH SarabunPSK" w:cs="TH SarabunPSK"/>
          <w:b w:val="0"/>
          <w:bCs w:val="0"/>
        </w:rPr>
      </w:pPr>
    </w:p>
    <w:p w14:paraId="0FF9A0DD" w14:textId="77777777" w:rsidR="0011437B" w:rsidRPr="00AD1281" w:rsidRDefault="0011437B" w:rsidP="004045BA">
      <w:pPr>
        <w:pStyle w:val="a7"/>
        <w:tabs>
          <w:tab w:val="left" w:pos="567"/>
          <w:tab w:val="left" w:pos="851"/>
          <w:tab w:val="left" w:pos="1985"/>
        </w:tabs>
        <w:ind w:left="567"/>
        <w:jc w:val="both"/>
        <w:rPr>
          <w:rFonts w:ascii="TH SarabunPSK" w:eastAsia="Calibri" w:hAnsi="TH SarabunPSK" w:cs="TH SarabunPSK"/>
          <w:b w:val="0"/>
          <w:bCs w:val="0"/>
        </w:rPr>
      </w:pPr>
    </w:p>
    <w:p w14:paraId="769CFC2C" w14:textId="17B75C3A" w:rsidR="003111EB" w:rsidRPr="00AD1281" w:rsidRDefault="003111EB" w:rsidP="004045BA">
      <w:pPr>
        <w:pStyle w:val="a7"/>
        <w:tabs>
          <w:tab w:val="left" w:pos="567"/>
          <w:tab w:val="left" w:pos="851"/>
          <w:tab w:val="left" w:pos="1985"/>
        </w:tabs>
        <w:ind w:left="567"/>
        <w:jc w:val="both"/>
        <w:rPr>
          <w:rFonts w:ascii="TH SarabunPSK" w:eastAsia="Calibri" w:hAnsi="TH SarabunPSK" w:cs="TH SarabunPSK"/>
          <w:b w:val="0"/>
          <w:bCs w:val="0"/>
        </w:rPr>
      </w:pPr>
    </w:p>
    <w:p w14:paraId="55B27B47" w14:textId="0D0FC58D" w:rsidR="00BF68A0" w:rsidRPr="00AD1281" w:rsidRDefault="00BF68A0" w:rsidP="004045BA">
      <w:pPr>
        <w:pStyle w:val="a7"/>
        <w:tabs>
          <w:tab w:val="left" w:pos="567"/>
          <w:tab w:val="left" w:pos="851"/>
          <w:tab w:val="left" w:pos="1985"/>
        </w:tabs>
        <w:ind w:left="360"/>
        <w:jc w:val="both"/>
        <w:rPr>
          <w:rFonts w:ascii="Angsana New" w:eastAsia="Calibri" w:hAnsi="Angsana New"/>
          <w:b w:val="0"/>
          <w:bCs w:val="0"/>
          <w:cs/>
        </w:rPr>
      </w:pPr>
      <w:r w:rsidRPr="00AD1281">
        <w:rPr>
          <w:rFonts w:ascii="Angsana New" w:eastAsia="Calibri" w:hAnsi="Angsana New"/>
          <w:b w:val="0"/>
          <w:bCs w:val="0"/>
        </w:rPr>
        <w:lastRenderedPageBreak/>
        <w:t>c</w:t>
      </w:r>
      <w:r w:rsidRPr="00AD1281">
        <w:rPr>
          <w:rFonts w:ascii="Angsana New" w:eastAsia="Calibri" w:hAnsi="Angsana New"/>
          <w:b w:val="0"/>
          <w:bCs w:val="0"/>
          <w:cs/>
        </w:rPr>
        <w:t xml:space="preserve">) </w:t>
      </w:r>
      <w:r w:rsidRPr="00AD1281">
        <w:rPr>
          <w:rFonts w:ascii="Angsana New" w:eastAsia="Calibri" w:hAnsi="Angsana New"/>
          <w:b w:val="0"/>
          <w:bCs w:val="0"/>
        </w:rPr>
        <w:tab/>
        <w:t xml:space="preserve">Market risk </w:t>
      </w:r>
      <w:r w:rsidR="00C40F87" w:rsidRPr="00AD1281">
        <w:rPr>
          <w:rFonts w:ascii="Angsana New" w:eastAsia="Calibri" w:hAnsi="Angsana New"/>
          <w:b w:val="0"/>
          <w:bCs w:val="0"/>
          <w:cs/>
        </w:rPr>
        <w:t>(</w:t>
      </w:r>
      <w:proofErr w:type="spellStart"/>
      <w:r w:rsidR="00C40F87" w:rsidRPr="00AD1281">
        <w:rPr>
          <w:rFonts w:ascii="Angsana New" w:eastAsia="Calibri" w:hAnsi="Angsana New"/>
          <w:b w:val="0"/>
          <w:bCs w:val="0"/>
        </w:rPr>
        <w:t>cont</w:t>
      </w:r>
      <w:proofErr w:type="spellEnd"/>
      <w:r w:rsidR="00C40F87" w:rsidRPr="00AD1281">
        <w:rPr>
          <w:rFonts w:ascii="Angsana New" w:eastAsia="Calibri" w:hAnsi="Angsana New"/>
          <w:b w:val="0"/>
          <w:bCs w:val="0"/>
          <w:cs/>
        </w:rPr>
        <w:t>.)</w:t>
      </w:r>
    </w:p>
    <w:p w14:paraId="3B302943" w14:textId="3E66AE0B" w:rsidR="00BF68A0" w:rsidRPr="00AD1281" w:rsidRDefault="00BF68A0" w:rsidP="00EC763A">
      <w:pPr>
        <w:pStyle w:val="a7"/>
        <w:numPr>
          <w:ilvl w:val="0"/>
          <w:numId w:val="17"/>
        </w:numPr>
        <w:tabs>
          <w:tab w:val="left" w:pos="540"/>
          <w:tab w:val="left" w:pos="810"/>
        </w:tabs>
        <w:spacing w:before="120"/>
        <w:ind w:left="540" w:firstLine="0"/>
        <w:jc w:val="both"/>
        <w:rPr>
          <w:rFonts w:ascii="Angsana New" w:eastAsia="Calibri" w:hAnsi="Angsana New"/>
          <w:b w:val="0"/>
          <w:bCs w:val="0"/>
        </w:rPr>
      </w:pPr>
      <w:r w:rsidRPr="00AD1281">
        <w:rPr>
          <w:rFonts w:ascii="Angsana New" w:eastAsia="Calibri" w:hAnsi="Angsana New"/>
          <w:b w:val="0"/>
          <w:bCs w:val="0"/>
        </w:rPr>
        <w:t xml:space="preserve">Interest rate risk </w:t>
      </w:r>
      <w:r w:rsidR="00C40F87" w:rsidRPr="00AD1281">
        <w:rPr>
          <w:rFonts w:ascii="Angsana New" w:eastAsia="Calibri" w:hAnsi="Angsana New"/>
          <w:b w:val="0"/>
          <w:bCs w:val="0"/>
          <w:cs/>
        </w:rPr>
        <w:t>(</w:t>
      </w:r>
      <w:proofErr w:type="spellStart"/>
      <w:r w:rsidR="00C40F87" w:rsidRPr="00AD1281">
        <w:rPr>
          <w:rFonts w:ascii="Angsana New" w:eastAsia="Calibri" w:hAnsi="Angsana New"/>
          <w:b w:val="0"/>
          <w:bCs w:val="0"/>
        </w:rPr>
        <w:t>cont</w:t>
      </w:r>
      <w:proofErr w:type="spellEnd"/>
      <w:r w:rsidR="00C40F87" w:rsidRPr="00AD1281">
        <w:rPr>
          <w:rFonts w:ascii="Angsana New" w:eastAsia="Calibri" w:hAnsi="Angsana New"/>
          <w:b w:val="0"/>
          <w:bCs w:val="0"/>
          <w:cs/>
        </w:rPr>
        <w:t>.)</w:t>
      </w:r>
    </w:p>
    <w:p w14:paraId="2E159C35" w14:textId="77777777" w:rsidR="00381C7C" w:rsidRPr="00AD1281" w:rsidRDefault="00381C7C" w:rsidP="00381C7C">
      <w:pPr>
        <w:pStyle w:val="a7"/>
        <w:tabs>
          <w:tab w:val="left" w:pos="540"/>
          <w:tab w:val="left" w:pos="1134"/>
        </w:tabs>
        <w:spacing w:after="120"/>
        <w:ind w:left="709"/>
        <w:jc w:val="both"/>
        <w:rPr>
          <w:rFonts w:asciiTheme="majorBidi" w:eastAsia="Calibri" w:hAnsiTheme="majorBidi" w:cstheme="majorBidi"/>
          <w:b w:val="0"/>
          <w:bCs w:val="0"/>
          <w:cs/>
        </w:rPr>
      </w:pPr>
      <w:r w:rsidRPr="00AD1281">
        <w:rPr>
          <w:rFonts w:asciiTheme="majorBidi" w:eastAsia="Calibri" w:hAnsiTheme="majorBidi" w:cstheme="majorBidi"/>
          <w:b w:val="0"/>
          <w:bCs w:val="0"/>
        </w:rPr>
        <w:t xml:space="preserve">Financial instruments that carry fixed interest rates, the repricing date or the maturity date </w:t>
      </w:r>
      <w:r w:rsidRPr="00AD1281">
        <w:rPr>
          <w:rFonts w:asciiTheme="majorBidi" w:eastAsia="Calibri" w:hAnsiTheme="majorBidi" w:cstheme="majorBidi" w:hint="cs"/>
          <w:b w:val="0"/>
          <w:bCs w:val="0"/>
          <w:cs/>
        </w:rPr>
        <w:t>(</w:t>
      </w:r>
      <w:r w:rsidRPr="00AD1281">
        <w:rPr>
          <w:rFonts w:asciiTheme="majorBidi" w:eastAsia="Calibri" w:hAnsiTheme="majorBidi" w:cstheme="majorBidi" w:hint="cs"/>
          <w:b w:val="0"/>
          <w:bCs w:val="0"/>
        </w:rPr>
        <w:t>whichever is earlier</w:t>
      </w:r>
      <w:r w:rsidRPr="00AD1281">
        <w:rPr>
          <w:rFonts w:asciiTheme="majorBidi" w:eastAsia="Calibri" w:hAnsiTheme="majorBidi" w:cstheme="majorBidi" w:hint="cs"/>
          <w:b w:val="0"/>
          <w:bCs w:val="0"/>
          <w:cs/>
        </w:rPr>
        <w:t>)</w:t>
      </w:r>
      <w:r w:rsidRPr="00AD1281">
        <w:rPr>
          <w:rFonts w:asciiTheme="majorBidi" w:eastAsia="Calibri" w:hAnsiTheme="majorBidi"/>
          <w:b w:val="0"/>
          <w:bCs w:val="0"/>
          <w:cs/>
        </w:rPr>
        <w:t xml:space="preserve"> </w:t>
      </w:r>
      <w:r w:rsidRPr="00AD1281">
        <w:rPr>
          <w:rFonts w:asciiTheme="majorBidi" w:eastAsia="Calibri" w:hAnsiTheme="majorBidi" w:cstheme="majorBidi" w:hint="cs"/>
          <w:b w:val="0"/>
          <w:bCs w:val="0"/>
        </w:rPr>
        <w:t>from the date</w:t>
      </w:r>
      <w:r w:rsidRPr="00AD1281">
        <w:rPr>
          <w:rFonts w:asciiTheme="majorBidi" w:eastAsia="Calibri" w:hAnsiTheme="majorBidi" w:cstheme="majorBidi"/>
          <w:b w:val="0"/>
          <w:bCs w:val="0"/>
        </w:rPr>
        <w:t xml:space="preserve"> in </w:t>
      </w:r>
      <w:r w:rsidRPr="00AD1281">
        <w:rPr>
          <w:rFonts w:asciiTheme="majorBidi" w:eastAsia="Calibri" w:hAnsiTheme="majorBidi" w:cstheme="majorBidi" w:hint="cs"/>
          <w:b w:val="0"/>
          <w:bCs w:val="0"/>
        </w:rPr>
        <w:t>the statements of financial position are as follows</w:t>
      </w:r>
      <w:r w:rsidRPr="00AD1281">
        <w:rPr>
          <w:rFonts w:asciiTheme="majorBidi" w:eastAsia="Calibri" w:hAnsiTheme="majorBidi" w:cstheme="majorBidi" w:hint="cs"/>
          <w:b w:val="0"/>
          <w:bCs w:val="0"/>
          <w:cs/>
        </w:rPr>
        <w:t>:</w:t>
      </w:r>
    </w:p>
    <w:bookmarkStart w:id="6" w:name="_MON_1627238982"/>
    <w:bookmarkEnd w:id="6"/>
    <w:p w14:paraId="05395DF4" w14:textId="1630C5B2" w:rsidR="00DA73D8" w:rsidRPr="00AD1281" w:rsidRDefault="00312DFB" w:rsidP="00347150">
      <w:pPr>
        <w:pStyle w:val="a7"/>
        <w:spacing w:after="120"/>
        <w:ind w:left="142"/>
        <w:jc w:val="both"/>
        <w:rPr>
          <w:rFonts w:ascii="TH SarabunPSK" w:eastAsia="Calibri" w:hAnsi="TH SarabunPSK" w:cs="TH SarabunPSK"/>
          <w:b w:val="0"/>
          <w:bCs w:val="0"/>
        </w:rPr>
      </w:pPr>
      <w:r w:rsidRPr="00AD1281">
        <w:rPr>
          <w:rFonts w:ascii="TH SarabunPSK" w:eastAsia="Calibri" w:hAnsi="TH SarabunPSK" w:cs="TH SarabunPSK"/>
          <w:b w:val="0"/>
          <w:bCs w:val="0"/>
        </w:rPr>
        <w:object w:dxaOrig="10797" w:dyaOrig="12156" w14:anchorId="6B34814C">
          <v:shape id="_x0000_i1031" type="#_x0000_t75" style="width:471pt;height:552.75pt" o:ole="">
            <v:imagedata r:id="rId20" o:title=""/>
          </v:shape>
          <o:OLEObject Type="Embed" ProgID="Excel.Sheet.12" ShapeID="_x0000_i1031" DrawAspect="Content" ObjectID="_1644328526" r:id="rId21"/>
        </w:object>
      </w:r>
    </w:p>
    <w:p w14:paraId="04D608A0" w14:textId="77777777" w:rsidR="00905076" w:rsidRPr="00AD1281" w:rsidRDefault="00905076" w:rsidP="004045BA">
      <w:pPr>
        <w:ind w:right="-14"/>
        <w:jc w:val="both"/>
        <w:rPr>
          <w:rFonts w:ascii="TH SarabunPSK" w:eastAsia="Calibri" w:hAnsi="TH SarabunPSK" w:cs="TH SarabunPSK"/>
          <w:b w:val="0"/>
          <w:bCs w:val="0"/>
          <w:sz w:val="10"/>
          <w:szCs w:val="10"/>
          <w:u w:val="none"/>
          <w:cs/>
        </w:rPr>
      </w:pPr>
    </w:p>
    <w:p w14:paraId="155C6AF1" w14:textId="559C45B1" w:rsidR="00F17D43" w:rsidRDefault="00B204F0" w:rsidP="004045BA">
      <w:pPr>
        <w:tabs>
          <w:tab w:val="left" w:pos="284"/>
        </w:tabs>
        <w:spacing w:after="120"/>
        <w:ind w:left="284" w:right="-11" w:hanging="284"/>
        <w:jc w:val="both"/>
        <w:rPr>
          <w:rFonts w:ascii="Angsana New" w:eastAsia="Calibri" w:hAnsi="Angsana New" w:cs="Angsana New"/>
          <w:b w:val="0"/>
          <w:bCs w:val="0"/>
          <w:sz w:val="28"/>
          <w:szCs w:val="28"/>
          <w:u w:val="none"/>
        </w:rPr>
      </w:pPr>
      <w:r w:rsidRPr="00AD1281">
        <w:rPr>
          <w:rFonts w:ascii="Angsana New" w:eastAsia="Calibri" w:hAnsi="Angsana New" w:cs="Angsana New"/>
          <w:b w:val="0"/>
          <w:bCs w:val="0"/>
          <w:sz w:val="28"/>
          <w:szCs w:val="28"/>
          <w:u w:val="none"/>
        </w:rPr>
        <w:tab/>
      </w:r>
    </w:p>
    <w:p w14:paraId="672A891D" w14:textId="77777777" w:rsidR="00C16265" w:rsidRPr="00AD1281" w:rsidRDefault="00C16265" w:rsidP="004045BA">
      <w:pPr>
        <w:tabs>
          <w:tab w:val="left" w:pos="284"/>
        </w:tabs>
        <w:spacing w:after="120"/>
        <w:ind w:left="284" w:right="-11" w:hanging="284"/>
        <w:jc w:val="both"/>
        <w:rPr>
          <w:rFonts w:ascii="Angsana New" w:eastAsia="Calibri" w:hAnsi="Angsana New" w:cs="Angsana New"/>
          <w:b w:val="0"/>
          <w:bCs w:val="0"/>
          <w:sz w:val="28"/>
          <w:szCs w:val="28"/>
          <w:u w:val="none"/>
        </w:rPr>
      </w:pPr>
    </w:p>
    <w:p w14:paraId="251FC30D" w14:textId="37342F56" w:rsidR="00B204F0" w:rsidRPr="00AD1281" w:rsidRDefault="00B204F0" w:rsidP="004045BA">
      <w:pPr>
        <w:pStyle w:val="a7"/>
        <w:tabs>
          <w:tab w:val="left" w:pos="567"/>
          <w:tab w:val="left" w:pos="851"/>
          <w:tab w:val="left" w:pos="1985"/>
        </w:tabs>
        <w:ind w:left="567"/>
        <w:jc w:val="both"/>
        <w:rPr>
          <w:rFonts w:ascii="Angsana New" w:eastAsia="Calibri" w:hAnsi="Angsana New"/>
          <w:b w:val="0"/>
          <w:bCs w:val="0"/>
          <w:cs/>
        </w:rPr>
      </w:pPr>
      <w:r w:rsidRPr="00AD1281">
        <w:rPr>
          <w:rFonts w:ascii="Angsana New" w:eastAsia="Calibri" w:hAnsi="Angsana New"/>
          <w:b w:val="0"/>
          <w:bCs w:val="0"/>
        </w:rPr>
        <w:lastRenderedPageBreak/>
        <w:t>c</w:t>
      </w:r>
      <w:r w:rsidRPr="00AD1281">
        <w:rPr>
          <w:rFonts w:ascii="Angsana New" w:eastAsia="Calibri" w:hAnsi="Angsana New"/>
          <w:b w:val="0"/>
          <w:bCs w:val="0"/>
          <w:cs/>
        </w:rPr>
        <w:t xml:space="preserve">) </w:t>
      </w:r>
      <w:r w:rsidRPr="00AD1281">
        <w:rPr>
          <w:rFonts w:ascii="Angsana New" w:eastAsia="Calibri" w:hAnsi="Angsana New"/>
          <w:b w:val="0"/>
          <w:bCs w:val="0"/>
        </w:rPr>
        <w:tab/>
        <w:t xml:space="preserve">Market risk </w:t>
      </w:r>
      <w:r w:rsidR="00C40F87" w:rsidRPr="00AD1281">
        <w:rPr>
          <w:rFonts w:ascii="Angsana New" w:eastAsia="Calibri" w:hAnsi="Angsana New"/>
          <w:b w:val="0"/>
          <w:bCs w:val="0"/>
          <w:cs/>
        </w:rPr>
        <w:t>(</w:t>
      </w:r>
      <w:proofErr w:type="spellStart"/>
      <w:r w:rsidR="00C40F87" w:rsidRPr="00AD1281">
        <w:rPr>
          <w:rFonts w:ascii="Angsana New" w:eastAsia="Calibri" w:hAnsi="Angsana New"/>
          <w:b w:val="0"/>
          <w:bCs w:val="0"/>
        </w:rPr>
        <w:t>cont</w:t>
      </w:r>
      <w:proofErr w:type="spellEnd"/>
      <w:r w:rsidR="00C40F87" w:rsidRPr="00AD1281">
        <w:rPr>
          <w:rFonts w:ascii="Angsana New" w:eastAsia="Calibri" w:hAnsi="Angsana New"/>
          <w:b w:val="0"/>
          <w:bCs w:val="0"/>
          <w:cs/>
        </w:rPr>
        <w:t>.)</w:t>
      </w:r>
    </w:p>
    <w:p w14:paraId="4A113323" w14:textId="322409D5" w:rsidR="00B204F0" w:rsidRPr="00AD1281" w:rsidRDefault="00B204F0" w:rsidP="00EC763A">
      <w:pPr>
        <w:pStyle w:val="a7"/>
        <w:numPr>
          <w:ilvl w:val="0"/>
          <w:numId w:val="14"/>
        </w:numPr>
        <w:tabs>
          <w:tab w:val="left" w:pos="1985"/>
        </w:tabs>
        <w:ind w:hanging="289"/>
        <w:jc w:val="both"/>
        <w:rPr>
          <w:rFonts w:ascii="Angsana New" w:eastAsia="Calibri" w:hAnsi="Angsana New"/>
          <w:b w:val="0"/>
          <w:bCs w:val="0"/>
        </w:rPr>
      </w:pPr>
      <w:r w:rsidRPr="00AD1281">
        <w:rPr>
          <w:rFonts w:ascii="Angsana New" w:eastAsia="Calibri" w:hAnsi="Angsana New" w:hint="cs"/>
          <w:b w:val="0"/>
          <w:bCs w:val="0"/>
        </w:rPr>
        <w:t xml:space="preserve">Interest rate risk </w:t>
      </w:r>
      <w:r w:rsidR="00C40F87" w:rsidRPr="00AD1281">
        <w:rPr>
          <w:rFonts w:ascii="Angsana New" w:eastAsia="Calibri" w:hAnsi="Angsana New" w:hint="cs"/>
          <w:b w:val="0"/>
          <w:bCs w:val="0"/>
          <w:cs/>
        </w:rPr>
        <w:t>(</w:t>
      </w:r>
      <w:proofErr w:type="spellStart"/>
      <w:r w:rsidR="00C40F87" w:rsidRPr="00AD1281">
        <w:rPr>
          <w:rFonts w:ascii="Angsana New" w:eastAsia="Calibri" w:hAnsi="Angsana New" w:hint="cs"/>
          <w:b w:val="0"/>
          <w:bCs w:val="0"/>
        </w:rPr>
        <w:t>cont</w:t>
      </w:r>
      <w:proofErr w:type="spellEnd"/>
      <w:r w:rsidR="00C40F87" w:rsidRPr="00AD1281">
        <w:rPr>
          <w:rFonts w:ascii="Angsana New" w:eastAsia="Calibri" w:hAnsi="Angsana New" w:hint="cs"/>
          <w:b w:val="0"/>
          <w:bCs w:val="0"/>
          <w:cs/>
        </w:rPr>
        <w:t>.)</w:t>
      </w:r>
    </w:p>
    <w:p w14:paraId="35240395" w14:textId="5D74F4A5" w:rsidR="00381C7C" w:rsidRPr="00AD1281" w:rsidRDefault="00C16265" w:rsidP="00381C7C">
      <w:pPr>
        <w:pStyle w:val="af8"/>
        <w:ind w:left="1140"/>
        <w:jc w:val="both"/>
        <w:rPr>
          <w:rFonts w:ascii="Angsana New" w:eastAsia="Calibri" w:hAnsi="Angsana New" w:cs="Angsana New"/>
          <w:sz w:val="30"/>
          <w:szCs w:val="30"/>
          <w:cs/>
        </w:rPr>
      </w:pPr>
      <w:r>
        <w:rPr>
          <w:rFonts w:ascii="Angsana New" w:eastAsia="Calibri" w:hAnsi="Angsana New" w:cs="Angsana New"/>
          <w:sz w:val="30"/>
          <w:szCs w:val="30"/>
        </w:rPr>
        <w:t>In addition, the Company had</w:t>
      </w:r>
      <w:r w:rsidR="00381C7C" w:rsidRPr="00AD1281">
        <w:rPr>
          <w:rFonts w:ascii="Angsana New" w:eastAsia="Calibri" w:hAnsi="Angsana New" w:cs="Angsana New"/>
          <w:sz w:val="30"/>
          <w:szCs w:val="30"/>
        </w:rPr>
        <w:t xml:space="preserve"> financial assets</w:t>
      </w:r>
      <w:r w:rsidR="00381C7C" w:rsidRPr="00AD1281">
        <w:rPr>
          <w:rFonts w:ascii="Angsana New" w:eastAsia="Calibri" w:hAnsi="Angsana New" w:cs="Angsana New"/>
          <w:sz w:val="30"/>
          <w:szCs w:val="30"/>
          <w:cs/>
        </w:rPr>
        <w:t>/</w:t>
      </w:r>
      <w:r>
        <w:rPr>
          <w:rFonts w:ascii="Angsana New" w:eastAsia="Calibri" w:hAnsi="Angsana New" w:cs="Angsana New"/>
          <w:sz w:val="30"/>
          <w:szCs w:val="30"/>
        </w:rPr>
        <w:t>liabilities which</w:t>
      </w:r>
      <w:r w:rsidR="00381C7C" w:rsidRPr="00AD1281">
        <w:rPr>
          <w:rFonts w:ascii="Angsana New" w:eastAsia="Calibri" w:hAnsi="Angsana New" w:cs="Angsana New"/>
          <w:sz w:val="30"/>
          <w:szCs w:val="30"/>
        </w:rPr>
        <w:t xml:space="preserve"> generate</w:t>
      </w:r>
      <w:r w:rsidR="005168DA">
        <w:rPr>
          <w:rFonts w:ascii="Angsana New" w:eastAsia="Calibri" w:hAnsi="Angsana New" w:cs="Angsana New"/>
          <w:sz w:val="30"/>
          <w:szCs w:val="30"/>
        </w:rPr>
        <w:t>d</w:t>
      </w:r>
      <w:r w:rsidR="00381C7C" w:rsidRPr="00AD1281">
        <w:rPr>
          <w:rFonts w:ascii="Angsana New" w:eastAsia="Calibri" w:hAnsi="Angsana New" w:cs="Angsana New"/>
          <w:sz w:val="30"/>
          <w:szCs w:val="30"/>
        </w:rPr>
        <w:t xml:space="preserve"> income and expenses</w:t>
      </w:r>
      <w:r w:rsidR="005168DA">
        <w:rPr>
          <w:rFonts w:ascii="Angsana New" w:eastAsia="Calibri" w:hAnsi="Angsana New" w:cs="Angsana New"/>
          <w:sz w:val="30"/>
          <w:szCs w:val="30"/>
        </w:rPr>
        <w:t xml:space="preserve"> incurred</w:t>
      </w:r>
      <w:r w:rsidR="005168DA">
        <w:rPr>
          <w:rFonts w:ascii="Angsana New" w:eastAsia="Calibri" w:hAnsi="Angsana New" w:cs="Angsana New"/>
          <w:sz w:val="30"/>
          <w:szCs w:val="30"/>
          <w:cs/>
        </w:rPr>
        <w:t>.</w:t>
      </w:r>
      <w:r w:rsidR="00381C7C" w:rsidRPr="00AD1281">
        <w:rPr>
          <w:rFonts w:ascii="Angsana New" w:eastAsia="Calibri" w:hAnsi="Angsana New" w:cs="Angsana New"/>
          <w:sz w:val="30"/>
          <w:szCs w:val="30"/>
          <w:cs/>
        </w:rPr>
        <w:t xml:space="preserve"> </w:t>
      </w:r>
      <w:r w:rsidR="00890871">
        <w:rPr>
          <w:rFonts w:ascii="Angsana New" w:eastAsia="Calibri" w:hAnsi="Angsana New" w:cs="Angsana New"/>
          <w:sz w:val="30"/>
          <w:szCs w:val="30"/>
        </w:rPr>
        <w:t>T</w:t>
      </w:r>
      <w:r w:rsidR="00381C7C" w:rsidRPr="00AD1281">
        <w:rPr>
          <w:rFonts w:ascii="Angsana New" w:eastAsia="Calibri" w:hAnsi="Angsana New" w:cs="Angsana New"/>
          <w:sz w:val="30"/>
          <w:szCs w:val="30"/>
        </w:rPr>
        <w:t xml:space="preserve">he average balances </w:t>
      </w:r>
      <w:r w:rsidR="00C971B7">
        <w:rPr>
          <w:rFonts w:ascii="Angsana New" w:eastAsia="Calibri" w:hAnsi="Angsana New" w:cs="Angsana New"/>
          <w:sz w:val="30"/>
          <w:szCs w:val="30"/>
        </w:rPr>
        <w:t xml:space="preserve">of which are </w:t>
      </w:r>
      <w:proofErr w:type="gramStart"/>
      <w:r w:rsidR="00381C7C" w:rsidRPr="00AD1281">
        <w:rPr>
          <w:rFonts w:ascii="Angsana New" w:eastAsia="Calibri" w:hAnsi="Angsana New" w:cs="Angsana New"/>
          <w:sz w:val="30"/>
          <w:szCs w:val="30"/>
        </w:rPr>
        <w:t xml:space="preserve">calculated </w:t>
      </w:r>
      <w:r w:rsidR="00C971B7">
        <w:rPr>
          <w:rFonts w:ascii="Angsana New" w:eastAsia="Calibri" w:hAnsi="Angsana New" w:cs="Angsana New"/>
          <w:sz w:val="30"/>
          <w:szCs w:val="30"/>
        </w:rPr>
        <w:t xml:space="preserve"> by</w:t>
      </w:r>
      <w:proofErr w:type="gramEnd"/>
      <w:r w:rsidR="00C971B7">
        <w:rPr>
          <w:rFonts w:ascii="Angsana New" w:eastAsia="Calibri" w:hAnsi="Angsana New" w:cs="Angsana New"/>
          <w:sz w:val="30"/>
          <w:szCs w:val="30"/>
        </w:rPr>
        <w:t xml:space="preserve"> averaging from i</w:t>
      </w:r>
      <w:r w:rsidR="00381C7C" w:rsidRPr="00AD1281">
        <w:rPr>
          <w:rFonts w:ascii="Angsana New" w:eastAsia="Calibri" w:hAnsi="Angsana New" w:cs="Angsana New"/>
          <w:sz w:val="30"/>
          <w:szCs w:val="30"/>
        </w:rPr>
        <w:t>nterim balances of f</w:t>
      </w:r>
      <w:r w:rsidR="00C971B7">
        <w:rPr>
          <w:rFonts w:ascii="Angsana New" w:eastAsia="Calibri" w:hAnsi="Angsana New" w:cs="Angsana New"/>
          <w:sz w:val="30"/>
          <w:szCs w:val="30"/>
        </w:rPr>
        <w:t>inancial assets and liabilities</w:t>
      </w:r>
      <w:r w:rsidR="00381C7C" w:rsidRPr="00AD1281">
        <w:rPr>
          <w:rFonts w:ascii="Angsana New" w:eastAsia="Calibri" w:hAnsi="Angsana New" w:cs="Angsana New"/>
          <w:sz w:val="30"/>
          <w:szCs w:val="30"/>
        </w:rPr>
        <w:t xml:space="preserve"> and average income and expenses for years ended </w:t>
      </w:r>
      <w:r w:rsidR="004B0BD1" w:rsidRPr="00AD1281">
        <w:rPr>
          <w:rFonts w:ascii="Angsana New" w:eastAsia="Calibri" w:hAnsi="Angsana New" w:cs="Angsana New"/>
          <w:sz w:val="30"/>
          <w:szCs w:val="30"/>
        </w:rPr>
        <w:t>December 31,</w:t>
      </w:r>
      <w:r w:rsidR="00C4419A">
        <w:rPr>
          <w:rFonts w:ascii="Angsana New" w:eastAsia="Calibri" w:hAnsi="Angsana New" w:cs="Angsana New"/>
          <w:sz w:val="30"/>
          <w:szCs w:val="30"/>
          <w:cs/>
        </w:rPr>
        <w:t xml:space="preserve"> </w:t>
      </w:r>
      <w:r w:rsidR="004B0BD1" w:rsidRPr="00AD1281">
        <w:rPr>
          <w:rFonts w:ascii="Angsana New" w:eastAsia="Calibri" w:hAnsi="Angsana New" w:cs="Angsana New"/>
          <w:sz w:val="30"/>
          <w:szCs w:val="30"/>
        </w:rPr>
        <w:t>2019</w:t>
      </w:r>
      <w:r w:rsidR="00381C7C" w:rsidRPr="00AD1281">
        <w:rPr>
          <w:rFonts w:ascii="Angsana New" w:eastAsia="Calibri" w:hAnsi="Angsana New" w:cs="Angsana New"/>
          <w:sz w:val="30"/>
          <w:szCs w:val="30"/>
        </w:rPr>
        <w:t xml:space="preserve"> and 2018</w:t>
      </w:r>
      <w:r w:rsidR="00C971B7">
        <w:rPr>
          <w:rFonts w:ascii="Angsana New" w:eastAsia="Calibri" w:hAnsi="Angsana New" w:cs="Angsana New"/>
          <w:sz w:val="30"/>
          <w:szCs w:val="30"/>
        </w:rPr>
        <w:t>,</w:t>
      </w:r>
      <w:r w:rsidR="00381C7C" w:rsidRPr="00AD1281">
        <w:rPr>
          <w:rFonts w:ascii="Angsana New" w:eastAsia="Calibri" w:hAnsi="Angsana New" w:cs="Angsana New"/>
          <w:sz w:val="30"/>
          <w:szCs w:val="30"/>
          <w:cs/>
        </w:rPr>
        <w:t xml:space="preserve"> </w:t>
      </w:r>
      <w:r w:rsidR="00381C7C" w:rsidRPr="00AD1281">
        <w:rPr>
          <w:rFonts w:ascii="Angsana New" w:eastAsia="Calibri" w:hAnsi="Angsana New" w:cs="Angsana New"/>
          <w:sz w:val="30"/>
          <w:szCs w:val="30"/>
        </w:rPr>
        <w:t>are as follows</w:t>
      </w:r>
      <w:r w:rsidR="00381C7C" w:rsidRPr="00AD1281">
        <w:rPr>
          <w:rFonts w:ascii="Angsana New" w:eastAsia="Calibri" w:hAnsi="Angsana New" w:cs="Angsana New"/>
          <w:sz w:val="30"/>
          <w:szCs w:val="30"/>
          <w:cs/>
        </w:rPr>
        <w:t>:</w:t>
      </w:r>
    </w:p>
    <w:bookmarkStart w:id="7" w:name="_MON_1627237565"/>
    <w:bookmarkEnd w:id="7"/>
    <w:p w14:paraId="0F62786D" w14:textId="337CE40F" w:rsidR="003E0630" w:rsidRPr="00AD1281" w:rsidRDefault="00D054EB" w:rsidP="004045BA">
      <w:pPr>
        <w:ind w:left="993"/>
        <w:jc w:val="both"/>
        <w:rPr>
          <w:rFonts w:ascii="TH SarabunPSK" w:hAnsi="TH SarabunPSK" w:cs="TH SarabunPSK"/>
          <w:sz w:val="30"/>
          <w:szCs w:val="30"/>
          <w:u w:val="none"/>
        </w:rPr>
      </w:pPr>
      <w:r w:rsidRPr="00AD1281">
        <w:rPr>
          <w:rFonts w:ascii="TH SarabunPSK" w:hAnsi="TH SarabunPSK" w:cs="TH SarabunPSK"/>
          <w:sz w:val="30"/>
          <w:szCs w:val="30"/>
          <w:u w:val="none"/>
        </w:rPr>
        <w:object w:dxaOrig="9977" w:dyaOrig="12468" w14:anchorId="585134AC">
          <v:shape id="_x0000_i1032" type="#_x0000_t75" style="width:429.75pt;height:537.75pt" o:ole="">
            <v:imagedata r:id="rId22" o:title=""/>
          </v:shape>
          <o:OLEObject Type="Embed" ProgID="Excel.Sheet.12" ShapeID="_x0000_i1032" DrawAspect="Content" ObjectID="_1644328527" r:id="rId23"/>
        </w:object>
      </w:r>
    </w:p>
    <w:p w14:paraId="4FB29FCD" w14:textId="77777777" w:rsidR="007A4093" w:rsidRPr="00AD1281" w:rsidRDefault="008D29BB" w:rsidP="004045BA">
      <w:pPr>
        <w:ind w:firstLine="851"/>
        <w:jc w:val="both"/>
        <w:rPr>
          <w:rFonts w:ascii="TH SarabunPSK" w:hAnsi="TH SarabunPSK" w:cs="TH SarabunPSK"/>
          <w:sz w:val="32"/>
          <w:szCs w:val="32"/>
          <w:u w:val="none"/>
        </w:rPr>
      </w:pPr>
      <w:r w:rsidRPr="00AD1281">
        <w:rPr>
          <w:rFonts w:ascii="TH SarabunPSK" w:hAnsi="TH SarabunPSK" w:cs="TH SarabunPSK" w:hint="cs"/>
          <w:sz w:val="32"/>
          <w:szCs w:val="32"/>
          <w:u w:val="none"/>
          <w:cs/>
        </w:rPr>
        <w:t xml:space="preserve">  </w:t>
      </w:r>
    </w:p>
    <w:p w14:paraId="7DCB05C6" w14:textId="11965F4C" w:rsidR="00E41B0B" w:rsidRPr="00AD1281" w:rsidRDefault="00E41B0B" w:rsidP="004045BA">
      <w:pPr>
        <w:pStyle w:val="a7"/>
        <w:tabs>
          <w:tab w:val="left" w:pos="567"/>
          <w:tab w:val="left" w:pos="851"/>
          <w:tab w:val="left" w:pos="1985"/>
        </w:tabs>
        <w:ind w:left="360"/>
        <w:jc w:val="both"/>
        <w:rPr>
          <w:rFonts w:ascii="Angsana New" w:eastAsia="Calibri" w:hAnsi="Angsana New"/>
          <w:b w:val="0"/>
          <w:bCs w:val="0"/>
        </w:rPr>
      </w:pPr>
    </w:p>
    <w:p w14:paraId="2E41FEFC" w14:textId="5217DCCB" w:rsidR="00BA1257" w:rsidRPr="00AD1281" w:rsidRDefault="00BA1257" w:rsidP="004045BA">
      <w:pPr>
        <w:pStyle w:val="a7"/>
        <w:tabs>
          <w:tab w:val="left" w:pos="567"/>
          <w:tab w:val="left" w:pos="851"/>
          <w:tab w:val="left" w:pos="1985"/>
        </w:tabs>
        <w:ind w:left="360"/>
        <w:jc w:val="both"/>
        <w:rPr>
          <w:rFonts w:ascii="Angsana New" w:eastAsia="Calibri" w:hAnsi="Angsana New"/>
          <w:b w:val="0"/>
          <w:bCs w:val="0"/>
        </w:rPr>
      </w:pPr>
      <w:r w:rsidRPr="00AD1281">
        <w:rPr>
          <w:rFonts w:ascii="Angsana New" w:eastAsia="Calibri" w:hAnsi="Angsana New"/>
          <w:b w:val="0"/>
          <w:bCs w:val="0"/>
        </w:rPr>
        <w:lastRenderedPageBreak/>
        <w:t>c</w:t>
      </w:r>
      <w:r w:rsidRPr="00AD1281">
        <w:rPr>
          <w:rFonts w:ascii="Angsana New" w:eastAsia="Calibri" w:hAnsi="Angsana New"/>
          <w:b w:val="0"/>
          <w:bCs w:val="0"/>
          <w:cs/>
        </w:rPr>
        <w:t xml:space="preserve">) </w:t>
      </w:r>
      <w:r w:rsidRPr="00AD1281">
        <w:rPr>
          <w:rFonts w:ascii="Angsana New" w:eastAsia="Calibri" w:hAnsi="Angsana New"/>
          <w:b w:val="0"/>
          <w:bCs w:val="0"/>
        </w:rPr>
        <w:tab/>
      </w:r>
      <w:r w:rsidRPr="00AD1281">
        <w:rPr>
          <w:rFonts w:ascii="Angsana New" w:eastAsia="Calibri" w:hAnsi="Angsana New"/>
          <w:b w:val="0"/>
          <w:bCs w:val="0"/>
          <w:cs/>
        </w:rPr>
        <w:t xml:space="preserve"> </w:t>
      </w:r>
      <w:r w:rsidRPr="00AD1281">
        <w:rPr>
          <w:rFonts w:ascii="Angsana New" w:eastAsia="Calibri" w:hAnsi="Angsana New"/>
          <w:b w:val="0"/>
          <w:bCs w:val="0"/>
        </w:rPr>
        <w:t xml:space="preserve">Market risk </w:t>
      </w:r>
      <w:r w:rsidR="00C40F87" w:rsidRPr="00AD1281">
        <w:rPr>
          <w:rFonts w:ascii="Angsana New" w:eastAsia="Calibri" w:hAnsi="Angsana New"/>
          <w:b w:val="0"/>
          <w:bCs w:val="0"/>
          <w:cs/>
        </w:rPr>
        <w:t>(</w:t>
      </w:r>
      <w:proofErr w:type="spellStart"/>
      <w:r w:rsidR="00C40F87" w:rsidRPr="00AD1281">
        <w:rPr>
          <w:rFonts w:ascii="Angsana New" w:eastAsia="Calibri" w:hAnsi="Angsana New"/>
          <w:b w:val="0"/>
          <w:bCs w:val="0"/>
        </w:rPr>
        <w:t>cont</w:t>
      </w:r>
      <w:proofErr w:type="spellEnd"/>
      <w:r w:rsidR="00C40F87" w:rsidRPr="00AD1281">
        <w:rPr>
          <w:rFonts w:ascii="Angsana New" w:eastAsia="Calibri" w:hAnsi="Angsana New"/>
          <w:b w:val="0"/>
          <w:bCs w:val="0"/>
          <w:cs/>
        </w:rPr>
        <w:t>.)</w:t>
      </w:r>
    </w:p>
    <w:p w14:paraId="70BF6965" w14:textId="16D7A2B8" w:rsidR="00381C7C" w:rsidRPr="00AD1281" w:rsidRDefault="00381C7C" w:rsidP="00C4419A">
      <w:pPr>
        <w:pStyle w:val="af8"/>
        <w:numPr>
          <w:ilvl w:val="0"/>
          <w:numId w:val="14"/>
        </w:numPr>
        <w:spacing w:before="60" w:after="0"/>
        <w:ind w:left="992" w:hanging="357"/>
        <w:jc w:val="both"/>
        <w:rPr>
          <w:rFonts w:ascii="Angsana New" w:hAnsi="Angsana New" w:cs="Angsana New"/>
          <w:sz w:val="30"/>
          <w:szCs w:val="30"/>
        </w:rPr>
      </w:pPr>
      <w:r w:rsidRPr="00AD1281">
        <w:rPr>
          <w:rFonts w:ascii="Angsana New" w:hAnsi="Angsana New" w:cs="Angsana New" w:hint="cs"/>
          <w:sz w:val="30"/>
          <w:szCs w:val="30"/>
        </w:rPr>
        <w:t xml:space="preserve">Risk </w:t>
      </w:r>
      <w:r w:rsidRPr="00AD1281">
        <w:rPr>
          <w:rFonts w:ascii="Angsana New" w:hAnsi="Angsana New" w:cs="Angsana New"/>
          <w:sz w:val="30"/>
          <w:szCs w:val="30"/>
        </w:rPr>
        <w:t>from</w:t>
      </w:r>
      <w:r w:rsidRPr="00AD1281">
        <w:rPr>
          <w:rFonts w:ascii="Angsana New" w:hAnsi="Angsana New" w:cs="Angsana New"/>
          <w:sz w:val="30"/>
          <w:szCs w:val="30"/>
          <w:cs/>
        </w:rPr>
        <w:t xml:space="preserve"> </w:t>
      </w:r>
      <w:r w:rsidRPr="00AD1281">
        <w:rPr>
          <w:rFonts w:ascii="Angsana New" w:hAnsi="Angsana New" w:cs="Angsana New" w:hint="cs"/>
          <w:sz w:val="30"/>
          <w:szCs w:val="30"/>
        </w:rPr>
        <w:t>changes in market prices of equity instruments</w:t>
      </w:r>
    </w:p>
    <w:p w14:paraId="7A3B3588" w14:textId="77777777" w:rsidR="00381C7C" w:rsidRPr="00AD1281" w:rsidRDefault="00381C7C" w:rsidP="00C4419A">
      <w:pPr>
        <w:tabs>
          <w:tab w:val="left" w:pos="540"/>
        </w:tabs>
        <w:ind w:left="992"/>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This is the risk that changes in the </w:t>
      </w:r>
      <w:r w:rsidRPr="00AD1281">
        <w:rPr>
          <w:rFonts w:ascii="Angsana New" w:hAnsi="Angsana New" w:cs="Angsana New" w:hint="cs"/>
          <w:b w:val="0"/>
          <w:bCs w:val="0"/>
          <w:sz w:val="30"/>
          <w:szCs w:val="30"/>
          <w:u w:val="none"/>
        </w:rPr>
        <w:t xml:space="preserve">prices of equity </w:t>
      </w:r>
      <w:r w:rsidRPr="00AD1281">
        <w:rPr>
          <w:rFonts w:ascii="Angsana New" w:hAnsi="Angsana New" w:cs="Angsana New"/>
          <w:b w:val="0"/>
          <w:bCs w:val="0"/>
          <w:sz w:val="30"/>
          <w:szCs w:val="30"/>
          <w:u w:val="none"/>
        </w:rPr>
        <w:t>securities or equity shares will result in changes in the value of equity instruments and may trigger fluctuations in income or the current and future values of the Company</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s financial assets</w:t>
      </w:r>
      <w:r w:rsidRPr="00AD1281">
        <w:rPr>
          <w:rFonts w:ascii="Angsana New" w:hAnsi="Angsana New" w:cs="Angsana New"/>
          <w:b w:val="0"/>
          <w:bCs w:val="0"/>
          <w:sz w:val="30"/>
          <w:szCs w:val="30"/>
          <w:u w:val="none"/>
          <w:cs/>
        </w:rPr>
        <w:t>.</w:t>
      </w:r>
    </w:p>
    <w:p w14:paraId="4C81ADB3" w14:textId="40C41C6B" w:rsidR="00381C7C" w:rsidRPr="00AD1281" w:rsidRDefault="00381C7C" w:rsidP="00381C7C">
      <w:pPr>
        <w:tabs>
          <w:tab w:val="left" w:pos="540"/>
        </w:tabs>
        <w:spacing w:before="60"/>
        <w:ind w:left="990"/>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However, The Company</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s investments in securities are mostly in securities or shares transferred for debt settlement, or those allowing debtors to</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exercise buyback rights, not securities in trading portfolio</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 xml:space="preserve">Even though securities prices </w:t>
      </w:r>
      <w:r w:rsidR="0007499D">
        <w:rPr>
          <w:rFonts w:ascii="Angsana New" w:hAnsi="Angsana New" w:cs="Angsana New"/>
          <w:b w:val="0"/>
          <w:bCs w:val="0"/>
          <w:sz w:val="30"/>
          <w:szCs w:val="30"/>
          <w:u w:val="none"/>
        </w:rPr>
        <w:t>fluctuate</w:t>
      </w:r>
      <w:r w:rsidRPr="00AD1281">
        <w:rPr>
          <w:rFonts w:ascii="Angsana New" w:hAnsi="Angsana New" w:cs="Angsana New"/>
          <w:b w:val="0"/>
          <w:bCs w:val="0"/>
          <w:sz w:val="30"/>
          <w:szCs w:val="30"/>
          <w:u w:val="none"/>
          <w:cs/>
        </w:rPr>
        <w:t xml:space="preserve"> </w:t>
      </w:r>
      <w:r w:rsidR="009B32E9">
        <w:rPr>
          <w:rFonts w:ascii="Angsana New" w:hAnsi="Angsana New" w:cs="Angsana New"/>
          <w:b w:val="0"/>
          <w:bCs w:val="0"/>
          <w:sz w:val="30"/>
          <w:szCs w:val="30"/>
          <w:u w:val="none"/>
        </w:rPr>
        <w:t>fluctuations</w:t>
      </w:r>
      <w:r w:rsidRPr="00AD1281">
        <w:rPr>
          <w:rFonts w:ascii="Angsana New" w:hAnsi="Angsana New" w:cs="Angsana New"/>
          <w:b w:val="0"/>
          <w:bCs w:val="0"/>
          <w:sz w:val="30"/>
          <w:szCs w:val="30"/>
          <w:u w:val="none"/>
        </w:rPr>
        <w:t xml:space="preserve"> market prices in each period, the Company has no policy to hold such securities for profit speculation</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It gradually disposes of such securities under criteria and conditions that are in place to ensure appropriate disposal of the securities in each period</w:t>
      </w:r>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rPr>
        <w:t>a</w:t>
      </w:r>
      <w:r w:rsidR="009B32E9">
        <w:rPr>
          <w:rFonts w:ascii="Angsana New" w:hAnsi="Angsana New" w:cs="Angsana New"/>
          <w:b w:val="0"/>
          <w:bCs w:val="0"/>
          <w:sz w:val="30"/>
          <w:szCs w:val="30"/>
          <w:u w:val="none"/>
        </w:rPr>
        <w:t>nd follows up to recogniz</w:t>
      </w:r>
      <w:r w:rsidRPr="00AD1281">
        <w:rPr>
          <w:rFonts w:ascii="Angsana New" w:hAnsi="Angsana New" w:cs="Angsana New"/>
          <w:b w:val="0"/>
          <w:bCs w:val="0"/>
          <w:sz w:val="30"/>
          <w:szCs w:val="30"/>
          <w:u w:val="none"/>
        </w:rPr>
        <w:t>e the mark</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to</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market value of investments in securities at the end of each accounting period</w:t>
      </w:r>
      <w:r w:rsidRPr="00AD1281">
        <w:rPr>
          <w:rFonts w:ascii="Angsana New" w:hAnsi="Angsana New" w:cs="Angsana New"/>
          <w:b w:val="0"/>
          <w:bCs w:val="0"/>
          <w:sz w:val="30"/>
          <w:szCs w:val="30"/>
          <w:u w:val="none"/>
          <w:cs/>
        </w:rPr>
        <w:t>.</w:t>
      </w:r>
    </w:p>
    <w:p w14:paraId="25F17948" w14:textId="77777777" w:rsidR="00381C7C" w:rsidRPr="00AD1281" w:rsidRDefault="00381C7C" w:rsidP="00EC763A">
      <w:pPr>
        <w:numPr>
          <w:ilvl w:val="0"/>
          <w:numId w:val="14"/>
        </w:numPr>
        <w:spacing w:before="60" w:line="259" w:lineRule="auto"/>
        <w:ind w:left="990"/>
        <w:contextualSpacing/>
        <w:jc w:val="both"/>
        <w:rPr>
          <w:rFonts w:ascii="Angsana New" w:hAnsi="Angsana New" w:cs="Angsana New"/>
          <w:b w:val="0"/>
          <w:bCs w:val="0"/>
          <w:sz w:val="30"/>
          <w:szCs w:val="30"/>
          <w:u w:val="none"/>
          <w:cs/>
        </w:rPr>
      </w:pPr>
      <w:r w:rsidRPr="00AD1281">
        <w:rPr>
          <w:rFonts w:ascii="Angsana New" w:hAnsi="Angsana New" w:cs="Angsana New" w:hint="cs"/>
          <w:b w:val="0"/>
          <w:bCs w:val="0"/>
          <w:sz w:val="30"/>
          <w:szCs w:val="30"/>
          <w:u w:val="none"/>
        </w:rPr>
        <w:t>Risk from changes in market prices of collateral assets</w:t>
      </w:r>
      <w:r w:rsidRPr="00AD1281">
        <w:rPr>
          <w:rFonts w:ascii="Angsana New" w:hAnsi="Angsana New" w:cs="Angsana New" w:hint="cs"/>
          <w:b w:val="0"/>
          <w:bCs w:val="0"/>
          <w:sz w:val="30"/>
          <w:szCs w:val="30"/>
          <w:u w:val="none"/>
          <w:cs/>
        </w:rPr>
        <w:t xml:space="preserve"> </w:t>
      </w:r>
    </w:p>
    <w:p w14:paraId="3BC67D0C" w14:textId="0BE5E58D" w:rsidR="00381C7C" w:rsidRPr="00AD1281" w:rsidRDefault="00381C7C" w:rsidP="00381C7C">
      <w:pPr>
        <w:tabs>
          <w:tab w:val="left" w:pos="540"/>
        </w:tabs>
        <w:ind w:left="990"/>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Risk from changes in market prices of collateral assets refers to risk arising from changes in market prices of collateral assets </w:t>
      </w:r>
      <w:r w:rsidRPr="00AD1281">
        <w:rPr>
          <w:rFonts w:ascii="Angsana New" w:hAnsi="Angsana New" w:cs="Angsana New"/>
          <w:b w:val="0"/>
          <w:bCs w:val="0"/>
          <w:sz w:val="30"/>
          <w:szCs w:val="30"/>
          <w:u w:val="none"/>
        </w:rPr>
        <w:t xml:space="preserve">of </w:t>
      </w:r>
      <w:r w:rsidRPr="00AD1281">
        <w:rPr>
          <w:rFonts w:asciiTheme="majorBidi" w:hAnsiTheme="majorBidi" w:cstheme="majorBidi"/>
          <w:b w:val="0"/>
          <w:bCs w:val="0"/>
          <w:sz w:val="30"/>
          <w:szCs w:val="30"/>
          <w:u w:val="none"/>
        </w:rPr>
        <w:t>debtors</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Such risk is </w:t>
      </w:r>
      <w:r w:rsidRPr="00AD1281">
        <w:rPr>
          <w:rFonts w:ascii="Angsana New" w:hAnsi="Angsana New" w:cs="Angsana New"/>
          <w:b w:val="0"/>
          <w:bCs w:val="0"/>
          <w:sz w:val="30"/>
          <w:szCs w:val="30"/>
          <w:u w:val="none"/>
        </w:rPr>
        <w:t>that</w:t>
      </w:r>
      <w:r w:rsidRPr="00AD1281">
        <w:rPr>
          <w:rFonts w:ascii="Angsana New" w:hAnsi="Angsana New" w:cs="Angsana New" w:hint="cs"/>
          <w:b w:val="0"/>
          <w:bCs w:val="0"/>
          <w:sz w:val="30"/>
          <w:szCs w:val="30"/>
          <w:u w:val="none"/>
        </w:rPr>
        <w:t xml:space="preserve"> changes in value of </w:t>
      </w:r>
      <w:r w:rsidRPr="00AD1281">
        <w:rPr>
          <w:rFonts w:ascii="Angsana New" w:hAnsi="Angsana New" w:cs="Angsana New"/>
          <w:b w:val="0"/>
          <w:bCs w:val="0"/>
          <w:sz w:val="30"/>
          <w:szCs w:val="30"/>
          <w:u w:val="none"/>
        </w:rPr>
        <w:t>asset</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in line with market conditions</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leading to</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income</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increase or decrease</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The Company considers </w:t>
      </w:r>
      <w:r w:rsidRPr="00AD1281">
        <w:rPr>
          <w:rFonts w:ascii="Angsana New" w:hAnsi="Angsana New" w:cs="Angsana New"/>
          <w:b w:val="0"/>
          <w:bCs w:val="0"/>
          <w:sz w:val="30"/>
          <w:szCs w:val="30"/>
          <w:u w:val="none"/>
        </w:rPr>
        <w:t>the</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appraisal prices determined by the Bank of Thailand and reviews</w:t>
      </w:r>
      <w:r w:rsidRPr="00AD1281">
        <w:rPr>
          <w:rFonts w:ascii="Angsana New" w:hAnsi="Angsana New" w:cs="Angsana New"/>
          <w:b w:val="0"/>
          <w:bCs w:val="0"/>
          <w:sz w:val="30"/>
          <w:szCs w:val="30"/>
          <w:u w:val="none"/>
        </w:rPr>
        <w:t xml:space="preserve"> the</w:t>
      </w:r>
      <w:r w:rsidRPr="00AD1281">
        <w:rPr>
          <w:rFonts w:ascii="Angsana New" w:hAnsi="Angsana New" w:cs="Angsana New" w:hint="cs"/>
          <w:b w:val="0"/>
          <w:bCs w:val="0"/>
          <w:sz w:val="30"/>
          <w:szCs w:val="30"/>
          <w:u w:val="none"/>
        </w:rPr>
        <w:t xml:space="preserve"> valuation prices of collateral that are NPAs every three years or when relevant </w:t>
      </w:r>
      <w:r w:rsidRPr="00AD1281">
        <w:rPr>
          <w:rFonts w:ascii="Angsana New" w:hAnsi="Angsana New" w:cs="Angsana New"/>
          <w:b w:val="0"/>
          <w:bCs w:val="0"/>
          <w:sz w:val="30"/>
          <w:szCs w:val="30"/>
          <w:u w:val="none"/>
        </w:rPr>
        <w:t>circumstances</w:t>
      </w:r>
      <w:r w:rsidRPr="00AD1281">
        <w:rPr>
          <w:rFonts w:ascii="Angsana New" w:hAnsi="Angsana New" w:cs="Angsana New" w:hint="cs"/>
          <w:b w:val="0"/>
          <w:bCs w:val="0"/>
          <w:sz w:val="30"/>
          <w:szCs w:val="30"/>
          <w:u w:val="none"/>
        </w:rPr>
        <w:t xml:space="preserve"> change significantly</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Also, allowance for doubtful accounts </w:t>
      </w:r>
      <w:r w:rsidRPr="00AD1281">
        <w:rPr>
          <w:rFonts w:ascii="Angsana New" w:hAnsi="Angsana New" w:cs="Angsana New"/>
          <w:b w:val="0"/>
          <w:bCs w:val="0"/>
          <w:sz w:val="30"/>
          <w:szCs w:val="30"/>
          <w:u w:val="none"/>
        </w:rPr>
        <w:t xml:space="preserve">for </w:t>
      </w:r>
      <w:r w:rsidR="009B32E9">
        <w:rPr>
          <w:rFonts w:ascii="Angsana New" w:hAnsi="Angsana New" w:cs="Angsana New"/>
          <w:b w:val="0"/>
          <w:bCs w:val="0"/>
          <w:sz w:val="30"/>
          <w:szCs w:val="30"/>
          <w:u w:val="none"/>
        </w:rPr>
        <w:t>loans purchased</w:t>
      </w:r>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rPr>
        <w:t>is</w:t>
      </w:r>
      <w:r w:rsidRPr="00AD1281">
        <w:rPr>
          <w:rFonts w:ascii="Angsana New" w:hAnsi="Angsana New" w:cs="Angsana New" w:hint="cs"/>
          <w:b w:val="0"/>
          <w:bCs w:val="0"/>
          <w:sz w:val="30"/>
          <w:szCs w:val="30"/>
          <w:u w:val="none"/>
        </w:rPr>
        <w:t xml:space="preserve"> adequately set aside to accommodate any possible </w:t>
      </w:r>
      <w:r w:rsidRPr="00AD1281">
        <w:rPr>
          <w:rFonts w:ascii="Angsana New" w:hAnsi="Angsana New" w:cs="Angsana New"/>
          <w:b w:val="0"/>
          <w:bCs w:val="0"/>
          <w:sz w:val="30"/>
          <w:szCs w:val="30"/>
          <w:u w:val="none"/>
        </w:rPr>
        <w:t>losses</w:t>
      </w:r>
      <w:r w:rsidRPr="00AD1281">
        <w:rPr>
          <w:rFonts w:ascii="Angsana New" w:hAnsi="Angsana New" w:cs="Angsana New" w:hint="cs"/>
          <w:b w:val="0"/>
          <w:bCs w:val="0"/>
          <w:sz w:val="30"/>
          <w:szCs w:val="30"/>
          <w:u w:val="none"/>
        </w:rPr>
        <w:t xml:space="preserve"> from depreciation</w:t>
      </w:r>
      <w:r w:rsidR="00862BFB" w:rsidRPr="00AD1281">
        <w:rPr>
          <w:rFonts w:ascii="Angsana New" w:hAnsi="Angsana New" w:cs="Angsana New" w:hint="cs"/>
          <w:b w:val="0"/>
          <w:bCs w:val="0"/>
          <w:sz w:val="30"/>
          <w:szCs w:val="30"/>
          <w:u w:val="none"/>
          <w:cs/>
        </w:rPr>
        <w:t xml:space="preserve"> </w:t>
      </w:r>
      <w:r w:rsidR="00862BFB" w:rsidRPr="00AD1281">
        <w:rPr>
          <w:rFonts w:ascii="Angsana New" w:hAnsi="Angsana New" w:cs="Angsana New"/>
          <w:b w:val="0"/>
          <w:bCs w:val="0"/>
          <w:sz w:val="30"/>
          <w:szCs w:val="30"/>
          <w:u w:val="none"/>
        </w:rPr>
        <w:t xml:space="preserve">or </w:t>
      </w:r>
      <w:r w:rsidRPr="00AD1281">
        <w:rPr>
          <w:rFonts w:ascii="Angsana New" w:hAnsi="Angsana New" w:cs="Angsana New" w:hint="cs"/>
          <w:b w:val="0"/>
          <w:bCs w:val="0"/>
          <w:sz w:val="30"/>
          <w:szCs w:val="30"/>
          <w:u w:val="none"/>
        </w:rPr>
        <w:t>impairment of collaterals that are NPAs</w:t>
      </w:r>
      <w:r w:rsidRPr="00AD1281">
        <w:rPr>
          <w:rFonts w:ascii="Angsana New" w:hAnsi="Angsana New" w:cs="Angsana New" w:hint="cs"/>
          <w:b w:val="0"/>
          <w:bCs w:val="0"/>
          <w:sz w:val="30"/>
          <w:szCs w:val="30"/>
          <w:u w:val="none"/>
          <w:cs/>
        </w:rPr>
        <w:t>.</w:t>
      </w:r>
    </w:p>
    <w:p w14:paraId="4F4929B4" w14:textId="2B999AEB" w:rsidR="00086951" w:rsidRPr="00AD1281" w:rsidRDefault="003D7DD0" w:rsidP="004045BA">
      <w:pPr>
        <w:tabs>
          <w:tab w:val="left" w:pos="1134"/>
          <w:tab w:val="left" w:pos="1456"/>
        </w:tabs>
        <w:spacing w:before="120"/>
        <w:ind w:left="544" w:hanging="544"/>
        <w:jc w:val="both"/>
        <w:rPr>
          <w:rFonts w:ascii="Angsana New" w:hAnsi="Angsana New" w:cs="Angsana New"/>
          <w:sz w:val="30"/>
          <w:szCs w:val="30"/>
          <w:u w:val="none"/>
        </w:rPr>
      </w:pPr>
      <w:r w:rsidRPr="00AD1281">
        <w:rPr>
          <w:rFonts w:ascii="Angsana New" w:hAnsi="Angsana New" w:cs="Angsana New"/>
          <w:sz w:val="30"/>
          <w:szCs w:val="30"/>
          <w:u w:val="none"/>
        </w:rPr>
        <w:t>7</w:t>
      </w:r>
      <w:r w:rsidR="00086951" w:rsidRPr="00AD1281">
        <w:rPr>
          <w:rFonts w:ascii="Angsana New" w:hAnsi="Angsana New" w:cs="Angsana New" w:hint="cs"/>
          <w:sz w:val="30"/>
          <w:szCs w:val="30"/>
          <w:u w:val="none"/>
          <w:cs/>
        </w:rPr>
        <w:t>.</w:t>
      </w:r>
      <w:r w:rsidR="00086951" w:rsidRPr="00AD1281">
        <w:rPr>
          <w:rFonts w:ascii="Angsana New" w:hAnsi="Angsana New" w:cs="Angsana New" w:hint="cs"/>
          <w:sz w:val="30"/>
          <w:szCs w:val="30"/>
          <w:u w:val="none"/>
        </w:rPr>
        <w:t>1</w:t>
      </w:r>
      <w:r w:rsidR="00086951" w:rsidRPr="00AD1281">
        <w:rPr>
          <w:rFonts w:ascii="Angsana New" w:hAnsi="Angsana New" w:cs="Angsana New" w:hint="cs"/>
          <w:sz w:val="30"/>
          <w:szCs w:val="30"/>
          <w:u w:val="none"/>
          <w:cs/>
        </w:rPr>
        <w:t>.</w:t>
      </w:r>
      <w:r w:rsidR="00086951" w:rsidRPr="00AD1281">
        <w:rPr>
          <w:rFonts w:ascii="Angsana New" w:hAnsi="Angsana New" w:cs="Angsana New" w:hint="cs"/>
          <w:sz w:val="30"/>
          <w:szCs w:val="30"/>
          <w:u w:val="none"/>
        </w:rPr>
        <w:t>4</w:t>
      </w:r>
      <w:r w:rsidR="00086951" w:rsidRPr="00AD1281">
        <w:rPr>
          <w:rFonts w:ascii="Angsana New" w:hAnsi="Angsana New" w:cs="Angsana New" w:hint="cs"/>
          <w:sz w:val="30"/>
          <w:szCs w:val="30"/>
          <w:u w:val="none"/>
          <w:cs/>
        </w:rPr>
        <w:t xml:space="preserve"> </w:t>
      </w:r>
      <w:r w:rsidR="00E41B0B" w:rsidRPr="00AD1281">
        <w:rPr>
          <w:rFonts w:ascii="Angsana New" w:hAnsi="Angsana New" w:cs="Angsana New"/>
          <w:sz w:val="30"/>
          <w:szCs w:val="30"/>
          <w:u w:val="none"/>
          <w:cs/>
        </w:rPr>
        <w:t xml:space="preserve">  </w:t>
      </w:r>
      <w:r w:rsidR="00086951" w:rsidRPr="00AD1281">
        <w:rPr>
          <w:rFonts w:ascii="Angsana New" w:hAnsi="Angsana New" w:cs="Angsana New" w:hint="cs"/>
          <w:sz w:val="30"/>
          <w:szCs w:val="30"/>
          <w:u w:val="none"/>
        </w:rPr>
        <w:t>Compliance Risk</w:t>
      </w:r>
    </w:p>
    <w:p w14:paraId="23B71F9E" w14:textId="2CD02D69" w:rsidR="00381C7C" w:rsidRPr="00AD1281" w:rsidRDefault="00086951" w:rsidP="00381C7C">
      <w:pPr>
        <w:tabs>
          <w:tab w:val="left" w:pos="540"/>
          <w:tab w:val="left" w:pos="1134"/>
          <w:tab w:val="left" w:pos="1456"/>
        </w:tabs>
        <w:spacing w:before="60"/>
        <w:ind w:left="544" w:hanging="544"/>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cs/>
        </w:rPr>
        <w:tab/>
      </w:r>
      <w:r w:rsidR="00381C7C" w:rsidRPr="00AD1281">
        <w:rPr>
          <w:rFonts w:ascii="Angsana New" w:hAnsi="Angsana New" w:cs="Angsana New" w:hint="cs"/>
          <w:b w:val="0"/>
          <w:bCs w:val="0"/>
          <w:sz w:val="30"/>
          <w:szCs w:val="30"/>
          <w:u w:val="none"/>
        </w:rPr>
        <w:t>These are risks arising from failure to comply with the laws, rules,</w:t>
      </w:r>
      <w:r w:rsidR="009B32E9">
        <w:rPr>
          <w:rFonts w:ascii="Angsana New" w:hAnsi="Angsana New" w:cs="Angsana New" w:hint="cs"/>
          <w:b w:val="0"/>
          <w:bCs w:val="0"/>
          <w:sz w:val="30"/>
          <w:szCs w:val="30"/>
          <w:u w:val="none"/>
        </w:rPr>
        <w:t xml:space="preserve"> regulations, standards, orders</w:t>
      </w:r>
      <w:r w:rsidR="00381C7C" w:rsidRPr="00AD1281">
        <w:rPr>
          <w:rFonts w:ascii="Angsana New" w:hAnsi="Angsana New" w:cs="Angsana New" w:hint="cs"/>
          <w:b w:val="0"/>
          <w:bCs w:val="0"/>
          <w:sz w:val="30"/>
          <w:szCs w:val="30"/>
          <w:u w:val="none"/>
        </w:rPr>
        <w:t xml:space="preserve"> and guidelines applicable to the Company</w:t>
      </w:r>
      <w:r w:rsidR="00381C7C" w:rsidRPr="00AD1281">
        <w:rPr>
          <w:rFonts w:ascii="Angsana New" w:hAnsi="Angsana New" w:cs="Angsana New" w:hint="cs"/>
          <w:b w:val="0"/>
          <w:bCs w:val="0"/>
          <w:sz w:val="30"/>
          <w:szCs w:val="30"/>
          <w:u w:val="none"/>
          <w:cs/>
        </w:rPr>
        <w:t>’</w:t>
      </w:r>
      <w:r w:rsidR="00381C7C" w:rsidRPr="00AD1281">
        <w:rPr>
          <w:rFonts w:ascii="Angsana New" w:hAnsi="Angsana New" w:cs="Angsana New" w:hint="cs"/>
          <w:b w:val="0"/>
          <w:bCs w:val="0"/>
          <w:sz w:val="30"/>
          <w:szCs w:val="30"/>
          <w:u w:val="none"/>
        </w:rPr>
        <w:t xml:space="preserve">s transactions, which may cause financial damage or lead to legal action or damage to </w:t>
      </w:r>
      <w:r w:rsidR="009B32E9">
        <w:rPr>
          <w:rFonts w:ascii="Angsana New" w:hAnsi="Angsana New" w:cs="Angsana New"/>
          <w:b w:val="0"/>
          <w:bCs w:val="0"/>
          <w:sz w:val="30"/>
          <w:szCs w:val="30"/>
          <w:u w:val="none"/>
        </w:rPr>
        <w:t>the Company</w:t>
      </w:r>
      <w:r w:rsidR="009B32E9">
        <w:rPr>
          <w:rFonts w:ascii="Angsana New" w:hAnsi="Angsana New" w:cs="Angsana New"/>
          <w:b w:val="0"/>
          <w:bCs w:val="0"/>
          <w:sz w:val="30"/>
          <w:szCs w:val="30"/>
          <w:u w:val="none"/>
          <w:cs/>
        </w:rPr>
        <w:t>’</w:t>
      </w:r>
      <w:r w:rsidR="009B32E9">
        <w:rPr>
          <w:rFonts w:ascii="Angsana New" w:hAnsi="Angsana New" w:cs="Angsana New"/>
          <w:b w:val="0"/>
          <w:bCs w:val="0"/>
          <w:sz w:val="30"/>
          <w:szCs w:val="30"/>
          <w:u w:val="none"/>
        </w:rPr>
        <w:t>s reputation and image</w:t>
      </w:r>
      <w:r w:rsidR="00381C7C" w:rsidRPr="00AD1281">
        <w:rPr>
          <w:rFonts w:ascii="Angsana New" w:hAnsi="Angsana New" w:cs="Angsana New" w:hint="cs"/>
          <w:b w:val="0"/>
          <w:bCs w:val="0"/>
          <w:sz w:val="30"/>
          <w:szCs w:val="30"/>
          <w:u w:val="none"/>
          <w:cs/>
        </w:rPr>
        <w:t>.</w:t>
      </w:r>
    </w:p>
    <w:p w14:paraId="709116F1" w14:textId="2EBCAEC2" w:rsidR="0028204F" w:rsidRPr="00AD1281" w:rsidRDefault="00381C7C" w:rsidP="00381C7C">
      <w:pPr>
        <w:tabs>
          <w:tab w:val="left" w:pos="540"/>
          <w:tab w:val="left" w:pos="1134"/>
          <w:tab w:val="left" w:pos="1456"/>
        </w:tabs>
        <w:spacing w:before="60"/>
        <w:ind w:left="544" w:hanging="544"/>
        <w:jc w:val="both"/>
        <w:rPr>
          <w:rFonts w:ascii="TH SarabunPSK" w:hAnsi="TH SarabunPSK" w:cs="TH SarabunPSK"/>
        </w:rPr>
      </w:pPr>
      <w:r w:rsidRPr="00AD1281">
        <w:rPr>
          <w:rFonts w:ascii="Angsana New" w:hAnsi="Angsana New" w:cs="Angsana New"/>
          <w:b w:val="0"/>
          <w:bCs w:val="0"/>
          <w:sz w:val="30"/>
          <w:szCs w:val="30"/>
          <w:u w:val="none"/>
        </w:rPr>
        <w:tab/>
      </w:r>
    </w:p>
    <w:p w14:paraId="092A13E4" w14:textId="77777777" w:rsidR="0028204F" w:rsidRPr="00AD1281" w:rsidRDefault="0028204F" w:rsidP="004045BA">
      <w:pPr>
        <w:pStyle w:val="a7"/>
        <w:spacing w:before="120"/>
        <w:ind w:left="567" w:hanging="567"/>
        <w:jc w:val="both"/>
        <w:rPr>
          <w:rFonts w:ascii="TH SarabunPSK" w:hAnsi="TH SarabunPSK" w:cs="TH SarabunPSK"/>
        </w:rPr>
      </w:pPr>
    </w:p>
    <w:p w14:paraId="2E49D172" w14:textId="77777777" w:rsidR="0028204F" w:rsidRPr="00AD1281" w:rsidRDefault="0028204F" w:rsidP="004045BA">
      <w:pPr>
        <w:pStyle w:val="a7"/>
        <w:spacing w:before="120"/>
        <w:ind w:left="567" w:hanging="567"/>
        <w:jc w:val="both"/>
        <w:rPr>
          <w:rFonts w:ascii="TH SarabunPSK" w:hAnsi="TH SarabunPSK" w:cs="TH SarabunPSK"/>
        </w:rPr>
      </w:pPr>
    </w:p>
    <w:p w14:paraId="60F4BE0E" w14:textId="77777777" w:rsidR="0028204F" w:rsidRPr="00AD1281" w:rsidRDefault="0028204F" w:rsidP="004045BA">
      <w:pPr>
        <w:pStyle w:val="a7"/>
        <w:spacing w:before="120"/>
        <w:ind w:left="567" w:hanging="567"/>
        <w:jc w:val="both"/>
        <w:rPr>
          <w:rFonts w:ascii="TH SarabunPSK" w:hAnsi="TH SarabunPSK" w:cs="TH SarabunPSK"/>
        </w:rPr>
      </w:pPr>
    </w:p>
    <w:p w14:paraId="282C0F68" w14:textId="00258EF2" w:rsidR="0028204F" w:rsidRDefault="0028204F" w:rsidP="004045BA">
      <w:pPr>
        <w:pStyle w:val="a7"/>
        <w:spacing w:before="120"/>
        <w:ind w:left="567" w:hanging="567"/>
        <w:jc w:val="both"/>
        <w:rPr>
          <w:rFonts w:ascii="TH SarabunPSK" w:hAnsi="TH SarabunPSK" w:cs="TH SarabunPSK"/>
        </w:rPr>
      </w:pPr>
    </w:p>
    <w:p w14:paraId="3BE99D5A" w14:textId="77777777" w:rsidR="008855AE" w:rsidRDefault="008855AE" w:rsidP="004045BA">
      <w:pPr>
        <w:pStyle w:val="a7"/>
        <w:spacing w:before="120"/>
        <w:ind w:left="567" w:hanging="567"/>
        <w:jc w:val="both"/>
        <w:rPr>
          <w:rFonts w:ascii="TH SarabunPSK" w:hAnsi="TH SarabunPSK" w:cs="TH SarabunPSK"/>
        </w:rPr>
      </w:pPr>
    </w:p>
    <w:p w14:paraId="66E36D14" w14:textId="77777777" w:rsidR="00C4419A" w:rsidRPr="00AD1281" w:rsidRDefault="00C4419A" w:rsidP="004045BA">
      <w:pPr>
        <w:pStyle w:val="a7"/>
        <w:spacing w:before="120"/>
        <w:ind w:left="567" w:hanging="567"/>
        <w:jc w:val="both"/>
        <w:rPr>
          <w:rFonts w:ascii="TH SarabunPSK" w:hAnsi="TH SarabunPSK" w:cs="TH SarabunPSK"/>
        </w:rPr>
      </w:pPr>
    </w:p>
    <w:p w14:paraId="51D62E0C" w14:textId="51D3D440" w:rsidR="001A6C7C" w:rsidRPr="00AD1281" w:rsidRDefault="001A6C7C" w:rsidP="004045BA">
      <w:pPr>
        <w:pStyle w:val="a7"/>
        <w:spacing w:before="120"/>
        <w:ind w:left="567" w:hanging="567"/>
        <w:jc w:val="both"/>
        <w:rPr>
          <w:rFonts w:ascii="TH SarabunPSK" w:hAnsi="TH SarabunPSK" w:cs="TH SarabunPSK"/>
        </w:rPr>
      </w:pPr>
    </w:p>
    <w:p w14:paraId="4A51C753" w14:textId="26465AC6" w:rsidR="00086951" w:rsidRPr="00AD1281" w:rsidRDefault="003D7DD0" w:rsidP="004045BA">
      <w:pPr>
        <w:pStyle w:val="a7"/>
        <w:spacing w:before="120"/>
        <w:ind w:left="567" w:hanging="567"/>
        <w:jc w:val="both"/>
        <w:rPr>
          <w:rFonts w:ascii="Angsana New" w:hAnsi="Angsana New"/>
        </w:rPr>
      </w:pPr>
      <w:r w:rsidRPr="00AD1281">
        <w:rPr>
          <w:rFonts w:ascii="Angsana New" w:hAnsi="Angsana New"/>
        </w:rPr>
        <w:lastRenderedPageBreak/>
        <w:t>8</w:t>
      </w:r>
      <w:r w:rsidR="00086951" w:rsidRPr="00AD1281">
        <w:rPr>
          <w:rFonts w:ascii="Angsana New" w:hAnsi="Angsana New" w:hint="cs"/>
          <w:cs/>
        </w:rPr>
        <w:t>.</w:t>
      </w:r>
      <w:r w:rsidR="00086951" w:rsidRPr="00AD1281">
        <w:rPr>
          <w:rFonts w:ascii="Angsana New" w:hAnsi="Angsana New" w:hint="cs"/>
        </w:rPr>
        <w:tab/>
        <w:t>Additional Information</w:t>
      </w:r>
      <w:r w:rsidR="00086951" w:rsidRPr="00AD1281">
        <w:rPr>
          <w:rFonts w:ascii="Angsana New" w:hAnsi="Angsana New" w:hint="cs"/>
          <w:cs/>
        </w:rPr>
        <w:t xml:space="preserve"> </w:t>
      </w:r>
    </w:p>
    <w:p w14:paraId="3E589C69" w14:textId="6BE561E3" w:rsidR="00086951" w:rsidRPr="00AD1281" w:rsidRDefault="003D7DD0" w:rsidP="004045BA">
      <w:pPr>
        <w:pStyle w:val="a7"/>
        <w:spacing w:before="120"/>
        <w:ind w:left="567" w:hanging="567"/>
        <w:jc w:val="both"/>
        <w:rPr>
          <w:rFonts w:ascii="Angsana New" w:hAnsi="Angsana New"/>
        </w:rPr>
      </w:pPr>
      <w:r w:rsidRPr="00AD1281">
        <w:rPr>
          <w:rFonts w:ascii="Angsana New" w:hAnsi="Angsana New"/>
        </w:rPr>
        <w:t>8</w:t>
      </w:r>
      <w:r w:rsidR="00086951" w:rsidRPr="00AD1281">
        <w:rPr>
          <w:rFonts w:ascii="Angsana New" w:hAnsi="Angsana New" w:hint="cs"/>
          <w:cs/>
        </w:rPr>
        <w:t>.</w:t>
      </w:r>
      <w:r w:rsidR="00086951" w:rsidRPr="00AD1281">
        <w:rPr>
          <w:rFonts w:ascii="Angsana New" w:hAnsi="Angsana New" w:hint="cs"/>
        </w:rPr>
        <w:t>1</w:t>
      </w:r>
      <w:r w:rsidR="00086951" w:rsidRPr="00AD1281">
        <w:rPr>
          <w:rFonts w:ascii="Angsana New" w:hAnsi="Angsana New" w:hint="cs"/>
        </w:rPr>
        <w:tab/>
        <w:t>Cash</w:t>
      </w:r>
      <w:r w:rsidR="00086951" w:rsidRPr="00AD1281">
        <w:rPr>
          <w:rFonts w:ascii="Angsana New" w:hAnsi="Angsana New" w:hint="cs"/>
          <w:cs/>
        </w:rPr>
        <w:t xml:space="preserve">  </w:t>
      </w:r>
    </w:p>
    <w:bookmarkStart w:id="8" w:name="_MON_1596991351"/>
    <w:bookmarkEnd w:id="8"/>
    <w:p w14:paraId="193B60C8" w14:textId="68FF864A" w:rsidR="00E04DEF" w:rsidRPr="00AD1281" w:rsidRDefault="00B769D6" w:rsidP="004045BA">
      <w:pPr>
        <w:pStyle w:val="a7"/>
        <w:tabs>
          <w:tab w:val="left" w:pos="567"/>
        </w:tabs>
        <w:ind w:firstLine="567"/>
        <w:jc w:val="both"/>
        <w:rPr>
          <w:rFonts w:ascii="TH SarabunPSK" w:hAnsi="TH SarabunPSK" w:cs="TH SarabunPSK"/>
          <w:sz w:val="32"/>
          <w:szCs w:val="32"/>
          <w:cs/>
        </w:rPr>
      </w:pPr>
      <w:r w:rsidRPr="00AD1281">
        <w:rPr>
          <w:rFonts w:ascii="TH SarabunPSK" w:hAnsi="TH SarabunPSK" w:cs="TH SarabunPSK"/>
          <w:sz w:val="32"/>
          <w:szCs w:val="32"/>
          <w:cs/>
        </w:rPr>
        <w:object w:dxaOrig="9105" w:dyaOrig="8092" w14:anchorId="3E5E9243">
          <v:shape id="_x0000_i1033" type="#_x0000_t75" style="width:430.5pt;height:369pt" o:ole="">
            <v:imagedata r:id="rId24" o:title=""/>
          </v:shape>
          <o:OLEObject Type="Embed" ProgID="Excel.Sheet.12" ShapeID="_x0000_i1033" DrawAspect="Content" ObjectID="_1644328528" r:id="rId25"/>
        </w:object>
      </w:r>
    </w:p>
    <w:p w14:paraId="3DF87F6C" w14:textId="1202A161" w:rsidR="00086951" w:rsidRPr="00AD1281" w:rsidRDefault="00275D97" w:rsidP="004045BA">
      <w:pPr>
        <w:pStyle w:val="a7"/>
        <w:tabs>
          <w:tab w:val="left" w:pos="567"/>
        </w:tabs>
        <w:jc w:val="both"/>
        <w:rPr>
          <w:rFonts w:asciiTheme="majorBidi" w:hAnsiTheme="majorBidi" w:cstheme="majorBidi"/>
        </w:rPr>
      </w:pPr>
      <w:r w:rsidRPr="00AD1281">
        <w:rPr>
          <w:rFonts w:asciiTheme="majorBidi" w:hAnsiTheme="majorBidi" w:cstheme="majorBidi"/>
        </w:rPr>
        <w:t>8</w:t>
      </w:r>
      <w:r w:rsidR="00086951" w:rsidRPr="00AD1281">
        <w:rPr>
          <w:rFonts w:asciiTheme="majorBidi" w:hAnsiTheme="majorBidi" w:cstheme="majorBidi" w:hint="cs"/>
          <w:cs/>
        </w:rPr>
        <w:t>.</w:t>
      </w:r>
      <w:r w:rsidR="00086951" w:rsidRPr="00AD1281">
        <w:rPr>
          <w:rFonts w:asciiTheme="majorBidi" w:hAnsiTheme="majorBidi" w:cstheme="majorBidi" w:hint="cs"/>
        </w:rPr>
        <w:t>2</w:t>
      </w:r>
      <w:r w:rsidR="00086951" w:rsidRPr="00AD1281">
        <w:rPr>
          <w:rFonts w:asciiTheme="majorBidi" w:hAnsiTheme="majorBidi" w:cstheme="majorBidi" w:hint="cs"/>
          <w:cs/>
        </w:rPr>
        <w:tab/>
      </w:r>
      <w:r w:rsidR="00BF3865" w:rsidRPr="00AD1281">
        <w:rPr>
          <w:rFonts w:asciiTheme="majorBidi" w:hAnsiTheme="majorBidi" w:cstheme="majorBidi"/>
        </w:rPr>
        <w:t>Cash</w:t>
      </w:r>
      <w:r w:rsidR="00086951" w:rsidRPr="00AD1281">
        <w:rPr>
          <w:rFonts w:asciiTheme="majorBidi" w:hAnsiTheme="majorBidi" w:cstheme="majorBidi" w:hint="cs"/>
        </w:rPr>
        <w:t xml:space="preserve"> at financial institutions</w:t>
      </w:r>
    </w:p>
    <w:bookmarkStart w:id="9" w:name="_MON_1596990952"/>
    <w:bookmarkEnd w:id="9"/>
    <w:p w14:paraId="15E63706" w14:textId="0682CF89" w:rsidR="00106AFD" w:rsidRPr="00AD1281" w:rsidRDefault="003D0828" w:rsidP="004045BA">
      <w:pPr>
        <w:ind w:left="567" w:firstLine="8"/>
        <w:jc w:val="both"/>
        <w:rPr>
          <w:rFonts w:ascii="TH SarabunPSK" w:hAnsi="TH SarabunPSK" w:cs="TH SarabunPSK"/>
          <w:sz w:val="32"/>
          <w:szCs w:val="32"/>
          <w:u w:val="none"/>
        </w:rPr>
      </w:pPr>
      <w:r w:rsidRPr="00AD1281">
        <w:rPr>
          <w:rFonts w:ascii="TH SarabunPSK" w:hAnsi="TH SarabunPSK" w:cs="TH SarabunPSK"/>
          <w:b w:val="0"/>
          <w:bCs w:val="0"/>
          <w:sz w:val="28"/>
          <w:szCs w:val="28"/>
          <w:u w:val="none"/>
          <w:cs/>
        </w:rPr>
        <w:object w:dxaOrig="8971" w:dyaOrig="4545" w14:anchorId="4D1DDDC5">
          <v:shape id="_x0000_i1034" type="#_x0000_t75" style="width:437.25pt;height:218.25pt" o:ole="">
            <v:imagedata r:id="rId26" o:title=""/>
          </v:shape>
          <o:OLEObject Type="Embed" ProgID="Excel.Sheet.12" ShapeID="_x0000_i1034" DrawAspect="Content" ObjectID="_1644328529" r:id="rId27"/>
        </w:object>
      </w:r>
      <w:r w:rsidR="00106AFD" w:rsidRPr="00AD1281">
        <w:rPr>
          <w:rFonts w:ascii="TH SarabunPSK" w:hAnsi="TH SarabunPSK" w:cs="TH SarabunPSK"/>
          <w:sz w:val="32"/>
          <w:szCs w:val="32"/>
          <w:cs/>
        </w:rPr>
        <w:br w:type="page"/>
      </w:r>
    </w:p>
    <w:p w14:paraId="62807E06" w14:textId="2834C20A" w:rsidR="00086951" w:rsidRPr="00AD1281" w:rsidRDefault="003144D7" w:rsidP="004045BA">
      <w:pPr>
        <w:pStyle w:val="a7"/>
        <w:tabs>
          <w:tab w:val="left" w:pos="567"/>
        </w:tabs>
        <w:spacing w:before="120"/>
        <w:jc w:val="both"/>
        <w:rPr>
          <w:rFonts w:ascii="Angsana New" w:hAnsi="Angsana New"/>
        </w:rPr>
      </w:pPr>
      <w:r w:rsidRPr="00AD1281">
        <w:rPr>
          <w:rFonts w:ascii="Angsana New" w:hAnsi="Angsana New"/>
        </w:rPr>
        <w:lastRenderedPageBreak/>
        <w:t>8</w:t>
      </w:r>
      <w:r w:rsidR="00086951" w:rsidRPr="00AD1281">
        <w:rPr>
          <w:rFonts w:ascii="Angsana New" w:hAnsi="Angsana New" w:hint="cs"/>
          <w:cs/>
        </w:rPr>
        <w:t>.</w:t>
      </w:r>
      <w:r w:rsidR="00086951" w:rsidRPr="00AD1281">
        <w:rPr>
          <w:rFonts w:ascii="Angsana New" w:hAnsi="Angsana New" w:hint="cs"/>
        </w:rPr>
        <w:t>2</w:t>
      </w:r>
      <w:r w:rsidR="00086951" w:rsidRPr="00AD1281">
        <w:rPr>
          <w:rFonts w:ascii="Angsana New" w:hAnsi="Angsana New" w:hint="cs"/>
          <w:cs/>
        </w:rPr>
        <w:tab/>
      </w:r>
      <w:r w:rsidR="00BF3865" w:rsidRPr="00AD1281">
        <w:rPr>
          <w:rFonts w:ascii="Angsana New" w:hAnsi="Angsana New"/>
        </w:rPr>
        <w:t>Cash</w:t>
      </w:r>
      <w:r w:rsidR="00086951" w:rsidRPr="00AD1281">
        <w:rPr>
          <w:rFonts w:ascii="Angsana New" w:hAnsi="Angsana New" w:hint="cs"/>
        </w:rPr>
        <w:t xml:space="preserve"> at financial institutions</w:t>
      </w:r>
      <w:r w:rsidR="00086951" w:rsidRPr="00AD1281">
        <w:rPr>
          <w:rFonts w:ascii="Angsana New" w:hAnsi="Angsana New" w:hint="cs"/>
          <w:cs/>
        </w:rPr>
        <w:t xml:space="preserve"> </w:t>
      </w:r>
      <w:r w:rsidR="00C40F87" w:rsidRPr="00AD1281">
        <w:rPr>
          <w:rFonts w:ascii="Angsana New" w:hAnsi="Angsana New" w:hint="cs"/>
          <w:cs/>
        </w:rPr>
        <w:t>(</w:t>
      </w:r>
      <w:proofErr w:type="spellStart"/>
      <w:r w:rsidR="00C40F87" w:rsidRPr="00AD1281">
        <w:rPr>
          <w:rFonts w:ascii="Angsana New" w:hAnsi="Angsana New" w:hint="cs"/>
        </w:rPr>
        <w:t>cont</w:t>
      </w:r>
      <w:proofErr w:type="spellEnd"/>
      <w:r w:rsidR="00C40F87" w:rsidRPr="00AD1281">
        <w:rPr>
          <w:rFonts w:ascii="Angsana New" w:hAnsi="Angsana New" w:hint="cs"/>
          <w:cs/>
        </w:rPr>
        <w:t>.)</w:t>
      </w:r>
    </w:p>
    <w:p w14:paraId="4CB8FAA5" w14:textId="77777777" w:rsidR="00086951" w:rsidRPr="00AD1281" w:rsidRDefault="00086951" w:rsidP="004045BA">
      <w:pPr>
        <w:pStyle w:val="a7"/>
        <w:tabs>
          <w:tab w:val="left" w:pos="567"/>
        </w:tabs>
        <w:spacing w:before="120"/>
        <w:jc w:val="both"/>
        <w:rPr>
          <w:rFonts w:ascii="Angsana New" w:hAnsi="Angsana New"/>
          <w:cs/>
        </w:rPr>
      </w:pPr>
    </w:p>
    <w:bookmarkStart w:id="10" w:name="_MON_1560767622"/>
    <w:bookmarkEnd w:id="10"/>
    <w:p w14:paraId="2830DFC9" w14:textId="01AD8E9A" w:rsidR="00993E7C" w:rsidRPr="00AD1281" w:rsidRDefault="008855AE" w:rsidP="004045BA">
      <w:pPr>
        <w:tabs>
          <w:tab w:val="right" w:pos="5130"/>
          <w:tab w:val="right" w:pos="5850"/>
          <w:tab w:val="right" w:pos="7380"/>
          <w:tab w:val="left" w:pos="7560"/>
          <w:tab w:val="right" w:pos="8640"/>
        </w:tabs>
        <w:overflowPunct w:val="0"/>
        <w:autoSpaceDE w:val="0"/>
        <w:autoSpaceDN w:val="0"/>
        <w:adjustRightInd w:val="0"/>
        <w:ind w:left="567" w:right="-7"/>
        <w:jc w:val="both"/>
        <w:textAlignment w:val="baseline"/>
        <w:rPr>
          <w:rFonts w:ascii="TH SarabunPSK" w:hAnsi="TH SarabunPSK" w:cs="TH SarabunPSK"/>
          <w:b w:val="0"/>
          <w:bCs w:val="0"/>
          <w:sz w:val="32"/>
          <w:szCs w:val="32"/>
          <w:u w:val="none"/>
        </w:rPr>
      </w:pPr>
      <w:r w:rsidRPr="00AD1281">
        <w:rPr>
          <w:rFonts w:ascii="TH SarabunPSK" w:hAnsi="TH SarabunPSK" w:cs="TH SarabunPSK"/>
          <w:b w:val="0"/>
          <w:bCs w:val="0"/>
          <w:sz w:val="28"/>
          <w:szCs w:val="28"/>
          <w:u w:val="none"/>
          <w:cs/>
        </w:rPr>
        <w:object w:dxaOrig="8781" w:dyaOrig="7662" w14:anchorId="0DD1A8B5">
          <v:shape id="_x0000_i1035" type="#_x0000_t75" style="width:439.5pt;height:371.25pt" o:ole="">
            <v:imagedata r:id="rId28" o:title=""/>
            <o:lock v:ext="edit" aspectratio="f"/>
          </v:shape>
          <o:OLEObject Type="Embed" ProgID="Excel.Sheet.12" ShapeID="_x0000_i1035" DrawAspect="Content" ObjectID="_1644328530" r:id="rId29"/>
        </w:object>
      </w:r>
    </w:p>
    <w:p w14:paraId="7605FB42" w14:textId="77777777" w:rsidR="00100E46" w:rsidRPr="00AD1281" w:rsidRDefault="00100E46" w:rsidP="004045BA">
      <w:pPr>
        <w:tabs>
          <w:tab w:val="right" w:pos="5130"/>
          <w:tab w:val="right" w:pos="5850"/>
          <w:tab w:val="right" w:pos="7380"/>
          <w:tab w:val="left" w:pos="7560"/>
          <w:tab w:val="right" w:pos="8640"/>
        </w:tabs>
        <w:overflowPunct w:val="0"/>
        <w:autoSpaceDE w:val="0"/>
        <w:autoSpaceDN w:val="0"/>
        <w:adjustRightInd w:val="0"/>
        <w:ind w:left="567" w:right="-7"/>
        <w:jc w:val="both"/>
        <w:textAlignment w:val="baseline"/>
        <w:rPr>
          <w:rFonts w:ascii="TH SarabunPSK" w:hAnsi="TH SarabunPSK" w:cs="TH SarabunPSK"/>
          <w:b w:val="0"/>
          <w:bCs w:val="0"/>
          <w:sz w:val="10"/>
          <w:szCs w:val="10"/>
          <w:u w:val="none"/>
          <w:cs/>
        </w:rPr>
      </w:pPr>
    </w:p>
    <w:p w14:paraId="1B4699FA" w14:textId="00583AFF" w:rsidR="001A6C7C" w:rsidRPr="00AD1281" w:rsidRDefault="004B0BD1" w:rsidP="001A6C7C">
      <w:pPr>
        <w:tabs>
          <w:tab w:val="left" w:pos="2552"/>
          <w:tab w:val="right" w:pos="5130"/>
          <w:tab w:val="right" w:pos="5850"/>
          <w:tab w:val="left" w:pos="7560"/>
          <w:tab w:val="right" w:pos="8640"/>
        </w:tabs>
        <w:overflowPunct w:val="0"/>
        <w:autoSpaceDE w:val="0"/>
        <w:autoSpaceDN w:val="0"/>
        <w:adjustRightInd w:val="0"/>
        <w:ind w:left="567" w:right="-7"/>
        <w:jc w:val="both"/>
        <w:textAlignment w:val="baseline"/>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 xml:space="preserve">As at </w:t>
      </w:r>
      <w:r w:rsidR="001A6C7C" w:rsidRPr="00AD1281">
        <w:rPr>
          <w:rFonts w:asciiTheme="majorBidi" w:hAnsiTheme="majorBidi" w:cstheme="majorBidi" w:hint="cs"/>
          <w:b w:val="0"/>
          <w:bCs w:val="0"/>
          <w:sz w:val="30"/>
          <w:szCs w:val="30"/>
          <w:u w:val="none"/>
        </w:rPr>
        <w:t xml:space="preserve">December </w:t>
      </w:r>
      <w:r w:rsidRPr="00AD1281">
        <w:rPr>
          <w:rFonts w:asciiTheme="majorBidi" w:hAnsiTheme="majorBidi" w:cstheme="majorBidi"/>
          <w:b w:val="0"/>
          <w:bCs w:val="0"/>
          <w:sz w:val="30"/>
          <w:szCs w:val="30"/>
          <w:u w:val="none"/>
        </w:rPr>
        <w:t>31,</w:t>
      </w:r>
      <w:r w:rsidR="00C4419A">
        <w:rPr>
          <w:rFonts w:asciiTheme="majorBidi" w:hAnsiTheme="majorBidi" w:cstheme="majorBidi" w:hint="cs"/>
          <w:b w:val="0"/>
          <w:bCs w:val="0"/>
          <w:sz w:val="30"/>
          <w:szCs w:val="30"/>
          <w:u w:val="none"/>
          <w:cs/>
        </w:rPr>
        <w:t xml:space="preserve"> </w:t>
      </w:r>
      <w:r w:rsidR="001A6C7C" w:rsidRPr="00AD1281">
        <w:rPr>
          <w:rFonts w:asciiTheme="majorBidi" w:hAnsiTheme="majorBidi" w:cstheme="majorBidi" w:hint="cs"/>
          <w:b w:val="0"/>
          <w:bCs w:val="0"/>
          <w:sz w:val="30"/>
          <w:szCs w:val="30"/>
          <w:u w:val="none"/>
          <w:cs/>
        </w:rPr>
        <w:t>201</w:t>
      </w:r>
      <w:r w:rsidR="001A6C7C" w:rsidRPr="00AD1281">
        <w:rPr>
          <w:rFonts w:asciiTheme="majorBidi" w:hAnsiTheme="majorBidi" w:cstheme="majorBidi"/>
          <w:b w:val="0"/>
          <w:bCs w:val="0"/>
          <w:sz w:val="30"/>
          <w:szCs w:val="30"/>
          <w:u w:val="none"/>
        </w:rPr>
        <w:t>9</w:t>
      </w:r>
      <w:r w:rsidR="001A6C7C" w:rsidRPr="00AD1281">
        <w:rPr>
          <w:rFonts w:asciiTheme="majorBidi" w:hAnsiTheme="majorBidi" w:cstheme="majorBidi" w:hint="cs"/>
          <w:b w:val="0"/>
          <w:bCs w:val="0"/>
          <w:sz w:val="30"/>
          <w:szCs w:val="30"/>
          <w:u w:val="none"/>
        </w:rPr>
        <w:t xml:space="preserve">, savings and fixed deposits carried interest rates of between </w:t>
      </w:r>
      <w:r w:rsidR="001A6C7C" w:rsidRPr="00AD1281">
        <w:rPr>
          <w:rFonts w:asciiTheme="majorBidi" w:hAnsiTheme="majorBidi" w:cstheme="majorBidi"/>
          <w:b w:val="0"/>
          <w:bCs w:val="0"/>
          <w:sz w:val="30"/>
          <w:szCs w:val="30"/>
          <w:u w:val="none"/>
        </w:rPr>
        <w:t>0</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125</w:t>
      </w:r>
      <w:r w:rsidR="001A6C7C" w:rsidRPr="00AD1281">
        <w:rPr>
          <w:rFonts w:asciiTheme="majorBidi" w:hAnsiTheme="majorBidi" w:cstheme="majorBidi" w:hint="cs"/>
          <w:b w:val="0"/>
          <w:bCs w:val="0"/>
          <w:sz w:val="30"/>
          <w:szCs w:val="30"/>
          <w:u w:val="none"/>
          <w:cs/>
        </w:rPr>
        <w:t xml:space="preserve">% </w:t>
      </w:r>
      <w:r w:rsidR="001A6C7C" w:rsidRPr="00AD1281">
        <w:rPr>
          <w:rFonts w:asciiTheme="majorBidi" w:hAnsiTheme="majorBidi" w:cstheme="majorBidi" w:hint="cs"/>
          <w:b w:val="0"/>
          <w:bCs w:val="0"/>
          <w:sz w:val="30"/>
          <w:szCs w:val="30"/>
          <w:u w:val="none"/>
        </w:rPr>
        <w:t>and</w:t>
      </w:r>
      <w:r w:rsidR="001A6C7C" w:rsidRPr="00AD1281">
        <w:rPr>
          <w:rFonts w:asciiTheme="majorBidi" w:hAnsiTheme="majorBidi" w:cstheme="majorBidi"/>
          <w:b w:val="0"/>
          <w:bCs w:val="0"/>
          <w:sz w:val="30"/>
          <w:szCs w:val="30"/>
          <w:u w:val="none"/>
        </w:rPr>
        <w:t xml:space="preserve"> 1</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10</w:t>
      </w:r>
      <w:r w:rsidR="001A6C7C" w:rsidRPr="00AD1281">
        <w:rPr>
          <w:rFonts w:asciiTheme="majorBidi" w:hAnsiTheme="majorBidi" w:cstheme="majorBidi" w:hint="cs"/>
          <w:b w:val="0"/>
          <w:bCs w:val="0"/>
          <w:sz w:val="30"/>
          <w:szCs w:val="30"/>
          <w:u w:val="none"/>
          <w:cs/>
        </w:rPr>
        <w:t xml:space="preserve">% </w:t>
      </w:r>
      <w:r w:rsidR="00C4419A">
        <w:rPr>
          <w:rFonts w:asciiTheme="majorBidi" w:hAnsiTheme="majorBidi" w:cstheme="majorBidi"/>
          <w:b w:val="0"/>
          <w:bCs w:val="0"/>
          <w:sz w:val="30"/>
          <w:szCs w:val="30"/>
          <w:u w:val="none"/>
          <w:cs/>
        </w:rPr>
        <w:br/>
      </w:r>
      <w:r w:rsidR="001A6C7C" w:rsidRPr="00AD1281">
        <w:rPr>
          <w:rFonts w:asciiTheme="majorBidi" w:hAnsiTheme="majorBidi" w:cstheme="majorBidi" w:hint="cs"/>
          <w:b w:val="0"/>
          <w:bCs w:val="0"/>
          <w:sz w:val="30"/>
          <w:szCs w:val="30"/>
          <w:u w:val="none"/>
        </w:rPr>
        <w:t xml:space="preserve">per annum </w:t>
      </w:r>
      <w:r w:rsidR="001A6C7C" w:rsidRPr="00AD1281">
        <w:rPr>
          <w:rFonts w:asciiTheme="majorBidi" w:hAnsiTheme="majorBidi" w:cstheme="majorBidi" w:hint="cs"/>
          <w:b w:val="0"/>
          <w:bCs w:val="0"/>
          <w:sz w:val="30"/>
          <w:szCs w:val="30"/>
          <w:u w:val="none"/>
          <w:cs/>
        </w:rPr>
        <w:t>(</w:t>
      </w:r>
      <w:r w:rsidR="001A6C7C" w:rsidRPr="00AD1281">
        <w:rPr>
          <w:rFonts w:asciiTheme="majorBidi" w:hAnsiTheme="majorBidi" w:cstheme="majorBidi" w:hint="cs"/>
          <w:b w:val="0"/>
          <w:bCs w:val="0"/>
          <w:sz w:val="30"/>
          <w:szCs w:val="30"/>
          <w:u w:val="none"/>
        </w:rPr>
        <w:t xml:space="preserve">December </w:t>
      </w:r>
      <w:r w:rsidR="00C4419A">
        <w:rPr>
          <w:rFonts w:asciiTheme="majorBidi" w:hAnsiTheme="majorBidi" w:cstheme="majorBidi"/>
          <w:b w:val="0"/>
          <w:bCs w:val="0"/>
          <w:sz w:val="30"/>
          <w:szCs w:val="30"/>
          <w:u w:val="none"/>
        </w:rPr>
        <w:t xml:space="preserve">31, </w:t>
      </w:r>
      <w:r w:rsidR="001A6C7C" w:rsidRPr="00AD1281">
        <w:rPr>
          <w:rFonts w:asciiTheme="majorBidi" w:hAnsiTheme="majorBidi" w:cstheme="majorBidi" w:hint="cs"/>
          <w:b w:val="0"/>
          <w:bCs w:val="0"/>
          <w:sz w:val="30"/>
          <w:szCs w:val="30"/>
          <w:u w:val="none"/>
        </w:rPr>
        <w:t>201</w:t>
      </w:r>
      <w:r w:rsidR="001A6C7C" w:rsidRPr="00AD1281">
        <w:rPr>
          <w:rFonts w:asciiTheme="majorBidi" w:hAnsiTheme="majorBidi" w:cstheme="majorBidi"/>
          <w:b w:val="0"/>
          <w:bCs w:val="0"/>
          <w:sz w:val="30"/>
          <w:szCs w:val="30"/>
          <w:u w:val="none"/>
        </w:rPr>
        <w:t>8</w:t>
      </w:r>
      <w:r w:rsidR="003D0828">
        <w:rPr>
          <w:rFonts w:asciiTheme="majorBidi" w:hAnsiTheme="majorBidi" w:cs="Angsana New"/>
          <w:b w:val="0"/>
          <w:bCs w:val="0"/>
          <w:sz w:val="30"/>
          <w:szCs w:val="30"/>
          <w:u w:val="none"/>
          <w:cs/>
        </w:rPr>
        <w:t xml:space="preserve"> </w:t>
      </w:r>
      <w:r w:rsidR="001A6C7C" w:rsidRPr="00AD1281">
        <w:rPr>
          <w:rFonts w:asciiTheme="majorBidi" w:hAnsiTheme="majorBidi" w:cstheme="majorBidi" w:hint="cs"/>
          <w:b w:val="0"/>
          <w:bCs w:val="0"/>
          <w:sz w:val="30"/>
          <w:szCs w:val="30"/>
          <w:u w:val="none"/>
          <w:cs/>
        </w:rPr>
        <w:t xml:space="preserve">: </w:t>
      </w:r>
      <w:r w:rsidR="001A6C7C" w:rsidRPr="00AD1281">
        <w:rPr>
          <w:rFonts w:asciiTheme="majorBidi" w:hAnsiTheme="majorBidi" w:cstheme="majorBidi" w:hint="cs"/>
          <w:b w:val="0"/>
          <w:bCs w:val="0"/>
          <w:sz w:val="30"/>
          <w:szCs w:val="30"/>
          <w:u w:val="none"/>
        </w:rPr>
        <w:t xml:space="preserve">from </w:t>
      </w:r>
      <w:r w:rsidR="001A6C7C" w:rsidRPr="00AD1281">
        <w:rPr>
          <w:rFonts w:asciiTheme="majorBidi" w:hAnsiTheme="majorBidi" w:cstheme="majorBidi"/>
          <w:b w:val="0"/>
          <w:bCs w:val="0"/>
          <w:sz w:val="30"/>
          <w:szCs w:val="30"/>
          <w:u w:val="none"/>
        </w:rPr>
        <w:t>0</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125</w:t>
      </w:r>
      <w:r w:rsidR="001A6C7C" w:rsidRPr="00AD1281">
        <w:rPr>
          <w:rFonts w:asciiTheme="majorBidi" w:hAnsiTheme="majorBidi" w:cstheme="majorBidi" w:hint="cs"/>
          <w:b w:val="0"/>
          <w:bCs w:val="0"/>
          <w:sz w:val="30"/>
          <w:szCs w:val="30"/>
          <w:u w:val="none"/>
          <w:cs/>
        </w:rPr>
        <w:t xml:space="preserve">% </w:t>
      </w:r>
      <w:r w:rsidR="001A6C7C" w:rsidRPr="00AD1281">
        <w:rPr>
          <w:rFonts w:asciiTheme="majorBidi" w:hAnsiTheme="majorBidi" w:cstheme="majorBidi" w:hint="cs"/>
          <w:b w:val="0"/>
          <w:bCs w:val="0"/>
          <w:sz w:val="30"/>
          <w:szCs w:val="30"/>
          <w:u w:val="none"/>
        </w:rPr>
        <w:t>to</w:t>
      </w:r>
      <w:r w:rsidR="001A6C7C" w:rsidRPr="00AD1281">
        <w:rPr>
          <w:rFonts w:asciiTheme="majorBidi" w:hAnsiTheme="majorBidi" w:cstheme="majorBidi"/>
          <w:b w:val="0"/>
          <w:bCs w:val="0"/>
          <w:sz w:val="30"/>
          <w:szCs w:val="30"/>
          <w:u w:val="none"/>
        </w:rPr>
        <w:t xml:space="preserve"> 1</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30</w:t>
      </w:r>
      <w:r w:rsidR="001A6C7C" w:rsidRPr="00AD1281">
        <w:rPr>
          <w:rFonts w:asciiTheme="majorBidi" w:hAnsiTheme="majorBidi" w:cstheme="majorBidi" w:hint="cs"/>
          <w:b w:val="0"/>
          <w:bCs w:val="0"/>
          <w:sz w:val="30"/>
          <w:szCs w:val="30"/>
          <w:u w:val="none"/>
          <w:cs/>
        </w:rPr>
        <w:t xml:space="preserve"> % </w:t>
      </w:r>
      <w:r w:rsidR="001A6C7C" w:rsidRPr="00AD1281">
        <w:rPr>
          <w:rFonts w:asciiTheme="majorBidi" w:hAnsiTheme="majorBidi" w:cstheme="majorBidi" w:hint="cs"/>
          <w:b w:val="0"/>
          <w:bCs w:val="0"/>
          <w:sz w:val="30"/>
          <w:szCs w:val="30"/>
          <w:u w:val="none"/>
        </w:rPr>
        <w:t>per annum</w:t>
      </w:r>
      <w:r w:rsidR="001A6C7C" w:rsidRPr="00AD1281">
        <w:rPr>
          <w:rFonts w:asciiTheme="majorBidi" w:hAnsiTheme="majorBidi" w:cstheme="majorBidi" w:hint="cs"/>
          <w:b w:val="0"/>
          <w:bCs w:val="0"/>
          <w:sz w:val="30"/>
          <w:szCs w:val="30"/>
          <w:u w:val="none"/>
          <w:cs/>
        </w:rPr>
        <w:t xml:space="preserve">). </w:t>
      </w:r>
      <w:r w:rsidR="003D0828">
        <w:rPr>
          <w:rFonts w:asciiTheme="majorBidi" w:hAnsiTheme="majorBidi" w:cstheme="majorBidi"/>
          <w:b w:val="0"/>
          <w:bCs w:val="0"/>
          <w:sz w:val="30"/>
          <w:szCs w:val="30"/>
          <w:u w:val="none"/>
        </w:rPr>
        <w:t>Furthermore</w:t>
      </w:r>
      <w:r w:rsidR="001A6C7C" w:rsidRPr="00AD1281">
        <w:rPr>
          <w:rFonts w:asciiTheme="majorBidi" w:hAnsiTheme="majorBidi" w:cstheme="majorBidi" w:hint="cs"/>
          <w:b w:val="0"/>
          <w:bCs w:val="0"/>
          <w:sz w:val="30"/>
          <w:szCs w:val="30"/>
          <w:u w:val="none"/>
        </w:rPr>
        <w:t xml:space="preserve">, as at </w:t>
      </w:r>
      <w:r w:rsidRPr="00AD1281">
        <w:rPr>
          <w:rFonts w:asciiTheme="majorBidi" w:hAnsiTheme="majorBidi" w:cstheme="majorBidi" w:hint="cs"/>
          <w:b w:val="0"/>
          <w:bCs w:val="0"/>
          <w:sz w:val="30"/>
          <w:szCs w:val="30"/>
          <w:u w:val="none"/>
        </w:rPr>
        <w:t>December 31,</w:t>
      </w:r>
      <w:r w:rsidR="00C4419A">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2019</w:t>
      </w:r>
      <w:r w:rsidR="001A6C7C" w:rsidRPr="00AD1281">
        <w:rPr>
          <w:rFonts w:asciiTheme="majorBidi" w:hAnsiTheme="majorBidi" w:cstheme="majorBidi" w:hint="cs"/>
          <w:b w:val="0"/>
          <w:bCs w:val="0"/>
          <w:sz w:val="30"/>
          <w:szCs w:val="30"/>
          <w:u w:val="none"/>
        </w:rPr>
        <w:t xml:space="preserve">, the Company had savings deposits of </w:t>
      </w:r>
      <w:r w:rsidR="001A6C7C" w:rsidRPr="00AD1281">
        <w:rPr>
          <w:rFonts w:asciiTheme="majorBidi" w:hAnsiTheme="majorBidi" w:cstheme="majorBidi"/>
          <w:b w:val="0"/>
          <w:bCs w:val="0"/>
          <w:sz w:val="30"/>
          <w:szCs w:val="30"/>
          <w:u w:val="none"/>
        </w:rPr>
        <w:t>3</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 xml:space="preserve">69 </w:t>
      </w:r>
      <w:r w:rsidR="00C4419A">
        <w:rPr>
          <w:rFonts w:asciiTheme="majorBidi" w:hAnsiTheme="majorBidi" w:cstheme="majorBidi" w:hint="cs"/>
          <w:b w:val="0"/>
          <w:bCs w:val="0"/>
          <w:sz w:val="30"/>
          <w:szCs w:val="30"/>
          <w:u w:val="none"/>
        </w:rPr>
        <w:t xml:space="preserve">million </w:t>
      </w:r>
      <w:r w:rsidR="00C4419A">
        <w:rPr>
          <w:rFonts w:asciiTheme="majorBidi" w:hAnsiTheme="majorBidi" w:cstheme="majorBidi"/>
          <w:b w:val="0"/>
          <w:bCs w:val="0"/>
          <w:sz w:val="30"/>
          <w:szCs w:val="30"/>
          <w:u w:val="none"/>
        </w:rPr>
        <w:t xml:space="preserve">Bath </w:t>
      </w:r>
      <w:r w:rsidR="001A6C7C" w:rsidRPr="00AD1281">
        <w:rPr>
          <w:rFonts w:asciiTheme="majorBidi" w:hAnsiTheme="majorBidi" w:cstheme="majorBidi" w:hint="cs"/>
          <w:b w:val="0"/>
          <w:bCs w:val="0"/>
          <w:sz w:val="30"/>
          <w:szCs w:val="30"/>
          <w:u w:val="none"/>
        </w:rPr>
        <w:t xml:space="preserve">for electricity use guarantee </w:t>
      </w:r>
      <w:r w:rsidR="001A6C7C" w:rsidRPr="00AD1281">
        <w:rPr>
          <w:rFonts w:asciiTheme="majorBidi" w:hAnsiTheme="majorBidi" w:cstheme="majorBidi" w:hint="cs"/>
          <w:b w:val="0"/>
          <w:bCs w:val="0"/>
          <w:sz w:val="30"/>
          <w:szCs w:val="30"/>
          <w:u w:val="none"/>
          <w:cs/>
        </w:rPr>
        <w:t>(</w:t>
      </w:r>
      <w:r w:rsidR="001A6C7C" w:rsidRPr="00AD1281">
        <w:rPr>
          <w:rFonts w:asciiTheme="majorBidi" w:hAnsiTheme="majorBidi" w:cstheme="majorBidi" w:hint="cs"/>
          <w:b w:val="0"/>
          <w:bCs w:val="0"/>
          <w:sz w:val="30"/>
          <w:szCs w:val="30"/>
          <w:u w:val="none"/>
        </w:rPr>
        <w:t xml:space="preserve">December </w:t>
      </w:r>
      <w:r w:rsidR="00C4419A">
        <w:rPr>
          <w:rFonts w:asciiTheme="majorBidi" w:hAnsiTheme="majorBidi" w:cstheme="majorBidi"/>
          <w:b w:val="0"/>
          <w:bCs w:val="0"/>
          <w:sz w:val="30"/>
          <w:szCs w:val="30"/>
          <w:u w:val="none"/>
        </w:rPr>
        <w:t xml:space="preserve">31, </w:t>
      </w:r>
      <w:proofErr w:type="gramStart"/>
      <w:r w:rsidR="001A6C7C" w:rsidRPr="00AD1281">
        <w:rPr>
          <w:rFonts w:asciiTheme="majorBidi" w:hAnsiTheme="majorBidi" w:cstheme="majorBidi" w:hint="cs"/>
          <w:b w:val="0"/>
          <w:bCs w:val="0"/>
          <w:sz w:val="30"/>
          <w:szCs w:val="30"/>
          <w:u w:val="none"/>
        </w:rPr>
        <w:t>201</w:t>
      </w:r>
      <w:r w:rsidR="001A6C7C" w:rsidRPr="00AD1281">
        <w:rPr>
          <w:rFonts w:asciiTheme="majorBidi" w:hAnsiTheme="majorBidi" w:cstheme="majorBidi"/>
          <w:b w:val="0"/>
          <w:bCs w:val="0"/>
          <w:sz w:val="30"/>
          <w:szCs w:val="30"/>
          <w:u w:val="none"/>
        </w:rPr>
        <w:t>8</w:t>
      </w:r>
      <w:r w:rsidR="0005641A">
        <w:rPr>
          <w:rFonts w:asciiTheme="majorBidi" w:hAnsiTheme="majorBidi" w:cs="Angsana New"/>
          <w:b w:val="0"/>
          <w:bCs w:val="0"/>
          <w:sz w:val="30"/>
          <w:szCs w:val="30"/>
          <w:u w:val="none"/>
          <w:cs/>
        </w:rPr>
        <w:t xml:space="preserve"> </w:t>
      </w:r>
      <w:r w:rsidR="001A6C7C" w:rsidRPr="00AD1281">
        <w:rPr>
          <w:rFonts w:asciiTheme="majorBidi" w:hAnsiTheme="majorBidi" w:cstheme="majorBidi" w:hint="cs"/>
          <w:b w:val="0"/>
          <w:bCs w:val="0"/>
          <w:sz w:val="30"/>
          <w:szCs w:val="30"/>
          <w:u w:val="none"/>
          <w:cs/>
        </w:rPr>
        <w:t>:</w:t>
      </w:r>
      <w:proofErr w:type="gramEnd"/>
      <w:r w:rsidR="00C4419A">
        <w:rPr>
          <w:rFonts w:asciiTheme="majorBidi" w:hAnsiTheme="majorBidi" w:cstheme="majorBidi" w:hint="cs"/>
          <w:b w:val="0"/>
          <w:bCs w:val="0"/>
          <w:sz w:val="30"/>
          <w:szCs w:val="30"/>
          <w:u w:val="none"/>
          <w:cs/>
        </w:rPr>
        <w:t xml:space="preserve"> </w:t>
      </w:r>
      <w:r w:rsidR="001A6C7C" w:rsidRPr="00AD1281">
        <w:rPr>
          <w:rFonts w:asciiTheme="majorBidi" w:hAnsiTheme="majorBidi" w:cstheme="majorBidi"/>
          <w:b w:val="0"/>
          <w:bCs w:val="0"/>
          <w:sz w:val="30"/>
          <w:szCs w:val="30"/>
          <w:u w:val="none"/>
        </w:rPr>
        <w:t>3</w:t>
      </w:r>
      <w:r w:rsidR="001A6C7C" w:rsidRPr="00AD1281">
        <w:rPr>
          <w:rFonts w:asciiTheme="majorBidi" w:hAnsiTheme="majorBidi" w:cs="Angsana New"/>
          <w:b w:val="0"/>
          <w:bCs w:val="0"/>
          <w:sz w:val="30"/>
          <w:szCs w:val="30"/>
          <w:u w:val="none"/>
          <w:cs/>
        </w:rPr>
        <w:t>.</w:t>
      </w:r>
      <w:r w:rsidR="001A6C7C" w:rsidRPr="00AD1281">
        <w:rPr>
          <w:rFonts w:asciiTheme="majorBidi" w:hAnsiTheme="majorBidi" w:cstheme="majorBidi"/>
          <w:b w:val="0"/>
          <w:bCs w:val="0"/>
          <w:sz w:val="30"/>
          <w:szCs w:val="30"/>
          <w:u w:val="none"/>
        </w:rPr>
        <w:t>74</w:t>
      </w:r>
      <w:r w:rsidR="001A6C7C" w:rsidRPr="00AD1281">
        <w:rPr>
          <w:rFonts w:asciiTheme="majorBidi" w:hAnsiTheme="majorBidi" w:cs="Angsana New"/>
          <w:b w:val="0"/>
          <w:bCs w:val="0"/>
          <w:sz w:val="30"/>
          <w:szCs w:val="30"/>
          <w:u w:val="none"/>
          <w:cs/>
        </w:rPr>
        <w:t xml:space="preserve"> </w:t>
      </w:r>
      <w:r w:rsidR="001A6C7C" w:rsidRPr="00AD1281">
        <w:rPr>
          <w:rFonts w:asciiTheme="majorBidi" w:hAnsiTheme="majorBidi" w:cstheme="majorBidi" w:hint="cs"/>
          <w:b w:val="0"/>
          <w:bCs w:val="0"/>
          <w:sz w:val="30"/>
          <w:szCs w:val="30"/>
          <w:u w:val="none"/>
        </w:rPr>
        <w:t>million</w:t>
      </w:r>
      <w:r w:rsidR="00C4419A">
        <w:rPr>
          <w:rFonts w:asciiTheme="majorBidi" w:hAnsiTheme="majorBidi" w:cstheme="majorBidi" w:hint="cs"/>
          <w:b w:val="0"/>
          <w:bCs w:val="0"/>
          <w:sz w:val="30"/>
          <w:szCs w:val="30"/>
          <w:u w:val="none"/>
          <w:cs/>
        </w:rPr>
        <w:t xml:space="preserve"> </w:t>
      </w:r>
      <w:r w:rsidR="00C4419A">
        <w:rPr>
          <w:rFonts w:asciiTheme="majorBidi" w:hAnsiTheme="majorBidi" w:cstheme="majorBidi"/>
          <w:b w:val="0"/>
          <w:bCs w:val="0"/>
          <w:sz w:val="30"/>
          <w:szCs w:val="30"/>
          <w:u w:val="none"/>
        </w:rPr>
        <w:t>Baht</w:t>
      </w:r>
      <w:r w:rsidR="001A6C7C" w:rsidRPr="00AD1281">
        <w:rPr>
          <w:rFonts w:asciiTheme="majorBidi" w:hAnsiTheme="majorBidi" w:cstheme="majorBidi" w:hint="cs"/>
          <w:b w:val="0"/>
          <w:bCs w:val="0"/>
          <w:sz w:val="30"/>
          <w:szCs w:val="30"/>
          <w:u w:val="none"/>
          <w:cs/>
        </w:rPr>
        <w:t>).</w:t>
      </w:r>
    </w:p>
    <w:p w14:paraId="1D064505" w14:textId="77777777" w:rsidR="009D23E5" w:rsidRPr="00AD1281" w:rsidRDefault="009D23E5" w:rsidP="004045BA">
      <w:pPr>
        <w:pStyle w:val="a7"/>
        <w:tabs>
          <w:tab w:val="left" w:pos="567"/>
          <w:tab w:val="left" w:pos="7560"/>
        </w:tabs>
        <w:spacing w:before="120"/>
        <w:ind w:right="45"/>
        <w:jc w:val="both"/>
        <w:rPr>
          <w:rFonts w:ascii="TH SarabunPSK" w:hAnsi="TH SarabunPSK" w:cs="TH SarabunPSK"/>
          <w:sz w:val="32"/>
          <w:szCs w:val="32"/>
        </w:rPr>
      </w:pPr>
    </w:p>
    <w:p w14:paraId="14928A24" w14:textId="77777777" w:rsidR="009D23E5" w:rsidRPr="00AD1281" w:rsidRDefault="009D23E5" w:rsidP="004045BA">
      <w:pPr>
        <w:jc w:val="both"/>
        <w:rPr>
          <w:rFonts w:ascii="TH SarabunPSK" w:hAnsi="TH SarabunPSK" w:cs="TH SarabunPSK"/>
          <w:sz w:val="32"/>
          <w:szCs w:val="32"/>
          <w:u w:val="none"/>
          <w:lang w:val="en-GB"/>
        </w:rPr>
      </w:pPr>
      <w:r w:rsidRPr="00AD1281">
        <w:rPr>
          <w:rFonts w:ascii="TH SarabunPSK" w:hAnsi="TH SarabunPSK" w:cs="TH SarabunPSK"/>
          <w:sz w:val="32"/>
          <w:szCs w:val="32"/>
          <w:cs/>
        </w:rPr>
        <w:br w:type="page"/>
      </w:r>
    </w:p>
    <w:p w14:paraId="1F54A4DA" w14:textId="02E14A2F" w:rsidR="00086951" w:rsidRPr="00AD1281" w:rsidRDefault="003022E3" w:rsidP="004045BA">
      <w:pPr>
        <w:pStyle w:val="a7"/>
        <w:tabs>
          <w:tab w:val="left" w:pos="567"/>
          <w:tab w:val="left" w:pos="7560"/>
        </w:tabs>
        <w:spacing w:before="120"/>
        <w:ind w:right="45"/>
        <w:jc w:val="both"/>
        <w:rPr>
          <w:rFonts w:asciiTheme="majorBidi" w:hAnsiTheme="majorBidi" w:cstheme="majorBidi"/>
        </w:rPr>
      </w:pPr>
      <w:bookmarkStart w:id="11" w:name="_Hlk536140923"/>
      <w:r w:rsidRPr="00AD1281">
        <w:rPr>
          <w:rFonts w:asciiTheme="majorBidi" w:hAnsiTheme="majorBidi" w:cstheme="majorBidi"/>
        </w:rPr>
        <w:lastRenderedPageBreak/>
        <w:t>8</w:t>
      </w:r>
      <w:r w:rsidR="00086951" w:rsidRPr="00AD1281">
        <w:rPr>
          <w:rFonts w:asciiTheme="majorBidi" w:hAnsiTheme="majorBidi" w:cstheme="majorBidi" w:hint="cs"/>
          <w:cs/>
        </w:rPr>
        <w:t>.</w:t>
      </w:r>
      <w:r w:rsidR="00086951" w:rsidRPr="00AD1281">
        <w:rPr>
          <w:rFonts w:asciiTheme="majorBidi" w:hAnsiTheme="majorBidi" w:cstheme="majorBidi" w:hint="cs"/>
        </w:rPr>
        <w:t>3</w:t>
      </w:r>
      <w:r w:rsidR="00086951" w:rsidRPr="00AD1281">
        <w:rPr>
          <w:rFonts w:asciiTheme="majorBidi" w:hAnsiTheme="majorBidi" w:cstheme="majorBidi" w:hint="cs"/>
          <w:cs/>
        </w:rPr>
        <w:tab/>
      </w:r>
      <w:r w:rsidR="00086951" w:rsidRPr="00AD1281">
        <w:rPr>
          <w:rFonts w:asciiTheme="majorBidi" w:hAnsiTheme="majorBidi" w:cstheme="majorBidi" w:hint="cs"/>
        </w:rPr>
        <w:t>Investment in securities</w:t>
      </w:r>
      <w:r w:rsidR="00086951" w:rsidRPr="00AD1281">
        <w:rPr>
          <w:rFonts w:asciiTheme="majorBidi" w:hAnsiTheme="majorBidi" w:cstheme="majorBidi" w:hint="cs"/>
          <w:cs/>
        </w:rPr>
        <w:t xml:space="preserve"> </w:t>
      </w:r>
      <w:r w:rsidR="00E608A0">
        <w:rPr>
          <w:rFonts w:asciiTheme="majorBidi" w:hAnsiTheme="majorBidi" w:cstheme="majorBidi" w:hint="cs"/>
          <w:cs/>
        </w:rPr>
        <w:t>-</w:t>
      </w:r>
      <w:r w:rsidR="00086951" w:rsidRPr="00AD1281">
        <w:rPr>
          <w:rFonts w:asciiTheme="majorBidi" w:hAnsiTheme="majorBidi" w:cstheme="majorBidi" w:hint="cs"/>
          <w:cs/>
        </w:rPr>
        <w:t xml:space="preserve"> </w:t>
      </w:r>
      <w:r w:rsidR="00086951" w:rsidRPr="00AD1281">
        <w:rPr>
          <w:rFonts w:asciiTheme="majorBidi" w:hAnsiTheme="majorBidi" w:cstheme="majorBidi" w:hint="cs"/>
        </w:rPr>
        <w:t>net</w:t>
      </w:r>
    </w:p>
    <w:bookmarkEnd w:id="11"/>
    <w:p w14:paraId="22B5A518" w14:textId="01FA85B6" w:rsidR="001A6C7C" w:rsidRPr="00AD1281" w:rsidRDefault="001A6C7C" w:rsidP="001A6C7C">
      <w:pPr>
        <w:tabs>
          <w:tab w:val="left" w:pos="567"/>
          <w:tab w:val="left" w:pos="7560"/>
        </w:tabs>
        <w:spacing w:before="120"/>
        <w:ind w:right="45"/>
        <w:jc w:val="both"/>
        <w:rPr>
          <w:rFonts w:asciiTheme="majorBidi"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3</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 xml:space="preserve">1   Classified by </w:t>
      </w:r>
      <w:r w:rsidR="00315C88">
        <w:rPr>
          <w:rFonts w:asciiTheme="majorBidi" w:hAnsiTheme="majorBidi" w:cstheme="majorBidi"/>
          <w:sz w:val="30"/>
          <w:szCs w:val="30"/>
          <w:u w:val="none"/>
        </w:rPr>
        <w:t xml:space="preserve">type </w:t>
      </w:r>
      <w:r w:rsidRPr="00AD1281">
        <w:rPr>
          <w:rFonts w:asciiTheme="majorBidi" w:hAnsiTheme="majorBidi" w:cstheme="majorBidi"/>
          <w:sz w:val="30"/>
          <w:szCs w:val="30"/>
          <w:u w:val="none"/>
        </w:rPr>
        <w:t xml:space="preserve">investment </w:t>
      </w:r>
      <w:r w:rsidR="00315C88">
        <w:rPr>
          <w:rFonts w:asciiTheme="majorBidi" w:hAnsiTheme="majorBidi" w:cs="Angsana New"/>
          <w:sz w:val="30"/>
          <w:szCs w:val="30"/>
          <w:u w:val="none"/>
          <w:cs/>
        </w:rPr>
        <w:t xml:space="preserve"> </w:t>
      </w:r>
    </w:p>
    <w:bookmarkStart w:id="12" w:name="_MON_1560768169"/>
    <w:bookmarkEnd w:id="12"/>
    <w:p w14:paraId="4375D8E2" w14:textId="0E12F624" w:rsidR="001A2BA7" w:rsidRPr="00AD1281" w:rsidRDefault="0015181B" w:rsidP="004045BA">
      <w:pPr>
        <w:pStyle w:val="a7"/>
        <w:tabs>
          <w:tab w:val="left" w:pos="1276"/>
          <w:tab w:val="left" w:pos="7560"/>
        </w:tabs>
        <w:ind w:right="45"/>
        <w:jc w:val="both"/>
        <w:rPr>
          <w:rFonts w:ascii="TH SarabunPSK" w:eastAsia="Calibri" w:hAnsi="TH SarabunPSK" w:cs="TH SarabunPSK"/>
          <w:b w:val="0"/>
          <w:bCs w:val="0"/>
          <w:sz w:val="32"/>
          <w:szCs w:val="32"/>
        </w:rPr>
      </w:pPr>
      <w:r w:rsidRPr="00AD1281">
        <w:rPr>
          <w:rFonts w:ascii="TH SarabunPSK" w:hAnsi="TH SarabunPSK" w:cs="TH SarabunPSK"/>
          <w:sz w:val="32"/>
          <w:szCs w:val="32"/>
          <w:cs/>
        </w:rPr>
        <w:object w:dxaOrig="9730" w:dyaOrig="9799" w14:anchorId="3F41EEF0">
          <v:shape id="_x0000_i1036" type="#_x0000_t75" style="width:478.5pt;height:467.25pt" o:ole="">
            <v:imagedata r:id="rId30" o:title=""/>
          </v:shape>
          <o:OLEObject Type="Embed" ProgID="Excel.Sheet.12" ShapeID="_x0000_i1036" DrawAspect="Content" ObjectID="_1644328531" r:id="rId31"/>
        </w:object>
      </w:r>
    </w:p>
    <w:p w14:paraId="1B0E1BDD" w14:textId="77777777" w:rsidR="001B7D82" w:rsidRPr="00AD1281" w:rsidRDefault="001B7D82" w:rsidP="004045BA">
      <w:pPr>
        <w:pStyle w:val="a7"/>
        <w:tabs>
          <w:tab w:val="left" w:pos="1276"/>
          <w:tab w:val="left" w:pos="7560"/>
        </w:tabs>
        <w:ind w:left="567" w:right="45"/>
        <w:jc w:val="both"/>
        <w:rPr>
          <w:rFonts w:ascii="TH SarabunPSK" w:eastAsia="Calibri" w:hAnsi="TH SarabunPSK" w:cs="TH SarabunPSK"/>
          <w:b w:val="0"/>
          <w:bCs w:val="0"/>
          <w:sz w:val="32"/>
          <w:szCs w:val="32"/>
          <w:cs/>
        </w:rPr>
      </w:pPr>
    </w:p>
    <w:p w14:paraId="074FA4E3" w14:textId="77777777" w:rsidR="00106AFD" w:rsidRPr="00AD1281" w:rsidRDefault="00106AFD" w:rsidP="004045BA">
      <w:pPr>
        <w:jc w:val="both"/>
        <w:rPr>
          <w:rFonts w:ascii="TH SarabunPSK" w:eastAsia="Calibri" w:hAnsi="TH SarabunPSK" w:cs="TH SarabunPSK"/>
          <w:b w:val="0"/>
          <w:bCs w:val="0"/>
          <w:sz w:val="32"/>
          <w:szCs w:val="32"/>
          <w:u w:val="none"/>
          <w:cs/>
        </w:rPr>
      </w:pPr>
      <w:r w:rsidRPr="00AD1281">
        <w:rPr>
          <w:rFonts w:ascii="TH SarabunPSK" w:eastAsia="Calibri" w:hAnsi="TH SarabunPSK" w:cs="TH SarabunPSK"/>
          <w:b w:val="0"/>
          <w:bCs w:val="0"/>
          <w:sz w:val="32"/>
          <w:szCs w:val="32"/>
          <w:cs/>
        </w:rPr>
        <w:br w:type="page"/>
      </w:r>
    </w:p>
    <w:p w14:paraId="420B9C32" w14:textId="28C25FE7" w:rsidR="001A6C7C" w:rsidRPr="00AD1281" w:rsidRDefault="001A6C7C" w:rsidP="001A6C7C">
      <w:pPr>
        <w:tabs>
          <w:tab w:val="left" w:pos="567"/>
          <w:tab w:val="left" w:pos="7560"/>
        </w:tabs>
        <w:spacing w:before="120"/>
        <w:ind w:right="45"/>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Investment in securities</w:t>
      </w:r>
      <w:r w:rsidRPr="00AD1281">
        <w:rPr>
          <w:rFonts w:asciiTheme="majorBidi" w:hAnsiTheme="majorBidi" w:cstheme="majorBidi" w:hint="cs"/>
          <w:sz w:val="30"/>
          <w:szCs w:val="30"/>
          <w:u w:val="none"/>
          <w:cs/>
        </w:rPr>
        <w:t xml:space="preserve"> </w:t>
      </w:r>
      <w:r w:rsidR="00171761">
        <w:rPr>
          <w:rFonts w:asciiTheme="majorBidi" w:hAnsiTheme="majorBidi" w:cstheme="majorBidi" w:hint="cs"/>
          <w:sz w:val="30"/>
          <w:szCs w:val="30"/>
          <w:u w:val="none"/>
          <w:cs/>
        </w:rPr>
        <w:t>-</w:t>
      </w:r>
      <w:r w:rsidRPr="00AD1281">
        <w:rPr>
          <w:rFonts w:asciiTheme="majorBidi" w:hAnsiTheme="majorBidi" w:cstheme="majorBidi" w:hint="cs"/>
          <w:sz w:val="30"/>
          <w:szCs w:val="30"/>
          <w:u w:val="none"/>
          <w:cs/>
        </w:rPr>
        <w:t xml:space="preserve"> </w:t>
      </w:r>
      <w:r w:rsidRPr="00AD1281">
        <w:rPr>
          <w:rFonts w:asciiTheme="majorBidi" w:hAnsiTheme="majorBidi" w:cstheme="majorBidi" w:hint="cs"/>
          <w:sz w:val="30"/>
          <w:szCs w:val="30"/>
          <w:u w:val="none"/>
        </w:rPr>
        <w:t xml:space="preserve">net </w:t>
      </w:r>
      <w:r w:rsidRPr="00AD1281">
        <w:rPr>
          <w:rFonts w:asciiTheme="majorBidi" w:hAnsiTheme="majorBidi" w:cstheme="majorBidi" w:hint="cs"/>
          <w:sz w:val="30"/>
          <w:szCs w:val="30"/>
          <w:u w:val="none"/>
          <w:cs/>
        </w:rPr>
        <w:t>(</w:t>
      </w:r>
      <w:proofErr w:type="spellStart"/>
      <w:r w:rsidRPr="00AD1281">
        <w:rPr>
          <w:rFonts w:asciiTheme="majorBidi" w:hAnsiTheme="majorBidi" w:cstheme="majorBidi" w:hint="cs"/>
          <w:sz w:val="30"/>
          <w:szCs w:val="30"/>
          <w:u w:val="none"/>
        </w:rPr>
        <w:t>cont</w:t>
      </w:r>
      <w:proofErr w:type="spellEnd"/>
      <w:r w:rsidRPr="00AD1281">
        <w:rPr>
          <w:rFonts w:asciiTheme="majorBidi" w:hAnsiTheme="majorBidi" w:cs="Angsana New" w:hint="cs"/>
          <w:sz w:val="30"/>
          <w:szCs w:val="30"/>
          <w:u w:val="none"/>
          <w:cs/>
        </w:rPr>
        <w:t>.)</w:t>
      </w:r>
    </w:p>
    <w:p w14:paraId="5274038D" w14:textId="7FFD8E8B" w:rsidR="001A6C7C" w:rsidRPr="00AD1281" w:rsidRDefault="001A6C7C" w:rsidP="001A6C7C">
      <w:pPr>
        <w:tabs>
          <w:tab w:val="left" w:pos="567"/>
          <w:tab w:val="left" w:pos="7560"/>
        </w:tabs>
        <w:spacing w:before="120"/>
        <w:ind w:right="45"/>
        <w:jc w:val="both"/>
        <w:rPr>
          <w:rFonts w:asciiTheme="majorBidi"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2</w:t>
      </w:r>
      <w:r w:rsidRPr="00AD1281">
        <w:rPr>
          <w:rFonts w:asciiTheme="majorBidi" w:hAnsiTheme="majorBidi" w:cstheme="majorBidi" w:hint="cs"/>
          <w:sz w:val="30"/>
          <w:szCs w:val="30"/>
          <w:u w:val="none"/>
          <w:cs/>
        </w:rPr>
        <w:tab/>
      </w:r>
      <w:r w:rsidRPr="00AD1281">
        <w:rPr>
          <w:rFonts w:asciiTheme="majorBidi" w:hAnsiTheme="majorBidi" w:cstheme="majorBidi" w:hint="cs"/>
          <w:sz w:val="30"/>
          <w:szCs w:val="30"/>
          <w:u w:val="none"/>
        </w:rPr>
        <w:t xml:space="preserve">Classified by remaining </w:t>
      </w:r>
      <w:r w:rsidR="00315C88">
        <w:rPr>
          <w:rFonts w:asciiTheme="majorBidi" w:hAnsiTheme="majorBidi" w:cstheme="majorBidi"/>
          <w:sz w:val="30"/>
          <w:szCs w:val="30"/>
          <w:u w:val="none"/>
        </w:rPr>
        <w:t>maturity period</w:t>
      </w:r>
    </w:p>
    <w:p w14:paraId="31D30704" w14:textId="0E93EED2" w:rsidR="006A0A8D" w:rsidRPr="00AD1281" w:rsidRDefault="006A0A8D" w:rsidP="004045BA">
      <w:pPr>
        <w:tabs>
          <w:tab w:val="left" w:pos="1386"/>
        </w:tabs>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05641A">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00432092"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2018, investment in debt instruments classified by maturity period was as follows</w:t>
      </w:r>
      <w:r w:rsidRPr="00AD1281">
        <w:rPr>
          <w:rFonts w:asciiTheme="majorBidi" w:hAnsiTheme="majorBidi" w:cstheme="majorBidi" w:hint="cs"/>
          <w:b w:val="0"/>
          <w:bCs w:val="0"/>
          <w:sz w:val="30"/>
          <w:szCs w:val="30"/>
          <w:u w:val="none"/>
          <w:cs/>
        </w:rPr>
        <w:t>:</w:t>
      </w:r>
    </w:p>
    <w:bookmarkStart w:id="13" w:name="_MON_1560768284"/>
    <w:bookmarkEnd w:id="13"/>
    <w:p w14:paraId="50734831" w14:textId="230EFF67" w:rsidR="001B6B43" w:rsidRPr="00AD1281" w:rsidRDefault="00315C88" w:rsidP="004045BA">
      <w:pPr>
        <w:ind w:left="567"/>
        <w:jc w:val="both"/>
        <w:rPr>
          <w:rFonts w:ascii="TH SarabunPSK" w:hAnsi="TH SarabunPSK" w:cs="TH SarabunPSK"/>
          <w:b w:val="0"/>
          <w:bCs w:val="0"/>
          <w:sz w:val="32"/>
          <w:szCs w:val="32"/>
          <w:u w:val="none"/>
        </w:rPr>
      </w:pPr>
      <w:r w:rsidRPr="00AD1281">
        <w:rPr>
          <w:rFonts w:asciiTheme="majorBidi" w:hAnsiTheme="majorBidi" w:cstheme="majorBidi"/>
          <w:b w:val="0"/>
          <w:bCs w:val="0"/>
          <w:sz w:val="32"/>
          <w:szCs w:val="32"/>
          <w:u w:val="none"/>
        </w:rPr>
        <w:object w:dxaOrig="9598" w:dyaOrig="3824" w14:anchorId="5F783617">
          <v:shape id="_x0000_i1037" type="#_x0000_t75" style="width:440.25pt;height:185.25pt" o:ole="">
            <v:imagedata r:id="rId32" o:title=""/>
            <o:lock v:ext="edit" aspectratio="f"/>
          </v:shape>
          <o:OLEObject Type="Embed" ProgID="Excel.Sheet.12" ShapeID="_x0000_i1037" DrawAspect="Content" ObjectID="_1644328532" r:id="rId33"/>
        </w:object>
      </w:r>
    </w:p>
    <w:p w14:paraId="42C4BC49" w14:textId="59E22A0C" w:rsidR="00DA128C" w:rsidRPr="00AD1281" w:rsidRDefault="00DA128C" w:rsidP="00DA128C">
      <w:pPr>
        <w:tabs>
          <w:tab w:val="left" w:pos="1386"/>
        </w:tabs>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315C88">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w:t>
      </w:r>
      <w:r w:rsidR="004B0BD1" w:rsidRPr="00AD1281">
        <w:rPr>
          <w:rFonts w:asciiTheme="majorBidi" w:hAnsiTheme="majorBidi" w:cstheme="majorBidi" w:hint="cs"/>
          <w:b w:val="0"/>
          <w:bCs w:val="0"/>
          <w:sz w:val="30"/>
          <w:szCs w:val="30"/>
          <w:u w:val="none"/>
        </w:rPr>
        <w:t xml:space="preserve"> 2018</w:t>
      </w:r>
      <w:r w:rsidR="00315C88">
        <w:rPr>
          <w:rFonts w:asciiTheme="majorBidi" w:hAnsiTheme="majorBidi" w:cstheme="majorBidi"/>
          <w:b w:val="0"/>
          <w:bCs w:val="0"/>
          <w:sz w:val="30"/>
          <w:szCs w:val="30"/>
          <w:u w:val="none"/>
        </w:rPr>
        <w:t>,</w:t>
      </w:r>
      <w:r w:rsidRPr="00AD1281">
        <w:rPr>
          <w:rFonts w:asciiTheme="majorBidi" w:hAnsiTheme="majorBidi" w:cstheme="majorBidi" w:hint="cs"/>
          <w:b w:val="0"/>
          <w:bCs w:val="0"/>
          <w:sz w:val="30"/>
          <w:szCs w:val="30"/>
          <w:u w:val="none"/>
        </w:rPr>
        <w:t xml:space="preserve"> the above inves</w:t>
      </w:r>
      <w:r w:rsidR="00315C88">
        <w:rPr>
          <w:rFonts w:asciiTheme="majorBidi" w:hAnsiTheme="majorBidi" w:cstheme="majorBidi" w:hint="cs"/>
          <w:b w:val="0"/>
          <w:bCs w:val="0"/>
          <w:sz w:val="30"/>
          <w:szCs w:val="30"/>
          <w:u w:val="none"/>
        </w:rPr>
        <w:t>tment in debt securities was transfer of</w:t>
      </w:r>
      <w:r w:rsidRPr="00AD1281">
        <w:rPr>
          <w:rFonts w:asciiTheme="majorBidi" w:hAnsiTheme="majorBidi" w:cstheme="majorBidi" w:hint="cs"/>
          <w:b w:val="0"/>
          <w:bCs w:val="0"/>
          <w:sz w:val="30"/>
          <w:szCs w:val="30"/>
          <w:u w:val="none"/>
        </w:rPr>
        <w:t xml:space="preserve"> debentures of </w:t>
      </w:r>
      <w:r w:rsidRPr="00AD1281">
        <w:rPr>
          <w:rFonts w:asciiTheme="majorBidi" w:hAnsiTheme="majorBidi" w:cstheme="majorBidi"/>
          <w:b w:val="0"/>
          <w:bCs w:val="0"/>
          <w:sz w:val="30"/>
          <w:szCs w:val="30"/>
          <w:u w:val="none"/>
        </w:rPr>
        <w:t xml:space="preserve">a </w:t>
      </w:r>
      <w:proofErr w:type="gramStart"/>
      <w:r w:rsidRPr="00AD1281">
        <w:rPr>
          <w:rFonts w:asciiTheme="majorBidi" w:hAnsiTheme="majorBidi" w:cstheme="majorBidi"/>
          <w:b w:val="0"/>
          <w:bCs w:val="0"/>
          <w:sz w:val="30"/>
          <w:szCs w:val="30"/>
          <w:u w:val="none"/>
        </w:rPr>
        <w:t xml:space="preserve">debtor </w:t>
      </w:r>
      <w:r w:rsidRPr="00AD1281">
        <w:rPr>
          <w:rFonts w:asciiTheme="majorBidi" w:hAnsiTheme="majorBidi" w:cstheme="majorBidi" w:hint="cs"/>
          <w:b w:val="0"/>
          <w:bCs w:val="0"/>
          <w:sz w:val="30"/>
          <w:szCs w:val="30"/>
          <w:u w:val="none"/>
        </w:rPr>
        <w:t xml:space="preserve"> from</w:t>
      </w:r>
      <w:proofErr w:type="gramEnd"/>
      <w:r w:rsidRPr="00AD1281">
        <w:rPr>
          <w:rFonts w:asciiTheme="majorBidi" w:hAnsiTheme="majorBidi" w:cstheme="majorBidi" w:hint="cs"/>
          <w:b w:val="0"/>
          <w:bCs w:val="0"/>
          <w:sz w:val="30"/>
          <w:szCs w:val="30"/>
          <w:u w:val="none"/>
        </w:rPr>
        <w:t xml:space="preserve"> </w:t>
      </w:r>
      <w:r w:rsidR="00315C88">
        <w:rPr>
          <w:rFonts w:asciiTheme="majorBidi" w:hAnsiTheme="majorBidi" w:cstheme="majorBidi"/>
          <w:b w:val="0"/>
          <w:bCs w:val="0"/>
          <w:sz w:val="30"/>
          <w:szCs w:val="30"/>
          <w:u w:val="none"/>
        </w:rPr>
        <w:t>the Company upon</w:t>
      </w:r>
      <w:r w:rsidR="00C35C52">
        <w:rPr>
          <w:rFonts w:asciiTheme="majorBidi" w:hAnsiTheme="majorBidi" w:cs="Angsana New" w:hint="cs"/>
          <w:b w:val="0"/>
          <w:bCs w:val="0"/>
          <w:sz w:val="30"/>
          <w:szCs w:val="30"/>
          <w:u w:val="none"/>
          <w:cs/>
        </w:rPr>
        <w:t xml:space="preserve"> </w:t>
      </w:r>
      <w:r w:rsidR="008E158C">
        <w:rPr>
          <w:rFonts w:asciiTheme="majorBidi" w:hAnsiTheme="majorBidi" w:cstheme="majorBidi"/>
          <w:b w:val="0"/>
          <w:bCs w:val="0"/>
          <w:sz w:val="30"/>
          <w:szCs w:val="30"/>
          <w:u w:val="none"/>
        </w:rPr>
        <w:t>w</w:t>
      </w:r>
      <w:r w:rsidRPr="00AD1281">
        <w:rPr>
          <w:rFonts w:asciiTheme="majorBidi" w:hAnsiTheme="majorBidi" w:cstheme="majorBidi" w:hint="cs"/>
          <w:b w:val="0"/>
          <w:bCs w:val="0"/>
          <w:sz w:val="30"/>
          <w:szCs w:val="30"/>
          <w:u w:val="none"/>
        </w:rPr>
        <w:t>hich the Central Bankruptcy Court issued a receivership order in 2002</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hint="cs"/>
          <w:b w:val="0"/>
          <w:bCs w:val="0"/>
          <w:sz w:val="30"/>
          <w:szCs w:val="30"/>
          <w:u w:val="none"/>
        </w:rPr>
        <w:t xml:space="preserve">In 2008, </w:t>
      </w:r>
      <w:r w:rsidR="00315C88">
        <w:rPr>
          <w:rFonts w:asciiTheme="majorBidi" w:hAnsiTheme="majorBidi" w:cstheme="majorBidi"/>
          <w:b w:val="0"/>
          <w:bCs w:val="0"/>
          <w:sz w:val="30"/>
          <w:szCs w:val="30"/>
          <w:u w:val="none"/>
        </w:rPr>
        <w:t xml:space="preserve">the information showed </w:t>
      </w:r>
      <w:r w:rsidRPr="00AD1281">
        <w:rPr>
          <w:rFonts w:asciiTheme="majorBidi" w:hAnsiTheme="majorBidi" w:cstheme="majorBidi" w:hint="cs"/>
          <w:b w:val="0"/>
          <w:bCs w:val="0"/>
          <w:sz w:val="30"/>
          <w:szCs w:val="30"/>
          <w:u w:val="none"/>
        </w:rPr>
        <w:t xml:space="preserve">that </w:t>
      </w:r>
      <w:r w:rsidRPr="00AD1281">
        <w:rPr>
          <w:rFonts w:asciiTheme="majorBidi" w:hAnsiTheme="majorBidi" w:cstheme="majorBidi"/>
          <w:b w:val="0"/>
          <w:bCs w:val="0"/>
          <w:sz w:val="30"/>
          <w:szCs w:val="30"/>
          <w:u w:val="none"/>
        </w:rPr>
        <w:t xml:space="preserve">the debtor </w:t>
      </w:r>
      <w:r w:rsidR="00315C88">
        <w:rPr>
          <w:rFonts w:asciiTheme="majorBidi" w:hAnsiTheme="majorBidi" w:cstheme="majorBidi"/>
          <w:b w:val="0"/>
          <w:bCs w:val="0"/>
          <w:sz w:val="30"/>
          <w:szCs w:val="30"/>
          <w:u w:val="none"/>
        </w:rPr>
        <w:t xml:space="preserve">had a </w:t>
      </w:r>
      <w:r w:rsidR="00315C88">
        <w:rPr>
          <w:rFonts w:asciiTheme="majorBidi" w:hAnsiTheme="majorBidi" w:cstheme="majorBidi" w:hint="cs"/>
          <w:b w:val="0"/>
          <w:bCs w:val="0"/>
          <w:sz w:val="30"/>
          <w:szCs w:val="30"/>
          <w:u w:val="none"/>
        </w:rPr>
        <w:t>bankr</w:t>
      </w:r>
      <w:r w:rsidR="00315C88">
        <w:rPr>
          <w:rFonts w:asciiTheme="majorBidi" w:hAnsiTheme="majorBidi" w:cstheme="majorBidi"/>
          <w:b w:val="0"/>
          <w:bCs w:val="0"/>
          <w:sz w:val="30"/>
          <w:szCs w:val="30"/>
          <w:u w:val="none"/>
        </w:rPr>
        <w:t>uptcy</w:t>
      </w:r>
      <w:r w:rsidR="008B6FFC">
        <w:rPr>
          <w:rFonts w:asciiTheme="majorBidi" w:hAnsiTheme="majorBidi" w:cstheme="majorBidi"/>
          <w:b w:val="0"/>
          <w:bCs w:val="0"/>
          <w:sz w:val="30"/>
          <w:szCs w:val="30"/>
          <w:u w:val="none"/>
        </w:rPr>
        <w:t xml:space="preserve"> status</w:t>
      </w:r>
      <w:r w:rsidR="00315C88">
        <w:rPr>
          <w:rFonts w:asciiTheme="majorBidi" w:hAnsiTheme="majorBidi" w:cs="Angsana New" w:hint="cs"/>
          <w:b w:val="0"/>
          <w:bCs w:val="0"/>
          <w:sz w:val="30"/>
          <w:szCs w:val="30"/>
          <w:u w:val="none"/>
          <w:cs/>
        </w:rPr>
        <w:t>.</w:t>
      </w:r>
      <w:r w:rsidRPr="00AD1281">
        <w:rPr>
          <w:rFonts w:asciiTheme="majorBidi" w:hAnsiTheme="majorBidi" w:cs="Angsana New"/>
          <w:b w:val="0"/>
          <w:bCs w:val="0"/>
          <w:sz w:val="30"/>
          <w:szCs w:val="30"/>
          <w:u w:val="none"/>
          <w:cs/>
        </w:rPr>
        <w:t xml:space="preserve"> </w:t>
      </w:r>
      <w:r w:rsidR="00315C88">
        <w:rPr>
          <w:rFonts w:asciiTheme="majorBidi" w:hAnsiTheme="majorBidi" w:cstheme="majorBidi"/>
          <w:b w:val="0"/>
          <w:bCs w:val="0"/>
          <w:sz w:val="30"/>
          <w:szCs w:val="30"/>
          <w:u w:val="none"/>
        </w:rPr>
        <w:t xml:space="preserve">Thus, the </w:t>
      </w:r>
      <w:r w:rsidRPr="00AD1281">
        <w:rPr>
          <w:rFonts w:asciiTheme="majorBidi" w:hAnsiTheme="majorBidi" w:cstheme="majorBidi" w:hint="cs"/>
          <w:b w:val="0"/>
          <w:bCs w:val="0"/>
          <w:sz w:val="30"/>
          <w:szCs w:val="30"/>
          <w:u w:val="none"/>
        </w:rPr>
        <w:t xml:space="preserve">net book value of investment in </w:t>
      </w:r>
      <w:r w:rsidR="00315C88">
        <w:rPr>
          <w:rFonts w:asciiTheme="majorBidi" w:hAnsiTheme="majorBidi" w:cstheme="majorBidi"/>
          <w:b w:val="0"/>
          <w:bCs w:val="0"/>
          <w:sz w:val="30"/>
          <w:szCs w:val="30"/>
          <w:u w:val="none"/>
        </w:rPr>
        <w:t xml:space="preserve">such </w:t>
      </w:r>
      <w:r w:rsidRPr="00AD1281">
        <w:rPr>
          <w:rFonts w:asciiTheme="majorBidi" w:hAnsiTheme="majorBidi" w:cstheme="majorBidi" w:hint="cs"/>
          <w:b w:val="0"/>
          <w:bCs w:val="0"/>
          <w:sz w:val="30"/>
          <w:szCs w:val="30"/>
          <w:u w:val="none"/>
        </w:rPr>
        <w:t>company was equal to zero as from the acquisition date</w:t>
      </w:r>
      <w:r w:rsidRPr="00AD1281">
        <w:rPr>
          <w:rFonts w:asciiTheme="majorBidi" w:hAnsiTheme="majorBidi" w:cstheme="majorBidi" w:hint="cs"/>
          <w:b w:val="0"/>
          <w:bCs w:val="0"/>
          <w:sz w:val="30"/>
          <w:szCs w:val="30"/>
          <w:u w:val="none"/>
          <w:cs/>
        </w:rPr>
        <w:t>.</w:t>
      </w:r>
    </w:p>
    <w:p w14:paraId="1078195C" w14:textId="2FFCF2DB" w:rsidR="00DA128C" w:rsidRPr="00315C88" w:rsidRDefault="00DA128C" w:rsidP="00DA128C">
      <w:pPr>
        <w:tabs>
          <w:tab w:val="left" w:pos="567"/>
        </w:tabs>
        <w:spacing w:before="60"/>
        <w:ind w:right="-102"/>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rPr>
        <w:tab/>
      </w:r>
      <w:r w:rsidRPr="00AD1281">
        <w:rPr>
          <w:rFonts w:asciiTheme="majorBidi" w:hAnsiTheme="majorBidi" w:cstheme="majorBidi"/>
          <w:sz w:val="30"/>
          <w:szCs w:val="30"/>
          <w:u w:val="none"/>
        </w:rPr>
        <w:t xml:space="preserve">Investments </w:t>
      </w:r>
      <w:r w:rsidR="00315C88">
        <w:rPr>
          <w:rFonts w:asciiTheme="majorBidi" w:hAnsiTheme="majorBidi" w:cstheme="majorBidi"/>
          <w:sz w:val="30"/>
          <w:szCs w:val="30"/>
          <w:u w:val="none"/>
        </w:rPr>
        <w:t>in securities in which the Company has 10</w:t>
      </w:r>
      <w:r w:rsidR="00315C88">
        <w:rPr>
          <w:rFonts w:asciiTheme="majorBidi" w:hAnsiTheme="majorBidi" w:cs="Angsana New"/>
          <w:sz w:val="30"/>
          <w:szCs w:val="30"/>
          <w:u w:val="none"/>
          <w:cs/>
        </w:rPr>
        <w:t>%</w:t>
      </w:r>
      <w:r w:rsidR="00315C88">
        <w:rPr>
          <w:rFonts w:asciiTheme="majorBidi" w:hAnsiTheme="majorBidi" w:cstheme="majorBidi" w:hint="cs"/>
          <w:sz w:val="30"/>
          <w:szCs w:val="30"/>
          <w:u w:val="none"/>
          <w:cs/>
        </w:rPr>
        <w:t xml:space="preserve"> </w:t>
      </w:r>
      <w:r w:rsidR="00315C88">
        <w:rPr>
          <w:rFonts w:asciiTheme="majorBidi" w:hAnsiTheme="majorBidi" w:cstheme="majorBidi"/>
          <w:sz w:val="30"/>
          <w:szCs w:val="30"/>
          <w:u w:val="none"/>
        </w:rPr>
        <w:t>or more shareholding</w:t>
      </w:r>
    </w:p>
    <w:p w14:paraId="6A7193EB" w14:textId="24B3D03E" w:rsidR="00DA128C" w:rsidRPr="00AD1281" w:rsidRDefault="00DA128C" w:rsidP="00DA128C">
      <w:pPr>
        <w:tabs>
          <w:tab w:val="left" w:pos="1386"/>
        </w:tabs>
        <w:spacing w:before="60"/>
        <w:ind w:left="567"/>
        <w:jc w:val="both"/>
        <w:rPr>
          <w:rFonts w:asciiTheme="majorBidi" w:hAnsiTheme="majorBidi" w:cstheme="majorBidi"/>
          <w:b w:val="0"/>
          <w:bCs w:val="0"/>
          <w:sz w:val="30"/>
          <w:szCs w:val="30"/>
          <w:u w:val="none"/>
        </w:rPr>
      </w:pPr>
      <w:bookmarkStart w:id="14" w:name="_Hlk527844689"/>
      <w:r w:rsidRPr="00AD1281">
        <w:rPr>
          <w:rFonts w:asciiTheme="majorBidi" w:hAnsiTheme="majorBidi" w:cstheme="majorBidi" w:hint="cs"/>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05641A">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2018</w:t>
      </w:r>
      <w:bookmarkEnd w:id="14"/>
      <w:r w:rsidRPr="00AD1281">
        <w:rPr>
          <w:rFonts w:asciiTheme="majorBidi" w:hAnsiTheme="majorBidi" w:cstheme="majorBidi" w:hint="cs"/>
          <w:b w:val="0"/>
          <w:bCs w:val="0"/>
          <w:sz w:val="30"/>
          <w:szCs w:val="30"/>
          <w:u w:val="none"/>
        </w:rPr>
        <w:t xml:space="preserve">, </w:t>
      </w:r>
      <w:r w:rsidRPr="00AD1281">
        <w:rPr>
          <w:rFonts w:asciiTheme="majorBidi" w:hAnsiTheme="majorBidi" w:cstheme="majorBidi"/>
          <w:b w:val="0"/>
          <w:bCs w:val="0"/>
          <w:sz w:val="30"/>
          <w:szCs w:val="30"/>
          <w:u w:val="none"/>
        </w:rPr>
        <w:t xml:space="preserve">investments </w:t>
      </w:r>
      <w:r w:rsidR="00F125CE">
        <w:rPr>
          <w:rFonts w:asciiTheme="majorBidi" w:hAnsiTheme="majorBidi" w:cstheme="majorBidi"/>
          <w:b w:val="0"/>
          <w:bCs w:val="0"/>
          <w:sz w:val="30"/>
          <w:szCs w:val="30"/>
          <w:u w:val="none"/>
        </w:rPr>
        <w:t xml:space="preserve">in securities in which the Company has held </w:t>
      </w:r>
      <w:r w:rsidRPr="00AD1281">
        <w:rPr>
          <w:rFonts w:asciiTheme="majorBidi" w:hAnsiTheme="majorBidi" w:cstheme="majorBidi"/>
          <w:b w:val="0"/>
          <w:bCs w:val="0"/>
          <w:sz w:val="30"/>
          <w:szCs w:val="30"/>
          <w:u w:val="none"/>
        </w:rPr>
        <w:t>10</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or more </w:t>
      </w:r>
      <w:r w:rsidRPr="00AD1281">
        <w:rPr>
          <w:rFonts w:asciiTheme="majorBidi" w:hAnsiTheme="majorBidi" w:cstheme="majorBidi" w:hint="cs"/>
          <w:b w:val="0"/>
          <w:bCs w:val="0"/>
          <w:sz w:val="30"/>
          <w:szCs w:val="30"/>
          <w:u w:val="none"/>
        </w:rPr>
        <w:t xml:space="preserve">of the total shares sold, </w:t>
      </w:r>
      <w:r w:rsidR="00F125CE">
        <w:rPr>
          <w:rFonts w:asciiTheme="majorBidi" w:hAnsiTheme="majorBidi" w:cstheme="majorBidi"/>
          <w:b w:val="0"/>
          <w:bCs w:val="0"/>
          <w:sz w:val="30"/>
          <w:szCs w:val="30"/>
          <w:u w:val="none"/>
        </w:rPr>
        <w:t xml:space="preserve">but </w:t>
      </w:r>
      <w:r w:rsidRPr="00AD1281">
        <w:rPr>
          <w:rFonts w:asciiTheme="majorBidi" w:hAnsiTheme="majorBidi" w:cstheme="majorBidi"/>
          <w:b w:val="0"/>
          <w:bCs w:val="0"/>
          <w:sz w:val="30"/>
          <w:szCs w:val="30"/>
          <w:u w:val="none"/>
        </w:rPr>
        <w:t xml:space="preserve">not </w:t>
      </w:r>
      <w:r w:rsidR="00F125CE">
        <w:rPr>
          <w:rFonts w:asciiTheme="majorBidi" w:hAnsiTheme="majorBidi" w:cstheme="majorBidi"/>
          <w:b w:val="0"/>
          <w:bCs w:val="0"/>
          <w:sz w:val="30"/>
          <w:szCs w:val="30"/>
          <w:u w:val="none"/>
        </w:rPr>
        <w:t xml:space="preserve">regarded </w:t>
      </w:r>
      <w:r w:rsidRPr="00AD1281">
        <w:rPr>
          <w:rFonts w:asciiTheme="majorBidi" w:hAnsiTheme="majorBidi" w:cstheme="majorBidi"/>
          <w:b w:val="0"/>
          <w:bCs w:val="0"/>
          <w:sz w:val="30"/>
          <w:szCs w:val="30"/>
          <w:u w:val="none"/>
        </w:rPr>
        <w:t>as</w:t>
      </w:r>
      <w:r w:rsidR="00F125CE">
        <w:rPr>
          <w:rFonts w:asciiTheme="majorBidi" w:hAnsiTheme="majorBidi" w:cstheme="majorBidi"/>
          <w:b w:val="0"/>
          <w:bCs w:val="0"/>
          <w:sz w:val="30"/>
          <w:szCs w:val="30"/>
          <w:u w:val="none"/>
        </w:rPr>
        <w:t xml:space="preserve"> investments in subsidiaries or associated companies, can be </w:t>
      </w:r>
      <w:r w:rsidRPr="00AD1281">
        <w:rPr>
          <w:rFonts w:asciiTheme="majorBidi" w:hAnsiTheme="majorBidi" w:cstheme="majorBidi" w:hint="cs"/>
          <w:b w:val="0"/>
          <w:bCs w:val="0"/>
          <w:sz w:val="30"/>
          <w:szCs w:val="30"/>
          <w:u w:val="none"/>
        </w:rPr>
        <w:t xml:space="preserve">classified by </w:t>
      </w:r>
      <w:r w:rsidR="00F125CE">
        <w:rPr>
          <w:rFonts w:asciiTheme="majorBidi" w:hAnsiTheme="majorBidi" w:cstheme="majorBidi"/>
          <w:b w:val="0"/>
          <w:bCs w:val="0"/>
          <w:sz w:val="30"/>
          <w:szCs w:val="30"/>
          <w:u w:val="none"/>
        </w:rPr>
        <w:t xml:space="preserve">industrial </w:t>
      </w:r>
      <w:r w:rsidRPr="00AD1281">
        <w:rPr>
          <w:rFonts w:asciiTheme="majorBidi" w:hAnsiTheme="majorBidi" w:cstheme="majorBidi" w:hint="cs"/>
          <w:b w:val="0"/>
          <w:bCs w:val="0"/>
          <w:sz w:val="30"/>
          <w:szCs w:val="30"/>
          <w:u w:val="none"/>
        </w:rPr>
        <w:t>sector as follows</w:t>
      </w:r>
      <w:r w:rsidRPr="00AD1281">
        <w:rPr>
          <w:rFonts w:asciiTheme="majorBidi" w:hAnsiTheme="majorBidi" w:cstheme="majorBidi" w:hint="cs"/>
          <w:b w:val="0"/>
          <w:bCs w:val="0"/>
          <w:sz w:val="30"/>
          <w:szCs w:val="30"/>
          <w:u w:val="none"/>
          <w:cs/>
        </w:rPr>
        <w:t>:</w:t>
      </w:r>
    </w:p>
    <w:bookmarkStart w:id="15" w:name="_MON_1560768371"/>
    <w:bookmarkEnd w:id="15"/>
    <w:p w14:paraId="7383C604" w14:textId="1E12706A" w:rsidR="00FB3622" w:rsidRPr="00AD1281" w:rsidRDefault="00D51A3E" w:rsidP="004045BA">
      <w:pPr>
        <w:tabs>
          <w:tab w:val="left" w:pos="1683"/>
          <w:tab w:val="right" w:pos="5130"/>
          <w:tab w:val="right" w:pos="5850"/>
          <w:tab w:val="right" w:pos="7380"/>
          <w:tab w:val="left" w:pos="7560"/>
          <w:tab w:val="right" w:pos="8640"/>
        </w:tabs>
        <w:overflowPunct w:val="0"/>
        <w:autoSpaceDE w:val="0"/>
        <w:autoSpaceDN w:val="0"/>
        <w:adjustRightInd w:val="0"/>
        <w:ind w:left="567" w:right="-7"/>
        <w:jc w:val="both"/>
        <w:textAlignment w:val="baseline"/>
        <w:rPr>
          <w:rFonts w:ascii="TH SarabunPSK" w:hAnsi="TH SarabunPSK" w:cs="TH SarabunPSK"/>
          <w:b w:val="0"/>
          <w:bCs w:val="0"/>
          <w:sz w:val="32"/>
          <w:szCs w:val="32"/>
          <w:u w:val="none"/>
          <w:cs/>
        </w:rPr>
      </w:pPr>
      <w:r w:rsidRPr="00AD1281">
        <w:rPr>
          <w:rFonts w:ascii="TH SarabunPSK" w:eastAsia="Times New Roman" w:hAnsi="TH SarabunPSK" w:cs="TH SarabunPSK"/>
          <w:b w:val="0"/>
          <w:bCs w:val="0"/>
          <w:sz w:val="32"/>
          <w:szCs w:val="32"/>
          <w:u w:val="none"/>
        </w:rPr>
        <w:object w:dxaOrig="8683" w:dyaOrig="3716" w14:anchorId="21C00672">
          <v:shape id="_x0000_i1038" type="#_x0000_t75" style="width:6in;height:181.5pt" o:ole="">
            <v:imagedata r:id="rId34" o:title=""/>
          </v:shape>
          <o:OLEObject Type="Embed" ProgID="Excel.Sheet.12" ShapeID="_x0000_i1038" DrawAspect="Content" ObjectID="_1644328533" r:id="rId35"/>
        </w:object>
      </w:r>
    </w:p>
    <w:p w14:paraId="215069E9" w14:textId="77777777" w:rsidR="00FB3622" w:rsidRPr="00AD1281" w:rsidRDefault="00FB3622" w:rsidP="004045BA">
      <w:pPr>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u w:val="none"/>
          <w:cs/>
        </w:rPr>
        <w:br w:type="page"/>
      </w:r>
    </w:p>
    <w:p w14:paraId="568306AB" w14:textId="39C7EC2C" w:rsidR="00DA128C" w:rsidRPr="00AD1281" w:rsidRDefault="00DA128C" w:rsidP="00DA128C">
      <w:pPr>
        <w:tabs>
          <w:tab w:val="left" w:pos="567"/>
        </w:tabs>
        <w:ind w:right="-102"/>
        <w:jc w:val="both"/>
        <w:rPr>
          <w:rFonts w:ascii="Angsana New" w:hAnsi="Angsana New" w:cs="Angsana New"/>
          <w:sz w:val="30"/>
          <w:szCs w:val="30"/>
          <w:u w:val="none"/>
        </w:rPr>
      </w:pPr>
      <w:r w:rsidRPr="00AD1281">
        <w:rPr>
          <w:rFonts w:ascii="Angsana New" w:hAnsi="Angsana New" w:cs="Angsana New"/>
          <w:sz w:val="30"/>
          <w:szCs w:val="30"/>
          <w:u w:val="none"/>
        </w:rPr>
        <w:lastRenderedPageBreak/>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w:t>
      </w:r>
      <w:r w:rsidRPr="00AD1281">
        <w:rPr>
          <w:rFonts w:ascii="Angsana New" w:hAnsi="Angsana New" w:cs="Angsana New" w:hint="cs"/>
          <w:sz w:val="30"/>
          <w:szCs w:val="30"/>
          <w:u w:val="none"/>
        </w:rPr>
        <w:tab/>
      </w:r>
      <w:r w:rsidR="005A5D8B" w:rsidRPr="00AD1281">
        <w:rPr>
          <w:rFonts w:asciiTheme="majorBidi" w:hAnsiTheme="majorBidi" w:cstheme="majorBidi"/>
          <w:sz w:val="30"/>
          <w:szCs w:val="30"/>
          <w:u w:val="none"/>
        </w:rPr>
        <w:t xml:space="preserve">Investments </w:t>
      </w:r>
      <w:r w:rsidR="005A5D8B">
        <w:rPr>
          <w:rFonts w:asciiTheme="majorBidi" w:hAnsiTheme="majorBidi" w:cstheme="majorBidi"/>
          <w:sz w:val="30"/>
          <w:szCs w:val="30"/>
          <w:u w:val="none"/>
        </w:rPr>
        <w:t>in securities in which the Company has 10</w:t>
      </w:r>
      <w:r w:rsidR="005A5D8B">
        <w:rPr>
          <w:rFonts w:asciiTheme="majorBidi" w:hAnsiTheme="majorBidi" w:cs="Angsana New"/>
          <w:sz w:val="30"/>
          <w:szCs w:val="30"/>
          <w:u w:val="none"/>
          <w:cs/>
        </w:rPr>
        <w:t>%</w:t>
      </w:r>
      <w:r w:rsidR="005A5D8B">
        <w:rPr>
          <w:rFonts w:asciiTheme="majorBidi" w:hAnsiTheme="majorBidi" w:cstheme="majorBidi" w:hint="cs"/>
          <w:sz w:val="30"/>
          <w:szCs w:val="30"/>
          <w:u w:val="none"/>
          <w:cs/>
        </w:rPr>
        <w:t xml:space="preserve"> </w:t>
      </w:r>
      <w:r w:rsidR="005A5D8B">
        <w:rPr>
          <w:rFonts w:asciiTheme="majorBidi" w:hAnsiTheme="majorBidi" w:cstheme="majorBidi"/>
          <w:sz w:val="30"/>
          <w:szCs w:val="30"/>
          <w:u w:val="none"/>
        </w:rPr>
        <w:t>or more shareholding</w:t>
      </w:r>
      <w:r w:rsidR="005A5D8B" w:rsidRPr="00AD1281">
        <w:rPr>
          <w:rFonts w:ascii="Angsana New" w:hAnsi="Angsana New" w:cs="Angsana New" w:hint="cs"/>
          <w:sz w:val="30"/>
          <w:szCs w:val="30"/>
          <w:u w:val="none"/>
          <w:cs/>
        </w:rPr>
        <w:t xml:space="preserve"> </w:t>
      </w:r>
      <w:r w:rsidRPr="00AD1281">
        <w:rPr>
          <w:rFonts w:ascii="Angsana New" w:hAnsi="Angsana New" w:cs="Angsana New" w:hint="cs"/>
          <w:sz w:val="30"/>
          <w:szCs w:val="30"/>
          <w:u w:val="none"/>
          <w:cs/>
        </w:rPr>
        <w:t>(</w:t>
      </w:r>
      <w:proofErr w:type="spellStart"/>
      <w:r w:rsidRPr="00AD1281">
        <w:rPr>
          <w:rFonts w:ascii="Angsana New" w:hAnsi="Angsana New" w:cs="Angsana New" w:hint="cs"/>
          <w:sz w:val="30"/>
          <w:szCs w:val="30"/>
          <w:u w:val="none"/>
        </w:rPr>
        <w:t>cont</w:t>
      </w:r>
      <w:proofErr w:type="spellEnd"/>
      <w:r w:rsidRPr="00AD1281">
        <w:rPr>
          <w:rFonts w:ascii="Angsana New" w:hAnsi="Angsana New" w:cs="Angsana New" w:hint="cs"/>
          <w:sz w:val="30"/>
          <w:szCs w:val="30"/>
          <w:u w:val="none"/>
          <w:cs/>
        </w:rPr>
        <w:t>.)</w:t>
      </w:r>
    </w:p>
    <w:p w14:paraId="7BA3A1E3" w14:textId="15130E1D" w:rsidR="00DA128C" w:rsidRPr="00AD1281" w:rsidRDefault="00DA128C" w:rsidP="00DA128C">
      <w:pPr>
        <w:tabs>
          <w:tab w:val="left" w:pos="1683"/>
          <w:tab w:val="right" w:pos="5130"/>
          <w:tab w:val="right" w:pos="5850"/>
          <w:tab w:val="right" w:pos="7380"/>
          <w:tab w:val="left" w:pos="7560"/>
          <w:tab w:val="right" w:pos="8640"/>
        </w:tabs>
        <w:overflowPunct w:val="0"/>
        <w:autoSpaceDE w:val="0"/>
        <w:autoSpaceDN w:val="0"/>
        <w:adjustRightInd w:val="0"/>
        <w:spacing w:before="60"/>
        <w:ind w:left="567" w:right="-6"/>
        <w:jc w:val="both"/>
        <w:textAlignment w:val="baseline"/>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As at </w:t>
      </w:r>
      <w:r w:rsidR="004B0BD1" w:rsidRPr="00AD1281">
        <w:rPr>
          <w:rFonts w:ascii="Angsana New" w:hAnsi="Angsana New" w:cs="Angsana New" w:hint="cs"/>
          <w:b w:val="0"/>
          <w:bCs w:val="0"/>
          <w:sz w:val="30"/>
          <w:szCs w:val="30"/>
          <w:u w:val="none"/>
        </w:rPr>
        <w:t>December 31,</w:t>
      </w:r>
      <w:r w:rsidR="0005641A">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Pr="00AD1281">
        <w:rPr>
          <w:rFonts w:ascii="Angsana New" w:hAnsi="Angsana New" w:cs="Angsana New"/>
          <w:b w:val="0"/>
          <w:bCs w:val="0"/>
          <w:sz w:val="30"/>
          <w:szCs w:val="30"/>
          <w:u w:val="none"/>
        </w:rPr>
        <w:t xml:space="preserve"> and </w:t>
      </w:r>
      <w:r w:rsidRPr="00AD1281">
        <w:rPr>
          <w:rFonts w:ascii="Angsana New" w:hAnsi="Angsana New" w:cs="Angsana New" w:hint="cs"/>
          <w:b w:val="0"/>
          <w:bCs w:val="0"/>
          <w:sz w:val="30"/>
          <w:szCs w:val="30"/>
          <w:u w:val="none"/>
        </w:rPr>
        <w:t>2018, domestic non</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xml:space="preserve">marketable </w:t>
      </w:r>
      <w:r w:rsidRPr="00AD1281">
        <w:rPr>
          <w:rFonts w:ascii="Angsana New" w:hAnsi="Angsana New" w:cs="Angsana New"/>
          <w:b w:val="0"/>
          <w:bCs w:val="0"/>
          <w:sz w:val="30"/>
          <w:szCs w:val="30"/>
          <w:u w:val="none"/>
        </w:rPr>
        <w:t>equity</w:t>
      </w:r>
      <w:r w:rsidRPr="00AD1281">
        <w:rPr>
          <w:rFonts w:ascii="Angsana New" w:hAnsi="Angsana New" w:cs="Angsana New" w:hint="cs"/>
          <w:b w:val="0"/>
          <w:bCs w:val="0"/>
          <w:sz w:val="30"/>
          <w:szCs w:val="30"/>
          <w:u w:val="none"/>
        </w:rPr>
        <w:t xml:space="preserve"> securities which were classified as </w:t>
      </w:r>
      <w:r w:rsidR="005A5D8B">
        <w:rPr>
          <w:rFonts w:ascii="Angsana New" w:hAnsi="Angsana New" w:cs="Angsana New"/>
          <w:b w:val="0"/>
          <w:bCs w:val="0"/>
          <w:sz w:val="30"/>
          <w:szCs w:val="30"/>
          <w:u w:val="none"/>
        </w:rPr>
        <w:t>general</w:t>
      </w:r>
      <w:r w:rsidRPr="00AD1281">
        <w:rPr>
          <w:rFonts w:ascii="Angsana New" w:hAnsi="Angsana New" w:cs="Angsana New" w:hint="cs"/>
          <w:b w:val="0"/>
          <w:bCs w:val="0"/>
          <w:sz w:val="30"/>
          <w:szCs w:val="30"/>
          <w:u w:val="none"/>
        </w:rPr>
        <w:t xml:space="preserve"> investment</w:t>
      </w:r>
      <w:r w:rsidRPr="00AD1281">
        <w:rPr>
          <w:rFonts w:ascii="Angsana New" w:hAnsi="Angsana New" w:cs="Angsana New"/>
          <w:b w:val="0"/>
          <w:bCs w:val="0"/>
          <w:sz w:val="30"/>
          <w:szCs w:val="30"/>
          <w:u w:val="none"/>
          <w:cs/>
        </w:rPr>
        <w:t xml:space="preserve"> </w:t>
      </w:r>
      <w:r w:rsidR="005A5D8B">
        <w:rPr>
          <w:rFonts w:ascii="Angsana New" w:hAnsi="Angsana New" w:cs="Angsana New"/>
          <w:b w:val="0"/>
          <w:bCs w:val="0"/>
          <w:sz w:val="30"/>
          <w:szCs w:val="30"/>
          <w:u w:val="none"/>
        </w:rPr>
        <w:t xml:space="preserve">of </w:t>
      </w:r>
      <w:r w:rsidRPr="00AD1281">
        <w:rPr>
          <w:rFonts w:ascii="Angsana New" w:hAnsi="Angsana New" w:cs="Angsana New"/>
          <w:b w:val="0"/>
          <w:bCs w:val="0"/>
          <w:sz w:val="30"/>
          <w:szCs w:val="30"/>
          <w:u w:val="none"/>
        </w:rPr>
        <w:t>715</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37</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million</w:t>
      </w:r>
      <w:r w:rsidRPr="00AD1281">
        <w:rPr>
          <w:rFonts w:ascii="Angsana New" w:hAnsi="Angsana New" w:cs="Angsana New"/>
          <w:b w:val="0"/>
          <w:bCs w:val="0"/>
          <w:sz w:val="30"/>
          <w:szCs w:val="30"/>
          <w:u w:val="none"/>
          <w:cs/>
        </w:rPr>
        <w:t xml:space="preserve"> </w:t>
      </w:r>
      <w:r w:rsidR="0005641A" w:rsidRPr="00AD1281">
        <w:rPr>
          <w:rFonts w:ascii="Angsana New" w:hAnsi="Angsana New" w:cs="Angsana New"/>
          <w:b w:val="0"/>
          <w:bCs w:val="0"/>
          <w:sz w:val="30"/>
          <w:szCs w:val="30"/>
          <w:u w:val="none"/>
        </w:rPr>
        <w:t xml:space="preserve">Baht </w:t>
      </w:r>
      <w:r w:rsidRPr="00AD1281">
        <w:rPr>
          <w:rFonts w:ascii="Angsana New" w:hAnsi="Angsana New" w:cs="Angsana New"/>
          <w:b w:val="0"/>
          <w:bCs w:val="0"/>
          <w:sz w:val="30"/>
          <w:szCs w:val="30"/>
          <w:u w:val="none"/>
        </w:rPr>
        <w:t>and 715</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37 </w:t>
      </w:r>
      <w:r w:rsidRPr="00AD1281">
        <w:rPr>
          <w:rFonts w:ascii="Angsana New" w:hAnsi="Angsana New" w:cs="Angsana New" w:hint="cs"/>
          <w:b w:val="0"/>
          <w:bCs w:val="0"/>
          <w:sz w:val="30"/>
          <w:szCs w:val="30"/>
          <w:u w:val="none"/>
        </w:rPr>
        <w:t>million</w:t>
      </w:r>
      <w:r w:rsidR="0005641A" w:rsidRPr="0005641A">
        <w:rPr>
          <w:rFonts w:ascii="Angsana New" w:hAnsi="Angsana New" w:cs="Angsana New"/>
          <w:b w:val="0"/>
          <w:bCs w:val="0"/>
          <w:sz w:val="30"/>
          <w:szCs w:val="30"/>
          <w:u w:val="none"/>
          <w:cs/>
        </w:rPr>
        <w:t xml:space="preserve"> </w:t>
      </w:r>
      <w:r w:rsidR="0005641A"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respectively</w:t>
      </w:r>
      <w:r w:rsidR="005A5D8B">
        <w:rPr>
          <w:rFonts w:ascii="Angsana New" w:hAnsi="Angsana New" w:cs="Angsana New"/>
          <w:b w:val="0"/>
          <w:bCs w:val="0"/>
          <w:sz w:val="30"/>
          <w:szCs w:val="30"/>
          <w:u w:val="none"/>
        </w:rPr>
        <w:t>,</w:t>
      </w:r>
      <w:r w:rsidRPr="00AD1281">
        <w:rPr>
          <w:rFonts w:ascii="Angsana New" w:hAnsi="Angsana New" w:cs="Angsana New" w:hint="cs"/>
          <w:b w:val="0"/>
          <w:bCs w:val="0"/>
          <w:sz w:val="30"/>
          <w:szCs w:val="30"/>
          <w:u w:val="none"/>
        </w:rPr>
        <w:t xml:space="preserve"> included</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 xml:space="preserve">investment in ordinary shares of </w:t>
      </w:r>
      <w:proofErr w:type="spellStart"/>
      <w:r w:rsidRPr="00AD1281">
        <w:rPr>
          <w:rFonts w:ascii="Angsana New" w:hAnsi="Angsana New" w:cs="Angsana New" w:hint="cs"/>
          <w:b w:val="0"/>
          <w:bCs w:val="0"/>
          <w:sz w:val="30"/>
          <w:szCs w:val="30"/>
          <w:u w:val="none"/>
        </w:rPr>
        <w:t>Rojthip</w:t>
      </w:r>
      <w:proofErr w:type="spellEnd"/>
      <w:r w:rsidRPr="00AD1281">
        <w:rPr>
          <w:rFonts w:ascii="Angsana New" w:hAnsi="Angsana New" w:cs="Angsana New" w:hint="cs"/>
          <w:b w:val="0"/>
          <w:bCs w:val="0"/>
          <w:sz w:val="30"/>
          <w:szCs w:val="30"/>
          <w:u w:val="none"/>
        </w:rPr>
        <w:t xml:space="preserve"> Co</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Ltd</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at the cost of</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0</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95 </w:t>
      </w:r>
      <w:r w:rsidRPr="00AD1281">
        <w:rPr>
          <w:rFonts w:ascii="Angsana New" w:hAnsi="Angsana New" w:cs="Angsana New" w:hint="cs"/>
          <w:b w:val="0"/>
          <w:bCs w:val="0"/>
          <w:sz w:val="30"/>
          <w:szCs w:val="30"/>
          <w:u w:val="none"/>
        </w:rPr>
        <w:t>millio</w:t>
      </w:r>
      <w:r w:rsidRPr="00AD1281">
        <w:rPr>
          <w:rFonts w:ascii="Angsana New" w:hAnsi="Angsana New" w:cs="Angsana New"/>
          <w:b w:val="0"/>
          <w:bCs w:val="0"/>
          <w:sz w:val="30"/>
          <w:szCs w:val="30"/>
          <w:u w:val="none"/>
        </w:rPr>
        <w:t>n</w:t>
      </w:r>
      <w:r w:rsidRPr="00AD1281">
        <w:rPr>
          <w:rFonts w:ascii="Angsana New" w:hAnsi="Angsana New" w:cs="Angsana New" w:hint="cs"/>
          <w:b w:val="0"/>
          <w:bCs w:val="0"/>
          <w:sz w:val="30"/>
          <w:szCs w:val="30"/>
          <w:u w:val="none"/>
          <w:cs/>
        </w:rPr>
        <w:t xml:space="preserve"> </w:t>
      </w:r>
      <w:r w:rsidR="0005641A" w:rsidRPr="00AD1281">
        <w:rPr>
          <w:rFonts w:ascii="Angsana New" w:hAnsi="Angsana New" w:cs="Angsana New"/>
          <w:b w:val="0"/>
          <w:bCs w:val="0"/>
          <w:sz w:val="30"/>
          <w:szCs w:val="30"/>
          <w:u w:val="none"/>
        </w:rPr>
        <w:t>Baht</w:t>
      </w:r>
      <w:r w:rsidR="0005641A"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xml:space="preserve">equal to </w:t>
      </w:r>
      <w:r w:rsidRPr="00AD1281">
        <w:rPr>
          <w:rFonts w:ascii="Angsana New" w:hAnsi="Angsana New" w:cs="Angsana New"/>
          <w:b w:val="0"/>
          <w:bCs w:val="0"/>
          <w:sz w:val="30"/>
          <w:szCs w:val="30"/>
          <w:u w:val="none"/>
        </w:rPr>
        <w:t>a</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99</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94</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xml:space="preserve"> shareholding</w:t>
      </w:r>
      <w:r w:rsidR="005A5D8B">
        <w:rPr>
          <w:rFonts w:ascii="Angsana New" w:hAnsi="Angsana New" w:cs="Angsana New"/>
          <w:b w:val="0"/>
          <w:bCs w:val="0"/>
          <w:sz w:val="30"/>
          <w:szCs w:val="30"/>
          <w:u w:val="none"/>
        </w:rPr>
        <w:t xml:space="preserve"> by the Company</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As the Company had no</w:t>
      </w:r>
      <w:r w:rsidR="005A5D8B">
        <w:rPr>
          <w:rFonts w:ascii="Angsana New" w:hAnsi="Angsana New" w:cs="Angsana New"/>
          <w:b w:val="0"/>
          <w:bCs w:val="0"/>
          <w:sz w:val="30"/>
          <w:szCs w:val="30"/>
          <w:u w:val="none"/>
        </w:rPr>
        <w:t xml:space="preserve"> controlling power</w:t>
      </w:r>
      <w:r w:rsidRPr="00AD1281">
        <w:rPr>
          <w:rFonts w:ascii="Angsana New" w:hAnsi="Angsana New" w:cs="Angsana New"/>
          <w:b w:val="0"/>
          <w:bCs w:val="0"/>
          <w:sz w:val="30"/>
          <w:szCs w:val="30"/>
          <w:u w:val="none"/>
        </w:rPr>
        <w:t>,</w:t>
      </w:r>
      <w:r w:rsidR="005A5D8B">
        <w:rPr>
          <w:rFonts w:ascii="Angsana New" w:hAnsi="Angsana New" w:cs="Angsana New" w:hint="cs"/>
          <w:b w:val="0"/>
          <w:bCs w:val="0"/>
          <w:sz w:val="30"/>
          <w:szCs w:val="30"/>
          <w:u w:val="none"/>
          <w:cs/>
        </w:rPr>
        <w:t xml:space="preserve"> </w:t>
      </w:r>
      <w:r w:rsidR="002427AD">
        <w:rPr>
          <w:rFonts w:ascii="Angsana New" w:hAnsi="Angsana New" w:cs="Angsana New"/>
          <w:b w:val="0"/>
          <w:bCs w:val="0"/>
          <w:sz w:val="30"/>
          <w:szCs w:val="30"/>
          <w:u w:val="none"/>
        </w:rPr>
        <w:t xml:space="preserve">either directly or indirectly, such </w:t>
      </w:r>
      <w:r w:rsidRPr="00AD1281">
        <w:rPr>
          <w:rFonts w:ascii="Angsana New" w:hAnsi="Angsana New" w:cs="Angsana New" w:hint="cs"/>
          <w:b w:val="0"/>
          <w:bCs w:val="0"/>
          <w:sz w:val="30"/>
          <w:szCs w:val="30"/>
          <w:u w:val="none"/>
        </w:rPr>
        <w:t xml:space="preserve">investment was classified as </w:t>
      </w:r>
      <w:r w:rsidR="002427AD">
        <w:rPr>
          <w:rFonts w:ascii="Angsana New" w:hAnsi="Angsana New" w:cs="Angsana New"/>
          <w:b w:val="0"/>
          <w:bCs w:val="0"/>
          <w:sz w:val="30"/>
          <w:szCs w:val="30"/>
          <w:u w:val="none"/>
        </w:rPr>
        <w:t>general</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investment</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Moreover, with </w:t>
      </w:r>
      <w:proofErr w:type="spellStart"/>
      <w:r w:rsidRPr="00AD1281">
        <w:rPr>
          <w:rFonts w:ascii="Angsana New" w:hAnsi="Angsana New" w:cs="Angsana New" w:hint="cs"/>
          <w:b w:val="0"/>
          <w:bCs w:val="0"/>
          <w:sz w:val="30"/>
          <w:szCs w:val="30"/>
          <w:u w:val="none"/>
        </w:rPr>
        <w:t>Rojthip</w:t>
      </w:r>
      <w:proofErr w:type="spellEnd"/>
      <w:r w:rsidRPr="00AD1281">
        <w:rPr>
          <w:rFonts w:ascii="Angsana New" w:hAnsi="Angsana New" w:cs="Angsana New" w:hint="cs"/>
          <w:b w:val="0"/>
          <w:bCs w:val="0"/>
          <w:sz w:val="30"/>
          <w:szCs w:val="30"/>
          <w:u w:val="none"/>
        </w:rPr>
        <w:t xml:space="preserve"> Co</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Ltd</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having investment</w:t>
      </w:r>
      <w:r w:rsidRPr="00AD1281">
        <w:rPr>
          <w:rFonts w:ascii="Angsana New" w:hAnsi="Angsana New" w:cs="Angsana New"/>
          <w:b w:val="0"/>
          <w:bCs w:val="0"/>
          <w:sz w:val="30"/>
          <w:szCs w:val="30"/>
          <w:u w:val="none"/>
        </w:rPr>
        <w:t>s</w:t>
      </w:r>
      <w:r w:rsidRPr="00AD1281">
        <w:rPr>
          <w:rFonts w:ascii="Angsana New" w:hAnsi="Angsana New" w:cs="Angsana New" w:hint="cs"/>
          <w:b w:val="0"/>
          <w:bCs w:val="0"/>
          <w:sz w:val="30"/>
          <w:szCs w:val="30"/>
          <w:u w:val="none"/>
        </w:rPr>
        <w:t xml:space="preserve"> in </w:t>
      </w:r>
      <w:r w:rsidR="002427AD">
        <w:rPr>
          <w:rFonts w:ascii="Angsana New" w:hAnsi="Angsana New" w:cs="Angsana New"/>
          <w:b w:val="0"/>
          <w:bCs w:val="0"/>
          <w:sz w:val="30"/>
          <w:szCs w:val="30"/>
          <w:u w:val="none"/>
        </w:rPr>
        <w:t xml:space="preserve">another </w:t>
      </w:r>
      <w:r w:rsidRPr="00AD1281">
        <w:rPr>
          <w:rFonts w:ascii="Angsana New" w:hAnsi="Angsana New" w:cs="Angsana New"/>
          <w:b w:val="0"/>
          <w:bCs w:val="0"/>
          <w:sz w:val="30"/>
          <w:szCs w:val="30"/>
          <w:u w:val="none"/>
        </w:rPr>
        <w:t>7</w:t>
      </w:r>
      <w:r w:rsidRPr="00AD1281">
        <w:rPr>
          <w:rFonts w:ascii="Angsana New" w:hAnsi="Angsana New" w:cs="Angsana New" w:hint="cs"/>
          <w:b w:val="0"/>
          <w:bCs w:val="0"/>
          <w:sz w:val="30"/>
          <w:szCs w:val="30"/>
          <w:u w:val="none"/>
        </w:rPr>
        <w:t xml:space="preserve"> entities, the Company had </w:t>
      </w:r>
      <w:r w:rsidR="002427AD">
        <w:rPr>
          <w:rFonts w:ascii="Angsana New" w:hAnsi="Angsana New" w:cs="Angsana New"/>
          <w:b w:val="0"/>
          <w:bCs w:val="0"/>
          <w:sz w:val="30"/>
          <w:szCs w:val="30"/>
          <w:u w:val="none"/>
        </w:rPr>
        <w:t xml:space="preserve">total </w:t>
      </w:r>
      <w:r w:rsidRPr="00AD1281">
        <w:rPr>
          <w:rFonts w:ascii="Angsana New" w:hAnsi="Angsana New" w:cs="Angsana New" w:hint="cs"/>
          <w:b w:val="0"/>
          <w:bCs w:val="0"/>
          <w:sz w:val="30"/>
          <w:szCs w:val="30"/>
          <w:u w:val="none"/>
        </w:rPr>
        <w:t>direct and indirect investment in</w:t>
      </w:r>
      <w:r w:rsidRPr="00AD1281">
        <w:rPr>
          <w:rFonts w:ascii="Angsana New" w:hAnsi="Angsana New" w:cs="Angsana New"/>
          <w:b w:val="0"/>
          <w:bCs w:val="0"/>
          <w:sz w:val="30"/>
          <w:szCs w:val="30"/>
          <w:u w:val="none"/>
        </w:rPr>
        <w:t xml:space="preserve"> 8</w:t>
      </w:r>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rPr>
        <w:t>entities</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However, </w:t>
      </w:r>
      <w:r w:rsidR="002427AD">
        <w:rPr>
          <w:rFonts w:ascii="Angsana New" w:hAnsi="Angsana New" w:cs="Angsana New"/>
          <w:b w:val="0"/>
          <w:bCs w:val="0"/>
          <w:sz w:val="30"/>
          <w:szCs w:val="30"/>
          <w:u w:val="none"/>
        </w:rPr>
        <w:t xml:space="preserve">as </w:t>
      </w:r>
      <w:proofErr w:type="spellStart"/>
      <w:r w:rsidRPr="00AD1281">
        <w:rPr>
          <w:rFonts w:ascii="Angsana New" w:hAnsi="Angsana New" w:cs="Angsana New" w:hint="cs"/>
          <w:b w:val="0"/>
          <w:bCs w:val="0"/>
          <w:sz w:val="30"/>
          <w:szCs w:val="30"/>
          <w:u w:val="none"/>
        </w:rPr>
        <w:t>Rojthip</w:t>
      </w:r>
      <w:proofErr w:type="spellEnd"/>
      <w:r w:rsidRPr="00AD1281">
        <w:rPr>
          <w:rFonts w:ascii="Angsana New" w:hAnsi="Angsana New" w:cs="Angsana New" w:hint="cs"/>
          <w:b w:val="0"/>
          <w:bCs w:val="0"/>
          <w:sz w:val="30"/>
          <w:szCs w:val="30"/>
          <w:u w:val="none"/>
        </w:rPr>
        <w:t xml:space="preserve"> Co</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Ltd</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and most companies in its group were</w:t>
      </w:r>
      <w:r w:rsidRPr="00AD1281">
        <w:rPr>
          <w:rFonts w:ascii="Angsana New" w:hAnsi="Angsana New" w:cs="Angsana New"/>
          <w:b w:val="0"/>
          <w:bCs w:val="0"/>
          <w:sz w:val="30"/>
          <w:szCs w:val="30"/>
          <w:u w:val="none"/>
          <w:cs/>
        </w:rPr>
        <w:t xml:space="preserve"> </w:t>
      </w:r>
      <w:r w:rsidR="002427AD">
        <w:rPr>
          <w:rFonts w:ascii="Angsana New" w:hAnsi="Angsana New" w:cs="Angsana New"/>
          <w:b w:val="0"/>
          <w:bCs w:val="0"/>
          <w:sz w:val="30"/>
          <w:szCs w:val="30"/>
          <w:u w:val="none"/>
        </w:rPr>
        <w:t xml:space="preserve">under </w:t>
      </w:r>
      <w:r w:rsidRPr="00AD1281">
        <w:rPr>
          <w:rFonts w:ascii="Angsana New" w:hAnsi="Angsana New" w:cs="Angsana New" w:hint="cs"/>
          <w:b w:val="0"/>
          <w:bCs w:val="0"/>
          <w:sz w:val="30"/>
          <w:szCs w:val="30"/>
          <w:u w:val="none"/>
        </w:rPr>
        <w:t>liquidation</w:t>
      </w:r>
      <w:r w:rsidR="002427AD">
        <w:rPr>
          <w:rFonts w:ascii="Angsana New" w:hAnsi="Angsana New" w:cs="Angsana New"/>
          <w:b w:val="0"/>
          <w:bCs w:val="0"/>
          <w:sz w:val="30"/>
          <w:szCs w:val="30"/>
          <w:u w:val="none"/>
        </w:rPr>
        <w:t xml:space="preserve"> process</w:t>
      </w:r>
      <w:r w:rsidRPr="00AD1281">
        <w:rPr>
          <w:rFonts w:ascii="Angsana New" w:hAnsi="Angsana New" w:cs="Angsana New" w:hint="cs"/>
          <w:b w:val="0"/>
          <w:bCs w:val="0"/>
          <w:sz w:val="30"/>
          <w:szCs w:val="30"/>
          <w:u w:val="none"/>
        </w:rPr>
        <w:t>, the Company set aside</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allowance for impairment of investmen</w:t>
      </w:r>
      <w:r w:rsidRPr="00AD1281">
        <w:rPr>
          <w:rFonts w:ascii="Angsana New" w:hAnsi="Angsana New" w:cs="Angsana New"/>
          <w:b w:val="0"/>
          <w:bCs w:val="0"/>
          <w:sz w:val="30"/>
          <w:szCs w:val="30"/>
          <w:u w:val="none"/>
        </w:rPr>
        <w:t>t</w:t>
      </w:r>
      <w:r w:rsidR="002427AD">
        <w:rPr>
          <w:rFonts w:ascii="Angsana New" w:hAnsi="Angsana New" w:cs="Angsana New"/>
          <w:b w:val="0"/>
          <w:bCs w:val="0"/>
          <w:sz w:val="30"/>
          <w:szCs w:val="30"/>
          <w:u w:val="none"/>
        </w:rPr>
        <w:t xml:space="preserve"> in full</w:t>
      </w:r>
      <w:r w:rsidRPr="00AD1281">
        <w:rPr>
          <w:rFonts w:ascii="Angsana New" w:hAnsi="Angsana New" w:cs="Angsana New" w:hint="cs"/>
          <w:b w:val="0"/>
          <w:bCs w:val="0"/>
          <w:sz w:val="30"/>
          <w:szCs w:val="30"/>
          <w:u w:val="none"/>
          <w:cs/>
        </w:rPr>
        <w:t>.</w:t>
      </w:r>
    </w:p>
    <w:p w14:paraId="4F868484" w14:textId="0E9C2768" w:rsidR="00DA128C" w:rsidRPr="00AD1281" w:rsidRDefault="00DA128C" w:rsidP="00DA128C">
      <w:pPr>
        <w:tabs>
          <w:tab w:val="left" w:pos="1440"/>
          <w:tab w:val="right" w:pos="5130"/>
          <w:tab w:val="right" w:pos="5850"/>
          <w:tab w:val="right" w:pos="7380"/>
          <w:tab w:val="left" w:pos="7560"/>
          <w:tab w:val="right" w:pos="8640"/>
        </w:tabs>
        <w:overflowPunct w:val="0"/>
        <w:autoSpaceDE w:val="0"/>
        <w:autoSpaceDN w:val="0"/>
        <w:adjustRightInd w:val="0"/>
        <w:spacing w:before="60"/>
        <w:ind w:left="567" w:right="-6" w:hanging="567"/>
        <w:jc w:val="both"/>
        <w:textAlignment w:val="baseline"/>
        <w:rPr>
          <w:rFonts w:ascii="Angsana New" w:hAnsi="Angsana New" w:cs="Angsana New"/>
          <w:sz w:val="30"/>
          <w:szCs w:val="30"/>
          <w:u w:val="none"/>
        </w:rPr>
      </w:pPr>
      <w:r w:rsidRPr="00AD1281">
        <w:rPr>
          <w:rFonts w:ascii="Angsana New" w:hAnsi="Angsana New" w:cs="Angsana New"/>
          <w:sz w:val="30"/>
          <w:szCs w:val="30"/>
          <w:u w:val="none"/>
        </w:rPr>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4</w:t>
      </w:r>
      <w:r w:rsidRPr="00AD1281">
        <w:rPr>
          <w:rFonts w:ascii="Angsana New" w:hAnsi="Angsana New" w:cs="Angsana New" w:hint="cs"/>
          <w:sz w:val="30"/>
          <w:szCs w:val="30"/>
          <w:u w:val="none"/>
        </w:rPr>
        <w:tab/>
      </w:r>
      <w:r w:rsidR="00565CA0">
        <w:rPr>
          <w:rFonts w:ascii="Angsana New" w:hAnsi="Angsana New" w:cs="Angsana New"/>
          <w:sz w:val="30"/>
          <w:szCs w:val="30"/>
          <w:u w:val="none"/>
        </w:rPr>
        <w:t>Capital</w:t>
      </w:r>
      <w:r w:rsidRPr="00AD1281">
        <w:rPr>
          <w:rFonts w:ascii="Angsana New" w:hAnsi="Angsana New" w:cs="Angsana New"/>
          <w:sz w:val="30"/>
          <w:szCs w:val="30"/>
          <w:u w:val="none"/>
        </w:rPr>
        <w:t xml:space="preserve"> surplus </w:t>
      </w:r>
      <w:r w:rsidRPr="00AD1281">
        <w:rPr>
          <w:rFonts w:ascii="Angsana New" w:hAnsi="Angsana New" w:cs="Angsana New"/>
          <w:sz w:val="30"/>
          <w:szCs w:val="30"/>
          <w:u w:val="none"/>
          <w:cs/>
        </w:rPr>
        <w:t>(</w:t>
      </w:r>
      <w:r w:rsidRPr="00AD1281">
        <w:rPr>
          <w:rFonts w:ascii="Angsana New" w:hAnsi="Angsana New" w:cs="Angsana New"/>
          <w:sz w:val="30"/>
          <w:szCs w:val="30"/>
          <w:u w:val="none"/>
        </w:rPr>
        <w:t>deficit</w:t>
      </w:r>
      <w:r w:rsidRPr="00AD1281">
        <w:rPr>
          <w:rFonts w:ascii="Angsana New" w:hAnsi="Angsana New" w:cs="Angsana New"/>
          <w:sz w:val="30"/>
          <w:szCs w:val="30"/>
          <w:u w:val="none"/>
          <w:cs/>
        </w:rPr>
        <w:t xml:space="preserve">) </w:t>
      </w:r>
      <w:r w:rsidR="00565CA0">
        <w:rPr>
          <w:rFonts w:ascii="Angsana New" w:hAnsi="Angsana New" w:cs="Angsana New"/>
          <w:sz w:val="30"/>
          <w:szCs w:val="30"/>
          <w:u w:val="none"/>
        </w:rPr>
        <w:t>from changes in investment value</w:t>
      </w:r>
    </w:p>
    <w:p w14:paraId="769689F3" w14:textId="43DB2EF4" w:rsidR="00DA128C" w:rsidRPr="00AD1281" w:rsidRDefault="00DA128C" w:rsidP="00DA128C">
      <w:pPr>
        <w:tabs>
          <w:tab w:val="left" w:pos="1395"/>
        </w:tabs>
        <w:spacing w:before="60"/>
        <w:ind w:left="567" w:right="6"/>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As at </w:t>
      </w:r>
      <w:r w:rsidR="004B0BD1" w:rsidRPr="00AD1281">
        <w:rPr>
          <w:rFonts w:ascii="Angsana New" w:hAnsi="Angsana New" w:cs="Angsana New" w:hint="cs"/>
          <w:b w:val="0"/>
          <w:bCs w:val="0"/>
          <w:sz w:val="30"/>
          <w:szCs w:val="30"/>
          <w:u w:val="none"/>
        </w:rPr>
        <w:t>December 31,</w:t>
      </w:r>
      <w:r w:rsidR="0005641A">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Pr="00AD1281">
        <w:rPr>
          <w:rFonts w:ascii="Angsana New" w:hAnsi="Angsana New" w:cs="Angsana New"/>
          <w:b w:val="0"/>
          <w:bCs w:val="0"/>
          <w:sz w:val="30"/>
          <w:szCs w:val="30"/>
          <w:u w:val="none"/>
        </w:rPr>
        <w:t xml:space="preserve"> and </w:t>
      </w:r>
      <w:r w:rsidRPr="00AD1281">
        <w:rPr>
          <w:rFonts w:ascii="Angsana New" w:hAnsi="Angsana New" w:cs="Angsana New" w:hint="cs"/>
          <w:b w:val="0"/>
          <w:bCs w:val="0"/>
          <w:sz w:val="30"/>
          <w:szCs w:val="30"/>
          <w:u w:val="none"/>
        </w:rPr>
        <w:t xml:space="preserve">2018, </w:t>
      </w:r>
      <w:r w:rsidR="00565CA0">
        <w:rPr>
          <w:rFonts w:ascii="Angsana New" w:hAnsi="Angsana New" w:cs="Angsana New"/>
          <w:b w:val="0"/>
          <w:bCs w:val="0"/>
          <w:sz w:val="30"/>
          <w:szCs w:val="30"/>
          <w:u w:val="none"/>
        </w:rPr>
        <w:t>capital</w:t>
      </w:r>
      <w:r w:rsidRPr="00AD1281">
        <w:rPr>
          <w:rFonts w:ascii="Angsana New" w:hAnsi="Angsana New" w:cs="Angsana New"/>
          <w:b w:val="0"/>
          <w:bCs w:val="0"/>
          <w:sz w:val="30"/>
          <w:szCs w:val="30"/>
          <w:u w:val="none"/>
        </w:rPr>
        <w:t xml:space="preserve"> surplus </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deficit</w:t>
      </w:r>
      <w:r w:rsidRPr="00AD1281">
        <w:rPr>
          <w:rFonts w:ascii="Angsana New" w:hAnsi="Angsana New" w:cs="Angsana New"/>
          <w:b w:val="0"/>
          <w:bCs w:val="0"/>
          <w:sz w:val="30"/>
          <w:szCs w:val="30"/>
          <w:u w:val="none"/>
          <w:cs/>
        </w:rPr>
        <w:t xml:space="preserve">) </w:t>
      </w:r>
      <w:r w:rsidR="00565CA0">
        <w:rPr>
          <w:rFonts w:ascii="Angsana New" w:hAnsi="Angsana New" w:cs="Angsana New"/>
          <w:b w:val="0"/>
          <w:bCs w:val="0"/>
          <w:sz w:val="30"/>
          <w:szCs w:val="30"/>
          <w:u w:val="none"/>
        </w:rPr>
        <w:t xml:space="preserve">from changes in investment value </w:t>
      </w:r>
      <w:r w:rsidRPr="00AD1281">
        <w:rPr>
          <w:rFonts w:ascii="Angsana New" w:hAnsi="Angsana New" w:cs="Angsana New" w:hint="cs"/>
          <w:b w:val="0"/>
          <w:bCs w:val="0"/>
          <w:sz w:val="30"/>
          <w:szCs w:val="30"/>
          <w:u w:val="none"/>
        </w:rPr>
        <w:t xml:space="preserve">and movements of </w:t>
      </w:r>
      <w:r w:rsidR="00565CA0">
        <w:rPr>
          <w:rFonts w:ascii="Angsana New" w:hAnsi="Angsana New" w:cs="Angsana New"/>
          <w:b w:val="0"/>
          <w:bCs w:val="0"/>
          <w:sz w:val="30"/>
          <w:szCs w:val="30"/>
          <w:u w:val="none"/>
        </w:rPr>
        <w:t>capital</w:t>
      </w:r>
      <w:r w:rsidRPr="00AD1281">
        <w:rPr>
          <w:rFonts w:ascii="Angsana New" w:hAnsi="Angsana New" w:cs="Angsana New"/>
          <w:b w:val="0"/>
          <w:bCs w:val="0"/>
          <w:sz w:val="30"/>
          <w:szCs w:val="30"/>
          <w:u w:val="none"/>
        </w:rPr>
        <w:t xml:space="preserve"> surplus </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deficit</w:t>
      </w:r>
      <w:r w:rsidRPr="00AD1281">
        <w:rPr>
          <w:rFonts w:ascii="Angsana New" w:hAnsi="Angsana New" w:cs="Angsana New"/>
          <w:b w:val="0"/>
          <w:bCs w:val="0"/>
          <w:sz w:val="30"/>
          <w:szCs w:val="30"/>
          <w:u w:val="none"/>
          <w:cs/>
        </w:rPr>
        <w:t xml:space="preserve">) </w:t>
      </w:r>
      <w:r w:rsidR="00565CA0">
        <w:rPr>
          <w:rFonts w:ascii="Angsana New" w:hAnsi="Angsana New" w:cs="Angsana New"/>
          <w:b w:val="0"/>
          <w:bCs w:val="0"/>
          <w:sz w:val="30"/>
          <w:szCs w:val="30"/>
          <w:u w:val="none"/>
        </w:rPr>
        <w:t xml:space="preserve">from changes in investment value </w:t>
      </w:r>
      <w:r w:rsidRPr="00AD1281">
        <w:rPr>
          <w:rFonts w:ascii="Angsana New" w:hAnsi="Angsana New" w:cs="Angsana New" w:hint="cs"/>
          <w:b w:val="0"/>
          <w:bCs w:val="0"/>
          <w:sz w:val="30"/>
          <w:szCs w:val="30"/>
          <w:u w:val="none"/>
        </w:rPr>
        <w:t>were as below</w:t>
      </w:r>
      <w:r w:rsidRPr="00AD1281">
        <w:rPr>
          <w:rFonts w:ascii="Angsana New" w:hAnsi="Angsana New" w:cs="Angsana New" w:hint="cs"/>
          <w:b w:val="0"/>
          <w:bCs w:val="0"/>
          <w:sz w:val="30"/>
          <w:szCs w:val="30"/>
          <w:u w:val="none"/>
          <w:cs/>
        </w:rPr>
        <w:t>:</w:t>
      </w:r>
    </w:p>
    <w:bookmarkStart w:id="16" w:name="_MON_1560768493"/>
    <w:bookmarkEnd w:id="16"/>
    <w:p w14:paraId="7B67B849" w14:textId="74EC1BCF" w:rsidR="00496096" w:rsidRPr="00AD1281" w:rsidRDefault="0015181B" w:rsidP="004045BA">
      <w:pPr>
        <w:tabs>
          <w:tab w:val="left" w:pos="426"/>
        </w:tabs>
        <w:ind w:right="58" w:firstLine="567"/>
        <w:jc w:val="both"/>
        <w:outlineLvl w:val="0"/>
        <w:rPr>
          <w:rFonts w:ascii="TH SarabunPSK" w:hAnsi="TH SarabunPSK" w:cs="TH SarabunPSK"/>
          <w:sz w:val="32"/>
          <w:szCs w:val="32"/>
          <w:u w:val="none"/>
        </w:rPr>
      </w:pPr>
      <w:r w:rsidRPr="00AD1281">
        <w:rPr>
          <w:rFonts w:ascii="TH SarabunPSK" w:hAnsi="TH SarabunPSK" w:cs="TH SarabunPSK"/>
          <w:sz w:val="32"/>
          <w:szCs w:val="32"/>
          <w:u w:val="none"/>
          <w:cs/>
        </w:rPr>
        <w:object w:dxaOrig="9497" w:dyaOrig="9992" w14:anchorId="5EC40114">
          <v:shape id="_x0000_i1039" type="#_x0000_t75" style="width:464.25pt;height:466.5pt" o:ole="">
            <v:imagedata r:id="rId36" o:title=""/>
          </v:shape>
          <o:OLEObject Type="Embed" ProgID="Excel.Sheet.12" ShapeID="_x0000_i1039" DrawAspect="Content" ObjectID="_1644328534" r:id="rId37"/>
        </w:object>
      </w:r>
    </w:p>
    <w:p w14:paraId="5515BA0A" w14:textId="77777777" w:rsidR="00475D81" w:rsidRPr="00AD1281" w:rsidRDefault="00475D81" w:rsidP="004045BA">
      <w:pPr>
        <w:tabs>
          <w:tab w:val="left" w:pos="426"/>
        </w:tabs>
        <w:ind w:right="58" w:firstLine="567"/>
        <w:jc w:val="both"/>
        <w:outlineLvl w:val="0"/>
        <w:rPr>
          <w:rFonts w:ascii="TH SarabunPSK" w:hAnsi="TH SarabunPSK" w:cs="TH SarabunPSK"/>
          <w:sz w:val="10"/>
          <w:szCs w:val="10"/>
          <w:u w:val="none"/>
        </w:rPr>
      </w:pPr>
    </w:p>
    <w:p w14:paraId="203039B7" w14:textId="0C744C29" w:rsidR="006A0A8D" w:rsidRPr="00AD1281" w:rsidRDefault="00FF0970" w:rsidP="004045BA">
      <w:pPr>
        <w:tabs>
          <w:tab w:val="left" w:pos="567"/>
        </w:tabs>
        <w:spacing w:before="120"/>
        <w:ind w:right="57"/>
        <w:jc w:val="both"/>
        <w:outlineLvl w:val="0"/>
        <w:rPr>
          <w:rFonts w:ascii="Angsana New" w:hAnsi="Angsana New" w:cs="Angsana New"/>
          <w:b w:val="0"/>
          <w:bCs w:val="0"/>
          <w:sz w:val="30"/>
          <w:szCs w:val="30"/>
          <w:u w:val="none"/>
        </w:rPr>
      </w:pPr>
      <w:bookmarkStart w:id="17" w:name="_MON_1612527614"/>
      <w:bookmarkEnd w:id="17"/>
      <w:r w:rsidRPr="00AD1281">
        <w:rPr>
          <w:rFonts w:ascii="Angsana New" w:hAnsi="Angsana New" w:cs="Angsana New"/>
          <w:sz w:val="30"/>
          <w:szCs w:val="30"/>
          <w:u w:val="none"/>
        </w:rPr>
        <w:lastRenderedPageBreak/>
        <w:t>8</w:t>
      </w:r>
      <w:r w:rsidR="006A0A8D" w:rsidRPr="00AD1281">
        <w:rPr>
          <w:rFonts w:ascii="Angsana New" w:hAnsi="Angsana New" w:cs="Angsana New" w:hint="cs"/>
          <w:sz w:val="30"/>
          <w:szCs w:val="30"/>
          <w:u w:val="none"/>
          <w:cs/>
        </w:rPr>
        <w:t>.</w:t>
      </w:r>
      <w:r w:rsidR="006A0A8D" w:rsidRPr="00AD1281">
        <w:rPr>
          <w:rFonts w:ascii="Angsana New" w:hAnsi="Angsana New" w:cs="Angsana New" w:hint="cs"/>
          <w:sz w:val="30"/>
          <w:szCs w:val="30"/>
          <w:u w:val="none"/>
        </w:rPr>
        <w:t>4</w:t>
      </w:r>
      <w:r w:rsidR="006A0A8D" w:rsidRPr="00AD1281">
        <w:rPr>
          <w:rFonts w:ascii="Angsana New" w:hAnsi="Angsana New" w:cs="Angsana New" w:hint="cs"/>
          <w:sz w:val="30"/>
          <w:szCs w:val="30"/>
          <w:u w:val="none"/>
          <w:cs/>
        </w:rPr>
        <w:tab/>
      </w:r>
      <w:r w:rsidR="00413763" w:rsidRPr="00AD1281">
        <w:rPr>
          <w:rFonts w:ascii="Angsana New" w:hAnsi="Angsana New" w:cs="Angsana New"/>
          <w:sz w:val="30"/>
          <w:szCs w:val="30"/>
          <w:u w:val="none"/>
        </w:rPr>
        <w:t>Loans purchased</w:t>
      </w:r>
      <w:r w:rsidR="00824BCE" w:rsidRPr="00AD1281">
        <w:rPr>
          <w:rFonts w:ascii="Angsana New" w:hAnsi="Angsana New" w:cs="Angsana New"/>
          <w:sz w:val="30"/>
          <w:szCs w:val="30"/>
          <w:u w:val="none"/>
          <w:cs/>
        </w:rPr>
        <w:t xml:space="preserve"> </w:t>
      </w:r>
    </w:p>
    <w:bookmarkStart w:id="18" w:name="_MON_1560768561"/>
    <w:bookmarkEnd w:id="18"/>
    <w:p w14:paraId="78E61050" w14:textId="5558BAA2" w:rsidR="00DA4231" w:rsidRPr="00AD1281" w:rsidRDefault="00D51A3E" w:rsidP="004045BA">
      <w:pPr>
        <w:ind w:left="567" w:right="-101"/>
        <w:jc w:val="both"/>
        <w:rPr>
          <w:rFonts w:ascii="TH SarabunPSK" w:eastAsia="Times New Roman" w:hAnsi="TH SarabunPSK" w:cs="TH SarabunPSK"/>
          <w:b w:val="0"/>
          <w:bCs w:val="0"/>
          <w:sz w:val="32"/>
          <w:szCs w:val="32"/>
          <w:u w:val="none"/>
        </w:rPr>
      </w:pPr>
      <w:r w:rsidRPr="00AD1281">
        <w:rPr>
          <w:rFonts w:ascii="TH SarabunPSK" w:eastAsia="Times New Roman" w:hAnsi="TH SarabunPSK" w:cs="TH SarabunPSK"/>
          <w:b w:val="0"/>
          <w:bCs w:val="0"/>
          <w:sz w:val="32"/>
          <w:szCs w:val="32"/>
          <w:u w:val="none"/>
        </w:rPr>
        <w:object w:dxaOrig="8656" w:dyaOrig="2546" w14:anchorId="287BFB05">
          <v:shape id="_x0000_i1040" type="#_x0000_t75" style="width:6in;height:123pt" o:ole="">
            <v:imagedata r:id="rId38" o:title=""/>
            <o:lock v:ext="edit" aspectratio="f"/>
          </v:shape>
          <o:OLEObject Type="Embed" ProgID="Excel.Sheet.12" ShapeID="_x0000_i1040" DrawAspect="Content" ObjectID="_1644328535" r:id="rId39"/>
        </w:object>
      </w:r>
    </w:p>
    <w:p w14:paraId="2D0CC613" w14:textId="77777777" w:rsidR="00044626" w:rsidRPr="00AD1281" w:rsidRDefault="00044626" w:rsidP="004045BA">
      <w:pPr>
        <w:ind w:left="567" w:right="-101"/>
        <w:jc w:val="both"/>
        <w:rPr>
          <w:rFonts w:ascii="TH SarabunPSK" w:eastAsia="Times New Roman" w:hAnsi="TH SarabunPSK" w:cs="TH SarabunPSK"/>
          <w:b w:val="0"/>
          <w:bCs w:val="0"/>
          <w:sz w:val="10"/>
          <w:szCs w:val="10"/>
          <w:u w:val="none"/>
        </w:rPr>
      </w:pPr>
    </w:p>
    <w:p w14:paraId="64D1D6F2" w14:textId="795EFDA4" w:rsidR="006A0A8D" w:rsidRPr="00AD1281" w:rsidRDefault="006A0A8D" w:rsidP="004045BA">
      <w:pPr>
        <w:ind w:left="567" w:right="-101"/>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Changes in </w:t>
      </w:r>
      <w:r w:rsidR="00824BCE" w:rsidRPr="00AD1281">
        <w:rPr>
          <w:rFonts w:ascii="Angsana New" w:hAnsi="Angsana New" w:cs="Angsana New" w:hint="cs"/>
          <w:b w:val="0"/>
          <w:bCs w:val="0"/>
          <w:sz w:val="30"/>
          <w:szCs w:val="30"/>
          <w:u w:val="none"/>
        </w:rPr>
        <w:t>loans purchased</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for the years ended </w:t>
      </w:r>
      <w:r w:rsidR="004B0BD1" w:rsidRPr="00AD1281">
        <w:rPr>
          <w:rFonts w:ascii="Angsana New" w:hAnsi="Angsana New" w:cs="Angsana New" w:hint="cs"/>
          <w:b w:val="0"/>
          <w:bCs w:val="0"/>
          <w:sz w:val="30"/>
          <w:szCs w:val="30"/>
          <w:u w:val="none"/>
        </w:rPr>
        <w:t>December 31,</w:t>
      </w:r>
      <w:r w:rsidR="00BE7515">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00BA052D" w:rsidRPr="00AD1281">
        <w:rPr>
          <w:rFonts w:ascii="Angsana New" w:hAnsi="Angsana New" w:cs="Angsana New"/>
          <w:b w:val="0"/>
          <w:bCs w:val="0"/>
          <w:sz w:val="30"/>
          <w:szCs w:val="30"/>
          <w:u w:val="none"/>
        </w:rPr>
        <w:t xml:space="preserve"> and </w:t>
      </w:r>
      <w:r w:rsidRPr="00AD1281">
        <w:rPr>
          <w:rFonts w:ascii="Angsana New" w:hAnsi="Angsana New" w:cs="Angsana New" w:hint="cs"/>
          <w:b w:val="0"/>
          <w:bCs w:val="0"/>
          <w:sz w:val="30"/>
          <w:szCs w:val="30"/>
          <w:u w:val="none"/>
        </w:rPr>
        <w:t>2018 were as follows</w:t>
      </w:r>
      <w:r w:rsidRPr="00AD1281">
        <w:rPr>
          <w:rFonts w:ascii="Angsana New" w:hAnsi="Angsana New" w:cs="Angsana New" w:hint="cs"/>
          <w:b w:val="0"/>
          <w:bCs w:val="0"/>
          <w:sz w:val="30"/>
          <w:szCs w:val="30"/>
          <w:u w:val="none"/>
          <w:cs/>
        </w:rPr>
        <w:t>:</w:t>
      </w:r>
    </w:p>
    <w:bookmarkStart w:id="19" w:name="_MON_1592655781"/>
    <w:bookmarkEnd w:id="19"/>
    <w:p w14:paraId="47C415A2" w14:textId="06706B2F" w:rsidR="00044626" w:rsidRPr="00AD1281" w:rsidRDefault="00BA4854" w:rsidP="004045BA">
      <w:pPr>
        <w:ind w:left="567" w:right="-101"/>
        <w:jc w:val="both"/>
        <w:rPr>
          <w:rFonts w:ascii="TH SarabunPSK" w:hAnsi="TH SarabunPSK" w:cs="TH SarabunPSK"/>
          <w:b w:val="0"/>
          <w:bCs w:val="0"/>
          <w:sz w:val="32"/>
          <w:szCs w:val="32"/>
          <w:u w:val="none"/>
        </w:rPr>
      </w:pPr>
      <w:r w:rsidRPr="00AD1281">
        <w:rPr>
          <w:rFonts w:ascii="TH SarabunPSK" w:eastAsia="Times New Roman" w:hAnsi="TH SarabunPSK" w:cs="TH SarabunPSK"/>
          <w:b w:val="0"/>
          <w:bCs w:val="0"/>
          <w:sz w:val="32"/>
          <w:szCs w:val="32"/>
          <w:u w:val="none"/>
        </w:rPr>
        <w:object w:dxaOrig="8654" w:dyaOrig="4720" w14:anchorId="3759C9A1">
          <v:shape id="_x0000_i1041" type="#_x0000_t75" style="width:433.5pt;height:225.75pt" o:ole="">
            <v:imagedata r:id="rId40" o:title=""/>
            <o:lock v:ext="edit" aspectratio="f"/>
          </v:shape>
          <o:OLEObject Type="Embed" ProgID="Excel.Sheet.12" ShapeID="_x0000_i1041" DrawAspect="Content" ObjectID="_1644328536" r:id="rId41"/>
        </w:object>
      </w:r>
      <w:r w:rsidR="00E405C3" w:rsidRPr="00AD1281">
        <w:rPr>
          <w:rFonts w:ascii="TH SarabunPSK" w:hAnsi="TH SarabunPSK" w:cs="TH SarabunPSK" w:hint="cs"/>
          <w:b w:val="0"/>
          <w:bCs w:val="0"/>
          <w:sz w:val="32"/>
          <w:szCs w:val="32"/>
          <w:u w:val="none"/>
          <w:cs/>
        </w:rPr>
        <w:t xml:space="preserve"> </w:t>
      </w:r>
    </w:p>
    <w:p w14:paraId="487EB45A" w14:textId="77777777" w:rsidR="00044626" w:rsidRPr="00AD1281" w:rsidRDefault="00044626" w:rsidP="004045BA">
      <w:pPr>
        <w:ind w:left="567" w:right="-101"/>
        <w:jc w:val="both"/>
        <w:rPr>
          <w:rFonts w:ascii="TH SarabunPSK" w:hAnsi="TH SarabunPSK" w:cs="TH SarabunPSK"/>
          <w:b w:val="0"/>
          <w:bCs w:val="0"/>
          <w:sz w:val="10"/>
          <w:szCs w:val="10"/>
          <w:u w:val="none"/>
        </w:rPr>
      </w:pPr>
    </w:p>
    <w:p w14:paraId="319CA6E6" w14:textId="12D747B2" w:rsidR="00DA128C" w:rsidRPr="00AD1281" w:rsidRDefault="00DA128C" w:rsidP="00DA128C">
      <w:pPr>
        <w:ind w:left="567" w:right="-101"/>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During the year, the Company purchased right of claim </w:t>
      </w:r>
      <w:r w:rsidR="000E0D9B">
        <w:rPr>
          <w:rFonts w:ascii="Angsana New" w:hAnsi="Angsana New" w:cs="Angsana New"/>
          <w:b w:val="0"/>
          <w:bCs w:val="0"/>
          <w:sz w:val="30"/>
          <w:szCs w:val="30"/>
          <w:u w:val="none"/>
        </w:rPr>
        <w:t>for loans purchased</w:t>
      </w:r>
      <w:r w:rsidRPr="00AD1281">
        <w:rPr>
          <w:rFonts w:ascii="Angsana New" w:hAnsi="Angsana New" w:cs="Angsana New" w:hint="cs"/>
          <w:b w:val="0"/>
          <w:bCs w:val="0"/>
          <w:sz w:val="30"/>
          <w:szCs w:val="30"/>
          <w:u w:val="none"/>
        </w:rPr>
        <w:t xml:space="preserve"> from financial institutions </w:t>
      </w:r>
      <w:r w:rsidR="000E0D9B">
        <w:rPr>
          <w:rFonts w:ascii="Angsana New" w:hAnsi="Angsana New" w:cs="Angsana New"/>
          <w:b w:val="0"/>
          <w:bCs w:val="0"/>
          <w:sz w:val="30"/>
          <w:szCs w:val="30"/>
          <w:u w:val="none"/>
        </w:rPr>
        <w:t xml:space="preserve">in a total amount of </w:t>
      </w:r>
      <w:r w:rsidRPr="00AD1281">
        <w:rPr>
          <w:rFonts w:ascii="Angsana New" w:hAnsi="Angsana New" w:cs="Angsana New"/>
          <w:b w:val="0"/>
          <w:bCs w:val="0"/>
          <w:sz w:val="30"/>
          <w:szCs w:val="30"/>
          <w:u w:val="none"/>
        </w:rPr>
        <w:t>12,810</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44 </w:t>
      </w:r>
      <w:r w:rsidR="00AC30E8">
        <w:rPr>
          <w:rFonts w:ascii="Angsana New" w:hAnsi="Angsana New" w:cs="Angsana New"/>
          <w:b w:val="0"/>
          <w:bCs w:val="0"/>
          <w:sz w:val="30"/>
          <w:szCs w:val="30"/>
          <w:u w:val="none"/>
        </w:rPr>
        <w:t xml:space="preserve">million </w:t>
      </w:r>
      <w:r w:rsidRPr="00AD1281">
        <w:rPr>
          <w:rFonts w:ascii="Angsana New" w:hAnsi="Angsana New" w:cs="Angsana New" w:hint="cs"/>
          <w:b w:val="0"/>
          <w:bCs w:val="0"/>
          <w:sz w:val="30"/>
          <w:szCs w:val="30"/>
          <w:u w:val="none"/>
        </w:rPr>
        <w:t xml:space="preserve">Baht </w:t>
      </w:r>
      <w:r w:rsidRPr="00AD1281">
        <w:rPr>
          <w:rFonts w:ascii="Angsana New" w:hAnsi="Angsana New" w:cs="Angsana New" w:hint="cs"/>
          <w:b w:val="0"/>
          <w:bCs w:val="0"/>
          <w:sz w:val="30"/>
          <w:szCs w:val="30"/>
          <w:u w:val="none"/>
          <w:cs/>
        </w:rPr>
        <w:t>(</w:t>
      </w:r>
      <w:r w:rsidRPr="00AD1281">
        <w:rPr>
          <w:rFonts w:ascii="Angsana New" w:hAnsi="Angsana New" w:cs="Angsana New" w:hint="cs"/>
          <w:b w:val="0"/>
          <w:bCs w:val="0"/>
          <w:sz w:val="30"/>
          <w:szCs w:val="30"/>
          <w:u w:val="none"/>
        </w:rPr>
        <w:t xml:space="preserve">December </w:t>
      </w:r>
      <w:r w:rsidR="00BF3865" w:rsidRPr="00AD1281">
        <w:rPr>
          <w:rFonts w:ascii="Angsana New" w:hAnsi="Angsana New" w:cs="Angsana New"/>
          <w:b w:val="0"/>
          <w:bCs w:val="0"/>
          <w:sz w:val="30"/>
          <w:szCs w:val="30"/>
          <w:u w:val="none"/>
        </w:rPr>
        <w:t>31,</w:t>
      </w:r>
      <w:r w:rsidR="00AC30E8">
        <w:rPr>
          <w:rFonts w:ascii="Angsana New" w:hAnsi="Angsana New" w:cs="Angsana New"/>
          <w:b w:val="0"/>
          <w:bCs w:val="0"/>
          <w:sz w:val="30"/>
          <w:szCs w:val="30"/>
          <w:u w:val="none"/>
          <w:cs/>
        </w:rPr>
        <w:t xml:space="preserve"> </w:t>
      </w:r>
      <w:proofErr w:type="gramStart"/>
      <w:r w:rsidRPr="00AD1281">
        <w:rPr>
          <w:rFonts w:ascii="Angsana New" w:hAnsi="Angsana New" w:cs="Angsana New" w:hint="cs"/>
          <w:b w:val="0"/>
          <w:bCs w:val="0"/>
          <w:sz w:val="30"/>
          <w:szCs w:val="30"/>
          <w:u w:val="none"/>
        </w:rPr>
        <w:t>201</w:t>
      </w:r>
      <w:r w:rsidRPr="00AD1281">
        <w:rPr>
          <w:rFonts w:ascii="Angsana New" w:hAnsi="Angsana New" w:cs="Angsana New"/>
          <w:b w:val="0"/>
          <w:bCs w:val="0"/>
          <w:sz w:val="30"/>
          <w:szCs w:val="30"/>
          <w:u w:val="none"/>
        </w:rPr>
        <w:t>8</w:t>
      </w:r>
      <w:r w:rsidR="000E0D9B">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cs/>
        </w:rPr>
        <w:t>:</w:t>
      </w:r>
      <w:proofErr w:type="gramEnd"/>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rPr>
        <w:t>10,971</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26</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million</w:t>
      </w:r>
      <w:r w:rsidR="00AC30E8">
        <w:rPr>
          <w:rFonts w:ascii="Angsana New" w:hAnsi="Angsana New" w:cs="Angsana New"/>
          <w:b w:val="0"/>
          <w:bCs w:val="0"/>
          <w:sz w:val="30"/>
          <w:szCs w:val="30"/>
          <w:u w:val="none"/>
        </w:rPr>
        <w:t xml:space="preserve"> Baht</w:t>
      </w:r>
      <w:r w:rsidRPr="00AD1281">
        <w:rPr>
          <w:rFonts w:ascii="Angsana New" w:hAnsi="Angsana New" w:cs="Angsana New" w:hint="cs"/>
          <w:b w:val="0"/>
          <w:bCs w:val="0"/>
          <w:sz w:val="30"/>
          <w:szCs w:val="30"/>
          <w:u w:val="none"/>
          <w:cs/>
        </w:rPr>
        <w:t>).</w:t>
      </w:r>
    </w:p>
    <w:p w14:paraId="61BB8C49" w14:textId="7DBB493C" w:rsidR="00DA128C" w:rsidRPr="00AD1281" w:rsidRDefault="00DA128C" w:rsidP="00DA128C">
      <w:pPr>
        <w:spacing w:before="120" w:after="120"/>
        <w:ind w:left="567" w:right="-35"/>
        <w:jc w:val="both"/>
        <w:rPr>
          <w:rFonts w:ascii="TH SarabunPSK" w:hAnsi="TH SarabunPSK" w:cs="TH SarabunPSK"/>
          <w:b w:val="0"/>
          <w:bCs w:val="0"/>
          <w:sz w:val="32"/>
          <w:szCs w:val="32"/>
          <w:u w:val="none"/>
        </w:rPr>
      </w:pPr>
      <w:r w:rsidRPr="00AD1281">
        <w:rPr>
          <w:rFonts w:ascii="Angsana New" w:hAnsi="Angsana New" w:cs="Angsana New" w:hint="cs"/>
          <w:b w:val="0"/>
          <w:bCs w:val="0"/>
          <w:sz w:val="30"/>
          <w:szCs w:val="30"/>
          <w:u w:val="none"/>
        </w:rPr>
        <w:t xml:space="preserve">As at </w:t>
      </w:r>
      <w:r w:rsidR="004B0BD1" w:rsidRPr="00AD1281">
        <w:rPr>
          <w:rFonts w:ascii="Angsana New" w:hAnsi="Angsana New" w:cs="Angsana New" w:hint="cs"/>
          <w:b w:val="0"/>
          <w:bCs w:val="0"/>
          <w:sz w:val="30"/>
          <w:szCs w:val="30"/>
          <w:u w:val="none"/>
        </w:rPr>
        <w:t>December 31,</w:t>
      </w:r>
      <w:r w:rsidR="00AC30E8">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Pr="00AD1281">
        <w:rPr>
          <w:rFonts w:ascii="Angsana New" w:hAnsi="Angsana New" w:cs="Angsana New"/>
          <w:b w:val="0"/>
          <w:bCs w:val="0"/>
          <w:sz w:val="30"/>
          <w:szCs w:val="30"/>
          <w:u w:val="none"/>
        </w:rPr>
        <w:t xml:space="preserve"> and </w:t>
      </w:r>
      <w:r w:rsidRPr="00AD1281">
        <w:rPr>
          <w:rFonts w:ascii="Angsana New" w:hAnsi="Angsana New" w:cs="Angsana New" w:hint="cs"/>
          <w:b w:val="0"/>
          <w:bCs w:val="0"/>
          <w:sz w:val="30"/>
          <w:szCs w:val="30"/>
          <w:u w:val="none"/>
        </w:rPr>
        <w:t xml:space="preserve">2018, </w:t>
      </w:r>
      <w:r w:rsidRPr="00AD1281">
        <w:rPr>
          <w:rFonts w:ascii="Angsana New" w:hAnsi="Angsana New" w:cs="Angsana New"/>
          <w:b w:val="0"/>
          <w:bCs w:val="0"/>
          <w:sz w:val="30"/>
          <w:szCs w:val="30"/>
          <w:u w:val="none"/>
        </w:rPr>
        <w:t xml:space="preserve">the Company </w:t>
      </w:r>
      <w:r w:rsidR="000E0D9B">
        <w:rPr>
          <w:rFonts w:ascii="Angsana New" w:hAnsi="Angsana New" w:cs="Angsana New"/>
          <w:b w:val="0"/>
          <w:bCs w:val="0"/>
          <w:sz w:val="30"/>
          <w:szCs w:val="30"/>
          <w:u w:val="none"/>
        </w:rPr>
        <w:t>had total loans purchased</w:t>
      </w:r>
      <w:r w:rsidR="006D6531">
        <w:rPr>
          <w:rFonts w:ascii="Angsana New" w:hAnsi="Angsana New" w:cs="Angsana New" w:hint="cs"/>
          <w:b w:val="0"/>
          <w:bCs w:val="0"/>
          <w:sz w:val="30"/>
          <w:szCs w:val="30"/>
          <w:u w:val="none"/>
          <w:cs/>
        </w:rPr>
        <w:t xml:space="preserve"> </w:t>
      </w:r>
      <w:r w:rsidR="00F91D15">
        <w:rPr>
          <w:rFonts w:ascii="Angsana New" w:hAnsi="Angsana New" w:cs="Angsana New"/>
          <w:b w:val="0"/>
          <w:bCs w:val="0"/>
          <w:sz w:val="30"/>
          <w:szCs w:val="30"/>
          <w:u w:val="none"/>
          <w:cs/>
        </w:rPr>
        <w:t>-</w:t>
      </w:r>
      <w:r w:rsidR="006D6531">
        <w:rPr>
          <w:rFonts w:ascii="Angsana New" w:hAnsi="Angsana New" w:cs="Angsana New" w:hint="cs"/>
          <w:b w:val="0"/>
          <w:bCs w:val="0"/>
          <w:sz w:val="30"/>
          <w:szCs w:val="30"/>
          <w:u w:val="none"/>
          <w:cs/>
        </w:rPr>
        <w:t xml:space="preserve"> </w:t>
      </w:r>
      <w:r w:rsidR="000E0D9B">
        <w:rPr>
          <w:rFonts w:ascii="Angsana New" w:hAnsi="Angsana New" w:cs="Angsana New"/>
          <w:b w:val="0"/>
          <w:bCs w:val="0"/>
          <w:sz w:val="30"/>
          <w:szCs w:val="30"/>
          <w:u w:val="none"/>
        </w:rPr>
        <w:t xml:space="preserve">net </w:t>
      </w:r>
      <w:proofErr w:type="gramStart"/>
      <w:r w:rsidR="000E0D9B">
        <w:rPr>
          <w:rFonts w:ascii="Angsana New" w:hAnsi="Angsana New" w:cs="Angsana New"/>
          <w:b w:val="0"/>
          <w:bCs w:val="0"/>
          <w:sz w:val="30"/>
          <w:szCs w:val="30"/>
          <w:u w:val="none"/>
        </w:rPr>
        <w:t xml:space="preserve">of </w:t>
      </w:r>
      <w:r w:rsidRPr="00AD1281">
        <w:rPr>
          <w:rFonts w:ascii="Angsana New" w:hAnsi="Angsana New" w:cs="Angsana New"/>
          <w:b w:val="0"/>
          <w:bCs w:val="0"/>
          <w:sz w:val="30"/>
          <w:szCs w:val="30"/>
          <w:u w:val="none"/>
          <w:cs/>
        </w:rPr>
        <w:t xml:space="preserve"> </w:t>
      </w:r>
      <w:r w:rsidR="00D51A3E" w:rsidRPr="00AD1281">
        <w:rPr>
          <w:rFonts w:ascii="Angsana New" w:hAnsi="Angsana New" w:cs="Angsana New"/>
          <w:b w:val="0"/>
          <w:bCs w:val="0"/>
          <w:sz w:val="30"/>
          <w:szCs w:val="30"/>
          <w:u w:val="none"/>
        </w:rPr>
        <w:t>77</w:t>
      </w:r>
      <w:r w:rsidRPr="00AD1281">
        <w:rPr>
          <w:rFonts w:ascii="Angsana New" w:hAnsi="Angsana New" w:cs="Angsana New"/>
          <w:b w:val="0"/>
          <w:bCs w:val="0"/>
          <w:sz w:val="30"/>
          <w:szCs w:val="30"/>
          <w:u w:val="none"/>
        </w:rPr>
        <w:t>,374</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66</w:t>
      </w:r>
      <w:proofErr w:type="gramEnd"/>
      <w:r w:rsidRPr="00AD1281">
        <w:rPr>
          <w:rFonts w:ascii="Angsana New" w:hAnsi="Angsana New" w:cs="Angsana New"/>
          <w:b w:val="0"/>
          <w:bCs w:val="0"/>
          <w:sz w:val="30"/>
          <w:szCs w:val="30"/>
          <w:u w:val="none"/>
        </w:rPr>
        <w:t xml:space="preserve"> million</w:t>
      </w:r>
      <w:r w:rsidR="00AC30E8" w:rsidRPr="00AC30E8">
        <w:rPr>
          <w:rFonts w:ascii="Angsana New" w:hAnsi="Angsana New" w:cs="Angsana New"/>
          <w:b w:val="0"/>
          <w:bCs w:val="0"/>
          <w:sz w:val="30"/>
          <w:szCs w:val="30"/>
          <w:u w:val="none"/>
          <w:cs/>
        </w:rPr>
        <w:t xml:space="preserve"> </w:t>
      </w:r>
      <w:r w:rsidR="00AC30E8"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rPr>
        <w:t>, and 75,433</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94</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million</w:t>
      </w:r>
      <w:r w:rsidR="00AC30E8" w:rsidRPr="00AC30E8">
        <w:rPr>
          <w:rFonts w:ascii="Angsana New" w:hAnsi="Angsana New" w:cs="Angsana New"/>
          <w:b w:val="0"/>
          <w:bCs w:val="0"/>
          <w:sz w:val="30"/>
          <w:szCs w:val="30"/>
          <w:u w:val="none"/>
          <w:cs/>
        </w:rPr>
        <w:t xml:space="preserve"> </w:t>
      </w:r>
      <w:r w:rsidR="00AC30E8"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rPr>
        <w:t>, respectively,</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rPr>
        <w:t xml:space="preserve">Meanwhile, the Company </w:t>
      </w:r>
      <w:r w:rsidR="000E0D9B">
        <w:rPr>
          <w:rFonts w:ascii="Angsana New" w:hAnsi="Angsana New" w:cs="Angsana New"/>
          <w:b w:val="0"/>
          <w:bCs w:val="0"/>
          <w:sz w:val="30"/>
          <w:szCs w:val="30"/>
          <w:u w:val="none"/>
        </w:rPr>
        <w:t>had the right of claim from</w:t>
      </w:r>
      <w:r w:rsidRPr="00AD1281">
        <w:rPr>
          <w:rFonts w:ascii="Angsana New" w:hAnsi="Angsana New" w:cs="Angsana New"/>
          <w:b w:val="0"/>
          <w:bCs w:val="0"/>
          <w:sz w:val="30"/>
          <w:szCs w:val="30"/>
          <w:u w:val="none"/>
          <w:cs/>
        </w:rPr>
        <w:t xml:space="preserve"> </w:t>
      </w:r>
      <w:r w:rsidRPr="00AD1281">
        <w:rPr>
          <w:rFonts w:asciiTheme="majorBidi" w:hAnsiTheme="majorBidi" w:cstheme="majorBidi"/>
          <w:b w:val="0"/>
          <w:bCs w:val="0"/>
          <w:sz w:val="30"/>
          <w:szCs w:val="30"/>
          <w:u w:val="none"/>
        </w:rPr>
        <w:t>debtors</w:t>
      </w:r>
      <w:r w:rsidR="00F353CD">
        <w:rPr>
          <w:rFonts w:asciiTheme="majorBidi" w:hAnsiTheme="majorBidi" w:cstheme="majorBidi"/>
          <w:b w:val="0"/>
          <w:bCs w:val="0"/>
          <w:sz w:val="30"/>
          <w:szCs w:val="30"/>
          <w:u w:val="none"/>
        </w:rPr>
        <w:t xml:space="preserve"> as specified under the agreements in a total of </w:t>
      </w:r>
      <w:r w:rsidRPr="00AD1281">
        <w:rPr>
          <w:rFonts w:ascii="Angsana New" w:hAnsi="Angsana New" w:cs="Angsana New"/>
          <w:b w:val="0"/>
          <w:bCs w:val="0"/>
          <w:sz w:val="30"/>
          <w:szCs w:val="30"/>
          <w:u w:val="none"/>
        </w:rPr>
        <w:t xml:space="preserve"> 468,831</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07 million</w:t>
      </w:r>
      <w:r w:rsidR="00AC30E8" w:rsidRPr="00AC30E8">
        <w:rPr>
          <w:rFonts w:ascii="Angsana New" w:hAnsi="Angsana New" w:cs="Angsana New"/>
          <w:b w:val="0"/>
          <w:bCs w:val="0"/>
          <w:sz w:val="30"/>
          <w:szCs w:val="30"/>
          <w:u w:val="none"/>
          <w:cs/>
        </w:rPr>
        <w:t xml:space="preserve"> </w:t>
      </w:r>
      <w:r w:rsidR="00AC30E8"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rPr>
        <w:t>, and 454,965</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71 million</w:t>
      </w:r>
      <w:r w:rsidR="00AC30E8" w:rsidRPr="00AC30E8">
        <w:rPr>
          <w:rFonts w:ascii="Angsana New" w:hAnsi="Angsana New" w:cs="Angsana New"/>
          <w:b w:val="0"/>
          <w:bCs w:val="0"/>
          <w:sz w:val="30"/>
          <w:szCs w:val="30"/>
          <w:u w:val="none"/>
          <w:cs/>
        </w:rPr>
        <w:t xml:space="preserve"> </w:t>
      </w:r>
      <w:r w:rsidR="00AC30E8"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rPr>
        <w:t>, respectively</w:t>
      </w:r>
      <w:r w:rsidRPr="00AD1281">
        <w:rPr>
          <w:rFonts w:ascii="Angsana New" w:hAnsi="Angsana New" w:cs="Angsana New"/>
          <w:b w:val="0"/>
          <w:bCs w:val="0"/>
          <w:sz w:val="30"/>
          <w:szCs w:val="30"/>
          <w:u w:val="none"/>
          <w:cs/>
        </w:rPr>
        <w:t xml:space="preserve">. </w:t>
      </w:r>
    </w:p>
    <w:p w14:paraId="6DCC87F6" w14:textId="43ADCE39" w:rsidR="006E5E1F" w:rsidRPr="00AD1281" w:rsidRDefault="0066606A" w:rsidP="004045BA">
      <w:pPr>
        <w:spacing w:before="120" w:after="120"/>
        <w:ind w:left="567" w:right="-35"/>
        <w:jc w:val="both"/>
        <w:rPr>
          <w:rFonts w:ascii="TH SarabunPSK" w:hAnsi="TH SarabunPSK" w:cs="TH SarabunPSK"/>
          <w:b w:val="0"/>
          <w:bCs w:val="0"/>
          <w:sz w:val="32"/>
          <w:szCs w:val="32"/>
          <w:u w:val="none"/>
        </w:rPr>
      </w:pPr>
      <w:r w:rsidRPr="00AD1281">
        <w:rPr>
          <w:rFonts w:ascii="Angsana New" w:hAnsi="Angsana New" w:cs="Angsana New"/>
          <w:b w:val="0"/>
          <w:bCs w:val="0"/>
          <w:sz w:val="30"/>
          <w:szCs w:val="30"/>
          <w:u w:val="none"/>
          <w:cs/>
        </w:rPr>
        <w:t xml:space="preserve"> </w:t>
      </w:r>
    </w:p>
    <w:p w14:paraId="5A88E785" w14:textId="77777777" w:rsidR="006E5E1F" w:rsidRPr="00AD1281" w:rsidRDefault="006E5E1F" w:rsidP="004045BA">
      <w:pPr>
        <w:spacing w:before="120" w:after="120"/>
        <w:ind w:left="567" w:right="-35"/>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u w:val="none"/>
          <w:cs/>
        </w:rPr>
        <w:br w:type="page"/>
      </w:r>
    </w:p>
    <w:p w14:paraId="7345DC44" w14:textId="27FB6F0B" w:rsidR="00F00B5C" w:rsidRPr="00AD1281" w:rsidRDefault="009A6FEA" w:rsidP="004045BA">
      <w:pPr>
        <w:tabs>
          <w:tab w:val="left" w:pos="567"/>
        </w:tabs>
        <w:jc w:val="both"/>
        <w:rPr>
          <w:rFonts w:ascii="Angsana New" w:hAnsi="Angsana New" w:cs="Angsana New"/>
          <w:sz w:val="30"/>
          <w:szCs w:val="30"/>
          <w:u w:val="none"/>
        </w:rPr>
      </w:pPr>
      <w:r w:rsidRPr="00AD1281">
        <w:rPr>
          <w:rFonts w:ascii="Angsana New" w:hAnsi="Angsana New" w:cs="Angsana New"/>
          <w:sz w:val="30"/>
          <w:szCs w:val="30"/>
          <w:u w:val="none"/>
        </w:rPr>
        <w:lastRenderedPageBreak/>
        <w:t>8</w:t>
      </w:r>
      <w:r w:rsidR="00F00B5C" w:rsidRPr="00AD1281">
        <w:rPr>
          <w:rFonts w:ascii="Angsana New" w:hAnsi="Angsana New" w:cs="Angsana New" w:hint="cs"/>
          <w:sz w:val="30"/>
          <w:szCs w:val="30"/>
          <w:u w:val="none"/>
          <w:cs/>
        </w:rPr>
        <w:t>.</w:t>
      </w:r>
      <w:r w:rsidR="00F00B5C" w:rsidRPr="00AD1281">
        <w:rPr>
          <w:rFonts w:ascii="Angsana New" w:hAnsi="Angsana New" w:cs="Angsana New" w:hint="cs"/>
          <w:sz w:val="30"/>
          <w:szCs w:val="30"/>
          <w:u w:val="none"/>
        </w:rPr>
        <w:t>4</w:t>
      </w:r>
      <w:r w:rsidR="00F00B5C" w:rsidRPr="00AD1281">
        <w:rPr>
          <w:rFonts w:ascii="Angsana New" w:hAnsi="Angsana New" w:cs="Angsana New" w:hint="cs"/>
          <w:sz w:val="30"/>
          <w:szCs w:val="30"/>
          <w:u w:val="none"/>
          <w:cs/>
        </w:rPr>
        <w:t>.</w:t>
      </w:r>
      <w:r w:rsidR="00F00B5C" w:rsidRPr="00AD1281">
        <w:rPr>
          <w:rFonts w:ascii="Angsana New" w:hAnsi="Angsana New" w:cs="Angsana New" w:hint="cs"/>
          <w:sz w:val="30"/>
          <w:szCs w:val="30"/>
          <w:u w:val="none"/>
        </w:rPr>
        <w:t xml:space="preserve">1 </w:t>
      </w:r>
      <w:r w:rsidR="00FD3693" w:rsidRPr="00AD1281">
        <w:rPr>
          <w:rFonts w:ascii="Angsana New" w:hAnsi="Angsana New" w:cs="Angsana New"/>
          <w:sz w:val="30"/>
          <w:szCs w:val="30"/>
          <w:u w:val="none"/>
          <w:cs/>
        </w:rPr>
        <w:t xml:space="preserve">  </w:t>
      </w:r>
      <w:r w:rsidR="00F00B5C" w:rsidRPr="00AD1281">
        <w:rPr>
          <w:rFonts w:ascii="Angsana New" w:hAnsi="Angsana New" w:cs="Angsana New" w:hint="cs"/>
          <w:sz w:val="30"/>
          <w:szCs w:val="30"/>
          <w:u w:val="none"/>
        </w:rPr>
        <w:t>Allowance for doubtful accounts</w:t>
      </w:r>
    </w:p>
    <w:p w14:paraId="5A2003BA" w14:textId="4F94F43D" w:rsidR="00F00B5C" w:rsidRPr="00AD1281" w:rsidRDefault="00F00B5C" w:rsidP="004045BA">
      <w:pPr>
        <w:spacing w:before="60"/>
        <w:ind w:left="567"/>
        <w:jc w:val="both"/>
        <w:rPr>
          <w:rFonts w:ascii="Angsana New" w:hAnsi="Angsana New" w:cs="Angsana New"/>
          <w:b w:val="0"/>
          <w:bCs w:val="0"/>
          <w:sz w:val="30"/>
          <w:szCs w:val="30"/>
          <w:u w:val="none"/>
          <w:cs/>
        </w:rPr>
      </w:pPr>
      <w:r w:rsidRPr="00AD1281">
        <w:rPr>
          <w:rFonts w:ascii="Angsana New" w:hAnsi="Angsana New" w:cs="Angsana New" w:hint="cs"/>
          <w:b w:val="0"/>
          <w:bCs w:val="0"/>
          <w:sz w:val="30"/>
          <w:szCs w:val="30"/>
          <w:u w:val="none"/>
        </w:rPr>
        <w:t xml:space="preserve">As at </w:t>
      </w:r>
      <w:r w:rsidR="004B0BD1" w:rsidRPr="00AD1281">
        <w:rPr>
          <w:rFonts w:ascii="Angsana New" w:hAnsi="Angsana New" w:cs="Angsana New" w:hint="cs"/>
          <w:b w:val="0"/>
          <w:bCs w:val="0"/>
          <w:sz w:val="30"/>
          <w:szCs w:val="30"/>
          <w:u w:val="none"/>
        </w:rPr>
        <w:t>December 31,</w:t>
      </w:r>
      <w:r w:rsidR="00B769D6">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009A6FEA" w:rsidRPr="00AD1281">
        <w:rPr>
          <w:rFonts w:ascii="Angsana New" w:hAnsi="Angsana New" w:cs="Angsana New"/>
          <w:b w:val="0"/>
          <w:bCs w:val="0"/>
          <w:sz w:val="30"/>
          <w:szCs w:val="30"/>
          <w:u w:val="none"/>
        </w:rPr>
        <w:t xml:space="preserve"> and</w:t>
      </w:r>
      <w:r w:rsidRPr="00AD1281">
        <w:rPr>
          <w:rFonts w:ascii="Angsana New" w:hAnsi="Angsana New" w:cs="Angsana New" w:hint="cs"/>
          <w:b w:val="0"/>
          <w:bCs w:val="0"/>
          <w:sz w:val="30"/>
          <w:szCs w:val="30"/>
          <w:u w:val="none"/>
        </w:rPr>
        <w:t xml:space="preserve"> 2018, allowance for doubtful accounts of </w:t>
      </w:r>
      <w:r w:rsidR="00824BCE" w:rsidRPr="00AD1281">
        <w:rPr>
          <w:rFonts w:ascii="Angsana New" w:hAnsi="Angsana New" w:cs="Angsana New" w:hint="cs"/>
          <w:b w:val="0"/>
          <w:bCs w:val="0"/>
          <w:sz w:val="30"/>
          <w:szCs w:val="30"/>
          <w:u w:val="none"/>
        </w:rPr>
        <w:t>loans purchased</w:t>
      </w:r>
      <w:r w:rsidRPr="00AD1281">
        <w:rPr>
          <w:rFonts w:ascii="Angsana New" w:hAnsi="Angsana New" w:cs="Angsana New" w:hint="cs"/>
          <w:b w:val="0"/>
          <w:bCs w:val="0"/>
          <w:sz w:val="30"/>
          <w:szCs w:val="30"/>
          <w:u w:val="none"/>
        </w:rPr>
        <w:t xml:space="preserve"> was as below</w:t>
      </w:r>
      <w:r w:rsidRPr="00AD1281">
        <w:rPr>
          <w:rFonts w:ascii="Angsana New" w:hAnsi="Angsana New" w:cs="Angsana New" w:hint="cs"/>
          <w:b w:val="0"/>
          <w:bCs w:val="0"/>
          <w:sz w:val="30"/>
          <w:szCs w:val="30"/>
          <w:u w:val="none"/>
          <w:cs/>
        </w:rPr>
        <w:t>:</w:t>
      </w:r>
    </w:p>
    <w:bookmarkStart w:id="20" w:name="_MON_1560768935"/>
    <w:bookmarkEnd w:id="20"/>
    <w:p w14:paraId="58FBDD81" w14:textId="1DC3107C" w:rsidR="00044626" w:rsidRPr="00AD1281" w:rsidRDefault="00DD0425" w:rsidP="004045BA">
      <w:pPr>
        <w:tabs>
          <w:tab w:val="left" w:pos="567"/>
        </w:tabs>
        <w:ind w:left="567"/>
        <w:jc w:val="both"/>
        <w:rPr>
          <w:rFonts w:ascii="TH SarabunPSK" w:hAnsi="TH SarabunPSK" w:cs="TH SarabunPSK"/>
          <w:b w:val="0"/>
          <w:bCs w:val="0"/>
          <w:sz w:val="32"/>
          <w:szCs w:val="32"/>
          <w:u w:val="none"/>
        </w:rPr>
      </w:pPr>
      <w:r w:rsidRPr="00AD1281">
        <w:rPr>
          <w:rFonts w:ascii="TH SarabunPSK" w:hAnsi="TH SarabunPSK" w:cs="TH SarabunPSK"/>
          <w:sz w:val="32"/>
          <w:szCs w:val="32"/>
          <w:u w:val="none"/>
          <w:cs/>
        </w:rPr>
        <w:object w:dxaOrig="8849" w:dyaOrig="2847" w14:anchorId="0A990507">
          <v:shape id="_x0000_i1042" type="#_x0000_t75" style="width:443.25pt;height:147pt" o:ole="">
            <v:imagedata r:id="rId42" o:title=""/>
          </v:shape>
          <o:OLEObject Type="Embed" ProgID="Excel.Sheet.12" ShapeID="_x0000_i1042" DrawAspect="Content" ObjectID="_1644328537" r:id="rId43"/>
        </w:object>
      </w:r>
    </w:p>
    <w:p w14:paraId="516D74EE" w14:textId="77777777" w:rsidR="00044626" w:rsidRPr="00AD1281" w:rsidRDefault="00044626" w:rsidP="004045BA">
      <w:pPr>
        <w:tabs>
          <w:tab w:val="left" w:pos="567"/>
        </w:tabs>
        <w:ind w:left="567"/>
        <w:jc w:val="both"/>
        <w:rPr>
          <w:rFonts w:ascii="TH SarabunPSK" w:hAnsi="TH SarabunPSK" w:cs="TH SarabunPSK"/>
          <w:b w:val="0"/>
          <w:bCs w:val="0"/>
          <w:sz w:val="10"/>
          <w:szCs w:val="10"/>
          <w:u w:val="none"/>
        </w:rPr>
      </w:pPr>
    </w:p>
    <w:p w14:paraId="71087560" w14:textId="77777777" w:rsidR="00FD3693" w:rsidRPr="00AD1281" w:rsidRDefault="00FD3693" w:rsidP="004045BA">
      <w:pPr>
        <w:tabs>
          <w:tab w:val="left" w:pos="567"/>
        </w:tabs>
        <w:ind w:left="567"/>
        <w:jc w:val="both"/>
        <w:rPr>
          <w:rFonts w:ascii="Angsana New" w:hAnsi="Angsana New" w:cs="Angsana New"/>
          <w:b w:val="0"/>
          <w:bCs w:val="0"/>
          <w:sz w:val="30"/>
          <w:szCs w:val="30"/>
          <w:u w:val="none"/>
        </w:rPr>
      </w:pPr>
    </w:p>
    <w:p w14:paraId="78F2BA41" w14:textId="77777777" w:rsidR="00DA128C" w:rsidRPr="00AD1281" w:rsidRDefault="00DA128C" w:rsidP="00DA128C">
      <w:pPr>
        <w:tabs>
          <w:tab w:val="left" w:pos="567"/>
        </w:tabs>
        <w:ind w:left="567"/>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Reconciliation of allowance for doubtful accounts, classified by </w:t>
      </w:r>
      <w:r w:rsidRPr="00AD1281">
        <w:rPr>
          <w:rFonts w:ascii="Angsana New" w:hAnsi="Angsana New" w:cs="Angsana New"/>
          <w:b w:val="0"/>
          <w:bCs w:val="0"/>
          <w:sz w:val="30"/>
          <w:szCs w:val="30"/>
          <w:u w:val="none"/>
        </w:rPr>
        <w:t>loan classification</w:t>
      </w:r>
      <w:r w:rsidRPr="00AD1281">
        <w:rPr>
          <w:rFonts w:ascii="Angsana New" w:hAnsi="Angsana New" w:cs="Angsana New" w:hint="cs"/>
          <w:b w:val="0"/>
          <w:bCs w:val="0"/>
          <w:sz w:val="30"/>
          <w:szCs w:val="30"/>
          <w:u w:val="none"/>
        </w:rPr>
        <w:t>, was as below</w:t>
      </w:r>
      <w:r w:rsidRPr="00AD1281">
        <w:rPr>
          <w:rFonts w:ascii="Angsana New" w:hAnsi="Angsana New" w:cs="Angsana New" w:hint="cs"/>
          <w:b w:val="0"/>
          <w:bCs w:val="0"/>
          <w:sz w:val="30"/>
          <w:szCs w:val="30"/>
          <w:u w:val="none"/>
          <w:cs/>
        </w:rPr>
        <w:t xml:space="preserve">: </w:t>
      </w:r>
    </w:p>
    <w:bookmarkStart w:id="21" w:name="_MON_1593846728"/>
    <w:bookmarkEnd w:id="21"/>
    <w:p w14:paraId="79461F3F" w14:textId="47710B1B" w:rsidR="006E5E1F" w:rsidRPr="00AD1281" w:rsidRDefault="0015181B" w:rsidP="0015181B">
      <w:pPr>
        <w:ind w:left="567"/>
        <w:jc w:val="both"/>
        <w:rPr>
          <w:rFonts w:ascii="TH SarabunPSK" w:hAnsi="TH SarabunPSK" w:cs="TH SarabunPSK"/>
          <w:sz w:val="32"/>
          <w:szCs w:val="32"/>
          <w:u w:val="none"/>
        </w:rPr>
      </w:pPr>
      <w:r w:rsidRPr="00AD1281">
        <w:rPr>
          <w:rFonts w:ascii="TH SarabunPSK" w:hAnsi="TH SarabunPSK" w:cs="TH SarabunPSK"/>
          <w:b w:val="0"/>
          <w:bCs w:val="0"/>
          <w:sz w:val="32"/>
          <w:szCs w:val="32"/>
          <w:u w:val="none"/>
          <w:cs/>
        </w:rPr>
        <w:object w:dxaOrig="10405" w:dyaOrig="8234" w14:anchorId="2B62815C">
          <v:shape id="_x0000_i1043" type="#_x0000_t75" style="width:442.5pt;height:345pt" o:ole="">
            <v:imagedata r:id="rId44" o:title=""/>
          </v:shape>
          <o:OLEObject Type="Embed" ProgID="Excel.Sheet.12" ShapeID="_x0000_i1043" DrawAspect="Content" ObjectID="_1644328538" r:id="rId45"/>
        </w:object>
      </w:r>
      <w:r w:rsidR="006E5E1F" w:rsidRPr="00AD1281">
        <w:rPr>
          <w:rFonts w:ascii="TH SarabunPSK" w:hAnsi="TH SarabunPSK" w:cs="TH SarabunPSK"/>
          <w:sz w:val="32"/>
          <w:szCs w:val="32"/>
          <w:u w:val="none"/>
          <w:cs/>
        </w:rPr>
        <w:br w:type="page"/>
      </w:r>
    </w:p>
    <w:p w14:paraId="407E6744" w14:textId="6F47580B" w:rsidR="00F00B5C" w:rsidRPr="00AD1281" w:rsidRDefault="008E125F" w:rsidP="004045BA">
      <w:pPr>
        <w:tabs>
          <w:tab w:val="left" w:pos="567"/>
        </w:tabs>
        <w:spacing w:before="60"/>
        <w:jc w:val="both"/>
        <w:rPr>
          <w:rFonts w:ascii="Angsana New" w:hAnsi="Angsana New" w:cs="Angsana New"/>
          <w:sz w:val="30"/>
          <w:szCs w:val="30"/>
          <w:u w:val="none"/>
        </w:rPr>
      </w:pPr>
      <w:r w:rsidRPr="00AD1281">
        <w:rPr>
          <w:rFonts w:ascii="Angsana New" w:hAnsi="Angsana New" w:cs="Angsana New"/>
          <w:sz w:val="30"/>
          <w:szCs w:val="30"/>
          <w:u w:val="none"/>
        </w:rPr>
        <w:lastRenderedPageBreak/>
        <w:t>8</w:t>
      </w:r>
      <w:r w:rsidR="00F00B5C" w:rsidRPr="00AD1281">
        <w:rPr>
          <w:rFonts w:ascii="Angsana New" w:hAnsi="Angsana New" w:cs="Angsana New" w:hint="cs"/>
          <w:sz w:val="30"/>
          <w:szCs w:val="30"/>
          <w:u w:val="none"/>
          <w:cs/>
        </w:rPr>
        <w:t>.</w:t>
      </w:r>
      <w:r w:rsidR="00F00B5C" w:rsidRPr="00AD1281">
        <w:rPr>
          <w:rFonts w:ascii="Angsana New" w:hAnsi="Angsana New" w:cs="Angsana New" w:hint="cs"/>
          <w:sz w:val="30"/>
          <w:szCs w:val="30"/>
          <w:u w:val="none"/>
        </w:rPr>
        <w:t>4</w:t>
      </w:r>
      <w:r w:rsidR="00F00B5C" w:rsidRPr="00AD1281">
        <w:rPr>
          <w:rFonts w:ascii="Angsana New" w:hAnsi="Angsana New" w:cs="Angsana New" w:hint="cs"/>
          <w:sz w:val="30"/>
          <w:szCs w:val="30"/>
          <w:u w:val="none"/>
          <w:cs/>
        </w:rPr>
        <w:t>.</w:t>
      </w:r>
      <w:r w:rsidR="00F00B5C" w:rsidRPr="00AD1281">
        <w:rPr>
          <w:rFonts w:ascii="Angsana New" w:hAnsi="Angsana New" w:cs="Angsana New" w:hint="cs"/>
          <w:sz w:val="30"/>
          <w:szCs w:val="30"/>
          <w:u w:val="none"/>
        </w:rPr>
        <w:t>2</w:t>
      </w:r>
      <w:r w:rsidR="00F00B5C" w:rsidRPr="00AD1281">
        <w:rPr>
          <w:rFonts w:ascii="Angsana New" w:hAnsi="Angsana New" w:cs="Angsana New" w:hint="cs"/>
          <w:sz w:val="30"/>
          <w:szCs w:val="30"/>
          <w:u w:val="none"/>
          <w:cs/>
        </w:rPr>
        <w:t xml:space="preserve">  </w:t>
      </w:r>
      <w:r w:rsidR="00FD3693" w:rsidRPr="00AD1281">
        <w:rPr>
          <w:rFonts w:ascii="Angsana New" w:hAnsi="Angsana New" w:cs="Angsana New"/>
          <w:sz w:val="30"/>
          <w:szCs w:val="30"/>
          <w:u w:val="none"/>
          <w:cs/>
        </w:rPr>
        <w:t xml:space="preserve"> </w:t>
      </w:r>
      <w:r w:rsidR="00F00B5C" w:rsidRPr="00AD1281">
        <w:rPr>
          <w:rFonts w:ascii="Angsana New" w:hAnsi="Angsana New" w:cs="Angsana New" w:hint="cs"/>
          <w:sz w:val="30"/>
          <w:szCs w:val="30"/>
          <w:u w:val="none"/>
        </w:rPr>
        <w:t>Classified by currency and domicile of debtors</w:t>
      </w:r>
    </w:p>
    <w:p w14:paraId="302F9CCA" w14:textId="3A88003E" w:rsidR="00DA128C" w:rsidRPr="00290504" w:rsidRDefault="00DA128C" w:rsidP="00DA128C">
      <w:pPr>
        <w:tabs>
          <w:tab w:val="left" w:pos="567"/>
        </w:tabs>
        <w:spacing w:before="60"/>
        <w:ind w:left="540"/>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rPr>
        <w:t xml:space="preserve">As at </w:t>
      </w:r>
      <w:r w:rsidR="004B0BD1" w:rsidRPr="00AD1281">
        <w:rPr>
          <w:rFonts w:ascii="Angsana New" w:hAnsi="Angsana New" w:cs="Angsana New" w:hint="cs"/>
          <w:b w:val="0"/>
          <w:bCs w:val="0"/>
          <w:sz w:val="30"/>
          <w:szCs w:val="30"/>
          <w:u w:val="none"/>
        </w:rPr>
        <w:t>December 31,</w:t>
      </w:r>
      <w:r w:rsidR="00960CB1">
        <w:rPr>
          <w:rFonts w:ascii="Angsana New" w:hAnsi="Angsana New" w:cs="Angsana New"/>
          <w:b w:val="0"/>
          <w:bCs w:val="0"/>
          <w:sz w:val="30"/>
          <w:szCs w:val="30"/>
          <w:u w:val="none"/>
          <w:cs/>
        </w:rPr>
        <w:t xml:space="preserve"> </w:t>
      </w:r>
      <w:r w:rsidR="004B0BD1" w:rsidRPr="00AD1281">
        <w:rPr>
          <w:rFonts w:ascii="Angsana New" w:hAnsi="Angsana New" w:cs="Angsana New" w:hint="cs"/>
          <w:b w:val="0"/>
          <w:bCs w:val="0"/>
          <w:sz w:val="30"/>
          <w:szCs w:val="30"/>
          <w:u w:val="none"/>
        </w:rPr>
        <w:t>2019</w:t>
      </w:r>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rPr>
        <w:t xml:space="preserve">and </w:t>
      </w:r>
      <w:r w:rsidRPr="00AD1281">
        <w:rPr>
          <w:rFonts w:ascii="Angsana New" w:hAnsi="Angsana New" w:cs="Angsana New" w:hint="cs"/>
          <w:b w:val="0"/>
          <w:bCs w:val="0"/>
          <w:sz w:val="30"/>
          <w:szCs w:val="30"/>
          <w:u w:val="none"/>
        </w:rPr>
        <w:t xml:space="preserve">2018, the entire amount of </w:t>
      </w:r>
      <w:r w:rsidR="00290504">
        <w:rPr>
          <w:rFonts w:ascii="Angsana New" w:hAnsi="Angsana New" w:cs="Angsana New"/>
          <w:b w:val="0"/>
          <w:bCs w:val="0"/>
          <w:sz w:val="30"/>
          <w:szCs w:val="30"/>
          <w:u w:val="none"/>
        </w:rPr>
        <w:t>loans purchased</w:t>
      </w:r>
      <w:r w:rsidRPr="00AD1281">
        <w:rPr>
          <w:rFonts w:ascii="Angsana New" w:hAnsi="Angsana New" w:cs="Angsana New" w:hint="cs"/>
          <w:b w:val="0"/>
          <w:bCs w:val="0"/>
          <w:sz w:val="30"/>
          <w:szCs w:val="30"/>
          <w:u w:val="none"/>
        </w:rPr>
        <w:t xml:space="preserve"> was </w:t>
      </w:r>
      <w:r w:rsidR="00290504">
        <w:rPr>
          <w:rFonts w:ascii="Angsana New" w:hAnsi="Angsana New" w:cs="Angsana New"/>
          <w:b w:val="0"/>
          <w:bCs w:val="0"/>
          <w:sz w:val="30"/>
          <w:szCs w:val="30"/>
          <w:u w:val="none"/>
        </w:rPr>
        <w:t xml:space="preserve">loans purchased </w:t>
      </w:r>
      <w:r w:rsidRPr="00AD1281">
        <w:rPr>
          <w:rFonts w:ascii="Angsana New" w:hAnsi="Angsana New" w:cs="Angsana New" w:hint="cs"/>
          <w:b w:val="0"/>
          <w:bCs w:val="0"/>
          <w:sz w:val="30"/>
          <w:szCs w:val="30"/>
          <w:u w:val="none"/>
        </w:rPr>
        <w:t>from other financial institutions</w:t>
      </w:r>
      <w:r w:rsidRPr="00AD1281">
        <w:rPr>
          <w:rFonts w:ascii="Angsana New" w:hAnsi="Angsana New" w:cs="Angsana New" w:hint="cs"/>
          <w:b w:val="0"/>
          <w:bCs w:val="0"/>
          <w:sz w:val="30"/>
          <w:szCs w:val="30"/>
          <w:u w:val="none"/>
          <w:cs/>
        </w:rPr>
        <w:t xml:space="preserve">. </w:t>
      </w:r>
      <w:r w:rsidRPr="00AD1281">
        <w:rPr>
          <w:rFonts w:ascii="Angsana New" w:hAnsi="Angsana New" w:cs="Angsana New" w:hint="cs"/>
          <w:b w:val="0"/>
          <w:bCs w:val="0"/>
          <w:sz w:val="30"/>
          <w:szCs w:val="30"/>
          <w:u w:val="none"/>
        </w:rPr>
        <w:t xml:space="preserve">All </w:t>
      </w:r>
      <w:r w:rsidR="00290504">
        <w:rPr>
          <w:rFonts w:ascii="Angsana New" w:hAnsi="Angsana New" w:cs="Angsana New"/>
          <w:b w:val="0"/>
          <w:bCs w:val="0"/>
          <w:sz w:val="30"/>
          <w:szCs w:val="30"/>
          <w:u w:val="none"/>
        </w:rPr>
        <w:t xml:space="preserve">debtors </w:t>
      </w:r>
      <w:r w:rsidRPr="00AD1281">
        <w:rPr>
          <w:rFonts w:ascii="Angsana New" w:hAnsi="Angsana New" w:cs="Angsana New" w:hint="cs"/>
          <w:b w:val="0"/>
          <w:bCs w:val="0"/>
          <w:sz w:val="30"/>
          <w:szCs w:val="30"/>
          <w:u w:val="none"/>
        </w:rPr>
        <w:t xml:space="preserve">were </w:t>
      </w:r>
      <w:r w:rsidR="00290504">
        <w:rPr>
          <w:rFonts w:ascii="Angsana New" w:hAnsi="Angsana New" w:cs="Angsana New"/>
          <w:b w:val="0"/>
          <w:bCs w:val="0"/>
          <w:sz w:val="30"/>
          <w:szCs w:val="30"/>
          <w:u w:val="none"/>
        </w:rPr>
        <w:t xml:space="preserve">debtors </w:t>
      </w:r>
      <w:r w:rsidRPr="00AD1281">
        <w:rPr>
          <w:rFonts w:ascii="Angsana New" w:hAnsi="Angsana New" w:cs="Angsana New"/>
          <w:b w:val="0"/>
          <w:bCs w:val="0"/>
          <w:sz w:val="30"/>
          <w:szCs w:val="30"/>
          <w:u w:val="none"/>
        </w:rPr>
        <w:t>in</w:t>
      </w:r>
      <w:r w:rsidR="00290504">
        <w:rPr>
          <w:rFonts w:ascii="Angsana New" w:hAnsi="Angsana New" w:cs="Angsana New" w:hint="cs"/>
          <w:b w:val="0"/>
          <w:bCs w:val="0"/>
          <w:sz w:val="30"/>
          <w:szCs w:val="30"/>
          <w:u w:val="none"/>
          <w:cs/>
        </w:rPr>
        <w:t xml:space="preserve"> </w:t>
      </w:r>
      <w:r w:rsidR="00F91D15">
        <w:rPr>
          <w:rFonts w:ascii="Angsana New" w:hAnsi="Angsana New" w:cs="Angsana New"/>
          <w:b w:val="0"/>
          <w:bCs w:val="0"/>
          <w:sz w:val="30"/>
          <w:szCs w:val="30"/>
          <w:u w:val="none"/>
        </w:rPr>
        <w:t>Thai</w:t>
      </w:r>
      <w:r w:rsidRPr="00AD1281">
        <w:rPr>
          <w:rFonts w:ascii="Angsana New" w:hAnsi="Angsana New" w:cs="Angsana New" w:hint="cs"/>
          <w:b w:val="0"/>
          <w:bCs w:val="0"/>
          <w:sz w:val="30"/>
          <w:szCs w:val="30"/>
          <w:u w:val="none"/>
          <w:cs/>
        </w:rPr>
        <w:t xml:space="preserve"> </w:t>
      </w:r>
      <w:r w:rsidR="00290504">
        <w:rPr>
          <w:rFonts w:ascii="Angsana New" w:hAnsi="Angsana New" w:cs="Angsana New"/>
          <w:b w:val="0"/>
          <w:bCs w:val="0"/>
          <w:sz w:val="30"/>
          <w:szCs w:val="30"/>
          <w:u w:val="none"/>
        </w:rPr>
        <w:t xml:space="preserve">currency </w:t>
      </w:r>
      <w:r w:rsidRPr="00AD1281">
        <w:rPr>
          <w:rFonts w:ascii="Angsana New" w:hAnsi="Angsana New" w:cs="Angsana New"/>
          <w:b w:val="0"/>
          <w:bCs w:val="0"/>
          <w:sz w:val="30"/>
          <w:szCs w:val="30"/>
          <w:u w:val="none"/>
        </w:rPr>
        <w:t xml:space="preserve">and </w:t>
      </w:r>
      <w:r w:rsidR="00290504">
        <w:rPr>
          <w:rFonts w:ascii="Angsana New" w:hAnsi="Angsana New" w:cs="Angsana New"/>
          <w:b w:val="0"/>
          <w:bCs w:val="0"/>
          <w:sz w:val="30"/>
          <w:szCs w:val="30"/>
          <w:u w:val="none"/>
        </w:rPr>
        <w:t xml:space="preserve">having </w:t>
      </w:r>
      <w:r w:rsidRPr="00AD1281">
        <w:rPr>
          <w:rFonts w:ascii="Angsana New" w:hAnsi="Angsana New" w:cs="Angsana New"/>
          <w:b w:val="0"/>
          <w:bCs w:val="0"/>
          <w:sz w:val="30"/>
          <w:szCs w:val="30"/>
          <w:u w:val="none"/>
        </w:rPr>
        <w:t xml:space="preserve">domiciled both </w:t>
      </w:r>
      <w:r w:rsidR="00290504">
        <w:rPr>
          <w:rFonts w:ascii="Angsana New" w:hAnsi="Angsana New" w:cs="Angsana New"/>
          <w:b w:val="0"/>
          <w:bCs w:val="0"/>
          <w:sz w:val="30"/>
          <w:szCs w:val="30"/>
          <w:u w:val="none"/>
        </w:rPr>
        <w:t>domestically and abroad, details of which were as follows</w:t>
      </w:r>
      <w:r w:rsidR="00290504">
        <w:rPr>
          <w:rFonts w:ascii="Angsana New" w:hAnsi="Angsana New" w:cs="Angsana New"/>
          <w:b w:val="0"/>
          <w:bCs w:val="0"/>
          <w:sz w:val="30"/>
          <w:szCs w:val="30"/>
          <w:u w:val="none"/>
          <w:cs/>
        </w:rPr>
        <w:t>:</w:t>
      </w:r>
    </w:p>
    <w:bookmarkStart w:id="22" w:name="_MON_1580575603"/>
    <w:bookmarkEnd w:id="22"/>
    <w:p w14:paraId="3D2F2AFA" w14:textId="22CECEF1" w:rsidR="00065FB1" w:rsidRPr="00AD1281" w:rsidRDefault="00D51A3E" w:rsidP="004045BA">
      <w:pPr>
        <w:ind w:left="567"/>
        <w:jc w:val="both"/>
        <w:rPr>
          <w:rFonts w:ascii="TH SarabunPSK" w:hAnsi="TH SarabunPSK" w:cs="TH SarabunPSK"/>
          <w:sz w:val="32"/>
          <w:szCs w:val="32"/>
          <w:u w:val="none"/>
        </w:rPr>
      </w:pPr>
      <w:r w:rsidRPr="00AD1281">
        <w:rPr>
          <w:rFonts w:ascii="TH SarabunPSK" w:hAnsi="TH SarabunPSK" w:cs="TH SarabunPSK"/>
          <w:sz w:val="32"/>
          <w:szCs w:val="32"/>
          <w:u w:val="none"/>
          <w:cs/>
        </w:rPr>
        <w:object w:dxaOrig="9067" w:dyaOrig="2443" w14:anchorId="7D097984">
          <v:shape id="_x0000_i1044" type="#_x0000_t75" style="width:443.25pt;height:112.5pt" o:ole="">
            <v:imagedata r:id="rId46" o:title=""/>
          </v:shape>
          <o:OLEObject Type="Embed" ProgID="Excel.Sheet.12" ShapeID="_x0000_i1044" DrawAspect="Content" ObjectID="_1644328539" r:id="rId47"/>
        </w:object>
      </w:r>
    </w:p>
    <w:p w14:paraId="55909D00" w14:textId="77777777" w:rsidR="00065FB1" w:rsidRPr="00AD1281" w:rsidRDefault="00065FB1" w:rsidP="004045BA">
      <w:pPr>
        <w:jc w:val="both"/>
        <w:rPr>
          <w:rFonts w:ascii="TH SarabunPSK" w:hAnsi="TH SarabunPSK" w:cs="TH SarabunPSK"/>
          <w:sz w:val="10"/>
          <w:szCs w:val="10"/>
          <w:u w:val="none"/>
        </w:rPr>
      </w:pPr>
    </w:p>
    <w:p w14:paraId="00010AE2" w14:textId="08FDA930" w:rsidR="00DA128C" w:rsidRPr="00AD1281" w:rsidRDefault="00DA128C" w:rsidP="00DA128C">
      <w:pPr>
        <w:tabs>
          <w:tab w:val="left" w:pos="567"/>
        </w:tabs>
        <w:spacing w:before="60"/>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3</w:t>
      </w:r>
      <w:r w:rsidRPr="00AD1281">
        <w:rPr>
          <w:rFonts w:asciiTheme="majorBidi" w:hAnsiTheme="majorBidi" w:cstheme="majorBidi" w:hint="cs"/>
          <w:sz w:val="30"/>
          <w:szCs w:val="30"/>
          <w:u w:val="none"/>
          <w:cs/>
        </w:rPr>
        <w:t xml:space="preserve">  </w:t>
      </w:r>
      <w:r w:rsidRPr="00AD1281">
        <w:rPr>
          <w:rFonts w:asciiTheme="majorBidi" w:hAnsiTheme="majorBidi" w:cs="Angsana New"/>
          <w:sz w:val="30"/>
          <w:szCs w:val="30"/>
          <w:u w:val="none"/>
          <w:cs/>
        </w:rPr>
        <w:t xml:space="preserve"> </w:t>
      </w:r>
      <w:r w:rsidRPr="00AD1281">
        <w:rPr>
          <w:rFonts w:asciiTheme="majorBidi" w:hAnsiTheme="majorBidi" w:cstheme="majorBidi" w:hint="cs"/>
          <w:sz w:val="30"/>
          <w:szCs w:val="30"/>
          <w:u w:val="none"/>
        </w:rPr>
        <w:t xml:space="preserve">Classified by </w:t>
      </w:r>
      <w:r w:rsidR="00290504">
        <w:rPr>
          <w:rFonts w:asciiTheme="majorBidi" w:hAnsiTheme="majorBidi" w:cstheme="majorBidi"/>
          <w:sz w:val="30"/>
          <w:szCs w:val="30"/>
          <w:u w:val="none"/>
        </w:rPr>
        <w:t>type of debtors and debtor classification</w:t>
      </w:r>
    </w:p>
    <w:p w14:paraId="430B3886" w14:textId="5EB096AC" w:rsidR="00DA128C" w:rsidRPr="00AD1281" w:rsidRDefault="00DA128C" w:rsidP="00DA128C">
      <w:pPr>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960CB1">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 xml:space="preserve">2018, </w:t>
      </w:r>
      <w:r w:rsidR="00290504">
        <w:rPr>
          <w:rFonts w:asciiTheme="majorBidi" w:hAnsiTheme="majorBidi" w:cstheme="majorBidi"/>
          <w:b w:val="0"/>
          <w:bCs w:val="0"/>
          <w:sz w:val="30"/>
          <w:szCs w:val="30"/>
          <w:u w:val="none"/>
        </w:rPr>
        <w:t>loans purchased</w:t>
      </w:r>
      <w:r w:rsidRPr="00AD1281">
        <w:rPr>
          <w:rFonts w:asciiTheme="majorBidi" w:hAnsiTheme="majorBidi" w:cstheme="majorBidi" w:hint="cs"/>
          <w:b w:val="0"/>
          <w:bCs w:val="0"/>
          <w:sz w:val="30"/>
          <w:szCs w:val="30"/>
          <w:u w:val="none"/>
        </w:rPr>
        <w:t xml:space="preserve"> classified by type and classification were as below</w:t>
      </w:r>
      <w:r w:rsidRPr="00AD1281">
        <w:rPr>
          <w:rFonts w:asciiTheme="majorBidi" w:hAnsiTheme="majorBidi" w:cstheme="majorBidi" w:hint="cs"/>
          <w:b w:val="0"/>
          <w:bCs w:val="0"/>
          <w:sz w:val="30"/>
          <w:szCs w:val="30"/>
          <w:u w:val="none"/>
          <w:cs/>
        </w:rPr>
        <w:t>:</w:t>
      </w:r>
    </w:p>
    <w:bookmarkStart w:id="23" w:name="_MON_1560769108"/>
    <w:bookmarkEnd w:id="23"/>
    <w:p w14:paraId="09025CE3" w14:textId="044A7DCD" w:rsidR="00DD624A" w:rsidRPr="00AD1281" w:rsidRDefault="00290504" w:rsidP="00DB5657">
      <w:pPr>
        <w:ind w:left="567"/>
        <w:jc w:val="both"/>
        <w:rPr>
          <w:rFonts w:asciiTheme="majorBidi" w:hAnsiTheme="majorBidi" w:cstheme="majorBidi"/>
          <w:sz w:val="32"/>
          <w:szCs w:val="32"/>
          <w:u w:val="none"/>
          <w:cs/>
        </w:rPr>
      </w:pPr>
      <w:r w:rsidRPr="00AD1281">
        <w:rPr>
          <w:rFonts w:asciiTheme="majorBidi" w:hAnsiTheme="majorBidi" w:cstheme="majorBidi"/>
          <w:sz w:val="32"/>
          <w:szCs w:val="32"/>
          <w:u w:val="none"/>
          <w:cs/>
        </w:rPr>
        <w:object w:dxaOrig="9668" w:dyaOrig="6797" w14:anchorId="6F87A7A6">
          <v:shape id="_x0000_i1045" type="#_x0000_t75" style="width:444pt;height:303.75pt" o:ole="">
            <v:imagedata r:id="rId48" o:title=""/>
          </v:shape>
          <o:OLEObject Type="Embed" ProgID="Excel.Sheet.12" ShapeID="_x0000_i1045" DrawAspect="Content" ObjectID="_1644328540" r:id="rId49"/>
        </w:object>
      </w:r>
    </w:p>
    <w:p w14:paraId="3AB222BE" w14:textId="77777777" w:rsidR="002F1B4F" w:rsidRPr="00AD1281" w:rsidRDefault="002F1B4F" w:rsidP="004045BA">
      <w:pPr>
        <w:ind w:left="567"/>
        <w:jc w:val="both"/>
        <w:rPr>
          <w:rFonts w:ascii="TH SarabunPSK" w:hAnsi="TH SarabunPSK" w:cs="TH SarabunPSK"/>
          <w:sz w:val="32"/>
          <w:szCs w:val="32"/>
          <w:u w:val="none"/>
          <w:cs/>
        </w:rPr>
      </w:pPr>
      <w:r w:rsidRPr="00AD1281">
        <w:rPr>
          <w:rFonts w:ascii="TH SarabunPSK" w:hAnsi="TH SarabunPSK" w:cs="TH SarabunPSK"/>
          <w:sz w:val="32"/>
          <w:szCs w:val="32"/>
          <w:u w:val="none"/>
          <w:cs/>
        </w:rPr>
        <w:br w:type="page"/>
      </w:r>
    </w:p>
    <w:p w14:paraId="0FFA1AB4" w14:textId="77777777" w:rsidR="00DA128C" w:rsidRPr="00AD1281" w:rsidRDefault="00DA128C" w:rsidP="00DA128C">
      <w:pPr>
        <w:tabs>
          <w:tab w:val="left" w:pos="567"/>
        </w:tabs>
        <w:ind w:left="426" w:hanging="426"/>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ab/>
      </w:r>
      <w:r w:rsidRPr="00AD1281">
        <w:rPr>
          <w:rFonts w:asciiTheme="majorBidi" w:hAnsiTheme="majorBidi" w:cstheme="majorBidi" w:hint="cs"/>
          <w:sz w:val="30"/>
          <w:szCs w:val="30"/>
          <w:u w:val="none"/>
        </w:rPr>
        <w:t>Debt restructuring</w:t>
      </w:r>
    </w:p>
    <w:p w14:paraId="08DF27F0" w14:textId="07D1DD39" w:rsidR="00DA128C" w:rsidRPr="00AD1281" w:rsidRDefault="00DA128C" w:rsidP="00DA128C">
      <w:pPr>
        <w:autoSpaceDE w:val="0"/>
        <w:autoSpaceDN w:val="0"/>
        <w:spacing w:before="60"/>
        <w:ind w:left="567" w:right="28"/>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For</w:t>
      </w:r>
      <w:r w:rsidRPr="00AD1281">
        <w:rPr>
          <w:rFonts w:asciiTheme="majorBidi" w:hAnsiTheme="majorBidi" w:cstheme="majorBidi" w:hint="cs"/>
          <w:b w:val="0"/>
          <w:bCs w:val="0"/>
          <w:sz w:val="30"/>
          <w:szCs w:val="30"/>
          <w:u w:val="none"/>
        </w:rPr>
        <w:t xml:space="preserve"> the years ended </w:t>
      </w:r>
      <w:r w:rsidR="004B0BD1" w:rsidRPr="00AD1281">
        <w:rPr>
          <w:rFonts w:asciiTheme="majorBidi" w:hAnsiTheme="majorBidi" w:cstheme="majorBidi" w:hint="cs"/>
          <w:b w:val="0"/>
          <w:bCs w:val="0"/>
          <w:sz w:val="30"/>
          <w:szCs w:val="30"/>
          <w:u w:val="none"/>
        </w:rPr>
        <w:t>December 31,</w:t>
      </w:r>
      <w:r w:rsidR="00820BEA">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 xml:space="preserve">2018, the Company </w:t>
      </w:r>
      <w:r w:rsidRPr="00AD1281">
        <w:rPr>
          <w:rFonts w:asciiTheme="majorBidi" w:hAnsiTheme="majorBidi" w:cstheme="majorBidi"/>
          <w:b w:val="0"/>
          <w:bCs w:val="0"/>
          <w:sz w:val="30"/>
          <w:szCs w:val="30"/>
          <w:u w:val="none"/>
        </w:rPr>
        <w:t xml:space="preserve">entered into debt restructuring agreements </w:t>
      </w:r>
      <w:r w:rsidR="00820BEA">
        <w:rPr>
          <w:rFonts w:asciiTheme="majorBidi" w:hAnsiTheme="majorBidi" w:cstheme="majorBidi"/>
          <w:b w:val="0"/>
          <w:bCs w:val="0"/>
          <w:sz w:val="30"/>
          <w:szCs w:val="30"/>
          <w:u w:val="none"/>
        </w:rPr>
        <w:t>of</w:t>
      </w:r>
      <w:r w:rsidRPr="00AD1281">
        <w:rPr>
          <w:rFonts w:asciiTheme="majorBidi" w:hAnsiTheme="majorBidi" w:cs="Angsana New"/>
          <w:b w:val="0"/>
          <w:bCs w:val="0"/>
          <w:sz w:val="30"/>
          <w:szCs w:val="30"/>
          <w:u w:val="none"/>
          <w:cs/>
        </w:rPr>
        <w:t xml:space="preserve"> </w:t>
      </w:r>
      <w:r w:rsidR="00820BEA">
        <w:rPr>
          <w:rFonts w:asciiTheme="majorBidi" w:hAnsiTheme="majorBidi" w:cstheme="majorBidi"/>
          <w:b w:val="0"/>
          <w:bCs w:val="0"/>
          <w:sz w:val="30"/>
          <w:szCs w:val="30"/>
          <w:u w:val="none"/>
        </w:rPr>
        <w:t>loans purchased</w:t>
      </w:r>
      <w:r w:rsidRPr="00AD1281">
        <w:rPr>
          <w:rFonts w:asciiTheme="majorBidi" w:hAnsiTheme="majorBidi" w:cstheme="majorBidi" w:hint="cs"/>
          <w:b w:val="0"/>
          <w:bCs w:val="0"/>
          <w:sz w:val="30"/>
          <w:szCs w:val="30"/>
          <w:u w:val="none"/>
        </w:rPr>
        <w:t xml:space="preserve"> in various forms</w:t>
      </w:r>
      <w:r w:rsidRPr="00AD1281">
        <w:rPr>
          <w:rFonts w:asciiTheme="majorBidi" w:hAnsiTheme="majorBidi" w:cstheme="majorBidi"/>
          <w:b w:val="0"/>
          <w:bCs w:val="0"/>
          <w:sz w:val="30"/>
          <w:szCs w:val="30"/>
          <w:u w:val="none"/>
        </w:rPr>
        <w:t>, with</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hint="cs"/>
          <w:b w:val="0"/>
          <w:bCs w:val="0"/>
          <w:sz w:val="30"/>
          <w:szCs w:val="30"/>
          <w:u w:val="none"/>
        </w:rPr>
        <w:t>details as below</w:t>
      </w:r>
      <w:r w:rsidRPr="00AD1281">
        <w:rPr>
          <w:rFonts w:asciiTheme="majorBidi" w:hAnsiTheme="majorBidi" w:cstheme="majorBidi" w:hint="cs"/>
          <w:b w:val="0"/>
          <w:bCs w:val="0"/>
          <w:sz w:val="30"/>
          <w:szCs w:val="30"/>
          <w:u w:val="none"/>
          <w:cs/>
        </w:rPr>
        <w:t>:</w:t>
      </w:r>
    </w:p>
    <w:bookmarkStart w:id="24" w:name="_MON_1635174576"/>
    <w:bookmarkEnd w:id="24"/>
    <w:p w14:paraId="5E9A3410" w14:textId="3F79441B" w:rsidR="002124BC" w:rsidRPr="00AD1281" w:rsidRDefault="00854DC3" w:rsidP="00854DC3">
      <w:pPr>
        <w:ind w:left="567"/>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u w:val="none"/>
          <w:cs/>
        </w:rPr>
        <w:object w:dxaOrig="10492" w:dyaOrig="13395" w14:anchorId="42377E52">
          <v:shape id="_x0000_i1046" type="#_x0000_t75" style="width:442.5pt;height:556.5pt" o:ole="">
            <v:imagedata r:id="rId50" o:title=""/>
          </v:shape>
          <o:OLEObject Type="Embed" ProgID="Excel.Sheet.12" ShapeID="_x0000_i1046" DrawAspect="Content" ObjectID="_1644328541" r:id="rId51"/>
        </w:object>
      </w:r>
    </w:p>
    <w:p w14:paraId="5CCC278C" w14:textId="77777777" w:rsidR="009655C4" w:rsidRPr="00AD1281" w:rsidRDefault="009655C4" w:rsidP="004045BA">
      <w:pPr>
        <w:ind w:left="-142" w:firstLine="568"/>
        <w:jc w:val="both"/>
        <w:rPr>
          <w:rFonts w:ascii="TH SarabunPSK" w:hAnsi="TH SarabunPSK" w:cs="TH SarabunPSK"/>
          <w:b w:val="0"/>
          <w:bCs w:val="0"/>
          <w:sz w:val="32"/>
          <w:szCs w:val="32"/>
          <w:u w:val="none"/>
          <w:cs/>
        </w:rPr>
      </w:pPr>
    </w:p>
    <w:p w14:paraId="1F16089E" w14:textId="77777777" w:rsidR="009655C4" w:rsidRPr="00AD1281" w:rsidRDefault="009655C4" w:rsidP="004045BA">
      <w:pPr>
        <w:jc w:val="both"/>
        <w:rPr>
          <w:rFonts w:ascii="TH SarabunPSK" w:hAnsi="TH SarabunPSK" w:cs="TH SarabunPSK"/>
          <w:b w:val="0"/>
          <w:bCs w:val="0"/>
          <w:sz w:val="32"/>
          <w:szCs w:val="32"/>
          <w:u w:val="none"/>
        </w:rPr>
      </w:pPr>
    </w:p>
    <w:p w14:paraId="2B555850" w14:textId="77777777" w:rsidR="00B72AA1" w:rsidRPr="00AD1281" w:rsidRDefault="00B72AA1" w:rsidP="004045BA">
      <w:pPr>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cs/>
        </w:rPr>
        <w:br w:type="page"/>
      </w:r>
    </w:p>
    <w:p w14:paraId="2833970F" w14:textId="77777777" w:rsidR="00DA128C" w:rsidRPr="00AD1281" w:rsidRDefault="00DA128C" w:rsidP="00DA128C">
      <w:pPr>
        <w:tabs>
          <w:tab w:val="left" w:pos="567"/>
        </w:tabs>
        <w:ind w:left="426" w:hanging="426"/>
        <w:jc w:val="both"/>
        <w:rPr>
          <w:rFonts w:asciiTheme="majorBidi" w:hAnsiTheme="majorBidi" w:cstheme="majorBidi"/>
          <w:sz w:val="30"/>
          <w:szCs w:val="30"/>
          <w:u w:val="none"/>
        </w:rPr>
      </w:pPr>
      <w:r w:rsidRPr="00AD1281">
        <w:rPr>
          <w:rFonts w:asciiTheme="majorBidi" w:hAnsiTheme="majorBidi" w:cstheme="majorBidi" w:hint="cs"/>
          <w:sz w:val="30"/>
          <w:szCs w:val="30"/>
          <w:u w:val="none"/>
          <w:cs/>
        </w:rPr>
        <w:lastRenderedPageBreak/>
        <w:t>8.</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w:t>
      </w:r>
      <w:r w:rsidRPr="00AD1281">
        <w:rPr>
          <w:rFonts w:asciiTheme="majorBidi" w:hAnsiTheme="majorBidi" w:cstheme="majorBidi" w:hint="cs"/>
          <w:sz w:val="30"/>
          <w:szCs w:val="30"/>
          <w:u w:val="none"/>
        </w:rPr>
        <w:t>4</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cs/>
        </w:rPr>
        <w:tab/>
      </w:r>
      <w:r w:rsidRPr="00AD1281">
        <w:rPr>
          <w:rFonts w:asciiTheme="majorBidi" w:hAnsiTheme="majorBidi" w:cstheme="majorBidi" w:hint="cs"/>
          <w:sz w:val="30"/>
          <w:szCs w:val="30"/>
          <w:u w:val="none"/>
        </w:rPr>
        <w:t xml:space="preserve">Debt restructuring </w:t>
      </w:r>
      <w:r w:rsidRPr="00AD1281">
        <w:rPr>
          <w:rFonts w:asciiTheme="majorBidi" w:hAnsiTheme="majorBidi" w:cstheme="majorBidi" w:hint="cs"/>
          <w:sz w:val="30"/>
          <w:szCs w:val="30"/>
          <w:u w:val="none"/>
          <w:cs/>
        </w:rPr>
        <w:t>(</w:t>
      </w:r>
      <w:proofErr w:type="spellStart"/>
      <w:r w:rsidRPr="00AD1281">
        <w:rPr>
          <w:rFonts w:asciiTheme="majorBidi" w:hAnsiTheme="majorBidi" w:cstheme="majorBidi" w:hint="cs"/>
          <w:sz w:val="30"/>
          <w:szCs w:val="30"/>
          <w:u w:val="none"/>
        </w:rPr>
        <w:t>cont</w:t>
      </w:r>
      <w:proofErr w:type="spellEnd"/>
      <w:r w:rsidRPr="00AD1281">
        <w:rPr>
          <w:rFonts w:asciiTheme="majorBidi" w:hAnsiTheme="majorBidi" w:cs="Angsana New" w:hint="cs"/>
          <w:sz w:val="30"/>
          <w:szCs w:val="30"/>
          <w:u w:val="none"/>
          <w:cs/>
        </w:rPr>
        <w:t>.)</w:t>
      </w:r>
    </w:p>
    <w:p w14:paraId="5E36D4D1" w14:textId="101BC586" w:rsidR="00DA128C" w:rsidRPr="00AD1281" w:rsidRDefault="00E7225E" w:rsidP="002B17CD">
      <w:pPr>
        <w:tabs>
          <w:tab w:val="left" w:pos="567"/>
          <w:tab w:val="left" w:pos="7560"/>
          <w:tab w:val="left" w:pos="7797"/>
        </w:tabs>
        <w:spacing w:before="60"/>
        <w:ind w:left="567" w:right="45"/>
        <w:jc w:val="thaiDistribute"/>
        <w:rPr>
          <w:rFonts w:asciiTheme="majorBidi" w:hAnsiTheme="majorBidi" w:cstheme="majorBidi"/>
          <w:b w:val="0"/>
          <w:bCs w:val="0"/>
          <w:sz w:val="30"/>
          <w:szCs w:val="30"/>
          <w:u w:val="none"/>
        </w:rPr>
      </w:pPr>
      <w:r>
        <w:rPr>
          <w:rFonts w:asciiTheme="majorBidi" w:hAnsiTheme="majorBidi" w:cstheme="majorBidi"/>
          <w:b w:val="0"/>
          <w:bCs w:val="0"/>
          <w:sz w:val="30"/>
          <w:szCs w:val="30"/>
          <w:u w:val="none"/>
        </w:rPr>
        <w:t>Loans Purchase</w:t>
      </w:r>
      <w:r w:rsidR="00DA128C" w:rsidRPr="00AD1281">
        <w:rPr>
          <w:rFonts w:asciiTheme="majorBidi" w:hAnsiTheme="majorBidi" w:cstheme="majorBidi"/>
          <w:b w:val="0"/>
          <w:bCs w:val="0"/>
          <w:sz w:val="30"/>
          <w:szCs w:val="30"/>
          <w:u w:val="none"/>
        </w:rPr>
        <w:t xml:space="preserve"> acquired from transfer</w:t>
      </w:r>
      <w:r w:rsidR="00DA128C" w:rsidRPr="00AD1281">
        <w:rPr>
          <w:rFonts w:asciiTheme="majorBidi" w:hAnsiTheme="majorBidi" w:cs="Angsana New" w:hint="cs"/>
          <w:b w:val="0"/>
          <w:bCs w:val="0"/>
          <w:sz w:val="30"/>
          <w:szCs w:val="30"/>
          <w:u w:val="none"/>
          <w:cs/>
        </w:rPr>
        <w:t xml:space="preserve"> </w:t>
      </w:r>
      <w:r w:rsidR="00820BEA">
        <w:rPr>
          <w:rFonts w:asciiTheme="majorBidi" w:hAnsiTheme="majorBidi" w:cstheme="majorBidi"/>
          <w:b w:val="0"/>
          <w:bCs w:val="0"/>
          <w:sz w:val="30"/>
          <w:szCs w:val="30"/>
          <w:u w:val="none"/>
        </w:rPr>
        <w:t xml:space="preserve">under debt restructuring agreements </w:t>
      </w:r>
      <w:r w:rsidR="00DA128C" w:rsidRPr="00AD1281">
        <w:rPr>
          <w:rFonts w:asciiTheme="majorBidi" w:hAnsiTheme="majorBidi" w:cstheme="majorBidi" w:hint="cs"/>
          <w:b w:val="0"/>
          <w:bCs w:val="0"/>
          <w:sz w:val="30"/>
          <w:szCs w:val="30"/>
          <w:u w:val="none"/>
        </w:rPr>
        <w:t xml:space="preserve">during the years ended </w:t>
      </w:r>
      <w:r w:rsidR="002B17CD">
        <w:rPr>
          <w:rFonts w:asciiTheme="majorBidi" w:hAnsiTheme="majorBidi" w:cs="Angsana New"/>
          <w:b w:val="0"/>
          <w:bCs w:val="0"/>
          <w:sz w:val="30"/>
          <w:szCs w:val="30"/>
          <w:u w:val="none"/>
          <w:cs/>
        </w:rPr>
        <w:t xml:space="preserve">                  </w:t>
      </w:r>
      <w:r w:rsidR="002B17CD">
        <w:rPr>
          <w:rFonts w:asciiTheme="majorBidi" w:hAnsiTheme="majorBidi" w:cstheme="majorBidi" w:hint="cs"/>
          <w:b w:val="0"/>
          <w:bCs w:val="0"/>
          <w:sz w:val="30"/>
          <w:szCs w:val="30"/>
          <w:u w:val="none"/>
        </w:rPr>
        <w:t>December</w:t>
      </w:r>
      <w:r w:rsidR="002B17CD">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31,</w:t>
      </w:r>
      <w:r w:rsidR="00820BEA">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00DA128C" w:rsidRPr="00AD1281">
        <w:rPr>
          <w:rFonts w:asciiTheme="majorBidi" w:hAnsiTheme="majorBidi" w:cstheme="majorBidi" w:hint="cs"/>
          <w:b w:val="0"/>
          <w:bCs w:val="0"/>
          <w:sz w:val="30"/>
          <w:szCs w:val="30"/>
          <w:u w:val="none"/>
          <w:cs/>
        </w:rPr>
        <w:t xml:space="preserve"> </w:t>
      </w:r>
      <w:r w:rsidR="00DA128C" w:rsidRPr="00AD1281">
        <w:rPr>
          <w:rFonts w:asciiTheme="majorBidi" w:hAnsiTheme="majorBidi" w:cstheme="majorBidi"/>
          <w:b w:val="0"/>
          <w:bCs w:val="0"/>
          <w:sz w:val="30"/>
          <w:szCs w:val="30"/>
          <w:u w:val="none"/>
        </w:rPr>
        <w:t xml:space="preserve">and </w:t>
      </w:r>
      <w:r w:rsidR="00DA128C" w:rsidRPr="00AD1281">
        <w:rPr>
          <w:rFonts w:asciiTheme="majorBidi" w:hAnsiTheme="majorBidi" w:cstheme="majorBidi" w:hint="cs"/>
          <w:b w:val="0"/>
          <w:bCs w:val="0"/>
          <w:sz w:val="30"/>
          <w:szCs w:val="30"/>
          <w:u w:val="none"/>
        </w:rPr>
        <w:t>2018</w:t>
      </w:r>
      <w:r w:rsidR="00820BEA">
        <w:rPr>
          <w:rFonts w:asciiTheme="majorBidi" w:hAnsiTheme="majorBidi" w:cstheme="majorBidi"/>
          <w:b w:val="0"/>
          <w:bCs w:val="0"/>
          <w:sz w:val="30"/>
          <w:szCs w:val="30"/>
          <w:u w:val="none"/>
        </w:rPr>
        <w:t>,</w:t>
      </w:r>
      <w:r w:rsidR="00DA128C" w:rsidRPr="00AD1281">
        <w:rPr>
          <w:rFonts w:asciiTheme="majorBidi" w:hAnsiTheme="majorBidi" w:cs="Angsana New" w:hint="cs"/>
          <w:b w:val="0"/>
          <w:bCs w:val="0"/>
          <w:sz w:val="30"/>
          <w:szCs w:val="30"/>
          <w:u w:val="none"/>
          <w:cs/>
        </w:rPr>
        <w:t xml:space="preserve"> </w:t>
      </w:r>
      <w:r w:rsidR="00DA128C" w:rsidRPr="00AD1281">
        <w:rPr>
          <w:rFonts w:asciiTheme="majorBidi" w:hAnsiTheme="majorBidi" w:cstheme="majorBidi"/>
          <w:b w:val="0"/>
          <w:bCs w:val="0"/>
          <w:sz w:val="30"/>
          <w:szCs w:val="30"/>
          <w:u w:val="none"/>
        </w:rPr>
        <w:t xml:space="preserve">had </w:t>
      </w:r>
      <w:r w:rsidR="00DA128C" w:rsidRPr="00AD1281">
        <w:rPr>
          <w:rFonts w:asciiTheme="majorBidi" w:hAnsiTheme="majorBidi" w:cstheme="majorBidi" w:hint="cs"/>
          <w:b w:val="0"/>
          <w:bCs w:val="0"/>
          <w:sz w:val="30"/>
          <w:szCs w:val="30"/>
          <w:u w:val="none"/>
        </w:rPr>
        <w:t>contractual term</w:t>
      </w:r>
      <w:r w:rsidR="00DA128C" w:rsidRPr="00AD1281">
        <w:rPr>
          <w:rFonts w:asciiTheme="majorBidi" w:hAnsiTheme="majorBidi" w:cstheme="majorBidi"/>
          <w:b w:val="0"/>
          <w:bCs w:val="0"/>
          <w:sz w:val="30"/>
          <w:szCs w:val="30"/>
          <w:u w:val="none"/>
        </w:rPr>
        <w:t>s</w:t>
      </w:r>
      <w:r w:rsidR="00DA128C" w:rsidRPr="00AD1281">
        <w:rPr>
          <w:rFonts w:asciiTheme="majorBidi" w:hAnsiTheme="majorBidi" w:cstheme="majorBidi" w:hint="cs"/>
          <w:b w:val="0"/>
          <w:bCs w:val="0"/>
          <w:sz w:val="30"/>
          <w:szCs w:val="30"/>
          <w:u w:val="none"/>
        </w:rPr>
        <w:t xml:space="preserve"> counting from remaining tenor of debts</w:t>
      </w:r>
      <w:r w:rsidR="00DA128C" w:rsidRPr="00AD1281">
        <w:rPr>
          <w:rFonts w:asciiTheme="majorBidi" w:hAnsiTheme="majorBidi" w:cstheme="majorBidi" w:hint="cs"/>
          <w:b w:val="0"/>
          <w:bCs w:val="0"/>
          <w:sz w:val="30"/>
          <w:szCs w:val="30"/>
          <w:u w:val="none"/>
          <w:cs/>
        </w:rPr>
        <w:t xml:space="preserve"> </w:t>
      </w:r>
      <w:r w:rsidR="00DA128C" w:rsidRPr="00AD1281">
        <w:rPr>
          <w:rFonts w:asciiTheme="majorBidi" w:hAnsiTheme="majorBidi" w:cstheme="majorBidi" w:hint="cs"/>
          <w:b w:val="0"/>
          <w:bCs w:val="0"/>
          <w:sz w:val="30"/>
          <w:szCs w:val="30"/>
          <w:u w:val="none"/>
        </w:rPr>
        <w:t>as follows</w:t>
      </w:r>
      <w:r w:rsidR="00DA128C" w:rsidRPr="00AD1281">
        <w:rPr>
          <w:rFonts w:asciiTheme="majorBidi" w:hAnsiTheme="majorBidi" w:cstheme="majorBidi" w:hint="cs"/>
          <w:b w:val="0"/>
          <w:bCs w:val="0"/>
          <w:sz w:val="30"/>
          <w:szCs w:val="30"/>
          <w:u w:val="none"/>
          <w:cs/>
        </w:rPr>
        <w:t>:</w:t>
      </w:r>
    </w:p>
    <w:bookmarkStart w:id="25" w:name="_MON_1560769562"/>
    <w:bookmarkEnd w:id="25"/>
    <w:p w14:paraId="07CF31C0" w14:textId="431907AA" w:rsidR="00E81599" w:rsidRPr="00AD1281" w:rsidRDefault="00F51B3A" w:rsidP="004045BA">
      <w:pPr>
        <w:pStyle w:val="a7"/>
        <w:tabs>
          <w:tab w:val="left" w:pos="1276"/>
          <w:tab w:val="left" w:pos="7560"/>
        </w:tabs>
        <w:ind w:left="567" w:right="43"/>
        <w:jc w:val="both"/>
        <w:rPr>
          <w:rFonts w:ascii="TH SarabunPSK" w:hAnsi="TH SarabunPSK" w:cs="TH SarabunPSK"/>
          <w:b w:val="0"/>
          <w:bCs w:val="0"/>
          <w:sz w:val="16"/>
          <w:szCs w:val="16"/>
        </w:rPr>
      </w:pPr>
      <w:r w:rsidRPr="00AD1281">
        <w:rPr>
          <w:rFonts w:ascii="TH SarabunPSK" w:hAnsi="TH SarabunPSK" w:cs="TH SarabunPSK"/>
          <w:b w:val="0"/>
          <w:bCs w:val="0"/>
          <w:sz w:val="32"/>
          <w:szCs w:val="32"/>
        </w:rPr>
        <w:object w:dxaOrig="9624" w:dyaOrig="12031" w14:anchorId="65F5E2BC">
          <v:shape id="_x0000_i1047" type="#_x0000_t75" style="width:480pt;height:590.25pt" o:ole="">
            <v:imagedata r:id="rId52" o:title=""/>
            <o:lock v:ext="edit" aspectratio="f"/>
          </v:shape>
          <o:OLEObject Type="Embed" ProgID="Excel.Sheet.12" ShapeID="_x0000_i1047" DrawAspect="Content" ObjectID="_1644328542" r:id="rId53"/>
        </w:object>
      </w:r>
    </w:p>
    <w:p w14:paraId="32B43B96" w14:textId="77777777" w:rsidR="00B01B12" w:rsidRPr="00AD1281" w:rsidRDefault="00B01B12" w:rsidP="004045BA">
      <w:pPr>
        <w:pStyle w:val="a7"/>
        <w:tabs>
          <w:tab w:val="left" w:pos="1276"/>
          <w:tab w:val="left" w:pos="7560"/>
        </w:tabs>
        <w:ind w:left="567" w:right="43"/>
        <w:jc w:val="both"/>
        <w:rPr>
          <w:rFonts w:ascii="TH SarabunPSK" w:hAnsi="TH SarabunPSK" w:cs="TH SarabunPSK"/>
          <w:b w:val="0"/>
          <w:bCs w:val="0"/>
          <w:sz w:val="10"/>
          <w:szCs w:val="10"/>
          <w:cs/>
        </w:rPr>
      </w:pPr>
    </w:p>
    <w:p w14:paraId="475EC31B" w14:textId="77777777" w:rsidR="00856CDA" w:rsidRPr="00AD1281" w:rsidRDefault="00856CDA" w:rsidP="004045BA">
      <w:pPr>
        <w:pStyle w:val="a7"/>
        <w:tabs>
          <w:tab w:val="left" w:pos="1276"/>
          <w:tab w:val="left" w:pos="7560"/>
        </w:tabs>
        <w:ind w:left="567" w:right="43"/>
        <w:jc w:val="both"/>
        <w:rPr>
          <w:rFonts w:ascii="TH SarabunPSK" w:hAnsi="TH SarabunPSK" w:cs="TH SarabunPSK"/>
          <w:b w:val="0"/>
          <w:bCs w:val="0"/>
          <w:sz w:val="32"/>
          <w:szCs w:val="32"/>
          <w:cs/>
        </w:rPr>
      </w:pPr>
    </w:p>
    <w:p w14:paraId="321D4954" w14:textId="77777777" w:rsidR="00DA128C" w:rsidRPr="00AD1281" w:rsidRDefault="00106AFD" w:rsidP="00DA128C">
      <w:pPr>
        <w:tabs>
          <w:tab w:val="left" w:pos="567"/>
        </w:tabs>
        <w:spacing w:before="60"/>
        <w:ind w:left="425" w:hanging="425"/>
        <w:jc w:val="both"/>
        <w:rPr>
          <w:rFonts w:asciiTheme="majorBidi" w:hAnsiTheme="majorBidi" w:cstheme="majorBidi"/>
          <w:sz w:val="30"/>
          <w:szCs w:val="30"/>
          <w:u w:val="none"/>
        </w:rPr>
      </w:pPr>
      <w:r w:rsidRPr="00AD1281">
        <w:rPr>
          <w:rFonts w:ascii="TH SarabunPSK" w:hAnsi="TH SarabunPSK" w:cs="TH SarabunPSK"/>
          <w:b w:val="0"/>
          <w:bCs w:val="0"/>
          <w:sz w:val="32"/>
          <w:szCs w:val="32"/>
          <w:cs/>
        </w:rPr>
        <w:br w:type="page"/>
      </w:r>
      <w:r w:rsidR="00DA128C" w:rsidRPr="00AD1281">
        <w:rPr>
          <w:rFonts w:asciiTheme="majorBidi" w:hAnsiTheme="majorBidi" w:cstheme="majorBidi" w:hint="cs"/>
          <w:sz w:val="30"/>
          <w:szCs w:val="30"/>
          <w:u w:val="none"/>
          <w:cs/>
        </w:rPr>
        <w:lastRenderedPageBreak/>
        <w:t>8.</w:t>
      </w:r>
      <w:r w:rsidR="00DA128C" w:rsidRPr="00AD1281">
        <w:rPr>
          <w:rFonts w:asciiTheme="majorBidi" w:hAnsiTheme="majorBidi" w:cstheme="majorBidi" w:hint="cs"/>
          <w:sz w:val="30"/>
          <w:szCs w:val="30"/>
          <w:u w:val="none"/>
        </w:rPr>
        <w:t>4</w:t>
      </w:r>
      <w:r w:rsidR="00DA128C" w:rsidRPr="00AD1281">
        <w:rPr>
          <w:rFonts w:asciiTheme="majorBidi" w:hAnsiTheme="majorBidi" w:cstheme="majorBidi" w:hint="cs"/>
          <w:sz w:val="30"/>
          <w:szCs w:val="30"/>
          <w:u w:val="none"/>
          <w:cs/>
        </w:rPr>
        <w:t>.</w:t>
      </w:r>
      <w:r w:rsidR="00DA128C" w:rsidRPr="00AD1281">
        <w:rPr>
          <w:rFonts w:asciiTheme="majorBidi" w:hAnsiTheme="majorBidi" w:cstheme="majorBidi" w:hint="cs"/>
          <w:sz w:val="30"/>
          <w:szCs w:val="30"/>
          <w:u w:val="none"/>
        </w:rPr>
        <w:t>4</w:t>
      </w:r>
      <w:r w:rsidR="00DA128C" w:rsidRPr="00AD1281">
        <w:rPr>
          <w:rFonts w:asciiTheme="majorBidi" w:hAnsiTheme="majorBidi" w:cstheme="majorBidi" w:hint="cs"/>
          <w:sz w:val="30"/>
          <w:szCs w:val="30"/>
          <w:u w:val="none"/>
          <w:cs/>
        </w:rPr>
        <w:tab/>
      </w:r>
      <w:r w:rsidR="00DA128C" w:rsidRPr="00AD1281">
        <w:rPr>
          <w:rFonts w:asciiTheme="majorBidi" w:hAnsiTheme="majorBidi" w:cstheme="majorBidi"/>
          <w:sz w:val="30"/>
          <w:szCs w:val="30"/>
          <w:u w:val="none"/>
          <w:cs/>
        </w:rPr>
        <w:tab/>
      </w:r>
      <w:r w:rsidR="00DA128C" w:rsidRPr="00AD1281">
        <w:rPr>
          <w:rFonts w:asciiTheme="majorBidi" w:hAnsiTheme="majorBidi" w:cstheme="majorBidi" w:hint="cs"/>
          <w:sz w:val="30"/>
          <w:szCs w:val="30"/>
          <w:u w:val="none"/>
        </w:rPr>
        <w:t xml:space="preserve">Debt restructuring </w:t>
      </w:r>
      <w:r w:rsidR="00DA128C" w:rsidRPr="00AD1281">
        <w:rPr>
          <w:rFonts w:asciiTheme="majorBidi" w:hAnsiTheme="majorBidi" w:cstheme="majorBidi" w:hint="cs"/>
          <w:sz w:val="30"/>
          <w:szCs w:val="30"/>
          <w:u w:val="none"/>
          <w:cs/>
        </w:rPr>
        <w:t>(</w:t>
      </w:r>
      <w:proofErr w:type="spellStart"/>
      <w:r w:rsidR="00DA128C" w:rsidRPr="00AD1281">
        <w:rPr>
          <w:rFonts w:asciiTheme="majorBidi" w:hAnsiTheme="majorBidi" w:cstheme="majorBidi" w:hint="cs"/>
          <w:sz w:val="30"/>
          <w:szCs w:val="30"/>
          <w:u w:val="none"/>
        </w:rPr>
        <w:t>cont</w:t>
      </w:r>
      <w:proofErr w:type="spellEnd"/>
      <w:r w:rsidR="00DA128C" w:rsidRPr="00AD1281">
        <w:rPr>
          <w:rFonts w:asciiTheme="majorBidi" w:hAnsiTheme="majorBidi" w:cs="Angsana New" w:hint="cs"/>
          <w:sz w:val="30"/>
          <w:szCs w:val="30"/>
          <w:u w:val="none"/>
          <w:cs/>
        </w:rPr>
        <w:t>.)</w:t>
      </w:r>
    </w:p>
    <w:p w14:paraId="2892FB81" w14:textId="7BF4A3C3" w:rsidR="00DA128C" w:rsidRPr="00AD1281" w:rsidRDefault="00DA128C" w:rsidP="00DA128C">
      <w:pPr>
        <w:tabs>
          <w:tab w:val="left" w:pos="567"/>
          <w:tab w:val="left" w:pos="7560"/>
        </w:tabs>
        <w:ind w:left="567" w:right="43"/>
        <w:jc w:val="both"/>
        <w:rPr>
          <w:rFonts w:asciiTheme="majorBidi" w:hAnsiTheme="majorBidi" w:cstheme="majorBidi"/>
          <w:b w:val="0"/>
          <w:bCs w:val="0"/>
          <w:sz w:val="30"/>
          <w:szCs w:val="30"/>
          <w:u w:val="none"/>
        </w:rPr>
      </w:pPr>
      <w:r w:rsidRPr="00AD1281">
        <w:rPr>
          <w:rFonts w:asciiTheme="majorBidi" w:hAnsiTheme="majorBidi" w:cstheme="majorBidi" w:hint="cs"/>
          <w:b w:val="0"/>
          <w:bCs w:val="0"/>
          <w:sz w:val="30"/>
          <w:szCs w:val="30"/>
          <w:u w:val="none"/>
        </w:rPr>
        <w:t xml:space="preserve">Data for the years ended </w:t>
      </w:r>
      <w:r w:rsidR="004B0BD1" w:rsidRPr="00AD1281">
        <w:rPr>
          <w:rFonts w:asciiTheme="majorBidi" w:hAnsiTheme="majorBidi" w:cstheme="majorBidi" w:hint="cs"/>
          <w:b w:val="0"/>
          <w:bCs w:val="0"/>
          <w:sz w:val="30"/>
          <w:szCs w:val="30"/>
          <w:u w:val="none"/>
        </w:rPr>
        <w:t>December 31,</w:t>
      </w:r>
      <w:r w:rsidR="006B6015">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and</w:t>
      </w:r>
      <w:r w:rsidRPr="00AD1281">
        <w:rPr>
          <w:rFonts w:asciiTheme="majorBidi" w:hAnsiTheme="majorBidi" w:cstheme="majorBidi" w:hint="cs"/>
          <w:b w:val="0"/>
          <w:bCs w:val="0"/>
          <w:sz w:val="30"/>
          <w:szCs w:val="30"/>
          <w:u w:val="none"/>
        </w:rPr>
        <w:t xml:space="preserve"> 2018 regarding </w:t>
      </w:r>
      <w:r w:rsidRPr="00AD1281">
        <w:rPr>
          <w:rFonts w:asciiTheme="majorBidi" w:hAnsiTheme="majorBidi" w:cstheme="majorBidi"/>
          <w:b w:val="0"/>
          <w:bCs w:val="0"/>
          <w:sz w:val="30"/>
          <w:szCs w:val="30"/>
          <w:u w:val="none"/>
        </w:rPr>
        <w:t xml:space="preserve">to </w:t>
      </w:r>
      <w:r w:rsidR="006B6015">
        <w:rPr>
          <w:rFonts w:asciiTheme="majorBidi" w:hAnsiTheme="majorBidi" w:cstheme="majorBidi"/>
          <w:b w:val="0"/>
          <w:bCs w:val="0"/>
          <w:sz w:val="30"/>
          <w:szCs w:val="30"/>
          <w:u w:val="none"/>
        </w:rPr>
        <w:t>loans purchased</w:t>
      </w:r>
      <w:r w:rsidRPr="00AD1281">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that have entered into</w:t>
      </w:r>
      <w:r w:rsidRPr="00AD1281">
        <w:rPr>
          <w:rFonts w:asciiTheme="majorBidi" w:hAnsiTheme="majorBidi" w:cstheme="majorBidi" w:hint="cs"/>
          <w:b w:val="0"/>
          <w:bCs w:val="0"/>
          <w:sz w:val="30"/>
          <w:szCs w:val="30"/>
          <w:u w:val="none"/>
        </w:rPr>
        <w:t xml:space="preserve"> debt restructuring as follows</w:t>
      </w:r>
      <w:r w:rsidRPr="00AD1281">
        <w:rPr>
          <w:rFonts w:asciiTheme="majorBidi" w:hAnsiTheme="majorBidi" w:cstheme="majorBidi" w:hint="cs"/>
          <w:b w:val="0"/>
          <w:bCs w:val="0"/>
          <w:sz w:val="30"/>
          <w:szCs w:val="30"/>
          <w:u w:val="none"/>
          <w:cs/>
        </w:rPr>
        <w:t>:</w:t>
      </w:r>
    </w:p>
    <w:bookmarkStart w:id="26" w:name="_MON_1644068939"/>
    <w:bookmarkEnd w:id="26"/>
    <w:p w14:paraId="7E86740F" w14:textId="18527B68" w:rsidR="000B6D75" w:rsidRPr="00AD1281" w:rsidRDefault="007B326A" w:rsidP="00EF44C2">
      <w:pPr>
        <w:tabs>
          <w:tab w:val="left" w:pos="709"/>
        </w:tabs>
        <w:ind w:left="567"/>
        <w:jc w:val="both"/>
        <w:rPr>
          <w:rFonts w:ascii="TH SarabunPSK" w:hAnsi="TH SarabunPSK" w:cs="TH SarabunPSK"/>
          <w:b w:val="0"/>
          <w:bCs w:val="0"/>
          <w:sz w:val="32"/>
          <w:szCs w:val="32"/>
        </w:rPr>
      </w:pPr>
      <w:r w:rsidRPr="00AD1281">
        <w:rPr>
          <w:rFonts w:ascii="TH SarabunPSK" w:hAnsi="TH SarabunPSK" w:cs="TH SarabunPSK"/>
          <w:b w:val="0"/>
          <w:bCs w:val="0"/>
          <w:sz w:val="32"/>
          <w:szCs w:val="32"/>
          <w:u w:val="none"/>
        </w:rPr>
        <w:object w:dxaOrig="9694" w:dyaOrig="8824" w14:anchorId="31A053C6">
          <v:shape id="_x0000_i1048" type="#_x0000_t75" style="width:446.25pt;height:406.5pt" o:ole="">
            <v:imagedata r:id="rId54" o:title=""/>
          </v:shape>
          <o:OLEObject Type="Embed" ProgID="Excel.Sheet.12" ShapeID="_x0000_i1048" DrawAspect="Content" ObjectID="_1644328543" r:id="rId55"/>
        </w:object>
      </w:r>
    </w:p>
    <w:p w14:paraId="3354ABF2" w14:textId="5BA75F4F" w:rsidR="00935326" w:rsidRPr="00AD1281" w:rsidRDefault="00935326" w:rsidP="00AE45DB">
      <w:pPr>
        <w:tabs>
          <w:tab w:val="left" w:pos="1276"/>
          <w:tab w:val="left" w:pos="7560"/>
          <w:tab w:val="left" w:pos="9214"/>
        </w:tabs>
        <w:ind w:left="567" w:right="45"/>
        <w:jc w:val="both"/>
        <w:rPr>
          <w:rFonts w:asciiTheme="majorBidi" w:hAnsiTheme="majorBidi" w:cstheme="majorBidi"/>
          <w:b w:val="0"/>
          <w:bCs w:val="0"/>
          <w:sz w:val="30"/>
          <w:szCs w:val="30"/>
          <w:u w:val="none"/>
        </w:rPr>
      </w:pPr>
      <w:bookmarkStart w:id="27" w:name="_Hlk527881416"/>
      <w:bookmarkStart w:id="28" w:name="_Hlk527881097"/>
      <w:r w:rsidRPr="00AD1281">
        <w:rPr>
          <w:rFonts w:asciiTheme="majorBidi" w:hAnsiTheme="majorBidi" w:cstheme="majorBidi" w:hint="cs"/>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607CBD">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2018</w:t>
      </w:r>
      <w:bookmarkEnd w:id="27"/>
      <w:bookmarkEnd w:id="28"/>
      <w:r w:rsidRPr="00AD1281">
        <w:rPr>
          <w:rFonts w:asciiTheme="majorBidi" w:hAnsiTheme="majorBidi" w:cstheme="majorBidi" w:hint="cs"/>
          <w:b w:val="0"/>
          <w:bCs w:val="0"/>
          <w:sz w:val="30"/>
          <w:szCs w:val="30"/>
          <w:u w:val="none"/>
        </w:rPr>
        <w:t xml:space="preserve">, the Company had no outstanding obligations </w:t>
      </w:r>
      <w:r w:rsidR="006B6015">
        <w:rPr>
          <w:rFonts w:asciiTheme="majorBidi" w:hAnsiTheme="majorBidi" w:cstheme="majorBidi"/>
          <w:b w:val="0"/>
          <w:bCs w:val="0"/>
          <w:sz w:val="30"/>
          <w:szCs w:val="30"/>
          <w:u w:val="none"/>
        </w:rPr>
        <w:t>agreed</w:t>
      </w:r>
      <w:r w:rsidR="00607CBD">
        <w:rPr>
          <w:rFonts w:asciiTheme="majorBidi" w:hAnsiTheme="majorBidi" w:cstheme="majorBidi"/>
          <w:b w:val="0"/>
          <w:bCs w:val="0"/>
          <w:sz w:val="30"/>
          <w:szCs w:val="30"/>
          <w:u w:val="none"/>
        </w:rPr>
        <w:t xml:space="preserve"> as</w:t>
      </w:r>
      <w:r w:rsidRPr="00AD1281">
        <w:rPr>
          <w:rFonts w:asciiTheme="majorBidi" w:hAnsiTheme="majorBidi" w:cstheme="majorBidi" w:hint="cs"/>
          <w:b w:val="0"/>
          <w:bCs w:val="0"/>
          <w:sz w:val="30"/>
          <w:szCs w:val="30"/>
          <w:u w:val="none"/>
        </w:rPr>
        <w:t xml:space="preserve"> additional loans</w:t>
      </w:r>
      <w:r w:rsidRPr="00AD1281">
        <w:rPr>
          <w:rFonts w:asciiTheme="majorBidi" w:hAnsiTheme="majorBidi" w:cstheme="majorBidi" w:hint="cs"/>
          <w:b w:val="0"/>
          <w:bCs w:val="0"/>
          <w:sz w:val="30"/>
          <w:szCs w:val="30"/>
          <w:u w:val="none"/>
          <w:cs/>
        </w:rPr>
        <w:t xml:space="preserve"> </w:t>
      </w:r>
      <w:r w:rsidR="006B6015">
        <w:rPr>
          <w:rFonts w:asciiTheme="majorBidi" w:hAnsiTheme="majorBidi" w:cstheme="majorBidi"/>
          <w:b w:val="0"/>
          <w:bCs w:val="0"/>
          <w:sz w:val="30"/>
          <w:szCs w:val="30"/>
          <w:u w:val="none"/>
        </w:rPr>
        <w:t>for debtors of loans purchased</w:t>
      </w:r>
      <w:r w:rsidRPr="00AD1281">
        <w:rPr>
          <w:rFonts w:asciiTheme="majorBidi" w:hAnsiTheme="majorBidi" w:cstheme="majorBidi" w:hint="cs"/>
          <w:b w:val="0"/>
          <w:bCs w:val="0"/>
          <w:sz w:val="30"/>
          <w:szCs w:val="30"/>
          <w:u w:val="none"/>
        </w:rPr>
        <w:t xml:space="preserve"> after debt restructuring</w:t>
      </w:r>
      <w:r w:rsidRPr="00AD1281">
        <w:rPr>
          <w:rFonts w:asciiTheme="majorBidi" w:hAnsiTheme="majorBidi" w:cstheme="majorBidi" w:hint="cs"/>
          <w:b w:val="0"/>
          <w:bCs w:val="0"/>
          <w:sz w:val="30"/>
          <w:szCs w:val="30"/>
          <w:u w:val="none"/>
          <w:cs/>
        </w:rPr>
        <w:t>.</w:t>
      </w:r>
    </w:p>
    <w:p w14:paraId="5255422F" w14:textId="77777777" w:rsidR="00935326" w:rsidRPr="00AD1281" w:rsidRDefault="00935326" w:rsidP="00935326">
      <w:pPr>
        <w:tabs>
          <w:tab w:val="left" w:pos="1276"/>
          <w:tab w:val="left" w:pos="7560"/>
          <w:tab w:val="left" w:pos="9214"/>
        </w:tabs>
        <w:ind w:left="426" w:right="45"/>
        <w:jc w:val="both"/>
        <w:rPr>
          <w:rFonts w:asciiTheme="majorBidi" w:hAnsiTheme="majorBidi" w:cstheme="majorBidi"/>
          <w:b w:val="0"/>
          <w:bCs w:val="0"/>
          <w:sz w:val="30"/>
          <w:szCs w:val="30"/>
          <w:u w:val="none"/>
          <w:cs/>
        </w:rPr>
      </w:pPr>
      <w:r w:rsidRPr="00AD1281">
        <w:rPr>
          <w:rFonts w:asciiTheme="majorBidi" w:hAnsiTheme="majorBidi" w:cs="Angsana New"/>
          <w:b w:val="0"/>
          <w:bCs w:val="0"/>
          <w:sz w:val="30"/>
          <w:szCs w:val="30"/>
          <w:u w:val="none"/>
          <w:cs/>
        </w:rPr>
        <w:t xml:space="preserve"> </w:t>
      </w:r>
    </w:p>
    <w:p w14:paraId="56FA54F9" w14:textId="2DE32A82" w:rsidR="00C12BF6" w:rsidRPr="00AD1281" w:rsidRDefault="00D0278B" w:rsidP="004045BA">
      <w:pPr>
        <w:pStyle w:val="a7"/>
        <w:tabs>
          <w:tab w:val="left" w:pos="1276"/>
          <w:tab w:val="left" w:pos="7560"/>
          <w:tab w:val="left" w:pos="9214"/>
        </w:tabs>
        <w:ind w:left="426" w:right="45"/>
        <w:jc w:val="both"/>
        <w:rPr>
          <w:rFonts w:asciiTheme="majorBidi" w:hAnsiTheme="majorBidi" w:cstheme="majorBidi"/>
          <w:b w:val="0"/>
          <w:bCs w:val="0"/>
          <w:cs/>
        </w:rPr>
      </w:pPr>
      <w:r w:rsidRPr="00AD1281">
        <w:rPr>
          <w:rFonts w:asciiTheme="majorBidi" w:hAnsiTheme="majorBidi"/>
          <w:b w:val="0"/>
          <w:bCs w:val="0"/>
          <w:cs/>
        </w:rPr>
        <w:t xml:space="preserve"> </w:t>
      </w:r>
    </w:p>
    <w:p w14:paraId="5C9AB7CF" w14:textId="77777777" w:rsidR="002B1C7F" w:rsidRPr="00AD1281" w:rsidRDefault="002B1C7F" w:rsidP="004045BA">
      <w:pPr>
        <w:spacing w:before="120" w:after="120"/>
        <w:ind w:left="426" w:right="32" w:hanging="426"/>
        <w:jc w:val="both"/>
        <w:rPr>
          <w:rFonts w:asciiTheme="majorBidi" w:hAnsiTheme="majorBidi" w:cstheme="majorBidi"/>
          <w:sz w:val="32"/>
          <w:szCs w:val="32"/>
          <w:u w:val="none"/>
        </w:rPr>
      </w:pPr>
    </w:p>
    <w:p w14:paraId="368A7ADC" w14:textId="77777777" w:rsidR="007458E0" w:rsidRPr="00AD1281" w:rsidRDefault="007458E0" w:rsidP="004045BA">
      <w:pPr>
        <w:spacing w:before="120" w:after="120"/>
        <w:ind w:left="426" w:right="32" w:hanging="426"/>
        <w:jc w:val="both"/>
        <w:rPr>
          <w:rFonts w:ascii="TH SarabunPSK" w:hAnsi="TH SarabunPSK" w:cs="TH SarabunPSK"/>
          <w:sz w:val="32"/>
          <w:szCs w:val="32"/>
          <w:u w:val="none"/>
        </w:rPr>
      </w:pPr>
    </w:p>
    <w:p w14:paraId="79980AA8" w14:textId="77777777" w:rsidR="00213AE0" w:rsidRPr="00AD1281" w:rsidRDefault="00213AE0" w:rsidP="004045BA">
      <w:pPr>
        <w:spacing w:before="120" w:after="120"/>
        <w:ind w:left="426" w:right="32" w:hanging="426"/>
        <w:jc w:val="both"/>
        <w:rPr>
          <w:rFonts w:ascii="TH SarabunPSK" w:hAnsi="TH SarabunPSK" w:cs="TH SarabunPSK"/>
          <w:sz w:val="32"/>
          <w:szCs w:val="32"/>
          <w:u w:val="none"/>
        </w:rPr>
      </w:pPr>
    </w:p>
    <w:p w14:paraId="58DDCCD6" w14:textId="77777777" w:rsidR="00106AFD" w:rsidRPr="00AD1281" w:rsidRDefault="00106AFD" w:rsidP="004045BA">
      <w:pPr>
        <w:jc w:val="both"/>
        <w:rPr>
          <w:rFonts w:ascii="TH SarabunPSK" w:hAnsi="TH SarabunPSK" w:cs="TH SarabunPSK"/>
          <w:sz w:val="32"/>
          <w:szCs w:val="32"/>
          <w:u w:val="none"/>
          <w:cs/>
        </w:rPr>
      </w:pPr>
      <w:r w:rsidRPr="00AD1281">
        <w:rPr>
          <w:rFonts w:ascii="TH SarabunPSK" w:hAnsi="TH SarabunPSK" w:cs="TH SarabunPSK"/>
          <w:sz w:val="32"/>
          <w:szCs w:val="32"/>
          <w:u w:val="none"/>
          <w:cs/>
        </w:rPr>
        <w:br w:type="page"/>
      </w:r>
    </w:p>
    <w:p w14:paraId="489A37DE" w14:textId="77777777" w:rsidR="005B345A" w:rsidRPr="00AD1281" w:rsidRDefault="005B345A" w:rsidP="005B345A">
      <w:pPr>
        <w:tabs>
          <w:tab w:val="left" w:pos="567"/>
        </w:tabs>
        <w:ind w:left="426" w:right="32" w:hanging="426"/>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4</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5</w:t>
      </w:r>
      <w:r w:rsidRPr="00AD1281">
        <w:rPr>
          <w:rFonts w:asciiTheme="majorBidi" w:hAnsiTheme="majorBidi" w:cstheme="majorBidi"/>
          <w:sz w:val="30"/>
          <w:szCs w:val="30"/>
          <w:u w:val="none"/>
        </w:rPr>
        <w:tab/>
      </w:r>
      <w:r w:rsidRPr="00AD1281">
        <w:rPr>
          <w:rFonts w:asciiTheme="majorBidi" w:hAnsiTheme="majorBidi" w:cstheme="majorBidi"/>
          <w:sz w:val="30"/>
          <w:szCs w:val="30"/>
          <w:u w:val="none"/>
        </w:rPr>
        <w:tab/>
        <w:t>Classified by</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classification type</w:t>
      </w:r>
    </w:p>
    <w:p w14:paraId="5F5E2819" w14:textId="11635CBB" w:rsidR="005B345A" w:rsidRPr="00AD1281" w:rsidRDefault="005B345A" w:rsidP="005B345A">
      <w:pPr>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204EB2">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 had </w:t>
      </w:r>
      <w:r w:rsidR="00AE45DB">
        <w:rPr>
          <w:rFonts w:asciiTheme="majorBidi" w:hAnsiTheme="majorBidi" w:cstheme="majorBidi"/>
          <w:b w:val="0"/>
          <w:bCs w:val="0"/>
          <w:sz w:val="30"/>
          <w:szCs w:val="30"/>
          <w:u w:val="none"/>
        </w:rPr>
        <w:t>loans purchased</w:t>
      </w:r>
      <w:r w:rsidRPr="00AD1281">
        <w:rPr>
          <w:rFonts w:asciiTheme="majorBidi" w:hAnsiTheme="majorBidi" w:cstheme="majorBidi"/>
          <w:b w:val="0"/>
          <w:bCs w:val="0"/>
          <w:sz w:val="30"/>
          <w:szCs w:val="30"/>
          <w:u w:val="none"/>
        </w:rPr>
        <w:t xml:space="preserve"> that were classified</w:t>
      </w:r>
      <w:r w:rsidRPr="00AD1281">
        <w:rPr>
          <w:rFonts w:asciiTheme="majorBidi" w:hAnsiTheme="majorBidi" w:cstheme="majorBidi"/>
          <w:b w:val="0"/>
          <w:bCs w:val="0"/>
          <w:sz w:val="30"/>
          <w:szCs w:val="30"/>
          <w:u w:val="none"/>
          <w:cs/>
        </w:rPr>
        <w:t xml:space="preserve"> </w:t>
      </w:r>
      <w:r w:rsidR="00AE45DB">
        <w:rPr>
          <w:rFonts w:asciiTheme="majorBidi" w:hAnsiTheme="majorBidi" w:cstheme="majorBidi"/>
          <w:b w:val="0"/>
          <w:bCs w:val="0"/>
          <w:sz w:val="30"/>
          <w:szCs w:val="30"/>
          <w:u w:val="none"/>
        </w:rPr>
        <w:t xml:space="preserve">debtors and </w:t>
      </w:r>
      <w:r w:rsidRPr="00AD1281">
        <w:rPr>
          <w:rFonts w:asciiTheme="majorBidi" w:hAnsiTheme="majorBidi" w:cstheme="majorBidi"/>
          <w:b w:val="0"/>
          <w:bCs w:val="0"/>
          <w:sz w:val="30"/>
          <w:szCs w:val="30"/>
          <w:u w:val="none"/>
        </w:rPr>
        <w:t>relevant allowance for doubtful accounts</w:t>
      </w:r>
      <w:r w:rsidRPr="00AD1281">
        <w:rPr>
          <w:rFonts w:asciiTheme="majorBidi" w:hAnsiTheme="majorBidi" w:cs="Angsana New"/>
          <w:b w:val="0"/>
          <w:bCs w:val="0"/>
          <w:sz w:val="30"/>
          <w:szCs w:val="30"/>
          <w:u w:val="none"/>
          <w:cs/>
        </w:rPr>
        <w:t xml:space="preserve"> </w:t>
      </w:r>
      <w:r w:rsidR="00AE45DB">
        <w:rPr>
          <w:rFonts w:asciiTheme="majorBidi" w:hAnsiTheme="majorBidi" w:cstheme="majorBidi"/>
          <w:b w:val="0"/>
          <w:bCs w:val="0"/>
          <w:sz w:val="30"/>
          <w:szCs w:val="30"/>
          <w:u w:val="none"/>
        </w:rPr>
        <w:t xml:space="preserve">based on </w:t>
      </w:r>
      <w:r w:rsidRPr="00AD1281">
        <w:rPr>
          <w:rFonts w:asciiTheme="majorBidi" w:hAnsiTheme="majorBidi" w:cstheme="majorBidi"/>
          <w:b w:val="0"/>
          <w:bCs w:val="0"/>
          <w:sz w:val="30"/>
          <w:szCs w:val="30"/>
          <w:u w:val="none"/>
        </w:rPr>
        <w:t xml:space="preserve">criteria </w:t>
      </w:r>
      <w:r w:rsidR="00AE45DB">
        <w:rPr>
          <w:rFonts w:asciiTheme="majorBidi" w:hAnsiTheme="majorBidi" w:cstheme="majorBidi"/>
          <w:b w:val="0"/>
          <w:bCs w:val="0"/>
          <w:sz w:val="30"/>
          <w:szCs w:val="30"/>
          <w:u w:val="none"/>
        </w:rPr>
        <w:t>i</w:t>
      </w:r>
      <w:r w:rsidRPr="00AD1281">
        <w:rPr>
          <w:rFonts w:asciiTheme="majorBidi" w:hAnsiTheme="majorBidi" w:cstheme="majorBidi"/>
          <w:b w:val="0"/>
          <w:bCs w:val="0"/>
          <w:sz w:val="30"/>
          <w:szCs w:val="30"/>
          <w:u w:val="none"/>
        </w:rPr>
        <w:t>n notifications of B</w:t>
      </w:r>
      <w:r w:rsidR="00AE45DB">
        <w:rPr>
          <w:rFonts w:asciiTheme="majorBidi" w:hAnsiTheme="majorBidi" w:cstheme="majorBidi"/>
          <w:b w:val="0"/>
          <w:bCs w:val="0"/>
          <w:sz w:val="30"/>
          <w:szCs w:val="30"/>
          <w:u w:val="none"/>
        </w:rPr>
        <w:t xml:space="preserve">OT </w:t>
      </w:r>
      <w:r w:rsidRPr="00AD1281">
        <w:rPr>
          <w:rFonts w:asciiTheme="majorBidi" w:hAnsiTheme="majorBidi" w:cstheme="majorBidi"/>
          <w:b w:val="0"/>
          <w:bCs w:val="0"/>
          <w:sz w:val="30"/>
          <w:szCs w:val="30"/>
          <w:u w:val="none"/>
        </w:rPr>
        <w:t>as follows</w:t>
      </w:r>
      <w:r w:rsidRPr="00AD1281">
        <w:rPr>
          <w:rFonts w:asciiTheme="majorBidi" w:hAnsiTheme="majorBidi" w:cstheme="majorBidi"/>
          <w:b w:val="0"/>
          <w:bCs w:val="0"/>
          <w:sz w:val="30"/>
          <w:szCs w:val="30"/>
          <w:u w:val="none"/>
          <w:cs/>
        </w:rPr>
        <w:t>:</w:t>
      </w:r>
    </w:p>
    <w:bookmarkStart w:id="29" w:name="_MON_1560770024"/>
    <w:bookmarkEnd w:id="29"/>
    <w:p w14:paraId="7F998B2C" w14:textId="2197DFC9" w:rsidR="003212CC" w:rsidRPr="00AD1281" w:rsidRDefault="00321E76" w:rsidP="00AE45DB">
      <w:pPr>
        <w:tabs>
          <w:tab w:val="left" w:pos="3119"/>
        </w:tabs>
        <w:ind w:left="567" w:firstLine="12"/>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rPr>
        <w:object w:dxaOrig="8925" w:dyaOrig="10290" w14:anchorId="4435CB58">
          <v:shape id="_x0000_i1113" type="#_x0000_t75" style="width:440.25pt;height:488.25pt" o:ole="">
            <v:imagedata r:id="rId56" o:title=""/>
          </v:shape>
          <o:OLEObject Type="Embed" ProgID="Excel.Sheet.12" ShapeID="_x0000_i1113" DrawAspect="Content" ObjectID="_1644328544" r:id="rId57"/>
        </w:object>
      </w:r>
    </w:p>
    <w:p w14:paraId="407D0714" w14:textId="77777777" w:rsidR="003212CC" w:rsidRPr="00AD1281" w:rsidRDefault="003212CC" w:rsidP="004045BA">
      <w:pPr>
        <w:tabs>
          <w:tab w:val="left" w:pos="3119"/>
        </w:tabs>
        <w:ind w:left="414" w:hanging="27"/>
        <w:jc w:val="both"/>
        <w:rPr>
          <w:rFonts w:ascii="TH SarabunPSK" w:hAnsi="TH SarabunPSK" w:cs="TH SarabunPSK"/>
          <w:b w:val="0"/>
          <w:bCs w:val="0"/>
          <w:sz w:val="10"/>
          <w:szCs w:val="10"/>
          <w:u w:val="none"/>
        </w:rPr>
      </w:pPr>
    </w:p>
    <w:p w14:paraId="3330162C" w14:textId="3599B32A" w:rsidR="005B345A" w:rsidRPr="00AE45DB" w:rsidRDefault="005B345A" w:rsidP="005B345A">
      <w:pPr>
        <w:tabs>
          <w:tab w:val="left" w:pos="3119"/>
        </w:tabs>
        <w:ind w:left="567"/>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 xml:space="preserve">Allowance for doubtful accounts is calculated on the basis </w:t>
      </w:r>
      <w:r w:rsidR="00AE45DB">
        <w:rPr>
          <w:rFonts w:asciiTheme="majorBidi" w:hAnsiTheme="majorBidi" w:cstheme="majorBidi"/>
          <w:b w:val="0"/>
          <w:bCs w:val="0"/>
          <w:sz w:val="30"/>
          <w:szCs w:val="30"/>
          <w:u w:val="none"/>
        </w:rPr>
        <w:t>as mentioned</w:t>
      </w:r>
      <w:r w:rsidRPr="00AD1281">
        <w:rPr>
          <w:rFonts w:asciiTheme="majorBidi" w:hAnsiTheme="majorBidi" w:cstheme="majorBidi"/>
          <w:b w:val="0"/>
          <w:bCs w:val="0"/>
          <w:sz w:val="30"/>
          <w:szCs w:val="30"/>
          <w:u w:val="none"/>
        </w:rPr>
        <w:t xml:space="preserve"> in Note 4</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5, which </w:t>
      </w:r>
      <w:r w:rsidR="00AE45DB">
        <w:rPr>
          <w:rFonts w:asciiTheme="majorBidi" w:hAnsiTheme="majorBidi" w:cstheme="majorBidi"/>
          <w:b w:val="0"/>
          <w:bCs w:val="0"/>
          <w:sz w:val="30"/>
          <w:szCs w:val="30"/>
          <w:u w:val="none"/>
        </w:rPr>
        <w:t xml:space="preserve">takes into account the present value of </w:t>
      </w:r>
      <w:r w:rsidRPr="00AD1281">
        <w:rPr>
          <w:rFonts w:asciiTheme="majorBidi" w:hAnsiTheme="majorBidi" w:cstheme="majorBidi"/>
          <w:b w:val="0"/>
          <w:bCs w:val="0"/>
          <w:sz w:val="30"/>
          <w:szCs w:val="30"/>
          <w:u w:val="none"/>
        </w:rPr>
        <w:t>discounted cash flow from debt restructuring expected to be received in future</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ab/>
      </w:r>
    </w:p>
    <w:p w14:paraId="6A34D3F1" w14:textId="77777777" w:rsidR="00106AFD" w:rsidRPr="00AD1281" w:rsidRDefault="00106AFD" w:rsidP="004045BA">
      <w:pPr>
        <w:jc w:val="both"/>
        <w:rPr>
          <w:rFonts w:ascii="TH SarabunPSK" w:hAnsi="TH SarabunPSK" w:cs="TH SarabunPSK"/>
          <w:sz w:val="32"/>
          <w:szCs w:val="32"/>
          <w:u w:val="none"/>
          <w:cs/>
        </w:rPr>
      </w:pPr>
      <w:r w:rsidRPr="00AD1281">
        <w:rPr>
          <w:rFonts w:ascii="TH SarabunPSK" w:hAnsi="TH SarabunPSK" w:cs="TH SarabunPSK"/>
          <w:sz w:val="32"/>
          <w:szCs w:val="32"/>
          <w:u w:val="none"/>
          <w:cs/>
        </w:rPr>
        <w:br w:type="page"/>
      </w:r>
    </w:p>
    <w:p w14:paraId="56630C30" w14:textId="269F1ABD" w:rsidR="005B345A" w:rsidRPr="00AD1281" w:rsidRDefault="005B345A" w:rsidP="00AE6742">
      <w:pPr>
        <w:tabs>
          <w:tab w:val="left" w:pos="567"/>
        </w:tabs>
        <w:ind w:left="426" w:hanging="426"/>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4</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 xml:space="preserve">6 </w:t>
      </w:r>
      <w:r w:rsidRPr="00AD1281">
        <w:rPr>
          <w:rFonts w:asciiTheme="majorBidi" w:hAnsiTheme="majorBidi" w:cstheme="majorBidi"/>
          <w:sz w:val="30"/>
          <w:szCs w:val="30"/>
          <w:u w:val="none"/>
        </w:rPr>
        <w:tab/>
        <w:t xml:space="preserve">Outstanding </w:t>
      </w:r>
      <w:r w:rsidR="008D6C09">
        <w:rPr>
          <w:rFonts w:asciiTheme="majorBidi" w:hAnsiTheme="majorBidi" w:cstheme="majorBidi"/>
          <w:sz w:val="30"/>
          <w:szCs w:val="30"/>
          <w:u w:val="none"/>
        </w:rPr>
        <w:t>loans purchased</w:t>
      </w:r>
      <w:r w:rsidRPr="00AD1281">
        <w:rPr>
          <w:rFonts w:asciiTheme="majorBidi" w:hAnsiTheme="majorBidi" w:cstheme="majorBidi"/>
          <w:sz w:val="30"/>
          <w:szCs w:val="30"/>
          <w:u w:val="none"/>
        </w:rPr>
        <w:t xml:space="preserve"> on accrual basis and collateral value</w:t>
      </w:r>
      <w:r w:rsidRPr="00AD1281">
        <w:rPr>
          <w:rFonts w:asciiTheme="majorBidi" w:hAnsiTheme="majorBidi" w:cstheme="majorBidi"/>
          <w:sz w:val="30"/>
          <w:szCs w:val="30"/>
          <w:u w:val="none"/>
          <w:cs/>
        </w:rPr>
        <w:t xml:space="preserve"> </w:t>
      </w:r>
    </w:p>
    <w:p w14:paraId="30D766E7" w14:textId="750364C7" w:rsidR="005B345A" w:rsidRPr="00AD1281" w:rsidRDefault="005B345A" w:rsidP="005B345A">
      <w:pPr>
        <w:spacing w:after="60"/>
        <w:ind w:left="567" w:right="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8D6C09">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outstanding balances of </w:t>
      </w:r>
      <w:r w:rsidR="008D6C09">
        <w:rPr>
          <w:rFonts w:asciiTheme="majorBidi" w:hAnsiTheme="majorBidi" w:cstheme="majorBidi"/>
          <w:b w:val="0"/>
          <w:bCs w:val="0"/>
          <w:sz w:val="30"/>
          <w:szCs w:val="30"/>
          <w:u w:val="none"/>
        </w:rPr>
        <w:t>loans purchased and collateral value</w:t>
      </w:r>
      <w:r w:rsidRPr="00AD1281">
        <w:rPr>
          <w:rFonts w:asciiTheme="majorBidi" w:hAnsiTheme="majorBidi" w:cstheme="majorBidi"/>
          <w:b w:val="0"/>
          <w:bCs w:val="0"/>
          <w:sz w:val="30"/>
          <w:szCs w:val="30"/>
          <w:u w:val="none"/>
        </w:rPr>
        <w:t xml:space="preserve">, calculated based on the latest valuation prices after discounts, </w:t>
      </w:r>
      <w:r w:rsidR="008D6C09">
        <w:rPr>
          <w:rFonts w:asciiTheme="majorBidi" w:hAnsiTheme="majorBidi" w:cstheme="majorBidi"/>
          <w:b w:val="0"/>
          <w:bCs w:val="0"/>
          <w:sz w:val="30"/>
          <w:szCs w:val="30"/>
          <w:u w:val="none"/>
        </w:rPr>
        <w:t>according to BOT</w:t>
      </w:r>
      <w:r w:rsidR="008D6C09">
        <w:rPr>
          <w:rFonts w:asciiTheme="majorBidi" w:hAnsiTheme="majorBidi" w:cs="Angsana New"/>
          <w:b w:val="0"/>
          <w:bCs w:val="0"/>
          <w:sz w:val="30"/>
          <w:szCs w:val="30"/>
          <w:u w:val="none"/>
          <w:cs/>
        </w:rPr>
        <w:t>’</w:t>
      </w:r>
      <w:r w:rsidR="008D6C09">
        <w:rPr>
          <w:rFonts w:asciiTheme="majorBidi" w:hAnsiTheme="majorBidi" w:cstheme="majorBidi"/>
          <w:b w:val="0"/>
          <w:bCs w:val="0"/>
          <w:sz w:val="30"/>
          <w:szCs w:val="30"/>
          <w:u w:val="none"/>
        </w:rPr>
        <w:t>s criteria, was</w:t>
      </w:r>
      <w:r w:rsidRPr="00AD1281">
        <w:rPr>
          <w:rFonts w:asciiTheme="majorBidi" w:hAnsiTheme="majorBidi" w:cstheme="majorBidi"/>
          <w:b w:val="0"/>
          <w:bCs w:val="0"/>
          <w:sz w:val="30"/>
          <w:szCs w:val="30"/>
          <w:u w:val="none"/>
        </w:rPr>
        <w:t xml:space="preserve"> as follows</w:t>
      </w:r>
      <w:r w:rsidRPr="00AD1281">
        <w:rPr>
          <w:rFonts w:asciiTheme="majorBidi" w:hAnsiTheme="majorBidi" w:cs="Angsana New"/>
          <w:b w:val="0"/>
          <w:bCs w:val="0"/>
          <w:sz w:val="30"/>
          <w:szCs w:val="30"/>
          <w:u w:val="none"/>
          <w:cs/>
        </w:rPr>
        <w:t>:</w:t>
      </w:r>
    </w:p>
    <w:bookmarkStart w:id="30" w:name="_MON_1608480077"/>
    <w:bookmarkEnd w:id="30"/>
    <w:p w14:paraId="76AA549D" w14:textId="52754963" w:rsidR="000024AE" w:rsidRPr="00AD1281" w:rsidRDefault="00E96604" w:rsidP="00AE6742">
      <w:pPr>
        <w:ind w:left="567" w:right="-102" w:hanging="283"/>
        <w:jc w:val="both"/>
        <w:rPr>
          <w:rFonts w:ascii="TH SarabunPSK" w:hAnsi="TH SarabunPSK" w:cs="TH SarabunPSK"/>
          <w:b w:val="0"/>
          <w:bCs w:val="0"/>
          <w:sz w:val="32"/>
          <w:szCs w:val="32"/>
          <w:u w:val="none"/>
        </w:rPr>
      </w:pPr>
      <w:r w:rsidRPr="00AD1281">
        <w:rPr>
          <w:rFonts w:ascii="TH SarabunPSK" w:hAnsi="TH SarabunPSK" w:cs="TH SarabunPSK"/>
          <w:sz w:val="32"/>
          <w:szCs w:val="32"/>
          <w:u w:val="none"/>
        </w:rPr>
        <w:object w:dxaOrig="10206" w:dyaOrig="7578" w14:anchorId="5EC6C117">
          <v:shape id="_x0000_i1050" type="#_x0000_t75" style="width:468pt;height:342.75pt" o:ole="">
            <v:imagedata r:id="rId58" o:title=""/>
            <o:lock v:ext="edit" aspectratio="f"/>
          </v:shape>
          <o:OLEObject Type="Embed" ProgID="Excel.Sheet.12" ShapeID="_x0000_i1050" DrawAspect="Content" ObjectID="_1644328545" r:id="rId59"/>
        </w:object>
      </w:r>
    </w:p>
    <w:p w14:paraId="7F7CFA13" w14:textId="77777777" w:rsidR="00D749FD" w:rsidRPr="00AD1281" w:rsidRDefault="00D749FD" w:rsidP="004045BA">
      <w:pPr>
        <w:ind w:left="567" w:right="-102" w:hanging="567"/>
        <w:jc w:val="both"/>
        <w:rPr>
          <w:rFonts w:ascii="TH SarabunPSK" w:hAnsi="TH SarabunPSK" w:cs="TH SarabunPSK"/>
          <w:b w:val="0"/>
          <w:bCs w:val="0"/>
          <w:sz w:val="10"/>
          <w:szCs w:val="10"/>
          <w:u w:val="none"/>
          <w:cs/>
        </w:rPr>
      </w:pPr>
    </w:p>
    <w:p w14:paraId="01BFF9F8" w14:textId="3A4E1EF7" w:rsidR="00AE6742" w:rsidRPr="00646021" w:rsidRDefault="00AE6742" w:rsidP="00AE6742">
      <w:pPr>
        <w:tabs>
          <w:tab w:val="left" w:pos="567"/>
        </w:tabs>
        <w:spacing w:after="60"/>
        <w:ind w:left="426" w:hanging="142"/>
        <w:jc w:val="both"/>
        <w:rPr>
          <w:rFonts w:asciiTheme="majorBidi" w:hAnsiTheme="majorBidi" w:cstheme="majorBidi"/>
          <w:b w:val="0"/>
          <w:bCs w:val="0"/>
          <w:sz w:val="32"/>
          <w:szCs w:val="32"/>
          <w:u w:val="none"/>
        </w:rPr>
      </w:pPr>
      <w:r w:rsidRPr="00646021">
        <w:rPr>
          <w:rFonts w:asciiTheme="majorBidi" w:hAnsiTheme="majorBidi" w:cstheme="majorBidi"/>
          <w:b w:val="0"/>
          <w:bCs w:val="0"/>
          <w:sz w:val="32"/>
          <w:szCs w:val="32"/>
          <w:u w:val="none"/>
          <w:cs/>
        </w:rPr>
        <w:t>*</w:t>
      </w:r>
      <w:r w:rsidR="00862145">
        <w:rPr>
          <w:rFonts w:asciiTheme="majorBidi" w:hAnsiTheme="majorBidi" w:cs="Angsana New"/>
          <w:b w:val="0"/>
          <w:bCs w:val="0"/>
          <w:sz w:val="32"/>
          <w:szCs w:val="32"/>
          <w:u w:val="none"/>
          <w:cs/>
        </w:rPr>
        <w:t xml:space="preserve"> </w:t>
      </w:r>
      <w:r w:rsidRPr="00646021">
        <w:rPr>
          <w:rFonts w:asciiTheme="majorBidi" w:hAnsiTheme="majorBidi" w:cstheme="majorBidi"/>
          <w:b w:val="0"/>
          <w:bCs w:val="0"/>
          <w:sz w:val="32"/>
          <w:szCs w:val="32"/>
          <w:u w:val="none"/>
        </w:rPr>
        <w:t>This is calculated based on the</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 xml:space="preserve">appraisal price in accordance with the latest resolution of the committee on the appraisal price </w:t>
      </w:r>
      <w:r w:rsidRPr="00646021">
        <w:rPr>
          <w:rFonts w:asciiTheme="majorBidi" w:hAnsiTheme="majorBidi" w:cstheme="majorBidi"/>
          <w:b w:val="0"/>
          <w:bCs w:val="0"/>
          <w:sz w:val="32"/>
          <w:szCs w:val="32"/>
          <w:u w:val="none"/>
          <w:cs/>
        </w:rPr>
        <w:t>(</w:t>
      </w:r>
      <w:r w:rsidRPr="00646021">
        <w:rPr>
          <w:rFonts w:asciiTheme="majorBidi" w:hAnsiTheme="majorBidi" w:cstheme="majorBidi"/>
          <w:b w:val="0"/>
          <w:bCs w:val="0"/>
          <w:sz w:val="32"/>
          <w:szCs w:val="32"/>
          <w:u w:val="none"/>
        </w:rPr>
        <w:t>notwithstanding the price having already been appraised for more than 3 years</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If collateral has been put up for auction sale</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and has already been purchased, the bidding price less an expense estimate will be employed</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Also, the collateral value will be based on the appraisal price before the debt on accrual basis between the Company and a debtor is considered and before the mortgage value is considered</w:t>
      </w:r>
      <w:r w:rsidRPr="00646021">
        <w:rPr>
          <w:rFonts w:asciiTheme="majorBidi" w:hAnsiTheme="majorBidi" w:cstheme="majorBidi"/>
          <w:b w:val="0"/>
          <w:bCs w:val="0"/>
          <w:sz w:val="32"/>
          <w:szCs w:val="32"/>
          <w:u w:val="none"/>
          <w:cs/>
        </w:rPr>
        <w:t>.</w:t>
      </w:r>
    </w:p>
    <w:p w14:paraId="3CE54E00" w14:textId="0F749443" w:rsidR="00AE6742" w:rsidRPr="00646021" w:rsidRDefault="00AE6742" w:rsidP="00AE6742">
      <w:pPr>
        <w:spacing w:after="60"/>
        <w:ind w:left="426" w:hanging="284"/>
        <w:jc w:val="both"/>
        <w:rPr>
          <w:rFonts w:asciiTheme="majorBidi" w:hAnsiTheme="majorBidi" w:cstheme="majorBidi"/>
          <w:b w:val="0"/>
          <w:bCs w:val="0"/>
          <w:sz w:val="32"/>
          <w:szCs w:val="32"/>
          <w:u w:val="none"/>
        </w:rPr>
      </w:pPr>
      <w:r w:rsidRPr="00646021">
        <w:rPr>
          <w:rFonts w:asciiTheme="majorBidi" w:hAnsiTheme="majorBidi" w:cstheme="majorBidi"/>
          <w:b w:val="0"/>
          <w:bCs w:val="0"/>
          <w:sz w:val="32"/>
          <w:szCs w:val="32"/>
          <w:u w:val="none"/>
          <w:cs/>
        </w:rPr>
        <w:t>**</w:t>
      </w:r>
      <w:r>
        <w:rPr>
          <w:rFonts w:asciiTheme="majorBidi" w:hAnsiTheme="majorBidi" w:cstheme="majorBidi" w:hint="cs"/>
          <w:b w:val="0"/>
          <w:bCs w:val="0"/>
          <w:sz w:val="32"/>
          <w:szCs w:val="32"/>
          <w:u w:val="none"/>
          <w:cs/>
        </w:rPr>
        <w:t xml:space="preserve"> </w:t>
      </w:r>
      <w:r w:rsidRPr="00646021">
        <w:rPr>
          <w:rFonts w:asciiTheme="majorBidi" w:hAnsiTheme="majorBidi" w:cstheme="majorBidi"/>
          <w:b w:val="0"/>
          <w:bCs w:val="0"/>
          <w:sz w:val="32"/>
          <w:szCs w:val="32"/>
          <w:u w:val="none"/>
        </w:rPr>
        <w:t xml:space="preserve">This is calculated by the collateral value less discount according to </w:t>
      </w:r>
      <w:r w:rsidR="00AF5C0E">
        <w:rPr>
          <w:rFonts w:asciiTheme="majorBidi" w:hAnsiTheme="majorBidi" w:cstheme="majorBidi"/>
          <w:b w:val="0"/>
          <w:bCs w:val="0"/>
          <w:sz w:val="32"/>
          <w:szCs w:val="32"/>
          <w:u w:val="none"/>
        </w:rPr>
        <w:t>BOT</w:t>
      </w:r>
      <w:r w:rsidR="00AF5C0E">
        <w:rPr>
          <w:rFonts w:asciiTheme="majorBidi" w:hAnsiTheme="majorBidi" w:cs="Angsana New"/>
          <w:b w:val="0"/>
          <w:bCs w:val="0"/>
          <w:sz w:val="32"/>
          <w:szCs w:val="32"/>
          <w:u w:val="none"/>
          <w:cs/>
        </w:rPr>
        <w:t>’</w:t>
      </w:r>
      <w:r w:rsidR="00AF5C0E">
        <w:rPr>
          <w:rFonts w:asciiTheme="majorBidi" w:hAnsiTheme="majorBidi" w:cstheme="majorBidi"/>
          <w:b w:val="0"/>
          <w:bCs w:val="0"/>
          <w:sz w:val="32"/>
          <w:szCs w:val="32"/>
          <w:u w:val="none"/>
        </w:rPr>
        <w:t>s</w:t>
      </w:r>
      <w:r w:rsidRPr="00646021">
        <w:rPr>
          <w:rFonts w:asciiTheme="majorBidi" w:hAnsiTheme="majorBidi" w:cstheme="majorBidi"/>
          <w:b w:val="0"/>
          <w:bCs w:val="0"/>
          <w:sz w:val="32"/>
          <w:szCs w:val="32"/>
          <w:u w:val="none"/>
        </w:rPr>
        <w:t xml:space="preserve"> criteria, and the collateral value shall not be used provided that the appraisal has occurred longer than 3 years</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from the date of the appraisal price approval</w:t>
      </w:r>
      <w:r w:rsidRPr="00646021">
        <w:rPr>
          <w:rFonts w:asciiTheme="majorBidi" w:hAnsiTheme="majorBidi" w:cstheme="majorBidi"/>
          <w:b w:val="0"/>
          <w:bCs w:val="0"/>
          <w:sz w:val="32"/>
          <w:szCs w:val="32"/>
          <w:u w:val="none"/>
          <w:cs/>
        </w:rPr>
        <w:t>.</w:t>
      </w:r>
      <w:r w:rsidRPr="00646021">
        <w:rPr>
          <w:rFonts w:asciiTheme="majorBidi" w:hAnsiTheme="majorBidi" w:cstheme="majorBidi"/>
          <w:b w:val="0"/>
          <w:bCs w:val="0"/>
          <w:sz w:val="32"/>
          <w:szCs w:val="32"/>
          <w:u w:val="none"/>
        </w:rPr>
        <w:t xml:space="preserve"> If collateral has been put up for auction sale and has already been purchased, the bidding price less an expense estimate will be employed</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Also, the collateral value will be based on the</w:t>
      </w:r>
      <w:r>
        <w:rPr>
          <w:rFonts w:asciiTheme="majorBidi" w:hAnsiTheme="majorBidi" w:cs="Angsana New"/>
          <w:b w:val="0"/>
          <w:bCs w:val="0"/>
          <w:sz w:val="32"/>
          <w:szCs w:val="32"/>
          <w:u w:val="none"/>
          <w:cs/>
        </w:rPr>
        <w:t xml:space="preserve"> </w:t>
      </w:r>
      <w:r w:rsidRPr="00646021">
        <w:rPr>
          <w:rFonts w:asciiTheme="majorBidi" w:hAnsiTheme="majorBidi" w:cstheme="majorBidi"/>
          <w:b w:val="0"/>
          <w:bCs w:val="0"/>
          <w:sz w:val="32"/>
          <w:szCs w:val="32"/>
          <w:u w:val="none"/>
        </w:rPr>
        <w:t>appraisal price before the debt on accrual basis between the Company and a debtor is considered and before the mortgage value is considered</w:t>
      </w:r>
      <w:r w:rsidRPr="00646021">
        <w:rPr>
          <w:rFonts w:asciiTheme="majorBidi" w:hAnsiTheme="majorBidi" w:cstheme="majorBidi"/>
          <w:b w:val="0"/>
          <w:bCs w:val="0"/>
          <w:sz w:val="32"/>
          <w:szCs w:val="32"/>
          <w:u w:val="none"/>
          <w:cs/>
        </w:rPr>
        <w:t>.</w:t>
      </w:r>
    </w:p>
    <w:p w14:paraId="69B1753C" w14:textId="3C3DC678" w:rsidR="008F1E61" w:rsidRDefault="008F1E61" w:rsidP="00405968">
      <w:pPr>
        <w:tabs>
          <w:tab w:val="left" w:pos="567"/>
        </w:tabs>
        <w:ind w:left="426" w:hanging="426"/>
        <w:jc w:val="both"/>
        <w:rPr>
          <w:rFonts w:asciiTheme="majorBidi" w:hAnsiTheme="majorBidi" w:cstheme="majorBidi"/>
          <w:sz w:val="30"/>
          <w:szCs w:val="30"/>
          <w:u w:val="none"/>
        </w:rPr>
      </w:pPr>
    </w:p>
    <w:p w14:paraId="28F3C4EF" w14:textId="77777777" w:rsidR="00AE6742" w:rsidRDefault="00AE6742" w:rsidP="00405968">
      <w:pPr>
        <w:tabs>
          <w:tab w:val="left" w:pos="567"/>
        </w:tabs>
        <w:ind w:left="426" w:hanging="426"/>
        <w:jc w:val="both"/>
        <w:rPr>
          <w:rFonts w:asciiTheme="majorBidi" w:hAnsiTheme="majorBidi" w:cstheme="majorBidi"/>
          <w:sz w:val="30"/>
          <w:szCs w:val="30"/>
          <w:u w:val="none"/>
        </w:rPr>
      </w:pPr>
    </w:p>
    <w:p w14:paraId="0BB53A8C" w14:textId="5A362189" w:rsidR="00405968" w:rsidRPr="00AD1281" w:rsidRDefault="00405968" w:rsidP="00405968">
      <w:pPr>
        <w:tabs>
          <w:tab w:val="left" w:pos="567"/>
        </w:tabs>
        <w:ind w:left="426" w:hanging="426"/>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4</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 xml:space="preserve">6 </w:t>
      </w:r>
      <w:r w:rsidRPr="00AD1281">
        <w:rPr>
          <w:rFonts w:asciiTheme="majorBidi" w:hAnsiTheme="majorBidi" w:cstheme="majorBidi"/>
          <w:sz w:val="30"/>
          <w:szCs w:val="30"/>
          <w:u w:val="none"/>
        </w:rPr>
        <w:tab/>
        <w:t xml:space="preserve">Outstanding </w:t>
      </w:r>
      <w:r w:rsidR="00824BCE" w:rsidRPr="00AD1281">
        <w:rPr>
          <w:rFonts w:asciiTheme="majorBidi" w:hAnsiTheme="majorBidi" w:cstheme="majorBidi"/>
          <w:sz w:val="30"/>
          <w:szCs w:val="30"/>
          <w:u w:val="none"/>
        </w:rPr>
        <w:t>loans purchased</w:t>
      </w:r>
      <w:r w:rsidRPr="00AD1281">
        <w:rPr>
          <w:rFonts w:asciiTheme="majorBidi" w:hAnsiTheme="majorBidi" w:cstheme="majorBidi"/>
          <w:sz w:val="30"/>
          <w:szCs w:val="30"/>
          <w:u w:val="none"/>
        </w:rPr>
        <w:t xml:space="preserve"> on accrual basis and collateral value</w:t>
      </w:r>
      <w:r w:rsidRPr="00AD1281">
        <w:rPr>
          <w:rFonts w:asciiTheme="majorBidi" w:hAnsiTheme="majorBidi" w:cstheme="majorBidi"/>
          <w:sz w:val="30"/>
          <w:szCs w:val="30"/>
          <w:u w:val="none"/>
          <w:cs/>
        </w:rPr>
        <w:t xml:space="preserve"> </w:t>
      </w:r>
      <w:r w:rsidRPr="00AD1281">
        <w:rPr>
          <w:rFonts w:asciiTheme="majorBidi" w:hAnsiTheme="majorBidi" w:cs="Angsana New"/>
          <w:sz w:val="30"/>
          <w:szCs w:val="30"/>
          <w:u w:val="none"/>
          <w:cs/>
        </w:rPr>
        <w:t>(</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bookmarkStart w:id="31" w:name="_MON_1623769021"/>
    <w:bookmarkEnd w:id="31"/>
    <w:p w14:paraId="6954D79A" w14:textId="206A6842" w:rsidR="006367E6" w:rsidRPr="00AD1281" w:rsidRDefault="00E96604" w:rsidP="00AE6742">
      <w:pPr>
        <w:tabs>
          <w:tab w:val="left" w:pos="284"/>
          <w:tab w:val="left" w:pos="426"/>
        </w:tabs>
        <w:ind w:left="284"/>
        <w:jc w:val="both"/>
        <w:rPr>
          <w:rFonts w:ascii="TH SarabunPSK" w:hAnsi="TH SarabunPSK" w:cs="TH SarabunPSK"/>
          <w:sz w:val="32"/>
          <w:szCs w:val="32"/>
          <w:u w:val="none"/>
        </w:rPr>
      </w:pPr>
      <w:r w:rsidRPr="00AD1281">
        <w:rPr>
          <w:rFonts w:ascii="TH SarabunPSK" w:hAnsi="TH SarabunPSK" w:cs="TH SarabunPSK"/>
          <w:sz w:val="32"/>
          <w:szCs w:val="32"/>
          <w:u w:val="none"/>
        </w:rPr>
        <w:object w:dxaOrig="10206" w:dyaOrig="7674" w14:anchorId="09EA6C32">
          <v:shape id="_x0000_i1051" type="#_x0000_t75" style="width:464.25pt;height:344.25pt" o:ole="">
            <v:imagedata r:id="rId60" o:title=""/>
            <o:lock v:ext="edit" aspectratio="f"/>
          </v:shape>
          <o:OLEObject Type="Embed" ProgID="Excel.Sheet.12" ShapeID="_x0000_i1051" DrawAspect="Content" ObjectID="_1644328546" r:id="rId61"/>
        </w:object>
      </w:r>
    </w:p>
    <w:p w14:paraId="1D3614D0" w14:textId="06D0778B" w:rsidR="00AE6742" w:rsidRPr="00646021" w:rsidRDefault="00AE6742" w:rsidP="00AE6742">
      <w:pPr>
        <w:tabs>
          <w:tab w:val="left" w:pos="567"/>
        </w:tabs>
        <w:spacing w:after="60"/>
        <w:ind w:left="426" w:hanging="142"/>
        <w:jc w:val="both"/>
        <w:rPr>
          <w:rFonts w:asciiTheme="majorBidi" w:hAnsiTheme="majorBidi" w:cstheme="majorBidi"/>
          <w:b w:val="0"/>
          <w:bCs w:val="0"/>
          <w:sz w:val="32"/>
          <w:szCs w:val="32"/>
          <w:u w:val="none"/>
        </w:rPr>
      </w:pPr>
      <w:r w:rsidRPr="00646021">
        <w:rPr>
          <w:rFonts w:asciiTheme="majorBidi" w:hAnsiTheme="majorBidi" w:cstheme="majorBidi"/>
          <w:b w:val="0"/>
          <w:bCs w:val="0"/>
          <w:sz w:val="32"/>
          <w:szCs w:val="32"/>
          <w:u w:val="none"/>
          <w:cs/>
        </w:rPr>
        <w:t>*</w:t>
      </w:r>
      <w:r w:rsidR="00BB49F2">
        <w:rPr>
          <w:rFonts w:asciiTheme="majorBidi" w:hAnsiTheme="majorBidi" w:cs="Angsana New"/>
          <w:b w:val="0"/>
          <w:bCs w:val="0"/>
          <w:sz w:val="32"/>
          <w:szCs w:val="32"/>
          <w:u w:val="none"/>
          <w:cs/>
        </w:rPr>
        <w:t xml:space="preserve"> </w:t>
      </w:r>
      <w:r w:rsidRPr="00646021">
        <w:rPr>
          <w:rFonts w:asciiTheme="majorBidi" w:hAnsiTheme="majorBidi" w:cstheme="majorBidi"/>
          <w:b w:val="0"/>
          <w:bCs w:val="0"/>
          <w:sz w:val="32"/>
          <w:szCs w:val="32"/>
          <w:u w:val="none"/>
        </w:rPr>
        <w:t>This is calculated based on the</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 xml:space="preserve">appraisal price in accordance with the latest resolution of the committee on the appraisal price </w:t>
      </w:r>
      <w:r w:rsidRPr="00646021">
        <w:rPr>
          <w:rFonts w:asciiTheme="majorBidi" w:hAnsiTheme="majorBidi" w:cstheme="majorBidi"/>
          <w:b w:val="0"/>
          <w:bCs w:val="0"/>
          <w:sz w:val="32"/>
          <w:szCs w:val="32"/>
          <w:u w:val="none"/>
          <w:cs/>
        </w:rPr>
        <w:t>(</w:t>
      </w:r>
      <w:r w:rsidRPr="00646021">
        <w:rPr>
          <w:rFonts w:asciiTheme="majorBidi" w:hAnsiTheme="majorBidi" w:cstheme="majorBidi"/>
          <w:b w:val="0"/>
          <w:bCs w:val="0"/>
          <w:sz w:val="32"/>
          <w:szCs w:val="32"/>
          <w:u w:val="none"/>
        </w:rPr>
        <w:t>notwithstanding the price having already been appraised for more than 3 years</w:t>
      </w:r>
      <w:r w:rsidRPr="00646021">
        <w:rPr>
          <w:rFonts w:asciiTheme="majorBidi" w:hAnsiTheme="majorBidi" w:cstheme="majorBidi"/>
          <w:b w:val="0"/>
          <w:bCs w:val="0"/>
          <w:sz w:val="32"/>
          <w:szCs w:val="32"/>
          <w:u w:val="none"/>
          <w:cs/>
        </w:rPr>
        <w:t xml:space="preserve">). </w:t>
      </w:r>
      <w:r w:rsidR="00FF7105">
        <w:rPr>
          <w:rFonts w:asciiTheme="majorBidi" w:hAnsiTheme="majorBidi" w:cstheme="majorBidi" w:hint="cs"/>
          <w:b w:val="0"/>
          <w:bCs w:val="0"/>
          <w:sz w:val="32"/>
          <w:szCs w:val="32"/>
          <w:u w:val="none"/>
          <w:cs/>
        </w:rPr>
        <w:t xml:space="preserve">                         </w:t>
      </w:r>
      <w:r w:rsidRPr="00646021">
        <w:rPr>
          <w:rFonts w:asciiTheme="majorBidi" w:hAnsiTheme="majorBidi" w:cstheme="majorBidi"/>
          <w:b w:val="0"/>
          <w:bCs w:val="0"/>
          <w:sz w:val="32"/>
          <w:szCs w:val="32"/>
          <w:u w:val="none"/>
        </w:rPr>
        <w:t>If collateral has been put up for auction sale</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and has already been purchased, the bidding price less an expense estimate will be employed</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Also, the collateral value will be based on the appraisal price before the debt on accrual basis between the Company and a debtor is considered and before the mortgage value is considered</w:t>
      </w:r>
      <w:r w:rsidRPr="00646021">
        <w:rPr>
          <w:rFonts w:asciiTheme="majorBidi" w:hAnsiTheme="majorBidi" w:cstheme="majorBidi"/>
          <w:b w:val="0"/>
          <w:bCs w:val="0"/>
          <w:sz w:val="32"/>
          <w:szCs w:val="32"/>
          <w:u w:val="none"/>
          <w:cs/>
        </w:rPr>
        <w:t>.</w:t>
      </w:r>
    </w:p>
    <w:p w14:paraId="3EC93ACA" w14:textId="51CB8BD9" w:rsidR="00AE6742" w:rsidRPr="00646021" w:rsidRDefault="00AE6742" w:rsidP="00AE6742">
      <w:pPr>
        <w:spacing w:after="60"/>
        <w:ind w:left="426" w:hanging="284"/>
        <w:jc w:val="both"/>
        <w:rPr>
          <w:rFonts w:asciiTheme="majorBidi" w:hAnsiTheme="majorBidi" w:cstheme="majorBidi"/>
          <w:b w:val="0"/>
          <w:bCs w:val="0"/>
          <w:sz w:val="32"/>
          <w:szCs w:val="32"/>
          <w:u w:val="none"/>
        </w:rPr>
      </w:pPr>
      <w:r w:rsidRPr="00646021">
        <w:rPr>
          <w:rFonts w:asciiTheme="majorBidi" w:hAnsiTheme="majorBidi" w:cstheme="majorBidi"/>
          <w:b w:val="0"/>
          <w:bCs w:val="0"/>
          <w:sz w:val="32"/>
          <w:szCs w:val="32"/>
          <w:u w:val="none"/>
          <w:cs/>
        </w:rPr>
        <w:t>**</w:t>
      </w:r>
      <w:r>
        <w:rPr>
          <w:rFonts w:asciiTheme="majorBidi" w:hAnsiTheme="majorBidi" w:cstheme="majorBidi" w:hint="cs"/>
          <w:b w:val="0"/>
          <w:bCs w:val="0"/>
          <w:sz w:val="32"/>
          <w:szCs w:val="32"/>
          <w:u w:val="none"/>
          <w:cs/>
        </w:rPr>
        <w:t xml:space="preserve"> </w:t>
      </w:r>
      <w:r w:rsidRPr="00646021">
        <w:rPr>
          <w:rFonts w:asciiTheme="majorBidi" w:hAnsiTheme="majorBidi" w:cstheme="majorBidi"/>
          <w:b w:val="0"/>
          <w:bCs w:val="0"/>
          <w:sz w:val="32"/>
          <w:szCs w:val="32"/>
          <w:u w:val="none"/>
        </w:rPr>
        <w:t xml:space="preserve">This is calculated by the collateral value less discount according to </w:t>
      </w:r>
      <w:r w:rsidR="00AF5C0E">
        <w:rPr>
          <w:rFonts w:asciiTheme="majorBidi" w:hAnsiTheme="majorBidi" w:cstheme="majorBidi"/>
          <w:b w:val="0"/>
          <w:bCs w:val="0"/>
          <w:sz w:val="32"/>
          <w:szCs w:val="32"/>
          <w:u w:val="none"/>
        </w:rPr>
        <w:t>BOT</w:t>
      </w:r>
      <w:r w:rsidR="00AF5C0E">
        <w:rPr>
          <w:rFonts w:asciiTheme="majorBidi" w:hAnsiTheme="majorBidi" w:cs="Angsana New"/>
          <w:b w:val="0"/>
          <w:bCs w:val="0"/>
          <w:sz w:val="32"/>
          <w:szCs w:val="32"/>
          <w:u w:val="none"/>
          <w:cs/>
        </w:rPr>
        <w:t>’</w:t>
      </w:r>
      <w:r w:rsidR="00AF5C0E">
        <w:rPr>
          <w:rFonts w:asciiTheme="majorBidi" w:hAnsiTheme="majorBidi" w:cstheme="majorBidi"/>
          <w:b w:val="0"/>
          <w:bCs w:val="0"/>
          <w:sz w:val="32"/>
          <w:szCs w:val="32"/>
          <w:u w:val="none"/>
        </w:rPr>
        <w:t>s</w:t>
      </w:r>
      <w:r w:rsidRPr="00646021">
        <w:rPr>
          <w:rFonts w:asciiTheme="majorBidi" w:hAnsiTheme="majorBidi" w:cstheme="majorBidi"/>
          <w:b w:val="0"/>
          <w:bCs w:val="0"/>
          <w:sz w:val="32"/>
          <w:szCs w:val="32"/>
          <w:u w:val="none"/>
        </w:rPr>
        <w:t xml:space="preserve"> criteria, and the collateral value shall not be used provided that the appraisal has occurred longer than 3 years</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from the date of the appraisal price approval</w:t>
      </w:r>
      <w:r w:rsidRPr="00646021">
        <w:rPr>
          <w:rFonts w:asciiTheme="majorBidi" w:hAnsiTheme="majorBidi" w:cstheme="majorBidi"/>
          <w:b w:val="0"/>
          <w:bCs w:val="0"/>
          <w:sz w:val="32"/>
          <w:szCs w:val="32"/>
          <w:u w:val="none"/>
          <w:cs/>
        </w:rPr>
        <w:t>.</w:t>
      </w:r>
      <w:r w:rsidRPr="00646021">
        <w:rPr>
          <w:rFonts w:asciiTheme="majorBidi" w:hAnsiTheme="majorBidi" w:cstheme="majorBidi"/>
          <w:b w:val="0"/>
          <w:bCs w:val="0"/>
          <w:sz w:val="32"/>
          <w:szCs w:val="32"/>
          <w:u w:val="none"/>
        </w:rPr>
        <w:t xml:space="preserve"> If collateral has been put up for auction sale and has already been purchased, the bidding price less an expense estimate will be employed</w:t>
      </w:r>
      <w:r w:rsidRPr="00646021">
        <w:rPr>
          <w:rFonts w:asciiTheme="majorBidi" w:hAnsiTheme="majorBidi" w:cstheme="majorBidi"/>
          <w:b w:val="0"/>
          <w:bCs w:val="0"/>
          <w:sz w:val="32"/>
          <w:szCs w:val="32"/>
          <w:u w:val="none"/>
          <w:cs/>
        </w:rPr>
        <w:t xml:space="preserve">. </w:t>
      </w:r>
      <w:r w:rsidRPr="00646021">
        <w:rPr>
          <w:rFonts w:asciiTheme="majorBidi" w:hAnsiTheme="majorBidi" w:cstheme="majorBidi"/>
          <w:b w:val="0"/>
          <w:bCs w:val="0"/>
          <w:sz w:val="32"/>
          <w:szCs w:val="32"/>
          <w:u w:val="none"/>
        </w:rPr>
        <w:t>Also, the collateral value will be based on the</w:t>
      </w:r>
      <w:r>
        <w:rPr>
          <w:rFonts w:asciiTheme="majorBidi" w:hAnsiTheme="majorBidi" w:cs="Angsana New"/>
          <w:b w:val="0"/>
          <w:bCs w:val="0"/>
          <w:sz w:val="32"/>
          <w:szCs w:val="32"/>
          <w:u w:val="none"/>
          <w:cs/>
        </w:rPr>
        <w:t xml:space="preserve"> </w:t>
      </w:r>
      <w:r w:rsidRPr="00646021">
        <w:rPr>
          <w:rFonts w:asciiTheme="majorBidi" w:hAnsiTheme="majorBidi" w:cstheme="majorBidi"/>
          <w:b w:val="0"/>
          <w:bCs w:val="0"/>
          <w:sz w:val="32"/>
          <w:szCs w:val="32"/>
          <w:u w:val="none"/>
        </w:rPr>
        <w:t xml:space="preserve">appraisal price before the debt on accrual basis between the Company and a debtor is considered and before </w:t>
      </w:r>
      <w:r w:rsidR="00FF7105">
        <w:rPr>
          <w:rFonts w:asciiTheme="majorBidi" w:hAnsiTheme="majorBidi" w:cs="Angsana New"/>
          <w:b w:val="0"/>
          <w:bCs w:val="0"/>
          <w:sz w:val="32"/>
          <w:szCs w:val="32"/>
          <w:u w:val="none"/>
          <w:cs/>
        </w:rPr>
        <w:t xml:space="preserve">                         </w:t>
      </w:r>
      <w:r w:rsidRPr="00646021">
        <w:rPr>
          <w:rFonts w:asciiTheme="majorBidi" w:hAnsiTheme="majorBidi" w:cstheme="majorBidi"/>
          <w:b w:val="0"/>
          <w:bCs w:val="0"/>
          <w:sz w:val="32"/>
          <w:szCs w:val="32"/>
          <w:u w:val="none"/>
        </w:rPr>
        <w:t>the mortgage value is considered</w:t>
      </w:r>
      <w:r w:rsidRPr="00646021">
        <w:rPr>
          <w:rFonts w:asciiTheme="majorBidi" w:hAnsiTheme="majorBidi" w:cstheme="majorBidi"/>
          <w:b w:val="0"/>
          <w:bCs w:val="0"/>
          <w:sz w:val="32"/>
          <w:szCs w:val="32"/>
          <w:u w:val="none"/>
          <w:cs/>
        </w:rPr>
        <w:t>.</w:t>
      </w:r>
    </w:p>
    <w:p w14:paraId="7B23EBFC" w14:textId="77777777" w:rsidR="00E66F49" w:rsidRDefault="00E66F49" w:rsidP="004045BA">
      <w:pPr>
        <w:spacing w:before="60" w:after="60"/>
        <w:ind w:left="567" w:hanging="567"/>
        <w:jc w:val="both"/>
        <w:rPr>
          <w:rFonts w:asciiTheme="majorBidi" w:hAnsiTheme="majorBidi" w:cstheme="majorBidi"/>
          <w:sz w:val="30"/>
          <w:szCs w:val="30"/>
          <w:u w:val="none"/>
        </w:rPr>
      </w:pPr>
    </w:p>
    <w:p w14:paraId="2369597B" w14:textId="77777777" w:rsidR="00E66F49" w:rsidRDefault="00E66F49" w:rsidP="004045BA">
      <w:pPr>
        <w:spacing w:before="60" w:after="60"/>
        <w:ind w:left="567" w:hanging="567"/>
        <w:jc w:val="both"/>
        <w:rPr>
          <w:rFonts w:asciiTheme="majorBidi" w:hAnsiTheme="majorBidi" w:cstheme="majorBidi"/>
          <w:sz w:val="30"/>
          <w:szCs w:val="30"/>
          <w:u w:val="none"/>
        </w:rPr>
      </w:pPr>
    </w:p>
    <w:p w14:paraId="542F8543" w14:textId="77777777" w:rsidR="00E66F49" w:rsidRDefault="00E66F49" w:rsidP="004045BA">
      <w:pPr>
        <w:spacing w:before="60" w:after="60"/>
        <w:ind w:left="567" w:hanging="567"/>
        <w:jc w:val="both"/>
        <w:rPr>
          <w:rFonts w:asciiTheme="majorBidi" w:hAnsiTheme="majorBidi" w:cstheme="majorBidi"/>
          <w:sz w:val="30"/>
          <w:szCs w:val="30"/>
          <w:u w:val="none"/>
        </w:rPr>
      </w:pPr>
    </w:p>
    <w:p w14:paraId="4914BE01" w14:textId="0238B2C9" w:rsidR="002F0E67" w:rsidRPr="00AD1281" w:rsidRDefault="00CA67BC" w:rsidP="004045BA">
      <w:pPr>
        <w:spacing w:before="60" w:after="60"/>
        <w:ind w:left="567" w:hanging="567"/>
        <w:jc w:val="both"/>
        <w:rPr>
          <w:rFonts w:asciiTheme="majorBidi" w:hAnsiTheme="majorBidi" w:cstheme="majorBidi"/>
          <w:sz w:val="30"/>
          <w:szCs w:val="30"/>
          <w:u w:val="none"/>
          <w:cs/>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.5</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Installment sale receivables</w:t>
      </w:r>
      <w:r w:rsidRPr="00AD1281">
        <w:rPr>
          <w:rFonts w:asciiTheme="majorBidi" w:hAnsiTheme="majorBidi" w:cstheme="majorBidi" w:hint="cs"/>
          <w:sz w:val="30"/>
          <w:szCs w:val="30"/>
          <w:u w:val="none"/>
          <w:cs/>
        </w:rPr>
        <w:t xml:space="preserve"> </w:t>
      </w:r>
      <w:r w:rsidRPr="00AD1281">
        <w:rPr>
          <w:rFonts w:asciiTheme="majorBidi" w:hAnsiTheme="majorBidi" w:cs="Angsana New"/>
          <w:sz w:val="30"/>
          <w:szCs w:val="30"/>
          <w:u w:val="none"/>
          <w:cs/>
        </w:rPr>
        <w:t xml:space="preserve">  </w:t>
      </w:r>
    </w:p>
    <w:bookmarkStart w:id="32" w:name="_MON_1560770130"/>
    <w:bookmarkEnd w:id="32"/>
    <w:p w14:paraId="3BCA1411" w14:textId="07CA75B3" w:rsidR="00DF384B" w:rsidRPr="00AD1281" w:rsidRDefault="00204EB2" w:rsidP="004045BA">
      <w:pPr>
        <w:tabs>
          <w:tab w:val="left" w:pos="9214"/>
        </w:tabs>
        <w:ind w:left="567"/>
        <w:jc w:val="both"/>
        <w:rPr>
          <w:rFonts w:asciiTheme="majorBidi" w:hAnsiTheme="majorBidi" w:cstheme="majorBidi"/>
          <w:b w:val="0"/>
          <w:bCs w:val="0"/>
          <w:sz w:val="32"/>
          <w:szCs w:val="32"/>
          <w:u w:val="none"/>
        </w:rPr>
      </w:pPr>
      <w:r w:rsidRPr="00AD1281">
        <w:rPr>
          <w:rFonts w:asciiTheme="majorBidi" w:hAnsiTheme="majorBidi" w:cstheme="majorBidi"/>
          <w:b w:val="0"/>
          <w:bCs w:val="0"/>
          <w:sz w:val="32"/>
          <w:szCs w:val="32"/>
          <w:u w:val="none"/>
        </w:rPr>
        <w:object w:dxaOrig="10487" w:dyaOrig="10037" w14:anchorId="01456FAB">
          <v:shape id="_x0000_i1052" type="#_x0000_t75" style="width:453.75pt;height:456.75pt" o:ole="">
            <v:imagedata r:id="rId62" o:title=""/>
          </v:shape>
          <o:OLEObject Type="Embed" ProgID="Excel.Sheet.12" ShapeID="_x0000_i1052" DrawAspect="Content" ObjectID="_1644328547" r:id="rId63"/>
        </w:object>
      </w:r>
    </w:p>
    <w:p w14:paraId="527092A3" w14:textId="77777777" w:rsidR="00DF384B" w:rsidRPr="00AD1281" w:rsidRDefault="00DF384B" w:rsidP="004045BA">
      <w:pPr>
        <w:tabs>
          <w:tab w:val="left" w:pos="9214"/>
        </w:tabs>
        <w:ind w:left="567"/>
        <w:jc w:val="both"/>
        <w:rPr>
          <w:rFonts w:asciiTheme="majorBidi" w:hAnsiTheme="majorBidi" w:cstheme="majorBidi"/>
          <w:b w:val="0"/>
          <w:bCs w:val="0"/>
          <w:sz w:val="10"/>
          <w:szCs w:val="10"/>
          <w:u w:val="none"/>
        </w:rPr>
      </w:pPr>
    </w:p>
    <w:p w14:paraId="43B6557A" w14:textId="77777777" w:rsidR="000D1C28" w:rsidRPr="00AD1281" w:rsidRDefault="000D1C28" w:rsidP="004045BA">
      <w:pPr>
        <w:ind w:left="774" w:hanging="207"/>
        <w:jc w:val="both"/>
        <w:rPr>
          <w:rFonts w:ascii="TH SarabunPSK" w:hAnsi="TH SarabunPSK" w:cs="TH SarabunPSK"/>
          <w:sz w:val="10"/>
          <w:szCs w:val="10"/>
          <w:u w:val="none"/>
          <w:cs/>
        </w:rPr>
      </w:pPr>
    </w:p>
    <w:p w14:paraId="44F9F021" w14:textId="77777777" w:rsidR="0032052B" w:rsidRPr="00AD1281" w:rsidRDefault="0032052B" w:rsidP="004045BA">
      <w:pPr>
        <w:ind w:left="426"/>
        <w:jc w:val="both"/>
        <w:rPr>
          <w:rFonts w:ascii="TH SarabunPSK" w:hAnsi="TH SarabunPSK" w:cs="TH SarabunPSK"/>
          <w:b w:val="0"/>
          <w:bCs w:val="0"/>
          <w:sz w:val="32"/>
          <w:szCs w:val="32"/>
          <w:u w:val="none"/>
        </w:rPr>
      </w:pPr>
    </w:p>
    <w:p w14:paraId="437DEE6A" w14:textId="77777777" w:rsidR="0032052B" w:rsidRPr="00AD1281" w:rsidRDefault="0032052B" w:rsidP="004045BA">
      <w:pPr>
        <w:ind w:left="426"/>
        <w:jc w:val="both"/>
        <w:rPr>
          <w:rFonts w:ascii="TH SarabunPSK" w:hAnsi="TH SarabunPSK" w:cs="TH SarabunPSK"/>
          <w:b w:val="0"/>
          <w:bCs w:val="0"/>
          <w:sz w:val="32"/>
          <w:szCs w:val="32"/>
          <w:u w:val="none"/>
        </w:rPr>
      </w:pPr>
    </w:p>
    <w:p w14:paraId="51303CD6" w14:textId="77777777" w:rsidR="0032052B" w:rsidRPr="00AD1281" w:rsidRDefault="0032052B" w:rsidP="004045BA">
      <w:pPr>
        <w:ind w:left="426"/>
        <w:jc w:val="both"/>
        <w:rPr>
          <w:rFonts w:ascii="TH SarabunPSK" w:hAnsi="TH SarabunPSK" w:cs="TH SarabunPSK"/>
          <w:b w:val="0"/>
          <w:bCs w:val="0"/>
          <w:sz w:val="32"/>
          <w:szCs w:val="32"/>
          <w:u w:val="none"/>
        </w:rPr>
      </w:pPr>
    </w:p>
    <w:p w14:paraId="429ABFE6" w14:textId="77777777" w:rsidR="0032052B" w:rsidRPr="00AD1281" w:rsidRDefault="0032052B" w:rsidP="004045BA">
      <w:pPr>
        <w:ind w:left="426"/>
        <w:jc w:val="both"/>
        <w:rPr>
          <w:rFonts w:ascii="TH SarabunPSK" w:hAnsi="TH SarabunPSK" w:cs="TH SarabunPSK"/>
          <w:b w:val="0"/>
          <w:bCs w:val="0"/>
          <w:sz w:val="32"/>
          <w:szCs w:val="32"/>
          <w:u w:val="none"/>
        </w:rPr>
      </w:pPr>
    </w:p>
    <w:p w14:paraId="45C0B272" w14:textId="77777777" w:rsidR="00E126B5" w:rsidRPr="00AD1281" w:rsidRDefault="00E126B5" w:rsidP="004045BA">
      <w:pPr>
        <w:ind w:left="426"/>
        <w:jc w:val="both"/>
        <w:rPr>
          <w:rFonts w:ascii="TH SarabunPSK" w:hAnsi="TH SarabunPSK" w:cs="TH SarabunPSK"/>
          <w:b w:val="0"/>
          <w:bCs w:val="0"/>
          <w:sz w:val="32"/>
          <w:szCs w:val="32"/>
          <w:u w:val="none"/>
        </w:rPr>
      </w:pPr>
    </w:p>
    <w:p w14:paraId="0C8A9BBB" w14:textId="77777777" w:rsidR="00666C2A" w:rsidRPr="00AD1281" w:rsidRDefault="00666C2A" w:rsidP="004045BA">
      <w:pPr>
        <w:ind w:left="426"/>
        <w:jc w:val="both"/>
        <w:rPr>
          <w:rFonts w:ascii="TH SarabunPSK" w:hAnsi="TH SarabunPSK" w:cs="TH SarabunPSK"/>
          <w:b w:val="0"/>
          <w:bCs w:val="0"/>
          <w:sz w:val="32"/>
          <w:szCs w:val="32"/>
          <w:u w:val="none"/>
        </w:rPr>
      </w:pPr>
    </w:p>
    <w:p w14:paraId="3C850005" w14:textId="77777777" w:rsidR="008A683A" w:rsidRPr="00AD1281" w:rsidRDefault="008A683A" w:rsidP="004045BA">
      <w:pPr>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u w:val="none"/>
          <w:cs/>
        </w:rPr>
        <w:br w:type="page"/>
      </w:r>
    </w:p>
    <w:p w14:paraId="12DD49FF" w14:textId="49499B2E" w:rsidR="0094121D" w:rsidRPr="00AD1281" w:rsidRDefault="00CA67BC" w:rsidP="004045BA">
      <w:pPr>
        <w:spacing w:before="60" w:after="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0094121D" w:rsidRPr="00AD1281">
        <w:rPr>
          <w:rFonts w:asciiTheme="majorBidi" w:hAnsiTheme="majorBidi" w:cstheme="majorBidi"/>
          <w:sz w:val="30"/>
          <w:szCs w:val="30"/>
          <w:u w:val="none"/>
          <w:cs/>
        </w:rPr>
        <w:t>.5</w:t>
      </w:r>
      <w:r w:rsidR="0094121D" w:rsidRPr="00AD1281">
        <w:rPr>
          <w:rFonts w:asciiTheme="majorBidi" w:hAnsiTheme="majorBidi" w:cstheme="majorBidi" w:hint="cs"/>
          <w:sz w:val="30"/>
          <w:szCs w:val="30"/>
          <w:u w:val="none"/>
          <w:cs/>
        </w:rPr>
        <w:tab/>
      </w:r>
      <w:r w:rsidR="0094121D" w:rsidRPr="00AD1281">
        <w:rPr>
          <w:rFonts w:asciiTheme="majorBidi" w:hAnsiTheme="majorBidi" w:cstheme="majorBidi"/>
          <w:sz w:val="30"/>
          <w:szCs w:val="30"/>
          <w:u w:val="none"/>
        </w:rPr>
        <w:t>Installment sale receivables</w:t>
      </w:r>
      <w:r w:rsidR="0094121D" w:rsidRPr="00AD1281">
        <w:rPr>
          <w:rFonts w:asciiTheme="majorBidi" w:hAnsiTheme="majorBidi" w:cstheme="majorBidi" w:hint="cs"/>
          <w:sz w:val="30"/>
          <w:szCs w:val="30"/>
          <w:u w:val="none"/>
          <w:cs/>
        </w:rPr>
        <w:t xml:space="preserve"> </w:t>
      </w:r>
      <w:r w:rsidR="00C40F87" w:rsidRPr="00AD1281">
        <w:rPr>
          <w:rFonts w:asciiTheme="majorBidi" w:hAnsiTheme="majorBidi" w:cstheme="majorBidi"/>
          <w:sz w:val="30"/>
          <w:szCs w:val="30"/>
          <w:u w:val="none"/>
          <w:cs/>
        </w:rPr>
        <w:t>(</w:t>
      </w:r>
      <w:proofErr w:type="spellStart"/>
      <w:r w:rsidR="00C40F87" w:rsidRPr="00AD1281">
        <w:rPr>
          <w:rFonts w:asciiTheme="majorBidi" w:hAnsiTheme="majorBidi" w:cstheme="majorBidi"/>
          <w:sz w:val="30"/>
          <w:szCs w:val="30"/>
          <w:u w:val="none"/>
        </w:rPr>
        <w:t>cont</w:t>
      </w:r>
      <w:proofErr w:type="spellEnd"/>
      <w:r w:rsidR="00C40F87" w:rsidRPr="00AD1281">
        <w:rPr>
          <w:rFonts w:asciiTheme="majorBidi" w:hAnsiTheme="majorBidi" w:cs="Angsana New"/>
          <w:sz w:val="30"/>
          <w:szCs w:val="30"/>
          <w:u w:val="none"/>
          <w:cs/>
        </w:rPr>
        <w:t>.)</w:t>
      </w:r>
    </w:p>
    <w:p w14:paraId="15BF24FD" w14:textId="77777777" w:rsidR="005B345A" w:rsidRPr="00AD1281" w:rsidRDefault="005B345A" w:rsidP="005B345A">
      <w:pPr>
        <w:spacing w:before="60" w:after="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5</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Debt restructuring</w:t>
      </w:r>
    </w:p>
    <w:p w14:paraId="60FAB4C2" w14:textId="3C9B324E" w:rsidR="005B345A" w:rsidRPr="00AD1281" w:rsidRDefault="005B345A" w:rsidP="005B345A">
      <w:pPr>
        <w:pStyle w:val="23"/>
        <w:autoSpaceDE w:val="0"/>
        <w:autoSpaceDN w:val="0"/>
        <w:ind w:left="567" w:right="29"/>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During the years ended </w:t>
      </w:r>
      <w:r w:rsidR="004B0BD1" w:rsidRPr="00AD1281">
        <w:rPr>
          <w:rFonts w:asciiTheme="majorBidi" w:hAnsiTheme="majorBidi" w:cstheme="majorBidi"/>
          <w:b w:val="0"/>
          <w:bCs w:val="0"/>
          <w:sz w:val="30"/>
          <w:szCs w:val="30"/>
          <w:u w:val="none"/>
        </w:rPr>
        <w:t>December 31,</w:t>
      </w:r>
      <w:r w:rsidR="0028262D">
        <w:rPr>
          <w:rFonts w:asciiTheme="majorBidi" w:hAnsiTheme="majorBidi"/>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 entered into debt restructuring agreements for installment sale receivables in various forms with details as below</w:t>
      </w:r>
      <w:r w:rsidRPr="00AD1281">
        <w:rPr>
          <w:rFonts w:asciiTheme="majorBidi" w:hAnsiTheme="majorBidi" w:cstheme="majorBidi"/>
          <w:b w:val="0"/>
          <w:bCs w:val="0"/>
          <w:sz w:val="30"/>
          <w:szCs w:val="30"/>
          <w:u w:val="none"/>
          <w:cs/>
        </w:rPr>
        <w:t>:</w:t>
      </w:r>
    </w:p>
    <w:bookmarkStart w:id="33" w:name="_MON_1611150985"/>
    <w:bookmarkEnd w:id="33"/>
    <w:p w14:paraId="42943218" w14:textId="169C5F7A" w:rsidR="007B7F8E" w:rsidRPr="00AD1281" w:rsidRDefault="0028262D" w:rsidP="004045BA">
      <w:pPr>
        <w:tabs>
          <w:tab w:val="left" w:pos="284"/>
          <w:tab w:val="left" w:pos="426"/>
        </w:tabs>
        <w:ind w:firstLine="567"/>
        <w:jc w:val="both"/>
        <w:rPr>
          <w:rFonts w:ascii="TH SarabunPSK" w:hAnsi="TH SarabunPSK" w:cs="TH SarabunPSK"/>
          <w:sz w:val="32"/>
          <w:szCs w:val="32"/>
          <w:u w:val="none"/>
        </w:rPr>
      </w:pPr>
      <w:r w:rsidRPr="00AD1281">
        <w:rPr>
          <w:rFonts w:asciiTheme="majorBidi" w:hAnsiTheme="majorBidi" w:cstheme="majorBidi"/>
          <w:sz w:val="30"/>
          <w:szCs w:val="30"/>
          <w:u w:val="none"/>
          <w:cs/>
        </w:rPr>
        <w:object w:dxaOrig="9574" w:dyaOrig="5902" w14:anchorId="5FD99AC2">
          <v:shape id="_x0000_i1053" type="#_x0000_t75" style="width:447pt;height:262.5pt" o:ole="">
            <v:imagedata r:id="rId64" o:title=""/>
          </v:shape>
          <o:OLEObject Type="Embed" ProgID="Excel.Sheet.12" ShapeID="_x0000_i1053" DrawAspect="Content" ObjectID="_1644328548" r:id="rId65"/>
        </w:object>
      </w:r>
    </w:p>
    <w:p w14:paraId="7C92DB4D" w14:textId="5824C1D8" w:rsidR="005B345A" w:rsidRPr="00AD1281" w:rsidRDefault="005B345A" w:rsidP="005B345A">
      <w:pPr>
        <w:tabs>
          <w:tab w:val="left" w:pos="284"/>
          <w:tab w:val="left" w:pos="709"/>
        </w:tabs>
        <w:spacing w:before="240"/>
        <w:ind w:left="567"/>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 xml:space="preserve">Installment sale receivables </w:t>
      </w:r>
      <w:r w:rsidR="0028262D">
        <w:rPr>
          <w:rFonts w:asciiTheme="majorBidi" w:hAnsiTheme="majorBidi" w:cstheme="majorBidi"/>
          <w:b w:val="0"/>
          <w:bCs w:val="0"/>
          <w:sz w:val="30"/>
          <w:szCs w:val="30"/>
          <w:u w:val="none"/>
        </w:rPr>
        <w:t>with debt restructuring agreements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during the years ended </w:t>
      </w:r>
      <w:r w:rsidR="004B0BD1" w:rsidRPr="00AD1281">
        <w:rPr>
          <w:rFonts w:asciiTheme="majorBidi" w:hAnsiTheme="majorBidi" w:cstheme="majorBidi"/>
          <w:b w:val="0"/>
          <w:bCs w:val="0"/>
          <w:sz w:val="30"/>
          <w:szCs w:val="30"/>
          <w:u w:val="none"/>
        </w:rPr>
        <w:t>December 31,</w:t>
      </w:r>
      <w:r w:rsidR="0028262D">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0028262D">
        <w:rPr>
          <w:rFonts w:asciiTheme="majorBidi" w:hAnsiTheme="majorBidi" w:cstheme="majorBidi"/>
          <w:b w:val="0"/>
          <w:bCs w:val="0"/>
          <w:sz w:val="30"/>
          <w:szCs w:val="30"/>
          <w:u w:val="none"/>
        </w:rPr>
        <w:t xml:space="preserve"> and 2018 with</w:t>
      </w:r>
      <w:r w:rsidRPr="00AD1281">
        <w:rPr>
          <w:rFonts w:asciiTheme="majorBidi" w:hAnsiTheme="majorBidi" w:cstheme="majorBidi"/>
          <w:b w:val="0"/>
          <w:bCs w:val="0"/>
          <w:sz w:val="30"/>
          <w:szCs w:val="30"/>
          <w:u w:val="none"/>
        </w:rPr>
        <w:t xml:space="preserve"> contractual terms counting from rem</w:t>
      </w:r>
      <w:r w:rsidR="0028262D">
        <w:rPr>
          <w:rFonts w:asciiTheme="majorBidi" w:hAnsiTheme="majorBidi" w:cstheme="majorBidi"/>
          <w:b w:val="0"/>
          <w:bCs w:val="0"/>
          <w:sz w:val="30"/>
          <w:szCs w:val="30"/>
          <w:u w:val="none"/>
        </w:rPr>
        <w:t>aining tenor of debts were</w:t>
      </w:r>
      <w:r w:rsidRPr="00AD1281">
        <w:rPr>
          <w:rFonts w:asciiTheme="majorBidi" w:hAnsiTheme="majorBidi" w:cstheme="majorBidi"/>
          <w:b w:val="0"/>
          <w:bCs w:val="0"/>
          <w:sz w:val="30"/>
          <w:szCs w:val="30"/>
          <w:u w:val="none"/>
        </w:rPr>
        <w:t xml:space="preserve"> as follows</w:t>
      </w:r>
      <w:r w:rsidRPr="00AD1281">
        <w:rPr>
          <w:rFonts w:asciiTheme="majorBidi" w:hAnsiTheme="majorBidi" w:cs="Angsana New"/>
          <w:b w:val="0"/>
          <w:bCs w:val="0"/>
          <w:sz w:val="30"/>
          <w:szCs w:val="30"/>
          <w:u w:val="none"/>
          <w:cs/>
        </w:rPr>
        <w:t>:</w:t>
      </w:r>
    </w:p>
    <w:bookmarkStart w:id="34" w:name="_MON_1627297163"/>
    <w:bookmarkEnd w:id="34"/>
    <w:p w14:paraId="5D1F1933" w14:textId="6442AFB4" w:rsidR="00545598" w:rsidRPr="00AD1281" w:rsidRDefault="001912F7" w:rsidP="004045BA">
      <w:pPr>
        <w:spacing w:before="120"/>
        <w:ind w:left="560"/>
        <w:jc w:val="both"/>
        <w:rPr>
          <w:rFonts w:ascii="TH SarabunPSK" w:hAnsi="TH SarabunPSK" w:cs="TH SarabunPSK"/>
          <w:b w:val="0"/>
          <w:bCs w:val="0"/>
          <w:sz w:val="30"/>
          <w:szCs w:val="30"/>
          <w:u w:val="none"/>
        </w:rPr>
      </w:pPr>
      <w:r w:rsidRPr="00AD1281">
        <w:rPr>
          <w:rFonts w:ascii="TH SarabunPSK" w:hAnsi="TH SarabunPSK" w:cs="TH SarabunPSK"/>
          <w:b w:val="0"/>
          <w:bCs w:val="0"/>
          <w:sz w:val="30"/>
          <w:szCs w:val="30"/>
          <w:u w:val="none"/>
        </w:rPr>
        <w:object w:dxaOrig="9485" w:dyaOrig="5022" w14:anchorId="3A12E1B0">
          <v:shape id="_x0000_i1054" type="#_x0000_t75" style="width:441.75pt;height:237.75pt" o:ole="">
            <v:imagedata r:id="rId66" o:title=""/>
          </v:shape>
          <o:OLEObject Type="Embed" ProgID="Excel.Sheet.12" ShapeID="_x0000_i1054" DrawAspect="Content" ObjectID="_1644328549" r:id="rId67"/>
        </w:object>
      </w:r>
    </w:p>
    <w:p w14:paraId="2AF91DCF" w14:textId="3FD9AAC1" w:rsidR="00012C70" w:rsidRPr="00AD1281" w:rsidRDefault="00012C70">
      <w:pPr>
        <w:rPr>
          <w:rFonts w:asciiTheme="majorBidi" w:hAnsiTheme="majorBidi" w:cstheme="majorBidi"/>
          <w:sz w:val="30"/>
          <w:szCs w:val="30"/>
          <w:u w:val="none"/>
        </w:rPr>
      </w:pPr>
      <w:r w:rsidRPr="00AD1281">
        <w:rPr>
          <w:rFonts w:asciiTheme="majorBidi" w:hAnsiTheme="majorBidi" w:cs="Angsana New"/>
          <w:sz w:val="30"/>
          <w:szCs w:val="30"/>
          <w:u w:val="none"/>
          <w:cs/>
        </w:rPr>
        <w:br w:type="page"/>
      </w:r>
    </w:p>
    <w:p w14:paraId="427E9FDB" w14:textId="77777777" w:rsidR="00C7649A" w:rsidRPr="00AD1281" w:rsidRDefault="00C7649A" w:rsidP="00C7649A">
      <w:pPr>
        <w:spacing w:before="60" w:after="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.5</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Installment sale receivables</w:t>
      </w:r>
      <w:r w:rsidRPr="00AD1281">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cs/>
        </w:rPr>
        <w:t>(</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0EC779A4" w14:textId="77777777" w:rsidR="00C7649A" w:rsidRPr="00AD1281" w:rsidRDefault="00C7649A" w:rsidP="00C7649A">
      <w:pPr>
        <w:spacing w:before="60" w:after="60"/>
        <w:ind w:left="567" w:hanging="567"/>
        <w:jc w:val="both"/>
        <w:rPr>
          <w:rFonts w:asciiTheme="majorBidi"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5</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Debt restructuring</w:t>
      </w:r>
      <w:r w:rsidRPr="00AD1281">
        <w:rPr>
          <w:rFonts w:asciiTheme="majorBidi" w:hAnsiTheme="majorBidi" w:cs="Angsana New"/>
          <w:sz w:val="30"/>
          <w:szCs w:val="30"/>
          <w:u w:val="none"/>
          <w:cs/>
        </w:rPr>
        <w:t xml:space="preserve"> (</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15923D55" w14:textId="7343BC3A" w:rsidR="00C7649A" w:rsidRPr="00AD1281" w:rsidRDefault="00C7649A" w:rsidP="00C7649A">
      <w:pPr>
        <w:ind w:left="644" w:hanging="14"/>
        <w:jc w:val="both"/>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Installment sale receivables</w:t>
      </w:r>
      <w:r w:rsidRPr="00AD1281">
        <w:rPr>
          <w:rFonts w:asciiTheme="majorBidi" w:eastAsia="Times New Roman" w:hAnsiTheme="majorBidi" w:cstheme="majorBidi"/>
          <w:b w:val="0"/>
          <w:bCs w:val="0"/>
          <w:sz w:val="30"/>
          <w:szCs w:val="30"/>
          <w:u w:val="none"/>
          <w:cs/>
        </w:rPr>
        <w:t xml:space="preserve"> </w:t>
      </w:r>
      <w:r w:rsidR="000A383B">
        <w:rPr>
          <w:rFonts w:asciiTheme="majorBidi" w:hAnsiTheme="majorBidi" w:cstheme="majorBidi"/>
          <w:b w:val="0"/>
          <w:bCs w:val="0"/>
          <w:sz w:val="30"/>
          <w:szCs w:val="30"/>
          <w:u w:val="none"/>
        </w:rPr>
        <w:t>with</w:t>
      </w:r>
      <w:r w:rsidRPr="00AD1281">
        <w:rPr>
          <w:rFonts w:asciiTheme="majorBidi" w:hAnsiTheme="majorBidi" w:cstheme="majorBidi"/>
          <w:b w:val="0"/>
          <w:bCs w:val="0"/>
          <w:sz w:val="30"/>
          <w:szCs w:val="30"/>
          <w:u w:val="none"/>
        </w:rPr>
        <w:t xml:space="preserve"> debt restructuring </w:t>
      </w:r>
      <w:r w:rsidRPr="00AD1281">
        <w:rPr>
          <w:rFonts w:asciiTheme="majorBidi" w:eastAsia="Times New Roman" w:hAnsiTheme="majorBidi" w:cstheme="majorBidi"/>
          <w:b w:val="0"/>
          <w:bCs w:val="0"/>
          <w:sz w:val="30"/>
          <w:szCs w:val="30"/>
          <w:u w:val="none"/>
        </w:rPr>
        <w:t xml:space="preserve">for the years ended </w:t>
      </w:r>
      <w:r w:rsidR="004B0BD1" w:rsidRPr="00AD1281">
        <w:rPr>
          <w:rFonts w:asciiTheme="majorBidi" w:eastAsia="Times New Roman" w:hAnsiTheme="majorBidi" w:cstheme="majorBidi"/>
          <w:b w:val="0"/>
          <w:bCs w:val="0"/>
          <w:sz w:val="30"/>
          <w:szCs w:val="30"/>
          <w:u w:val="none"/>
        </w:rPr>
        <w:t xml:space="preserve">December </w:t>
      </w:r>
      <w:r w:rsidR="004B0BD1" w:rsidRPr="00AD1281">
        <w:rPr>
          <w:rFonts w:asciiTheme="majorBidi" w:eastAsia="Times New Roman" w:hAnsiTheme="majorBidi" w:cstheme="majorBidi"/>
          <w:b w:val="0"/>
          <w:bCs w:val="0"/>
          <w:sz w:val="30"/>
          <w:szCs w:val="30"/>
          <w:u w:val="none"/>
          <w:cs/>
        </w:rPr>
        <w:t>31</w:t>
      </w:r>
      <w:r w:rsidR="004B0BD1" w:rsidRPr="00AD1281">
        <w:rPr>
          <w:rFonts w:asciiTheme="majorBidi" w:eastAsia="Times New Roman" w:hAnsiTheme="majorBidi" w:cstheme="majorBidi"/>
          <w:b w:val="0"/>
          <w:bCs w:val="0"/>
          <w:sz w:val="30"/>
          <w:szCs w:val="30"/>
          <w:u w:val="none"/>
        </w:rPr>
        <w:t>,</w:t>
      </w:r>
      <w:r w:rsidR="000A383B">
        <w:rPr>
          <w:rFonts w:asciiTheme="majorBidi" w:eastAsia="Times New Roman" w:hAnsiTheme="majorBidi" w:cstheme="majorBidi" w:hint="cs"/>
          <w:b w:val="0"/>
          <w:bCs w:val="0"/>
          <w:sz w:val="30"/>
          <w:szCs w:val="30"/>
          <w:u w:val="none"/>
          <w:cs/>
        </w:rPr>
        <w:t xml:space="preserve"> </w:t>
      </w:r>
      <w:r w:rsidR="004B0BD1" w:rsidRPr="00AD1281">
        <w:rPr>
          <w:rFonts w:asciiTheme="majorBidi" w:eastAsia="Times New Roman" w:hAnsiTheme="majorBidi" w:cstheme="majorBidi"/>
          <w:b w:val="0"/>
          <w:bCs w:val="0"/>
          <w:sz w:val="30"/>
          <w:szCs w:val="30"/>
          <w:u w:val="none"/>
          <w:cs/>
        </w:rPr>
        <w:t>2019</w:t>
      </w:r>
      <w:r w:rsidRPr="00AD1281">
        <w:rPr>
          <w:rFonts w:asciiTheme="majorBidi" w:eastAsia="Times New Roman" w:hAnsiTheme="majorBidi" w:cstheme="majorBidi"/>
          <w:b w:val="0"/>
          <w:bCs w:val="0"/>
          <w:sz w:val="30"/>
          <w:szCs w:val="30"/>
          <w:u w:val="none"/>
        </w:rPr>
        <w:t xml:space="preserve"> and </w:t>
      </w:r>
      <w:r w:rsidRPr="00AD1281">
        <w:rPr>
          <w:rFonts w:asciiTheme="majorBidi" w:eastAsia="Times New Roman" w:hAnsiTheme="majorBidi" w:cstheme="majorBidi"/>
          <w:b w:val="0"/>
          <w:bCs w:val="0"/>
          <w:sz w:val="30"/>
          <w:szCs w:val="30"/>
          <w:u w:val="none"/>
          <w:cs/>
        </w:rPr>
        <w:t>201</w:t>
      </w:r>
      <w:r w:rsidRPr="00AD1281">
        <w:rPr>
          <w:rFonts w:asciiTheme="majorBidi" w:eastAsia="Times New Roman" w:hAnsiTheme="majorBidi" w:cstheme="majorBidi"/>
          <w:b w:val="0"/>
          <w:bCs w:val="0"/>
          <w:sz w:val="30"/>
          <w:szCs w:val="30"/>
          <w:u w:val="none"/>
        </w:rPr>
        <w:t>8</w:t>
      </w:r>
      <w:r w:rsidR="000A383B">
        <w:rPr>
          <w:rFonts w:asciiTheme="majorBidi" w:eastAsia="Times New Roman" w:hAnsiTheme="majorBidi" w:cs="Angsana New"/>
          <w:b w:val="0"/>
          <w:bCs w:val="0"/>
          <w:sz w:val="30"/>
          <w:szCs w:val="30"/>
          <w:u w:val="none"/>
        </w:rPr>
        <w:t xml:space="preserve"> were</w:t>
      </w:r>
      <w:r w:rsidRPr="00AD1281">
        <w:rPr>
          <w:rFonts w:asciiTheme="majorBidi" w:eastAsia="Times New Roman" w:hAnsiTheme="majorBidi" w:cstheme="majorBidi"/>
          <w:b w:val="0"/>
          <w:bCs w:val="0"/>
          <w:sz w:val="30"/>
          <w:szCs w:val="30"/>
          <w:u w:val="none"/>
        </w:rPr>
        <w:t xml:space="preserve"> classified by installment </w:t>
      </w:r>
      <w:r w:rsidR="000A383B">
        <w:rPr>
          <w:rFonts w:asciiTheme="majorBidi" w:eastAsia="Times New Roman" w:hAnsiTheme="majorBidi" w:cstheme="majorBidi"/>
          <w:b w:val="0"/>
          <w:bCs w:val="0"/>
          <w:sz w:val="30"/>
          <w:szCs w:val="30"/>
          <w:u w:val="none"/>
        </w:rPr>
        <w:t>payment period</w:t>
      </w:r>
      <w:r w:rsidRPr="00AD1281">
        <w:rPr>
          <w:rFonts w:asciiTheme="majorBidi" w:eastAsia="Times New Roman" w:hAnsiTheme="majorBidi" w:cs="Angsana New"/>
          <w:b w:val="0"/>
          <w:bCs w:val="0"/>
          <w:sz w:val="30"/>
          <w:szCs w:val="30"/>
          <w:u w:val="none"/>
          <w:cs/>
        </w:rPr>
        <w:t xml:space="preserve"> </w:t>
      </w:r>
      <w:r w:rsidRPr="00AD1281">
        <w:rPr>
          <w:rFonts w:asciiTheme="majorBidi" w:eastAsia="Times New Roman" w:hAnsiTheme="majorBidi" w:cstheme="majorBidi"/>
          <w:b w:val="0"/>
          <w:bCs w:val="0"/>
          <w:sz w:val="30"/>
          <w:szCs w:val="30"/>
          <w:u w:val="none"/>
        </w:rPr>
        <w:t>under the debt restructuring agreement as follows</w:t>
      </w:r>
      <w:r w:rsidRPr="00AD1281">
        <w:rPr>
          <w:rFonts w:asciiTheme="majorBidi" w:eastAsia="Times New Roman" w:hAnsiTheme="majorBidi" w:cstheme="majorBidi"/>
          <w:b w:val="0"/>
          <w:bCs w:val="0"/>
          <w:sz w:val="30"/>
          <w:szCs w:val="30"/>
          <w:u w:val="none"/>
          <w:cs/>
        </w:rPr>
        <w:t>:</w:t>
      </w:r>
    </w:p>
    <w:p w14:paraId="3AF57929" w14:textId="77777777" w:rsidR="00B95C03" w:rsidRPr="00AD1281" w:rsidRDefault="00B95C03" w:rsidP="004045BA">
      <w:pPr>
        <w:ind w:left="644" w:hanging="14"/>
        <w:jc w:val="both"/>
        <w:rPr>
          <w:rFonts w:asciiTheme="majorBidi" w:eastAsia="Times New Roman" w:hAnsiTheme="majorBidi" w:cstheme="majorBidi"/>
          <w:b w:val="0"/>
          <w:bCs w:val="0"/>
          <w:sz w:val="30"/>
          <w:szCs w:val="30"/>
          <w:u w:val="none"/>
          <w:cs/>
        </w:rPr>
      </w:pPr>
    </w:p>
    <w:bookmarkStart w:id="35" w:name="_MON_1619438753"/>
    <w:bookmarkEnd w:id="35"/>
    <w:p w14:paraId="5D107837" w14:textId="71C1E9F7" w:rsidR="006367E6" w:rsidRPr="00AD1281" w:rsidRDefault="0002523C" w:rsidP="004045BA">
      <w:pPr>
        <w:spacing w:before="60"/>
        <w:ind w:left="426" w:firstLine="283"/>
        <w:jc w:val="both"/>
        <w:rPr>
          <w:rFonts w:asciiTheme="majorBidi" w:hAnsiTheme="majorBidi" w:cstheme="majorBidi"/>
          <w:sz w:val="32"/>
          <w:szCs w:val="32"/>
          <w:u w:val="none"/>
        </w:rPr>
      </w:pPr>
      <w:r w:rsidRPr="00AD1281">
        <w:rPr>
          <w:rFonts w:asciiTheme="majorBidi" w:hAnsiTheme="majorBidi" w:cstheme="majorBidi"/>
          <w:b w:val="0"/>
          <w:bCs w:val="0"/>
          <w:sz w:val="32"/>
          <w:szCs w:val="32"/>
          <w:u w:val="none"/>
          <w:cs/>
        </w:rPr>
        <w:object w:dxaOrig="8735" w:dyaOrig="4612" w14:anchorId="016900BF">
          <v:shape id="_x0000_i1055" type="#_x0000_t75" style="width:430.5pt;height:229.5pt" o:ole="">
            <v:imagedata r:id="rId68" o:title=""/>
          </v:shape>
          <o:OLEObject Type="Embed" ProgID="Excel.Sheet.12" ShapeID="_x0000_i1055" DrawAspect="Content" ObjectID="_1644328550" r:id="rId69"/>
        </w:object>
      </w:r>
    </w:p>
    <w:p w14:paraId="6568EB17" w14:textId="08608278" w:rsidR="00C7649A" w:rsidRPr="00AD1281" w:rsidRDefault="00C7649A" w:rsidP="00C7649A">
      <w:pPr>
        <w:tabs>
          <w:tab w:val="left" w:pos="1276"/>
          <w:tab w:val="left" w:pos="7560"/>
        </w:tabs>
        <w:ind w:left="567" w:right="45"/>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 xml:space="preserve">Data for the years ended </w:t>
      </w:r>
      <w:r w:rsidR="004B0BD1" w:rsidRPr="00AD1281">
        <w:rPr>
          <w:rFonts w:asciiTheme="majorBidi" w:hAnsiTheme="majorBidi" w:cstheme="majorBidi"/>
          <w:b w:val="0"/>
          <w:bCs w:val="0"/>
          <w:sz w:val="30"/>
          <w:szCs w:val="30"/>
          <w:u w:val="none"/>
        </w:rPr>
        <w:t xml:space="preserve">December </w:t>
      </w:r>
      <w:r w:rsidR="004B0BD1" w:rsidRPr="00AD1281">
        <w:rPr>
          <w:rFonts w:asciiTheme="majorBidi" w:hAnsiTheme="majorBidi" w:cstheme="majorBidi"/>
          <w:b w:val="0"/>
          <w:bCs w:val="0"/>
          <w:sz w:val="30"/>
          <w:szCs w:val="30"/>
          <w:u w:val="none"/>
          <w:cs/>
        </w:rPr>
        <w:t>31</w:t>
      </w:r>
      <w:r w:rsidR="004B0BD1" w:rsidRPr="00AD1281">
        <w:rPr>
          <w:rFonts w:asciiTheme="majorBidi" w:hAnsiTheme="majorBidi" w:cstheme="majorBidi"/>
          <w:b w:val="0"/>
          <w:bCs w:val="0"/>
          <w:sz w:val="30"/>
          <w:szCs w:val="30"/>
          <w:u w:val="none"/>
        </w:rPr>
        <w:t>,</w:t>
      </w:r>
      <w:r w:rsidR="0002523C">
        <w:rPr>
          <w:rFonts w:asciiTheme="majorBidi" w:hAnsiTheme="majorBidi" w:cstheme="majorBidi" w:hint="cs"/>
          <w:b w:val="0"/>
          <w:bCs w:val="0"/>
          <w:sz w:val="30"/>
          <w:szCs w:val="30"/>
          <w:u w:val="none"/>
          <w:cs/>
        </w:rPr>
        <w:t xml:space="preserve"> </w:t>
      </w:r>
      <w:r w:rsidR="004B0BD1" w:rsidRPr="00AD1281">
        <w:rPr>
          <w:rFonts w:asciiTheme="majorBidi" w:hAnsiTheme="majorBidi" w:cstheme="majorBidi"/>
          <w:b w:val="0"/>
          <w:bCs w:val="0"/>
          <w:sz w:val="30"/>
          <w:szCs w:val="30"/>
          <w:u w:val="none"/>
          <w:cs/>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b w:val="0"/>
          <w:bCs w:val="0"/>
          <w:sz w:val="30"/>
          <w:szCs w:val="30"/>
          <w:u w:val="none"/>
          <w:cs/>
        </w:rPr>
        <w:t>201</w:t>
      </w:r>
      <w:r w:rsidRPr="00AD1281">
        <w:rPr>
          <w:rFonts w:asciiTheme="majorBidi" w:hAnsiTheme="majorBidi" w:cstheme="majorBidi"/>
          <w:b w:val="0"/>
          <w:bCs w:val="0"/>
          <w:sz w:val="30"/>
          <w:szCs w:val="30"/>
          <w:u w:val="none"/>
        </w:rPr>
        <w:t>8 regarding installment sale receivables</w:t>
      </w:r>
      <w:r w:rsidRPr="00AD1281">
        <w:rPr>
          <w:rFonts w:asciiTheme="majorBidi" w:hAnsiTheme="majorBidi" w:cstheme="majorBidi"/>
          <w:b w:val="0"/>
          <w:bCs w:val="0"/>
          <w:sz w:val="30"/>
          <w:szCs w:val="30"/>
          <w:u w:val="none"/>
          <w:cs/>
        </w:rPr>
        <w:t xml:space="preserve"> </w:t>
      </w:r>
      <w:r w:rsidR="0002523C">
        <w:rPr>
          <w:rFonts w:asciiTheme="majorBidi" w:hAnsiTheme="majorBidi" w:cstheme="majorBidi"/>
          <w:b w:val="0"/>
          <w:bCs w:val="0"/>
          <w:sz w:val="30"/>
          <w:szCs w:val="30"/>
          <w:u w:val="none"/>
        </w:rPr>
        <w:t xml:space="preserve">with </w:t>
      </w:r>
      <w:r w:rsidRPr="00AD1281">
        <w:rPr>
          <w:rFonts w:asciiTheme="majorBidi" w:hAnsiTheme="majorBidi" w:cstheme="majorBidi"/>
          <w:b w:val="0"/>
          <w:bCs w:val="0"/>
          <w:sz w:val="30"/>
          <w:szCs w:val="30"/>
          <w:u w:val="none"/>
        </w:rPr>
        <w:t xml:space="preserve">debt restructuring </w:t>
      </w:r>
      <w:r w:rsidR="0002523C">
        <w:rPr>
          <w:rFonts w:asciiTheme="majorBidi" w:hAnsiTheme="majorBidi" w:cstheme="majorBidi"/>
          <w:b w:val="0"/>
          <w:bCs w:val="0"/>
          <w:sz w:val="30"/>
          <w:szCs w:val="30"/>
          <w:u w:val="none"/>
        </w:rPr>
        <w:t xml:space="preserve">was </w:t>
      </w:r>
      <w:r w:rsidRPr="00AD1281">
        <w:rPr>
          <w:rFonts w:asciiTheme="majorBidi" w:hAnsiTheme="majorBidi" w:cstheme="majorBidi"/>
          <w:b w:val="0"/>
          <w:bCs w:val="0"/>
          <w:sz w:val="30"/>
          <w:szCs w:val="30"/>
          <w:u w:val="none"/>
        </w:rPr>
        <w:t>as follows</w:t>
      </w:r>
      <w:r w:rsidRPr="00AD1281">
        <w:rPr>
          <w:rFonts w:asciiTheme="majorBidi" w:hAnsiTheme="majorBidi" w:cstheme="majorBidi"/>
          <w:b w:val="0"/>
          <w:bCs w:val="0"/>
          <w:sz w:val="30"/>
          <w:szCs w:val="30"/>
          <w:u w:val="none"/>
          <w:cs/>
        </w:rPr>
        <w:t>:</w:t>
      </w:r>
    </w:p>
    <w:bookmarkStart w:id="36" w:name="_MON_1627300888"/>
    <w:bookmarkEnd w:id="36"/>
    <w:p w14:paraId="307BFD19" w14:textId="68E55766" w:rsidR="005B38F0" w:rsidRPr="00AD1281" w:rsidRDefault="001912F7" w:rsidP="008A2286">
      <w:pPr>
        <w:pStyle w:val="a7"/>
        <w:tabs>
          <w:tab w:val="left" w:pos="1276"/>
          <w:tab w:val="left" w:pos="7560"/>
        </w:tabs>
        <w:ind w:left="567" w:right="45"/>
        <w:jc w:val="both"/>
        <w:rPr>
          <w:rFonts w:asciiTheme="majorBidi" w:hAnsiTheme="majorBidi" w:cstheme="majorBidi"/>
        </w:rPr>
      </w:pPr>
      <w:r w:rsidRPr="00AD1281">
        <w:rPr>
          <w:rFonts w:ascii="TH SarabunPSK" w:eastAsia="Times New Roman" w:hAnsi="TH SarabunPSK" w:cs="TH SarabunPSK"/>
          <w:b w:val="0"/>
          <w:bCs w:val="0"/>
          <w:cs/>
        </w:rPr>
        <w:object w:dxaOrig="10713" w:dyaOrig="6454" w14:anchorId="344E50C4">
          <v:shape id="_x0000_i1056" type="#_x0000_t75" style="width:442.5pt;height:282pt" o:ole="">
            <v:imagedata r:id="rId70" o:title=""/>
          </v:shape>
          <o:OLEObject Type="Embed" ProgID="Excel.Sheet.12" ShapeID="_x0000_i1056" DrawAspect="Content" ObjectID="_1644328551" r:id="rId71"/>
        </w:object>
      </w:r>
    </w:p>
    <w:p w14:paraId="34A9E7A1" w14:textId="77777777" w:rsidR="0002523C" w:rsidRDefault="0002523C" w:rsidP="000B1EB1">
      <w:pPr>
        <w:spacing w:before="120"/>
        <w:ind w:left="567" w:hanging="567"/>
        <w:jc w:val="both"/>
        <w:rPr>
          <w:rFonts w:asciiTheme="majorBidi" w:hAnsiTheme="majorBidi" w:cstheme="majorBidi"/>
          <w:sz w:val="30"/>
          <w:szCs w:val="30"/>
          <w:u w:val="none"/>
        </w:rPr>
      </w:pPr>
    </w:p>
    <w:p w14:paraId="02C6C7A7" w14:textId="5F47B86E" w:rsidR="000B1EB1" w:rsidRPr="00AD1281" w:rsidRDefault="000B1EB1" w:rsidP="000B1EB1">
      <w:pPr>
        <w:spacing w:before="12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.6</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Properties for</w:t>
      </w:r>
      <w:r w:rsidR="00A91BC2" w:rsidRPr="00AD1281">
        <w:rPr>
          <w:rFonts w:asciiTheme="majorBidi" w:hAnsiTheme="majorBidi" w:cstheme="majorBidi"/>
          <w:sz w:val="30"/>
          <w:szCs w:val="30"/>
          <w:u w:val="none"/>
        </w:rPr>
        <w:t xml:space="preserve"> sale</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net</w:t>
      </w:r>
    </w:p>
    <w:p w14:paraId="1EE5F975" w14:textId="6EA8B1C4" w:rsidR="000B1EB1" w:rsidRPr="00AD1281" w:rsidRDefault="00560ABD" w:rsidP="000B1EB1">
      <w:pPr>
        <w:tabs>
          <w:tab w:val="left" w:pos="4860"/>
          <w:tab w:val="left" w:pos="6660"/>
          <w:tab w:val="left" w:pos="8100"/>
        </w:tabs>
        <w:ind w:left="567"/>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Properties for sale</w:t>
      </w:r>
      <w:r w:rsidR="000B1EB1" w:rsidRPr="00AD1281">
        <w:rPr>
          <w:rFonts w:asciiTheme="majorBidi" w:hAnsiTheme="majorBidi" w:cstheme="majorBidi"/>
          <w:b w:val="0"/>
          <w:bCs w:val="0"/>
          <w:sz w:val="30"/>
          <w:szCs w:val="30"/>
          <w:u w:val="none"/>
        </w:rPr>
        <w:t xml:space="preserve"> consists of movable and immovable properties acquired </w:t>
      </w:r>
      <w:r w:rsidR="007779A0">
        <w:rPr>
          <w:rFonts w:asciiTheme="majorBidi" w:hAnsiTheme="majorBidi" w:cstheme="majorBidi"/>
          <w:b w:val="0"/>
          <w:bCs w:val="0"/>
          <w:sz w:val="30"/>
          <w:szCs w:val="30"/>
          <w:u w:val="none"/>
        </w:rPr>
        <w:t>from</w:t>
      </w:r>
      <w:r w:rsidR="000B1EB1" w:rsidRPr="00AD1281">
        <w:rPr>
          <w:rFonts w:asciiTheme="majorBidi" w:hAnsiTheme="majorBidi" w:cstheme="majorBidi"/>
          <w:b w:val="0"/>
          <w:bCs w:val="0"/>
          <w:sz w:val="30"/>
          <w:szCs w:val="30"/>
          <w:u w:val="none"/>
        </w:rPr>
        <w:t xml:space="preserve"> debt settlement by debtors and purchased from asset management companies and financial institutions</w:t>
      </w:r>
      <w:r w:rsidR="007779A0">
        <w:rPr>
          <w:rFonts w:asciiTheme="majorBidi" w:hAnsiTheme="majorBidi" w:cstheme="majorBidi"/>
          <w:b w:val="0"/>
          <w:bCs w:val="0"/>
          <w:sz w:val="30"/>
          <w:szCs w:val="30"/>
          <w:u w:val="none"/>
        </w:rPr>
        <w:t>,</w:t>
      </w:r>
      <w:r w:rsidR="000B1EB1" w:rsidRPr="00AD1281">
        <w:rPr>
          <w:rFonts w:asciiTheme="majorBidi" w:hAnsiTheme="majorBidi" w:cstheme="majorBidi"/>
          <w:b w:val="0"/>
          <w:bCs w:val="0"/>
          <w:sz w:val="30"/>
          <w:szCs w:val="30"/>
          <w:u w:val="none"/>
        </w:rPr>
        <w:t xml:space="preserve"> as follows</w:t>
      </w:r>
      <w:r w:rsidR="000B1EB1" w:rsidRPr="00AD1281">
        <w:rPr>
          <w:rFonts w:asciiTheme="majorBidi" w:hAnsiTheme="majorBidi" w:cs="Angsana New"/>
          <w:b w:val="0"/>
          <w:bCs w:val="0"/>
          <w:sz w:val="30"/>
          <w:szCs w:val="30"/>
          <w:u w:val="none"/>
          <w:cs/>
        </w:rPr>
        <w:t>:</w:t>
      </w:r>
    </w:p>
    <w:bookmarkStart w:id="37" w:name="_MON_1560770460"/>
    <w:bookmarkEnd w:id="37"/>
    <w:p w14:paraId="7FCF2D36" w14:textId="41B205E7" w:rsidR="00811CB1" w:rsidRPr="00AD1281" w:rsidRDefault="00F4775C" w:rsidP="00811CB1">
      <w:pPr>
        <w:ind w:left="426" w:right="32" w:firstLine="1"/>
        <w:jc w:val="both"/>
        <w:rPr>
          <w:rFonts w:ascii="TH SarabunPSK" w:hAnsi="TH SarabunPSK" w:cs="TH SarabunPSK"/>
          <w:sz w:val="28"/>
          <w:szCs w:val="28"/>
          <w:cs/>
        </w:rPr>
      </w:pPr>
      <w:r w:rsidRPr="00AD1281">
        <w:rPr>
          <w:rFonts w:ascii="TH SarabunPSK" w:hAnsi="TH SarabunPSK" w:cs="TH SarabunPSK"/>
          <w:sz w:val="28"/>
          <w:szCs w:val="28"/>
          <w:u w:val="none"/>
          <w:cs/>
        </w:rPr>
        <w:object w:dxaOrig="9338" w:dyaOrig="8375" w14:anchorId="10CD4D07">
          <v:shape id="_x0000_i1057" type="#_x0000_t75" style="width:453pt;height:386.25pt" o:ole="">
            <v:imagedata r:id="rId72" o:title=""/>
            <o:lock v:ext="edit" aspectratio="f"/>
          </v:shape>
          <o:OLEObject Type="Embed" ProgID="Excel.Sheet.12" ShapeID="_x0000_i1057" DrawAspect="Content" ObjectID="_1644328552" r:id="rId73"/>
        </w:object>
      </w:r>
    </w:p>
    <w:p w14:paraId="4A065BD7" w14:textId="77777777" w:rsidR="00811CB1" w:rsidRPr="00AD1281" w:rsidRDefault="00811CB1" w:rsidP="00811CB1">
      <w:pPr>
        <w:jc w:val="both"/>
        <w:rPr>
          <w:rFonts w:ascii="TH SarabunPSK" w:hAnsi="TH SarabunPSK" w:cs="TH SarabunPSK"/>
          <w:sz w:val="32"/>
          <w:szCs w:val="32"/>
          <w:u w:val="none"/>
        </w:rPr>
      </w:pPr>
    </w:p>
    <w:p w14:paraId="70FE1E3F" w14:textId="77777777" w:rsidR="00811CB1" w:rsidRPr="00AD1281" w:rsidRDefault="00811CB1" w:rsidP="00811CB1">
      <w:pPr>
        <w:jc w:val="both"/>
        <w:rPr>
          <w:rFonts w:ascii="TH SarabunPSK" w:hAnsi="TH SarabunPSK" w:cs="TH SarabunPSK"/>
          <w:sz w:val="32"/>
          <w:szCs w:val="32"/>
          <w:u w:val="none"/>
        </w:rPr>
      </w:pPr>
    </w:p>
    <w:p w14:paraId="5FDB3A3D" w14:textId="77777777" w:rsidR="00811CB1" w:rsidRPr="00AD1281" w:rsidRDefault="00811CB1" w:rsidP="00811CB1">
      <w:pPr>
        <w:jc w:val="both"/>
        <w:rPr>
          <w:rFonts w:ascii="TH SarabunPSK" w:hAnsi="TH SarabunPSK" w:cs="TH SarabunPSK"/>
          <w:sz w:val="32"/>
          <w:szCs w:val="32"/>
          <w:u w:val="none"/>
        </w:rPr>
      </w:pPr>
    </w:p>
    <w:p w14:paraId="785630F7" w14:textId="77777777" w:rsidR="00811CB1" w:rsidRPr="00AD1281" w:rsidRDefault="00811CB1" w:rsidP="00811CB1">
      <w:pPr>
        <w:jc w:val="both"/>
        <w:rPr>
          <w:rFonts w:ascii="TH SarabunPSK" w:hAnsi="TH SarabunPSK" w:cs="TH SarabunPSK"/>
          <w:sz w:val="32"/>
          <w:szCs w:val="32"/>
          <w:u w:val="none"/>
        </w:rPr>
      </w:pPr>
    </w:p>
    <w:p w14:paraId="1DA168C5" w14:textId="77777777" w:rsidR="00811CB1" w:rsidRPr="00AD1281" w:rsidRDefault="00811CB1" w:rsidP="00811CB1">
      <w:pPr>
        <w:jc w:val="both"/>
        <w:rPr>
          <w:rFonts w:ascii="TH SarabunPSK" w:hAnsi="TH SarabunPSK" w:cs="TH SarabunPSK"/>
          <w:sz w:val="32"/>
          <w:szCs w:val="32"/>
          <w:u w:val="none"/>
        </w:rPr>
      </w:pPr>
    </w:p>
    <w:p w14:paraId="543D1CEA" w14:textId="77777777" w:rsidR="00811CB1" w:rsidRPr="00AD1281" w:rsidRDefault="00811CB1" w:rsidP="00811CB1">
      <w:pPr>
        <w:jc w:val="both"/>
        <w:rPr>
          <w:rFonts w:ascii="TH SarabunPSK" w:hAnsi="TH SarabunPSK" w:cs="TH SarabunPSK"/>
          <w:sz w:val="32"/>
          <w:szCs w:val="32"/>
          <w:u w:val="none"/>
        </w:rPr>
      </w:pPr>
    </w:p>
    <w:p w14:paraId="478B248F" w14:textId="77777777" w:rsidR="00811CB1" w:rsidRPr="00AD1281" w:rsidRDefault="00811CB1" w:rsidP="00811CB1">
      <w:pPr>
        <w:jc w:val="both"/>
        <w:rPr>
          <w:rFonts w:ascii="TH SarabunPSK" w:hAnsi="TH SarabunPSK" w:cs="TH SarabunPSK"/>
          <w:sz w:val="32"/>
          <w:szCs w:val="32"/>
          <w:u w:val="none"/>
        </w:rPr>
      </w:pPr>
    </w:p>
    <w:p w14:paraId="40065CD6" w14:textId="77777777" w:rsidR="00811CB1" w:rsidRPr="00AD1281" w:rsidRDefault="00811CB1" w:rsidP="00811CB1">
      <w:pPr>
        <w:tabs>
          <w:tab w:val="left" w:pos="567"/>
        </w:tabs>
        <w:spacing w:before="120"/>
        <w:jc w:val="both"/>
        <w:rPr>
          <w:rFonts w:asciiTheme="majorBidi" w:hAnsiTheme="majorBidi" w:cstheme="majorBidi"/>
          <w:sz w:val="30"/>
          <w:szCs w:val="30"/>
          <w:u w:val="none"/>
        </w:rPr>
      </w:pPr>
      <w:r w:rsidRPr="00AD1281">
        <w:rPr>
          <w:rFonts w:ascii="TH SarabunPSK" w:hAnsi="TH SarabunPSK" w:cs="TH SarabunPSK"/>
          <w:sz w:val="32"/>
          <w:szCs w:val="32"/>
          <w:u w:val="none"/>
          <w:cs/>
        </w:rPr>
        <w:br w:type="page"/>
      </w:r>
    </w:p>
    <w:p w14:paraId="4F24643E" w14:textId="5330A1F1" w:rsidR="00811CB1" w:rsidRDefault="00811CB1" w:rsidP="00811CB1">
      <w:pPr>
        <w:tabs>
          <w:tab w:val="left" w:pos="567"/>
        </w:tabs>
        <w:spacing w:before="120"/>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.6</w:t>
      </w:r>
      <w:r w:rsidRPr="00AD1281">
        <w:rPr>
          <w:rFonts w:asciiTheme="majorBidi" w:hAnsiTheme="majorBidi" w:cstheme="majorBidi" w:hint="cs"/>
          <w:sz w:val="30"/>
          <w:szCs w:val="30"/>
          <w:u w:val="none"/>
          <w:cs/>
        </w:rPr>
        <w:tab/>
      </w:r>
      <w:r w:rsidRPr="00AD1281">
        <w:rPr>
          <w:rFonts w:asciiTheme="majorBidi" w:hAnsiTheme="majorBidi" w:cstheme="majorBidi"/>
          <w:sz w:val="30"/>
          <w:szCs w:val="30"/>
          <w:u w:val="none"/>
        </w:rPr>
        <w:t>Properties for</w:t>
      </w:r>
      <w:r w:rsidR="00A91BC2" w:rsidRPr="00AD1281">
        <w:rPr>
          <w:rFonts w:asciiTheme="majorBidi" w:hAnsiTheme="majorBidi" w:cstheme="majorBidi"/>
          <w:sz w:val="30"/>
          <w:szCs w:val="30"/>
          <w:u w:val="none"/>
        </w:rPr>
        <w:t xml:space="preserve"> sale</w:t>
      </w:r>
      <w:r w:rsidR="00F4775C">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cs/>
        </w:rPr>
        <w:t>-</w:t>
      </w:r>
      <w:r w:rsidR="00F4775C">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rPr>
        <w:t xml:space="preserve">net </w:t>
      </w:r>
      <w:r w:rsidRPr="00AD1281">
        <w:rPr>
          <w:rFonts w:asciiTheme="majorBidi" w:hAnsiTheme="majorBidi" w:cstheme="majorBidi"/>
          <w:sz w:val="30"/>
          <w:szCs w:val="30"/>
          <w:u w:val="none"/>
          <w:cs/>
        </w:rPr>
        <w:t>(</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745CDB06" w14:textId="78FBE390" w:rsidR="005570D5" w:rsidRPr="00FC21CC" w:rsidRDefault="005570D5" w:rsidP="005570D5">
      <w:pPr>
        <w:ind w:left="567"/>
        <w:jc w:val="both"/>
        <w:rPr>
          <w:rFonts w:ascii="TH SarabunPSK" w:hAnsi="TH SarabunPSK" w:cs="TH SarabunPSK"/>
          <w:b w:val="0"/>
          <w:bCs w:val="0"/>
          <w:sz w:val="32"/>
          <w:szCs w:val="32"/>
          <w:u w:val="none"/>
        </w:rPr>
      </w:pPr>
      <w:r>
        <w:rPr>
          <w:rFonts w:asciiTheme="majorBidi" w:hAnsiTheme="majorBidi" w:cstheme="majorBidi"/>
          <w:sz w:val="30"/>
          <w:szCs w:val="30"/>
          <w:u w:val="none"/>
        </w:rPr>
        <w:tab/>
      </w:r>
      <w:bookmarkStart w:id="38" w:name="_MON_1623771443"/>
      <w:bookmarkEnd w:id="38"/>
      <w:r w:rsidR="00F4775C" w:rsidRPr="00FC21CC">
        <w:rPr>
          <w:rFonts w:asciiTheme="majorBidi" w:hAnsiTheme="majorBidi" w:cstheme="majorBidi"/>
          <w:sz w:val="28"/>
          <w:szCs w:val="28"/>
          <w:u w:val="none"/>
          <w:cs/>
        </w:rPr>
        <w:object w:dxaOrig="9504" w:dyaOrig="8764" w14:anchorId="4FE73804">
          <v:shape id="_x0000_i1058" type="#_x0000_t75" style="width:453pt;height:412.5pt" o:ole="">
            <v:imagedata r:id="rId74" o:title=""/>
            <o:lock v:ext="edit" aspectratio="f"/>
          </v:shape>
          <o:OLEObject Type="Embed" ProgID="Excel.Sheet.12" ShapeID="_x0000_i1058" DrawAspect="Content" ObjectID="_1644328553" r:id="rId75"/>
        </w:object>
      </w:r>
    </w:p>
    <w:p w14:paraId="1F7F4BC8" w14:textId="77D9A34C" w:rsidR="00811CB1" w:rsidRPr="00AD1281" w:rsidRDefault="00811CB1" w:rsidP="005B3655">
      <w:pPr>
        <w:jc w:val="both"/>
        <w:rPr>
          <w:rFonts w:ascii="TH SarabunPSK" w:hAnsi="TH SarabunPSK" w:cs="TH SarabunPSK"/>
          <w:b w:val="0"/>
          <w:bCs w:val="0"/>
          <w:sz w:val="10"/>
          <w:szCs w:val="10"/>
          <w:u w:val="none"/>
        </w:rPr>
      </w:pPr>
      <w:bookmarkStart w:id="39" w:name="_MON_1560770515"/>
      <w:bookmarkStart w:id="40" w:name="_MON_1623771443"/>
      <w:bookmarkEnd w:id="39"/>
      <w:bookmarkEnd w:id="40"/>
    </w:p>
    <w:p w14:paraId="1005A320" w14:textId="6D7F0543" w:rsidR="000B1EB1" w:rsidRPr="00AD1281" w:rsidRDefault="000B1EB1" w:rsidP="000B1EB1">
      <w:pPr>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7779A0">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the appraised values of </w:t>
      </w:r>
      <w:r w:rsidR="007779A0">
        <w:rPr>
          <w:rFonts w:asciiTheme="majorBidi" w:hAnsiTheme="majorBidi" w:cstheme="majorBidi"/>
          <w:b w:val="0"/>
          <w:bCs w:val="0"/>
          <w:sz w:val="30"/>
          <w:szCs w:val="30"/>
          <w:u w:val="none"/>
        </w:rPr>
        <w:t xml:space="preserve">the </w:t>
      </w:r>
      <w:r w:rsidRPr="00AD1281">
        <w:rPr>
          <w:rFonts w:asciiTheme="majorBidi" w:hAnsiTheme="majorBidi" w:cstheme="majorBidi"/>
          <w:b w:val="0"/>
          <w:bCs w:val="0"/>
          <w:sz w:val="30"/>
          <w:szCs w:val="30"/>
          <w:u w:val="none"/>
        </w:rPr>
        <w:t xml:space="preserve">immovable and movable </w:t>
      </w:r>
      <w:r w:rsidR="00560ABD" w:rsidRPr="00AD1281">
        <w:rPr>
          <w:rFonts w:asciiTheme="majorBidi" w:hAnsiTheme="majorBidi" w:cstheme="majorBidi"/>
          <w:b w:val="0"/>
          <w:bCs w:val="0"/>
          <w:sz w:val="30"/>
          <w:szCs w:val="30"/>
          <w:u w:val="none"/>
        </w:rPr>
        <w:t>properties for sale</w:t>
      </w:r>
      <w:r w:rsidR="007779A0">
        <w:rPr>
          <w:rFonts w:asciiTheme="majorBidi" w:hAnsiTheme="majorBidi" w:cstheme="majorBidi"/>
          <w:b w:val="0"/>
          <w:bCs w:val="0"/>
          <w:sz w:val="30"/>
          <w:szCs w:val="30"/>
          <w:u w:val="none"/>
        </w:rPr>
        <w:t xml:space="preserve"> was</w:t>
      </w:r>
      <w:r w:rsidRPr="00AD1281">
        <w:rPr>
          <w:rFonts w:asciiTheme="majorBidi" w:hAnsiTheme="majorBidi" w:cstheme="majorBidi"/>
          <w:b w:val="0"/>
          <w:bCs w:val="0"/>
          <w:sz w:val="30"/>
          <w:szCs w:val="30"/>
          <w:u w:val="none"/>
        </w:rPr>
        <w:t xml:space="preserve"> 54,647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36 million </w:t>
      </w:r>
      <w:r w:rsidR="007779A0"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422</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06 million</w:t>
      </w:r>
      <w:r w:rsidR="007779A0" w:rsidRPr="007779A0">
        <w:rPr>
          <w:rFonts w:asciiTheme="majorBidi" w:hAnsiTheme="majorBidi" w:cs="Angsana New"/>
          <w:b w:val="0"/>
          <w:bCs w:val="0"/>
          <w:sz w:val="30"/>
          <w:szCs w:val="30"/>
          <w:u w:val="none"/>
          <w:cs/>
        </w:rPr>
        <w:t xml:space="preserve"> </w:t>
      </w:r>
      <w:r w:rsidR="007779A0"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xml:space="preserve">, respectively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December </w:t>
      </w:r>
      <w:r w:rsidR="007779A0">
        <w:rPr>
          <w:rFonts w:asciiTheme="majorBidi" w:hAnsiTheme="majorBidi" w:cstheme="majorBidi"/>
          <w:b w:val="0"/>
          <w:bCs w:val="0"/>
          <w:sz w:val="30"/>
          <w:szCs w:val="30"/>
          <w:u w:val="none"/>
        </w:rPr>
        <w:t xml:space="preserve">31, </w:t>
      </w:r>
      <w:r w:rsidRPr="00AD1281">
        <w:rPr>
          <w:rFonts w:asciiTheme="majorBidi" w:hAnsiTheme="majorBidi" w:cstheme="majorBidi"/>
          <w:b w:val="0"/>
          <w:bCs w:val="0"/>
          <w:sz w:val="30"/>
          <w:szCs w:val="30"/>
          <w:u w:val="none"/>
        </w:rPr>
        <w:t>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48,024</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43 million </w:t>
      </w:r>
      <w:r w:rsidR="007779A0"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458</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21 million</w:t>
      </w:r>
      <w:r w:rsidR="007779A0" w:rsidRPr="007779A0">
        <w:rPr>
          <w:rFonts w:asciiTheme="majorBidi" w:hAnsiTheme="majorBidi" w:cs="Angsana New"/>
          <w:b w:val="0"/>
          <w:bCs w:val="0"/>
          <w:sz w:val="30"/>
          <w:szCs w:val="30"/>
          <w:u w:val="none"/>
          <w:cs/>
        </w:rPr>
        <w:t xml:space="preserve"> </w:t>
      </w:r>
      <w:r w:rsidR="007779A0"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xml:space="preserve"> respectively</w:t>
      </w:r>
      <w:r w:rsidRPr="00AD1281">
        <w:rPr>
          <w:rFonts w:asciiTheme="majorBidi" w:hAnsiTheme="majorBidi" w:cs="Angsana New"/>
          <w:b w:val="0"/>
          <w:bCs w:val="0"/>
          <w:sz w:val="30"/>
          <w:szCs w:val="30"/>
          <w:u w:val="none"/>
          <w:cs/>
        </w:rPr>
        <w:t>).</w:t>
      </w:r>
    </w:p>
    <w:p w14:paraId="434FB0DB" w14:textId="2C2670FB" w:rsidR="000B1EB1" w:rsidRPr="00AD1281" w:rsidRDefault="007779A0" w:rsidP="000B1EB1">
      <w:pPr>
        <w:spacing w:before="60"/>
        <w:ind w:left="567"/>
        <w:jc w:val="both"/>
        <w:rPr>
          <w:rFonts w:asciiTheme="majorBidi" w:hAnsiTheme="majorBidi" w:cstheme="majorBidi"/>
          <w:b w:val="0"/>
          <w:bCs w:val="0"/>
          <w:sz w:val="30"/>
          <w:szCs w:val="30"/>
          <w:u w:val="none"/>
        </w:rPr>
      </w:pPr>
      <w:r>
        <w:rPr>
          <w:rFonts w:asciiTheme="majorBidi" w:hAnsiTheme="majorBidi" w:cstheme="majorBidi"/>
          <w:b w:val="0"/>
          <w:bCs w:val="0"/>
          <w:sz w:val="30"/>
          <w:szCs w:val="30"/>
          <w:u w:val="none"/>
        </w:rPr>
        <w:t>P</w:t>
      </w:r>
      <w:r w:rsidR="00560ABD" w:rsidRPr="00AD1281">
        <w:rPr>
          <w:rFonts w:asciiTheme="majorBidi" w:hAnsiTheme="majorBidi" w:cstheme="majorBidi"/>
          <w:b w:val="0"/>
          <w:bCs w:val="0"/>
          <w:sz w:val="30"/>
          <w:szCs w:val="30"/>
          <w:u w:val="none"/>
        </w:rPr>
        <w:t>roperties for sale</w:t>
      </w:r>
      <w:r w:rsidR="000B1EB1" w:rsidRPr="00AD1281">
        <w:rPr>
          <w:rFonts w:asciiTheme="majorBidi" w:hAnsiTheme="majorBidi" w:cs="Angsana New"/>
          <w:b w:val="0"/>
          <w:bCs w:val="0"/>
          <w:sz w:val="30"/>
          <w:szCs w:val="30"/>
          <w:u w:val="none"/>
          <w:cs/>
        </w:rPr>
        <w:t xml:space="preserve"> </w:t>
      </w:r>
      <w:r>
        <w:rPr>
          <w:rFonts w:asciiTheme="majorBidi" w:hAnsiTheme="majorBidi" w:cstheme="majorBidi"/>
          <w:b w:val="0"/>
          <w:bCs w:val="0"/>
          <w:sz w:val="30"/>
          <w:szCs w:val="30"/>
          <w:u w:val="none"/>
        </w:rPr>
        <w:t xml:space="preserve">on the part </w:t>
      </w:r>
      <w:r w:rsidR="000B1EB1" w:rsidRPr="00AD1281">
        <w:rPr>
          <w:rFonts w:asciiTheme="majorBidi" w:hAnsiTheme="majorBidi" w:cstheme="majorBidi"/>
          <w:b w:val="0"/>
          <w:bCs w:val="0"/>
          <w:sz w:val="30"/>
          <w:szCs w:val="30"/>
          <w:u w:val="none"/>
        </w:rPr>
        <w:t xml:space="preserve">appraised by </w:t>
      </w:r>
      <w:r>
        <w:rPr>
          <w:rFonts w:asciiTheme="majorBidi" w:hAnsiTheme="majorBidi" w:cstheme="majorBidi"/>
          <w:b w:val="0"/>
          <w:bCs w:val="0"/>
          <w:sz w:val="30"/>
          <w:szCs w:val="30"/>
          <w:u w:val="none"/>
        </w:rPr>
        <w:t xml:space="preserve">an </w:t>
      </w:r>
      <w:r w:rsidR="000B1EB1" w:rsidRPr="00AD1281">
        <w:rPr>
          <w:rFonts w:asciiTheme="majorBidi" w:hAnsiTheme="majorBidi" w:cstheme="majorBidi"/>
          <w:b w:val="0"/>
          <w:bCs w:val="0"/>
          <w:sz w:val="30"/>
          <w:szCs w:val="30"/>
          <w:u w:val="none"/>
        </w:rPr>
        <w:t xml:space="preserve">external appraisers and </w:t>
      </w:r>
      <w:r>
        <w:rPr>
          <w:rFonts w:asciiTheme="majorBidi" w:hAnsiTheme="majorBidi" w:cstheme="majorBidi"/>
          <w:b w:val="0"/>
          <w:bCs w:val="0"/>
          <w:sz w:val="30"/>
          <w:szCs w:val="30"/>
          <w:u w:val="none"/>
        </w:rPr>
        <w:t>that by the internal appraised as at December 31,</w:t>
      </w:r>
      <w:r w:rsidR="002203CF">
        <w:rPr>
          <w:rFonts w:asciiTheme="majorBidi" w:hAnsiTheme="majorBidi" w:cs="Angsana New"/>
          <w:b w:val="0"/>
          <w:bCs w:val="0"/>
          <w:sz w:val="30"/>
          <w:szCs w:val="30"/>
          <w:u w:val="none"/>
          <w:cs/>
        </w:rPr>
        <w:t xml:space="preserve"> </w:t>
      </w:r>
      <w:r>
        <w:rPr>
          <w:rFonts w:asciiTheme="majorBidi" w:hAnsiTheme="majorBidi" w:cstheme="majorBidi"/>
          <w:b w:val="0"/>
          <w:bCs w:val="0"/>
          <w:sz w:val="30"/>
          <w:szCs w:val="30"/>
          <w:u w:val="none"/>
        </w:rPr>
        <w:t xml:space="preserve">2019 and 2018 were are </w:t>
      </w:r>
      <w:r w:rsidR="000B1EB1" w:rsidRPr="00AD1281">
        <w:rPr>
          <w:rFonts w:asciiTheme="majorBidi" w:hAnsiTheme="majorBidi" w:cstheme="majorBidi"/>
          <w:b w:val="0"/>
          <w:bCs w:val="0"/>
          <w:sz w:val="30"/>
          <w:szCs w:val="30"/>
          <w:u w:val="none"/>
        </w:rPr>
        <w:t>follows</w:t>
      </w:r>
      <w:r w:rsidR="000B1EB1" w:rsidRPr="00AD1281">
        <w:rPr>
          <w:rFonts w:asciiTheme="majorBidi" w:hAnsiTheme="majorBidi" w:cs="Angsana New"/>
          <w:b w:val="0"/>
          <w:bCs w:val="0"/>
          <w:sz w:val="30"/>
          <w:szCs w:val="30"/>
          <w:u w:val="none"/>
          <w:cs/>
        </w:rPr>
        <w:t>:</w:t>
      </w:r>
    </w:p>
    <w:bookmarkStart w:id="41" w:name="_MON_1560770561"/>
    <w:bookmarkEnd w:id="41"/>
    <w:p w14:paraId="6AA47FF9" w14:textId="6ABCB2BE" w:rsidR="00811CB1" w:rsidRPr="00AD1281" w:rsidRDefault="00012C70" w:rsidP="00811CB1">
      <w:pPr>
        <w:ind w:left="567"/>
        <w:jc w:val="both"/>
        <w:rPr>
          <w:rFonts w:ascii="TH SarabunPSK" w:hAnsi="TH SarabunPSK" w:cs="TH SarabunPSK"/>
          <w:b w:val="0"/>
          <w:bCs w:val="0"/>
          <w:sz w:val="32"/>
          <w:szCs w:val="32"/>
          <w:u w:val="none"/>
          <w:cs/>
        </w:rPr>
      </w:pPr>
      <w:r w:rsidRPr="00AD1281">
        <w:rPr>
          <w:rFonts w:ascii="TH SarabunPSK" w:hAnsi="TH SarabunPSK" w:cs="TH SarabunPSK"/>
          <w:u w:val="none"/>
          <w:cs/>
        </w:rPr>
        <w:object w:dxaOrig="8863" w:dyaOrig="2431" w14:anchorId="30268006">
          <v:shape id="_x0000_i1059" type="#_x0000_t75" style="width:442.5pt;height:118.5pt" o:ole="">
            <v:imagedata r:id="rId76" o:title=""/>
          </v:shape>
          <o:OLEObject Type="Embed" ProgID="Excel.Sheet.12" ShapeID="_x0000_i1059" DrawAspect="Content" ObjectID="_1644328554" r:id="rId77"/>
        </w:object>
      </w:r>
      <w:r w:rsidR="00811CB1" w:rsidRPr="00AD1281">
        <w:rPr>
          <w:rFonts w:ascii="TH SarabunPSK" w:hAnsi="TH SarabunPSK" w:cs="TH SarabunPSK"/>
          <w:b w:val="0"/>
          <w:bCs w:val="0"/>
          <w:sz w:val="32"/>
          <w:szCs w:val="32"/>
          <w:u w:val="none"/>
          <w:cs/>
        </w:rPr>
        <w:br w:type="page"/>
      </w:r>
    </w:p>
    <w:p w14:paraId="43CE5F94" w14:textId="4DB9DB98" w:rsidR="00811CB1" w:rsidRPr="00AD1281" w:rsidRDefault="00811CB1" w:rsidP="00811CB1">
      <w:pPr>
        <w:pStyle w:val="a7"/>
        <w:tabs>
          <w:tab w:val="left" w:pos="567"/>
        </w:tabs>
        <w:spacing w:before="120"/>
        <w:ind w:left="284" w:right="45" w:hanging="284"/>
        <w:jc w:val="both"/>
        <w:rPr>
          <w:rFonts w:asciiTheme="majorBidi" w:hAnsiTheme="majorBidi" w:cstheme="majorBidi"/>
        </w:rPr>
      </w:pPr>
      <w:r w:rsidRPr="00AD1281">
        <w:rPr>
          <w:rFonts w:asciiTheme="majorBidi" w:hAnsiTheme="majorBidi" w:cstheme="majorBidi"/>
        </w:rPr>
        <w:lastRenderedPageBreak/>
        <w:t>8</w:t>
      </w:r>
      <w:r w:rsidRPr="00AD1281">
        <w:rPr>
          <w:rFonts w:asciiTheme="majorBidi" w:hAnsiTheme="majorBidi" w:cstheme="majorBidi" w:hint="cs"/>
          <w:cs/>
        </w:rPr>
        <w:t>.7</w:t>
      </w:r>
      <w:r w:rsidRPr="00AD1281">
        <w:rPr>
          <w:rFonts w:asciiTheme="majorBidi" w:hAnsiTheme="majorBidi" w:cstheme="majorBidi"/>
          <w:cs/>
        </w:rPr>
        <w:t xml:space="preserve">  </w:t>
      </w:r>
      <w:r w:rsidRPr="00AD1281">
        <w:rPr>
          <w:rFonts w:asciiTheme="majorBidi" w:hAnsiTheme="majorBidi"/>
          <w:cs/>
        </w:rPr>
        <w:t xml:space="preserve">   </w:t>
      </w:r>
      <w:r w:rsidRPr="00AD1281">
        <w:rPr>
          <w:rFonts w:asciiTheme="majorBidi" w:hAnsiTheme="majorBidi" w:cstheme="majorBidi"/>
        </w:rPr>
        <w:t>Accrued income from auction sale</w:t>
      </w:r>
      <w:r w:rsidR="00F4775C">
        <w:rPr>
          <w:rFonts w:asciiTheme="majorBidi" w:hAnsiTheme="majorBidi"/>
          <w:cs/>
        </w:rPr>
        <w:t xml:space="preserve"> </w:t>
      </w:r>
      <w:r w:rsidRPr="00AD1281">
        <w:rPr>
          <w:rFonts w:asciiTheme="majorBidi" w:hAnsiTheme="majorBidi" w:cstheme="majorBidi"/>
          <w:cs/>
        </w:rPr>
        <w:t>-</w:t>
      </w:r>
      <w:r w:rsidR="00F4775C">
        <w:rPr>
          <w:rFonts w:asciiTheme="majorBidi" w:hAnsiTheme="majorBidi" w:cstheme="majorBidi" w:hint="cs"/>
          <w:cs/>
        </w:rPr>
        <w:t xml:space="preserve"> </w:t>
      </w:r>
      <w:r w:rsidRPr="00AD1281">
        <w:rPr>
          <w:rFonts w:asciiTheme="majorBidi" w:hAnsiTheme="majorBidi" w:cstheme="majorBidi"/>
        </w:rPr>
        <w:t>net</w:t>
      </w:r>
    </w:p>
    <w:bookmarkStart w:id="42" w:name="_MON_1565022797"/>
    <w:bookmarkEnd w:id="42"/>
    <w:p w14:paraId="5F358EB9" w14:textId="3D9E2164" w:rsidR="00811CB1" w:rsidRPr="00AD1281" w:rsidRDefault="005B3655" w:rsidP="00811CB1">
      <w:pPr>
        <w:pStyle w:val="a7"/>
        <w:ind w:left="567" w:right="44"/>
        <w:jc w:val="both"/>
        <w:rPr>
          <w:rFonts w:ascii="TH SarabunPSK" w:hAnsi="TH SarabunPSK" w:cs="TH SarabunPSK"/>
          <w:b w:val="0"/>
          <w:bCs w:val="0"/>
          <w:sz w:val="32"/>
          <w:szCs w:val="32"/>
        </w:rPr>
      </w:pPr>
      <w:r w:rsidRPr="00AD1281">
        <w:rPr>
          <w:rFonts w:ascii="TH SarabunPSK" w:hAnsi="TH SarabunPSK" w:cs="TH SarabunPSK"/>
          <w:b w:val="0"/>
          <w:bCs w:val="0"/>
          <w:sz w:val="32"/>
          <w:szCs w:val="32"/>
        </w:rPr>
        <w:object w:dxaOrig="8519" w:dyaOrig="3382" w14:anchorId="500A3155">
          <v:shape id="_x0000_i1060" type="#_x0000_t75" style="width:439.5pt;height:160.5pt" o:ole="">
            <v:imagedata r:id="rId78" o:title=""/>
            <o:lock v:ext="edit" aspectratio="f"/>
          </v:shape>
          <o:OLEObject Type="Embed" ProgID="Excel.Sheet.12" ShapeID="_x0000_i1060" DrawAspect="Content" ObjectID="_1644328555" r:id="rId79"/>
        </w:object>
      </w:r>
    </w:p>
    <w:p w14:paraId="24B146DF" w14:textId="77777777" w:rsidR="00811CB1" w:rsidRPr="00AD1281" w:rsidRDefault="00811CB1" w:rsidP="00811CB1">
      <w:pPr>
        <w:pStyle w:val="a7"/>
        <w:ind w:left="284" w:right="44"/>
        <w:jc w:val="both"/>
        <w:rPr>
          <w:rFonts w:ascii="TH SarabunPSK" w:hAnsi="TH SarabunPSK" w:cs="TH SarabunPSK"/>
          <w:b w:val="0"/>
          <w:bCs w:val="0"/>
          <w:sz w:val="10"/>
          <w:szCs w:val="10"/>
        </w:rPr>
      </w:pPr>
    </w:p>
    <w:p w14:paraId="3FF88F8F" w14:textId="6C9C727E" w:rsidR="00811CB1" w:rsidRPr="00AD1281" w:rsidRDefault="00811CB1" w:rsidP="00811CB1">
      <w:pPr>
        <w:pStyle w:val="a7"/>
        <w:ind w:left="567" w:right="44"/>
        <w:jc w:val="both"/>
        <w:rPr>
          <w:rFonts w:asciiTheme="majorBidi" w:hAnsiTheme="majorBidi" w:cstheme="majorBidi"/>
          <w:b w:val="0"/>
          <w:bCs w:val="0"/>
        </w:rPr>
      </w:pPr>
      <w:r w:rsidRPr="00AD1281">
        <w:rPr>
          <w:rFonts w:asciiTheme="majorBidi" w:hAnsiTheme="majorBidi" w:cstheme="majorBidi"/>
          <w:b w:val="0"/>
          <w:bCs w:val="0"/>
        </w:rPr>
        <w:t xml:space="preserve">As at </w:t>
      </w:r>
      <w:r w:rsidR="004B0BD1" w:rsidRPr="00AD1281">
        <w:rPr>
          <w:rFonts w:asciiTheme="majorBidi" w:hAnsiTheme="majorBidi" w:cstheme="majorBidi"/>
          <w:b w:val="0"/>
          <w:bCs w:val="0"/>
        </w:rPr>
        <w:t>December 31,</w:t>
      </w:r>
      <w:r w:rsidR="007779A0">
        <w:rPr>
          <w:rFonts w:asciiTheme="majorBidi" w:hAnsiTheme="majorBidi"/>
          <w:b w:val="0"/>
          <w:bCs w:val="0"/>
          <w:cs/>
        </w:rPr>
        <w:t xml:space="preserve"> </w:t>
      </w:r>
      <w:r w:rsidR="004B0BD1" w:rsidRPr="00AD1281">
        <w:rPr>
          <w:rFonts w:asciiTheme="majorBidi" w:hAnsiTheme="majorBidi" w:cstheme="majorBidi"/>
          <w:b w:val="0"/>
          <w:bCs w:val="0"/>
        </w:rPr>
        <w:t>2019</w:t>
      </w:r>
      <w:r w:rsidRPr="00AD1281">
        <w:rPr>
          <w:rFonts w:asciiTheme="majorBidi" w:hAnsiTheme="majorBidi" w:cstheme="majorBidi"/>
          <w:b w:val="0"/>
          <w:bCs w:val="0"/>
        </w:rPr>
        <w:t xml:space="preserve"> and 2018, accrued income from auction sale</w:t>
      </w:r>
      <w:r w:rsidRPr="00AD1281">
        <w:rPr>
          <w:rFonts w:asciiTheme="majorBidi" w:hAnsiTheme="majorBidi" w:cstheme="majorBidi"/>
          <w:b w:val="0"/>
          <w:bCs w:val="0"/>
          <w:cs/>
        </w:rPr>
        <w:t xml:space="preserve"> </w:t>
      </w:r>
      <w:r w:rsidRPr="00AD1281">
        <w:rPr>
          <w:rFonts w:asciiTheme="majorBidi" w:hAnsiTheme="majorBidi" w:cstheme="majorBidi"/>
          <w:b w:val="0"/>
          <w:bCs w:val="0"/>
        </w:rPr>
        <w:t>classified by outstanding period was as follows</w:t>
      </w:r>
      <w:r w:rsidRPr="00AD1281">
        <w:rPr>
          <w:rFonts w:asciiTheme="majorBidi" w:hAnsiTheme="majorBidi" w:cstheme="majorBidi"/>
          <w:b w:val="0"/>
          <w:bCs w:val="0"/>
          <w:cs/>
        </w:rPr>
        <w:t>:</w:t>
      </w:r>
    </w:p>
    <w:bookmarkStart w:id="43" w:name="_MON_1562582536"/>
    <w:bookmarkStart w:id="44" w:name="_MON_1562569565"/>
    <w:bookmarkEnd w:id="43"/>
    <w:bookmarkEnd w:id="44"/>
    <w:bookmarkStart w:id="45" w:name="_MON_1562570540"/>
    <w:bookmarkEnd w:id="45"/>
    <w:p w14:paraId="3DA843C8" w14:textId="28B9DDD6" w:rsidR="00811CB1" w:rsidRPr="00AD1281" w:rsidRDefault="00D76506" w:rsidP="00811CB1">
      <w:pPr>
        <w:pStyle w:val="a7"/>
        <w:ind w:left="504" w:right="58"/>
        <w:jc w:val="both"/>
        <w:rPr>
          <w:rFonts w:ascii="TH SarabunPSK" w:hAnsi="TH SarabunPSK" w:cs="TH SarabunPSK"/>
          <w:b w:val="0"/>
          <w:bCs w:val="0"/>
          <w:sz w:val="32"/>
          <w:szCs w:val="32"/>
        </w:rPr>
      </w:pPr>
      <w:r w:rsidRPr="00AD1281">
        <w:rPr>
          <w:rFonts w:ascii="TH SarabunPSK" w:hAnsi="TH SarabunPSK" w:cs="TH SarabunPSK"/>
          <w:b w:val="0"/>
          <w:bCs w:val="0"/>
          <w:sz w:val="32"/>
          <w:szCs w:val="32"/>
          <w:cs/>
        </w:rPr>
        <w:object w:dxaOrig="9045" w:dyaOrig="9321" w14:anchorId="32136AD6">
          <v:shape id="_x0000_i1061" type="#_x0000_t75" style="width:441.75pt;height:430.5pt" o:ole="">
            <v:imagedata r:id="rId80" o:title=""/>
            <o:lock v:ext="edit" aspectratio="f"/>
          </v:shape>
          <o:OLEObject Type="Embed" ProgID="Excel.Sheet.12" ShapeID="_x0000_i1061" DrawAspect="Content" ObjectID="_1644328556" r:id="rId81"/>
        </w:object>
      </w:r>
      <w:bookmarkStart w:id="46" w:name="_MON_1562569582"/>
      <w:bookmarkStart w:id="47" w:name="_MON_1562570549"/>
      <w:bookmarkStart w:id="48" w:name="_MON_1562582585"/>
      <w:bookmarkStart w:id="49" w:name="_MON_1562583157"/>
      <w:bookmarkStart w:id="50" w:name="_MON_1562995646"/>
      <w:bookmarkStart w:id="51" w:name="_MON_1562509017"/>
      <w:bookmarkStart w:id="52" w:name="_MON_1562509078"/>
      <w:bookmarkStart w:id="53" w:name="_MON_1562509091"/>
      <w:bookmarkStart w:id="54" w:name="_MON_1562509343"/>
      <w:bookmarkStart w:id="55" w:name="_MON_1562509756"/>
      <w:bookmarkStart w:id="56" w:name="_MON_1562510248"/>
      <w:bookmarkStart w:id="57" w:name="_MON_1562568119"/>
      <w:bookmarkStart w:id="58" w:name="_MON_1562568170"/>
      <w:bookmarkStart w:id="59" w:name="_MON_1562568244"/>
      <w:bookmarkStart w:id="60" w:name="_MON_1562568298"/>
      <w:bookmarkStart w:id="61" w:name="_MON_1562568339"/>
      <w:bookmarkStart w:id="62" w:name="_MON_1562568375"/>
      <w:bookmarkStart w:id="63" w:name="_MON_1562568447"/>
      <w:bookmarkStart w:id="64" w:name="_MON_1562568961"/>
      <w:bookmarkStart w:id="65" w:name="_MON_1562569041"/>
      <w:bookmarkStart w:id="66" w:name="_MON_1562569079"/>
      <w:bookmarkStart w:id="67" w:name="_MON_1562569343"/>
      <w:bookmarkStart w:id="68" w:name="_MON_1562569348"/>
      <w:bookmarkStart w:id="69" w:name="_MON_1562569421"/>
      <w:bookmarkStart w:id="70" w:name="_MON_1562569514"/>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B3D1988" w14:textId="77777777" w:rsidR="00811CB1" w:rsidRPr="00AD1281" w:rsidRDefault="00811CB1" w:rsidP="00811CB1">
      <w:pPr>
        <w:pStyle w:val="a7"/>
        <w:ind w:left="426" w:right="58"/>
        <w:jc w:val="both"/>
        <w:rPr>
          <w:rFonts w:ascii="TH SarabunPSK" w:hAnsi="TH SarabunPSK" w:cs="TH SarabunPSK"/>
          <w:b w:val="0"/>
          <w:bCs w:val="0"/>
          <w:sz w:val="10"/>
          <w:szCs w:val="10"/>
        </w:rPr>
      </w:pPr>
    </w:p>
    <w:p w14:paraId="59EC0116" w14:textId="570B7F5F" w:rsidR="000B1EB1" w:rsidRPr="00AD1281" w:rsidRDefault="000B1EB1" w:rsidP="007779A0">
      <w:pPr>
        <w:ind w:left="567" w:right="58"/>
        <w:jc w:val="thaiDistribute"/>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 xml:space="preserve">The Company </w:t>
      </w:r>
      <w:r w:rsidR="007779A0">
        <w:rPr>
          <w:rFonts w:asciiTheme="majorBidi" w:hAnsiTheme="majorBidi" w:cstheme="majorBidi"/>
          <w:b w:val="0"/>
          <w:bCs w:val="0"/>
          <w:sz w:val="30"/>
          <w:szCs w:val="30"/>
          <w:u w:val="none"/>
        </w:rPr>
        <w:t xml:space="preserve">will </w:t>
      </w:r>
      <w:r w:rsidRPr="00AD1281">
        <w:rPr>
          <w:rFonts w:asciiTheme="majorBidi" w:hAnsiTheme="majorBidi" w:cstheme="majorBidi"/>
          <w:b w:val="0"/>
          <w:bCs w:val="0"/>
          <w:sz w:val="30"/>
          <w:szCs w:val="30"/>
          <w:u w:val="none"/>
        </w:rPr>
        <w:t xml:space="preserve">record accrued income from auction sale </w:t>
      </w:r>
      <w:r w:rsidR="007779A0">
        <w:rPr>
          <w:rFonts w:asciiTheme="majorBidi" w:hAnsiTheme="majorBidi" w:cstheme="majorBidi"/>
          <w:b w:val="0"/>
          <w:bCs w:val="0"/>
          <w:sz w:val="30"/>
          <w:szCs w:val="30"/>
          <w:u w:val="none"/>
        </w:rPr>
        <w:t xml:space="preserve">on the day </w:t>
      </w:r>
      <w:r w:rsidRPr="00AD1281">
        <w:rPr>
          <w:rFonts w:asciiTheme="majorBidi" w:hAnsiTheme="majorBidi" w:cstheme="majorBidi"/>
          <w:b w:val="0"/>
          <w:bCs w:val="0"/>
          <w:sz w:val="30"/>
          <w:szCs w:val="30"/>
          <w:u w:val="none"/>
        </w:rPr>
        <w:t xml:space="preserve">when the buyer </w:t>
      </w:r>
      <w:r w:rsidR="007779A0">
        <w:rPr>
          <w:rFonts w:asciiTheme="majorBidi" w:hAnsiTheme="majorBidi" w:cstheme="majorBidi"/>
          <w:b w:val="0"/>
          <w:bCs w:val="0"/>
          <w:sz w:val="30"/>
          <w:szCs w:val="30"/>
          <w:u w:val="none"/>
        </w:rPr>
        <w:t xml:space="preserve">has made full </w:t>
      </w:r>
      <w:r w:rsidRPr="00AD1281">
        <w:rPr>
          <w:rFonts w:asciiTheme="majorBidi" w:hAnsiTheme="majorBidi" w:cstheme="majorBidi"/>
          <w:b w:val="0"/>
          <w:bCs w:val="0"/>
          <w:sz w:val="30"/>
          <w:szCs w:val="30"/>
          <w:u w:val="none"/>
        </w:rPr>
        <w:t xml:space="preserve"> payment to the Legal Execution Department</w:t>
      </w:r>
      <w:r w:rsidRPr="00AD1281">
        <w:rPr>
          <w:rFonts w:asciiTheme="majorBidi" w:hAnsiTheme="majorBidi" w:cs="Angsana New"/>
          <w:b w:val="0"/>
          <w:bCs w:val="0"/>
          <w:sz w:val="30"/>
          <w:szCs w:val="30"/>
          <w:u w:val="none"/>
          <w:cs/>
        </w:rPr>
        <w:t>.</w:t>
      </w:r>
    </w:p>
    <w:p w14:paraId="4D78CEC0" w14:textId="582ED81D" w:rsidR="00850F45" w:rsidRPr="00AD1281" w:rsidRDefault="00811CB1" w:rsidP="00850F45">
      <w:pPr>
        <w:tabs>
          <w:tab w:val="left" w:pos="567"/>
        </w:tabs>
        <w:spacing w:before="120"/>
        <w:jc w:val="both"/>
        <w:rPr>
          <w:rFonts w:asciiTheme="majorBidi" w:hAnsiTheme="majorBidi" w:cstheme="majorBidi"/>
          <w:b w:val="0"/>
          <w:bCs w:val="0"/>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8</w:t>
      </w:r>
      <w:r w:rsidRPr="00AD1281">
        <w:rPr>
          <w:rFonts w:asciiTheme="majorBidi" w:hAnsiTheme="majorBidi" w:cstheme="majorBidi" w:hint="cs"/>
          <w:sz w:val="30"/>
          <w:szCs w:val="30"/>
          <w:u w:val="none"/>
          <w:cs/>
        </w:rPr>
        <w:tab/>
      </w:r>
      <w:r w:rsidR="00850F45" w:rsidRPr="00AD1281">
        <w:rPr>
          <w:rFonts w:asciiTheme="majorBidi" w:hAnsiTheme="majorBidi" w:cstheme="majorBidi"/>
          <w:sz w:val="30"/>
          <w:szCs w:val="30"/>
          <w:u w:val="none"/>
        </w:rPr>
        <w:t>Premises and equipment</w:t>
      </w:r>
      <w:r w:rsidR="00E608A0">
        <w:rPr>
          <w:rFonts w:asciiTheme="majorBidi" w:hAnsiTheme="majorBidi" w:cs="Angsana New"/>
          <w:sz w:val="30"/>
          <w:szCs w:val="30"/>
          <w:u w:val="none"/>
          <w:cs/>
        </w:rPr>
        <w:t xml:space="preserve"> </w:t>
      </w:r>
      <w:r w:rsidR="0025030B">
        <w:rPr>
          <w:rFonts w:asciiTheme="majorBidi" w:hAnsiTheme="majorBidi" w:cs="Angsana New"/>
          <w:sz w:val="30"/>
          <w:szCs w:val="30"/>
          <w:u w:val="none"/>
          <w:cs/>
        </w:rPr>
        <w:t>-</w:t>
      </w:r>
      <w:r w:rsidR="00E608A0">
        <w:rPr>
          <w:rFonts w:asciiTheme="majorBidi" w:hAnsiTheme="majorBidi" w:cs="Angsana New" w:hint="cs"/>
          <w:sz w:val="30"/>
          <w:szCs w:val="30"/>
          <w:u w:val="none"/>
          <w:cs/>
        </w:rPr>
        <w:t xml:space="preserve"> </w:t>
      </w:r>
      <w:r w:rsidR="00850F45" w:rsidRPr="00AD1281">
        <w:rPr>
          <w:rFonts w:asciiTheme="majorBidi" w:hAnsiTheme="majorBidi" w:cstheme="majorBidi"/>
          <w:sz w:val="30"/>
          <w:szCs w:val="30"/>
          <w:u w:val="none"/>
        </w:rPr>
        <w:t>net</w:t>
      </w:r>
    </w:p>
    <w:p w14:paraId="6FFB67D6" w14:textId="202DEA34" w:rsidR="00811CB1" w:rsidRPr="00AD1281" w:rsidRDefault="00850F45" w:rsidP="00850F45">
      <w:pPr>
        <w:tabs>
          <w:tab w:val="left" w:pos="567"/>
        </w:tabs>
        <w:spacing w:before="12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Premises and equipment </w:t>
      </w:r>
      <w:r w:rsidR="00811CB1"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BA0BF6">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00811CB1" w:rsidRPr="00AD1281">
        <w:rPr>
          <w:rFonts w:asciiTheme="majorBidi" w:hAnsiTheme="majorBidi" w:cstheme="majorBidi"/>
          <w:b w:val="0"/>
          <w:bCs w:val="0"/>
          <w:sz w:val="30"/>
          <w:szCs w:val="30"/>
          <w:u w:val="none"/>
        </w:rPr>
        <w:t xml:space="preserve"> and 2018 consisted of</w:t>
      </w:r>
      <w:r w:rsidR="00811CB1" w:rsidRPr="00AD1281">
        <w:rPr>
          <w:rFonts w:asciiTheme="majorBidi" w:hAnsiTheme="majorBidi" w:cstheme="majorBidi"/>
          <w:b w:val="0"/>
          <w:bCs w:val="0"/>
          <w:sz w:val="30"/>
          <w:szCs w:val="30"/>
          <w:u w:val="none"/>
          <w:cs/>
        </w:rPr>
        <w:t>:</w:t>
      </w:r>
    </w:p>
    <w:p w14:paraId="1ACB60A0" w14:textId="77777777" w:rsidR="00811CB1" w:rsidRPr="00AD1281" w:rsidRDefault="00811CB1" w:rsidP="00811CB1">
      <w:pPr>
        <w:spacing w:before="60"/>
        <w:ind w:firstLine="567"/>
        <w:jc w:val="both"/>
        <w:rPr>
          <w:rFonts w:asciiTheme="majorBidi" w:hAnsiTheme="majorBidi" w:cstheme="majorBidi"/>
          <w:b w:val="0"/>
          <w:bCs w:val="0"/>
          <w:sz w:val="30"/>
          <w:szCs w:val="30"/>
          <w:u w:val="none"/>
          <w:cs/>
        </w:rPr>
      </w:pPr>
    </w:p>
    <w:bookmarkStart w:id="71" w:name="_MON_1557654399"/>
    <w:bookmarkEnd w:id="71"/>
    <w:p w14:paraId="0746928D" w14:textId="7607BFFA" w:rsidR="00811CB1" w:rsidRPr="00AD1281" w:rsidRDefault="00C12DEA" w:rsidP="00C12DEA">
      <w:pPr>
        <w:tabs>
          <w:tab w:val="left" w:pos="1170"/>
        </w:tabs>
        <w:ind w:left="-142" w:firstLine="709"/>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rPr>
        <w:object w:dxaOrig="10326" w:dyaOrig="10835" w14:anchorId="2DF66F3B">
          <v:shape id="_x0000_i1062" type="#_x0000_t75" style="width:446.25pt;height:485.25pt" o:ole="">
            <v:imagedata r:id="rId82" o:title=""/>
            <o:lock v:ext="edit" aspectratio="f"/>
          </v:shape>
          <o:OLEObject Type="Embed" ProgID="Excel.Sheet.12" ShapeID="_x0000_i1062" DrawAspect="Content" ObjectID="_1644328557" r:id="rId83"/>
        </w:object>
      </w:r>
      <w:r w:rsidR="00811CB1" w:rsidRPr="00AD1281">
        <w:rPr>
          <w:rFonts w:ascii="TH SarabunPSK" w:hAnsi="TH SarabunPSK" w:cs="TH SarabunPSK"/>
          <w:b w:val="0"/>
          <w:bCs w:val="0"/>
          <w:sz w:val="32"/>
          <w:szCs w:val="32"/>
          <w:u w:val="none"/>
          <w:cs/>
        </w:rPr>
        <w:t xml:space="preserve"> </w:t>
      </w:r>
    </w:p>
    <w:p w14:paraId="3970D615" w14:textId="77777777" w:rsidR="00811CB1" w:rsidRPr="00AD1281" w:rsidRDefault="00811CB1" w:rsidP="00811CB1">
      <w:pPr>
        <w:tabs>
          <w:tab w:val="left" w:pos="1170"/>
        </w:tabs>
        <w:jc w:val="both"/>
        <w:rPr>
          <w:rFonts w:ascii="TH SarabunPSK" w:hAnsi="TH SarabunPSK" w:cs="TH SarabunPSK"/>
          <w:b w:val="0"/>
          <w:bCs w:val="0"/>
          <w:sz w:val="10"/>
          <w:szCs w:val="10"/>
          <w:u w:val="none"/>
        </w:rPr>
      </w:pPr>
    </w:p>
    <w:p w14:paraId="602D05BE" w14:textId="0AAA3D72" w:rsidR="000B1EB1" w:rsidRPr="00AD1281" w:rsidRDefault="000B1EB1" w:rsidP="000B1EB1">
      <w:pPr>
        <w:tabs>
          <w:tab w:val="left" w:pos="1170"/>
        </w:tabs>
        <w:ind w:left="567"/>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As at </w:t>
      </w:r>
      <w:r w:rsidR="004B0BD1" w:rsidRPr="00AD1281">
        <w:rPr>
          <w:rFonts w:ascii="Angsana New" w:hAnsi="Angsana New" w:cs="Angsana New"/>
          <w:b w:val="0"/>
          <w:bCs w:val="0"/>
          <w:sz w:val="30"/>
          <w:szCs w:val="30"/>
          <w:u w:val="none"/>
        </w:rPr>
        <w:t>December 31,</w:t>
      </w:r>
      <w:r w:rsidR="00BA0BF6">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 2018, the Company had certain building improvement, equipment and vehicles which</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were fully depreciated but were still in use</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The cost before deducting accumulated depreciation amounting</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to 519</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65 million </w:t>
      </w:r>
      <w:r w:rsidR="00BA0BF6" w:rsidRPr="00AD1281">
        <w:rPr>
          <w:rFonts w:ascii="Angsana New" w:hAnsi="Angsana New" w:cs="Angsana New"/>
          <w:b w:val="0"/>
          <w:bCs w:val="0"/>
          <w:sz w:val="30"/>
          <w:szCs w:val="30"/>
          <w:u w:val="none"/>
        </w:rPr>
        <w:t xml:space="preserve">Baht </w:t>
      </w:r>
      <w:r w:rsidRPr="00AD1281">
        <w:rPr>
          <w:rFonts w:ascii="Angsana New" w:hAnsi="Angsana New" w:cs="Angsana New"/>
          <w:b w:val="0"/>
          <w:bCs w:val="0"/>
          <w:sz w:val="30"/>
          <w:szCs w:val="30"/>
          <w:u w:val="none"/>
        </w:rPr>
        <w:t>and 395</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91 million</w:t>
      </w:r>
      <w:r w:rsidR="00BA0BF6" w:rsidRPr="00BA0BF6">
        <w:rPr>
          <w:rFonts w:ascii="Angsana New" w:hAnsi="Angsana New" w:cs="Angsana New"/>
          <w:b w:val="0"/>
          <w:bCs w:val="0"/>
          <w:sz w:val="30"/>
          <w:szCs w:val="30"/>
          <w:u w:val="none"/>
          <w:cs/>
        </w:rPr>
        <w:t xml:space="preserve"> </w:t>
      </w:r>
      <w:r w:rsidR="00BA0BF6"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rPr>
        <w:t>, respectively</w:t>
      </w:r>
      <w:r w:rsidRPr="00AD1281">
        <w:rPr>
          <w:rFonts w:ascii="Angsana New" w:hAnsi="Angsana New" w:cs="Angsana New"/>
          <w:b w:val="0"/>
          <w:bCs w:val="0"/>
          <w:sz w:val="30"/>
          <w:szCs w:val="30"/>
          <w:u w:val="none"/>
          <w:cs/>
        </w:rPr>
        <w:t>.</w:t>
      </w:r>
    </w:p>
    <w:p w14:paraId="3A423805" w14:textId="4DAFF08A" w:rsidR="000B1EB1" w:rsidRPr="00AD1281" w:rsidRDefault="000B1EB1" w:rsidP="000B1EB1">
      <w:pPr>
        <w:tabs>
          <w:tab w:val="left" w:pos="426"/>
        </w:tabs>
        <w:ind w:left="540"/>
        <w:jc w:val="both"/>
        <w:rPr>
          <w:rFonts w:ascii="TH SarabunPSK" w:hAnsi="TH SarabunPSK" w:cs="TH SarabunPSK"/>
          <w:sz w:val="32"/>
          <w:szCs w:val="32"/>
          <w:u w:val="none"/>
        </w:rPr>
      </w:pPr>
      <w:r w:rsidRPr="00AD1281">
        <w:rPr>
          <w:rFonts w:ascii="Angsana New" w:hAnsi="Angsana New" w:cs="Angsana New"/>
          <w:b w:val="0"/>
          <w:bCs w:val="0"/>
          <w:sz w:val="30"/>
          <w:szCs w:val="30"/>
          <w:u w:val="none"/>
        </w:rPr>
        <w:t>During the year 2019, the Company has gain from disposal of fixed asset total 2</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67 million </w:t>
      </w:r>
      <w:r w:rsidR="00BA0BF6" w:rsidRPr="00AD1281">
        <w:rPr>
          <w:rFonts w:ascii="Angsana New" w:hAnsi="Angsana New" w:cs="Angsana New"/>
          <w:b w:val="0"/>
          <w:bCs w:val="0"/>
          <w:sz w:val="30"/>
          <w:szCs w:val="30"/>
          <w:u w:val="none"/>
        </w:rPr>
        <w:t>Baht</w:t>
      </w:r>
      <w:r w:rsidR="00BA0BF6"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cs/>
        </w:rPr>
        <w:t>(</w:t>
      </w:r>
      <w:proofErr w:type="gramStart"/>
      <w:r w:rsidRPr="00AD1281">
        <w:rPr>
          <w:rFonts w:ascii="Angsana New" w:hAnsi="Angsana New" w:cs="Angsana New"/>
          <w:b w:val="0"/>
          <w:bCs w:val="0"/>
          <w:sz w:val="30"/>
          <w:szCs w:val="30"/>
          <w:u w:val="none"/>
        </w:rPr>
        <w:t>2018</w:t>
      </w:r>
      <w:r w:rsidR="00BA0BF6">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cs/>
        </w:rPr>
        <w:t>:</w:t>
      </w:r>
      <w:proofErr w:type="gramEnd"/>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13</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37 million</w:t>
      </w:r>
      <w:r w:rsidR="00BA0BF6" w:rsidRPr="00BA0BF6">
        <w:rPr>
          <w:rFonts w:ascii="Angsana New" w:hAnsi="Angsana New" w:cs="Angsana New"/>
          <w:b w:val="0"/>
          <w:bCs w:val="0"/>
          <w:sz w:val="30"/>
          <w:szCs w:val="30"/>
          <w:u w:val="none"/>
          <w:cs/>
        </w:rPr>
        <w:t xml:space="preserve"> </w:t>
      </w:r>
      <w:r w:rsidR="00BA0BF6"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cs/>
        </w:rPr>
        <w:t>)</w:t>
      </w:r>
      <w:r w:rsidR="00942C2B">
        <w:rPr>
          <w:rFonts w:ascii="TH SarabunPSK" w:hAnsi="TH SarabunPSK" w:cs="TH SarabunPSK"/>
          <w:sz w:val="32"/>
          <w:szCs w:val="32"/>
          <w:u w:val="none"/>
          <w:cs/>
        </w:rPr>
        <w:t>.</w:t>
      </w:r>
    </w:p>
    <w:p w14:paraId="199E65C8" w14:textId="77777777" w:rsidR="00811CB1" w:rsidRPr="00AD1281" w:rsidRDefault="00811CB1" w:rsidP="00811CB1">
      <w:pPr>
        <w:tabs>
          <w:tab w:val="left" w:pos="1170"/>
        </w:tabs>
        <w:ind w:left="567"/>
        <w:jc w:val="thaiDistribute"/>
        <w:rPr>
          <w:rFonts w:ascii="Angsana New" w:hAnsi="Angsana New" w:cs="Angsana New"/>
          <w:b w:val="0"/>
          <w:bCs w:val="0"/>
          <w:sz w:val="30"/>
          <w:szCs w:val="30"/>
          <w:u w:val="none"/>
        </w:rPr>
      </w:pPr>
    </w:p>
    <w:p w14:paraId="6CB36466" w14:textId="77777777" w:rsidR="00811CB1" w:rsidRPr="00AD1281" w:rsidRDefault="00811CB1" w:rsidP="00811CB1">
      <w:pPr>
        <w:tabs>
          <w:tab w:val="left" w:pos="1170"/>
        </w:tabs>
        <w:ind w:left="567"/>
        <w:jc w:val="thaiDistribute"/>
        <w:rPr>
          <w:rFonts w:ascii="Angsana New" w:hAnsi="Angsana New" w:cs="Angsana New"/>
          <w:b w:val="0"/>
          <w:bCs w:val="0"/>
          <w:sz w:val="30"/>
          <w:szCs w:val="30"/>
          <w:u w:val="none"/>
        </w:rPr>
      </w:pPr>
    </w:p>
    <w:p w14:paraId="0976E60B" w14:textId="3C682B9F" w:rsidR="00811CB1" w:rsidRPr="00AD1281" w:rsidRDefault="00811CB1" w:rsidP="00811CB1">
      <w:pPr>
        <w:tabs>
          <w:tab w:val="left" w:pos="567"/>
        </w:tabs>
        <w:spacing w:before="120"/>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9</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Intangible assets</w:t>
      </w:r>
      <w:r w:rsidR="00F4775C">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cs/>
        </w:rPr>
        <w:t>-</w:t>
      </w:r>
      <w:r w:rsidR="00F4775C">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rPr>
        <w:t>net</w:t>
      </w:r>
    </w:p>
    <w:p w14:paraId="2CACA4A7" w14:textId="7F6299EF" w:rsidR="000B1EB1" w:rsidRPr="00AD1281" w:rsidRDefault="00BA0BF6" w:rsidP="000B1EB1">
      <w:pPr>
        <w:ind w:firstLine="567"/>
        <w:jc w:val="both"/>
        <w:rPr>
          <w:rFonts w:asciiTheme="majorBidi" w:hAnsiTheme="majorBidi" w:cstheme="majorBidi"/>
          <w:b w:val="0"/>
          <w:bCs w:val="0"/>
          <w:sz w:val="30"/>
          <w:szCs w:val="30"/>
          <w:u w:val="none"/>
        </w:rPr>
      </w:pPr>
      <w:r>
        <w:rPr>
          <w:rFonts w:asciiTheme="majorBidi" w:hAnsiTheme="majorBidi" w:cstheme="majorBidi"/>
          <w:b w:val="0"/>
          <w:bCs w:val="0"/>
          <w:sz w:val="30"/>
          <w:szCs w:val="30"/>
          <w:u w:val="none"/>
        </w:rPr>
        <w:t>Intangible assets as at</w:t>
      </w:r>
      <w:r w:rsidR="000B1EB1" w:rsidRPr="00AD1281">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December 31,</w:t>
      </w:r>
      <w:r>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000B1EB1" w:rsidRPr="00AD1281">
        <w:rPr>
          <w:rFonts w:asciiTheme="majorBidi" w:hAnsiTheme="majorBidi" w:cstheme="majorBidi"/>
          <w:b w:val="0"/>
          <w:bCs w:val="0"/>
          <w:sz w:val="30"/>
          <w:szCs w:val="30"/>
          <w:u w:val="none"/>
        </w:rPr>
        <w:t xml:space="preserve"> and 2018 </w:t>
      </w:r>
      <w:r>
        <w:rPr>
          <w:rFonts w:asciiTheme="majorBidi" w:hAnsiTheme="majorBidi" w:cstheme="majorBidi"/>
          <w:b w:val="0"/>
          <w:bCs w:val="0"/>
          <w:sz w:val="30"/>
          <w:szCs w:val="30"/>
          <w:u w:val="none"/>
        </w:rPr>
        <w:t>comprised</w:t>
      </w:r>
      <w:r w:rsidR="000B1EB1" w:rsidRPr="00AD1281">
        <w:rPr>
          <w:rFonts w:asciiTheme="majorBidi" w:hAnsiTheme="majorBidi" w:cstheme="majorBidi"/>
          <w:b w:val="0"/>
          <w:bCs w:val="0"/>
          <w:sz w:val="30"/>
          <w:szCs w:val="30"/>
          <w:u w:val="none"/>
          <w:cs/>
        </w:rPr>
        <w:t>:</w:t>
      </w:r>
      <w:r w:rsidR="000B1EB1" w:rsidRPr="00AD1281">
        <w:rPr>
          <w:rFonts w:asciiTheme="majorBidi" w:hAnsiTheme="majorBidi" w:cstheme="majorBidi" w:hint="cs"/>
          <w:b w:val="0"/>
          <w:bCs w:val="0"/>
          <w:sz w:val="30"/>
          <w:szCs w:val="30"/>
          <w:u w:val="none"/>
          <w:cs/>
        </w:rPr>
        <w:t xml:space="preserve"> </w:t>
      </w:r>
    </w:p>
    <w:p w14:paraId="5FB40A23" w14:textId="77777777" w:rsidR="00811CB1" w:rsidRPr="00AD1281" w:rsidRDefault="00811CB1" w:rsidP="00811CB1">
      <w:pPr>
        <w:ind w:firstLine="567"/>
        <w:jc w:val="both"/>
        <w:rPr>
          <w:rFonts w:asciiTheme="majorBidi" w:hAnsiTheme="majorBidi" w:cstheme="majorBidi"/>
          <w:b w:val="0"/>
          <w:bCs w:val="0"/>
          <w:sz w:val="30"/>
          <w:szCs w:val="30"/>
          <w:u w:val="none"/>
          <w:cs/>
        </w:rPr>
      </w:pPr>
    </w:p>
    <w:bookmarkStart w:id="72" w:name="_MON_1557654792"/>
    <w:bookmarkEnd w:id="72"/>
    <w:p w14:paraId="18F5CF9D" w14:textId="54B604C9" w:rsidR="00811CB1" w:rsidRPr="00AD1281" w:rsidRDefault="00C12DEA" w:rsidP="00C12DEA">
      <w:pPr>
        <w:tabs>
          <w:tab w:val="left" w:pos="1170"/>
        </w:tabs>
        <w:ind w:firstLine="567"/>
        <w:jc w:val="both"/>
        <w:rPr>
          <w:rFonts w:ascii="TH SarabunPSK" w:hAnsi="TH SarabunPSK" w:cs="TH SarabunPSK"/>
          <w:b w:val="0"/>
          <w:bCs w:val="0"/>
          <w:sz w:val="10"/>
          <w:szCs w:val="10"/>
          <w:u w:val="none"/>
        </w:rPr>
      </w:pPr>
      <w:r w:rsidRPr="00AD1281">
        <w:rPr>
          <w:rFonts w:ascii="TH SarabunPSK" w:hAnsi="TH SarabunPSK" w:cs="TH SarabunPSK"/>
          <w:sz w:val="30"/>
          <w:szCs w:val="30"/>
          <w:u w:val="none"/>
          <w:cs/>
        </w:rPr>
        <w:object w:dxaOrig="9831" w:dyaOrig="7412" w14:anchorId="6215FBF4">
          <v:shape id="_x0000_i1063" type="#_x0000_t75" style="width:442.5pt;height:340.5pt" o:ole="">
            <v:imagedata r:id="rId84" o:title=""/>
          </v:shape>
          <o:OLEObject Type="Embed" ProgID="Excel.Sheet.12" ShapeID="_x0000_i1063" DrawAspect="Content" ObjectID="_1644328558" r:id="rId85"/>
        </w:object>
      </w:r>
    </w:p>
    <w:p w14:paraId="292A66EB" w14:textId="77777777" w:rsidR="00811CB1" w:rsidRPr="00AD1281" w:rsidRDefault="00811CB1" w:rsidP="00811CB1">
      <w:pPr>
        <w:tabs>
          <w:tab w:val="left" w:pos="1170"/>
        </w:tabs>
        <w:ind w:left="574" w:hanging="7"/>
        <w:jc w:val="both"/>
        <w:rPr>
          <w:rFonts w:ascii="TH SarabunPSK" w:hAnsi="TH SarabunPSK" w:cs="TH SarabunPSK"/>
          <w:b w:val="0"/>
          <w:bCs w:val="0"/>
          <w:sz w:val="10"/>
          <w:szCs w:val="10"/>
          <w:u w:val="none"/>
        </w:rPr>
      </w:pPr>
    </w:p>
    <w:p w14:paraId="43ACBF53" w14:textId="46F651C7" w:rsidR="000B1EB1" w:rsidRPr="00AD1281" w:rsidRDefault="000B1EB1" w:rsidP="000B1EB1">
      <w:pPr>
        <w:tabs>
          <w:tab w:val="left" w:pos="1170"/>
        </w:tabs>
        <w:ind w:left="574" w:hanging="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As at </w:t>
      </w:r>
      <w:r w:rsidR="004B0BD1" w:rsidRPr="00AD1281">
        <w:rPr>
          <w:rFonts w:asciiTheme="majorBidi" w:hAnsiTheme="majorBidi" w:cstheme="majorBidi"/>
          <w:b w:val="0"/>
          <w:bCs w:val="0"/>
          <w:sz w:val="30"/>
          <w:szCs w:val="30"/>
          <w:u w:val="none"/>
        </w:rPr>
        <w:t>December 31,</w:t>
      </w:r>
      <w:r w:rsidR="001E012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 had certain of intangible assets, which were</w:t>
      </w:r>
      <w:r w:rsidRPr="00AD1281">
        <w:rPr>
          <w:rFonts w:asciiTheme="majorBidi" w:hAnsiTheme="majorBidi" w:cstheme="majorBidi"/>
          <w:b w:val="0"/>
          <w:bCs w:val="0"/>
          <w:sz w:val="30"/>
          <w:szCs w:val="30"/>
          <w:u w:val="none"/>
          <w:cs/>
        </w:rPr>
        <w:t xml:space="preserve"> </w:t>
      </w:r>
      <w:r w:rsidR="001E012E">
        <w:rPr>
          <w:rFonts w:asciiTheme="majorBidi" w:hAnsiTheme="majorBidi" w:cstheme="majorBidi"/>
          <w:b w:val="0"/>
          <w:bCs w:val="0"/>
          <w:sz w:val="30"/>
          <w:szCs w:val="30"/>
          <w:u w:val="none"/>
        </w:rPr>
        <w:t>fully amortiz</w:t>
      </w:r>
      <w:r w:rsidRPr="00AD1281">
        <w:rPr>
          <w:rFonts w:asciiTheme="majorBidi" w:hAnsiTheme="majorBidi" w:cstheme="majorBidi"/>
          <w:b w:val="0"/>
          <w:bCs w:val="0"/>
          <w:sz w:val="30"/>
          <w:szCs w:val="30"/>
          <w:u w:val="none"/>
        </w:rPr>
        <w:t>ed but are still in use</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The cost before deducting</w:t>
      </w:r>
      <w:r w:rsidRPr="00AD1281">
        <w:rPr>
          <w:rFonts w:asciiTheme="majorBidi" w:hAnsiTheme="majorBidi" w:cs="Angsana New"/>
          <w:b w:val="0"/>
          <w:bCs w:val="0"/>
          <w:sz w:val="30"/>
          <w:szCs w:val="30"/>
          <w:u w:val="none"/>
          <w:cs/>
        </w:rPr>
        <w:t xml:space="preserve"> </w:t>
      </w:r>
      <w:r w:rsidR="001E012E">
        <w:rPr>
          <w:rFonts w:asciiTheme="majorBidi" w:hAnsiTheme="majorBidi" w:cstheme="majorBidi"/>
          <w:b w:val="0"/>
          <w:bCs w:val="0"/>
          <w:sz w:val="30"/>
          <w:szCs w:val="30"/>
          <w:u w:val="none"/>
        </w:rPr>
        <w:t>accumulated amortiz</w:t>
      </w:r>
      <w:r w:rsidRPr="00AD1281">
        <w:rPr>
          <w:rFonts w:asciiTheme="majorBidi" w:hAnsiTheme="majorBidi" w:cstheme="majorBidi"/>
          <w:b w:val="0"/>
          <w:bCs w:val="0"/>
          <w:sz w:val="30"/>
          <w:szCs w:val="30"/>
          <w:u w:val="none"/>
        </w:rPr>
        <w:t>ation amounting to</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51</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05</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million</w:t>
      </w:r>
      <w:r w:rsidRPr="00AD1281">
        <w:rPr>
          <w:rFonts w:asciiTheme="majorBidi" w:hAnsiTheme="majorBidi" w:cstheme="majorBidi"/>
          <w:b w:val="0"/>
          <w:bCs w:val="0"/>
          <w:sz w:val="30"/>
          <w:szCs w:val="30"/>
          <w:u w:val="none"/>
          <w:cs/>
        </w:rPr>
        <w:t xml:space="preserve"> </w:t>
      </w:r>
      <w:r w:rsidR="001E012E"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50</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77 million</w:t>
      </w:r>
      <w:r w:rsidR="001E012E" w:rsidRPr="001E012E">
        <w:rPr>
          <w:rFonts w:asciiTheme="majorBidi" w:hAnsiTheme="majorBidi" w:cs="Angsana New"/>
          <w:b w:val="0"/>
          <w:bCs w:val="0"/>
          <w:sz w:val="30"/>
          <w:szCs w:val="30"/>
          <w:u w:val="none"/>
          <w:cs/>
        </w:rPr>
        <w:t xml:space="preserve"> </w:t>
      </w:r>
      <w:r w:rsidR="001E012E"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respectively</w:t>
      </w:r>
      <w:r w:rsidRPr="00AD1281">
        <w:rPr>
          <w:rFonts w:asciiTheme="majorBidi" w:hAnsiTheme="majorBidi" w:cstheme="majorBidi"/>
          <w:b w:val="0"/>
          <w:bCs w:val="0"/>
          <w:sz w:val="30"/>
          <w:szCs w:val="30"/>
          <w:u w:val="none"/>
          <w:cs/>
        </w:rPr>
        <w:t>.</w:t>
      </w:r>
    </w:p>
    <w:p w14:paraId="5686D95A" w14:textId="77777777" w:rsidR="00811CB1" w:rsidRPr="00AD1281" w:rsidRDefault="00811CB1" w:rsidP="00811CB1">
      <w:pPr>
        <w:spacing w:before="120" w:after="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10</w:t>
      </w:r>
      <w:r w:rsidRPr="00AD1281">
        <w:rPr>
          <w:rFonts w:asciiTheme="majorBidi" w:hAnsiTheme="majorBidi" w:cstheme="majorBidi"/>
          <w:sz w:val="30"/>
          <w:szCs w:val="30"/>
          <w:u w:val="none"/>
        </w:rPr>
        <w:tab/>
        <w:t>Advance for expenses on asset acquisition and others</w:t>
      </w:r>
    </w:p>
    <w:p w14:paraId="4AEF017A" w14:textId="3559E249" w:rsidR="000B1EB1" w:rsidRPr="00AD1281" w:rsidRDefault="000B1EB1" w:rsidP="000B1EB1">
      <w:pPr>
        <w:ind w:firstLine="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1E012E">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w:t>
      </w:r>
      <w:r w:rsidRPr="00AD1281">
        <w:rPr>
          <w:rFonts w:asciiTheme="majorBidi" w:hAnsiTheme="majorBidi" w:cstheme="majorBidi" w:hint="cs"/>
          <w:b w:val="0"/>
          <w:bCs w:val="0"/>
          <w:sz w:val="30"/>
          <w:szCs w:val="30"/>
          <w:u w:val="none"/>
        </w:rPr>
        <w:t>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were as below</w:t>
      </w:r>
      <w:r w:rsidRPr="00AD1281">
        <w:rPr>
          <w:rFonts w:asciiTheme="majorBidi" w:hAnsiTheme="majorBidi" w:cs="Angsana New"/>
          <w:b w:val="0"/>
          <w:bCs w:val="0"/>
          <w:sz w:val="30"/>
          <w:szCs w:val="30"/>
          <w:u w:val="none"/>
          <w:cs/>
        </w:rPr>
        <w:t xml:space="preserve">: </w:t>
      </w:r>
    </w:p>
    <w:bookmarkStart w:id="73" w:name="_MON_1626756694"/>
    <w:bookmarkEnd w:id="73"/>
    <w:p w14:paraId="409D632D" w14:textId="52BBE771" w:rsidR="00811CB1" w:rsidRPr="00AD1281" w:rsidRDefault="002203CF" w:rsidP="00811CB1">
      <w:pPr>
        <w:tabs>
          <w:tab w:val="left" w:pos="1170"/>
        </w:tabs>
        <w:ind w:left="567"/>
        <w:jc w:val="both"/>
        <w:rPr>
          <w:rFonts w:ascii="TH SarabunPSK" w:hAnsi="TH SarabunPSK" w:cs="TH SarabunPSK"/>
          <w:b w:val="0"/>
          <w:bCs w:val="0"/>
          <w:sz w:val="32"/>
          <w:szCs w:val="32"/>
          <w:u w:val="none"/>
          <w:cs/>
        </w:rPr>
      </w:pPr>
      <w:r w:rsidRPr="00AD1281">
        <w:rPr>
          <w:rFonts w:ascii="TH SarabunPSK" w:hAnsi="TH SarabunPSK" w:cs="TH SarabunPSK"/>
          <w:u w:val="none"/>
          <w:cs/>
        </w:rPr>
        <w:object w:dxaOrig="8849" w:dyaOrig="3716" w14:anchorId="006FB176">
          <v:shape id="_x0000_i1064" type="#_x0000_t75" style="width:441.75pt;height:184.5pt" o:ole="">
            <v:imagedata r:id="rId86" o:title=""/>
            <o:lock v:ext="edit" aspectratio="f"/>
          </v:shape>
          <o:OLEObject Type="Embed" ProgID="Excel.Sheet.12" ShapeID="_x0000_i1064" DrawAspect="Content" ObjectID="_1644328559" r:id="rId87"/>
        </w:object>
      </w:r>
    </w:p>
    <w:p w14:paraId="70F28B83" w14:textId="77777777" w:rsidR="00811CB1" w:rsidRPr="00AD1281" w:rsidRDefault="00811CB1" w:rsidP="00811CB1">
      <w:pPr>
        <w:spacing w:before="12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11</w:t>
      </w:r>
      <w:r w:rsidRPr="00AD1281">
        <w:rPr>
          <w:rFonts w:asciiTheme="majorBidi" w:hAnsiTheme="majorBidi" w:cs="Angsana New"/>
          <w:sz w:val="30"/>
          <w:szCs w:val="30"/>
          <w:u w:val="none"/>
          <w:cs/>
        </w:rPr>
        <w:t xml:space="preserve"> </w:t>
      </w:r>
      <w:r w:rsidRPr="00AD1281">
        <w:rPr>
          <w:rFonts w:asciiTheme="majorBidi" w:hAnsiTheme="majorBidi" w:cs="Angsana New"/>
          <w:sz w:val="30"/>
          <w:szCs w:val="30"/>
          <w:u w:val="none"/>
        </w:rPr>
        <w:t xml:space="preserve">Deferred tax assets </w:t>
      </w:r>
      <w:r w:rsidRPr="00AD1281">
        <w:rPr>
          <w:rFonts w:asciiTheme="majorBidi" w:hAnsiTheme="majorBidi" w:cs="Angsana New"/>
          <w:sz w:val="30"/>
          <w:szCs w:val="30"/>
          <w:u w:val="none"/>
          <w:cs/>
        </w:rPr>
        <w:t xml:space="preserve"> </w:t>
      </w:r>
    </w:p>
    <w:p w14:paraId="75AE075F" w14:textId="74CC9DD0" w:rsidR="000B1EB1" w:rsidRPr="00AD1281" w:rsidRDefault="000B1EB1" w:rsidP="000B1EB1">
      <w:pPr>
        <w:spacing w:before="120"/>
        <w:ind w:left="426"/>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Deferred tax assets and deferred tax liabilities as of </w:t>
      </w:r>
      <w:r w:rsidR="004B0BD1" w:rsidRPr="00AD1281">
        <w:rPr>
          <w:rFonts w:asciiTheme="majorBidi" w:hAnsiTheme="majorBidi" w:cstheme="majorBidi"/>
          <w:b w:val="0"/>
          <w:bCs w:val="0"/>
          <w:sz w:val="30"/>
          <w:szCs w:val="30"/>
          <w:u w:val="none"/>
        </w:rPr>
        <w:t>December 31,</w:t>
      </w:r>
      <w:r w:rsidR="002203CF">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were as follows</w:t>
      </w:r>
      <w:r w:rsidRPr="00AD1281">
        <w:rPr>
          <w:rFonts w:asciiTheme="majorBidi" w:hAnsiTheme="majorBidi" w:cs="Angsana New"/>
          <w:b w:val="0"/>
          <w:bCs w:val="0"/>
          <w:sz w:val="30"/>
          <w:szCs w:val="30"/>
          <w:u w:val="none"/>
          <w:cs/>
        </w:rPr>
        <w:t xml:space="preserve">: </w:t>
      </w:r>
    </w:p>
    <w:bookmarkStart w:id="74" w:name="_MON_1640441026"/>
    <w:bookmarkEnd w:id="74"/>
    <w:p w14:paraId="415324FE" w14:textId="25AAE800" w:rsidR="00811CB1" w:rsidRPr="00AD1281" w:rsidRDefault="00480EEF" w:rsidP="00811CB1">
      <w:pPr>
        <w:spacing w:before="120"/>
        <w:ind w:left="426"/>
        <w:jc w:val="both"/>
        <w:rPr>
          <w:rFonts w:asciiTheme="majorBidi" w:hAnsiTheme="majorBidi" w:cstheme="majorBidi"/>
          <w:b w:val="0"/>
          <w:bCs w:val="0"/>
          <w:sz w:val="30"/>
          <w:szCs w:val="30"/>
          <w:u w:val="none"/>
        </w:rPr>
      </w:pPr>
      <w:r w:rsidRPr="00AD1281">
        <w:rPr>
          <w:rFonts w:ascii="TH SarabunPSK" w:hAnsi="TH SarabunPSK" w:cs="TH SarabunPSK"/>
          <w:u w:val="none"/>
          <w:cs/>
        </w:rPr>
        <w:object w:dxaOrig="8789" w:dyaOrig="2292" w14:anchorId="57F7ABF8">
          <v:shape id="_x0000_i1065" type="#_x0000_t75" style="width:438pt;height:113.25pt" o:ole="">
            <v:imagedata r:id="rId88" o:title=""/>
            <o:lock v:ext="edit" aspectratio="f"/>
          </v:shape>
          <o:OLEObject Type="Embed" ProgID="Excel.Sheet.12" ShapeID="_x0000_i1065" DrawAspect="Content" ObjectID="_1644328560" r:id="rId89"/>
        </w:object>
      </w:r>
    </w:p>
    <w:p w14:paraId="25F8C0E5" w14:textId="473014E9" w:rsidR="000B1EB1" w:rsidRDefault="000B1EB1" w:rsidP="000B1EB1">
      <w:pPr>
        <w:spacing w:before="120"/>
        <w:ind w:left="426"/>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movement of deferred tax assets and deferred tax liabilities during the year are as follows</w:t>
      </w:r>
      <w:r w:rsidRPr="00AD1281">
        <w:rPr>
          <w:rFonts w:asciiTheme="majorBidi" w:hAnsiTheme="majorBidi" w:cs="Angsana New"/>
          <w:b w:val="0"/>
          <w:bCs w:val="0"/>
          <w:sz w:val="30"/>
          <w:szCs w:val="30"/>
          <w:u w:val="none"/>
          <w:cs/>
        </w:rPr>
        <w:t>:</w:t>
      </w:r>
    </w:p>
    <w:bookmarkStart w:id="75" w:name="_MON_1640440145"/>
    <w:bookmarkEnd w:id="75"/>
    <w:p w14:paraId="1A9EF99D" w14:textId="0D6A60E2" w:rsidR="004C69A6" w:rsidRPr="00AD1281" w:rsidRDefault="00520FAA" w:rsidP="000B1EB1">
      <w:pPr>
        <w:spacing w:before="120"/>
        <w:ind w:left="426"/>
        <w:jc w:val="both"/>
        <w:rPr>
          <w:rFonts w:asciiTheme="majorBidi" w:hAnsiTheme="majorBidi" w:cstheme="majorBidi"/>
          <w:b w:val="0"/>
          <w:bCs w:val="0"/>
          <w:sz w:val="30"/>
          <w:szCs w:val="30"/>
          <w:u w:val="none"/>
        </w:rPr>
      </w:pPr>
      <w:r w:rsidRPr="00FC21CC">
        <w:rPr>
          <w:rFonts w:ascii="TH SarabunPSK" w:hAnsi="TH SarabunPSK" w:cs="TH SarabunPSK"/>
          <w:u w:val="none"/>
          <w:cs/>
        </w:rPr>
        <w:object w:dxaOrig="10011" w:dyaOrig="8867" w14:anchorId="76E3097A">
          <v:shape id="_x0000_i1066" type="#_x0000_t75" style="width:462pt;height:373.5pt" o:ole="">
            <v:imagedata r:id="rId90" o:title=""/>
            <o:lock v:ext="edit" aspectratio="f"/>
          </v:shape>
          <o:OLEObject Type="Embed" ProgID="Excel.Sheet.12" ShapeID="_x0000_i1066" DrawAspect="Content" ObjectID="_1644328561" r:id="rId91"/>
        </w:object>
      </w:r>
    </w:p>
    <w:p w14:paraId="6461E4CB" w14:textId="017703E0" w:rsidR="00E65618" w:rsidRDefault="000B1EB1" w:rsidP="0072093B">
      <w:pPr>
        <w:tabs>
          <w:tab w:val="left" w:pos="1204"/>
          <w:tab w:val="left" w:pos="8222"/>
        </w:tabs>
        <w:spacing w:before="120"/>
        <w:ind w:left="567"/>
        <w:jc w:val="both"/>
        <w:outlineLvl w:val="0"/>
        <w:rPr>
          <w:rFonts w:asciiTheme="majorBidi" w:hAnsiTheme="majorBidi" w:cstheme="majorBidi"/>
          <w:b w:val="0"/>
          <w:bCs w:val="0"/>
          <w:sz w:val="30"/>
          <w:szCs w:val="30"/>
          <w:u w:val="none"/>
        </w:rPr>
      </w:pPr>
      <w:bookmarkStart w:id="76" w:name="_MON_1640440145"/>
      <w:bookmarkEnd w:id="76"/>
      <w:r w:rsidRPr="00AD1281">
        <w:rPr>
          <w:rFonts w:asciiTheme="majorBidi" w:hAnsiTheme="majorBidi" w:cstheme="majorBidi"/>
          <w:b w:val="0"/>
          <w:bCs w:val="0"/>
          <w:sz w:val="30"/>
          <w:szCs w:val="30"/>
          <w:u w:val="none"/>
        </w:rPr>
        <w:t xml:space="preserve">Prior to December </w:t>
      </w:r>
      <w:r w:rsidR="00841A9B" w:rsidRPr="00AD1281">
        <w:rPr>
          <w:rFonts w:asciiTheme="majorBidi" w:hAnsiTheme="majorBidi" w:cstheme="majorBidi"/>
          <w:b w:val="0"/>
          <w:bCs w:val="0"/>
          <w:sz w:val="30"/>
          <w:szCs w:val="30"/>
          <w:u w:val="none"/>
        </w:rPr>
        <w:t>12,</w:t>
      </w:r>
      <w:r w:rsidR="002A50A0">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w:t>
      </w:r>
      <w:r w:rsidR="00841A9B" w:rsidRPr="00AD1281">
        <w:rPr>
          <w:rFonts w:asciiTheme="majorBidi" w:hAnsiTheme="majorBidi" w:cstheme="majorBidi"/>
          <w:b w:val="0"/>
          <w:bCs w:val="0"/>
          <w:sz w:val="30"/>
          <w:szCs w:val="30"/>
          <w:u w:val="none"/>
        </w:rPr>
        <w:t>,</w:t>
      </w:r>
      <w:r w:rsidRPr="00AD1281">
        <w:rPr>
          <w:rFonts w:asciiTheme="majorBidi" w:hAnsiTheme="majorBidi" w:cstheme="majorBidi"/>
          <w:b w:val="0"/>
          <w:bCs w:val="0"/>
          <w:sz w:val="30"/>
          <w:szCs w:val="30"/>
          <w:u w:val="none"/>
        </w:rPr>
        <w:t xml:space="preserve"> the balances of deferred tax assets and deferred tax liabilities were zero because the Company was exempted from corporate income tax under Royal Decree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No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 362</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B</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2542 issued under the Revenue Code regarding tax exemption, which states that asset management companies in which the Financial Institutions Development Fund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FIDF</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holds not less than 95</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shareholding shall be exempted from corporate income tax on net profits</w:t>
      </w:r>
      <w:r w:rsidRPr="00AD1281">
        <w:rPr>
          <w:rFonts w:asciiTheme="majorBidi" w:hAnsiTheme="majorBidi" w:cs="Angsana New"/>
          <w:b w:val="0"/>
          <w:bCs w:val="0"/>
          <w:sz w:val="30"/>
          <w:szCs w:val="30"/>
          <w:u w:val="none"/>
          <w:cs/>
        </w:rPr>
        <w:t>.</w:t>
      </w:r>
    </w:p>
    <w:p w14:paraId="4DDC4AC4" w14:textId="77777777" w:rsidR="00520FAA" w:rsidRPr="00AD1281" w:rsidRDefault="00520FAA" w:rsidP="0072093B">
      <w:pPr>
        <w:tabs>
          <w:tab w:val="left" w:pos="1204"/>
          <w:tab w:val="left" w:pos="8222"/>
        </w:tabs>
        <w:spacing w:before="120"/>
        <w:ind w:left="567"/>
        <w:jc w:val="both"/>
        <w:outlineLvl w:val="0"/>
        <w:rPr>
          <w:rFonts w:asciiTheme="majorBidi" w:hAnsiTheme="majorBidi" w:cstheme="majorBidi"/>
          <w:b w:val="0"/>
          <w:bCs w:val="0"/>
          <w:sz w:val="30"/>
          <w:szCs w:val="30"/>
          <w:u w:val="none"/>
        </w:rPr>
      </w:pPr>
    </w:p>
    <w:p w14:paraId="13D967CD" w14:textId="23468699" w:rsidR="00BC7611" w:rsidRPr="00AD1281" w:rsidRDefault="00BC7611" w:rsidP="00BC7611">
      <w:pPr>
        <w:spacing w:before="12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11</w:t>
      </w:r>
      <w:r w:rsidRPr="00AD1281">
        <w:rPr>
          <w:rFonts w:asciiTheme="majorBidi" w:hAnsiTheme="majorBidi" w:cs="Angsana New"/>
          <w:sz w:val="30"/>
          <w:szCs w:val="30"/>
          <w:u w:val="none"/>
          <w:cs/>
        </w:rPr>
        <w:t xml:space="preserve"> </w:t>
      </w:r>
      <w:r w:rsidRPr="00AD1281">
        <w:rPr>
          <w:rFonts w:asciiTheme="majorBidi" w:hAnsiTheme="majorBidi" w:cs="Angsana New"/>
          <w:sz w:val="30"/>
          <w:szCs w:val="30"/>
          <w:u w:val="none"/>
        </w:rPr>
        <w:t xml:space="preserve">Deferred tax </w:t>
      </w:r>
      <w:proofErr w:type="gramStart"/>
      <w:r w:rsidRPr="00AD1281">
        <w:rPr>
          <w:rFonts w:asciiTheme="majorBidi" w:hAnsiTheme="majorBidi" w:cs="Angsana New"/>
          <w:sz w:val="30"/>
          <w:szCs w:val="30"/>
          <w:u w:val="none"/>
        </w:rPr>
        <w:t xml:space="preserve">assets </w:t>
      </w:r>
      <w:r w:rsidRPr="00AD1281">
        <w:rPr>
          <w:rFonts w:asciiTheme="majorBidi" w:hAnsiTheme="majorBidi" w:cs="Angsana New"/>
          <w:sz w:val="30"/>
          <w:szCs w:val="30"/>
          <w:u w:val="none"/>
          <w:cs/>
        </w:rPr>
        <w:t xml:space="preserve"> </w:t>
      </w:r>
      <w:r w:rsidRPr="00AD1281">
        <w:rPr>
          <w:rFonts w:asciiTheme="majorBidi" w:hAnsiTheme="majorBidi" w:cstheme="majorBidi" w:hint="cs"/>
          <w:sz w:val="30"/>
          <w:szCs w:val="30"/>
          <w:u w:val="none"/>
          <w:cs/>
        </w:rPr>
        <w:t>(</w:t>
      </w:r>
      <w:proofErr w:type="spellStart"/>
      <w:proofErr w:type="gramEnd"/>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799ABFDA" w14:textId="0F1D79E6" w:rsidR="000B1EB1" w:rsidRPr="00AD1281" w:rsidRDefault="000B1EB1" w:rsidP="000B1EB1">
      <w:pPr>
        <w:tabs>
          <w:tab w:val="left" w:pos="1204"/>
          <w:tab w:val="left" w:pos="8222"/>
        </w:tabs>
        <w:spacing w:before="120"/>
        <w:ind w:left="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On December </w:t>
      </w:r>
      <w:r w:rsidR="00841A9B" w:rsidRPr="00AD1281">
        <w:rPr>
          <w:rFonts w:asciiTheme="majorBidi" w:hAnsiTheme="majorBidi" w:cstheme="majorBidi"/>
          <w:b w:val="0"/>
          <w:bCs w:val="0"/>
          <w:sz w:val="30"/>
          <w:szCs w:val="30"/>
          <w:u w:val="none"/>
        </w:rPr>
        <w:t>12,</w:t>
      </w:r>
      <w:r w:rsidR="002A50A0">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2019, the Company listed its shares on the Stock Exchange of Thailand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SET</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and it made an initial public offering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IPO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as a result of which the shareholding of FIDF has decreased and the Company is no longer exempted from corporate income tax</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Therefore, from December </w:t>
      </w:r>
      <w:r w:rsidR="00841A9B" w:rsidRPr="00AD1281">
        <w:rPr>
          <w:rFonts w:asciiTheme="majorBidi" w:hAnsiTheme="majorBidi" w:cstheme="majorBidi"/>
          <w:b w:val="0"/>
          <w:bCs w:val="0"/>
          <w:sz w:val="30"/>
          <w:szCs w:val="30"/>
          <w:u w:val="none"/>
        </w:rPr>
        <w:t>12,</w:t>
      </w:r>
      <w:r w:rsidR="002A50A0">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 to the end of the year, corporate income tax has to be paid on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net income at the normal rate and the Company has had deferred tax assets and deferred tax liabilities</w:t>
      </w:r>
      <w:r w:rsidRPr="00AD1281">
        <w:rPr>
          <w:rFonts w:asciiTheme="majorBidi" w:hAnsiTheme="majorBidi" w:cs="Angsana New"/>
          <w:b w:val="0"/>
          <w:bCs w:val="0"/>
          <w:sz w:val="30"/>
          <w:szCs w:val="30"/>
          <w:u w:val="none"/>
          <w:cs/>
        </w:rPr>
        <w:t>.</w:t>
      </w:r>
    </w:p>
    <w:p w14:paraId="40BF0961" w14:textId="3AD6F1F6" w:rsidR="000B1EB1" w:rsidRPr="00AD1281" w:rsidRDefault="000B1EB1" w:rsidP="002A50A0">
      <w:pPr>
        <w:numPr>
          <w:ilvl w:val="0"/>
          <w:numId w:val="20"/>
        </w:numPr>
        <w:spacing w:after="160"/>
        <w:ind w:left="896" w:hanging="357"/>
        <w:contextualSpacing/>
        <w:jc w:val="thaiDistribute"/>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Deferred tax assets </w:t>
      </w:r>
      <w:r w:rsidR="007A7731" w:rsidRPr="00AD1281">
        <w:rPr>
          <w:rFonts w:asciiTheme="majorBidi" w:hAnsiTheme="majorBidi" w:cs="Angsana New"/>
          <w:b w:val="0"/>
          <w:bCs w:val="0"/>
          <w:sz w:val="30"/>
          <w:szCs w:val="30"/>
          <w:u w:val="none"/>
          <w:cs/>
        </w:rPr>
        <w:t xml:space="preserve">– </w:t>
      </w:r>
      <w:r w:rsidR="007A7731" w:rsidRPr="00AD1281">
        <w:rPr>
          <w:rFonts w:asciiTheme="majorBidi" w:hAnsiTheme="majorBidi" w:cstheme="majorBidi"/>
          <w:b w:val="0"/>
          <w:bCs w:val="0"/>
          <w:sz w:val="30"/>
          <w:szCs w:val="30"/>
          <w:u w:val="none"/>
        </w:rPr>
        <w:t xml:space="preserve">net </w:t>
      </w:r>
      <w:r w:rsidRPr="00AD1281">
        <w:rPr>
          <w:rFonts w:asciiTheme="majorBidi" w:hAnsiTheme="majorBidi" w:cstheme="majorBidi"/>
          <w:b w:val="0"/>
          <w:bCs w:val="0"/>
          <w:sz w:val="30"/>
          <w:szCs w:val="30"/>
          <w:u w:val="none"/>
        </w:rPr>
        <w:t>recorded in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s statement of financial position as at </w:t>
      </w:r>
      <w:r w:rsidR="004B0BD1" w:rsidRPr="00AD1281">
        <w:rPr>
          <w:rFonts w:asciiTheme="majorBidi" w:hAnsiTheme="majorBidi" w:cstheme="majorBidi"/>
          <w:b w:val="0"/>
          <w:bCs w:val="0"/>
          <w:sz w:val="30"/>
          <w:szCs w:val="30"/>
          <w:u w:val="none"/>
        </w:rPr>
        <w:t>December 31,</w:t>
      </w:r>
      <w:r w:rsidR="002A50A0">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total 491</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31 million</w:t>
      </w:r>
      <w:r w:rsidR="002A50A0" w:rsidRPr="002A50A0">
        <w:rPr>
          <w:rFonts w:asciiTheme="majorBidi" w:hAnsiTheme="majorBidi" w:cs="Angsana New"/>
          <w:b w:val="0"/>
          <w:bCs w:val="0"/>
          <w:sz w:val="30"/>
          <w:szCs w:val="30"/>
          <w:u w:val="none"/>
          <w:cs/>
        </w:rPr>
        <w:t xml:space="preserve"> </w:t>
      </w:r>
      <w:r w:rsidR="002A50A0"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xml:space="preserve">, </w:t>
      </w:r>
      <w:r w:rsidR="00570A97">
        <w:rPr>
          <w:rFonts w:asciiTheme="majorBidi" w:hAnsiTheme="majorBidi" w:cstheme="majorBidi"/>
          <w:b w:val="0"/>
          <w:bCs w:val="0"/>
          <w:sz w:val="30"/>
          <w:szCs w:val="30"/>
          <w:u w:val="none"/>
        </w:rPr>
        <w:t>consist of</w:t>
      </w:r>
      <w:r w:rsidRPr="00AD1281">
        <w:rPr>
          <w:rFonts w:asciiTheme="majorBidi" w:hAnsiTheme="majorBidi" w:cstheme="majorBidi"/>
          <w:b w:val="0"/>
          <w:bCs w:val="0"/>
          <w:sz w:val="30"/>
          <w:szCs w:val="30"/>
          <w:u w:val="none"/>
        </w:rPr>
        <w:t xml:space="preserve"> 207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89 million </w:t>
      </w:r>
      <w:r w:rsidR="002A50A0"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relating to provision for retirement benefit and other benefit, 165</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93 million </w:t>
      </w:r>
      <w:r w:rsidR="002A50A0" w:rsidRPr="00AD1281">
        <w:rPr>
          <w:rFonts w:asciiTheme="majorBidi" w:hAnsiTheme="majorBidi" w:cstheme="majorBidi"/>
          <w:b w:val="0"/>
          <w:bCs w:val="0"/>
          <w:sz w:val="30"/>
          <w:szCs w:val="30"/>
          <w:u w:val="none"/>
        </w:rPr>
        <w:t>Baht</w:t>
      </w:r>
      <w:r w:rsidR="002A50A0"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relating to allowance for impairment of property for</w:t>
      </w:r>
      <w:r w:rsidR="00570A97">
        <w:rPr>
          <w:rFonts w:asciiTheme="majorBidi" w:hAnsiTheme="majorBidi" w:cstheme="majorBidi"/>
          <w:b w:val="0"/>
          <w:bCs w:val="0"/>
          <w:sz w:val="30"/>
          <w:szCs w:val="30"/>
          <w:u w:val="none"/>
        </w:rPr>
        <w:t xml:space="preserve"> sale</w:t>
      </w:r>
      <w:r w:rsidRPr="00AD1281">
        <w:rPr>
          <w:rFonts w:asciiTheme="majorBidi" w:hAnsiTheme="majorBidi" w:cstheme="majorBidi"/>
          <w:b w:val="0"/>
          <w:bCs w:val="0"/>
          <w:sz w:val="30"/>
          <w:szCs w:val="30"/>
          <w:u w:val="none"/>
        </w:rPr>
        <w:t xml:space="preserve"> and 117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49 million </w:t>
      </w:r>
      <w:r w:rsidR="002A50A0"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relating to other matters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In the past and up to </w:t>
      </w:r>
      <w:r w:rsidR="004B0BD1" w:rsidRPr="00AD1281">
        <w:rPr>
          <w:rFonts w:asciiTheme="majorBidi" w:hAnsiTheme="majorBidi" w:cstheme="majorBidi"/>
          <w:b w:val="0"/>
          <w:bCs w:val="0"/>
          <w:sz w:val="30"/>
          <w:szCs w:val="30"/>
          <w:u w:val="none"/>
        </w:rPr>
        <w:t>December 31,</w:t>
      </w:r>
      <w:r w:rsidR="002A50A0">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the Compan</w:t>
      </w:r>
      <w:r w:rsidR="002A50A0">
        <w:rPr>
          <w:rFonts w:asciiTheme="majorBidi" w:hAnsiTheme="majorBidi" w:cstheme="majorBidi"/>
          <w:b w:val="0"/>
          <w:bCs w:val="0"/>
          <w:sz w:val="30"/>
          <w:szCs w:val="30"/>
          <w:u w:val="none"/>
        </w:rPr>
        <w:t>y</w:t>
      </w:r>
      <w:r w:rsidR="00570A97">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evaluat</w:t>
      </w:r>
      <w:r w:rsidR="00570A97">
        <w:rPr>
          <w:rFonts w:asciiTheme="majorBidi" w:hAnsiTheme="majorBidi" w:cstheme="majorBidi"/>
          <w:b w:val="0"/>
          <w:bCs w:val="0"/>
          <w:sz w:val="30"/>
          <w:szCs w:val="30"/>
          <w:u w:val="none"/>
        </w:rPr>
        <w:t>ed</w:t>
      </w:r>
      <w:r w:rsidRPr="00AD1281">
        <w:rPr>
          <w:rFonts w:asciiTheme="majorBidi" w:hAnsiTheme="majorBidi" w:cs="Angsana New"/>
          <w:b w:val="0"/>
          <w:bCs w:val="0"/>
          <w:sz w:val="30"/>
          <w:szCs w:val="30"/>
          <w:u w:val="none"/>
          <w:cs/>
        </w:rPr>
        <w:t xml:space="preserve"> </w:t>
      </w:r>
      <w:r w:rsidR="005A24D7">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that there was a high degree of certainty that the Company would be able to </w:t>
      </w:r>
      <w:r w:rsidR="00570A97" w:rsidRPr="00AD1281">
        <w:rPr>
          <w:rFonts w:asciiTheme="majorBidi" w:hAnsiTheme="majorBidi" w:cstheme="majorBidi"/>
          <w:b w:val="0"/>
          <w:bCs w:val="0"/>
          <w:sz w:val="30"/>
          <w:szCs w:val="30"/>
          <w:u w:val="none"/>
        </w:rPr>
        <w:t>utilize</w:t>
      </w:r>
      <w:r w:rsidRPr="00AD1281">
        <w:rPr>
          <w:rFonts w:asciiTheme="majorBidi" w:hAnsiTheme="majorBidi" w:cstheme="majorBidi"/>
          <w:b w:val="0"/>
          <w:bCs w:val="0"/>
          <w:sz w:val="30"/>
          <w:szCs w:val="30"/>
          <w:u w:val="none"/>
        </w:rPr>
        <w:t xml:space="preserve"> these deductible temporary differences as deductions from profit for tax purposes, in order to reduce corporate income tax income tax in the future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Company, therefore, </w:t>
      </w:r>
      <w:r w:rsidR="00570A97"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them as assets in the statement of financial position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ability to </w:t>
      </w:r>
      <w:r w:rsidR="00570A97" w:rsidRPr="00AD1281">
        <w:rPr>
          <w:rFonts w:asciiTheme="majorBidi" w:hAnsiTheme="majorBidi" w:cstheme="majorBidi"/>
          <w:b w:val="0"/>
          <w:bCs w:val="0"/>
          <w:sz w:val="30"/>
          <w:szCs w:val="30"/>
          <w:u w:val="none"/>
        </w:rPr>
        <w:t>utilize</w:t>
      </w:r>
      <w:r w:rsidRPr="00AD1281">
        <w:rPr>
          <w:rFonts w:asciiTheme="majorBidi" w:hAnsiTheme="majorBidi" w:cstheme="majorBidi"/>
          <w:b w:val="0"/>
          <w:bCs w:val="0"/>
          <w:sz w:val="30"/>
          <w:szCs w:val="30"/>
          <w:u w:val="none"/>
        </w:rPr>
        <w:t xml:space="preserve"> this benefit in the future depends on the Company having sufficient profits, the Company having taken the steps needed to enable the deduction of the expenses in accordance with tax regulations, and the temporary differences not being disputed or tax assessment made by the Revenue Department</w:t>
      </w:r>
      <w:r w:rsidRPr="00AD1281">
        <w:rPr>
          <w:rFonts w:asciiTheme="majorBidi" w:hAnsiTheme="majorBidi" w:cs="Angsana New"/>
          <w:b w:val="0"/>
          <w:bCs w:val="0"/>
          <w:sz w:val="30"/>
          <w:szCs w:val="30"/>
          <w:u w:val="none"/>
          <w:cs/>
        </w:rPr>
        <w:t>.</w:t>
      </w:r>
    </w:p>
    <w:p w14:paraId="7BD79963" w14:textId="1A2C0A23" w:rsidR="000B1EB1" w:rsidRPr="00AD1281" w:rsidRDefault="000B1EB1" w:rsidP="00EC763A">
      <w:pPr>
        <w:numPr>
          <w:ilvl w:val="0"/>
          <w:numId w:val="20"/>
        </w:numPr>
        <w:spacing w:before="120" w:after="160" w:line="259" w:lineRule="auto"/>
        <w:contextualSpacing/>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Company has deferred tax benefits totaling 5,877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77 million </w:t>
      </w:r>
      <w:r w:rsidR="002A50A0" w:rsidRPr="00AD1281">
        <w:rPr>
          <w:rFonts w:asciiTheme="majorBidi" w:hAnsiTheme="majorBidi" w:cstheme="majorBidi"/>
          <w:b w:val="0"/>
          <w:bCs w:val="0"/>
          <w:sz w:val="30"/>
          <w:szCs w:val="30"/>
          <w:u w:val="none"/>
        </w:rPr>
        <w:t xml:space="preserve">Baht </w:t>
      </w:r>
      <w:r w:rsidR="002A50A0">
        <w:rPr>
          <w:rFonts w:asciiTheme="majorBidi" w:hAnsiTheme="majorBidi" w:cstheme="majorBidi"/>
          <w:b w:val="0"/>
          <w:bCs w:val="0"/>
          <w:sz w:val="30"/>
          <w:szCs w:val="30"/>
          <w:u w:val="none"/>
        </w:rPr>
        <w:t>that are not recogniz</w:t>
      </w:r>
      <w:r w:rsidRPr="00AD1281">
        <w:rPr>
          <w:rFonts w:asciiTheme="majorBidi" w:hAnsiTheme="majorBidi" w:cstheme="majorBidi"/>
          <w:b w:val="0"/>
          <w:bCs w:val="0"/>
          <w:sz w:val="30"/>
          <w:szCs w:val="30"/>
          <w:u w:val="none"/>
        </w:rPr>
        <w:t>ed as assets in the statements of financial position relating to temporary differences in provision for bad debt and interest income recognition</w:t>
      </w:r>
      <w:r w:rsidRPr="00AD1281">
        <w:rPr>
          <w:rFonts w:asciiTheme="majorBidi" w:hAnsiTheme="majorBidi" w:cs="Angsana New"/>
          <w:b w:val="0"/>
          <w:bCs w:val="0"/>
          <w:sz w:val="30"/>
          <w:szCs w:val="30"/>
          <w:u w:val="none"/>
          <w:cs/>
        </w:rPr>
        <w:t xml:space="preserve">. </w:t>
      </w:r>
      <w:r w:rsidR="002A50A0">
        <w:rPr>
          <w:rFonts w:asciiTheme="majorBidi" w:hAnsiTheme="majorBidi" w:cstheme="majorBidi"/>
          <w:b w:val="0"/>
          <w:bCs w:val="0"/>
          <w:sz w:val="30"/>
          <w:szCs w:val="30"/>
          <w:u w:val="none"/>
        </w:rPr>
        <w:t xml:space="preserve">For the past and up to </w:t>
      </w:r>
      <w:r w:rsidRPr="00AD1281">
        <w:rPr>
          <w:rFonts w:asciiTheme="majorBidi" w:hAnsiTheme="majorBidi" w:cstheme="majorBidi"/>
          <w:b w:val="0"/>
          <w:bCs w:val="0"/>
          <w:sz w:val="30"/>
          <w:szCs w:val="30"/>
          <w:u w:val="none"/>
        </w:rPr>
        <w:t xml:space="preserve">December </w:t>
      </w:r>
      <w:r w:rsidR="002A50A0">
        <w:rPr>
          <w:rFonts w:asciiTheme="majorBidi" w:hAnsiTheme="majorBidi" w:cstheme="majorBidi"/>
          <w:b w:val="0"/>
          <w:bCs w:val="0"/>
          <w:sz w:val="30"/>
          <w:szCs w:val="30"/>
          <w:u w:val="none"/>
        </w:rPr>
        <w:t xml:space="preserve">11, </w:t>
      </w:r>
      <w:r w:rsidRPr="00AD1281">
        <w:rPr>
          <w:rFonts w:asciiTheme="majorBidi" w:hAnsiTheme="majorBidi" w:cstheme="majorBidi"/>
          <w:b w:val="0"/>
          <w:bCs w:val="0"/>
          <w:sz w:val="30"/>
          <w:szCs w:val="30"/>
          <w:u w:val="none"/>
        </w:rPr>
        <w:t xml:space="preserve">2019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the last day that the company was not subject to corporate income tax</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Company </w:t>
      </w:r>
      <w:r w:rsidR="002A50A0">
        <w:rPr>
          <w:rFonts w:asciiTheme="majorBidi" w:hAnsiTheme="majorBidi" w:cstheme="majorBidi"/>
          <w:b w:val="0"/>
          <w:bCs w:val="0"/>
          <w:sz w:val="30"/>
          <w:szCs w:val="30"/>
          <w:u w:val="none"/>
        </w:rPr>
        <w:t>evaluat</w:t>
      </w:r>
      <w:r w:rsidR="00570A97">
        <w:rPr>
          <w:rFonts w:asciiTheme="majorBidi" w:hAnsiTheme="majorBidi" w:cstheme="majorBidi"/>
          <w:b w:val="0"/>
          <w:bCs w:val="0"/>
          <w:sz w:val="30"/>
          <w:szCs w:val="30"/>
          <w:u w:val="none"/>
        </w:rPr>
        <w:t>ed</w:t>
      </w:r>
      <w:r w:rsidR="002A50A0">
        <w:rPr>
          <w:rFonts w:asciiTheme="majorBidi" w:hAnsiTheme="majorBidi" w:cstheme="majorBidi"/>
          <w:b w:val="0"/>
          <w:bCs w:val="0"/>
          <w:sz w:val="30"/>
          <w:szCs w:val="30"/>
          <w:u w:val="none"/>
        </w:rPr>
        <w:t xml:space="preserve"> that there was</w:t>
      </w:r>
      <w:r w:rsidRPr="00AD1281">
        <w:rPr>
          <w:rFonts w:asciiTheme="majorBidi" w:hAnsiTheme="majorBidi" w:cstheme="majorBidi"/>
          <w:b w:val="0"/>
          <w:bCs w:val="0"/>
          <w:sz w:val="30"/>
          <w:szCs w:val="30"/>
          <w:u w:val="none"/>
        </w:rPr>
        <w:t xml:space="preserve"> uncertainty about future utilization of the related benefit, because </w:t>
      </w:r>
      <w:r w:rsidR="002A50A0">
        <w:rPr>
          <w:rFonts w:asciiTheme="majorBidi" w:hAnsiTheme="majorBidi" w:cstheme="majorBidi"/>
          <w:b w:val="0"/>
          <w:bCs w:val="0"/>
          <w:sz w:val="30"/>
          <w:szCs w:val="30"/>
          <w:u w:val="none"/>
        </w:rPr>
        <w:t>of</w:t>
      </w:r>
      <w:r w:rsidRPr="00AD1281">
        <w:rPr>
          <w:rFonts w:asciiTheme="majorBidi" w:hAnsiTheme="majorBidi" w:cstheme="majorBidi"/>
          <w:b w:val="0"/>
          <w:bCs w:val="0"/>
          <w:sz w:val="30"/>
          <w:szCs w:val="30"/>
          <w:u w:val="none"/>
        </w:rPr>
        <w:t xml:space="preserve"> a large amount of historical data and documents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Therefore, for reasons of conservatio</w:t>
      </w:r>
      <w:r w:rsidR="002A50A0">
        <w:rPr>
          <w:rFonts w:asciiTheme="majorBidi" w:hAnsiTheme="majorBidi" w:cstheme="majorBidi"/>
          <w:b w:val="0"/>
          <w:bCs w:val="0"/>
          <w:sz w:val="30"/>
          <w:szCs w:val="30"/>
          <w:u w:val="none"/>
        </w:rPr>
        <w:t>ns, the Company did not recogniz</w:t>
      </w:r>
      <w:r w:rsidRPr="00AD1281">
        <w:rPr>
          <w:rFonts w:asciiTheme="majorBidi" w:hAnsiTheme="majorBidi" w:cstheme="majorBidi"/>
          <w:b w:val="0"/>
          <w:bCs w:val="0"/>
          <w:sz w:val="30"/>
          <w:szCs w:val="30"/>
          <w:u w:val="none"/>
        </w:rPr>
        <w:t>e this amount as an asset in the statement of financial position</w:t>
      </w:r>
      <w:r w:rsidRPr="00AD1281">
        <w:rPr>
          <w:rFonts w:asciiTheme="majorBidi" w:hAnsiTheme="majorBidi" w:cs="Angsana New"/>
          <w:b w:val="0"/>
          <w:bCs w:val="0"/>
          <w:sz w:val="30"/>
          <w:szCs w:val="30"/>
          <w:u w:val="none"/>
          <w:cs/>
        </w:rPr>
        <w:t xml:space="preserve">. </w:t>
      </w:r>
    </w:p>
    <w:p w14:paraId="1924724A" w14:textId="3685E75B" w:rsidR="000B1EB1" w:rsidRPr="00AD1281" w:rsidRDefault="000B1EB1" w:rsidP="000B1EB1">
      <w:pPr>
        <w:spacing w:before="120" w:after="160" w:line="259" w:lineRule="auto"/>
        <w:ind w:left="900"/>
        <w:contextualSpacing/>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w:t>
      </w:r>
      <w:r w:rsidR="002A50A0">
        <w:rPr>
          <w:rFonts w:asciiTheme="majorBidi" w:hAnsiTheme="majorBidi" w:cstheme="majorBidi"/>
          <w:b w:val="0"/>
          <w:bCs w:val="0"/>
          <w:sz w:val="30"/>
          <w:szCs w:val="30"/>
          <w:u w:val="none"/>
        </w:rPr>
        <w:t xml:space="preserve"> Company will gradually recogniz</w:t>
      </w:r>
      <w:r w:rsidRPr="00AD1281">
        <w:rPr>
          <w:rFonts w:asciiTheme="majorBidi" w:hAnsiTheme="majorBidi" w:cstheme="majorBidi"/>
          <w:b w:val="0"/>
          <w:bCs w:val="0"/>
          <w:sz w:val="30"/>
          <w:szCs w:val="30"/>
          <w:u w:val="none"/>
        </w:rPr>
        <w:t xml:space="preserve">e these benefits in the future, when the Company </w:t>
      </w:r>
      <w:r w:rsidR="00570A97">
        <w:rPr>
          <w:rFonts w:asciiTheme="majorBidi" w:hAnsiTheme="majorBidi" w:cstheme="majorBidi"/>
          <w:b w:val="0"/>
          <w:bCs w:val="0"/>
          <w:sz w:val="30"/>
          <w:szCs w:val="30"/>
          <w:u w:val="none"/>
        </w:rPr>
        <w:t>considers</w:t>
      </w:r>
      <w:r w:rsidRPr="00AD1281">
        <w:rPr>
          <w:rFonts w:asciiTheme="majorBidi" w:hAnsiTheme="majorBidi" w:cstheme="majorBidi"/>
          <w:b w:val="0"/>
          <w:bCs w:val="0"/>
          <w:sz w:val="30"/>
          <w:szCs w:val="30"/>
          <w:u w:val="none"/>
        </w:rPr>
        <w:t xml:space="preserve"> that the uncertainty has diminished, which will be when the Company is able to deduct temporary differences in its determination of profit for tax purposes, in order to actually decrease its corporate income tax obligation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Company expects to be able to gradually do this over the years 2020</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2030, which is the period </w:t>
      </w:r>
      <w:r w:rsidR="002A50A0">
        <w:rPr>
          <w:rFonts w:asciiTheme="majorBidi" w:hAnsiTheme="majorBidi" w:cstheme="majorBidi"/>
          <w:b w:val="0"/>
          <w:bCs w:val="0"/>
          <w:sz w:val="30"/>
          <w:szCs w:val="30"/>
          <w:u w:val="none"/>
        </w:rPr>
        <w:t>that</w:t>
      </w:r>
      <w:r w:rsidRPr="00AD1281">
        <w:rPr>
          <w:rFonts w:asciiTheme="majorBidi" w:hAnsiTheme="majorBidi" w:cstheme="majorBidi"/>
          <w:b w:val="0"/>
          <w:bCs w:val="0"/>
          <w:sz w:val="30"/>
          <w:szCs w:val="30"/>
          <w:u w:val="none"/>
        </w:rPr>
        <w:t xml:space="preserve"> the Compan</w:t>
      </w:r>
      <w:r w:rsidR="002A50A0">
        <w:rPr>
          <w:rFonts w:asciiTheme="majorBidi" w:hAnsiTheme="majorBidi" w:cstheme="majorBidi"/>
          <w:b w:val="0"/>
          <w:bCs w:val="0"/>
          <w:sz w:val="30"/>
          <w:szCs w:val="30"/>
          <w:u w:val="none"/>
        </w:rPr>
        <w:t>y expects to be able to recogniz</w:t>
      </w:r>
      <w:r w:rsidRPr="00AD1281">
        <w:rPr>
          <w:rFonts w:asciiTheme="majorBidi" w:hAnsiTheme="majorBidi" w:cstheme="majorBidi"/>
          <w:b w:val="0"/>
          <w:bCs w:val="0"/>
          <w:sz w:val="30"/>
          <w:szCs w:val="30"/>
          <w:u w:val="none"/>
        </w:rPr>
        <w:t>e the benefits</w:t>
      </w:r>
      <w:r w:rsidR="007B1198">
        <w:rPr>
          <w:rFonts w:asciiTheme="majorBidi" w:hAnsiTheme="majorBidi" w:cs="Angsana New"/>
          <w:b w:val="0"/>
          <w:bCs w:val="0"/>
          <w:sz w:val="30"/>
          <w:szCs w:val="30"/>
          <w:u w:val="none"/>
          <w:cs/>
        </w:rPr>
        <w:t>.</w:t>
      </w:r>
    </w:p>
    <w:p w14:paraId="6F0ABEBA" w14:textId="77777777" w:rsidR="00BC7611" w:rsidRPr="00AD1281" w:rsidRDefault="00BC7611">
      <w:pPr>
        <w:rPr>
          <w:rFonts w:asciiTheme="majorBidi" w:hAnsiTheme="majorBidi" w:cstheme="majorBidi"/>
          <w:sz w:val="30"/>
          <w:szCs w:val="30"/>
          <w:u w:val="none"/>
        </w:rPr>
      </w:pPr>
      <w:r w:rsidRPr="00AD1281">
        <w:rPr>
          <w:rFonts w:asciiTheme="majorBidi" w:hAnsiTheme="majorBidi" w:cs="Angsana New"/>
          <w:sz w:val="30"/>
          <w:szCs w:val="30"/>
          <w:u w:val="none"/>
          <w:cs/>
        </w:rPr>
        <w:br w:type="page"/>
      </w:r>
    </w:p>
    <w:p w14:paraId="5CDB04C3" w14:textId="4AF689A1" w:rsidR="00811CB1" w:rsidRPr="00AD1281" w:rsidRDefault="00811CB1" w:rsidP="00811CB1">
      <w:pPr>
        <w:spacing w:before="120"/>
        <w:ind w:left="567" w:hanging="567"/>
        <w:jc w:val="both"/>
        <w:rPr>
          <w:rFonts w:asciiTheme="majorBidi" w:hAnsiTheme="majorBidi" w:cstheme="majorBidi"/>
          <w:sz w:val="30"/>
          <w:szCs w:val="30"/>
          <w:u w:val="none"/>
          <w:cs/>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1</w:t>
      </w:r>
      <w:r w:rsidRPr="00AD1281">
        <w:rPr>
          <w:rFonts w:asciiTheme="majorBidi" w:hAnsiTheme="majorBidi" w:cstheme="majorBidi"/>
          <w:sz w:val="30"/>
          <w:szCs w:val="30"/>
          <w:u w:val="none"/>
        </w:rPr>
        <w:t>2</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Other assets</w:t>
      </w:r>
    </w:p>
    <w:p w14:paraId="595289C0" w14:textId="2A90935C" w:rsidR="00811CB1" w:rsidRPr="00AD1281" w:rsidRDefault="00C755EC" w:rsidP="00811CB1">
      <w:pPr>
        <w:ind w:firstLine="567"/>
        <w:jc w:val="both"/>
        <w:rPr>
          <w:rFonts w:asciiTheme="majorBidi" w:hAnsiTheme="majorBidi" w:cstheme="majorBidi"/>
          <w:b w:val="0"/>
          <w:bCs w:val="0"/>
          <w:sz w:val="30"/>
          <w:szCs w:val="30"/>
          <w:u w:val="none"/>
          <w:cs/>
        </w:rPr>
      </w:pPr>
      <w:r>
        <w:rPr>
          <w:rFonts w:asciiTheme="majorBidi" w:hAnsiTheme="majorBidi" w:cstheme="majorBidi"/>
          <w:b w:val="0"/>
          <w:bCs w:val="0"/>
          <w:sz w:val="30"/>
          <w:szCs w:val="30"/>
          <w:u w:val="none"/>
        </w:rPr>
        <w:t>Other assets as at</w:t>
      </w:r>
      <w:r w:rsidR="00811CB1" w:rsidRPr="00AD1281">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December 31,</w:t>
      </w:r>
      <w:r>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00811CB1" w:rsidRPr="00AD1281">
        <w:rPr>
          <w:rFonts w:asciiTheme="majorBidi" w:hAnsiTheme="majorBidi" w:cstheme="majorBidi"/>
          <w:b w:val="0"/>
          <w:bCs w:val="0"/>
          <w:sz w:val="30"/>
          <w:szCs w:val="30"/>
          <w:u w:val="none"/>
        </w:rPr>
        <w:t xml:space="preserve"> and 2018 were as below</w:t>
      </w:r>
      <w:r w:rsidR="00811CB1" w:rsidRPr="00AD1281">
        <w:rPr>
          <w:rFonts w:asciiTheme="majorBidi" w:hAnsiTheme="majorBidi" w:cstheme="majorBidi"/>
          <w:b w:val="0"/>
          <w:bCs w:val="0"/>
          <w:sz w:val="30"/>
          <w:szCs w:val="30"/>
          <w:u w:val="none"/>
          <w:cs/>
        </w:rPr>
        <w:t xml:space="preserve">: </w:t>
      </w:r>
    </w:p>
    <w:bookmarkStart w:id="77" w:name="_MON_1560770994"/>
    <w:bookmarkEnd w:id="77"/>
    <w:p w14:paraId="4E7B6D94" w14:textId="47DAED3D" w:rsidR="00811CB1" w:rsidRPr="00AD1281" w:rsidRDefault="008A6F81" w:rsidP="00811CB1">
      <w:pPr>
        <w:tabs>
          <w:tab w:val="left" w:pos="426"/>
        </w:tabs>
        <w:ind w:left="-142" w:firstLine="709"/>
        <w:jc w:val="both"/>
        <w:rPr>
          <w:rFonts w:ascii="TH SarabunPSK" w:hAnsi="TH SarabunPSK" w:cs="TH SarabunPSK"/>
          <w:sz w:val="32"/>
          <w:szCs w:val="32"/>
          <w:u w:val="none"/>
        </w:rPr>
      </w:pPr>
      <w:r w:rsidRPr="00AD1281">
        <w:rPr>
          <w:rFonts w:ascii="TH SarabunPSK" w:hAnsi="TH SarabunPSK" w:cs="TH SarabunPSK"/>
          <w:u w:val="none"/>
          <w:cs/>
        </w:rPr>
        <w:object w:dxaOrig="8428" w:dyaOrig="3738" w14:anchorId="6C089F59">
          <v:shape id="_x0000_i1067" type="#_x0000_t75" style="width:6in;height:170.25pt" o:ole="">
            <v:imagedata r:id="rId92" o:title=""/>
            <o:lock v:ext="edit" aspectratio="f"/>
          </v:shape>
          <o:OLEObject Type="Embed" ProgID="Excel.Sheet.12" ShapeID="_x0000_i1067" DrawAspect="Content" ObjectID="_1644328562" r:id="rId93"/>
        </w:object>
      </w:r>
    </w:p>
    <w:p w14:paraId="3AC6DD81" w14:textId="512DB69A" w:rsidR="000B1EB1" w:rsidRPr="00AD1281" w:rsidRDefault="000B1EB1" w:rsidP="000B1EB1">
      <w:pPr>
        <w:ind w:left="540"/>
        <w:jc w:val="both"/>
        <w:rPr>
          <w:rFonts w:asciiTheme="majorBidi" w:hAnsiTheme="majorBidi" w:cs="Angsana New"/>
          <w:b w:val="0"/>
          <w:bCs w:val="0"/>
          <w:sz w:val="30"/>
          <w:szCs w:val="30"/>
          <w:u w:val="none"/>
        </w:rPr>
      </w:pPr>
      <w:r w:rsidRPr="00AD1281">
        <w:rPr>
          <w:rFonts w:asciiTheme="majorBidi" w:hAnsiTheme="majorBidi" w:cs="Angsana New"/>
          <w:b w:val="0"/>
          <w:bCs w:val="0"/>
          <w:sz w:val="30"/>
          <w:szCs w:val="30"/>
          <w:u w:val="none"/>
        </w:rPr>
        <w:t>During the year 2019, the Company have prepaid expense and deferred expense decreased amount of 22</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96 million </w:t>
      </w:r>
      <w:r w:rsidR="00C755EC" w:rsidRPr="00AD1281">
        <w:rPr>
          <w:rFonts w:asciiTheme="majorBidi" w:hAnsiTheme="majorBidi" w:cs="Angsana New"/>
          <w:b w:val="0"/>
          <w:bCs w:val="0"/>
          <w:sz w:val="30"/>
          <w:szCs w:val="30"/>
          <w:u w:val="none"/>
        </w:rPr>
        <w:t xml:space="preserve">Baht </w:t>
      </w:r>
      <w:r w:rsidRPr="00AD1281">
        <w:rPr>
          <w:rFonts w:asciiTheme="majorBidi" w:hAnsiTheme="majorBidi" w:cs="Angsana New"/>
          <w:b w:val="0"/>
          <w:bCs w:val="0"/>
          <w:sz w:val="30"/>
          <w:szCs w:val="30"/>
          <w:u w:val="none"/>
        </w:rPr>
        <w:t>and cash flows decreased amount of 95</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23 million </w:t>
      </w:r>
      <w:r w:rsidR="00C755EC" w:rsidRPr="00AD1281">
        <w:rPr>
          <w:rFonts w:asciiTheme="majorBidi" w:hAnsiTheme="majorBidi" w:cs="Angsana New"/>
          <w:b w:val="0"/>
          <w:bCs w:val="0"/>
          <w:sz w:val="30"/>
          <w:szCs w:val="30"/>
          <w:u w:val="none"/>
        </w:rPr>
        <w:t xml:space="preserve">Baht </w:t>
      </w:r>
      <w:r w:rsidR="00C755EC">
        <w:rPr>
          <w:rFonts w:asciiTheme="majorBidi" w:hAnsiTheme="majorBidi" w:cs="Angsana New"/>
          <w:b w:val="0"/>
          <w:bCs w:val="0"/>
          <w:sz w:val="30"/>
          <w:szCs w:val="30"/>
          <w:u w:val="none"/>
        </w:rPr>
        <w:t>because there</w:t>
      </w:r>
      <w:r w:rsidRPr="00AD1281">
        <w:rPr>
          <w:rFonts w:asciiTheme="majorBidi" w:hAnsiTheme="majorBidi" w:cs="Angsana New"/>
          <w:b w:val="0"/>
          <w:bCs w:val="0"/>
          <w:sz w:val="30"/>
          <w:szCs w:val="30"/>
          <w:u w:val="none"/>
        </w:rPr>
        <w:t xml:space="preserve"> was decreased in prepaid expense from the change of other asset amount of 11</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29 million </w:t>
      </w:r>
      <w:r w:rsidR="00C755EC" w:rsidRPr="00AD1281">
        <w:rPr>
          <w:rFonts w:asciiTheme="majorBidi" w:hAnsiTheme="majorBidi" w:cs="Angsana New"/>
          <w:b w:val="0"/>
          <w:bCs w:val="0"/>
          <w:sz w:val="30"/>
          <w:szCs w:val="30"/>
          <w:u w:val="none"/>
        </w:rPr>
        <w:t xml:space="preserve">Baht </w:t>
      </w:r>
      <w:r w:rsidRPr="00AD1281">
        <w:rPr>
          <w:rFonts w:asciiTheme="majorBidi" w:hAnsiTheme="majorBidi" w:cs="Angsana New"/>
          <w:b w:val="0"/>
          <w:bCs w:val="0"/>
          <w:sz w:val="30"/>
          <w:szCs w:val="30"/>
          <w:u w:val="none"/>
        </w:rPr>
        <w:t>and expense incurred in the period such as deferred interest expense amount of 59</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90 million</w:t>
      </w:r>
      <w:r w:rsidR="00C755EC" w:rsidRPr="00C755EC">
        <w:rPr>
          <w:rFonts w:asciiTheme="majorBidi" w:hAnsiTheme="majorBidi" w:cs="Angsana New"/>
          <w:b w:val="0"/>
          <w:bCs w:val="0"/>
          <w:sz w:val="30"/>
          <w:szCs w:val="30"/>
          <w:u w:val="none"/>
          <w:cs/>
        </w:rPr>
        <w:t xml:space="preserve"> </w:t>
      </w:r>
      <w:r w:rsidR="00C755EC" w:rsidRPr="00AD1281">
        <w:rPr>
          <w:rFonts w:asciiTheme="majorBidi" w:hAnsiTheme="majorBidi" w:cs="Angsana New"/>
          <w:b w:val="0"/>
          <w:bCs w:val="0"/>
          <w:sz w:val="30"/>
          <w:szCs w:val="30"/>
          <w:u w:val="none"/>
        </w:rPr>
        <w:t>Baht</w:t>
      </w:r>
      <w:r w:rsidRPr="00AD1281">
        <w:rPr>
          <w:rFonts w:asciiTheme="majorBidi" w:hAnsiTheme="majorBidi" w:cs="Angsana New"/>
          <w:b w:val="0"/>
          <w:bCs w:val="0"/>
          <w:sz w:val="30"/>
          <w:szCs w:val="30"/>
          <w:u w:val="none"/>
        </w:rPr>
        <w:t xml:space="preserve">, notes payable </w:t>
      </w:r>
      <w:proofErr w:type="spellStart"/>
      <w:r w:rsidRPr="00AD1281">
        <w:rPr>
          <w:rFonts w:asciiTheme="majorBidi" w:hAnsiTheme="majorBidi" w:cs="Angsana New"/>
          <w:b w:val="0"/>
          <w:bCs w:val="0"/>
          <w:sz w:val="30"/>
          <w:szCs w:val="30"/>
          <w:u w:val="none"/>
        </w:rPr>
        <w:t>aval</w:t>
      </w:r>
      <w:proofErr w:type="spellEnd"/>
      <w:r w:rsidRPr="00AD1281">
        <w:rPr>
          <w:rFonts w:asciiTheme="majorBidi" w:hAnsiTheme="majorBidi" w:cs="Angsana New"/>
          <w:b w:val="0"/>
          <w:bCs w:val="0"/>
          <w:sz w:val="30"/>
          <w:szCs w:val="30"/>
          <w:u w:val="none"/>
        </w:rPr>
        <w:t xml:space="preserve"> fee amount of 9</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59 million</w:t>
      </w:r>
      <w:r w:rsidR="00C755EC" w:rsidRPr="00C755EC">
        <w:rPr>
          <w:rFonts w:asciiTheme="majorBidi" w:hAnsiTheme="majorBidi" w:cs="Angsana New"/>
          <w:b w:val="0"/>
          <w:bCs w:val="0"/>
          <w:sz w:val="30"/>
          <w:szCs w:val="30"/>
          <w:u w:val="none"/>
          <w:cs/>
        </w:rPr>
        <w:t xml:space="preserve"> </w:t>
      </w:r>
      <w:r w:rsidR="00C755EC" w:rsidRPr="00AD1281">
        <w:rPr>
          <w:rFonts w:asciiTheme="majorBidi" w:hAnsiTheme="majorBidi" w:cs="Angsana New"/>
          <w:b w:val="0"/>
          <w:bCs w:val="0"/>
          <w:sz w:val="30"/>
          <w:szCs w:val="30"/>
          <w:u w:val="none"/>
        </w:rPr>
        <w:t>Baht</w:t>
      </w:r>
      <w:r w:rsidRPr="00AD1281">
        <w:rPr>
          <w:rFonts w:asciiTheme="majorBidi" w:hAnsiTheme="majorBidi" w:cs="Angsana New"/>
          <w:b w:val="0"/>
          <w:bCs w:val="0"/>
          <w:sz w:val="30"/>
          <w:szCs w:val="30"/>
          <w:u w:val="none"/>
        </w:rPr>
        <w:t>, credit facility fee of borrowing</w:t>
      </w:r>
      <w:r w:rsidR="00833C7A">
        <w:rPr>
          <w:rFonts w:asciiTheme="majorBidi" w:hAnsiTheme="majorBidi" w:cs="Angsana New"/>
          <w:b w:val="0"/>
          <w:bCs w:val="0"/>
          <w:sz w:val="30"/>
          <w:szCs w:val="30"/>
          <w:u w:val="none"/>
        </w:rPr>
        <w:t>s</w:t>
      </w:r>
      <w:r w:rsidRPr="00AD1281">
        <w:rPr>
          <w:rFonts w:asciiTheme="majorBidi" w:hAnsiTheme="majorBidi" w:cs="Angsana New"/>
          <w:b w:val="0"/>
          <w:bCs w:val="0"/>
          <w:sz w:val="30"/>
          <w:szCs w:val="30"/>
          <w:u w:val="none"/>
        </w:rPr>
        <w:t xml:space="preserve"> amount of 1</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34 million</w:t>
      </w:r>
      <w:r w:rsidR="00C755EC" w:rsidRPr="00C755EC">
        <w:rPr>
          <w:rFonts w:asciiTheme="majorBidi" w:hAnsiTheme="majorBidi" w:cs="Angsana New"/>
          <w:b w:val="0"/>
          <w:bCs w:val="0"/>
          <w:sz w:val="30"/>
          <w:szCs w:val="30"/>
          <w:u w:val="none"/>
          <w:cs/>
        </w:rPr>
        <w:t xml:space="preserve"> </w:t>
      </w:r>
      <w:r w:rsidR="00C755EC" w:rsidRPr="00AD1281">
        <w:rPr>
          <w:rFonts w:asciiTheme="majorBidi" w:hAnsiTheme="majorBidi" w:cs="Angsana New"/>
          <w:b w:val="0"/>
          <w:bCs w:val="0"/>
          <w:sz w:val="30"/>
          <w:szCs w:val="30"/>
          <w:u w:val="none"/>
        </w:rPr>
        <w:t>Baht</w:t>
      </w:r>
      <w:r w:rsidRPr="00AD1281">
        <w:rPr>
          <w:rFonts w:asciiTheme="majorBidi" w:hAnsiTheme="majorBidi" w:cs="Angsana New"/>
          <w:b w:val="0"/>
          <w:bCs w:val="0"/>
          <w:sz w:val="30"/>
          <w:szCs w:val="30"/>
          <w:u w:val="none"/>
        </w:rPr>
        <w:t>, and debenture issue expenses amount of 12</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73 million </w:t>
      </w:r>
      <w:r w:rsidR="00C755EC" w:rsidRPr="00AD1281">
        <w:rPr>
          <w:rFonts w:asciiTheme="majorBidi" w:hAnsiTheme="majorBidi" w:cs="Angsana New"/>
          <w:b w:val="0"/>
          <w:bCs w:val="0"/>
          <w:sz w:val="30"/>
          <w:szCs w:val="30"/>
          <w:u w:val="none"/>
        </w:rPr>
        <w:t>Baht</w:t>
      </w:r>
      <w:r w:rsidR="00C755EC" w:rsidRPr="00AD1281">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As </w:t>
      </w:r>
      <w:r w:rsidR="00A92CB0">
        <w:rPr>
          <w:rFonts w:asciiTheme="majorBidi" w:hAnsiTheme="majorBidi" w:cs="Angsana New"/>
          <w:b w:val="0"/>
          <w:bCs w:val="0"/>
          <w:sz w:val="30"/>
          <w:szCs w:val="30"/>
          <w:u w:val="none"/>
        </w:rPr>
        <w:t>N</w:t>
      </w:r>
      <w:r w:rsidRPr="00AD1281">
        <w:rPr>
          <w:rFonts w:asciiTheme="majorBidi" w:hAnsiTheme="majorBidi" w:cs="Angsana New"/>
          <w:b w:val="0"/>
          <w:bCs w:val="0"/>
          <w:sz w:val="30"/>
          <w:szCs w:val="30"/>
          <w:u w:val="none"/>
        </w:rPr>
        <w:t>ote to financial statements No</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8</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30</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4</w:t>
      </w:r>
      <w:r w:rsidRPr="00AD1281">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rPr>
        <w:t>and increased in accrued income amount of 11</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53 million </w:t>
      </w:r>
      <w:r w:rsidR="00C755EC" w:rsidRPr="00AD1281">
        <w:rPr>
          <w:rFonts w:asciiTheme="majorBidi" w:hAnsiTheme="majorBidi" w:cs="Angsana New"/>
          <w:b w:val="0"/>
          <w:bCs w:val="0"/>
          <w:sz w:val="30"/>
          <w:szCs w:val="30"/>
          <w:u w:val="none"/>
        </w:rPr>
        <w:t>Baht</w:t>
      </w:r>
      <w:r w:rsidR="00C755EC" w:rsidRPr="00AD1281">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 xml:space="preserve">December </w:t>
      </w:r>
      <w:r w:rsidR="00C755EC">
        <w:rPr>
          <w:rFonts w:asciiTheme="majorBidi" w:hAnsiTheme="majorBidi" w:cs="Angsana New"/>
          <w:b w:val="0"/>
          <w:bCs w:val="0"/>
          <w:sz w:val="30"/>
          <w:szCs w:val="30"/>
          <w:u w:val="none"/>
        </w:rPr>
        <w:t xml:space="preserve">31, </w:t>
      </w:r>
      <w:r w:rsidRPr="00AD1281">
        <w:rPr>
          <w:rFonts w:asciiTheme="majorBidi" w:hAnsiTheme="majorBidi" w:cs="Angsana New"/>
          <w:b w:val="0"/>
          <w:bCs w:val="0"/>
          <w:sz w:val="30"/>
          <w:szCs w:val="30"/>
          <w:u w:val="none"/>
        </w:rPr>
        <w:t>2018</w:t>
      </w:r>
      <w:r w:rsidRPr="00AD1281">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rPr>
        <w:t>decreased amount 0</w:t>
      </w:r>
      <w:r w:rsidRPr="00AD1281">
        <w:rPr>
          <w:rFonts w:asciiTheme="majorBidi" w:hAnsiTheme="majorBidi" w:cs="Angsana New"/>
          <w:b w:val="0"/>
          <w:bCs w:val="0"/>
          <w:sz w:val="30"/>
          <w:szCs w:val="30"/>
          <w:u w:val="none"/>
          <w:cs/>
        </w:rPr>
        <w:t>.</w:t>
      </w:r>
      <w:r w:rsidRPr="00AD1281">
        <w:rPr>
          <w:rFonts w:asciiTheme="majorBidi" w:hAnsiTheme="majorBidi" w:cs="Angsana New"/>
          <w:b w:val="0"/>
          <w:bCs w:val="0"/>
          <w:sz w:val="30"/>
          <w:szCs w:val="30"/>
          <w:u w:val="none"/>
        </w:rPr>
        <w:t>11 million</w:t>
      </w:r>
      <w:r w:rsidR="00C755EC" w:rsidRPr="00C755EC">
        <w:rPr>
          <w:rFonts w:asciiTheme="majorBidi" w:hAnsiTheme="majorBidi" w:cs="Angsana New"/>
          <w:b w:val="0"/>
          <w:bCs w:val="0"/>
          <w:sz w:val="30"/>
          <w:szCs w:val="30"/>
          <w:u w:val="none"/>
          <w:cs/>
        </w:rPr>
        <w:t xml:space="preserve"> </w:t>
      </w:r>
      <w:r w:rsidR="00C755EC" w:rsidRPr="00AD1281">
        <w:rPr>
          <w:rFonts w:asciiTheme="majorBidi" w:hAnsiTheme="majorBidi" w:cs="Angsana New"/>
          <w:b w:val="0"/>
          <w:bCs w:val="0"/>
          <w:sz w:val="30"/>
          <w:szCs w:val="30"/>
          <w:u w:val="none"/>
        </w:rPr>
        <w:t>Baht</w:t>
      </w:r>
      <w:r w:rsidRPr="00AD1281">
        <w:rPr>
          <w:rFonts w:asciiTheme="majorBidi" w:hAnsiTheme="majorBidi" w:cs="Angsana New"/>
          <w:b w:val="0"/>
          <w:bCs w:val="0"/>
          <w:sz w:val="30"/>
          <w:szCs w:val="30"/>
          <w:u w:val="none"/>
          <w:cs/>
        </w:rPr>
        <w:t>).</w:t>
      </w:r>
    </w:p>
    <w:p w14:paraId="3EA4A550" w14:textId="77777777" w:rsidR="00811CB1" w:rsidRPr="00AD1281" w:rsidRDefault="00811CB1" w:rsidP="00811CB1">
      <w:pPr>
        <w:tabs>
          <w:tab w:val="left" w:pos="567"/>
        </w:tabs>
        <w:jc w:val="both"/>
        <w:rPr>
          <w:rFonts w:asciiTheme="majorBidi" w:hAnsiTheme="majorBidi" w:cstheme="majorBidi"/>
          <w:sz w:val="30"/>
          <w:szCs w:val="30"/>
          <w:u w:val="none"/>
        </w:rPr>
      </w:pPr>
    </w:p>
    <w:p w14:paraId="4D66C2F5" w14:textId="77777777" w:rsidR="00811CB1" w:rsidRPr="00AD1281" w:rsidRDefault="00811CB1" w:rsidP="00811CB1">
      <w:pPr>
        <w:tabs>
          <w:tab w:val="left" w:pos="567"/>
        </w:tabs>
        <w:jc w:val="both"/>
        <w:rPr>
          <w:rFonts w:asciiTheme="majorBidi" w:hAnsiTheme="majorBidi" w:cstheme="majorBidi"/>
          <w:sz w:val="30"/>
          <w:szCs w:val="30"/>
          <w:u w:val="none"/>
        </w:rPr>
      </w:pPr>
    </w:p>
    <w:p w14:paraId="7A52031F" w14:textId="77777777" w:rsidR="00811CB1" w:rsidRPr="00AD1281" w:rsidRDefault="00811CB1" w:rsidP="00811CB1">
      <w:pPr>
        <w:tabs>
          <w:tab w:val="left" w:pos="567"/>
        </w:tabs>
        <w:jc w:val="both"/>
        <w:rPr>
          <w:rFonts w:asciiTheme="majorBidi" w:hAnsiTheme="majorBidi" w:cstheme="majorBidi"/>
          <w:sz w:val="30"/>
          <w:szCs w:val="30"/>
          <w:u w:val="none"/>
        </w:rPr>
      </w:pPr>
    </w:p>
    <w:p w14:paraId="374EBF76" w14:textId="77777777" w:rsidR="00811CB1" w:rsidRPr="00AD1281" w:rsidRDefault="00811CB1" w:rsidP="00811CB1">
      <w:pPr>
        <w:tabs>
          <w:tab w:val="left" w:pos="567"/>
        </w:tabs>
        <w:jc w:val="both"/>
        <w:rPr>
          <w:rFonts w:asciiTheme="majorBidi" w:hAnsiTheme="majorBidi" w:cstheme="majorBidi"/>
          <w:sz w:val="30"/>
          <w:szCs w:val="30"/>
          <w:u w:val="none"/>
        </w:rPr>
      </w:pPr>
    </w:p>
    <w:p w14:paraId="6313EDCD" w14:textId="77777777" w:rsidR="00811CB1" w:rsidRPr="00AD1281" w:rsidRDefault="00811CB1" w:rsidP="00811CB1">
      <w:pPr>
        <w:tabs>
          <w:tab w:val="left" w:pos="567"/>
        </w:tabs>
        <w:jc w:val="both"/>
        <w:rPr>
          <w:rFonts w:asciiTheme="majorBidi" w:hAnsiTheme="majorBidi" w:cstheme="majorBidi"/>
          <w:sz w:val="30"/>
          <w:szCs w:val="30"/>
          <w:u w:val="none"/>
        </w:rPr>
      </w:pPr>
    </w:p>
    <w:p w14:paraId="0E96CCCF" w14:textId="77777777" w:rsidR="00811CB1" w:rsidRPr="00AD1281" w:rsidRDefault="00811CB1" w:rsidP="00811CB1">
      <w:pPr>
        <w:tabs>
          <w:tab w:val="left" w:pos="567"/>
        </w:tabs>
        <w:jc w:val="both"/>
        <w:rPr>
          <w:rFonts w:asciiTheme="majorBidi" w:hAnsiTheme="majorBidi" w:cstheme="majorBidi"/>
          <w:sz w:val="30"/>
          <w:szCs w:val="30"/>
          <w:u w:val="none"/>
        </w:rPr>
      </w:pPr>
    </w:p>
    <w:p w14:paraId="4A3BD3ED" w14:textId="77777777" w:rsidR="00811CB1" w:rsidRPr="00AD1281" w:rsidRDefault="00811CB1" w:rsidP="00811CB1">
      <w:pPr>
        <w:tabs>
          <w:tab w:val="left" w:pos="567"/>
        </w:tabs>
        <w:jc w:val="both"/>
        <w:rPr>
          <w:rFonts w:asciiTheme="majorBidi" w:hAnsiTheme="majorBidi" w:cstheme="majorBidi"/>
          <w:sz w:val="30"/>
          <w:szCs w:val="30"/>
          <w:u w:val="none"/>
        </w:rPr>
      </w:pPr>
    </w:p>
    <w:p w14:paraId="743E03CF" w14:textId="77777777" w:rsidR="00811CB1" w:rsidRPr="00AD1281" w:rsidRDefault="00811CB1" w:rsidP="00811CB1">
      <w:pPr>
        <w:tabs>
          <w:tab w:val="left" w:pos="567"/>
        </w:tabs>
        <w:jc w:val="both"/>
        <w:rPr>
          <w:rFonts w:asciiTheme="majorBidi" w:hAnsiTheme="majorBidi" w:cstheme="majorBidi"/>
          <w:sz w:val="30"/>
          <w:szCs w:val="30"/>
          <w:u w:val="none"/>
        </w:rPr>
      </w:pPr>
    </w:p>
    <w:p w14:paraId="0A251ECE" w14:textId="77777777" w:rsidR="00811CB1" w:rsidRPr="00AD1281" w:rsidRDefault="00811CB1" w:rsidP="00811CB1">
      <w:pPr>
        <w:tabs>
          <w:tab w:val="left" w:pos="567"/>
        </w:tabs>
        <w:jc w:val="both"/>
        <w:rPr>
          <w:rFonts w:asciiTheme="majorBidi" w:hAnsiTheme="majorBidi" w:cstheme="majorBidi"/>
          <w:sz w:val="30"/>
          <w:szCs w:val="30"/>
          <w:u w:val="none"/>
        </w:rPr>
      </w:pPr>
    </w:p>
    <w:p w14:paraId="4D1B6907" w14:textId="77777777" w:rsidR="00811CB1" w:rsidRPr="00AD1281" w:rsidRDefault="00811CB1" w:rsidP="00811CB1">
      <w:pPr>
        <w:tabs>
          <w:tab w:val="left" w:pos="567"/>
        </w:tabs>
        <w:jc w:val="both"/>
        <w:rPr>
          <w:rFonts w:asciiTheme="majorBidi" w:hAnsiTheme="majorBidi" w:cstheme="majorBidi"/>
          <w:sz w:val="30"/>
          <w:szCs w:val="30"/>
          <w:u w:val="none"/>
        </w:rPr>
      </w:pPr>
    </w:p>
    <w:p w14:paraId="2F99011E" w14:textId="77777777" w:rsidR="00811CB1" w:rsidRPr="00AD1281" w:rsidRDefault="00811CB1" w:rsidP="00811CB1">
      <w:pPr>
        <w:tabs>
          <w:tab w:val="left" w:pos="567"/>
        </w:tabs>
        <w:jc w:val="both"/>
        <w:rPr>
          <w:rFonts w:asciiTheme="majorBidi" w:hAnsiTheme="majorBidi" w:cstheme="majorBidi"/>
          <w:sz w:val="30"/>
          <w:szCs w:val="30"/>
          <w:u w:val="none"/>
        </w:rPr>
      </w:pPr>
    </w:p>
    <w:p w14:paraId="1BCCB1FE" w14:textId="77777777" w:rsidR="00811CB1" w:rsidRPr="00AD1281" w:rsidRDefault="00811CB1" w:rsidP="00811CB1">
      <w:pPr>
        <w:tabs>
          <w:tab w:val="left" w:pos="567"/>
        </w:tabs>
        <w:jc w:val="both"/>
        <w:rPr>
          <w:rFonts w:asciiTheme="majorBidi" w:hAnsiTheme="majorBidi" w:cstheme="majorBidi"/>
          <w:sz w:val="30"/>
          <w:szCs w:val="30"/>
          <w:u w:val="none"/>
        </w:rPr>
      </w:pPr>
    </w:p>
    <w:p w14:paraId="16D52BCD" w14:textId="77777777" w:rsidR="00811CB1" w:rsidRPr="00AD1281" w:rsidRDefault="00811CB1" w:rsidP="00811CB1">
      <w:pPr>
        <w:tabs>
          <w:tab w:val="left" w:pos="567"/>
        </w:tabs>
        <w:jc w:val="both"/>
        <w:rPr>
          <w:rFonts w:asciiTheme="majorBidi" w:hAnsiTheme="majorBidi" w:cstheme="majorBidi"/>
          <w:sz w:val="30"/>
          <w:szCs w:val="30"/>
          <w:u w:val="none"/>
        </w:rPr>
      </w:pPr>
    </w:p>
    <w:p w14:paraId="0AFE18BD" w14:textId="77777777" w:rsidR="00811CB1" w:rsidRPr="00AD1281" w:rsidRDefault="00811CB1" w:rsidP="00811CB1">
      <w:pPr>
        <w:tabs>
          <w:tab w:val="left" w:pos="567"/>
        </w:tabs>
        <w:jc w:val="both"/>
        <w:rPr>
          <w:rFonts w:asciiTheme="majorBidi" w:hAnsiTheme="majorBidi" w:cstheme="majorBidi"/>
          <w:sz w:val="30"/>
          <w:szCs w:val="30"/>
          <w:u w:val="none"/>
        </w:rPr>
      </w:pPr>
    </w:p>
    <w:p w14:paraId="5107C627" w14:textId="77777777" w:rsidR="00811CB1" w:rsidRPr="00AD1281" w:rsidRDefault="00811CB1" w:rsidP="00811CB1">
      <w:pPr>
        <w:tabs>
          <w:tab w:val="left" w:pos="567"/>
        </w:tabs>
        <w:jc w:val="both"/>
        <w:rPr>
          <w:rFonts w:asciiTheme="majorBidi" w:hAnsiTheme="majorBidi" w:cstheme="majorBidi"/>
          <w:sz w:val="30"/>
          <w:szCs w:val="30"/>
          <w:u w:val="none"/>
        </w:rPr>
      </w:pPr>
    </w:p>
    <w:p w14:paraId="3249A88D" w14:textId="77777777" w:rsidR="00811CB1" w:rsidRPr="00AD1281" w:rsidRDefault="00811CB1" w:rsidP="00811CB1">
      <w:pPr>
        <w:tabs>
          <w:tab w:val="left" w:pos="567"/>
        </w:tabs>
        <w:jc w:val="both"/>
        <w:rPr>
          <w:rFonts w:asciiTheme="majorBidi" w:hAnsiTheme="majorBidi" w:cstheme="majorBidi"/>
          <w:sz w:val="30"/>
          <w:szCs w:val="30"/>
          <w:u w:val="none"/>
        </w:rPr>
      </w:pPr>
    </w:p>
    <w:p w14:paraId="4ED3EFA8" w14:textId="77777777" w:rsidR="00811CB1" w:rsidRPr="00AD1281" w:rsidRDefault="00811CB1" w:rsidP="00811CB1">
      <w:pPr>
        <w:tabs>
          <w:tab w:val="left" w:pos="567"/>
        </w:tabs>
        <w:jc w:val="both"/>
        <w:rPr>
          <w:rFonts w:asciiTheme="majorBidi" w:hAnsiTheme="majorBidi" w:cstheme="majorBidi"/>
          <w:sz w:val="30"/>
          <w:szCs w:val="30"/>
          <w:u w:val="none"/>
        </w:rPr>
      </w:pPr>
    </w:p>
    <w:p w14:paraId="4840A2C1" w14:textId="77777777" w:rsidR="00811CB1" w:rsidRPr="00AD1281" w:rsidRDefault="00811CB1" w:rsidP="00811CB1">
      <w:pPr>
        <w:tabs>
          <w:tab w:val="left" w:pos="567"/>
        </w:tabs>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.1</w:t>
      </w:r>
      <w:r w:rsidRPr="00AD1281">
        <w:rPr>
          <w:rFonts w:asciiTheme="majorBidi" w:hAnsiTheme="majorBidi" w:cstheme="majorBidi"/>
          <w:sz w:val="30"/>
          <w:szCs w:val="30"/>
          <w:u w:val="none"/>
        </w:rPr>
        <w:t>3</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Classified assets</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asset quality</w:t>
      </w:r>
    </w:p>
    <w:p w14:paraId="72B0A665" w14:textId="582DF6E9" w:rsidR="00811CB1" w:rsidRPr="00AD1281" w:rsidRDefault="00811CB1" w:rsidP="00811CB1">
      <w:pPr>
        <w:spacing w:before="12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A22CC3">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w:t>
      </w:r>
      <w:r w:rsidRPr="00AD1281">
        <w:rPr>
          <w:rFonts w:asciiTheme="majorBidi" w:hAnsiTheme="majorBidi" w:cstheme="majorBidi" w:hint="cs"/>
          <w:b w:val="0"/>
          <w:bCs w:val="0"/>
          <w:sz w:val="30"/>
          <w:szCs w:val="30"/>
          <w:u w:val="none"/>
          <w:cs/>
        </w:rPr>
        <w:t>’</w:t>
      </w:r>
      <w:r w:rsidRPr="00AD1281">
        <w:rPr>
          <w:rFonts w:asciiTheme="majorBidi" w:hAnsiTheme="majorBidi" w:cstheme="majorBidi"/>
          <w:b w:val="0"/>
          <w:bCs w:val="0"/>
          <w:sz w:val="30"/>
          <w:szCs w:val="30"/>
          <w:u w:val="none"/>
        </w:rPr>
        <w:t xml:space="preserve">s classified assets consisted of investment in securities, </w:t>
      </w:r>
      <w:r w:rsidR="00841A9B" w:rsidRPr="00AD1281">
        <w:rPr>
          <w:rFonts w:asciiTheme="majorBidi" w:hAnsiTheme="majorBidi" w:cstheme="majorBidi"/>
          <w:b w:val="0"/>
          <w:bCs w:val="0"/>
          <w:sz w:val="30"/>
          <w:szCs w:val="30"/>
          <w:u w:val="none"/>
        </w:rPr>
        <w:t>loans purchased</w:t>
      </w:r>
      <w:r w:rsidRPr="00AD1281">
        <w:rPr>
          <w:rFonts w:asciiTheme="majorBidi" w:hAnsiTheme="majorBidi" w:cstheme="majorBidi"/>
          <w:b w:val="0"/>
          <w:bCs w:val="0"/>
          <w:sz w:val="30"/>
          <w:szCs w:val="30"/>
          <w:u w:val="none"/>
        </w:rPr>
        <w:t xml:space="preserve">, installment sale receivables, and </w:t>
      </w:r>
      <w:r w:rsidR="00560ABD" w:rsidRPr="00AD1281">
        <w:rPr>
          <w:rFonts w:asciiTheme="majorBidi" w:hAnsiTheme="majorBidi" w:cstheme="majorBidi"/>
          <w:b w:val="0"/>
          <w:bCs w:val="0"/>
          <w:sz w:val="30"/>
          <w:szCs w:val="30"/>
          <w:u w:val="none"/>
        </w:rPr>
        <w:t>properties for sale</w:t>
      </w:r>
      <w:r w:rsidRPr="00AD1281">
        <w:rPr>
          <w:rFonts w:asciiTheme="majorBidi" w:hAnsiTheme="majorBidi" w:cstheme="majorBidi"/>
          <w:b w:val="0"/>
          <w:bCs w:val="0"/>
          <w:sz w:val="30"/>
          <w:szCs w:val="30"/>
          <w:u w:val="none"/>
        </w:rPr>
        <w:t xml:space="preserve"> which were classified according to</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the Bank of Thailand criteria, including analysis of debtors of each type and asse</w:t>
      </w:r>
      <w:bookmarkStart w:id="78" w:name="_GoBack"/>
      <w:bookmarkEnd w:id="78"/>
      <w:r w:rsidRPr="00AD1281">
        <w:rPr>
          <w:rFonts w:asciiTheme="majorBidi" w:hAnsiTheme="majorBidi" w:cstheme="majorBidi"/>
          <w:b w:val="0"/>
          <w:bCs w:val="0"/>
          <w:sz w:val="30"/>
          <w:szCs w:val="30"/>
          <w:u w:val="none"/>
        </w:rPr>
        <w:t>ssment of each debtor</w:t>
      </w:r>
      <w:r w:rsidRPr="00AD1281">
        <w:rPr>
          <w:rFonts w:asciiTheme="majorBidi" w:hAnsiTheme="majorBidi" w:cstheme="majorBidi" w:hint="cs"/>
          <w:b w:val="0"/>
          <w:bCs w:val="0"/>
          <w:sz w:val="30"/>
          <w:szCs w:val="30"/>
          <w:u w:val="none"/>
          <w:cs/>
        </w:rPr>
        <w:t>’</w:t>
      </w:r>
      <w:r w:rsidRPr="00AD1281">
        <w:rPr>
          <w:rFonts w:asciiTheme="majorBidi" w:hAnsiTheme="majorBidi" w:cstheme="majorBidi"/>
          <w:b w:val="0"/>
          <w:bCs w:val="0"/>
          <w:sz w:val="30"/>
          <w:szCs w:val="30"/>
          <w:u w:val="none"/>
        </w:rPr>
        <w:t>s status, as follows</w:t>
      </w:r>
      <w:r w:rsidRPr="00AD1281">
        <w:rPr>
          <w:rFonts w:asciiTheme="majorBidi" w:hAnsiTheme="majorBidi" w:cstheme="majorBidi"/>
          <w:b w:val="0"/>
          <w:bCs w:val="0"/>
          <w:sz w:val="30"/>
          <w:szCs w:val="30"/>
          <w:u w:val="none"/>
          <w:cs/>
        </w:rPr>
        <w:t>:</w:t>
      </w:r>
    </w:p>
    <w:bookmarkStart w:id="79" w:name="_MON_1627301757"/>
    <w:bookmarkEnd w:id="79"/>
    <w:p w14:paraId="7DEC5A30" w14:textId="31D7951D" w:rsidR="00811CB1" w:rsidRPr="00AD1281" w:rsidRDefault="00321E76" w:rsidP="00811CB1">
      <w:pPr>
        <w:pStyle w:val="33"/>
        <w:ind w:left="567" w:right="-84" w:firstLine="0"/>
        <w:jc w:val="both"/>
        <w:rPr>
          <w:rFonts w:ascii="TH SarabunPSK" w:hAnsi="TH SarabunPSK" w:cs="TH SarabunPSK" w:hint="cs"/>
          <w:b w:val="0"/>
          <w:bCs w:val="0"/>
          <w:sz w:val="32"/>
          <w:szCs w:val="32"/>
          <w:u w:val="none"/>
        </w:rPr>
      </w:pPr>
      <w:r w:rsidRPr="00AD1281">
        <w:rPr>
          <w:rFonts w:ascii="TH SarabunPSK" w:hAnsi="TH SarabunPSK" w:cs="TH SarabunPSK"/>
          <w:b w:val="0"/>
          <w:bCs w:val="0"/>
          <w:sz w:val="32"/>
          <w:szCs w:val="32"/>
          <w:u w:val="none"/>
          <w:cs/>
        </w:rPr>
        <w:object w:dxaOrig="9344" w:dyaOrig="9360" w14:anchorId="21D61B69">
          <v:shape id="_x0000_i1116" type="#_x0000_t75" style="width:446.25pt;height:428.25pt" o:ole="">
            <v:imagedata r:id="rId94" o:title=""/>
          </v:shape>
          <o:OLEObject Type="Embed" ProgID="Excel.Sheet.12" ShapeID="_x0000_i1116" DrawAspect="Content" ObjectID="_1644328563" r:id="rId95"/>
        </w:object>
      </w:r>
    </w:p>
    <w:p w14:paraId="6F4CDA0C" w14:textId="77777777" w:rsidR="00811CB1" w:rsidRPr="00AD1281" w:rsidRDefault="00811CB1" w:rsidP="00811CB1">
      <w:pPr>
        <w:jc w:val="both"/>
        <w:rPr>
          <w:rFonts w:asciiTheme="majorBidi" w:hAnsiTheme="majorBidi" w:cstheme="majorBidi"/>
          <w:sz w:val="30"/>
          <w:szCs w:val="30"/>
          <w:u w:val="none"/>
        </w:rPr>
      </w:pPr>
    </w:p>
    <w:p w14:paraId="7255ECE0" w14:textId="77777777" w:rsidR="00811CB1" w:rsidRPr="00AD1281" w:rsidRDefault="00811CB1" w:rsidP="00811CB1">
      <w:pPr>
        <w:jc w:val="both"/>
        <w:rPr>
          <w:rFonts w:asciiTheme="majorBidi" w:hAnsiTheme="majorBidi" w:cstheme="majorBidi"/>
          <w:sz w:val="30"/>
          <w:szCs w:val="30"/>
          <w:u w:val="none"/>
        </w:rPr>
      </w:pPr>
    </w:p>
    <w:p w14:paraId="656D4A94" w14:textId="77777777" w:rsidR="00811CB1" w:rsidRPr="00AD1281" w:rsidRDefault="00811CB1" w:rsidP="00811CB1">
      <w:pPr>
        <w:jc w:val="both"/>
        <w:rPr>
          <w:rFonts w:asciiTheme="majorBidi" w:hAnsiTheme="majorBidi" w:cstheme="majorBidi"/>
          <w:sz w:val="30"/>
          <w:szCs w:val="30"/>
          <w:u w:val="none"/>
        </w:rPr>
      </w:pPr>
    </w:p>
    <w:p w14:paraId="2CD2FDB0" w14:textId="77777777" w:rsidR="00811CB1" w:rsidRPr="00AD1281" w:rsidRDefault="00811CB1" w:rsidP="00811CB1">
      <w:pPr>
        <w:jc w:val="both"/>
        <w:rPr>
          <w:rFonts w:asciiTheme="majorBidi" w:hAnsiTheme="majorBidi" w:cstheme="majorBidi"/>
          <w:sz w:val="30"/>
          <w:szCs w:val="30"/>
          <w:u w:val="none"/>
        </w:rPr>
      </w:pPr>
    </w:p>
    <w:p w14:paraId="355B0E52" w14:textId="77777777" w:rsidR="00811CB1" w:rsidRPr="00AD1281" w:rsidRDefault="00811CB1" w:rsidP="00811CB1">
      <w:pPr>
        <w:jc w:val="both"/>
        <w:rPr>
          <w:rFonts w:asciiTheme="majorBidi" w:hAnsiTheme="majorBidi" w:cstheme="majorBidi"/>
          <w:sz w:val="30"/>
          <w:szCs w:val="30"/>
          <w:u w:val="none"/>
        </w:rPr>
      </w:pPr>
    </w:p>
    <w:p w14:paraId="01414146" w14:textId="77777777" w:rsidR="00811CB1" w:rsidRPr="00AD1281" w:rsidRDefault="00811CB1" w:rsidP="00811CB1">
      <w:pPr>
        <w:jc w:val="both"/>
        <w:rPr>
          <w:rFonts w:asciiTheme="majorBidi" w:hAnsiTheme="majorBidi" w:cstheme="majorBidi"/>
          <w:sz w:val="30"/>
          <w:szCs w:val="30"/>
          <w:u w:val="none"/>
        </w:rPr>
      </w:pPr>
    </w:p>
    <w:p w14:paraId="3F71D9F8" w14:textId="77777777" w:rsidR="00811CB1" w:rsidRPr="00AD1281" w:rsidRDefault="00811CB1" w:rsidP="00811CB1">
      <w:pPr>
        <w:jc w:val="both"/>
        <w:rPr>
          <w:rFonts w:asciiTheme="majorBidi" w:hAnsiTheme="majorBidi" w:cstheme="majorBidi"/>
          <w:sz w:val="30"/>
          <w:szCs w:val="30"/>
          <w:u w:val="none"/>
        </w:rPr>
      </w:pPr>
    </w:p>
    <w:p w14:paraId="0DC3DA23" w14:textId="77777777" w:rsidR="00811CB1" w:rsidRPr="00AD1281" w:rsidRDefault="00811CB1" w:rsidP="00811CB1">
      <w:pPr>
        <w:jc w:val="both"/>
        <w:rPr>
          <w:rFonts w:asciiTheme="majorBidi" w:hAnsiTheme="majorBidi" w:cstheme="majorBidi"/>
          <w:sz w:val="30"/>
          <w:szCs w:val="30"/>
          <w:u w:val="none"/>
        </w:rPr>
      </w:pPr>
    </w:p>
    <w:p w14:paraId="0989F7C0" w14:textId="6F9CBC2D" w:rsidR="00811CB1" w:rsidRPr="00AD1281" w:rsidRDefault="00811CB1" w:rsidP="00811CB1">
      <w:pPr>
        <w:jc w:val="both"/>
        <w:rPr>
          <w:rFonts w:asciiTheme="majorBidi" w:hAnsiTheme="majorBidi" w:cstheme="majorBidi"/>
          <w:sz w:val="30"/>
          <w:szCs w:val="30"/>
          <w:u w:val="none"/>
        </w:rPr>
      </w:pPr>
    </w:p>
    <w:p w14:paraId="0CF2343B" w14:textId="09151BAC" w:rsidR="00811CB1" w:rsidRPr="00AD1281" w:rsidRDefault="00811CB1" w:rsidP="00811CB1">
      <w:pPr>
        <w:jc w:val="both"/>
        <w:rPr>
          <w:rFonts w:asciiTheme="majorBidi" w:hAnsiTheme="majorBidi" w:cstheme="majorBidi"/>
          <w:sz w:val="30"/>
          <w:szCs w:val="30"/>
          <w:u w:val="none"/>
          <w:cs/>
        </w:rPr>
      </w:pPr>
      <w:r w:rsidRPr="00AD1281">
        <w:rPr>
          <w:rFonts w:asciiTheme="majorBidi" w:hAnsiTheme="majorBidi" w:cstheme="majorBidi"/>
          <w:sz w:val="30"/>
          <w:szCs w:val="30"/>
          <w:u w:val="none"/>
        </w:rPr>
        <w:lastRenderedPageBreak/>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14</w:t>
      </w:r>
      <w:bookmarkStart w:id="80" w:name="_Hlk536253841"/>
      <w:r w:rsidRPr="00AD1281">
        <w:rPr>
          <w:rFonts w:asciiTheme="majorBidi" w:hAnsiTheme="majorBidi" w:cstheme="majorBidi"/>
          <w:sz w:val="30"/>
          <w:szCs w:val="30"/>
          <w:u w:val="none"/>
        </w:rPr>
        <w:t xml:space="preserve">   Debt issued and borrowing</w:t>
      </w:r>
      <w:r w:rsidR="00601730">
        <w:rPr>
          <w:rFonts w:asciiTheme="majorBidi" w:hAnsiTheme="majorBidi" w:cstheme="majorBidi"/>
          <w:sz w:val="30"/>
          <w:szCs w:val="30"/>
          <w:u w:val="none"/>
        </w:rPr>
        <w:t>s</w:t>
      </w:r>
      <w:r w:rsidRPr="00AD1281">
        <w:rPr>
          <w:rFonts w:asciiTheme="majorBidi" w:hAnsiTheme="majorBidi" w:cstheme="majorBidi"/>
          <w:sz w:val="30"/>
          <w:szCs w:val="30"/>
          <w:u w:val="none"/>
          <w:cs/>
        </w:rPr>
        <w:t xml:space="preserve"> </w:t>
      </w:r>
    </w:p>
    <w:bookmarkEnd w:id="80"/>
    <w:p w14:paraId="69D46069" w14:textId="5F8C1C59" w:rsidR="00811CB1" w:rsidRPr="00AD1281" w:rsidRDefault="000B1EB1" w:rsidP="00A22CC3">
      <w:pPr>
        <w:ind w:left="532" w:right="-23"/>
        <w:rPr>
          <w:rFonts w:ascii="TH SarabunPSK" w:eastAsia="Times New Roman" w:hAnsi="TH SarabunPSK" w:cs="TH SarabunPSK"/>
          <w:b w:val="0"/>
          <w:bCs w:val="0"/>
          <w:sz w:val="30"/>
          <w:szCs w:val="30"/>
          <w:u w:val="none"/>
          <w:cs/>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A22CC3">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notes payable, borrowings and debentures classified by type and term were as follows</w:t>
      </w:r>
      <w:r w:rsidRPr="00AD1281">
        <w:rPr>
          <w:rFonts w:asciiTheme="majorBidi" w:hAnsiTheme="majorBidi" w:cstheme="majorBidi"/>
          <w:b w:val="0"/>
          <w:bCs w:val="0"/>
          <w:sz w:val="30"/>
          <w:szCs w:val="30"/>
          <w:u w:val="none"/>
          <w:cs/>
        </w:rPr>
        <w:t xml:space="preserve">:  </w:t>
      </w:r>
      <w:bookmarkStart w:id="81" w:name="_MON_1639847048"/>
      <w:bookmarkEnd w:id="81"/>
      <w:r w:rsidR="005F53AA" w:rsidRPr="00AD1281">
        <w:rPr>
          <w:rFonts w:ascii="TH SarabunPSK" w:eastAsia="Times New Roman" w:hAnsi="TH SarabunPSK" w:cs="TH SarabunPSK"/>
          <w:b w:val="0"/>
          <w:bCs w:val="0"/>
          <w:sz w:val="30"/>
          <w:szCs w:val="30"/>
          <w:u w:val="none"/>
          <w:cs/>
        </w:rPr>
        <w:object w:dxaOrig="9886" w:dyaOrig="13210" w14:anchorId="2DE64B36">
          <v:shape id="_x0000_i1069" type="#_x0000_t75" style="width:442.5pt;height:590.25pt" o:ole="">
            <v:imagedata r:id="rId96" o:title=""/>
          </v:shape>
          <o:OLEObject Type="Embed" ProgID="Excel.Sheet.12" ShapeID="_x0000_i1069" DrawAspect="Content" ObjectID="_1644328564" r:id="rId97"/>
        </w:object>
      </w:r>
    </w:p>
    <w:p w14:paraId="138390BC" w14:textId="518EC1B0" w:rsidR="00811CB1" w:rsidRPr="00AD1281" w:rsidRDefault="00811CB1" w:rsidP="00811CB1">
      <w:pPr>
        <w:tabs>
          <w:tab w:val="left" w:pos="567"/>
        </w:tabs>
        <w:spacing w:before="120"/>
        <w:ind w:left="567" w:hanging="567"/>
        <w:jc w:val="both"/>
        <w:rPr>
          <w:rFonts w:asciiTheme="majorBidi" w:hAnsiTheme="majorBidi" w:cstheme="majorBidi"/>
          <w:sz w:val="30"/>
          <w:szCs w:val="30"/>
          <w:u w:val="none"/>
        </w:rPr>
      </w:pPr>
      <w:r w:rsidRPr="00AD1281">
        <w:rPr>
          <w:rFonts w:ascii="TH SarabunPSK" w:hAnsi="TH SarabunPSK" w:cs="TH SarabunPSK"/>
          <w:sz w:val="32"/>
          <w:szCs w:val="32"/>
          <w:u w:val="none"/>
        </w:rPr>
        <w:br w:type="column"/>
      </w: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14</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Debt issued and borrowing</w:t>
      </w:r>
      <w:r w:rsidR="00AA2B00">
        <w:rPr>
          <w:rFonts w:asciiTheme="majorBidi" w:hAnsiTheme="majorBidi" w:cstheme="majorBidi"/>
          <w:sz w:val="30"/>
          <w:szCs w:val="30"/>
          <w:u w:val="none"/>
        </w:rPr>
        <w:t>s</w:t>
      </w:r>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bookmarkStart w:id="82" w:name="_MON_1627738648"/>
    <w:bookmarkEnd w:id="82"/>
    <w:p w14:paraId="715CE6B2" w14:textId="0B6CBBFB" w:rsidR="00811CB1" w:rsidRPr="00AD1281" w:rsidRDefault="00942C2B" w:rsidP="00942C2B">
      <w:pPr>
        <w:tabs>
          <w:tab w:val="left" w:pos="900"/>
        </w:tabs>
        <w:ind w:left="426" w:firstLine="141"/>
        <w:jc w:val="both"/>
        <w:rPr>
          <w:rFonts w:ascii="TH SarabunPSK" w:eastAsia="Times New Roman" w:hAnsi="TH SarabunPSK" w:cs="TH SarabunPSK"/>
          <w:b w:val="0"/>
          <w:bCs w:val="0"/>
          <w:sz w:val="30"/>
          <w:szCs w:val="30"/>
          <w:u w:val="none"/>
          <w:cs/>
        </w:rPr>
      </w:pPr>
      <w:r w:rsidRPr="00AD1281">
        <w:rPr>
          <w:rFonts w:ascii="TH SarabunPSK" w:eastAsia="Times New Roman" w:hAnsi="TH SarabunPSK" w:cs="TH SarabunPSK"/>
          <w:b w:val="0"/>
          <w:bCs w:val="0"/>
          <w:sz w:val="30"/>
          <w:szCs w:val="30"/>
          <w:u w:val="none"/>
          <w:cs/>
        </w:rPr>
        <w:object w:dxaOrig="9509" w:dyaOrig="13488" w14:anchorId="76E015B4">
          <v:shape id="_x0000_i1070" type="#_x0000_t75" style="width:439.5pt;height:624.75pt" o:ole="">
            <v:imagedata r:id="rId98" o:title=""/>
          </v:shape>
          <o:OLEObject Type="Embed" ProgID="Excel.Sheet.12" ShapeID="_x0000_i1070" DrawAspect="Content" ObjectID="_1644328565" r:id="rId99"/>
        </w:object>
      </w:r>
    </w:p>
    <w:p w14:paraId="140B41EA" w14:textId="77777777" w:rsidR="00811CB1" w:rsidRPr="00AD1281" w:rsidRDefault="00811CB1" w:rsidP="00811CB1">
      <w:pPr>
        <w:tabs>
          <w:tab w:val="left" w:pos="900"/>
        </w:tabs>
        <w:ind w:left="603" w:hanging="36"/>
        <w:jc w:val="both"/>
        <w:rPr>
          <w:rFonts w:ascii="TH SarabunPSK" w:eastAsia="Times New Roman" w:hAnsi="TH SarabunPSK" w:cs="TH SarabunPSK"/>
          <w:b w:val="0"/>
          <w:bCs w:val="0"/>
          <w:sz w:val="30"/>
          <w:szCs w:val="30"/>
          <w:u w:val="none"/>
        </w:rPr>
      </w:pPr>
    </w:p>
    <w:p w14:paraId="0EEC5C3E" w14:textId="77777777" w:rsidR="00811CB1" w:rsidRPr="00AD1281" w:rsidRDefault="00811CB1" w:rsidP="00811CB1">
      <w:pPr>
        <w:jc w:val="both"/>
        <w:rPr>
          <w:rFonts w:ascii="TH SarabunPSK" w:eastAsia="Times New Roman" w:hAnsi="TH SarabunPSK" w:cs="TH SarabunPSK"/>
          <w:b w:val="0"/>
          <w:bCs w:val="0"/>
          <w:sz w:val="30"/>
          <w:szCs w:val="30"/>
          <w:u w:val="none"/>
          <w:cs/>
        </w:rPr>
      </w:pPr>
      <w:r w:rsidRPr="00AD1281">
        <w:rPr>
          <w:rFonts w:ascii="TH SarabunPSK" w:eastAsia="Times New Roman" w:hAnsi="TH SarabunPSK" w:cs="TH SarabunPSK"/>
          <w:b w:val="0"/>
          <w:bCs w:val="0"/>
          <w:sz w:val="30"/>
          <w:szCs w:val="30"/>
          <w:u w:val="none"/>
          <w:cs/>
        </w:rPr>
        <w:br w:type="page"/>
      </w:r>
    </w:p>
    <w:p w14:paraId="1C9B6CC6" w14:textId="0AADCEEC" w:rsidR="00811CB1" w:rsidRPr="00AD1281" w:rsidRDefault="00811CB1" w:rsidP="00811CB1">
      <w:pPr>
        <w:tabs>
          <w:tab w:val="left" w:pos="567"/>
        </w:tabs>
        <w:spacing w:before="12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14</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Debt issued and borrowing</w:t>
      </w:r>
      <w:r w:rsidR="00AA2B00">
        <w:rPr>
          <w:rFonts w:asciiTheme="majorBidi" w:hAnsiTheme="majorBidi" w:cstheme="majorBidi"/>
          <w:sz w:val="30"/>
          <w:szCs w:val="30"/>
          <w:u w:val="none"/>
        </w:rPr>
        <w:t>s</w:t>
      </w:r>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11A8AEE4" w14:textId="13391809" w:rsidR="00811CB1" w:rsidRPr="00AD1281" w:rsidRDefault="00811CB1" w:rsidP="00811CB1">
      <w:pPr>
        <w:tabs>
          <w:tab w:val="left" w:pos="567"/>
        </w:tabs>
        <w:spacing w:before="60"/>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 xml:space="preserve">As at </w:t>
      </w:r>
      <w:r w:rsidR="004B0BD1" w:rsidRPr="00AD1281">
        <w:rPr>
          <w:rFonts w:asciiTheme="majorBidi" w:hAnsiTheme="majorBidi" w:cstheme="majorBidi"/>
          <w:b w:val="0"/>
          <w:bCs w:val="0"/>
          <w:sz w:val="30"/>
          <w:szCs w:val="30"/>
          <w:u w:val="none"/>
        </w:rPr>
        <w:t>December 31,</w:t>
      </w:r>
      <w:r w:rsidR="005F53AA">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 had notes payable and borrowing</w:t>
      </w:r>
      <w:r w:rsidR="00633323">
        <w:rPr>
          <w:rFonts w:asciiTheme="majorBidi" w:hAnsiTheme="majorBidi" w:cstheme="majorBidi"/>
          <w:b w:val="0"/>
          <w:bCs w:val="0"/>
          <w:sz w:val="30"/>
          <w:szCs w:val="30"/>
          <w:u w:val="none"/>
        </w:rPr>
        <w:t>s</w:t>
      </w:r>
      <w:r w:rsidRPr="00AD1281">
        <w:rPr>
          <w:rFonts w:asciiTheme="majorBidi" w:hAnsiTheme="majorBidi" w:cstheme="majorBidi"/>
          <w:b w:val="0"/>
          <w:bCs w:val="0"/>
          <w:sz w:val="30"/>
          <w:szCs w:val="30"/>
          <w:u w:val="none"/>
        </w:rPr>
        <w:t xml:space="preserve"> with interest rates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percentage</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maturity dates and interest payment as follows</w:t>
      </w:r>
      <w:r w:rsidRPr="00AD1281">
        <w:rPr>
          <w:rFonts w:asciiTheme="majorBidi" w:hAnsiTheme="majorBidi" w:cs="Angsana New"/>
          <w:b w:val="0"/>
          <w:bCs w:val="0"/>
          <w:sz w:val="30"/>
          <w:szCs w:val="30"/>
          <w:u w:val="none"/>
          <w:cs/>
        </w:rPr>
        <w:t>:</w:t>
      </w:r>
    </w:p>
    <w:bookmarkStart w:id="83" w:name="_MON_1628058444"/>
    <w:bookmarkEnd w:id="83"/>
    <w:p w14:paraId="0F4A14D5" w14:textId="758EE388" w:rsidR="00811CB1" w:rsidRPr="00AD1281" w:rsidRDefault="00633323" w:rsidP="00811CB1">
      <w:pPr>
        <w:tabs>
          <w:tab w:val="left" w:pos="567"/>
        </w:tabs>
        <w:ind w:left="567"/>
        <w:jc w:val="both"/>
        <w:rPr>
          <w:rFonts w:ascii="TH SarabunPSK" w:hAnsi="TH SarabunPSK" w:cs="TH SarabunPSK"/>
          <w:b w:val="0"/>
          <w:bCs w:val="0"/>
          <w:sz w:val="30"/>
          <w:szCs w:val="30"/>
          <w:u w:val="none"/>
          <w:cs/>
        </w:rPr>
      </w:pPr>
      <w:r w:rsidRPr="00AD1281">
        <w:rPr>
          <w:rFonts w:ascii="TH SarabunPSK" w:hAnsi="TH SarabunPSK" w:cs="TH SarabunPSK"/>
          <w:b w:val="0"/>
          <w:bCs w:val="0"/>
          <w:sz w:val="30"/>
          <w:szCs w:val="30"/>
          <w:u w:val="none"/>
          <w:cs/>
        </w:rPr>
        <w:object w:dxaOrig="9735" w:dyaOrig="11978" w14:anchorId="0DAD9859">
          <v:shape id="_x0000_i1071" type="#_x0000_t75" style="width:462pt;height:572.25pt" o:ole="">
            <v:imagedata r:id="rId100" o:title=""/>
          </v:shape>
          <o:OLEObject Type="Embed" ProgID="Excel.Sheet.12" ShapeID="_x0000_i1071" DrawAspect="Content" ObjectID="_1644328566" r:id="rId101"/>
        </w:object>
      </w:r>
    </w:p>
    <w:p w14:paraId="280DE51B" w14:textId="749192BB" w:rsidR="00811CB1" w:rsidRDefault="00811CB1" w:rsidP="00811CB1">
      <w:pPr>
        <w:tabs>
          <w:tab w:val="left" w:pos="567"/>
        </w:tabs>
        <w:spacing w:before="120"/>
        <w:ind w:left="567" w:hanging="567"/>
        <w:jc w:val="both"/>
        <w:rPr>
          <w:rFonts w:ascii="Angsana New" w:hAnsi="Angsana New" w:cs="Angsana New"/>
          <w:sz w:val="30"/>
          <w:szCs w:val="30"/>
          <w:u w:val="none"/>
        </w:rPr>
      </w:pPr>
      <w:bookmarkStart w:id="84" w:name="_Hlk22673596"/>
    </w:p>
    <w:p w14:paraId="0FB7141C" w14:textId="77777777" w:rsidR="00AA2B00" w:rsidRPr="00AD1281" w:rsidRDefault="00AA2B00" w:rsidP="00811CB1">
      <w:pPr>
        <w:tabs>
          <w:tab w:val="left" w:pos="567"/>
        </w:tabs>
        <w:spacing w:before="120"/>
        <w:ind w:left="567" w:hanging="567"/>
        <w:jc w:val="both"/>
        <w:rPr>
          <w:rFonts w:ascii="Angsana New" w:hAnsi="Angsana New" w:cs="Angsana New"/>
          <w:sz w:val="30"/>
          <w:szCs w:val="30"/>
          <w:u w:val="none"/>
        </w:rPr>
      </w:pPr>
    </w:p>
    <w:p w14:paraId="7DDCC28A" w14:textId="28C101F5" w:rsidR="00811CB1" w:rsidRPr="00AD1281" w:rsidRDefault="00811CB1" w:rsidP="00811CB1">
      <w:pPr>
        <w:tabs>
          <w:tab w:val="left" w:pos="567"/>
        </w:tabs>
        <w:spacing w:before="120"/>
        <w:ind w:left="567" w:hanging="567"/>
        <w:jc w:val="both"/>
        <w:rPr>
          <w:rFonts w:ascii="Angsana New" w:hAnsi="Angsana New" w:cs="Angsana New"/>
          <w:sz w:val="30"/>
          <w:szCs w:val="30"/>
          <w:u w:val="none"/>
        </w:rPr>
      </w:pPr>
      <w:r w:rsidRPr="00AD1281">
        <w:rPr>
          <w:rFonts w:ascii="Angsana New" w:hAnsi="Angsana New" w:cs="Angsana New"/>
          <w:sz w:val="30"/>
          <w:szCs w:val="30"/>
          <w:u w:val="none"/>
        </w:rPr>
        <w:lastRenderedPageBreak/>
        <w:t>8</w:t>
      </w:r>
      <w:r w:rsidRPr="00AD1281">
        <w:rPr>
          <w:rFonts w:ascii="Angsana New" w:hAnsi="Angsana New" w:cs="Angsana New"/>
          <w:sz w:val="30"/>
          <w:szCs w:val="30"/>
          <w:u w:val="none"/>
          <w:cs/>
        </w:rPr>
        <w:t>.</w:t>
      </w:r>
      <w:r w:rsidRPr="00AD1281">
        <w:rPr>
          <w:rFonts w:ascii="Angsana New" w:hAnsi="Angsana New" w:cs="Angsana New"/>
          <w:sz w:val="30"/>
          <w:szCs w:val="30"/>
          <w:u w:val="none"/>
        </w:rPr>
        <w:t>14</w:t>
      </w:r>
      <w:r w:rsidRPr="00AD1281">
        <w:rPr>
          <w:rFonts w:ascii="Angsana New" w:hAnsi="Angsana New" w:cs="Angsana New"/>
          <w:sz w:val="30"/>
          <w:szCs w:val="30"/>
          <w:u w:val="none"/>
        </w:rPr>
        <w:tab/>
        <w:t>Debt issued and borrowing</w:t>
      </w:r>
      <w:r w:rsidR="00AA2B00">
        <w:rPr>
          <w:rFonts w:ascii="Angsana New" w:hAnsi="Angsana New" w:cs="Angsana New"/>
          <w:sz w:val="30"/>
          <w:szCs w:val="30"/>
          <w:u w:val="none"/>
        </w:rPr>
        <w:t>s</w:t>
      </w:r>
      <w:r w:rsidRPr="00AD1281">
        <w:rPr>
          <w:rFonts w:ascii="Angsana New" w:hAnsi="Angsana New" w:cs="Angsana New"/>
          <w:sz w:val="30"/>
          <w:szCs w:val="30"/>
          <w:u w:val="none"/>
          <w:cs/>
        </w:rPr>
        <w:t xml:space="preserve"> (</w:t>
      </w:r>
      <w:proofErr w:type="spellStart"/>
      <w:r w:rsidRPr="00AD1281">
        <w:rPr>
          <w:rFonts w:ascii="Angsana New" w:hAnsi="Angsana New" w:cs="Angsana New"/>
          <w:sz w:val="30"/>
          <w:szCs w:val="30"/>
          <w:u w:val="none"/>
        </w:rPr>
        <w:t>cont</w:t>
      </w:r>
      <w:proofErr w:type="spellEnd"/>
      <w:r w:rsidRPr="00AD1281">
        <w:rPr>
          <w:rFonts w:ascii="Angsana New" w:hAnsi="Angsana New" w:cs="Angsana New"/>
          <w:sz w:val="30"/>
          <w:szCs w:val="30"/>
          <w:u w:val="none"/>
          <w:cs/>
        </w:rPr>
        <w:t>.)</w:t>
      </w:r>
    </w:p>
    <w:bookmarkEnd w:id="84"/>
    <w:p w14:paraId="38172407" w14:textId="6E323944" w:rsidR="000B1EB1" w:rsidRPr="00AD1281" w:rsidRDefault="000B1EB1" w:rsidP="000B1EB1">
      <w:pPr>
        <w:tabs>
          <w:tab w:val="left" w:pos="567"/>
        </w:tabs>
        <w:spacing w:before="60" w:after="120"/>
        <w:ind w:left="567"/>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As at </w:t>
      </w:r>
      <w:r w:rsidR="004B0BD1" w:rsidRPr="00AD1281">
        <w:rPr>
          <w:rFonts w:ascii="Angsana New" w:hAnsi="Angsana New" w:cs="Angsana New"/>
          <w:b w:val="0"/>
          <w:bCs w:val="0"/>
          <w:sz w:val="30"/>
          <w:szCs w:val="30"/>
          <w:u w:val="none"/>
        </w:rPr>
        <w:t>December 31,</w:t>
      </w:r>
      <w:r w:rsidR="005F53AA">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 2018, the Company had name</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registered, </w:t>
      </w:r>
      <w:r w:rsidR="005F53AA">
        <w:rPr>
          <w:rFonts w:ascii="Angsana New" w:hAnsi="Angsana New" w:cs="Angsana New"/>
          <w:b w:val="0"/>
          <w:bCs w:val="0"/>
          <w:sz w:val="30"/>
          <w:szCs w:val="30"/>
          <w:u w:val="none"/>
        </w:rPr>
        <w:t>non</w:t>
      </w:r>
      <w:r w:rsidR="005F53AA">
        <w:rPr>
          <w:rFonts w:ascii="Angsana New" w:hAnsi="Angsana New" w:cs="Angsana New"/>
          <w:b w:val="0"/>
          <w:bCs w:val="0"/>
          <w:sz w:val="30"/>
          <w:szCs w:val="30"/>
          <w:u w:val="none"/>
          <w:cs/>
        </w:rPr>
        <w:t>-</w:t>
      </w:r>
      <w:r w:rsidR="005F53AA">
        <w:rPr>
          <w:rFonts w:ascii="Angsana New" w:hAnsi="Angsana New" w:cs="Angsana New"/>
          <w:b w:val="0"/>
          <w:bCs w:val="0"/>
          <w:sz w:val="30"/>
          <w:szCs w:val="30"/>
          <w:u w:val="none"/>
        </w:rPr>
        <w:t>subordinated</w:t>
      </w:r>
      <w:r w:rsidRPr="00AD1281">
        <w:rPr>
          <w:rFonts w:ascii="Angsana New" w:hAnsi="Angsana New" w:cs="Angsana New"/>
          <w:b w:val="0"/>
          <w:bCs w:val="0"/>
          <w:sz w:val="30"/>
          <w:szCs w:val="30"/>
          <w:u w:val="none"/>
        </w:rPr>
        <w:t>,</w:t>
      </w:r>
      <w:r w:rsidR="0089778B">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unsecured debentures, with no debenture holders</w:t>
      </w:r>
      <w:r w:rsidRPr="00AD1281">
        <w:rPr>
          <w:rFonts w:ascii="Angsana New" w:hAnsi="Angsana New" w:cs="Angsana New" w:hint="cs"/>
          <w:b w:val="0"/>
          <w:bCs w:val="0"/>
          <w:sz w:val="30"/>
          <w:szCs w:val="30"/>
          <w:u w:val="none"/>
          <w:cs/>
        </w:rPr>
        <w:t>’</w:t>
      </w:r>
      <w:r w:rsidRPr="00AD1281">
        <w:rPr>
          <w:rFonts w:ascii="Angsana New" w:hAnsi="Angsana New" w:cs="Angsana New"/>
          <w:b w:val="0"/>
          <w:bCs w:val="0"/>
          <w:sz w:val="30"/>
          <w:szCs w:val="30"/>
          <w:u w:val="none"/>
        </w:rPr>
        <w:t xml:space="preserve"> representative, </w:t>
      </w:r>
      <w:r w:rsidR="005F53AA">
        <w:rPr>
          <w:rFonts w:ascii="Angsana New" w:hAnsi="Angsana New" w:cs="Angsana New"/>
          <w:b w:val="0"/>
          <w:bCs w:val="0"/>
          <w:sz w:val="30"/>
          <w:szCs w:val="30"/>
          <w:u w:val="none"/>
        </w:rPr>
        <w:t>issued with a par value of</w:t>
      </w:r>
      <w:r w:rsidRPr="00AD1281">
        <w:rPr>
          <w:rFonts w:ascii="Angsana New" w:hAnsi="Angsana New" w:cs="Angsana New"/>
          <w:b w:val="0"/>
          <w:bCs w:val="0"/>
          <w:sz w:val="30"/>
          <w:szCs w:val="30"/>
          <w:u w:val="none"/>
        </w:rPr>
        <w:t xml:space="preserve"> 1,000</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00 </w:t>
      </w:r>
      <w:r w:rsidR="005F53AA">
        <w:rPr>
          <w:rFonts w:ascii="Angsana New" w:hAnsi="Angsana New" w:cs="Angsana New"/>
          <w:b w:val="0"/>
          <w:bCs w:val="0"/>
          <w:sz w:val="30"/>
          <w:szCs w:val="30"/>
          <w:u w:val="none"/>
        </w:rPr>
        <w:t xml:space="preserve">Bath of </w:t>
      </w:r>
      <w:r w:rsidRPr="00AD1281">
        <w:rPr>
          <w:rFonts w:ascii="Angsana New" w:hAnsi="Angsana New" w:cs="Angsana New"/>
          <w:b w:val="0"/>
          <w:bCs w:val="0"/>
          <w:sz w:val="30"/>
          <w:szCs w:val="30"/>
          <w:u w:val="none"/>
        </w:rPr>
        <w:t xml:space="preserve">per unit, </w:t>
      </w:r>
      <w:r w:rsidR="005F53AA">
        <w:rPr>
          <w:rFonts w:ascii="Angsana New" w:hAnsi="Angsana New" w:cs="Angsana New"/>
          <w:b w:val="0"/>
          <w:bCs w:val="0"/>
          <w:sz w:val="30"/>
          <w:szCs w:val="30"/>
          <w:u w:val="none"/>
        </w:rPr>
        <w:t>comprising</w:t>
      </w:r>
      <w:r w:rsidRPr="00AD1281">
        <w:rPr>
          <w:rFonts w:ascii="Angsana New" w:hAnsi="Angsana New" w:cs="Angsana New"/>
          <w:b w:val="0"/>
          <w:bCs w:val="0"/>
          <w:sz w:val="30"/>
          <w:szCs w:val="30"/>
          <w:u w:val="none"/>
          <w:cs/>
        </w:rPr>
        <w:t xml:space="preserve">: </w:t>
      </w:r>
    </w:p>
    <w:bookmarkStart w:id="85" w:name="_MON_1640591565"/>
    <w:bookmarkEnd w:id="85"/>
    <w:p w14:paraId="01A9DDB7" w14:textId="3D774191" w:rsidR="00811CB1" w:rsidRPr="00AD1281" w:rsidRDefault="00895F0C" w:rsidP="004A0F7F">
      <w:pPr>
        <w:spacing w:before="60"/>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cs/>
        </w:rPr>
        <w:object w:dxaOrig="11383" w:dyaOrig="10069" w14:anchorId="57BA4ED8">
          <v:shape id="_x0000_i1072" type="#_x0000_t75" style="width:501pt;height:446.25pt" o:ole="">
            <v:imagedata r:id="rId102" o:title=""/>
          </v:shape>
          <o:OLEObject Type="Embed" ProgID="Excel.Sheet.12" ShapeID="_x0000_i1072" DrawAspect="Content" ObjectID="_1644328567" r:id="rId103"/>
        </w:object>
      </w:r>
    </w:p>
    <w:p w14:paraId="6CAB64AF" w14:textId="77777777" w:rsidR="00811CB1" w:rsidRPr="00AD1281" w:rsidRDefault="00811CB1" w:rsidP="00811CB1">
      <w:pPr>
        <w:tabs>
          <w:tab w:val="left" w:pos="567"/>
        </w:tabs>
        <w:spacing w:before="120"/>
        <w:ind w:left="567"/>
        <w:jc w:val="both"/>
        <w:rPr>
          <w:rFonts w:ascii="TH SarabunPSK" w:hAnsi="TH SarabunPSK" w:cs="TH SarabunPSK"/>
          <w:sz w:val="32"/>
          <w:szCs w:val="32"/>
          <w:u w:val="none"/>
        </w:rPr>
      </w:pPr>
    </w:p>
    <w:p w14:paraId="0642780D" w14:textId="77777777" w:rsidR="00811CB1" w:rsidRPr="00AD1281" w:rsidRDefault="00811CB1" w:rsidP="00811CB1">
      <w:pPr>
        <w:tabs>
          <w:tab w:val="left" w:pos="567"/>
        </w:tabs>
        <w:spacing w:before="120"/>
        <w:ind w:left="567"/>
        <w:jc w:val="both"/>
        <w:rPr>
          <w:rFonts w:ascii="TH SarabunPSK" w:hAnsi="TH SarabunPSK" w:cs="TH SarabunPSK"/>
          <w:sz w:val="32"/>
          <w:szCs w:val="32"/>
          <w:u w:val="none"/>
        </w:rPr>
      </w:pPr>
    </w:p>
    <w:p w14:paraId="3F044E15" w14:textId="77777777" w:rsidR="00811CB1" w:rsidRPr="00AD1281" w:rsidRDefault="00811CB1" w:rsidP="00811CB1">
      <w:pPr>
        <w:spacing w:before="120"/>
        <w:ind w:left="567" w:hanging="567"/>
        <w:jc w:val="both"/>
        <w:rPr>
          <w:rFonts w:ascii="TH SarabunPSK" w:eastAsia="Times New Roman" w:hAnsi="TH SarabunPSK" w:cs="TH SarabunPSK"/>
          <w:sz w:val="30"/>
          <w:szCs w:val="30"/>
          <w:u w:val="none"/>
        </w:rPr>
      </w:pPr>
    </w:p>
    <w:p w14:paraId="233460C9" w14:textId="77777777" w:rsidR="00811CB1" w:rsidRPr="00AD1281" w:rsidRDefault="00811CB1" w:rsidP="00811CB1">
      <w:pPr>
        <w:spacing w:before="120"/>
        <w:ind w:left="567" w:hanging="567"/>
        <w:jc w:val="both"/>
        <w:rPr>
          <w:rFonts w:ascii="TH SarabunPSK" w:eastAsia="Times New Roman" w:hAnsi="TH SarabunPSK" w:cs="TH SarabunPSK"/>
          <w:sz w:val="30"/>
          <w:szCs w:val="30"/>
          <w:u w:val="none"/>
        </w:rPr>
      </w:pPr>
    </w:p>
    <w:p w14:paraId="2B71BABD" w14:textId="77777777" w:rsidR="00811CB1" w:rsidRPr="00AD1281" w:rsidRDefault="00811CB1" w:rsidP="00811CB1">
      <w:pPr>
        <w:spacing w:before="120"/>
        <w:ind w:left="567" w:hanging="567"/>
        <w:jc w:val="both"/>
        <w:rPr>
          <w:rFonts w:ascii="TH SarabunPSK" w:eastAsia="Times New Roman" w:hAnsi="TH SarabunPSK" w:cs="TH SarabunPSK"/>
          <w:sz w:val="30"/>
          <w:szCs w:val="30"/>
          <w:u w:val="none"/>
        </w:rPr>
      </w:pPr>
    </w:p>
    <w:p w14:paraId="4515B595" w14:textId="77777777" w:rsidR="00811CB1" w:rsidRPr="00AD1281" w:rsidRDefault="00811CB1" w:rsidP="00811CB1">
      <w:pPr>
        <w:spacing w:before="120"/>
        <w:ind w:left="567" w:hanging="567"/>
        <w:jc w:val="both"/>
        <w:rPr>
          <w:rFonts w:ascii="TH SarabunPSK" w:eastAsia="Times New Roman" w:hAnsi="TH SarabunPSK" w:cs="TH SarabunPSK"/>
          <w:b w:val="0"/>
          <w:bCs w:val="0"/>
          <w:sz w:val="30"/>
          <w:szCs w:val="30"/>
          <w:u w:val="none"/>
        </w:rPr>
      </w:pPr>
    </w:p>
    <w:p w14:paraId="6CE3F58F" w14:textId="77777777" w:rsidR="00811CB1" w:rsidRPr="00AD1281" w:rsidRDefault="00811CB1" w:rsidP="00811CB1">
      <w:pPr>
        <w:jc w:val="both"/>
        <w:rPr>
          <w:rFonts w:ascii="TH SarabunPSK" w:eastAsia="Times New Roman" w:hAnsi="TH SarabunPSK" w:cs="TH SarabunPSK"/>
          <w:sz w:val="30"/>
          <w:szCs w:val="30"/>
          <w:u w:val="none"/>
        </w:rPr>
      </w:pPr>
      <w:r w:rsidRPr="00AD1281">
        <w:rPr>
          <w:rFonts w:ascii="TH SarabunPSK" w:eastAsia="Times New Roman" w:hAnsi="TH SarabunPSK" w:cs="TH SarabunPSK"/>
          <w:sz w:val="30"/>
          <w:szCs w:val="30"/>
          <w:u w:val="none"/>
          <w:cs/>
        </w:rPr>
        <w:br w:type="page"/>
      </w:r>
    </w:p>
    <w:p w14:paraId="00506664" w14:textId="1F7E4B06" w:rsidR="00811CB1" w:rsidRDefault="00811CB1" w:rsidP="00811CB1">
      <w:pPr>
        <w:tabs>
          <w:tab w:val="left" w:pos="567"/>
        </w:tabs>
        <w:spacing w:before="120"/>
        <w:ind w:left="567" w:hanging="567"/>
        <w:jc w:val="both"/>
        <w:rPr>
          <w:rFonts w:ascii="Angsana New" w:hAnsi="Angsana New" w:cs="Angsana New"/>
          <w:sz w:val="30"/>
          <w:szCs w:val="30"/>
          <w:u w:val="none"/>
        </w:rPr>
      </w:pPr>
      <w:r w:rsidRPr="00AD1281">
        <w:rPr>
          <w:rFonts w:ascii="Angsana New" w:hAnsi="Angsana New" w:cs="Angsana New"/>
          <w:sz w:val="30"/>
          <w:szCs w:val="30"/>
          <w:u w:val="none"/>
        </w:rPr>
        <w:lastRenderedPageBreak/>
        <w:t>8</w:t>
      </w:r>
      <w:r w:rsidRPr="00AD1281">
        <w:rPr>
          <w:rFonts w:ascii="Angsana New" w:hAnsi="Angsana New" w:cs="Angsana New"/>
          <w:sz w:val="30"/>
          <w:szCs w:val="30"/>
          <w:u w:val="none"/>
          <w:cs/>
        </w:rPr>
        <w:t>.</w:t>
      </w:r>
      <w:r w:rsidRPr="00AD1281">
        <w:rPr>
          <w:rFonts w:ascii="Angsana New" w:hAnsi="Angsana New" w:cs="Angsana New"/>
          <w:sz w:val="30"/>
          <w:szCs w:val="30"/>
          <w:u w:val="none"/>
        </w:rPr>
        <w:t>14</w:t>
      </w:r>
      <w:r w:rsidRPr="00AD1281">
        <w:rPr>
          <w:rFonts w:ascii="Angsana New" w:hAnsi="Angsana New" w:cs="Angsana New"/>
          <w:sz w:val="30"/>
          <w:szCs w:val="30"/>
          <w:u w:val="none"/>
        </w:rPr>
        <w:tab/>
        <w:t>Debt issued and borrowing</w:t>
      </w:r>
      <w:r w:rsidR="00AA2B00">
        <w:rPr>
          <w:rFonts w:ascii="Angsana New" w:hAnsi="Angsana New" w:cs="Angsana New"/>
          <w:sz w:val="30"/>
          <w:szCs w:val="30"/>
          <w:u w:val="none"/>
        </w:rPr>
        <w:t>s</w:t>
      </w:r>
      <w:r w:rsidRPr="00AD1281">
        <w:rPr>
          <w:rFonts w:ascii="Angsana New" w:hAnsi="Angsana New" w:cs="Angsana New"/>
          <w:sz w:val="30"/>
          <w:szCs w:val="30"/>
          <w:u w:val="none"/>
          <w:cs/>
        </w:rPr>
        <w:t xml:space="preserve"> (</w:t>
      </w:r>
      <w:proofErr w:type="spellStart"/>
      <w:r w:rsidRPr="00AD1281">
        <w:rPr>
          <w:rFonts w:ascii="Angsana New" w:hAnsi="Angsana New" w:cs="Angsana New"/>
          <w:sz w:val="30"/>
          <w:szCs w:val="30"/>
          <w:u w:val="none"/>
        </w:rPr>
        <w:t>cont</w:t>
      </w:r>
      <w:proofErr w:type="spellEnd"/>
      <w:r w:rsidRPr="00AD1281">
        <w:rPr>
          <w:rFonts w:ascii="Angsana New" w:hAnsi="Angsana New" w:cs="Angsana New"/>
          <w:sz w:val="30"/>
          <w:szCs w:val="30"/>
          <w:u w:val="none"/>
          <w:cs/>
        </w:rPr>
        <w:t>.)</w:t>
      </w:r>
    </w:p>
    <w:bookmarkStart w:id="86" w:name="_MON_1644300883"/>
    <w:bookmarkEnd w:id="86"/>
    <w:p w14:paraId="4B10EACA" w14:textId="32FF03A0" w:rsidR="00895F0C" w:rsidRDefault="00734F9D" w:rsidP="00811CB1">
      <w:pPr>
        <w:tabs>
          <w:tab w:val="left" w:pos="567"/>
        </w:tabs>
        <w:spacing w:before="120"/>
        <w:ind w:left="567" w:hanging="567"/>
        <w:jc w:val="both"/>
        <w:rPr>
          <w:rFonts w:ascii="Angsana New" w:hAnsi="Angsana New" w:cs="Angsana New"/>
          <w:sz w:val="30"/>
          <w:szCs w:val="30"/>
          <w:u w:val="none"/>
        </w:rPr>
      </w:pPr>
      <w:r w:rsidRPr="00AD1281">
        <w:rPr>
          <w:rFonts w:ascii="Angsana New" w:hAnsi="Angsana New" w:cs="Angsana New"/>
          <w:b w:val="0"/>
          <w:bCs w:val="0"/>
          <w:sz w:val="30"/>
          <w:szCs w:val="30"/>
          <w:u w:val="none"/>
          <w:cs/>
        </w:rPr>
        <w:object w:dxaOrig="11383" w:dyaOrig="8764" w14:anchorId="48D8F3DF">
          <v:shape id="_x0000_i1073" type="#_x0000_t75" style="width:501pt;height:388.5pt" o:ole="">
            <v:imagedata r:id="rId104" o:title=""/>
          </v:shape>
          <o:OLEObject Type="Embed" ProgID="Excel.Sheet.12" ShapeID="_x0000_i1073" DrawAspect="Content" ObjectID="_1644328568" r:id="rId105"/>
        </w:object>
      </w:r>
    </w:p>
    <w:p w14:paraId="7A6719CD" w14:textId="77777777" w:rsidR="00811CB1" w:rsidRPr="00AD1281" w:rsidRDefault="00811CB1" w:rsidP="00811CB1">
      <w:pPr>
        <w:spacing w:before="120"/>
        <w:ind w:left="567" w:hanging="567"/>
        <w:jc w:val="both"/>
        <w:rPr>
          <w:rFonts w:asciiTheme="majorBidi" w:eastAsia="Times New Roman" w:hAnsiTheme="majorBidi" w:cstheme="majorBidi"/>
          <w:sz w:val="30"/>
          <w:szCs w:val="30"/>
          <w:u w:val="none"/>
          <w:cs/>
        </w:rPr>
      </w:pPr>
      <w:r w:rsidRPr="00AD1281">
        <w:rPr>
          <w:rFonts w:asciiTheme="majorBidi" w:eastAsia="Times New Roman" w:hAnsiTheme="majorBidi" w:cstheme="majorBidi"/>
          <w:sz w:val="30"/>
          <w:szCs w:val="30"/>
          <w:u w:val="none"/>
        </w:rPr>
        <w:t>8</w:t>
      </w:r>
      <w:r w:rsidRPr="00AD1281">
        <w:rPr>
          <w:rFonts w:asciiTheme="majorBidi" w:eastAsia="Times New Roman" w:hAnsiTheme="majorBidi" w:cs="Angsana New"/>
          <w:sz w:val="30"/>
          <w:szCs w:val="30"/>
          <w:u w:val="none"/>
          <w:cs/>
        </w:rPr>
        <w:t>.</w:t>
      </w:r>
      <w:r w:rsidRPr="00AD1281">
        <w:rPr>
          <w:rFonts w:asciiTheme="majorBidi" w:eastAsia="Times New Roman" w:hAnsiTheme="majorBidi" w:cstheme="majorBidi"/>
          <w:sz w:val="30"/>
          <w:szCs w:val="30"/>
          <w:u w:val="none"/>
        </w:rPr>
        <w:t>15</w:t>
      </w:r>
      <w:r w:rsidRPr="00AD1281">
        <w:rPr>
          <w:rFonts w:asciiTheme="majorBidi" w:eastAsia="Times New Roman" w:hAnsiTheme="majorBidi" w:cstheme="majorBidi" w:hint="cs"/>
          <w:sz w:val="30"/>
          <w:szCs w:val="30"/>
          <w:u w:val="none"/>
          <w:cs/>
        </w:rPr>
        <w:tab/>
      </w:r>
      <w:r w:rsidRPr="00AD1281">
        <w:rPr>
          <w:rFonts w:asciiTheme="majorBidi" w:eastAsia="Times New Roman" w:hAnsiTheme="majorBidi" w:cstheme="majorBidi"/>
          <w:sz w:val="30"/>
          <w:szCs w:val="30"/>
          <w:u w:val="none"/>
        </w:rPr>
        <w:t>Accrued interest payable</w:t>
      </w:r>
    </w:p>
    <w:bookmarkStart w:id="87" w:name="_MON_1560771543"/>
    <w:bookmarkEnd w:id="87"/>
    <w:p w14:paraId="584A05CD" w14:textId="3F6CFAC7" w:rsidR="00811CB1" w:rsidRPr="00AD1281" w:rsidRDefault="00222481" w:rsidP="00811CB1">
      <w:pPr>
        <w:pStyle w:val="25"/>
        <w:tabs>
          <w:tab w:val="left" w:pos="7560"/>
        </w:tabs>
        <w:ind w:left="0" w:firstLine="567"/>
        <w:jc w:val="both"/>
        <w:rPr>
          <w:rFonts w:asciiTheme="majorBidi" w:eastAsia="Times New Roman" w:hAnsiTheme="majorBidi" w:cstheme="majorBidi"/>
          <w:sz w:val="32"/>
          <w:szCs w:val="32"/>
          <w:u w:val="none"/>
          <w:cs/>
        </w:rPr>
      </w:pPr>
      <w:r w:rsidRPr="00AD1281">
        <w:rPr>
          <w:rFonts w:asciiTheme="majorBidi" w:eastAsia="Times New Roman" w:hAnsiTheme="majorBidi" w:cstheme="majorBidi"/>
          <w:sz w:val="32"/>
          <w:szCs w:val="32"/>
          <w:u w:val="none"/>
          <w:cs/>
        </w:rPr>
        <w:object w:dxaOrig="8760" w:dyaOrig="3716" w14:anchorId="51F50460">
          <v:shape id="_x0000_i1074" type="#_x0000_t75" style="width:436.5pt;height:174.75pt" o:ole="">
            <v:imagedata r:id="rId106" o:title=""/>
          </v:shape>
          <o:OLEObject Type="Embed" ProgID="Excel.Sheet.12" ShapeID="_x0000_i1074" DrawAspect="Content" ObjectID="_1644328569" r:id="rId107"/>
        </w:object>
      </w:r>
    </w:p>
    <w:p w14:paraId="2ACD6DBA" w14:textId="77777777" w:rsidR="00811CB1" w:rsidRPr="00AD1281" w:rsidRDefault="00811CB1" w:rsidP="00811CB1">
      <w:pPr>
        <w:jc w:val="both"/>
        <w:rPr>
          <w:rFonts w:ascii="TH SarabunPSK" w:eastAsia="Times New Roman" w:hAnsi="TH SarabunPSK" w:cs="TH SarabunPSK"/>
          <w:sz w:val="30"/>
          <w:szCs w:val="30"/>
          <w:u w:val="none"/>
        </w:rPr>
      </w:pPr>
      <w:r w:rsidRPr="00AD1281">
        <w:rPr>
          <w:rFonts w:ascii="TH SarabunPSK" w:eastAsia="Times New Roman" w:hAnsi="TH SarabunPSK" w:cs="TH SarabunPSK"/>
          <w:sz w:val="30"/>
          <w:szCs w:val="30"/>
          <w:u w:val="none"/>
          <w:cs/>
        </w:rPr>
        <w:br w:type="page"/>
      </w:r>
    </w:p>
    <w:p w14:paraId="25F753C3" w14:textId="77777777" w:rsidR="00811CB1" w:rsidRPr="00AD1281" w:rsidRDefault="00811CB1" w:rsidP="00811CB1">
      <w:pPr>
        <w:pStyle w:val="25"/>
        <w:tabs>
          <w:tab w:val="left" w:pos="567"/>
          <w:tab w:val="left" w:pos="7560"/>
        </w:tabs>
        <w:spacing w:before="120"/>
        <w:ind w:left="0"/>
        <w:jc w:val="both"/>
        <w:rPr>
          <w:rFonts w:ascii="Angsana New" w:eastAsia="Times New Roman" w:hAnsi="Angsana New"/>
          <w:sz w:val="30"/>
          <w:szCs w:val="30"/>
          <w:u w:val="none"/>
          <w:cs/>
        </w:rPr>
      </w:pPr>
      <w:r w:rsidRPr="00AD1281">
        <w:rPr>
          <w:rFonts w:ascii="Angsana New" w:eastAsia="Times New Roman" w:hAnsi="Angsana New" w:hint="cs"/>
          <w:sz w:val="30"/>
          <w:szCs w:val="30"/>
          <w:u w:val="none"/>
        </w:rPr>
        <w:lastRenderedPageBreak/>
        <w:t>8</w:t>
      </w:r>
      <w:r w:rsidRPr="00AD1281">
        <w:rPr>
          <w:rFonts w:ascii="Angsana New" w:eastAsia="Times New Roman" w:hAnsi="Angsana New" w:hint="cs"/>
          <w:sz w:val="30"/>
          <w:szCs w:val="30"/>
          <w:u w:val="none"/>
          <w:cs/>
        </w:rPr>
        <w:t>.1</w:t>
      </w:r>
      <w:r w:rsidRPr="00AD1281">
        <w:rPr>
          <w:rFonts w:ascii="Angsana New" w:eastAsia="Times New Roman" w:hAnsi="Angsana New"/>
          <w:sz w:val="30"/>
          <w:szCs w:val="30"/>
          <w:u w:val="none"/>
        </w:rPr>
        <w:t>6</w:t>
      </w:r>
      <w:r w:rsidRPr="00AD1281">
        <w:rPr>
          <w:rFonts w:ascii="Angsana New" w:eastAsia="Times New Roman" w:hAnsi="Angsana New" w:hint="cs"/>
          <w:sz w:val="30"/>
          <w:szCs w:val="30"/>
          <w:u w:val="none"/>
          <w:cs/>
        </w:rPr>
        <w:tab/>
      </w:r>
      <w:r w:rsidRPr="00AD1281">
        <w:rPr>
          <w:rFonts w:ascii="Angsana New" w:eastAsia="Times New Roman" w:hAnsi="Angsana New"/>
          <w:sz w:val="30"/>
          <w:szCs w:val="30"/>
          <w:u w:val="none"/>
        </w:rPr>
        <w:t>Provisions</w:t>
      </w:r>
      <w:r w:rsidRPr="00AD1281">
        <w:rPr>
          <w:rFonts w:ascii="Angsana New" w:eastAsia="Times New Roman" w:hAnsi="Angsana New" w:hint="cs"/>
          <w:sz w:val="30"/>
          <w:szCs w:val="30"/>
          <w:u w:val="none"/>
          <w:cs/>
        </w:rPr>
        <w:t xml:space="preserve"> </w:t>
      </w:r>
      <w:r w:rsidRPr="00AD1281">
        <w:rPr>
          <w:rFonts w:ascii="Angsana New" w:eastAsia="Times New Roman" w:hAnsi="Angsana New"/>
          <w:sz w:val="30"/>
          <w:szCs w:val="30"/>
          <w:u w:val="none"/>
          <w:cs/>
        </w:rPr>
        <w:t xml:space="preserve"> </w:t>
      </w:r>
    </w:p>
    <w:p w14:paraId="1C55157E" w14:textId="02CD36DE" w:rsidR="00811CB1" w:rsidRPr="00AD1281" w:rsidRDefault="00811CB1" w:rsidP="00811CB1">
      <w:pPr>
        <w:pStyle w:val="25"/>
        <w:ind w:left="0" w:right="57" w:firstLine="567"/>
        <w:jc w:val="both"/>
        <w:rPr>
          <w:rFonts w:ascii="Angsana New" w:hAnsi="Angsana New"/>
          <w:b w:val="0"/>
          <w:bCs w:val="0"/>
          <w:sz w:val="30"/>
          <w:szCs w:val="30"/>
          <w:u w:val="none"/>
        </w:rPr>
      </w:pPr>
      <w:r w:rsidRPr="00AD1281">
        <w:rPr>
          <w:rFonts w:ascii="Angsana New" w:hAnsi="Angsana New"/>
          <w:b w:val="0"/>
          <w:bCs w:val="0"/>
          <w:sz w:val="30"/>
          <w:szCs w:val="30"/>
          <w:u w:val="none"/>
        </w:rPr>
        <w:t xml:space="preserve">As at </w:t>
      </w:r>
      <w:r w:rsidR="004B0BD1" w:rsidRPr="00AD1281">
        <w:rPr>
          <w:rFonts w:ascii="Angsana New" w:hAnsi="Angsana New"/>
          <w:b w:val="0"/>
          <w:bCs w:val="0"/>
          <w:sz w:val="30"/>
          <w:szCs w:val="30"/>
          <w:u w:val="none"/>
        </w:rPr>
        <w:t>December 31,</w:t>
      </w:r>
      <w:r w:rsidR="00FF03E8">
        <w:rPr>
          <w:rFonts w:ascii="Angsana New" w:hAnsi="Angsana New"/>
          <w:b w:val="0"/>
          <w:bCs w:val="0"/>
          <w:sz w:val="30"/>
          <w:szCs w:val="30"/>
          <w:u w:val="none"/>
          <w:cs/>
        </w:rPr>
        <w:t xml:space="preserve"> </w:t>
      </w:r>
      <w:r w:rsidR="004B0BD1" w:rsidRPr="00AD1281">
        <w:rPr>
          <w:rFonts w:ascii="Angsana New" w:hAnsi="Angsana New"/>
          <w:b w:val="0"/>
          <w:bCs w:val="0"/>
          <w:sz w:val="30"/>
          <w:szCs w:val="30"/>
          <w:u w:val="none"/>
        </w:rPr>
        <w:t>2019</w:t>
      </w:r>
      <w:r w:rsidRPr="00AD1281">
        <w:rPr>
          <w:rFonts w:ascii="Angsana New" w:hAnsi="Angsana New"/>
          <w:b w:val="0"/>
          <w:bCs w:val="0"/>
          <w:sz w:val="30"/>
          <w:szCs w:val="30"/>
          <w:u w:val="none"/>
        </w:rPr>
        <w:t xml:space="preserve"> and 2018, provisions consisted of</w:t>
      </w:r>
      <w:r w:rsidRPr="00AD1281">
        <w:rPr>
          <w:rFonts w:ascii="Angsana New" w:hAnsi="Angsana New"/>
          <w:b w:val="0"/>
          <w:bCs w:val="0"/>
          <w:sz w:val="30"/>
          <w:szCs w:val="30"/>
          <w:u w:val="none"/>
          <w:cs/>
        </w:rPr>
        <w:t>:</w:t>
      </w:r>
    </w:p>
    <w:bookmarkStart w:id="88" w:name="_MON_1560771742"/>
    <w:bookmarkEnd w:id="88"/>
    <w:p w14:paraId="0726385A" w14:textId="043AF8A7" w:rsidR="00811CB1" w:rsidRPr="00AD1281" w:rsidRDefault="00AA2B00" w:rsidP="00811CB1">
      <w:pPr>
        <w:pStyle w:val="25"/>
        <w:ind w:left="0" w:right="-84" w:firstLine="567"/>
        <w:jc w:val="both"/>
        <w:rPr>
          <w:rFonts w:ascii="TH SarabunPSK" w:hAnsi="TH SarabunPSK" w:cs="TH SarabunPSK"/>
          <w:sz w:val="32"/>
          <w:szCs w:val="32"/>
          <w:u w:val="none"/>
        </w:rPr>
      </w:pPr>
      <w:r w:rsidRPr="00AD1281">
        <w:rPr>
          <w:rFonts w:ascii="TH SarabunPSK" w:hAnsi="TH SarabunPSK" w:cs="TH SarabunPSK"/>
          <w:b w:val="0"/>
          <w:bCs w:val="0"/>
          <w:sz w:val="32"/>
          <w:szCs w:val="32"/>
          <w:u w:val="none"/>
          <w:cs/>
        </w:rPr>
        <w:object w:dxaOrig="8954" w:dyaOrig="2244" w14:anchorId="3FB5BFED">
          <v:shape id="_x0000_i1075" type="#_x0000_t75" style="width:442.5pt;height:105pt" o:ole="">
            <v:imagedata r:id="rId108" o:title=""/>
          </v:shape>
          <o:OLEObject Type="Embed" ProgID="Excel.Sheet.12" ShapeID="_x0000_i1075" DrawAspect="Content" ObjectID="_1644328570" r:id="rId109"/>
        </w:object>
      </w:r>
    </w:p>
    <w:p w14:paraId="604C834D" w14:textId="77777777" w:rsidR="00811CB1" w:rsidRPr="00AD1281" w:rsidRDefault="00811CB1" w:rsidP="00811CB1">
      <w:pPr>
        <w:pStyle w:val="25"/>
        <w:tabs>
          <w:tab w:val="left" w:pos="644"/>
        </w:tabs>
        <w:spacing w:after="60"/>
        <w:ind w:left="567" w:hanging="567"/>
        <w:jc w:val="both"/>
        <w:rPr>
          <w:rFonts w:ascii="Angsana New" w:hAnsi="Angsana New"/>
          <w:sz w:val="30"/>
          <w:szCs w:val="30"/>
          <w:u w:val="none"/>
        </w:rPr>
      </w:pPr>
      <w:r w:rsidRPr="00AD1281">
        <w:rPr>
          <w:rFonts w:ascii="Angsana New" w:hAnsi="Angsana New"/>
          <w:sz w:val="30"/>
          <w:szCs w:val="30"/>
          <w:u w:val="none"/>
        </w:rPr>
        <w:t>8</w:t>
      </w:r>
      <w:r w:rsidRPr="00AD1281">
        <w:rPr>
          <w:rFonts w:ascii="Angsana New" w:hAnsi="Angsana New"/>
          <w:sz w:val="30"/>
          <w:szCs w:val="30"/>
          <w:u w:val="none"/>
          <w:cs/>
        </w:rPr>
        <w:t>.</w:t>
      </w:r>
      <w:r w:rsidRPr="00AD1281">
        <w:rPr>
          <w:rFonts w:ascii="Angsana New" w:hAnsi="Angsana New"/>
          <w:sz w:val="30"/>
          <w:szCs w:val="30"/>
          <w:u w:val="none"/>
        </w:rPr>
        <w:t>16</w:t>
      </w:r>
      <w:r w:rsidRPr="00AD1281">
        <w:rPr>
          <w:rFonts w:ascii="Angsana New" w:hAnsi="Angsana New"/>
          <w:sz w:val="30"/>
          <w:szCs w:val="30"/>
          <w:u w:val="none"/>
          <w:cs/>
        </w:rPr>
        <w:t>.</w:t>
      </w:r>
      <w:r w:rsidRPr="00AD1281">
        <w:rPr>
          <w:rFonts w:ascii="Angsana New" w:hAnsi="Angsana New"/>
          <w:sz w:val="30"/>
          <w:szCs w:val="30"/>
          <w:u w:val="none"/>
        </w:rPr>
        <w:t>1</w:t>
      </w:r>
      <w:r w:rsidRPr="00AD1281">
        <w:rPr>
          <w:rFonts w:ascii="Angsana New" w:hAnsi="Angsana New"/>
          <w:sz w:val="30"/>
          <w:szCs w:val="30"/>
          <w:u w:val="none"/>
        </w:rPr>
        <w:tab/>
        <w:t xml:space="preserve">Provisions for employee benefits </w:t>
      </w:r>
    </w:p>
    <w:p w14:paraId="4FDE4CDC" w14:textId="56BC2691" w:rsidR="000B1EB1" w:rsidRPr="00AD1281" w:rsidRDefault="000B1EB1" w:rsidP="000B1EB1">
      <w:pPr>
        <w:ind w:left="63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Provisions for long</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xml:space="preserve">term employee benefits which are the severance payments </w:t>
      </w:r>
      <w:r w:rsidR="00FF03E8">
        <w:rPr>
          <w:rFonts w:asciiTheme="majorBidi" w:hAnsiTheme="majorBidi" w:cstheme="majorBidi"/>
          <w:b w:val="0"/>
          <w:bCs w:val="0"/>
          <w:sz w:val="30"/>
          <w:szCs w:val="30"/>
          <w:u w:val="none"/>
        </w:rPr>
        <w:t>for</w:t>
      </w:r>
      <w:r w:rsidRPr="00AD1281">
        <w:rPr>
          <w:rFonts w:asciiTheme="majorBidi" w:hAnsiTheme="majorBidi" w:cstheme="majorBidi"/>
          <w:b w:val="0"/>
          <w:bCs w:val="0"/>
          <w:sz w:val="30"/>
          <w:szCs w:val="30"/>
          <w:u w:val="none"/>
        </w:rPr>
        <w:t xml:space="preserve"> employees upon retirement as below</w:t>
      </w:r>
      <w:r w:rsidRPr="00AD1281">
        <w:rPr>
          <w:rFonts w:asciiTheme="majorBidi" w:hAnsiTheme="majorBidi" w:cs="Angsana New"/>
          <w:b w:val="0"/>
          <w:bCs w:val="0"/>
          <w:sz w:val="30"/>
          <w:szCs w:val="30"/>
          <w:u w:val="none"/>
          <w:cs/>
        </w:rPr>
        <w:t>:</w:t>
      </w:r>
    </w:p>
    <w:bookmarkStart w:id="89" w:name="_MON_1560771788"/>
    <w:bookmarkEnd w:id="89"/>
    <w:p w14:paraId="67671087" w14:textId="5FDA0891" w:rsidR="00811CB1" w:rsidRPr="00AD1281" w:rsidRDefault="00905543" w:rsidP="00811CB1">
      <w:pPr>
        <w:pStyle w:val="33"/>
        <w:ind w:left="630" w:firstLine="0"/>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cs/>
        </w:rPr>
        <w:object w:dxaOrig="9391" w:dyaOrig="6110" w14:anchorId="3A90B3E6">
          <v:shape id="_x0000_i1076" type="#_x0000_t75" style="width:431.25pt;height:283.5pt" o:ole="">
            <v:imagedata r:id="rId110" o:title=""/>
            <o:lock v:ext="edit" aspectratio="f"/>
          </v:shape>
          <o:OLEObject Type="Embed" ProgID="Excel.Sheet.12" ShapeID="_x0000_i1076" DrawAspect="Content" ObjectID="_1644328571" r:id="rId111"/>
        </w:object>
      </w:r>
    </w:p>
    <w:p w14:paraId="65B19B91" w14:textId="0774E8D1" w:rsidR="000B1EB1" w:rsidRPr="00194234" w:rsidRDefault="00841A9B" w:rsidP="000B1EB1">
      <w:pPr>
        <w:spacing w:before="120" w:after="120"/>
        <w:ind w:left="629" w:hanging="11"/>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On </w:t>
      </w:r>
      <w:r w:rsidR="000B1EB1" w:rsidRPr="00AD1281">
        <w:rPr>
          <w:rFonts w:asciiTheme="majorBidi" w:hAnsiTheme="majorBidi" w:cstheme="majorBidi"/>
          <w:b w:val="0"/>
          <w:bCs w:val="0"/>
          <w:sz w:val="30"/>
          <w:szCs w:val="30"/>
          <w:u w:val="none"/>
        </w:rPr>
        <w:t xml:space="preserve">September </w:t>
      </w:r>
      <w:r w:rsidRPr="00AD1281">
        <w:rPr>
          <w:rFonts w:asciiTheme="majorBidi" w:hAnsiTheme="majorBidi" w:cstheme="majorBidi"/>
          <w:b w:val="0"/>
          <w:bCs w:val="0"/>
          <w:sz w:val="30"/>
          <w:szCs w:val="30"/>
          <w:u w:val="none"/>
        </w:rPr>
        <w:t>26,</w:t>
      </w:r>
      <w:r w:rsidR="00FF03E8">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 xml:space="preserve">2019, the State Enterprise Labor Relations Act </w:t>
      </w:r>
      <w:r w:rsidR="000B1EB1" w:rsidRPr="00AD1281">
        <w:rPr>
          <w:rFonts w:asciiTheme="majorBidi" w:hAnsiTheme="majorBidi" w:cs="Angsana New"/>
          <w:b w:val="0"/>
          <w:bCs w:val="0"/>
          <w:sz w:val="30"/>
          <w:szCs w:val="30"/>
          <w:u w:val="none"/>
          <w:cs/>
        </w:rPr>
        <w:t>(</w:t>
      </w:r>
      <w:r w:rsidR="000B1EB1" w:rsidRPr="00AD1281">
        <w:rPr>
          <w:rFonts w:asciiTheme="majorBidi" w:hAnsiTheme="majorBidi" w:cstheme="majorBidi"/>
          <w:b w:val="0"/>
          <w:bCs w:val="0"/>
          <w:sz w:val="30"/>
          <w:szCs w:val="30"/>
          <w:u w:val="none"/>
        </w:rPr>
        <w:t>No</w:t>
      </w:r>
      <w:r w:rsidR="000B1EB1" w:rsidRPr="00AD1281">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4</w:t>
      </w:r>
      <w:r w:rsidR="000B1EB1" w:rsidRPr="00AD1281">
        <w:rPr>
          <w:rFonts w:asciiTheme="majorBidi" w:hAnsiTheme="majorBidi" w:cs="Angsana New"/>
          <w:b w:val="0"/>
          <w:bCs w:val="0"/>
          <w:sz w:val="30"/>
          <w:szCs w:val="30"/>
          <w:u w:val="none"/>
          <w:cs/>
        </w:rPr>
        <w:t xml:space="preserve">) </w:t>
      </w:r>
      <w:r w:rsidR="00FF03E8">
        <w:rPr>
          <w:rFonts w:asciiTheme="majorBidi" w:hAnsiTheme="majorBidi" w:cstheme="majorBidi"/>
          <w:b w:val="0"/>
          <w:bCs w:val="0"/>
          <w:sz w:val="30"/>
          <w:szCs w:val="30"/>
          <w:u w:val="none"/>
        </w:rPr>
        <w:t>published</w:t>
      </w:r>
      <w:r w:rsidR="000B1EB1" w:rsidRPr="00AD1281">
        <w:rPr>
          <w:rFonts w:asciiTheme="majorBidi" w:hAnsiTheme="majorBidi" w:cstheme="majorBidi"/>
          <w:b w:val="0"/>
          <w:bCs w:val="0"/>
          <w:sz w:val="30"/>
          <w:szCs w:val="30"/>
          <w:u w:val="none"/>
        </w:rPr>
        <w:t xml:space="preserve"> in the Royal Gazette</w:t>
      </w:r>
      <w:r w:rsidR="000B1EB1" w:rsidRPr="00AD1281">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This stipulates additional legal severance pay rates for employees who have worked for an uninterrupted period of twenty years or more, with such employees entitled to receive not less than 400 days</w:t>
      </w:r>
      <w:r w:rsidR="000B1EB1" w:rsidRPr="00AD1281">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compensation at the latest wage rate</w:t>
      </w:r>
      <w:r w:rsidR="000B1EB1" w:rsidRPr="00AD1281">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This change is considered a post</w:t>
      </w:r>
      <w:r w:rsidR="000B1EB1" w:rsidRPr="00AD1281">
        <w:rPr>
          <w:rFonts w:asciiTheme="majorBidi" w:hAnsiTheme="majorBidi" w:cs="Angsana New"/>
          <w:b w:val="0"/>
          <w:bCs w:val="0"/>
          <w:sz w:val="30"/>
          <w:szCs w:val="30"/>
          <w:u w:val="none"/>
          <w:cs/>
        </w:rPr>
        <w:t>-</w:t>
      </w:r>
      <w:r w:rsidR="000B1EB1" w:rsidRPr="00AD1281">
        <w:rPr>
          <w:rFonts w:asciiTheme="majorBidi" w:hAnsiTheme="majorBidi" w:cstheme="majorBidi"/>
          <w:b w:val="0"/>
          <w:bCs w:val="0"/>
          <w:sz w:val="30"/>
          <w:szCs w:val="30"/>
          <w:u w:val="none"/>
        </w:rPr>
        <w:t>employment benefits plan amendment and the Company has additional long</w:t>
      </w:r>
      <w:r w:rsidR="000B1EB1" w:rsidRPr="00AD1281">
        <w:rPr>
          <w:rFonts w:asciiTheme="majorBidi" w:hAnsiTheme="majorBidi" w:cs="Angsana New"/>
          <w:b w:val="0"/>
          <w:bCs w:val="0"/>
          <w:sz w:val="30"/>
          <w:szCs w:val="30"/>
          <w:u w:val="none"/>
          <w:cs/>
        </w:rPr>
        <w:t>-</w:t>
      </w:r>
      <w:r w:rsidR="000B1EB1" w:rsidRPr="00AD1281">
        <w:rPr>
          <w:rFonts w:asciiTheme="majorBidi" w:hAnsiTheme="majorBidi" w:cstheme="majorBidi"/>
          <w:b w:val="0"/>
          <w:bCs w:val="0"/>
          <w:sz w:val="30"/>
          <w:szCs w:val="30"/>
          <w:u w:val="none"/>
        </w:rPr>
        <w:t xml:space="preserve">term employee benefit liabilities </w:t>
      </w:r>
      <w:proofErr w:type="gramStart"/>
      <w:r w:rsidR="000B1EB1" w:rsidRPr="00AD1281">
        <w:rPr>
          <w:rFonts w:asciiTheme="majorBidi" w:hAnsiTheme="majorBidi" w:cstheme="majorBidi"/>
          <w:b w:val="0"/>
          <w:bCs w:val="0"/>
          <w:sz w:val="30"/>
          <w:szCs w:val="30"/>
          <w:u w:val="none"/>
        </w:rPr>
        <w:t xml:space="preserve">of </w:t>
      </w:r>
      <w:r w:rsidR="00C635D6">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243</w:t>
      </w:r>
      <w:r w:rsidR="000B1EB1" w:rsidRPr="00AD1281">
        <w:rPr>
          <w:rFonts w:asciiTheme="majorBidi" w:hAnsiTheme="majorBidi" w:cs="Angsana New"/>
          <w:b w:val="0"/>
          <w:bCs w:val="0"/>
          <w:sz w:val="30"/>
          <w:szCs w:val="30"/>
          <w:u w:val="none"/>
          <w:cs/>
        </w:rPr>
        <w:t>.</w:t>
      </w:r>
      <w:r w:rsidR="000B1EB1" w:rsidRPr="00AD1281">
        <w:rPr>
          <w:rFonts w:asciiTheme="majorBidi" w:hAnsiTheme="majorBidi" w:cstheme="majorBidi"/>
          <w:b w:val="0"/>
          <w:bCs w:val="0"/>
          <w:sz w:val="30"/>
          <w:szCs w:val="30"/>
          <w:u w:val="none"/>
        </w:rPr>
        <w:t>95</w:t>
      </w:r>
      <w:proofErr w:type="gramEnd"/>
      <w:r w:rsidR="000B1EB1" w:rsidRPr="00AD1281">
        <w:rPr>
          <w:rFonts w:asciiTheme="majorBidi" w:hAnsiTheme="majorBidi" w:cstheme="majorBidi"/>
          <w:b w:val="0"/>
          <w:bCs w:val="0"/>
          <w:sz w:val="30"/>
          <w:szCs w:val="30"/>
          <w:u w:val="none"/>
        </w:rPr>
        <w:t xml:space="preserve"> million </w:t>
      </w:r>
      <w:r w:rsidR="00C635D6" w:rsidRPr="00C635D6">
        <w:rPr>
          <w:rFonts w:asciiTheme="majorBidi" w:hAnsiTheme="majorBidi" w:cstheme="majorBidi"/>
          <w:b w:val="0"/>
          <w:bCs w:val="0"/>
          <w:sz w:val="30"/>
          <w:szCs w:val="30"/>
          <w:u w:val="none"/>
        </w:rPr>
        <w:t xml:space="preserve">Baht </w:t>
      </w:r>
      <w:r w:rsidR="000B1EB1" w:rsidRPr="00AD1281">
        <w:rPr>
          <w:rFonts w:asciiTheme="majorBidi" w:hAnsiTheme="majorBidi" w:cstheme="majorBidi"/>
          <w:b w:val="0"/>
          <w:bCs w:val="0"/>
          <w:sz w:val="30"/>
          <w:szCs w:val="30"/>
          <w:u w:val="none"/>
        </w:rPr>
        <w:t>as a result</w:t>
      </w:r>
      <w:r w:rsidR="000B1EB1" w:rsidRPr="00AD1281">
        <w:rPr>
          <w:rFonts w:asciiTheme="majorBidi" w:hAnsiTheme="majorBidi" w:cs="Angsana New"/>
          <w:b w:val="0"/>
          <w:bCs w:val="0"/>
          <w:sz w:val="30"/>
          <w:szCs w:val="30"/>
          <w:u w:val="none"/>
          <w:cs/>
        </w:rPr>
        <w:t xml:space="preserve">. </w:t>
      </w:r>
      <w:r w:rsidR="000B1EB1" w:rsidRPr="00AD1281">
        <w:rPr>
          <w:rFonts w:asciiTheme="majorBidi" w:hAnsiTheme="majorBidi" w:cstheme="majorBidi"/>
          <w:b w:val="0"/>
          <w:bCs w:val="0"/>
          <w:sz w:val="30"/>
          <w:szCs w:val="30"/>
          <w:u w:val="none"/>
        </w:rPr>
        <w:t xml:space="preserve">The Company </w:t>
      </w:r>
      <w:r w:rsidR="00AA2B00">
        <w:rPr>
          <w:rFonts w:asciiTheme="majorBidi" w:hAnsiTheme="majorBidi" w:cstheme="majorBidi"/>
          <w:b w:val="0"/>
          <w:bCs w:val="0"/>
          <w:sz w:val="30"/>
          <w:szCs w:val="30"/>
          <w:u w:val="none"/>
        </w:rPr>
        <w:t>recorded</w:t>
      </w:r>
      <w:r w:rsidR="000B1EB1" w:rsidRPr="00AD1281">
        <w:rPr>
          <w:rFonts w:asciiTheme="majorBidi" w:hAnsiTheme="majorBidi" w:cstheme="majorBidi"/>
          <w:b w:val="0"/>
          <w:bCs w:val="0"/>
          <w:sz w:val="30"/>
          <w:szCs w:val="30"/>
          <w:u w:val="none"/>
        </w:rPr>
        <w:t xml:space="preserve"> the effect of the change by </w:t>
      </w:r>
      <w:r w:rsidR="00AA2B00" w:rsidRPr="00AD1281">
        <w:rPr>
          <w:rFonts w:asciiTheme="majorBidi" w:hAnsiTheme="majorBidi" w:cstheme="majorBidi"/>
          <w:b w:val="0"/>
          <w:bCs w:val="0"/>
          <w:sz w:val="30"/>
          <w:szCs w:val="30"/>
          <w:u w:val="none"/>
        </w:rPr>
        <w:t>recognizing</w:t>
      </w:r>
      <w:r w:rsidR="000B1EB1" w:rsidRPr="00AD1281">
        <w:rPr>
          <w:rFonts w:asciiTheme="majorBidi" w:hAnsiTheme="majorBidi" w:cstheme="majorBidi"/>
          <w:b w:val="0"/>
          <w:bCs w:val="0"/>
          <w:sz w:val="30"/>
          <w:szCs w:val="30"/>
          <w:u w:val="none"/>
        </w:rPr>
        <w:t xml:space="preserve"> past service costs as expenses in the statement of </w:t>
      </w:r>
      <w:r w:rsidR="00FF03E8">
        <w:rPr>
          <w:rFonts w:asciiTheme="majorBidi" w:hAnsiTheme="majorBidi" w:cstheme="majorBidi"/>
          <w:b w:val="0"/>
          <w:bCs w:val="0"/>
          <w:sz w:val="30"/>
          <w:szCs w:val="30"/>
          <w:u w:val="none"/>
        </w:rPr>
        <w:t>profit or loss</w:t>
      </w:r>
      <w:r w:rsidR="00194234">
        <w:rPr>
          <w:rFonts w:asciiTheme="majorBidi" w:hAnsiTheme="majorBidi" w:cs="Angsana New" w:hint="cs"/>
          <w:b w:val="0"/>
          <w:bCs w:val="0"/>
          <w:sz w:val="30"/>
          <w:szCs w:val="30"/>
          <w:u w:val="none"/>
          <w:cs/>
        </w:rPr>
        <w:t xml:space="preserve"> </w:t>
      </w:r>
      <w:r w:rsidR="00194234">
        <w:rPr>
          <w:rFonts w:asciiTheme="majorBidi" w:hAnsiTheme="majorBidi" w:cs="Angsana New"/>
          <w:b w:val="0"/>
          <w:bCs w:val="0"/>
          <w:sz w:val="30"/>
          <w:szCs w:val="30"/>
          <w:u w:val="none"/>
        </w:rPr>
        <w:t>in current year</w:t>
      </w:r>
      <w:r w:rsidR="00194234">
        <w:rPr>
          <w:rFonts w:asciiTheme="majorBidi" w:hAnsiTheme="majorBidi" w:cs="Angsana New"/>
          <w:b w:val="0"/>
          <w:bCs w:val="0"/>
          <w:sz w:val="30"/>
          <w:szCs w:val="30"/>
          <w:u w:val="none"/>
          <w:cs/>
        </w:rPr>
        <w:t>.</w:t>
      </w:r>
    </w:p>
    <w:p w14:paraId="16427FA3" w14:textId="1889FAB4" w:rsidR="00811CB1" w:rsidRPr="00AD1281" w:rsidRDefault="00811CB1" w:rsidP="00811CB1">
      <w:pPr>
        <w:pStyle w:val="25"/>
        <w:tabs>
          <w:tab w:val="left" w:pos="644"/>
        </w:tabs>
        <w:spacing w:after="60"/>
        <w:ind w:left="567" w:hanging="567"/>
        <w:jc w:val="both"/>
        <w:rPr>
          <w:rFonts w:ascii="Angsana New" w:hAnsi="Angsana New"/>
          <w:sz w:val="30"/>
          <w:szCs w:val="30"/>
          <w:u w:val="none"/>
        </w:rPr>
      </w:pPr>
    </w:p>
    <w:p w14:paraId="006397AC" w14:textId="77777777" w:rsidR="000B1EB1" w:rsidRPr="00AD1281" w:rsidRDefault="000B1EB1" w:rsidP="00811CB1">
      <w:pPr>
        <w:pStyle w:val="25"/>
        <w:tabs>
          <w:tab w:val="left" w:pos="644"/>
        </w:tabs>
        <w:spacing w:after="60"/>
        <w:ind w:left="567" w:hanging="567"/>
        <w:jc w:val="both"/>
        <w:rPr>
          <w:rFonts w:ascii="Angsana New" w:hAnsi="Angsana New"/>
          <w:sz w:val="30"/>
          <w:szCs w:val="30"/>
          <w:u w:val="none"/>
        </w:rPr>
      </w:pPr>
    </w:p>
    <w:p w14:paraId="4DCED8CB" w14:textId="77777777" w:rsidR="00811CB1" w:rsidRPr="00AD1281" w:rsidRDefault="00811CB1" w:rsidP="008F1E61">
      <w:pPr>
        <w:pStyle w:val="25"/>
        <w:tabs>
          <w:tab w:val="left" w:pos="644"/>
        </w:tabs>
        <w:ind w:left="567" w:hanging="567"/>
        <w:jc w:val="both"/>
        <w:rPr>
          <w:rFonts w:ascii="Angsana New" w:hAnsi="Angsana New"/>
          <w:sz w:val="30"/>
          <w:szCs w:val="30"/>
          <w:u w:val="none"/>
          <w:cs/>
        </w:rPr>
      </w:pPr>
      <w:r w:rsidRPr="00AD1281">
        <w:rPr>
          <w:rFonts w:ascii="Angsana New" w:hAnsi="Angsana New"/>
          <w:sz w:val="30"/>
          <w:szCs w:val="30"/>
          <w:u w:val="none"/>
        </w:rPr>
        <w:lastRenderedPageBreak/>
        <w:t>8</w:t>
      </w:r>
      <w:r w:rsidRPr="00AD1281">
        <w:rPr>
          <w:rFonts w:ascii="Angsana New" w:hAnsi="Angsana New"/>
          <w:sz w:val="30"/>
          <w:szCs w:val="30"/>
          <w:u w:val="none"/>
          <w:cs/>
        </w:rPr>
        <w:t>.</w:t>
      </w:r>
      <w:r w:rsidRPr="00AD1281">
        <w:rPr>
          <w:rFonts w:ascii="Angsana New" w:hAnsi="Angsana New"/>
          <w:sz w:val="30"/>
          <w:szCs w:val="30"/>
          <w:u w:val="none"/>
        </w:rPr>
        <w:t>16</w:t>
      </w:r>
      <w:r w:rsidRPr="00AD1281">
        <w:rPr>
          <w:rFonts w:ascii="Angsana New" w:hAnsi="Angsana New"/>
          <w:sz w:val="30"/>
          <w:szCs w:val="30"/>
          <w:u w:val="none"/>
          <w:cs/>
        </w:rPr>
        <w:t>.</w:t>
      </w:r>
      <w:r w:rsidRPr="00AD1281">
        <w:rPr>
          <w:rFonts w:ascii="Angsana New" w:hAnsi="Angsana New"/>
          <w:sz w:val="30"/>
          <w:szCs w:val="30"/>
          <w:u w:val="none"/>
        </w:rPr>
        <w:t>1</w:t>
      </w:r>
      <w:r w:rsidRPr="00AD1281">
        <w:rPr>
          <w:rFonts w:ascii="Angsana New" w:hAnsi="Angsana New"/>
          <w:sz w:val="30"/>
          <w:szCs w:val="30"/>
          <w:u w:val="none"/>
        </w:rPr>
        <w:tab/>
        <w:t xml:space="preserve">Provisions for employee benefits </w:t>
      </w:r>
      <w:r w:rsidRPr="00AD1281">
        <w:rPr>
          <w:rFonts w:ascii="Angsana New" w:hAnsi="Angsana New"/>
          <w:sz w:val="30"/>
          <w:szCs w:val="30"/>
          <w:u w:val="none"/>
          <w:cs/>
        </w:rPr>
        <w:t>(</w:t>
      </w:r>
      <w:proofErr w:type="spellStart"/>
      <w:r w:rsidRPr="00AD1281">
        <w:rPr>
          <w:rFonts w:ascii="Angsana New" w:hAnsi="Angsana New"/>
          <w:sz w:val="30"/>
          <w:szCs w:val="30"/>
          <w:u w:val="none"/>
        </w:rPr>
        <w:t>cont</w:t>
      </w:r>
      <w:proofErr w:type="spellEnd"/>
      <w:r w:rsidRPr="00AD1281">
        <w:rPr>
          <w:rFonts w:ascii="Angsana New" w:hAnsi="Angsana New"/>
          <w:sz w:val="30"/>
          <w:szCs w:val="30"/>
          <w:u w:val="none"/>
          <w:cs/>
        </w:rPr>
        <w:t>.)</w:t>
      </w:r>
    </w:p>
    <w:p w14:paraId="0D8D44C1" w14:textId="77777777" w:rsidR="000B1EB1" w:rsidRPr="00AD1281" w:rsidRDefault="000B1EB1" w:rsidP="008F1E61">
      <w:pPr>
        <w:ind w:left="67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change in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shareholding structure in December 2019 resulted in transformation from a state enterprise to a private company</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However, this did not affect employee benefits because labor law and the State Enterprise Labor Relations Act do not differ in condition of payment</w:t>
      </w:r>
      <w:r w:rsidRPr="00AD1281">
        <w:rPr>
          <w:rFonts w:asciiTheme="majorBidi" w:hAnsiTheme="majorBidi" w:cs="Angsana New"/>
          <w:b w:val="0"/>
          <w:bCs w:val="0"/>
          <w:sz w:val="30"/>
          <w:szCs w:val="30"/>
          <w:u w:val="none"/>
          <w:cs/>
        </w:rPr>
        <w:t>.</w:t>
      </w:r>
    </w:p>
    <w:p w14:paraId="7F93565C" w14:textId="15811403" w:rsidR="000B1EB1" w:rsidRPr="00AD1281" w:rsidRDefault="000B1EB1" w:rsidP="008F1E61">
      <w:pPr>
        <w:ind w:left="67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The Company has </w:t>
      </w:r>
      <w:r w:rsidR="00AA2B00">
        <w:rPr>
          <w:rFonts w:asciiTheme="majorBidi" w:hAnsiTheme="majorBidi" w:cstheme="majorBidi"/>
          <w:b w:val="0"/>
          <w:bCs w:val="0"/>
          <w:sz w:val="30"/>
          <w:szCs w:val="30"/>
          <w:u w:val="none"/>
        </w:rPr>
        <w:t>determined</w:t>
      </w:r>
      <w:r w:rsidRPr="00AD1281">
        <w:rPr>
          <w:rFonts w:asciiTheme="majorBidi" w:hAnsiTheme="majorBidi" w:cstheme="majorBidi"/>
          <w:b w:val="0"/>
          <w:bCs w:val="0"/>
          <w:sz w:val="30"/>
          <w:szCs w:val="30"/>
          <w:u w:val="none"/>
        </w:rPr>
        <w:t xml:space="preserve"> an employee benefit plan under which post</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employment compensation is paid to its employees upon retirement in accordance with the employment agreement</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Provisions for employee benefits are is determined by a qualified actuary based on actuarial techniques, using the projected unit credit method</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based on statistical data on the present value of future cash flows in the form of benefits payable, a discount rate based on the yield of government bonds with maturities consistent with the maturities of the liabilities for which allowance is made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calculated amount is presented under provisions, while actuarial gains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losses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are </w:t>
      </w:r>
      <w:r w:rsidR="00AA2B00" w:rsidRPr="00AD1281">
        <w:rPr>
          <w:rFonts w:asciiTheme="majorBidi" w:hAnsiTheme="majorBidi" w:cstheme="majorBidi"/>
          <w:b w:val="0"/>
          <w:bCs w:val="0"/>
          <w:sz w:val="30"/>
          <w:szCs w:val="30"/>
          <w:u w:val="none"/>
        </w:rPr>
        <w:t>recognized</w:t>
      </w:r>
      <w:r w:rsidRPr="00AD1281">
        <w:rPr>
          <w:rFonts w:asciiTheme="majorBidi" w:hAnsiTheme="majorBidi" w:cstheme="majorBidi"/>
          <w:b w:val="0"/>
          <w:bCs w:val="0"/>
          <w:sz w:val="30"/>
          <w:szCs w:val="30"/>
          <w:u w:val="none"/>
        </w:rPr>
        <w:t xml:space="preserve"> under other compre</w:t>
      </w:r>
      <w:r w:rsidR="009B756D">
        <w:rPr>
          <w:rFonts w:asciiTheme="majorBidi" w:hAnsiTheme="majorBidi" w:cstheme="majorBidi"/>
          <w:b w:val="0"/>
          <w:bCs w:val="0"/>
          <w:sz w:val="30"/>
          <w:szCs w:val="30"/>
          <w:u w:val="none"/>
        </w:rPr>
        <w:t>hensive income in the statement</w:t>
      </w:r>
      <w:r w:rsidRPr="00AD1281">
        <w:rPr>
          <w:rFonts w:asciiTheme="majorBidi" w:hAnsiTheme="majorBidi" w:cstheme="majorBidi"/>
          <w:b w:val="0"/>
          <w:bCs w:val="0"/>
          <w:sz w:val="30"/>
          <w:szCs w:val="30"/>
          <w:u w:val="none"/>
        </w:rPr>
        <w:t xml:space="preserve"> of </w:t>
      </w:r>
      <w:r w:rsidR="00AB5745">
        <w:rPr>
          <w:rFonts w:asciiTheme="majorBidi" w:hAnsiTheme="majorBidi" w:cstheme="majorBidi"/>
          <w:b w:val="0"/>
          <w:bCs w:val="0"/>
          <w:sz w:val="30"/>
          <w:szCs w:val="30"/>
          <w:u w:val="none"/>
        </w:rPr>
        <w:t>profit or loss</w:t>
      </w:r>
      <w:r w:rsidRPr="00AD1281">
        <w:rPr>
          <w:rFonts w:asciiTheme="majorBidi" w:hAnsiTheme="majorBidi" w:cstheme="majorBidi"/>
          <w:b w:val="0"/>
          <w:bCs w:val="0"/>
          <w:sz w:val="30"/>
          <w:szCs w:val="30"/>
          <w:u w:val="none"/>
        </w:rPr>
        <w:t xml:space="preserve"> and other comprehensive income</w:t>
      </w:r>
      <w:r w:rsidRPr="00AD1281">
        <w:rPr>
          <w:rFonts w:asciiTheme="majorBidi" w:hAnsiTheme="majorBidi" w:cs="Angsana New"/>
          <w:b w:val="0"/>
          <w:bCs w:val="0"/>
          <w:sz w:val="30"/>
          <w:szCs w:val="30"/>
          <w:u w:val="none"/>
          <w:cs/>
        </w:rPr>
        <w:t>.</w:t>
      </w:r>
    </w:p>
    <w:p w14:paraId="5265003E" w14:textId="107415D1" w:rsidR="000B1EB1" w:rsidRPr="00AD1281" w:rsidRDefault="000B1EB1" w:rsidP="000B1EB1">
      <w:pPr>
        <w:spacing w:after="120"/>
        <w:ind w:left="672"/>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Significant actuarial assumptions are </w:t>
      </w:r>
      <w:r w:rsidR="00AA2B00" w:rsidRPr="00AD1281">
        <w:rPr>
          <w:rFonts w:asciiTheme="majorBidi" w:hAnsiTheme="majorBidi" w:cstheme="majorBidi"/>
          <w:b w:val="0"/>
          <w:bCs w:val="0"/>
          <w:sz w:val="30"/>
          <w:szCs w:val="30"/>
          <w:u w:val="none"/>
        </w:rPr>
        <w:t>summarized</w:t>
      </w:r>
      <w:r w:rsidRPr="00AD1281">
        <w:rPr>
          <w:rFonts w:asciiTheme="majorBidi" w:hAnsiTheme="majorBidi" w:cstheme="majorBidi"/>
          <w:b w:val="0"/>
          <w:bCs w:val="0"/>
          <w:sz w:val="30"/>
          <w:szCs w:val="30"/>
          <w:u w:val="none"/>
        </w:rPr>
        <w:t xml:space="preserve"> below</w:t>
      </w:r>
      <w:r w:rsidRPr="00AD1281">
        <w:rPr>
          <w:rFonts w:asciiTheme="majorBidi" w:hAnsiTheme="majorBidi" w:cs="Angsana New"/>
          <w:b w:val="0"/>
          <w:bCs w:val="0"/>
          <w:sz w:val="30"/>
          <w:szCs w:val="30"/>
          <w:u w:val="none"/>
          <w:cs/>
        </w:rPr>
        <w:t>:</w:t>
      </w:r>
    </w:p>
    <w:bookmarkStart w:id="90" w:name="_MON_1624291303"/>
    <w:bookmarkEnd w:id="90"/>
    <w:p w14:paraId="6C2BD54B" w14:textId="24A4E545" w:rsidR="00811CB1" w:rsidRPr="00AD1281" w:rsidRDefault="00032112" w:rsidP="00811CB1">
      <w:pPr>
        <w:pStyle w:val="33"/>
        <w:tabs>
          <w:tab w:val="left" w:pos="1170"/>
        </w:tabs>
        <w:spacing w:before="60" w:after="120"/>
        <w:ind w:left="709" w:right="45" w:firstLine="0"/>
        <w:jc w:val="both"/>
        <w:rPr>
          <w:rFonts w:ascii="TH SarabunPSK" w:hAnsi="TH SarabunPSK" w:cs="TH SarabunPSK"/>
          <w:b w:val="0"/>
          <w:bCs w:val="0"/>
          <w:sz w:val="32"/>
          <w:szCs w:val="32"/>
          <w:u w:val="none"/>
        </w:rPr>
      </w:pPr>
      <w:r w:rsidRPr="00AD1281">
        <w:rPr>
          <w:rFonts w:ascii="TH SarabunPSK" w:hAnsi="TH SarabunPSK" w:cs="TH SarabunPSK"/>
          <w:b w:val="0"/>
          <w:bCs w:val="0"/>
          <w:sz w:val="30"/>
          <w:szCs w:val="30"/>
          <w:u w:val="none"/>
        </w:rPr>
        <w:object w:dxaOrig="8714" w:dyaOrig="5251" w14:anchorId="5C525F5C">
          <v:shape id="_x0000_i1077" type="#_x0000_t75" style="width:437.25pt;height:262.5pt" o:ole="">
            <v:imagedata r:id="rId112" o:title=""/>
          </v:shape>
          <o:OLEObject Type="Embed" ProgID="Excel.Sheet.12" ShapeID="_x0000_i1077" DrawAspect="Content" ObjectID="_1644328572" r:id="rId113"/>
        </w:object>
      </w:r>
    </w:p>
    <w:bookmarkStart w:id="91" w:name="_MON_1627389133"/>
    <w:bookmarkEnd w:id="91"/>
    <w:p w14:paraId="68A2A065" w14:textId="120D1672" w:rsidR="00811CB1" w:rsidRPr="00AD1281" w:rsidRDefault="00032112" w:rsidP="00811CB1">
      <w:pPr>
        <w:pStyle w:val="25"/>
        <w:ind w:left="546" w:firstLine="140"/>
        <w:jc w:val="both"/>
        <w:rPr>
          <w:rFonts w:ascii="TH SarabunPSK" w:hAnsi="TH SarabunPSK" w:cs="TH SarabunPSK"/>
          <w:sz w:val="32"/>
          <w:szCs w:val="32"/>
          <w:u w:val="none"/>
        </w:rPr>
      </w:pPr>
      <w:r w:rsidRPr="00AD1281">
        <w:rPr>
          <w:rFonts w:ascii="TH SarabunPSK" w:hAnsi="TH SarabunPSK" w:cs="TH SarabunPSK"/>
          <w:sz w:val="32"/>
          <w:szCs w:val="32"/>
          <w:u w:val="none"/>
          <w:cs/>
        </w:rPr>
        <w:object w:dxaOrig="8909" w:dyaOrig="2357" w14:anchorId="5F214056">
          <v:shape id="_x0000_i1078" type="#_x0000_t75" style="width:447.75pt;height:118.5pt" o:ole="">
            <v:imagedata r:id="rId114" o:title=""/>
          </v:shape>
          <o:OLEObject Type="Embed" ProgID="Excel.Sheet.12" ShapeID="_x0000_i1078" DrawAspect="Content" ObjectID="_1644328573" r:id="rId115"/>
        </w:object>
      </w:r>
    </w:p>
    <w:p w14:paraId="6BD4CAFD" w14:textId="62565132" w:rsidR="000B1EB1" w:rsidRPr="00AD1281" w:rsidRDefault="000B1EB1" w:rsidP="000B1EB1">
      <w:pPr>
        <w:spacing w:before="60" w:after="240"/>
        <w:ind w:left="709" w:right="45"/>
        <w:jc w:val="both"/>
        <w:rPr>
          <w:rFonts w:asciiTheme="majorBidi" w:hAnsiTheme="majorBidi" w:cstheme="majorBidi"/>
          <w:b w:val="0"/>
          <w:bCs w:val="0"/>
          <w:sz w:val="30"/>
          <w:szCs w:val="30"/>
          <w:u w:val="none"/>
        </w:rPr>
      </w:pPr>
      <w:r w:rsidRPr="005A5753">
        <w:rPr>
          <w:rFonts w:asciiTheme="majorBidi" w:hAnsiTheme="majorBidi" w:cstheme="majorBidi"/>
          <w:b w:val="0"/>
          <w:bCs w:val="0"/>
          <w:spacing w:val="-4"/>
          <w:sz w:val="30"/>
          <w:szCs w:val="30"/>
          <w:u w:val="none"/>
        </w:rPr>
        <w:t xml:space="preserve">As at </w:t>
      </w:r>
      <w:r w:rsidR="004B0BD1" w:rsidRPr="005A5753">
        <w:rPr>
          <w:rFonts w:asciiTheme="majorBidi" w:hAnsiTheme="majorBidi" w:cs="Angsana New"/>
          <w:b w:val="0"/>
          <w:bCs w:val="0"/>
          <w:spacing w:val="-4"/>
          <w:sz w:val="30"/>
          <w:szCs w:val="30"/>
          <w:u w:val="none"/>
        </w:rPr>
        <w:t xml:space="preserve">December </w:t>
      </w:r>
      <w:r w:rsidR="004B0BD1" w:rsidRPr="005A5753">
        <w:rPr>
          <w:rFonts w:asciiTheme="majorBidi" w:hAnsiTheme="majorBidi" w:cs="Angsana New"/>
          <w:b w:val="0"/>
          <w:bCs w:val="0"/>
          <w:spacing w:val="-4"/>
          <w:sz w:val="30"/>
          <w:szCs w:val="30"/>
          <w:u w:val="none"/>
          <w:cs/>
        </w:rPr>
        <w:t>31</w:t>
      </w:r>
      <w:r w:rsidR="004B0BD1" w:rsidRPr="005A5753">
        <w:rPr>
          <w:rFonts w:asciiTheme="majorBidi" w:hAnsiTheme="majorBidi" w:cs="Angsana New"/>
          <w:b w:val="0"/>
          <w:bCs w:val="0"/>
          <w:spacing w:val="-4"/>
          <w:sz w:val="30"/>
          <w:szCs w:val="30"/>
          <w:u w:val="none"/>
        </w:rPr>
        <w:t>,</w:t>
      </w:r>
      <w:r w:rsidR="005A5753" w:rsidRPr="005A5753">
        <w:rPr>
          <w:rFonts w:asciiTheme="majorBidi" w:hAnsiTheme="majorBidi" w:cs="Angsana New" w:hint="cs"/>
          <w:b w:val="0"/>
          <w:bCs w:val="0"/>
          <w:spacing w:val="-4"/>
          <w:sz w:val="30"/>
          <w:szCs w:val="30"/>
          <w:u w:val="none"/>
          <w:cs/>
        </w:rPr>
        <w:t xml:space="preserve"> </w:t>
      </w:r>
      <w:r w:rsidR="004B0BD1" w:rsidRPr="005A5753">
        <w:rPr>
          <w:rFonts w:asciiTheme="majorBidi" w:hAnsiTheme="majorBidi" w:cs="Angsana New"/>
          <w:b w:val="0"/>
          <w:bCs w:val="0"/>
          <w:spacing w:val="-4"/>
          <w:sz w:val="30"/>
          <w:szCs w:val="30"/>
          <w:u w:val="none"/>
          <w:cs/>
        </w:rPr>
        <w:t>2019</w:t>
      </w:r>
      <w:r w:rsidRPr="005A5753">
        <w:rPr>
          <w:rFonts w:asciiTheme="majorBidi" w:hAnsiTheme="majorBidi" w:cstheme="majorBidi"/>
          <w:b w:val="0"/>
          <w:bCs w:val="0"/>
          <w:spacing w:val="-4"/>
          <w:sz w:val="30"/>
          <w:szCs w:val="30"/>
          <w:u w:val="none"/>
        </w:rPr>
        <w:t xml:space="preserve">, the weighted average </w:t>
      </w:r>
      <w:r w:rsidR="005A5753" w:rsidRPr="005A5753">
        <w:rPr>
          <w:rFonts w:asciiTheme="majorBidi" w:hAnsiTheme="majorBidi" w:cstheme="majorBidi"/>
          <w:b w:val="0"/>
          <w:bCs w:val="0"/>
          <w:spacing w:val="-4"/>
          <w:sz w:val="30"/>
          <w:szCs w:val="30"/>
          <w:u w:val="none"/>
        </w:rPr>
        <w:t>period</w:t>
      </w:r>
      <w:r w:rsidRPr="005A5753">
        <w:rPr>
          <w:rFonts w:asciiTheme="majorBidi" w:hAnsiTheme="majorBidi" w:cstheme="majorBidi"/>
          <w:b w:val="0"/>
          <w:bCs w:val="0"/>
          <w:spacing w:val="-4"/>
          <w:sz w:val="30"/>
          <w:szCs w:val="30"/>
          <w:u w:val="none"/>
        </w:rPr>
        <w:t xml:space="preserve"> of the liabilities for long</w:t>
      </w:r>
      <w:r w:rsidRPr="005A5753">
        <w:rPr>
          <w:rFonts w:asciiTheme="majorBidi" w:hAnsiTheme="majorBidi" w:cs="Angsana New"/>
          <w:b w:val="0"/>
          <w:bCs w:val="0"/>
          <w:spacing w:val="-4"/>
          <w:sz w:val="30"/>
          <w:szCs w:val="30"/>
          <w:u w:val="none"/>
          <w:cs/>
        </w:rPr>
        <w:t>-</w:t>
      </w:r>
      <w:r w:rsidRPr="005A5753">
        <w:rPr>
          <w:rFonts w:asciiTheme="majorBidi" w:hAnsiTheme="majorBidi" w:cstheme="majorBidi"/>
          <w:b w:val="0"/>
          <w:bCs w:val="0"/>
          <w:spacing w:val="-4"/>
          <w:sz w:val="30"/>
          <w:szCs w:val="30"/>
          <w:u w:val="none"/>
        </w:rPr>
        <w:t>term employee benefit is 12</w:t>
      </w:r>
      <w:r w:rsidRPr="005A5753">
        <w:rPr>
          <w:rFonts w:asciiTheme="majorBidi" w:hAnsiTheme="majorBidi" w:cs="Angsana New"/>
          <w:b w:val="0"/>
          <w:bCs w:val="0"/>
          <w:spacing w:val="-4"/>
          <w:sz w:val="30"/>
          <w:szCs w:val="30"/>
          <w:u w:val="none"/>
          <w:cs/>
        </w:rPr>
        <w:t>.</w:t>
      </w:r>
      <w:r w:rsidRPr="005A5753">
        <w:rPr>
          <w:rFonts w:asciiTheme="majorBidi" w:hAnsiTheme="majorBidi" w:cstheme="majorBidi"/>
          <w:b w:val="0"/>
          <w:bCs w:val="0"/>
          <w:spacing w:val="-4"/>
          <w:sz w:val="30"/>
          <w:szCs w:val="30"/>
          <w:u w:val="none"/>
        </w:rPr>
        <w:t>8 years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December </w:t>
      </w:r>
      <w:r w:rsidR="005A5753" w:rsidRPr="00AD1281">
        <w:rPr>
          <w:rFonts w:asciiTheme="majorBidi" w:hAnsiTheme="majorBidi" w:cstheme="majorBidi"/>
          <w:b w:val="0"/>
          <w:bCs w:val="0"/>
          <w:sz w:val="30"/>
          <w:szCs w:val="30"/>
          <w:u w:val="none"/>
        </w:rPr>
        <w:t>31</w:t>
      </w:r>
      <w:r w:rsidR="005A5753">
        <w:rPr>
          <w:rFonts w:asciiTheme="majorBidi" w:hAnsiTheme="majorBidi" w:cstheme="majorBidi"/>
          <w:b w:val="0"/>
          <w:bCs w:val="0"/>
          <w:sz w:val="30"/>
          <w:szCs w:val="30"/>
          <w:u w:val="none"/>
        </w:rPr>
        <w:t>,</w:t>
      </w:r>
      <w:r w:rsidR="005A5753" w:rsidRPr="00AD1281">
        <w:rPr>
          <w:rFonts w:asciiTheme="majorBidi" w:hAnsiTheme="majorBidi" w:cs="Angsana New"/>
          <w:b w:val="0"/>
          <w:bCs w:val="0"/>
          <w:sz w:val="30"/>
          <w:szCs w:val="30"/>
          <w:u w:val="none"/>
          <w:cs/>
        </w:rPr>
        <w:t xml:space="preserve"> </w:t>
      </w:r>
      <w:proofErr w:type="gramStart"/>
      <w:r w:rsidRPr="00AD1281">
        <w:rPr>
          <w:rFonts w:asciiTheme="majorBidi" w:hAnsiTheme="majorBidi" w:cs="Angsana New"/>
          <w:b w:val="0"/>
          <w:bCs w:val="0"/>
          <w:sz w:val="30"/>
          <w:szCs w:val="30"/>
          <w:u w:val="none"/>
          <w:cs/>
        </w:rPr>
        <w:t>2018</w:t>
      </w:r>
      <w:r w:rsidR="00032112">
        <w:rPr>
          <w:rFonts w:asciiTheme="majorBidi" w:hAnsiTheme="majorBidi" w:cs="Angsana New" w:hint="cs"/>
          <w:b w:val="0"/>
          <w:bCs w:val="0"/>
          <w:sz w:val="30"/>
          <w:szCs w:val="30"/>
          <w:u w:val="none"/>
          <w:cs/>
        </w:rPr>
        <w:t xml:space="preserve"> </w:t>
      </w:r>
      <w:r w:rsidRPr="00AD1281">
        <w:rPr>
          <w:rFonts w:asciiTheme="majorBidi" w:hAnsiTheme="majorBidi" w:cs="Angsana New"/>
          <w:b w:val="0"/>
          <w:bCs w:val="0"/>
          <w:sz w:val="30"/>
          <w:szCs w:val="30"/>
          <w:u w:val="none"/>
          <w:cs/>
        </w:rPr>
        <w:t>:</w:t>
      </w:r>
      <w:proofErr w:type="gramEnd"/>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10</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9 years</w:t>
      </w:r>
      <w:r w:rsidRPr="00AD1281">
        <w:rPr>
          <w:rFonts w:asciiTheme="majorBidi" w:hAnsiTheme="majorBidi" w:cs="Angsana New"/>
          <w:b w:val="0"/>
          <w:bCs w:val="0"/>
          <w:sz w:val="30"/>
          <w:szCs w:val="30"/>
          <w:u w:val="none"/>
          <w:cs/>
        </w:rPr>
        <w:t>).</w:t>
      </w:r>
    </w:p>
    <w:p w14:paraId="2DF3BB03" w14:textId="784C634D" w:rsidR="00811CB1" w:rsidRPr="00AD1281" w:rsidRDefault="00811CB1" w:rsidP="000B1EB1">
      <w:pPr>
        <w:jc w:val="both"/>
        <w:rPr>
          <w:rFonts w:ascii="Angsana New" w:hAnsi="Angsana New"/>
          <w:sz w:val="30"/>
          <w:szCs w:val="30"/>
          <w:u w:val="none"/>
        </w:rPr>
      </w:pPr>
      <w:r w:rsidRPr="00AD1281">
        <w:rPr>
          <w:rFonts w:ascii="TH SarabunPSK" w:hAnsi="TH SarabunPSK" w:cs="TH SarabunPSK"/>
          <w:sz w:val="30"/>
          <w:szCs w:val="30"/>
          <w:u w:val="none"/>
          <w:cs/>
        </w:rPr>
        <w:br w:type="page"/>
      </w:r>
      <w:r w:rsidRPr="00AD1281">
        <w:rPr>
          <w:rFonts w:ascii="Angsana New" w:hAnsi="Angsana New"/>
          <w:sz w:val="30"/>
          <w:szCs w:val="30"/>
          <w:u w:val="none"/>
        </w:rPr>
        <w:lastRenderedPageBreak/>
        <w:t>8</w:t>
      </w:r>
      <w:r w:rsidRPr="00AD1281">
        <w:rPr>
          <w:rFonts w:ascii="Angsana New" w:hAnsi="Angsana New"/>
          <w:sz w:val="30"/>
          <w:szCs w:val="30"/>
          <w:u w:val="none"/>
          <w:cs/>
        </w:rPr>
        <w:t>.</w:t>
      </w:r>
      <w:r w:rsidRPr="00AD1281">
        <w:rPr>
          <w:rFonts w:ascii="Angsana New" w:hAnsi="Angsana New"/>
          <w:sz w:val="30"/>
          <w:szCs w:val="30"/>
          <w:u w:val="none"/>
        </w:rPr>
        <w:t>16</w:t>
      </w:r>
      <w:r w:rsidRPr="00AD1281">
        <w:rPr>
          <w:rFonts w:ascii="Angsana New" w:hAnsi="Angsana New"/>
          <w:sz w:val="30"/>
          <w:szCs w:val="30"/>
          <w:u w:val="none"/>
          <w:cs/>
        </w:rPr>
        <w:t>.</w:t>
      </w:r>
      <w:r w:rsidRPr="00AD1281">
        <w:rPr>
          <w:rFonts w:ascii="Angsana New" w:hAnsi="Angsana New"/>
          <w:sz w:val="30"/>
          <w:szCs w:val="30"/>
          <w:u w:val="none"/>
        </w:rPr>
        <w:t>1</w:t>
      </w:r>
      <w:r w:rsidRPr="00AD1281">
        <w:rPr>
          <w:rFonts w:ascii="Angsana New" w:hAnsi="Angsana New"/>
          <w:sz w:val="30"/>
          <w:szCs w:val="30"/>
          <w:u w:val="none"/>
        </w:rPr>
        <w:tab/>
        <w:t xml:space="preserve">Provisions for employee benefits </w:t>
      </w:r>
      <w:r w:rsidRPr="00AD1281">
        <w:rPr>
          <w:rFonts w:ascii="Angsana New" w:hAnsi="Angsana New"/>
          <w:sz w:val="30"/>
          <w:szCs w:val="30"/>
          <w:u w:val="none"/>
          <w:cs/>
        </w:rPr>
        <w:t>(</w:t>
      </w:r>
      <w:proofErr w:type="spellStart"/>
      <w:r w:rsidRPr="00AD1281">
        <w:rPr>
          <w:rFonts w:ascii="Angsana New" w:hAnsi="Angsana New"/>
          <w:sz w:val="30"/>
          <w:szCs w:val="30"/>
          <w:u w:val="none"/>
        </w:rPr>
        <w:t>cont</w:t>
      </w:r>
      <w:proofErr w:type="spellEnd"/>
      <w:r w:rsidRPr="00AD1281">
        <w:rPr>
          <w:rFonts w:ascii="Angsana New" w:hAnsi="Angsana New"/>
          <w:sz w:val="30"/>
          <w:szCs w:val="30"/>
          <w:u w:val="none"/>
          <w:cs/>
        </w:rPr>
        <w:t>.)</w:t>
      </w:r>
    </w:p>
    <w:p w14:paraId="04F12783" w14:textId="0FAE7135" w:rsidR="000B1EB1" w:rsidRPr="00AD1281" w:rsidRDefault="000B1EB1" w:rsidP="008F1E61">
      <w:pPr>
        <w:tabs>
          <w:tab w:val="left" w:pos="993"/>
        </w:tabs>
        <w:ind w:left="658"/>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The result of </w:t>
      </w:r>
      <w:r w:rsidR="00FB7085">
        <w:rPr>
          <w:rFonts w:ascii="Angsana New" w:hAnsi="Angsana New" w:cs="Angsana New"/>
          <w:b w:val="0"/>
          <w:bCs w:val="0"/>
          <w:sz w:val="30"/>
          <w:szCs w:val="30"/>
          <w:u w:val="none"/>
        </w:rPr>
        <w:t xml:space="preserve">change in </w:t>
      </w:r>
      <w:r w:rsidRPr="00AD1281">
        <w:rPr>
          <w:rFonts w:ascii="Angsana New" w:hAnsi="Angsana New" w:cs="Angsana New"/>
          <w:b w:val="0"/>
          <w:bCs w:val="0"/>
          <w:sz w:val="30"/>
          <w:szCs w:val="30"/>
          <w:u w:val="none"/>
        </w:rPr>
        <w:t>significant assumptions that affect the present value of the long</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term employee benefit obligation as at </w:t>
      </w:r>
      <w:r w:rsidR="004B0BD1" w:rsidRPr="00AD1281">
        <w:rPr>
          <w:rFonts w:ascii="Angsana New" w:hAnsi="Angsana New" w:cs="Angsana New"/>
          <w:b w:val="0"/>
          <w:bCs w:val="0"/>
          <w:sz w:val="30"/>
          <w:szCs w:val="30"/>
          <w:u w:val="none"/>
        </w:rPr>
        <w:t>December 31,</w:t>
      </w:r>
      <w:r w:rsidR="00FB7085">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 2018 are </w:t>
      </w:r>
      <w:r w:rsidR="00AA2B00" w:rsidRPr="00AD1281">
        <w:rPr>
          <w:rFonts w:ascii="Angsana New" w:hAnsi="Angsana New" w:cs="Angsana New"/>
          <w:b w:val="0"/>
          <w:bCs w:val="0"/>
          <w:sz w:val="30"/>
          <w:szCs w:val="30"/>
          <w:u w:val="none"/>
        </w:rPr>
        <w:t>summarized</w:t>
      </w:r>
      <w:r w:rsidRPr="00AD1281">
        <w:rPr>
          <w:rFonts w:ascii="Angsana New" w:hAnsi="Angsana New" w:cs="Angsana New"/>
          <w:b w:val="0"/>
          <w:bCs w:val="0"/>
          <w:sz w:val="30"/>
          <w:szCs w:val="30"/>
          <w:u w:val="none"/>
        </w:rPr>
        <w:t xml:space="preserve"> below</w:t>
      </w:r>
      <w:r w:rsidRPr="00AD1281">
        <w:rPr>
          <w:rFonts w:ascii="Angsana New" w:hAnsi="Angsana New" w:cs="Angsana New"/>
          <w:b w:val="0"/>
          <w:bCs w:val="0"/>
          <w:sz w:val="30"/>
          <w:szCs w:val="30"/>
          <w:u w:val="none"/>
          <w:cs/>
        </w:rPr>
        <w:t>:</w:t>
      </w:r>
    </w:p>
    <w:tbl>
      <w:tblPr>
        <w:tblW w:w="8789" w:type="dxa"/>
        <w:tblInd w:w="567" w:type="dxa"/>
        <w:tblLook w:val="04A0" w:firstRow="1" w:lastRow="0" w:firstColumn="1" w:lastColumn="0" w:noHBand="0" w:noVBand="1"/>
      </w:tblPr>
      <w:tblGrid>
        <w:gridCol w:w="3119"/>
        <w:gridCol w:w="1417"/>
        <w:gridCol w:w="992"/>
        <w:gridCol w:w="222"/>
        <w:gridCol w:w="222"/>
        <w:gridCol w:w="1400"/>
        <w:gridCol w:w="1417"/>
      </w:tblGrid>
      <w:tr w:rsidR="00811CB1" w:rsidRPr="00AD1281" w14:paraId="69884880" w14:textId="77777777" w:rsidTr="00FB7085">
        <w:trPr>
          <w:trHeight w:val="420"/>
        </w:trPr>
        <w:tc>
          <w:tcPr>
            <w:tcW w:w="3119" w:type="dxa"/>
            <w:tcBorders>
              <w:top w:val="nil"/>
              <w:left w:val="nil"/>
              <w:bottom w:val="nil"/>
              <w:right w:val="nil"/>
            </w:tcBorders>
            <w:shd w:val="clear" w:color="auto" w:fill="auto"/>
            <w:noWrap/>
            <w:vAlign w:val="center"/>
            <w:hideMark/>
          </w:tcPr>
          <w:p w14:paraId="6E72BC67"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1417" w:type="dxa"/>
            <w:tcBorders>
              <w:top w:val="nil"/>
              <w:left w:val="nil"/>
              <w:right w:val="nil"/>
            </w:tcBorders>
            <w:shd w:val="clear" w:color="auto" w:fill="auto"/>
            <w:noWrap/>
            <w:vAlign w:val="center"/>
            <w:hideMark/>
          </w:tcPr>
          <w:p w14:paraId="42B2B879"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992" w:type="dxa"/>
            <w:tcBorders>
              <w:top w:val="nil"/>
              <w:left w:val="nil"/>
              <w:right w:val="nil"/>
            </w:tcBorders>
            <w:shd w:val="clear" w:color="auto" w:fill="auto"/>
            <w:noWrap/>
            <w:vAlign w:val="center"/>
            <w:hideMark/>
          </w:tcPr>
          <w:p w14:paraId="5D5BD9F0"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right w:val="nil"/>
            </w:tcBorders>
            <w:shd w:val="clear" w:color="auto" w:fill="auto"/>
            <w:noWrap/>
            <w:vAlign w:val="center"/>
            <w:hideMark/>
          </w:tcPr>
          <w:p w14:paraId="27C4C02E"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right w:val="nil"/>
            </w:tcBorders>
            <w:shd w:val="clear" w:color="auto" w:fill="auto"/>
            <w:noWrap/>
            <w:vAlign w:val="center"/>
            <w:hideMark/>
          </w:tcPr>
          <w:p w14:paraId="420D5F15"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817" w:type="dxa"/>
            <w:gridSpan w:val="2"/>
            <w:tcBorders>
              <w:top w:val="nil"/>
              <w:left w:val="nil"/>
              <w:right w:val="nil"/>
            </w:tcBorders>
            <w:shd w:val="clear" w:color="auto" w:fill="auto"/>
            <w:noWrap/>
            <w:vAlign w:val="center"/>
            <w:hideMark/>
          </w:tcPr>
          <w:p w14:paraId="16056F37" w14:textId="53E4D33B" w:rsidR="00811CB1" w:rsidRPr="00AD1281" w:rsidRDefault="00811CB1" w:rsidP="006B35C0">
            <w:pPr>
              <w:jc w:val="right"/>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Unit</w:t>
            </w:r>
            <w:r w:rsidR="00012C70" w:rsidRPr="00AD1281">
              <w:rPr>
                <w:rFonts w:asciiTheme="majorBidi" w:eastAsia="Times New Roman" w:hAnsiTheme="majorBidi" w:cs="Angsana New"/>
                <w:b w:val="0"/>
                <w:bCs w:val="0"/>
                <w:sz w:val="30"/>
                <w:szCs w:val="30"/>
                <w:u w:val="none"/>
                <w:cs/>
              </w:rPr>
              <w:t xml:space="preserve"> </w:t>
            </w:r>
            <w:r w:rsidRPr="00AD1281">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Million Baht</w:t>
            </w:r>
          </w:p>
        </w:tc>
      </w:tr>
      <w:tr w:rsidR="00811CB1" w:rsidRPr="00AD1281" w14:paraId="75D9E4D5" w14:textId="77777777" w:rsidTr="008B1C34">
        <w:trPr>
          <w:trHeight w:val="420"/>
        </w:trPr>
        <w:tc>
          <w:tcPr>
            <w:tcW w:w="3119" w:type="dxa"/>
            <w:tcBorders>
              <w:top w:val="nil"/>
              <w:left w:val="nil"/>
              <w:bottom w:val="nil"/>
              <w:right w:val="nil"/>
            </w:tcBorders>
            <w:shd w:val="clear" w:color="auto" w:fill="auto"/>
            <w:vAlign w:val="center"/>
            <w:hideMark/>
          </w:tcPr>
          <w:p w14:paraId="2C524732"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5670" w:type="dxa"/>
            <w:gridSpan w:val="6"/>
            <w:tcBorders>
              <w:top w:val="nil"/>
              <w:left w:val="nil"/>
              <w:bottom w:val="single" w:sz="4" w:space="0" w:color="auto"/>
              <w:right w:val="nil"/>
            </w:tcBorders>
            <w:shd w:val="clear" w:color="auto" w:fill="auto"/>
            <w:vAlign w:val="center"/>
            <w:hideMark/>
          </w:tcPr>
          <w:p w14:paraId="6B8203D5" w14:textId="77777777" w:rsidR="00811CB1" w:rsidRPr="00AD1281" w:rsidRDefault="00811CB1" w:rsidP="008B1C34">
            <w:pPr>
              <w:jc w:val="center"/>
              <w:rPr>
                <w:rFonts w:asciiTheme="majorBidi" w:eastAsia="Times New Roman" w:hAnsiTheme="majorBidi" w:cstheme="majorBidi"/>
                <w:b w:val="0"/>
                <w:bCs w:val="0"/>
                <w:sz w:val="30"/>
                <w:szCs w:val="30"/>
                <w:u w:val="none"/>
                <w:cs/>
              </w:rPr>
            </w:pPr>
            <w:r w:rsidRPr="00AD1281">
              <w:rPr>
                <w:rFonts w:asciiTheme="majorBidi" w:hAnsiTheme="majorBidi" w:cstheme="majorBidi"/>
                <w:b w:val="0"/>
                <w:bCs w:val="0"/>
                <w:sz w:val="30"/>
                <w:szCs w:val="30"/>
                <w:u w:val="none"/>
              </w:rPr>
              <w:t>2019</w:t>
            </w:r>
          </w:p>
        </w:tc>
      </w:tr>
      <w:tr w:rsidR="00811CB1" w:rsidRPr="00AD1281" w14:paraId="1BDEB8A9" w14:textId="77777777" w:rsidTr="008B1C34">
        <w:trPr>
          <w:trHeight w:val="420"/>
        </w:trPr>
        <w:tc>
          <w:tcPr>
            <w:tcW w:w="3119" w:type="dxa"/>
            <w:tcBorders>
              <w:top w:val="nil"/>
              <w:left w:val="nil"/>
              <w:bottom w:val="nil"/>
              <w:right w:val="nil"/>
            </w:tcBorders>
            <w:shd w:val="clear" w:color="auto" w:fill="auto"/>
            <w:vAlign w:val="center"/>
          </w:tcPr>
          <w:p w14:paraId="432CB34B"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409" w:type="dxa"/>
            <w:gridSpan w:val="2"/>
            <w:tcBorders>
              <w:top w:val="single" w:sz="4" w:space="0" w:color="auto"/>
              <w:left w:val="nil"/>
              <w:bottom w:val="single" w:sz="4" w:space="0" w:color="auto"/>
              <w:right w:val="nil"/>
            </w:tcBorders>
            <w:shd w:val="clear" w:color="auto" w:fill="auto"/>
            <w:vAlign w:val="center"/>
          </w:tcPr>
          <w:p w14:paraId="24E71E16" w14:textId="77777777" w:rsidR="00811CB1" w:rsidRPr="00AD1281" w:rsidRDefault="00811CB1" w:rsidP="008B1C34">
            <w:pP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Liabilities increase</w:t>
            </w:r>
          </w:p>
        </w:tc>
        <w:tc>
          <w:tcPr>
            <w:tcW w:w="222" w:type="dxa"/>
            <w:tcBorders>
              <w:top w:val="single" w:sz="4" w:space="0" w:color="auto"/>
              <w:left w:val="nil"/>
              <w:bottom w:val="nil"/>
              <w:right w:val="nil"/>
            </w:tcBorders>
            <w:shd w:val="clear" w:color="auto" w:fill="auto"/>
            <w:vAlign w:val="center"/>
          </w:tcPr>
          <w:p w14:paraId="517A03AA" w14:textId="77777777" w:rsidR="00811CB1" w:rsidRPr="00AD1281" w:rsidRDefault="00811CB1" w:rsidP="008B1C34">
            <w:pPr>
              <w:jc w:val="center"/>
              <w:rPr>
                <w:rFonts w:asciiTheme="majorBidi" w:eastAsia="Times New Roman" w:hAnsiTheme="majorBidi" w:cstheme="majorBidi"/>
                <w:b w:val="0"/>
                <w:bCs w:val="0"/>
                <w:sz w:val="30"/>
                <w:szCs w:val="30"/>
                <w:u w:val="none"/>
              </w:rPr>
            </w:pPr>
          </w:p>
        </w:tc>
        <w:tc>
          <w:tcPr>
            <w:tcW w:w="222" w:type="dxa"/>
            <w:tcBorders>
              <w:top w:val="single" w:sz="4" w:space="0" w:color="auto"/>
              <w:left w:val="nil"/>
              <w:bottom w:val="nil"/>
              <w:right w:val="nil"/>
            </w:tcBorders>
            <w:shd w:val="clear" w:color="auto" w:fill="auto"/>
            <w:vAlign w:val="center"/>
          </w:tcPr>
          <w:p w14:paraId="50EB6A26" w14:textId="77777777" w:rsidR="00811CB1" w:rsidRPr="00AD1281" w:rsidRDefault="00811CB1" w:rsidP="008B1C34">
            <w:pPr>
              <w:jc w:val="center"/>
              <w:rPr>
                <w:rFonts w:asciiTheme="majorBidi" w:eastAsia="Times New Roman" w:hAnsiTheme="majorBidi" w:cstheme="majorBidi"/>
                <w:b w:val="0"/>
                <w:bCs w:val="0"/>
                <w:sz w:val="30"/>
                <w:szCs w:val="30"/>
                <w:u w:val="none"/>
              </w:rPr>
            </w:pPr>
          </w:p>
        </w:tc>
        <w:tc>
          <w:tcPr>
            <w:tcW w:w="2817" w:type="dxa"/>
            <w:gridSpan w:val="2"/>
            <w:tcBorders>
              <w:top w:val="single" w:sz="4" w:space="0" w:color="auto"/>
              <w:left w:val="nil"/>
              <w:bottom w:val="single" w:sz="4" w:space="0" w:color="auto"/>
              <w:right w:val="nil"/>
            </w:tcBorders>
            <w:shd w:val="clear" w:color="auto" w:fill="auto"/>
            <w:vAlign w:val="center"/>
          </w:tcPr>
          <w:p w14:paraId="72540207" w14:textId="77777777" w:rsidR="00811CB1" w:rsidRPr="00AD1281" w:rsidRDefault="00811CB1" w:rsidP="008B1C34">
            <w:pP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Liabilities decrease</w:t>
            </w:r>
          </w:p>
        </w:tc>
      </w:tr>
      <w:tr w:rsidR="00811CB1" w:rsidRPr="00AD1281" w14:paraId="0D14D57B" w14:textId="77777777" w:rsidTr="00FB7085">
        <w:trPr>
          <w:trHeight w:val="420"/>
        </w:trPr>
        <w:tc>
          <w:tcPr>
            <w:tcW w:w="3119" w:type="dxa"/>
            <w:tcBorders>
              <w:top w:val="nil"/>
              <w:left w:val="nil"/>
              <w:bottom w:val="nil"/>
              <w:right w:val="nil"/>
            </w:tcBorders>
            <w:shd w:val="clear" w:color="auto" w:fill="auto"/>
            <w:vAlign w:val="center"/>
            <w:hideMark/>
          </w:tcPr>
          <w:p w14:paraId="4A5EF772" w14:textId="77777777" w:rsidR="00811CB1" w:rsidRPr="00AD1281" w:rsidRDefault="00811CB1" w:rsidP="008B1C34">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Discount rate</w:t>
            </w:r>
          </w:p>
        </w:tc>
        <w:tc>
          <w:tcPr>
            <w:tcW w:w="1417" w:type="dxa"/>
            <w:tcBorders>
              <w:top w:val="nil"/>
              <w:left w:val="nil"/>
              <w:bottom w:val="nil"/>
              <w:right w:val="nil"/>
            </w:tcBorders>
            <w:shd w:val="clear" w:color="auto" w:fill="auto"/>
            <w:vAlign w:val="center"/>
            <w:hideMark/>
          </w:tcPr>
          <w:p w14:paraId="3847B844" w14:textId="182EA238" w:rsidR="00811CB1" w:rsidRPr="00AD1281" w:rsidRDefault="00FB7085" w:rsidP="008B1C34">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00811CB1" w:rsidRPr="00AD1281">
              <w:rPr>
                <w:rFonts w:asciiTheme="majorBidi" w:eastAsia="Times New Roman" w:hAnsiTheme="majorBidi" w:cstheme="majorBidi"/>
                <w:b w:val="0"/>
                <w:bCs w:val="0"/>
                <w:sz w:val="30"/>
                <w:szCs w:val="30"/>
                <w:u w:val="none"/>
                <w:cs/>
              </w:rPr>
              <w:t xml:space="preserve"> </w:t>
            </w:r>
            <w:r w:rsidR="00811CB1" w:rsidRPr="00AD1281">
              <w:rPr>
                <w:rFonts w:asciiTheme="majorBidi" w:eastAsia="Times New Roman" w:hAnsiTheme="majorBidi" w:cstheme="majorBidi" w:hint="cs"/>
                <w:b w:val="0"/>
                <w:bCs w:val="0"/>
                <w:sz w:val="30"/>
                <w:szCs w:val="30"/>
                <w:u w:val="none"/>
                <w:cs/>
              </w:rPr>
              <w:t>1</w:t>
            </w:r>
            <w:r w:rsidR="00811CB1"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3274D91A"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88.81</w:t>
            </w:r>
          </w:p>
        </w:tc>
        <w:tc>
          <w:tcPr>
            <w:tcW w:w="222" w:type="dxa"/>
            <w:tcBorders>
              <w:top w:val="nil"/>
              <w:left w:val="nil"/>
              <w:bottom w:val="nil"/>
              <w:right w:val="nil"/>
            </w:tcBorders>
            <w:shd w:val="clear" w:color="auto" w:fill="auto"/>
            <w:vAlign w:val="center"/>
            <w:hideMark/>
          </w:tcPr>
          <w:p w14:paraId="47B99076"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34E7ECCA"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1400" w:type="dxa"/>
            <w:tcBorders>
              <w:top w:val="nil"/>
              <w:left w:val="nil"/>
              <w:bottom w:val="nil"/>
            </w:tcBorders>
            <w:shd w:val="clear" w:color="auto" w:fill="auto"/>
            <w:vAlign w:val="center"/>
            <w:hideMark/>
          </w:tcPr>
          <w:p w14:paraId="4073C6C4" w14:textId="3C9224B5" w:rsidR="00811CB1" w:rsidRPr="00AD1281" w:rsidRDefault="00FB7085" w:rsidP="008B1C34">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Increase</w:t>
            </w:r>
            <w:r w:rsidR="00811CB1" w:rsidRPr="00AD1281">
              <w:rPr>
                <w:rFonts w:asciiTheme="majorBidi" w:eastAsia="Times New Roman" w:hAnsiTheme="majorBidi" w:cstheme="majorBidi"/>
                <w:b w:val="0"/>
                <w:bCs w:val="0"/>
                <w:sz w:val="30"/>
                <w:szCs w:val="30"/>
                <w:u w:val="none"/>
              </w:rPr>
              <w:t xml:space="preserve"> 1</w:t>
            </w:r>
            <w:r w:rsidR="00811CB1" w:rsidRPr="00AD1281">
              <w:rPr>
                <w:rFonts w:asciiTheme="majorBidi" w:eastAsia="Times New Roman" w:hAnsiTheme="majorBidi" w:cs="Angsana New"/>
                <w:b w:val="0"/>
                <w:bCs w:val="0"/>
                <w:sz w:val="30"/>
                <w:szCs w:val="30"/>
                <w:u w:val="none"/>
                <w:cs/>
              </w:rPr>
              <w:t>%</w:t>
            </w:r>
          </w:p>
        </w:tc>
        <w:tc>
          <w:tcPr>
            <w:tcW w:w="1417" w:type="dxa"/>
            <w:shd w:val="clear" w:color="auto" w:fill="auto"/>
            <w:vAlign w:val="center"/>
          </w:tcPr>
          <w:p w14:paraId="349D2EB0"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77.11</w:t>
            </w:r>
          </w:p>
        </w:tc>
      </w:tr>
      <w:tr w:rsidR="00811CB1" w:rsidRPr="00AD1281" w14:paraId="7121EB59" w14:textId="77777777" w:rsidTr="00FB7085">
        <w:trPr>
          <w:trHeight w:val="420"/>
        </w:trPr>
        <w:tc>
          <w:tcPr>
            <w:tcW w:w="3119" w:type="dxa"/>
            <w:tcBorders>
              <w:top w:val="nil"/>
              <w:left w:val="nil"/>
              <w:bottom w:val="nil"/>
              <w:right w:val="nil"/>
            </w:tcBorders>
            <w:shd w:val="clear" w:color="auto" w:fill="auto"/>
            <w:vAlign w:val="center"/>
            <w:hideMark/>
          </w:tcPr>
          <w:p w14:paraId="734E845B" w14:textId="77777777" w:rsidR="00811CB1" w:rsidRPr="00AD1281" w:rsidRDefault="00811CB1" w:rsidP="008B1C34">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Salary increase rate</w:t>
            </w:r>
          </w:p>
        </w:tc>
        <w:tc>
          <w:tcPr>
            <w:tcW w:w="1417" w:type="dxa"/>
            <w:tcBorders>
              <w:top w:val="nil"/>
              <w:left w:val="nil"/>
              <w:bottom w:val="nil"/>
              <w:right w:val="nil"/>
            </w:tcBorders>
            <w:shd w:val="clear" w:color="auto" w:fill="auto"/>
            <w:vAlign w:val="center"/>
            <w:hideMark/>
          </w:tcPr>
          <w:p w14:paraId="26388B80" w14:textId="336DF3CE" w:rsidR="00811CB1" w:rsidRPr="00AD1281" w:rsidRDefault="00FB7085" w:rsidP="008B1C34">
            <w:pPr>
              <w:jc w:val="both"/>
              <w:rPr>
                <w:rFonts w:asciiTheme="majorBidi" w:eastAsia="Times New Roman" w:hAnsiTheme="majorBidi" w:cstheme="majorBidi"/>
                <w:b w:val="0"/>
                <w:bCs w:val="0"/>
                <w:sz w:val="30"/>
                <w:szCs w:val="30"/>
                <w:u w:val="none"/>
                <w:cs/>
              </w:rPr>
            </w:pPr>
            <w:r>
              <w:rPr>
                <w:rFonts w:asciiTheme="majorBidi" w:eastAsia="Times New Roman" w:hAnsiTheme="majorBidi" w:cstheme="majorBidi"/>
                <w:b w:val="0"/>
                <w:bCs w:val="0"/>
                <w:sz w:val="30"/>
                <w:szCs w:val="30"/>
                <w:u w:val="none"/>
              </w:rPr>
              <w:t>Increase</w:t>
            </w:r>
            <w:r w:rsidR="00811CB1" w:rsidRPr="00AD1281">
              <w:rPr>
                <w:rFonts w:asciiTheme="majorBidi" w:eastAsia="Times New Roman" w:hAnsiTheme="majorBidi" w:cstheme="majorBidi"/>
                <w:b w:val="0"/>
                <w:bCs w:val="0"/>
                <w:sz w:val="30"/>
                <w:szCs w:val="30"/>
                <w:u w:val="none"/>
                <w:cs/>
              </w:rPr>
              <w:t xml:space="preserve"> </w:t>
            </w:r>
            <w:r w:rsidR="00811CB1" w:rsidRPr="00AD1281">
              <w:rPr>
                <w:rFonts w:asciiTheme="majorBidi" w:eastAsia="Times New Roman" w:hAnsiTheme="majorBidi" w:cstheme="majorBidi"/>
                <w:b w:val="0"/>
                <w:bCs w:val="0"/>
                <w:sz w:val="30"/>
                <w:szCs w:val="30"/>
                <w:u w:val="none"/>
              </w:rPr>
              <w:t>1</w:t>
            </w:r>
            <w:r w:rsidR="00811CB1"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624C6B77"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113.79</w:t>
            </w:r>
          </w:p>
        </w:tc>
        <w:tc>
          <w:tcPr>
            <w:tcW w:w="222" w:type="dxa"/>
            <w:tcBorders>
              <w:top w:val="nil"/>
              <w:left w:val="nil"/>
              <w:bottom w:val="nil"/>
              <w:right w:val="nil"/>
            </w:tcBorders>
            <w:shd w:val="clear" w:color="auto" w:fill="auto"/>
            <w:vAlign w:val="center"/>
            <w:hideMark/>
          </w:tcPr>
          <w:p w14:paraId="28C39663"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726D2BDA"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1400" w:type="dxa"/>
            <w:tcBorders>
              <w:top w:val="nil"/>
              <w:left w:val="nil"/>
              <w:bottom w:val="nil"/>
              <w:right w:val="nil"/>
            </w:tcBorders>
            <w:shd w:val="clear" w:color="auto" w:fill="auto"/>
            <w:vAlign w:val="center"/>
            <w:hideMark/>
          </w:tcPr>
          <w:p w14:paraId="61384CDE" w14:textId="4217D931" w:rsidR="00811CB1" w:rsidRPr="00AD1281" w:rsidRDefault="00FB7085" w:rsidP="008B1C34">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00811CB1" w:rsidRPr="00AD1281">
              <w:rPr>
                <w:rFonts w:asciiTheme="majorBidi" w:eastAsia="Times New Roman" w:hAnsiTheme="majorBidi" w:cstheme="majorBidi"/>
                <w:b w:val="0"/>
                <w:bCs w:val="0"/>
                <w:sz w:val="30"/>
                <w:szCs w:val="30"/>
                <w:u w:val="none"/>
              </w:rPr>
              <w:t xml:space="preserve"> 1</w:t>
            </w:r>
            <w:r w:rsidR="00811CB1" w:rsidRPr="00AD1281">
              <w:rPr>
                <w:rFonts w:asciiTheme="majorBidi" w:eastAsia="Times New Roman" w:hAnsiTheme="majorBidi" w:cs="Angsana New"/>
                <w:b w:val="0"/>
                <w:bCs w:val="0"/>
                <w:sz w:val="30"/>
                <w:szCs w:val="30"/>
                <w:u w:val="none"/>
                <w:cs/>
              </w:rPr>
              <w:t>%</w:t>
            </w:r>
          </w:p>
        </w:tc>
        <w:tc>
          <w:tcPr>
            <w:tcW w:w="1417" w:type="dxa"/>
            <w:tcBorders>
              <w:top w:val="nil"/>
              <w:left w:val="nil"/>
              <w:bottom w:val="nil"/>
              <w:right w:val="nil"/>
            </w:tcBorders>
            <w:shd w:val="clear" w:color="auto" w:fill="auto"/>
            <w:vAlign w:val="center"/>
          </w:tcPr>
          <w:p w14:paraId="47E9D875"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99.96</w:t>
            </w:r>
          </w:p>
        </w:tc>
      </w:tr>
      <w:tr w:rsidR="00811CB1" w:rsidRPr="00AD1281" w14:paraId="69D8A820" w14:textId="77777777" w:rsidTr="00FB7085">
        <w:trPr>
          <w:trHeight w:val="420"/>
        </w:trPr>
        <w:tc>
          <w:tcPr>
            <w:tcW w:w="3119" w:type="dxa"/>
            <w:tcBorders>
              <w:top w:val="nil"/>
              <w:left w:val="nil"/>
              <w:bottom w:val="nil"/>
              <w:right w:val="nil"/>
            </w:tcBorders>
            <w:shd w:val="clear" w:color="auto" w:fill="auto"/>
            <w:vAlign w:val="center"/>
            <w:hideMark/>
          </w:tcPr>
          <w:p w14:paraId="3D4EB649" w14:textId="77777777" w:rsidR="00811CB1" w:rsidRPr="00AD1281" w:rsidRDefault="00811CB1" w:rsidP="008B1C34">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Employee turnover rate</w:t>
            </w:r>
          </w:p>
        </w:tc>
        <w:tc>
          <w:tcPr>
            <w:tcW w:w="1417" w:type="dxa"/>
            <w:tcBorders>
              <w:top w:val="nil"/>
              <w:left w:val="nil"/>
              <w:bottom w:val="nil"/>
              <w:right w:val="nil"/>
            </w:tcBorders>
            <w:shd w:val="clear" w:color="auto" w:fill="auto"/>
            <w:vAlign w:val="center"/>
            <w:hideMark/>
          </w:tcPr>
          <w:p w14:paraId="0FB3D93A" w14:textId="7C2CE56F" w:rsidR="00811CB1" w:rsidRPr="00AD1281" w:rsidRDefault="00FB7085" w:rsidP="008B1C34">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00811CB1" w:rsidRPr="00AD1281">
              <w:rPr>
                <w:rFonts w:asciiTheme="majorBidi" w:eastAsia="Times New Roman" w:hAnsiTheme="majorBidi" w:cstheme="majorBidi"/>
                <w:b w:val="0"/>
                <w:bCs w:val="0"/>
                <w:sz w:val="30"/>
                <w:szCs w:val="30"/>
                <w:u w:val="none"/>
                <w:cs/>
              </w:rPr>
              <w:t xml:space="preserve"> </w:t>
            </w:r>
            <w:r w:rsidR="00811CB1" w:rsidRPr="00AD1281">
              <w:rPr>
                <w:rFonts w:asciiTheme="majorBidi" w:eastAsia="Times New Roman" w:hAnsiTheme="majorBidi" w:cstheme="majorBidi"/>
                <w:b w:val="0"/>
                <w:bCs w:val="0"/>
                <w:sz w:val="30"/>
                <w:szCs w:val="30"/>
                <w:u w:val="none"/>
              </w:rPr>
              <w:t>20</w:t>
            </w:r>
            <w:r w:rsidR="00811CB1"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01A13D39"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8.29</w:t>
            </w:r>
          </w:p>
        </w:tc>
        <w:tc>
          <w:tcPr>
            <w:tcW w:w="222" w:type="dxa"/>
            <w:tcBorders>
              <w:top w:val="nil"/>
              <w:left w:val="nil"/>
              <w:bottom w:val="nil"/>
              <w:right w:val="nil"/>
            </w:tcBorders>
            <w:shd w:val="clear" w:color="auto" w:fill="auto"/>
            <w:vAlign w:val="center"/>
            <w:hideMark/>
          </w:tcPr>
          <w:p w14:paraId="21B65B32"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6BD55C70"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1400" w:type="dxa"/>
            <w:tcBorders>
              <w:top w:val="nil"/>
              <w:left w:val="nil"/>
              <w:bottom w:val="nil"/>
              <w:right w:val="nil"/>
            </w:tcBorders>
            <w:shd w:val="clear" w:color="auto" w:fill="auto"/>
            <w:vAlign w:val="center"/>
            <w:hideMark/>
          </w:tcPr>
          <w:p w14:paraId="734820C5" w14:textId="001D0BD6" w:rsidR="00811CB1" w:rsidRPr="00AD1281" w:rsidRDefault="00FB7085" w:rsidP="008B1C34">
            <w:pPr>
              <w:jc w:val="both"/>
              <w:rPr>
                <w:rFonts w:asciiTheme="majorBidi" w:eastAsia="Times New Roman" w:hAnsiTheme="majorBidi" w:cstheme="majorBidi"/>
                <w:b w:val="0"/>
                <w:bCs w:val="0"/>
                <w:sz w:val="30"/>
                <w:szCs w:val="30"/>
                <w:u w:val="none"/>
                <w:cs/>
              </w:rPr>
            </w:pPr>
            <w:r>
              <w:rPr>
                <w:rFonts w:asciiTheme="majorBidi" w:eastAsia="Times New Roman" w:hAnsiTheme="majorBidi" w:cstheme="majorBidi"/>
                <w:b w:val="0"/>
                <w:bCs w:val="0"/>
                <w:sz w:val="30"/>
                <w:szCs w:val="30"/>
                <w:u w:val="none"/>
              </w:rPr>
              <w:t>Increase</w:t>
            </w:r>
            <w:r w:rsidR="00811CB1" w:rsidRPr="00AD1281">
              <w:rPr>
                <w:rFonts w:asciiTheme="majorBidi" w:eastAsia="Times New Roman" w:hAnsiTheme="majorBidi" w:cstheme="majorBidi"/>
                <w:b w:val="0"/>
                <w:bCs w:val="0"/>
                <w:sz w:val="30"/>
                <w:szCs w:val="30"/>
                <w:u w:val="none"/>
              </w:rPr>
              <w:t xml:space="preserve"> 20</w:t>
            </w:r>
            <w:r w:rsidR="00811CB1" w:rsidRPr="00AD1281">
              <w:rPr>
                <w:rFonts w:asciiTheme="majorBidi" w:eastAsia="Times New Roman" w:hAnsiTheme="majorBidi" w:cs="Angsana New"/>
                <w:b w:val="0"/>
                <w:bCs w:val="0"/>
                <w:sz w:val="30"/>
                <w:szCs w:val="30"/>
                <w:u w:val="none"/>
                <w:cs/>
              </w:rPr>
              <w:t>%</w:t>
            </w:r>
          </w:p>
        </w:tc>
        <w:tc>
          <w:tcPr>
            <w:tcW w:w="1417" w:type="dxa"/>
            <w:tcBorders>
              <w:top w:val="nil"/>
              <w:left w:val="nil"/>
              <w:bottom w:val="nil"/>
              <w:right w:val="nil"/>
            </w:tcBorders>
            <w:shd w:val="clear" w:color="auto" w:fill="auto"/>
            <w:vAlign w:val="center"/>
          </w:tcPr>
          <w:p w14:paraId="311E1356" w14:textId="77777777" w:rsidR="00811CB1" w:rsidRPr="00AD1281" w:rsidRDefault="00811CB1" w:rsidP="008B1C34">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7.96</w:t>
            </w:r>
          </w:p>
        </w:tc>
      </w:tr>
      <w:tr w:rsidR="00811CB1" w:rsidRPr="00AD1281" w14:paraId="26BF3862" w14:textId="77777777" w:rsidTr="00FB7085">
        <w:trPr>
          <w:trHeight w:val="459"/>
        </w:trPr>
        <w:tc>
          <w:tcPr>
            <w:tcW w:w="3119" w:type="dxa"/>
            <w:tcBorders>
              <w:top w:val="nil"/>
              <w:left w:val="nil"/>
              <w:bottom w:val="nil"/>
              <w:right w:val="nil"/>
            </w:tcBorders>
            <w:shd w:val="clear" w:color="auto" w:fill="auto"/>
            <w:noWrap/>
            <w:vAlign w:val="center"/>
          </w:tcPr>
          <w:p w14:paraId="37B6C451" w14:textId="77777777" w:rsidR="00811CB1" w:rsidRPr="00AD1281" w:rsidRDefault="00811CB1" w:rsidP="008B1C34">
            <w:pPr>
              <w:jc w:val="both"/>
              <w:rPr>
                <w:rFonts w:asciiTheme="majorBidi" w:eastAsia="Times New Roman" w:hAnsiTheme="majorBidi" w:cstheme="majorBidi"/>
                <w:b w:val="0"/>
                <w:bCs w:val="0"/>
                <w:sz w:val="30"/>
                <w:szCs w:val="30"/>
                <w:u w:val="none"/>
              </w:rPr>
            </w:pPr>
            <w:bookmarkStart w:id="92" w:name="RANGE!B1:D1"/>
            <w:bookmarkEnd w:id="92"/>
          </w:p>
        </w:tc>
        <w:tc>
          <w:tcPr>
            <w:tcW w:w="1417" w:type="dxa"/>
            <w:tcBorders>
              <w:top w:val="nil"/>
              <w:left w:val="nil"/>
              <w:right w:val="nil"/>
            </w:tcBorders>
            <w:shd w:val="clear" w:color="auto" w:fill="auto"/>
            <w:noWrap/>
            <w:vAlign w:val="center"/>
          </w:tcPr>
          <w:p w14:paraId="79963874"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992" w:type="dxa"/>
            <w:tcBorders>
              <w:top w:val="nil"/>
              <w:left w:val="nil"/>
              <w:right w:val="nil"/>
            </w:tcBorders>
            <w:shd w:val="clear" w:color="auto" w:fill="auto"/>
            <w:noWrap/>
            <w:vAlign w:val="center"/>
          </w:tcPr>
          <w:p w14:paraId="1300C2F6"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right w:val="nil"/>
            </w:tcBorders>
            <w:shd w:val="clear" w:color="auto" w:fill="auto"/>
            <w:noWrap/>
            <w:vAlign w:val="center"/>
          </w:tcPr>
          <w:p w14:paraId="1F4424EC"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22" w:type="dxa"/>
            <w:tcBorders>
              <w:top w:val="nil"/>
              <w:left w:val="nil"/>
              <w:right w:val="nil"/>
            </w:tcBorders>
            <w:shd w:val="clear" w:color="auto" w:fill="auto"/>
            <w:noWrap/>
            <w:vAlign w:val="center"/>
          </w:tcPr>
          <w:p w14:paraId="14492523"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817" w:type="dxa"/>
            <w:gridSpan w:val="2"/>
            <w:tcBorders>
              <w:top w:val="nil"/>
              <w:left w:val="nil"/>
              <w:right w:val="nil"/>
            </w:tcBorders>
            <w:shd w:val="clear" w:color="auto" w:fill="auto"/>
            <w:noWrap/>
            <w:vAlign w:val="center"/>
          </w:tcPr>
          <w:p w14:paraId="55227A6B" w14:textId="1E666C95" w:rsidR="00811CB1" w:rsidRPr="00AD1281" w:rsidRDefault="00811CB1" w:rsidP="006B35C0">
            <w:pPr>
              <w:jc w:val="right"/>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Unit</w:t>
            </w:r>
            <w:r w:rsidR="00012C70" w:rsidRPr="00AD1281">
              <w:rPr>
                <w:rFonts w:asciiTheme="majorBidi" w:eastAsia="Times New Roman" w:hAnsiTheme="majorBidi" w:cs="Angsana New"/>
                <w:b w:val="0"/>
                <w:bCs w:val="0"/>
                <w:sz w:val="30"/>
                <w:szCs w:val="30"/>
                <w:u w:val="none"/>
                <w:cs/>
              </w:rPr>
              <w:t xml:space="preserve"> </w:t>
            </w:r>
            <w:r w:rsidRPr="00AD1281">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Million Baht</w:t>
            </w:r>
          </w:p>
        </w:tc>
      </w:tr>
      <w:tr w:rsidR="00811CB1" w:rsidRPr="00AD1281" w14:paraId="14B4CD18" w14:textId="77777777" w:rsidTr="008B1C34">
        <w:trPr>
          <w:trHeight w:val="70"/>
        </w:trPr>
        <w:tc>
          <w:tcPr>
            <w:tcW w:w="3119" w:type="dxa"/>
            <w:tcBorders>
              <w:top w:val="nil"/>
              <w:left w:val="nil"/>
              <w:bottom w:val="nil"/>
              <w:right w:val="nil"/>
            </w:tcBorders>
            <w:shd w:val="clear" w:color="auto" w:fill="auto"/>
            <w:vAlign w:val="center"/>
          </w:tcPr>
          <w:p w14:paraId="10E2D575"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5670" w:type="dxa"/>
            <w:gridSpan w:val="6"/>
            <w:tcBorders>
              <w:top w:val="nil"/>
              <w:left w:val="nil"/>
              <w:bottom w:val="single" w:sz="4" w:space="0" w:color="auto"/>
              <w:right w:val="nil"/>
            </w:tcBorders>
            <w:shd w:val="clear" w:color="auto" w:fill="auto"/>
            <w:vAlign w:val="center"/>
          </w:tcPr>
          <w:p w14:paraId="6923926A" w14:textId="77777777" w:rsidR="00811CB1" w:rsidRPr="00AD1281" w:rsidRDefault="00811CB1" w:rsidP="008B1C34">
            <w:pP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2018</w:t>
            </w:r>
          </w:p>
        </w:tc>
      </w:tr>
      <w:tr w:rsidR="00811CB1" w:rsidRPr="00AD1281" w14:paraId="5377950A" w14:textId="77777777" w:rsidTr="008B1C34">
        <w:trPr>
          <w:trHeight w:val="420"/>
        </w:trPr>
        <w:tc>
          <w:tcPr>
            <w:tcW w:w="3119" w:type="dxa"/>
            <w:tcBorders>
              <w:top w:val="nil"/>
              <w:left w:val="nil"/>
              <w:bottom w:val="nil"/>
              <w:right w:val="nil"/>
            </w:tcBorders>
            <w:shd w:val="clear" w:color="auto" w:fill="auto"/>
            <w:vAlign w:val="center"/>
            <w:hideMark/>
          </w:tcPr>
          <w:p w14:paraId="772CCA5D" w14:textId="77777777" w:rsidR="00811CB1" w:rsidRPr="00AD1281" w:rsidRDefault="00811CB1" w:rsidP="008B1C34">
            <w:pPr>
              <w:jc w:val="both"/>
              <w:rPr>
                <w:rFonts w:asciiTheme="majorBidi" w:eastAsia="Times New Roman" w:hAnsiTheme="majorBidi" w:cstheme="majorBidi"/>
                <w:b w:val="0"/>
                <w:bCs w:val="0"/>
                <w:sz w:val="30"/>
                <w:szCs w:val="30"/>
                <w:u w:val="none"/>
              </w:rPr>
            </w:pPr>
          </w:p>
        </w:tc>
        <w:tc>
          <w:tcPr>
            <w:tcW w:w="2409" w:type="dxa"/>
            <w:gridSpan w:val="2"/>
            <w:tcBorders>
              <w:top w:val="single" w:sz="4" w:space="0" w:color="auto"/>
              <w:left w:val="nil"/>
              <w:bottom w:val="single" w:sz="4" w:space="0" w:color="auto"/>
              <w:right w:val="nil"/>
            </w:tcBorders>
            <w:shd w:val="clear" w:color="auto" w:fill="auto"/>
            <w:vAlign w:val="center"/>
            <w:hideMark/>
          </w:tcPr>
          <w:p w14:paraId="0C5C37EA"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Liabilities increase</w:t>
            </w:r>
          </w:p>
        </w:tc>
        <w:tc>
          <w:tcPr>
            <w:tcW w:w="222" w:type="dxa"/>
            <w:tcBorders>
              <w:top w:val="single" w:sz="4" w:space="0" w:color="auto"/>
              <w:left w:val="nil"/>
              <w:bottom w:val="nil"/>
              <w:right w:val="nil"/>
            </w:tcBorders>
            <w:shd w:val="clear" w:color="auto" w:fill="auto"/>
            <w:vAlign w:val="center"/>
            <w:hideMark/>
          </w:tcPr>
          <w:p w14:paraId="48D9D5AA" w14:textId="77777777" w:rsidR="00811CB1" w:rsidRPr="00AD1281" w:rsidRDefault="00811CB1" w:rsidP="008B1C34">
            <w:pPr>
              <w:jc w:val="center"/>
              <w:rPr>
                <w:rFonts w:asciiTheme="majorBidi" w:eastAsia="Times New Roman" w:hAnsiTheme="majorBidi" w:cstheme="majorBidi"/>
                <w:b w:val="0"/>
                <w:bCs w:val="0"/>
                <w:sz w:val="30"/>
                <w:szCs w:val="30"/>
                <w:u w:val="none"/>
              </w:rPr>
            </w:pPr>
          </w:p>
        </w:tc>
        <w:tc>
          <w:tcPr>
            <w:tcW w:w="222" w:type="dxa"/>
            <w:tcBorders>
              <w:top w:val="single" w:sz="4" w:space="0" w:color="auto"/>
              <w:left w:val="nil"/>
              <w:bottom w:val="nil"/>
              <w:right w:val="nil"/>
            </w:tcBorders>
            <w:shd w:val="clear" w:color="auto" w:fill="auto"/>
            <w:vAlign w:val="center"/>
            <w:hideMark/>
          </w:tcPr>
          <w:p w14:paraId="67E6A370" w14:textId="77777777" w:rsidR="00811CB1" w:rsidRPr="00AD1281" w:rsidRDefault="00811CB1" w:rsidP="008B1C34">
            <w:pPr>
              <w:jc w:val="center"/>
              <w:rPr>
                <w:rFonts w:asciiTheme="majorBidi" w:eastAsia="Times New Roman" w:hAnsiTheme="majorBidi" w:cstheme="majorBidi"/>
                <w:b w:val="0"/>
                <w:bCs w:val="0"/>
                <w:sz w:val="30"/>
                <w:szCs w:val="30"/>
                <w:u w:val="none"/>
              </w:rPr>
            </w:pPr>
          </w:p>
        </w:tc>
        <w:tc>
          <w:tcPr>
            <w:tcW w:w="2817" w:type="dxa"/>
            <w:gridSpan w:val="2"/>
            <w:tcBorders>
              <w:top w:val="single" w:sz="4" w:space="0" w:color="auto"/>
              <w:left w:val="nil"/>
              <w:bottom w:val="single" w:sz="4" w:space="0" w:color="auto"/>
              <w:right w:val="nil"/>
            </w:tcBorders>
            <w:shd w:val="clear" w:color="auto" w:fill="auto"/>
            <w:vAlign w:val="center"/>
            <w:hideMark/>
          </w:tcPr>
          <w:p w14:paraId="1618E0DF"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Liabilities decrease</w:t>
            </w:r>
          </w:p>
        </w:tc>
      </w:tr>
      <w:tr w:rsidR="00FB7085" w:rsidRPr="00AD1281" w14:paraId="0099FA43" w14:textId="77777777" w:rsidTr="00FB7085">
        <w:trPr>
          <w:trHeight w:val="420"/>
        </w:trPr>
        <w:tc>
          <w:tcPr>
            <w:tcW w:w="3119" w:type="dxa"/>
            <w:tcBorders>
              <w:top w:val="nil"/>
              <w:left w:val="nil"/>
              <w:bottom w:val="nil"/>
              <w:right w:val="nil"/>
            </w:tcBorders>
            <w:shd w:val="clear" w:color="auto" w:fill="auto"/>
            <w:vAlign w:val="center"/>
            <w:hideMark/>
          </w:tcPr>
          <w:p w14:paraId="2D9D8C28" w14:textId="77777777" w:rsidR="00FB7085" w:rsidRPr="00AD1281" w:rsidRDefault="00FB7085" w:rsidP="00FB7085">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Discount rate</w:t>
            </w:r>
          </w:p>
        </w:tc>
        <w:tc>
          <w:tcPr>
            <w:tcW w:w="1417" w:type="dxa"/>
            <w:tcBorders>
              <w:top w:val="nil"/>
              <w:left w:val="nil"/>
              <w:bottom w:val="nil"/>
              <w:right w:val="nil"/>
            </w:tcBorders>
            <w:shd w:val="clear" w:color="auto" w:fill="auto"/>
            <w:vAlign w:val="center"/>
            <w:hideMark/>
          </w:tcPr>
          <w:p w14:paraId="1016A71C" w14:textId="04859038"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Pr="00AD1281">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hint="cs"/>
                <w:b w:val="0"/>
                <w:bCs w:val="0"/>
                <w:sz w:val="30"/>
                <w:szCs w:val="30"/>
                <w:u w:val="none"/>
                <w:cs/>
              </w:rPr>
              <w:t>1</w:t>
            </w:r>
            <w:r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5015A913"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64.86</w:t>
            </w:r>
          </w:p>
        </w:tc>
        <w:tc>
          <w:tcPr>
            <w:tcW w:w="222" w:type="dxa"/>
            <w:tcBorders>
              <w:top w:val="nil"/>
              <w:left w:val="nil"/>
              <w:bottom w:val="nil"/>
              <w:right w:val="nil"/>
            </w:tcBorders>
            <w:shd w:val="clear" w:color="auto" w:fill="auto"/>
            <w:vAlign w:val="center"/>
            <w:hideMark/>
          </w:tcPr>
          <w:p w14:paraId="6A0417D0"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3A128591"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1400" w:type="dxa"/>
            <w:tcBorders>
              <w:top w:val="nil"/>
              <w:left w:val="nil"/>
              <w:bottom w:val="nil"/>
            </w:tcBorders>
            <w:shd w:val="clear" w:color="auto" w:fill="auto"/>
            <w:vAlign w:val="center"/>
            <w:hideMark/>
          </w:tcPr>
          <w:p w14:paraId="739AE0F1" w14:textId="733D9CDE"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Increase</w:t>
            </w:r>
            <w:r w:rsidRPr="00AD1281">
              <w:rPr>
                <w:rFonts w:asciiTheme="majorBidi" w:eastAsia="Times New Roman" w:hAnsiTheme="majorBidi" w:cstheme="majorBidi"/>
                <w:b w:val="0"/>
                <w:bCs w:val="0"/>
                <w:sz w:val="30"/>
                <w:szCs w:val="30"/>
                <w:u w:val="none"/>
              </w:rPr>
              <w:t xml:space="preserve"> 1</w:t>
            </w:r>
            <w:r w:rsidRPr="00AD1281">
              <w:rPr>
                <w:rFonts w:asciiTheme="majorBidi" w:eastAsia="Times New Roman" w:hAnsiTheme="majorBidi" w:cs="Angsana New"/>
                <w:b w:val="0"/>
                <w:bCs w:val="0"/>
                <w:sz w:val="30"/>
                <w:szCs w:val="30"/>
                <w:u w:val="none"/>
                <w:cs/>
              </w:rPr>
              <w:t>%</w:t>
            </w:r>
          </w:p>
        </w:tc>
        <w:tc>
          <w:tcPr>
            <w:tcW w:w="1417" w:type="dxa"/>
            <w:shd w:val="clear" w:color="auto" w:fill="auto"/>
            <w:vAlign w:val="center"/>
          </w:tcPr>
          <w:p w14:paraId="17B47284"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56.41</w:t>
            </w:r>
          </w:p>
        </w:tc>
      </w:tr>
      <w:tr w:rsidR="00FB7085" w:rsidRPr="00AD1281" w14:paraId="4462098E" w14:textId="77777777" w:rsidTr="00FB7085">
        <w:trPr>
          <w:trHeight w:val="420"/>
        </w:trPr>
        <w:tc>
          <w:tcPr>
            <w:tcW w:w="3119" w:type="dxa"/>
            <w:tcBorders>
              <w:top w:val="nil"/>
              <w:left w:val="nil"/>
              <w:bottom w:val="nil"/>
              <w:right w:val="nil"/>
            </w:tcBorders>
            <w:shd w:val="clear" w:color="auto" w:fill="auto"/>
            <w:vAlign w:val="center"/>
            <w:hideMark/>
          </w:tcPr>
          <w:p w14:paraId="2E229AAE" w14:textId="77777777" w:rsidR="00FB7085" w:rsidRPr="00AD1281" w:rsidRDefault="00FB7085" w:rsidP="00FB7085">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Salary increase rate</w:t>
            </w:r>
          </w:p>
        </w:tc>
        <w:tc>
          <w:tcPr>
            <w:tcW w:w="1417" w:type="dxa"/>
            <w:tcBorders>
              <w:top w:val="nil"/>
              <w:left w:val="nil"/>
              <w:bottom w:val="nil"/>
              <w:right w:val="nil"/>
            </w:tcBorders>
            <w:shd w:val="clear" w:color="auto" w:fill="auto"/>
            <w:vAlign w:val="center"/>
            <w:hideMark/>
          </w:tcPr>
          <w:p w14:paraId="0094E3DA" w14:textId="2CF1C381"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Increase</w:t>
            </w:r>
            <w:r w:rsidRPr="00AD1281">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1</w:t>
            </w:r>
            <w:r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6AF5CA9E"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74.82</w:t>
            </w:r>
          </w:p>
        </w:tc>
        <w:tc>
          <w:tcPr>
            <w:tcW w:w="222" w:type="dxa"/>
            <w:tcBorders>
              <w:top w:val="nil"/>
              <w:left w:val="nil"/>
              <w:bottom w:val="nil"/>
              <w:right w:val="nil"/>
            </w:tcBorders>
            <w:shd w:val="clear" w:color="auto" w:fill="auto"/>
            <w:vAlign w:val="center"/>
            <w:hideMark/>
          </w:tcPr>
          <w:p w14:paraId="726AFC3B"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0D5B558E"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1400" w:type="dxa"/>
            <w:tcBorders>
              <w:top w:val="nil"/>
              <w:left w:val="nil"/>
              <w:bottom w:val="nil"/>
              <w:right w:val="nil"/>
            </w:tcBorders>
            <w:shd w:val="clear" w:color="auto" w:fill="auto"/>
            <w:vAlign w:val="center"/>
            <w:hideMark/>
          </w:tcPr>
          <w:p w14:paraId="03EDCE47" w14:textId="35BADBB5"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Pr="00AD1281">
              <w:rPr>
                <w:rFonts w:asciiTheme="majorBidi" w:eastAsia="Times New Roman" w:hAnsiTheme="majorBidi" w:cstheme="majorBidi"/>
                <w:b w:val="0"/>
                <w:bCs w:val="0"/>
                <w:sz w:val="30"/>
                <w:szCs w:val="30"/>
                <w:u w:val="none"/>
              </w:rPr>
              <w:t xml:space="preserve"> 1</w:t>
            </w:r>
            <w:r w:rsidRPr="00AD1281">
              <w:rPr>
                <w:rFonts w:asciiTheme="majorBidi" w:eastAsia="Times New Roman" w:hAnsiTheme="majorBidi" w:cs="Angsana New"/>
                <w:b w:val="0"/>
                <w:bCs w:val="0"/>
                <w:sz w:val="30"/>
                <w:szCs w:val="30"/>
                <w:u w:val="none"/>
                <w:cs/>
              </w:rPr>
              <w:t>%</w:t>
            </w:r>
          </w:p>
        </w:tc>
        <w:tc>
          <w:tcPr>
            <w:tcW w:w="1417" w:type="dxa"/>
            <w:tcBorders>
              <w:top w:val="nil"/>
              <w:left w:val="nil"/>
              <w:bottom w:val="nil"/>
              <w:right w:val="nil"/>
            </w:tcBorders>
            <w:shd w:val="clear" w:color="auto" w:fill="auto"/>
            <w:vAlign w:val="center"/>
          </w:tcPr>
          <w:p w14:paraId="550F3B48"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66.09</w:t>
            </w:r>
          </w:p>
        </w:tc>
      </w:tr>
      <w:tr w:rsidR="00FB7085" w:rsidRPr="00AD1281" w14:paraId="4093B55C" w14:textId="77777777" w:rsidTr="00FB7085">
        <w:trPr>
          <w:trHeight w:val="420"/>
        </w:trPr>
        <w:tc>
          <w:tcPr>
            <w:tcW w:w="3119" w:type="dxa"/>
            <w:tcBorders>
              <w:top w:val="nil"/>
              <w:left w:val="nil"/>
              <w:bottom w:val="nil"/>
              <w:right w:val="nil"/>
            </w:tcBorders>
            <w:shd w:val="clear" w:color="auto" w:fill="auto"/>
            <w:vAlign w:val="center"/>
            <w:hideMark/>
          </w:tcPr>
          <w:p w14:paraId="0015629C" w14:textId="77777777" w:rsidR="00FB7085" w:rsidRPr="00AD1281" w:rsidRDefault="00FB7085" w:rsidP="00FB7085">
            <w:pPr>
              <w:ind w:left="117"/>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Employee turnover rate</w:t>
            </w:r>
          </w:p>
        </w:tc>
        <w:tc>
          <w:tcPr>
            <w:tcW w:w="1417" w:type="dxa"/>
            <w:tcBorders>
              <w:top w:val="nil"/>
              <w:left w:val="nil"/>
              <w:bottom w:val="nil"/>
              <w:right w:val="nil"/>
            </w:tcBorders>
            <w:shd w:val="clear" w:color="auto" w:fill="auto"/>
            <w:vAlign w:val="center"/>
            <w:hideMark/>
          </w:tcPr>
          <w:p w14:paraId="4F749BDD" w14:textId="7D819E12"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Decrease</w:t>
            </w:r>
            <w:r w:rsidRPr="00AD1281">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20</w:t>
            </w:r>
            <w:r w:rsidRPr="00AD1281">
              <w:rPr>
                <w:rFonts w:asciiTheme="majorBidi" w:eastAsia="Times New Roman" w:hAnsiTheme="majorBidi" w:cs="Angsana New"/>
                <w:b w:val="0"/>
                <w:bCs w:val="0"/>
                <w:sz w:val="30"/>
                <w:szCs w:val="30"/>
                <w:u w:val="none"/>
                <w:cs/>
              </w:rPr>
              <w:t>%</w:t>
            </w:r>
          </w:p>
        </w:tc>
        <w:tc>
          <w:tcPr>
            <w:tcW w:w="992" w:type="dxa"/>
            <w:tcBorders>
              <w:top w:val="nil"/>
              <w:left w:val="nil"/>
              <w:bottom w:val="nil"/>
              <w:right w:val="nil"/>
            </w:tcBorders>
            <w:shd w:val="clear" w:color="auto" w:fill="auto"/>
            <w:vAlign w:val="center"/>
          </w:tcPr>
          <w:p w14:paraId="478C5909"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5.11</w:t>
            </w:r>
          </w:p>
        </w:tc>
        <w:tc>
          <w:tcPr>
            <w:tcW w:w="222" w:type="dxa"/>
            <w:tcBorders>
              <w:top w:val="nil"/>
              <w:left w:val="nil"/>
              <w:bottom w:val="nil"/>
              <w:right w:val="nil"/>
            </w:tcBorders>
            <w:shd w:val="clear" w:color="auto" w:fill="auto"/>
            <w:vAlign w:val="center"/>
            <w:hideMark/>
          </w:tcPr>
          <w:p w14:paraId="6E407706"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222" w:type="dxa"/>
            <w:tcBorders>
              <w:top w:val="nil"/>
              <w:left w:val="nil"/>
              <w:bottom w:val="nil"/>
              <w:right w:val="nil"/>
            </w:tcBorders>
            <w:shd w:val="clear" w:color="auto" w:fill="auto"/>
            <w:vAlign w:val="center"/>
            <w:hideMark/>
          </w:tcPr>
          <w:p w14:paraId="3A230955" w14:textId="77777777" w:rsidR="00FB7085" w:rsidRPr="00AD1281" w:rsidRDefault="00FB7085" w:rsidP="00FB7085">
            <w:pPr>
              <w:jc w:val="both"/>
              <w:rPr>
                <w:rFonts w:asciiTheme="majorBidi" w:eastAsia="Times New Roman" w:hAnsiTheme="majorBidi" w:cstheme="majorBidi"/>
                <w:b w:val="0"/>
                <w:bCs w:val="0"/>
                <w:sz w:val="30"/>
                <w:szCs w:val="30"/>
                <w:u w:val="none"/>
              </w:rPr>
            </w:pPr>
          </w:p>
        </w:tc>
        <w:tc>
          <w:tcPr>
            <w:tcW w:w="1400" w:type="dxa"/>
            <w:tcBorders>
              <w:top w:val="nil"/>
              <w:left w:val="nil"/>
              <w:bottom w:val="nil"/>
              <w:right w:val="nil"/>
            </w:tcBorders>
            <w:shd w:val="clear" w:color="auto" w:fill="auto"/>
            <w:vAlign w:val="center"/>
            <w:hideMark/>
          </w:tcPr>
          <w:p w14:paraId="6D29C7EF" w14:textId="6CF903EF" w:rsidR="00FB7085" w:rsidRPr="00AD1281" w:rsidRDefault="00FB7085" w:rsidP="00FB7085">
            <w:pPr>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Increase</w:t>
            </w:r>
            <w:r w:rsidRPr="00AD1281">
              <w:rPr>
                <w:rFonts w:asciiTheme="majorBidi" w:eastAsia="Times New Roman" w:hAnsiTheme="majorBidi" w:cstheme="majorBidi"/>
                <w:b w:val="0"/>
                <w:bCs w:val="0"/>
                <w:sz w:val="30"/>
                <w:szCs w:val="30"/>
                <w:u w:val="none"/>
              </w:rPr>
              <w:t xml:space="preserve"> 20</w:t>
            </w:r>
            <w:r w:rsidRPr="00AD1281">
              <w:rPr>
                <w:rFonts w:asciiTheme="majorBidi" w:eastAsia="Times New Roman" w:hAnsiTheme="majorBidi" w:cs="Angsana New"/>
                <w:b w:val="0"/>
                <w:bCs w:val="0"/>
                <w:sz w:val="30"/>
                <w:szCs w:val="30"/>
                <w:u w:val="none"/>
                <w:cs/>
              </w:rPr>
              <w:t>%</w:t>
            </w:r>
          </w:p>
        </w:tc>
        <w:tc>
          <w:tcPr>
            <w:tcW w:w="1417" w:type="dxa"/>
            <w:tcBorders>
              <w:top w:val="nil"/>
              <w:left w:val="nil"/>
              <w:bottom w:val="nil"/>
              <w:right w:val="nil"/>
            </w:tcBorders>
            <w:shd w:val="clear" w:color="auto" w:fill="auto"/>
            <w:vAlign w:val="center"/>
          </w:tcPr>
          <w:p w14:paraId="76E815A8" w14:textId="77777777" w:rsidR="00FB7085" w:rsidRPr="00AD1281" w:rsidRDefault="00FB7085" w:rsidP="00FB7085">
            <w:pPr>
              <w:jc w:val="right"/>
              <w:rPr>
                <w:rFonts w:asciiTheme="majorBidi" w:eastAsia="Times New Roman" w:hAnsiTheme="majorBidi" w:cstheme="majorBidi"/>
                <w:b w:val="0"/>
                <w:bCs w:val="0"/>
                <w:sz w:val="30"/>
                <w:szCs w:val="30"/>
                <w:u w:val="none"/>
              </w:rPr>
            </w:pPr>
            <w:r w:rsidRPr="00AD1281">
              <w:rPr>
                <w:rFonts w:ascii="Angsana New" w:eastAsia="Times New Roman" w:hAnsi="Angsana New" w:cs="Angsana New" w:hint="cs"/>
                <w:b w:val="0"/>
                <w:bCs w:val="0"/>
                <w:sz w:val="30"/>
                <w:szCs w:val="30"/>
                <w:u w:val="none"/>
                <w:cs/>
              </w:rPr>
              <w:t>4.92</w:t>
            </w:r>
          </w:p>
        </w:tc>
      </w:tr>
    </w:tbl>
    <w:p w14:paraId="7DA1507A" w14:textId="77777777" w:rsidR="00811CB1" w:rsidRPr="008F1E61" w:rsidRDefault="00811CB1" w:rsidP="00811CB1">
      <w:pPr>
        <w:pStyle w:val="33"/>
        <w:ind w:left="709" w:right="45" w:firstLine="0"/>
        <w:jc w:val="both"/>
        <w:rPr>
          <w:rFonts w:ascii="TH SarabunPSK" w:hAnsi="TH SarabunPSK" w:cs="TH SarabunPSK"/>
          <w:b w:val="0"/>
          <w:bCs w:val="0"/>
          <w:sz w:val="10"/>
          <w:szCs w:val="10"/>
          <w:u w:val="none"/>
        </w:rPr>
      </w:pPr>
    </w:p>
    <w:p w14:paraId="439FA509" w14:textId="032944E4" w:rsidR="000B1EB1" w:rsidRPr="00AD1281" w:rsidRDefault="000B1EB1" w:rsidP="000B1EB1">
      <w:pPr>
        <w:spacing w:before="60" w:after="120"/>
        <w:ind w:left="672" w:right="4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However, in case of unexpected risks or circumstances that may have significant impact on the estimated provisions, such as significant changes or fluctuations in the number of employees and changes in economic conditions that could affect the government bond yield and the discount rate used in the estimation, the Company is to re</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estimate the employee benefit obligations in order to identify the impact thereof on its financial statements</w:t>
      </w:r>
      <w:r w:rsidR="00701147">
        <w:rPr>
          <w:rFonts w:asciiTheme="majorBidi" w:hAnsiTheme="majorBidi" w:cs="Angsana New"/>
          <w:b w:val="0"/>
          <w:bCs w:val="0"/>
          <w:sz w:val="30"/>
          <w:szCs w:val="30"/>
          <w:u w:val="none"/>
          <w:cs/>
        </w:rPr>
        <w:t>.</w:t>
      </w:r>
    </w:p>
    <w:p w14:paraId="182C37EB" w14:textId="361FEFD4" w:rsidR="000B1EB1" w:rsidRPr="00AD1281" w:rsidRDefault="000B1EB1" w:rsidP="000B1EB1">
      <w:pPr>
        <w:spacing w:before="60" w:after="120"/>
        <w:ind w:left="672" w:right="4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Moreover, the Company established </w:t>
      </w:r>
      <w:proofErr w:type="spellStart"/>
      <w:r w:rsidRPr="00AD1281">
        <w:rPr>
          <w:rFonts w:asciiTheme="majorBidi" w:hAnsiTheme="majorBidi" w:cstheme="majorBidi"/>
          <w:b w:val="0"/>
          <w:bCs w:val="0"/>
          <w:sz w:val="30"/>
          <w:szCs w:val="30"/>
          <w:u w:val="none"/>
        </w:rPr>
        <w:t>Sinthavi</w:t>
      </w:r>
      <w:proofErr w:type="spellEnd"/>
      <w:r w:rsidRPr="00AD1281">
        <w:rPr>
          <w:rFonts w:asciiTheme="majorBidi" w:hAnsiTheme="majorBidi" w:cstheme="majorBidi"/>
          <w:b w:val="0"/>
          <w:bCs w:val="0"/>
          <w:sz w:val="30"/>
          <w:szCs w:val="30"/>
          <w:u w:val="none"/>
        </w:rPr>
        <w:t xml:space="preserve"> Provident Fund, which was registered on May </w:t>
      </w:r>
      <w:r w:rsidR="00841A9B" w:rsidRPr="00AD1281">
        <w:rPr>
          <w:rFonts w:asciiTheme="majorBidi" w:hAnsiTheme="majorBidi" w:cstheme="majorBidi"/>
          <w:b w:val="0"/>
          <w:bCs w:val="0"/>
          <w:sz w:val="30"/>
          <w:szCs w:val="30"/>
          <w:u w:val="none"/>
        </w:rPr>
        <w:t>13,</w:t>
      </w:r>
      <w:r w:rsidR="00FB7085">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1999 under the Provident Fund Act, B</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2530, as another type of welfare for its employees, with BBL Asset Management Co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Ltd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as the Fund manager</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According to the Fund</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rules,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employees may voluntarily apply for the Fund membership upon their employment as permanent staff</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Fund members have to make monthly contributions to the Fund at rates of 3</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15</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of their monthly salary depending on their years of service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Company later established K Master Pooled Fund, registered on May </w:t>
      </w:r>
      <w:r w:rsidR="00841A9B" w:rsidRPr="00AD1281">
        <w:rPr>
          <w:rFonts w:asciiTheme="majorBidi" w:hAnsiTheme="majorBidi" w:cstheme="majorBidi"/>
          <w:b w:val="0"/>
          <w:bCs w:val="0"/>
          <w:sz w:val="30"/>
          <w:szCs w:val="30"/>
          <w:u w:val="none"/>
        </w:rPr>
        <w:t>1,</w:t>
      </w:r>
      <w:r w:rsidR="00FB7085">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2014, with </w:t>
      </w:r>
      <w:proofErr w:type="spellStart"/>
      <w:r w:rsidRPr="00AD1281">
        <w:rPr>
          <w:rFonts w:asciiTheme="majorBidi" w:hAnsiTheme="majorBidi" w:cstheme="majorBidi"/>
          <w:b w:val="0"/>
          <w:bCs w:val="0"/>
          <w:sz w:val="30"/>
          <w:szCs w:val="30"/>
          <w:u w:val="none"/>
        </w:rPr>
        <w:t>Kasikorn</w:t>
      </w:r>
      <w:proofErr w:type="spellEnd"/>
      <w:r w:rsidRPr="00AD1281">
        <w:rPr>
          <w:rFonts w:asciiTheme="majorBidi" w:hAnsiTheme="majorBidi" w:cstheme="majorBidi"/>
          <w:b w:val="0"/>
          <w:bCs w:val="0"/>
          <w:sz w:val="30"/>
          <w:szCs w:val="30"/>
          <w:u w:val="none"/>
        </w:rPr>
        <w:t xml:space="preserve"> Asset Management Co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Ltd</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as the Fund manager</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Fund allows members to select more than one investment policies to best meet their individual requirements, providing choices for the employees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The Company and the employees make contributions to Fund at the designated rates and employees will obtain benefits in accordance with the Fund</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rules</w:t>
      </w:r>
      <w:r w:rsidRPr="00AD1281">
        <w:rPr>
          <w:rFonts w:asciiTheme="majorBidi" w:hAnsiTheme="majorBidi" w:cs="Angsana New"/>
          <w:b w:val="0"/>
          <w:bCs w:val="0"/>
          <w:sz w:val="30"/>
          <w:szCs w:val="30"/>
          <w:u w:val="none"/>
          <w:cs/>
        </w:rPr>
        <w:t>.</w:t>
      </w:r>
      <w:r w:rsidR="00FB7085">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FB7085">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the Company paid 97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04 million </w:t>
      </w:r>
      <w:r w:rsidR="00FB7085"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 xml:space="preserve">to the provident funds and these are treated as expenses in the statements of </w:t>
      </w:r>
      <w:r w:rsidR="00F3406C">
        <w:rPr>
          <w:rFonts w:asciiTheme="majorBidi" w:hAnsiTheme="majorBidi" w:cstheme="majorBidi"/>
          <w:b w:val="0"/>
          <w:bCs w:val="0"/>
          <w:sz w:val="30"/>
          <w:szCs w:val="30"/>
          <w:u w:val="none"/>
        </w:rPr>
        <w:t xml:space="preserve">profit </w:t>
      </w:r>
      <w:r w:rsidR="00D54BE3">
        <w:rPr>
          <w:rFonts w:asciiTheme="majorBidi" w:hAnsiTheme="majorBidi" w:cstheme="majorBidi"/>
          <w:b w:val="0"/>
          <w:bCs w:val="0"/>
          <w:sz w:val="30"/>
          <w:szCs w:val="30"/>
          <w:u w:val="none"/>
        </w:rPr>
        <w:t>or</w:t>
      </w:r>
      <w:r w:rsidR="00F3406C">
        <w:rPr>
          <w:rFonts w:asciiTheme="majorBidi" w:hAnsiTheme="majorBidi" w:cstheme="majorBidi"/>
          <w:b w:val="0"/>
          <w:bCs w:val="0"/>
          <w:sz w:val="30"/>
          <w:szCs w:val="30"/>
          <w:u w:val="none"/>
        </w:rPr>
        <w:t xml:space="preserve"> loss</w:t>
      </w:r>
      <w:r w:rsidRPr="00AD1281">
        <w:rPr>
          <w:rFonts w:asciiTheme="majorBidi" w:hAnsiTheme="majorBidi" w:cstheme="majorBidi"/>
          <w:b w:val="0"/>
          <w:bCs w:val="0"/>
          <w:sz w:val="30"/>
          <w:szCs w:val="30"/>
          <w:u w:val="none"/>
        </w:rPr>
        <w:t xml:space="preserve"> and other comprehensive income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December </w:t>
      </w:r>
      <w:r w:rsidR="00841A9B" w:rsidRPr="00AD1281">
        <w:rPr>
          <w:rFonts w:asciiTheme="majorBidi" w:hAnsiTheme="majorBidi" w:cstheme="majorBidi"/>
          <w:b w:val="0"/>
          <w:bCs w:val="0"/>
          <w:sz w:val="30"/>
          <w:szCs w:val="30"/>
          <w:u w:val="none"/>
        </w:rPr>
        <w:t>31,</w:t>
      </w:r>
      <w:r w:rsidR="00FB7085">
        <w:rPr>
          <w:rFonts w:asciiTheme="majorBidi" w:hAnsiTheme="majorBidi" w:cs="Angsana New"/>
          <w:b w:val="0"/>
          <w:bCs w:val="0"/>
          <w:sz w:val="30"/>
          <w:szCs w:val="30"/>
          <w:u w:val="none"/>
          <w:cs/>
        </w:rPr>
        <w:t xml:space="preserve"> </w:t>
      </w:r>
      <w:proofErr w:type="gramStart"/>
      <w:r w:rsidRPr="00AD1281">
        <w:rPr>
          <w:rFonts w:asciiTheme="majorBidi" w:hAnsiTheme="majorBidi" w:cstheme="majorBidi"/>
          <w:b w:val="0"/>
          <w:bCs w:val="0"/>
          <w:sz w:val="30"/>
          <w:szCs w:val="30"/>
          <w:u w:val="none"/>
        </w:rPr>
        <w:t>2018</w:t>
      </w:r>
      <w:r w:rsidR="009B756D">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proofErr w:type="gramEnd"/>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95</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08 million</w:t>
      </w:r>
      <w:r w:rsidR="00FB7085" w:rsidRPr="00FB7085">
        <w:rPr>
          <w:rFonts w:asciiTheme="majorBidi" w:hAnsiTheme="majorBidi" w:cs="Angsana New"/>
          <w:b w:val="0"/>
          <w:bCs w:val="0"/>
          <w:sz w:val="30"/>
          <w:szCs w:val="30"/>
          <w:u w:val="none"/>
          <w:cs/>
        </w:rPr>
        <w:t xml:space="preserve"> </w:t>
      </w:r>
      <w:r w:rsidR="00FB7085" w:rsidRPr="00AD1281">
        <w:rPr>
          <w:rFonts w:asciiTheme="majorBidi" w:hAnsiTheme="majorBidi" w:cstheme="majorBidi"/>
          <w:b w:val="0"/>
          <w:bCs w:val="0"/>
          <w:sz w:val="30"/>
          <w:szCs w:val="30"/>
          <w:u w:val="none"/>
        </w:rPr>
        <w:t>Baht</w:t>
      </w:r>
      <w:r w:rsidRPr="00AD1281">
        <w:rPr>
          <w:rFonts w:asciiTheme="majorBidi" w:hAnsiTheme="majorBidi" w:cs="Angsana New"/>
          <w:b w:val="0"/>
          <w:bCs w:val="0"/>
          <w:sz w:val="30"/>
          <w:szCs w:val="30"/>
          <w:u w:val="none"/>
          <w:cs/>
        </w:rPr>
        <w:t>).</w:t>
      </w:r>
    </w:p>
    <w:p w14:paraId="18FCD8C4" w14:textId="0D0F65EB" w:rsidR="00811CB1" w:rsidRPr="00115868" w:rsidRDefault="00811CB1" w:rsidP="00115868">
      <w:pPr>
        <w:jc w:val="both"/>
        <w:rPr>
          <w:rFonts w:asciiTheme="majorBidi" w:hAnsiTheme="majorBidi" w:cstheme="majorBidi"/>
          <w:sz w:val="30"/>
          <w:szCs w:val="30"/>
          <w:u w:val="none"/>
          <w:cs/>
        </w:rPr>
      </w:pPr>
      <w:r w:rsidRPr="00AD1281">
        <w:rPr>
          <w:rFonts w:asciiTheme="majorBidi" w:hAnsiTheme="majorBidi" w:cs="Angsana New"/>
          <w:sz w:val="30"/>
          <w:szCs w:val="30"/>
          <w:u w:val="none"/>
          <w:cs/>
        </w:rPr>
        <w:br w:type="page"/>
      </w:r>
      <w:r w:rsidRPr="00115868">
        <w:rPr>
          <w:rFonts w:asciiTheme="majorBidi" w:hAnsiTheme="majorBidi" w:cstheme="majorBidi"/>
          <w:sz w:val="30"/>
          <w:szCs w:val="30"/>
          <w:u w:val="none"/>
        </w:rPr>
        <w:lastRenderedPageBreak/>
        <w:t>8</w:t>
      </w:r>
      <w:r w:rsidRPr="00115868">
        <w:rPr>
          <w:rFonts w:asciiTheme="majorBidi" w:hAnsiTheme="majorBidi" w:cstheme="majorBidi"/>
          <w:sz w:val="30"/>
          <w:szCs w:val="30"/>
          <w:u w:val="none"/>
          <w:cs/>
        </w:rPr>
        <w:t>.</w:t>
      </w:r>
      <w:r w:rsidRPr="00115868">
        <w:rPr>
          <w:rFonts w:asciiTheme="majorBidi" w:hAnsiTheme="majorBidi" w:cstheme="majorBidi"/>
          <w:sz w:val="30"/>
          <w:szCs w:val="30"/>
          <w:u w:val="none"/>
        </w:rPr>
        <w:t>1</w:t>
      </w:r>
      <w:r w:rsidRPr="00115868">
        <w:rPr>
          <w:rFonts w:asciiTheme="majorBidi" w:hAnsiTheme="majorBidi" w:cstheme="majorBidi"/>
          <w:sz w:val="30"/>
          <w:szCs w:val="30"/>
          <w:u w:val="none"/>
          <w:cs/>
        </w:rPr>
        <w:t>6.</w:t>
      </w:r>
      <w:r w:rsidRPr="00115868">
        <w:rPr>
          <w:rFonts w:asciiTheme="majorBidi" w:hAnsiTheme="majorBidi" w:cstheme="majorBidi"/>
          <w:sz w:val="30"/>
          <w:szCs w:val="30"/>
          <w:u w:val="none"/>
        </w:rPr>
        <w:t>2</w:t>
      </w:r>
      <w:r w:rsidR="006B35C0">
        <w:rPr>
          <w:rFonts w:asciiTheme="majorBidi" w:hAnsiTheme="majorBidi" w:cstheme="majorBidi"/>
          <w:sz w:val="30"/>
          <w:szCs w:val="30"/>
          <w:u w:val="none"/>
          <w:cs/>
        </w:rPr>
        <w:tab/>
      </w:r>
      <w:r w:rsidRPr="00115868">
        <w:rPr>
          <w:rFonts w:asciiTheme="majorBidi" w:hAnsiTheme="majorBidi" w:cstheme="majorBidi"/>
          <w:sz w:val="30"/>
          <w:szCs w:val="30"/>
          <w:u w:val="none"/>
        </w:rPr>
        <w:t>Provisions for litigation cases</w:t>
      </w:r>
    </w:p>
    <w:bookmarkStart w:id="93" w:name="_MON_1562077713"/>
    <w:bookmarkEnd w:id="93"/>
    <w:p w14:paraId="37149C23" w14:textId="20D95F20" w:rsidR="00811CB1" w:rsidRPr="00AD1281" w:rsidRDefault="00E24CC1" w:rsidP="00E24CC1">
      <w:pPr>
        <w:pStyle w:val="33"/>
        <w:tabs>
          <w:tab w:val="left" w:pos="7655"/>
        </w:tabs>
        <w:ind w:right="45" w:firstLine="709"/>
        <w:jc w:val="both"/>
        <w:rPr>
          <w:rFonts w:ascii="TH SarabunPSK" w:hAnsi="TH SarabunPSK" w:cs="TH SarabunPSK"/>
          <w:sz w:val="30"/>
          <w:szCs w:val="30"/>
          <w:u w:val="none"/>
        </w:rPr>
      </w:pPr>
      <w:r w:rsidRPr="00AD1281">
        <w:rPr>
          <w:rFonts w:ascii="TH SarabunPSK" w:hAnsi="TH SarabunPSK" w:cs="TH SarabunPSK"/>
          <w:sz w:val="32"/>
          <w:szCs w:val="32"/>
          <w:u w:val="none"/>
        </w:rPr>
        <w:object w:dxaOrig="9764" w:dyaOrig="2407" w14:anchorId="19ADFD02">
          <v:shape id="_x0000_i1079" type="#_x0000_t75" style="width:491.25pt;height:102pt" o:ole="">
            <v:imagedata r:id="rId116" o:title=""/>
            <o:lock v:ext="edit" aspectratio="f"/>
          </v:shape>
          <o:OLEObject Type="Embed" ProgID="Excel.Sheet.12" ShapeID="_x0000_i1079" DrawAspect="Content" ObjectID="_1644328574" r:id="rId117"/>
        </w:object>
      </w:r>
    </w:p>
    <w:p w14:paraId="2CB6C8C0" w14:textId="26C95D29" w:rsidR="00811CB1" w:rsidRPr="00AD1281" w:rsidRDefault="00811CB1" w:rsidP="00811CB1">
      <w:pPr>
        <w:pStyle w:val="33"/>
        <w:tabs>
          <w:tab w:val="left" w:pos="567"/>
        </w:tabs>
        <w:spacing w:after="60"/>
        <w:ind w:right="45" w:firstLine="0"/>
        <w:jc w:val="both"/>
        <w:rPr>
          <w:rFonts w:asciiTheme="majorBidi" w:hAnsiTheme="majorBidi" w:cstheme="majorBidi"/>
          <w:sz w:val="30"/>
          <w:szCs w:val="30"/>
          <w:u w:val="none"/>
        </w:rPr>
      </w:pPr>
      <w:proofErr w:type="gramStart"/>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w:t>
      </w:r>
      <w:r w:rsidRPr="00AD1281">
        <w:rPr>
          <w:rFonts w:asciiTheme="majorBidi" w:hAnsiTheme="majorBidi" w:cstheme="majorBidi" w:hint="cs"/>
          <w:sz w:val="30"/>
          <w:szCs w:val="30"/>
          <w:u w:val="none"/>
          <w:cs/>
        </w:rPr>
        <w:t>7</w:t>
      </w:r>
      <w:r w:rsidRPr="00AD1281">
        <w:rPr>
          <w:rFonts w:asciiTheme="majorBidi" w:hAnsiTheme="majorBidi" w:cstheme="majorBidi"/>
          <w:sz w:val="30"/>
          <w:szCs w:val="30"/>
          <w:u w:val="none"/>
          <w:cs/>
        </w:rPr>
        <w:t xml:space="preserve">  </w:t>
      </w:r>
      <w:r w:rsidRPr="00AD1281">
        <w:rPr>
          <w:rFonts w:asciiTheme="majorBidi" w:hAnsiTheme="majorBidi" w:cstheme="majorBidi"/>
          <w:sz w:val="30"/>
          <w:szCs w:val="30"/>
          <w:u w:val="none"/>
        </w:rPr>
        <w:tab/>
      </w:r>
      <w:proofErr w:type="gramEnd"/>
      <w:r w:rsidRPr="00AD1281">
        <w:rPr>
          <w:rFonts w:asciiTheme="majorBidi" w:hAnsiTheme="majorBidi" w:cstheme="majorBidi"/>
          <w:sz w:val="30"/>
          <w:szCs w:val="30"/>
          <w:u w:val="none"/>
        </w:rPr>
        <w:t>Unearned income from auction sale</w:t>
      </w:r>
    </w:p>
    <w:p w14:paraId="4394A379" w14:textId="6C5511AA" w:rsidR="000B1EB1" w:rsidRPr="00AD1281" w:rsidRDefault="000B1EB1" w:rsidP="00FC0105">
      <w:pPr>
        <w:tabs>
          <w:tab w:val="left" w:pos="709"/>
        </w:tabs>
        <w:spacing w:line="192" w:lineRule="auto"/>
        <w:ind w:left="567" w:right="45"/>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On July 31, 2018, the Company received proceeds of 5,342</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01 million </w:t>
      </w:r>
      <w:r w:rsidR="009A20C8"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from the Legal Execution Department from an auction sale of the collateral assets of one of its debtors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The Company, as the preferential creditor, had submitted a request to receive the proceeds from the auction of these assets because the debtor and two other creditors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Creditor No</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3 and Creditor No</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150</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had filed a petition to cancel the auction with the Central Bankruptcy Court</w:t>
      </w:r>
      <w:r w:rsidRPr="00AD1281">
        <w:rPr>
          <w:rFonts w:asciiTheme="majorBidi" w:hAnsiTheme="majorBidi" w:cs="Angsana New"/>
          <w:b w:val="0"/>
          <w:bCs w:val="0"/>
          <w:sz w:val="30"/>
          <w:szCs w:val="30"/>
          <w:u w:val="none"/>
          <w:cs/>
        </w:rPr>
        <w:t>.</w:t>
      </w:r>
    </w:p>
    <w:p w14:paraId="385027DB" w14:textId="77777777" w:rsidR="000B1EB1" w:rsidRPr="00AD1281" w:rsidRDefault="000B1EB1" w:rsidP="00FC0105">
      <w:pPr>
        <w:tabs>
          <w:tab w:val="left" w:pos="709"/>
        </w:tabs>
        <w:spacing w:line="192" w:lineRule="auto"/>
        <w:ind w:left="567" w:right="45"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In November 2018, the Court of First Instance ordered the dismissal of the petition to cancel the auction lodged by the debtor and the 2 creditors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However, the debtor and the 2 creditors could seek permission to file an appeal with the Appeal</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Supreme Court</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Later, the debtor filed a petition to withdraw the appeal and the two creditors petitioned to waive their right to lodge an appeal</w:t>
      </w:r>
      <w:r w:rsidRPr="00AD1281">
        <w:rPr>
          <w:rFonts w:asciiTheme="majorBidi" w:hAnsiTheme="majorBidi" w:cs="Angsana New"/>
          <w:b w:val="0"/>
          <w:bCs w:val="0"/>
          <w:sz w:val="30"/>
          <w:szCs w:val="30"/>
          <w:u w:val="none"/>
          <w:cs/>
        </w:rPr>
        <w:t>.</w:t>
      </w:r>
    </w:p>
    <w:p w14:paraId="7615E0A9" w14:textId="03BB33B6" w:rsidR="000B1EB1" w:rsidRPr="00AD1281" w:rsidRDefault="000B1EB1" w:rsidP="00FC0105">
      <w:pPr>
        <w:tabs>
          <w:tab w:val="left" w:pos="709"/>
        </w:tabs>
        <w:spacing w:line="192" w:lineRule="auto"/>
        <w:ind w:left="567" w:right="45"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t>In March 2019, the Company received documents certifying the finalization of the case from the Bankruptcy Court, thus legalizing the proceeds from the auction sale paid by the official receiver to the Company</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Consequently, the Company filed a request for documents from the official receiver certifying the repayment to the estate as well as submitted the documents certifying the finalization of the case to the official receiver</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As the preferential creditor, the Company also recognized gains from </w:t>
      </w:r>
      <w:r w:rsidR="00DE7BF1">
        <w:rPr>
          <w:rFonts w:asciiTheme="majorBidi" w:hAnsiTheme="majorBidi" w:cstheme="majorBidi"/>
          <w:b w:val="0"/>
          <w:bCs w:val="0"/>
          <w:sz w:val="30"/>
          <w:szCs w:val="30"/>
          <w:u w:val="none"/>
        </w:rPr>
        <w:t>loans</w:t>
      </w:r>
      <w:r w:rsidRPr="00AD1281">
        <w:rPr>
          <w:rFonts w:asciiTheme="majorBidi" w:hAnsiTheme="majorBidi" w:cstheme="majorBidi"/>
          <w:b w:val="0"/>
          <w:bCs w:val="0"/>
          <w:sz w:val="30"/>
          <w:szCs w:val="30"/>
          <w:u w:val="none"/>
        </w:rPr>
        <w:t xml:space="preserve"> purchase</w:t>
      </w:r>
      <w:r w:rsidR="00DE7BF1">
        <w:rPr>
          <w:rFonts w:asciiTheme="majorBidi" w:hAnsiTheme="majorBidi" w:cstheme="majorBidi"/>
          <w:b w:val="0"/>
          <w:bCs w:val="0"/>
          <w:sz w:val="30"/>
          <w:szCs w:val="30"/>
          <w:u w:val="none"/>
        </w:rPr>
        <w:t>d</w:t>
      </w:r>
      <w:r w:rsidRPr="00AD1281">
        <w:rPr>
          <w:rFonts w:asciiTheme="majorBidi" w:hAnsiTheme="majorBidi" w:cstheme="majorBidi"/>
          <w:b w:val="0"/>
          <w:bCs w:val="0"/>
          <w:sz w:val="30"/>
          <w:szCs w:val="30"/>
          <w:u w:val="none"/>
        </w:rPr>
        <w:t xml:space="preserve"> in the amount of 3,214</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61 million</w:t>
      </w:r>
      <w:r w:rsidR="009A20C8" w:rsidRPr="009A20C8">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Baht</w:t>
      </w:r>
      <w:r w:rsidRPr="00AD1281">
        <w:rPr>
          <w:rFonts w:asciiTheme="majorBidi" w:hAnsiTheme="majorBidi" w:cs="Angsana New"/>
          <w:b w:val="0"/>
          <w:bCs w:val="0"/>
          <w:sz w:val="30"/>
          <w:szCs w:val="30"/>
          <w:u w:val="none"/>
          <w:cs/>
        </w:rPr>
        <w:t>.</w:t>
      </w:r>
    </w:p>
    <w:p w14:paraId="4691E53D" w14:textId="77777777" w:rsidR="00811CB1" w:rsidRPr="00AD1281" w:rsidRDefault="00811CB1" w:rsidP="00BC7611">
      <w:pPr>
        <w:pStyle w:val="33"/>
        <w:tabs>
          <w:tab w:val="left" w:pos="709"/>
        </w:tabs>
        <w:ind w:left="567" w:right="45" w:hanging="567"/>
        <w:jc w:val="both"/>
        <w:rPr>
          <w:rFonts w:ascii="Angsana New" w:hAnsi="Angsana New"/>
          <w:sz w:val="30"/>
          <w:szCs w:val="30"/>
          <w:u w:val="none"/>
          <w:cs/>
        </w:rPr>
      </w:pPr>
      <w:r w:rsidRPr="00AD1281">
        <w:rPr>
          <w:rFonts w:ascii="Angsana New" w:hAnsi="Angsana New" w:hint="cs"/>
          <w:sz w:val="30"/>
          <w:szCs w:val="30"/>
          <w:u w:val="none"/>
        </w:rPr>
        <w:t>8</w:t>
      </w:r>
      <w:r w:rsidRPr="00AD1281">
        <w:rPr>
          <w:rFonts w:ascii="Angsana New" w:hAnsi="Angsana New" w:hint="cs"/>
          <w:sz w:val="30"/>
          <w:szCs w:val="30"/>
          <w:u w:val="none"/>
          <w:cs/>
        </w:rPr>
        <w:t>.</w:t>
      </w:r>
      <w:r w:rsidRPr="00AD1281">
        <w:rPr>
          <w:rFonts w:ascii="Angsana New" w:hAnsi="Angsana New" w:hint="cs"/>
          <w:sz w:val="30"/>
          <w:szCs w:val="30"/>
          <w:u w:val="none"/>
        </w:rPr>
        <w:t>1</w:t>
      </w:r>
      <w:r w:rsidRPr="00AD1281">
        <w:rPr>
          <w:rFonts w:ascii="Angsana New" w:hAnsi="Angsana New" w:hint="cs"/>
          <w:sz w:val="30"/>
          <w:szCs w:val="30"/>
          <w:u w:val="none"/>
          <w:cs/>
        </w:rPr>
        <w:t>8</w:t>
      </w:r>
      <w:r w:rsidRPr="00AD1281">
        <w:rPr>
          <w:rFonts w:ascii="Angsana New" w:hAnsi="Angsana New" w:hint="cs"/>
          <w:sz w:val="30"/>
          <w:szCs w:val="30"/>
          <w:u w:val="none"/>
          <w:cs/>
        </w:rPr>
        <w:tab/>
      </w:r>
      <w:r w:rsidRPr="00AD1281">
        <w:rPr>
          <w:rFonts w:ascii="Angsana New" w:hAnsi="Angsana New"/>
          <w:sz w:val="30"/>
          <w:szCs w:val="30"/>
          <w:u w:val="none"/>
        </w:rPr>
        <w:t>Other liabilities</w:t>
      </w:r>
    </w:p>
    <w:bookmarkStart w:id="94" w:name="_MON_1562077960"/>
    <w:bookmarkEnd w:id="94"/>
    <w:p w14:paraId="661420FC" w14:textId="3AFD4186" w:rsidR="00811CB1" w:rsidRPr="00AD1281" w:rsidRDefault="00FC0105" w:rsidP="00E24CC1">
      <w:pPr>
        <w:tabs>
          <w:tab w:val="left" w:pos="7655"/>
        </w:tabs>
        <w:ind w:left="567" w:right="44" w:hanging="9"/>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cs/>
        </w:rPr>
        <w:object w:dxaOrig="8248" w:dyaOrig="4775" w14:anchorId="42D0006E">
          <v:shape id="_x0000_i1080" type="#_x0000_t75" style="width:440.25pt;height:230.25pt" o:ole="">
            <v:imagedata r:id="rId118" o:title=""/>
          </v:shape>
          <o:OLEObject Type="Embed" ProgID="Excel.Sheet.12" ShapeID="_x0000_i1080" DrawAspect="Content" ObjectID="_1644328575" r:id="rId119"/>
        </w:object>
      </w:r>
    </w:p>
    <w:p w14:paraId="5E5DE8EB" w14:textId="3C938C15" w:rsidR="00FC0105" w:rsidRPr="00AD1281" w:rsidRDefault="00D54D10" w:rsidP="00FC0105">
      <w:pPr>
        <w:spacing w:line="17" w:lineRule="atLeast"/>
        <w:ind w:left="556" w:right="-6"/>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hint="cs"/>
          <w:b w:val="0"/>
          <w:bCs w:val="0"/>
          <w:sz w:val="30"/>
          <w:szCs w:val="30"/>
          <w:u w:val="none"/>
        </w:rPr>
        <w:t>December 31,</w:t>
      </w:r>
      <w:r w:rsidR="009A20C8">
        <w:rPr>
          <w:rFonts w:asciiTheme="majorBidi" w:hAnsiTheme="majorBidi" w:cs="Angsana New"/>
          <w:b w:val="0"/>
          <w:bCs w:val="0"/>
          <w:sz w:val="30"/>
          <w:szCs w:val="30"/>
          <w:u w:val="none"/>
          <w:cs/>
        </w:rPr>
        <w:t xml:space="preserve"> </w:t>
      </w:r>
      <w:r w:rsidR="004B0BD1" w:rsidRPr="00AD1281">
        <w:rPr>
          <w:rFonts w:asciiTheme="majorBidi" w:hAnsiTheme="majorBidi" w:cstheme="majorBidi" w:hint="cs"/>
          <w:b w:val="0"/>
          <w:bCs w:val="0"/>
          <w:sz w:val="30"/>
          <w:szCs w:val="30"/>
          <w:u w:val="none"/>
        </w:rPr>
        <w:t>2019</w:t>
      </w:r>
      <w:r w:rsidRPr="00AD1281">
        <w:rPr>
          <w:rFonts w:asciiTheme="majorBidi" w:hAnsiTheme="majorBidi" w:cstheme="majorBidi"/>
          <w:b w:val="0"/>
          <w:bCs w:val="0"/>
          <w:sz w:val="30"/>
          <w:szCs w:val="30"/>
          <w:u w:val="none"/>
        </w:rPr>
        <w:t xml:space="preserve"> and 2018, deposit and marginal deposit in an amount of 107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16</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million</w:t>
      </w:r>
      <w:r w:rsidRPr="00AD1281">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297</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68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million</w:t>
      </w:r>
      <w:r w:rsidR="009A20C8" w:rsidRPr="009A20C8">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xml:space="preserve">, respectively included deposit from sale of </w:t>
      </w:r>
      <w:r w:rsidR="00560ABD" w:rsidRPr="00AD1281">
        <w:rPr>
          <w:rFonts w:asciiTheme="majorBidi" w:hAnsiTheme="majorBidi" w:cstheme="majorBidi"/>
          <w:b w:val="0"/>
          <w:bCs w:val="0"/>
          <w:sz w:val="30"/>
          <w:szCs w:val="30"/>
          <w:u w:val="none"/>
        </w:rPr>
        <w:t>properties for sale</w:t>
      </w:r>
      <w:r w:rsidRPr="00AD1281">
        <w:rPr>
          <w:rFonts w:asciiTheme="majorBidi" w:hAnsiTheme="majorBidi" w:cstheme="majorBidi"/>
          <w:b w:val="0"/>
          <w:bCs w:val="0"/>
          <w:sz w:val="30"/>
          <w:szCs w:val="30"/>
          <w:u w:val="none"/>
        </w:rPr>
        <w:t xml:space="preserve"> in an amount of 94</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66 million </w:t>
      </w:r>
      <w:r w:rsidR="009A20C8"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89</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17 million</w:t>
      </w:r>
      <w:r w:rsidR="009A20C8" w:rsidRPr="009A20C8">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respectively</w:t>
      </w:r>
      <w:r w:rsidR="00E21BAE">
        <w:rPr>
          <w:rFonts w:asciiTheme="majorBidi" w:hAnsiTheme="majorBidi" w:cs="Angsana New" w:hint="cs"/>
          <w:b w:val="0"/>
          <w:bCs w:val="0"/>
          <w:sz w:val="30"/>
          <w:szCs w:val="30"/>
          <w:u w:val="none"/>
          <w:cs/>
        </w:rPr>
        <w:t>.</w:t>
      </w:r>
      <w:r w:rsidRPr="00AD1281">
        <w:rPr>
          <w:rFonts w:asciiTheme="majorBidi" w:hAnsiTheme="majorBidi" w:cs="Angsana New"/>
          <w:b w:val="0"/>
          <w:bCs w:val="0"/>
          <w:sz w:val="30"/>
          <w:szCs w:val="30"/>
          <w:u w:val="none"/>
          <w:cs/>
        </w:rPr>
        <w:t xml:space="preserve"> </w:t>
      </w:r>
    </w:p>
    <w:p w14:paraId="6C9EB40E" w14:textId="77777777" w:rsidR="00FC0105" w:rsidRPr="00AD1281" w:rsidRDefault="00FC0105" w:rsidP="00FC0105">
      <w:pPr>
        <w:pStyle w:val="33"/>
        <w:tabs>
          <w:tab w:val="left" w:pos="709"/>
        </w:tabs>
        <w:spacing w:before="120" w:line="17" w:lineRule="atLeast"/>
        <w:ind w:left="567" w:right="45" w:hanging="567"/>
        <w:jc w:val="both"/>
        <w:rPr>
          <w:rFonts w:ascii="Angsana New" w:hAnsi="Angsana New"/>
          <w:sz w:val="30"/>
          <w:szCs w:val="30"/>
          <w:u w:val="none"/>
        </w:rPr>
      </w:pPr>
      <w:r w:rsidRPr="00AD1281">
        <w:rPr>
          <w:rFonts w:ascii="Angsana New" w:hAnsi="Angsana New" w:hint="cs"/>
          <w:sz w:val="30"/>
          <w:szCs w:val="30"/>
          <w:u w:val="none"/>
        </w:rPr>
        <w:lastRenderedPageBreak/>
        <w:t>8</w:t>
      </w:r>
      <w:r w:rsidRPr="00AD1281">
        <w:rPr>
          <w:rFonts w:ascii="Angsana New" w:hAnsi="Angsana New" w:hint="cs"/>
          <w:sz w:val="30"/>
          <w:szCs w:val="30"/>
          <w:u w:val="none"/>
          <w:cs/>
        </w:rPr>
        <w:t>.</w:t>
      </w:r>
      <w:r w:rsidRPr="00AD1281">
        <w:rPr>
          <w:rFonts w:ascii="Angsana New" w:hAnsi="Angsana New" w:hint="cs"/>
          <w:sz w:val="30"/>
          <w:szCs w:val="30"/>
          <w:u w:val="none"/>
        </w:rPr>
        <w:t>1</w:t>
      </w:r>
      <w:r w:rsidRPr="00AD1281">
        <w:rPr>
          <w:rFonts w:ascii="Angsana New" w:hAnsi="Angsana New" w:hint="cs"/>
          <w:sz w:val="30"/>
          <w:szCs w:val="30"/>
          <w:u w:val="none"/>
          <w:cs/>
        </w:rPr>
        <w:t>8</w:t>
      </w:r>
      <w:r w:rsidRPr="00AD1281">
        <w:rPr>
          <w:rFonts w:ascii="Angsana New" w:hAnsi="Angsana New" w:hint="cs"/>
          <w:sz w:val="30"/>
          <w:szCs w:val="30"/>
          <w:u w:val="none"/>
          <w:cs/>
        </w:rPr>
        <w:tab/>
      </w:r>
      <w:r w:rsidRPr="00AD1281">
        <w:rPr>
          <w:rFonts w:ascii="Angsana New" w:hAnsi="Angsana New"/>
          <w:sz w:val="30"/>
          <w:szCs w:val="30"/>
          <w:u w:val="none"/>
        </w:rPr>
        <w:t xml:space="preserve">Other liabilities </w:t>
      </w:r>
      <w:r w:rsidRPr="00AD1281">
        <w:rPr>
          <w:rFonts w:ascii="Angsana New" w:hAnsi="Angsana New"/>
          <w:sz w:val="30"/>
          <w:szCs w:val="30"/>
          <w:u w:val="none"/>
          <w:cs/>
        </w:rPr>
        <w:t>(</w:t>
      </w:r>
      <w:proofErr w:type="spellStart"/>
      <w:r w:rsidRPr="00AD1281">
        <w:rPr>
          <w:rFonts w:ascii="Angsana New" w:hAnsi="Angsana New"/>
          <w:sz w:val="30"/>
          <w:szCs w:val="30"/>
          <w:u w:val="none"/>
        </w:rPr>
        <w:t>cont</w:t>
      </w:r>
      <w:proofErr w:type="spellEnd"/>
      <w:r w:rsidRPr="00AD1281">
        <w:rPr>
          <w:rFonts w:ascii="Angsana New" w:hAnsi="Angsana New"/>
          <w:sz w:val="30"/>
          <w:szCs w:val="30"/>
          <w:u w:val="none"/>
          <w:cs/>
        </w:rPr>
        <w:t>.)</w:t>
      </w:r>
    </w:p>
    <w:p w14:paraId="4DBD5FBB" w14:textId="7A09C039" w:rsidR="000D5656" w:rsidRPr="00AD1281" w:rsidRDefault="00D54D10" w:rsidP="000D5656">
      <w:pPr>
        <w:spacing w:line="17" w:lineRule="atLeast"/>
        <w:ind w:left="556" w:right="-6"/>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9A20C8">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others in the amount of 50</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88 million </w:t>
      </w:r>
      <w:r w:rsidR="009A20C8" w:rsidRPr="00AD1281">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and 20</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60 million</w:t>
      </w:r>
      <w:r w:rsidR="009A20C8" w:rsidRPr="009A20C8">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respectively, include unearned income in an amount of 3</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75 million </w:t>
      </w:r>
      <w:r w:rsidR="009A20C8" w:rsidRPr="00AD1281">
        <w:rPr>
          <w:rFonts w:asciiTheme="majorBidi" w:hAnsiTheme="majorBidi" w:cstheme="majorBidi"/>
          <w:b w:val="0"/>
          <w:bCs w:val="0"/>
          <w:sz w:val="30"/>
          <w:szCs w:val="30"/>
          <w:u w:val="none"/>
        </w:rPr>
        <w:t>Baht</w:t>
      </w:r>
      <w:r w:rsidR="009A20C8" w:rsidRPr="00AD1281">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December </w:t>
      </w:r>
      <w:r w:rsidR="009A20C8">
        <w:rPr>
          <w:rFonts w:asciiTheme="majorBidi" w:hAnsiTheme="majorBidi" w:cstheme="majorBidi"/>
          <w:b w:val="0"/>
          <w:bCs w:val="0"/>
          <w:sz w:val="30"/>
          <w:szCs w:val="30"/>
          <w:u w:val="none"/>
        </w:rPr>
        <w:t xml:space="preserve">31, </w:t>
      </w:r>
      <w:r w:rsidRPr="00AD1281">
        <w:rPr>
          <w:rFonts w:asciiTheme="majorBidi" w:hAnsiTheme="majorBidi" w:cstheme="majorBidi"/>
          <w:b w:val="0"/>
          <w:bCs w:val="0"/>
          <w:sz w:val="30"/>
          <w:szCs w:val="30"/>
          <w:u w:val="none"/>
        </w:rPr>
        <w:t>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3</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90 million</w:t>
      </w:r>
      <w:r w:rsidR="009A20C8" w:rsidRPr="009A20C8">
        <w:rPr>
          <w:rFonts w:asciiTheme="majorBidi" w:hAnsiTheme="majorBidi" w:cs="Angsana New"/>
          <w:b w:val="0"/>
          <w:bCs w:val="0"/>
          <w:sz w:val="30"/>
          <w:szCs w:val="30"/>
          <w:u w:val="none"/>
          <w:cs/>
        </w:rPr>
        <w:t xml:space="preserve"> </w:t>
      </w:r>
      <w:r w:rsidR="009A20C8" w:rsidRPr="00AD1281">
        <w:rPr>
          <w:rFonts w:asciiTheme="majorBidi" w:hAnsiTheme="majorBidi" w:cstheme="majorBidi"/>
          <w:b w:val="0"/>
          <w:bCs w:val="0"/>
          <w:sz w:val="30"/>
          <w:szCs w:val="30"/>
          <w:u w:val="none"/>
        </w:rPr>
        <w:t>Baht</w:t>
      </w:r>
      <w:r w:rsidRPr="00AD1281">
        <w:rPr>
          <w:rFonts w:asciiTheme="majorBidi" w:hAnsiTheme="majorBidi" w:cs="Angsana New"/>
          <w:b w:val="0"/>
          <w:bCs w:val="0"/>
          <w:sz w:val="30"/>
          <w:szCs w:val="30"/>
          <w:u w:val="none"/>
          <w:cs/>
        </w:rPr>
        <w:t>)</w:t>
      </w:r>
    </w:p>
    <w:p w14:paraId="3FDC9880" w14:textId="77777777" w:rsidR="00811CB1" w:rsidRPr="00AD1281" w:rsidRDefault="00811CB1" w:rsidP="00546B1D">
      <w:pPr>
        <w:tabs>
          <w:tab w:val="left" w:pos="1170"/>
        </w:tabs>
        <w:spacing w:line="17" w:lineRule="atLeast"/>
        <w:ind w:left="567" w:hanging="567"/>
        <w:jc w:val="both"/>
        <w:outlineLvl w:val="0"/>
        <w:rPr>
          <w:rFonts w:ascii="Angsana New" w:hAnsi="Angsana New" w:cs="Angsana New"/>
          <w:sz w:val="30"/>
          <w:szCs w:val="30"/>
          <w:u w:val="none"/>
        </w:rPr>
      </w:pPr>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1</w:t>
      </w:r>
      <w:r w:rsidRPr="00AD1281">
        <w:rPr>
          <w:rFonts w:ascii="Angsana New" w:hAnsi="Angsana New" w:cs="Angsana New"/>
          <w:sz w:val="30"/>
          <w:szCs w:val="30"/>
          <w:u w:val="none"/>
        </w:rPr>
        <w:t>9</w:t>
      </w:r>
      <w:r w:rsidRPr="00AD1281">
        <w:rPr>
          <w:rFonts w:ascii="Angsana New" w:hAnsi="Angsana New" w:cs="Angsana New" w:hint="cs"/>
          <w:sz w:val="30"/>
          <w:szCs w:val="30"/>
          <w:u w:val="none"/>
          <w:cs/>
        </w:rPr>
        <w:tab/>
      </w:r>
      <w:r w:rsidRPr="00AD1281">
        <w:rPr>
          <w:rFonts w:ascii="Angsana New" w:hAnsi="Angsana New" w:cs="Angsana New"/>
          <w:sz w:val="30"/>
          <w:szCs w:val="30"/>
          <w:u w:val="none"/>
        </w:rPr>
        <w:t>Share capital</w:t>
      </w:r>
    </w:p>
    <w:p w14:paraId="0CD3425E" w14:textId="46066E6A" w:rsidR="00811CB1" w:rsidRPr="00AD1281" w:rsidRDefault="00811CB1" w:rsidP="000D5656">
      <w:pPr>
        <w:spacing w:line="14" w:lineRule="atLeast"/>
        <w:ind w:left="567"/>
        <w:jc w:val="both"/>
        <w:outlineLvl w:val="0"/>
        <w:rPr>
          <w:rFonts w:ascii="Angsana New" w:hAnsi="Angsana New" w:cs="Angsana New"/>
          <w:b w:val="0"/>
          <w:bCs w:val="0"/>
          <w:sz w:val="30"/>
          <w:szCs w:val="30"/>
          <w:u w:val="none"/>
          <w:lang w:val="en-GB"/>
        </w:rPr>
      </w:pPr>
      <w:r w:rsidRPr="00AD1281">
        <w:rPr>
          <w:rFonts w:ascii="Angsana New" w:hAnsi="Angsana New" w:cs="Angsana New"/>
          <w:b w:val="0"/>
          <w:bCs w:val="0"/>
          <w:sz w:val="30"/>
          <w:szCs w:val="30"/>
          <w:u w:val="none"/>
          <w:lang w:val="en-GB"/>
        </w:rPr>
        <w:t>The Company</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 xml:space="preserve">s Extraordinary General Meeting of Shareholders </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EGM</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no</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1</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2019 held on August</w:t>
      </w:r>
      <w:r w:rsidR="005C5EF1">
        <w:rPr>
          <w:rFonts w:ascii="Angsana New" w:hAnsi="Angsana New" w:cs="Angsana New"/>
          <w:b w:val="0"/>
          <w:bCs w:val="0"/>
          <w:sz w:val="30"/>
          <w:szCs w:val="30"/>
          <w:u w:val="none"/>
          <w:lang w:val="en-GB"/>
        </w:rPr>
        <w:t xml:space="preserve"> 2,</w:t>
      </w:r>
      <w:r w:rsidRPr="00AD1281">
        <w:rPr>
          <w:rFonts w:ascii="Angsana New" w:hAnsi="Angsana New" w:cs="Angsana New"/>
          <w:b w:val="0"/>
          <w:bCs w:val="0"/>
          <w:sz w:val="30"/>
          <w:szCs w:val="30"/>
          <w:u w:val="none"/>
          <w:lang w:val="en-GB"/>
        </w:rPr>
        <w:t xml:space="preserve"> 2019 passed a resolution approving and confirming the allotment of 510 million new common shares of the Company with a par value of 5 Baht per share as earlier approved at the EGM no</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1</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 xml:space="preserve">2018 held on </w:t>
      </w:r>
      <w:r w:rsidR="005C5EF1">
        <w:rPr>
          <w:rFonts w:ascii="Angsana New" w:hAnsi="Angsana New" w:cs="Angsana New"/>
          <w:b w:val="0"/>
          <w:bCs w:val="0"/>
          <w:sz w:val="30"/>
          <w:szCs w:val="30"/>
          <w:u w:val="none"/>
          <w:lang w:val="en-GB"/>
        </w:rPr>
        <w:t>J</w:t>
      </w:r>
      <w:r w:rsidRPr="00AD1281">
        <w:rPr>
          <w:rFonts w:ascii="Angsana New" w:hAnsi="Angsana New" w:cs="Angsana New"/>
          <w:b w:val="0"/>
          <w:bCs w:val="0"/>
          <w:sz w:val="30"/>
          <w:szCs w:val="30"/>
          <w:u w:val="none"/>
          <w:lang w:val="en-GB"/>
        </w:rPr>
        <w:t xml:space="preserve">une </w:t>
      </w:r>
      <w:r w:rsidR="005C5EF1">
        <w:rPr>
          <w:rFonts w:ascii="Angsana New" w:hAnsi="Angsana New" w:cs="Angsana New"/>
          <w:b w:val="0"/>
          <w:bCs w:val="0"/>
          <w:sz w:val="30"/>
          <w:szCs w:val="30"/>
          <w:u w:val="none"/>
          <w:lang w:val="en-GB"/>
        </w:rPr>
        <w:t xml:space="preserve">27, </w:t>
      </w:r>
      <w:r w:rsidRPr="00AD1281">
        <w:rPr>
          <w:rFonts w:ascii="Angsana New" w:hAnsi="Angsana New" w:cs="Angsana New"/>
          <w:b w:val="0"/>
          <w:bCs w:val="0"/>
          <w:sz w:val="30"/>
          <w:szCs w:val="30"/>
          <w:u w:val="none"/>
          <w:lang w:val="en-GB"/>
        </w:rPr>
        <w:t>2018</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Allotment of the new shares as approved by the EGM is as follows</w:t>
      </w:r>
      <w:r w:rsidRPr="00AD1281">
        <w:rPr>
          <w:rFonts w:ascii="Angsana New" w:hAnsi="Angsana New" w:cs="Angsana New"/>
          <w:b w:val="0"/>
          <w:bCs w:val="0"/>
          <w:sz w:val="30"/>
          <w:szCs w:val="30"/>
          <w:u w:val="none"/>
          <w:cs/>
          <w:lang w:val="en-GB"/>
        </w:rPr>
        <w:t>:</w:t>
      </w:r>
    </w:p>
    <w:p w14:paraId="1FA5B7CA" w14:textId="77777777" w:rsidR="00811CB1" w:rsidRPr="00AD1281" w:rsidRDefault="00811CB1" w:rsidP="000D5656">
      <w:pPr>
        <w:pStyle w:val="af8"/>
        <w:numPr>
          <w:ilvl w:val="0"/>
          <w:numId w:val="19"/>
        </w:numPr>
        <w:spacing w:line="14" w:lineRule="atLeast"/>
        <w:jc w:val="both"/>
        <w:outlineLvl w:val="0"/>
        <w:rPr>
          <w:rFonts w:ascii="Angsana New" w:hAnsi="Angsana New" w:cs="Angsana New"/>
          <w:sz w:val="30"/>
          <w:szCs w:val="30"/>
          <w:lang w:val="en-GB"/>
        </w:rPr>
      </w:pPr>
      <w:r w:rsidRPr="00AD1281">
        <w:rPr>
          <w:rFonts w:ascii="Angsana New" w:hAnsi="Angsana New" w:cs="Angsana New"/>
          <w:sz w:val="30"/>
          <w:szCs w:val="30"/>
          <w:lang w:val="en-GB"/>
        </w:rPr>
        <w:t xml:space="preserve">Up to 280 million new common shares for initial public offering </w:t>
      </w:r>
      <w:r w:rsidRPr="00AD1281">
        <w:rPr>
          <w:rFonts w:ascii="Angsana New" w:hAnsi="Angsana New" w:cs="Angsana New"/>
          <w:sz w:val="30"/>
          <w:szCs w:val="30"/>
          <w:cs/>
          <w:lang w:val="en-GB"/>
        </w:rPr>
        <w:t>(</w:t>
      </w:r>
      <w:r w:rsidRPr="00AD1281">
        <w:rPr>
          <w:rFonts w:ascii="Angsana New" w:hAnsi="Angsana New" w:cs="Angsana New"/>
          <w:sz w:val="30"/>
          <w:szCs w:val="30"/>
          <w:lang w:val="en-GB"/>
        </w:rPr>
        <w:t>IPO</w:t>
      </w:r>
      <w:r w:rsidRPr="00AD1281">
        <w:rPr>
          <w:rFonts w:ascii="Angsana New" w:hAnsi="Angsana New" w:cs="Angsana New"/>
          <w:sz w:val="30"/>
          <w:szCs w:val="30"/>
          <w:cs/>
          <w:lang w:val="en-GB"/>
        </w:rPr>
        <w:t>)</w:t>
      </w:r>
      <w:r w:rsidRPr="00AD1281">
        <w:rPr>
          <w:rFonts w:ascii="Angsana New" w:hAnsi="Angsana New" w:cs="Angsana New"/>
          <w:sz w:val="30"/>
          <w:szCs w:val="30"/>
          <w:lang w:val="en-GB"/>
        </w:rPr>
        <w:t xml:space="preserve">, including but not limited to </w:t>
      </w:r>
      <w:r w:rsidRPr="00AD1281">
        <w:rPr>
          <w:rFonts w:ascii="Angsana New" w:hAnsi="Angsana New" w:cs="Angsana New"/>
          <w:spacing w:val="-6"/>
          <w:sz w:val="30"/>
          <w:szCs w:val="30"/>
          <w:lang w:val="en-GB"/>
        </w:rPr>
        <w:t>allocation of part of such amount for offering and allotment to principal investors on a private placement basis</w:t>
      </w:r>
      <w:r w:rsidRPr="00AD1281">
        <w:rPr>
          <w:rFonts w:ascii="Angsana New" w:hAnsi="Angsana New" w:cs="Angsana New"/>
          <w:spacing w:val="-6"/>
          <w:sz w:val="30"/>
          <w:szCs w:val="30"/>
          <w:cs/>
          <w:lang w:val="en-GB"/>
        </w:rPr>
        <w:t>.</w:t>
      </w:r>
    </w:p>
    <w:p w14:paraId="3388773B" w14:textId="77777777" w:rsidR="00811CB1" w:rsidRPr="00AD1281" w:rsidRDefault="00811CB1" w:rsidP="000D5656">
      <w:pPr>
        <w:pStyle w:val="af8"/>
        <w:numPr>
          <w:ilvl w:val="0"/>
          <w:numId w:val="19"/>
        </w:numPr>
        <w:spacing w:after="0" w:line="14" w:lineRule="atLeast"/>
        <w:ind w:left="924" w:hanging="357"/>
        <w:jc w:val="both"/>
        <w:outlineLvl w:val="0"/>
        <w:rPr>
          <w:rFonts w:ascii="Angsana New" w:hAnsi="Angsana New" w:cs="Angsana New"/>
          <w:sz w:val="30"/>
          <w:szCs w:val="30"/>
          <w:lang w:val="en-GB"/>
        </w:rPr>
      </w:pPr>
      <w:r w:rsidRPr="00AD1281">
        <w:rPr>
          <w:rFonts w:ascii="Angsana New" w:hAnsi="Angsana New" w:cs="Angsana New"/>
          <w:sz w:val="30"/>
          <w:szCs w:val="30"/>
          <w:lang w:val="en-GB"/>
        </w:rPr>
        <w:t>Up to 230 million new common shares for offering to over</w:t>
      </w:r>
      <w:r w:rsidRPr="00AD1281">
        <w:rPr>
          <w:rFonts w:ascii="Angsana New" w:hAnsi="Angsana New" w:cs="Angsana New"/>
          <w:sz w:val="30"/>
          <w:szCs w:val="30"/>
          <w:cs/>
          <w:lang w:val="en-GB"/>
        </w:rPr>
        <w:t>-</w:t>
      </w:r>
      <w:r w:rsidRPr="00AD1281">
        <w:rPr>
          <w:rFonts w:ascii="Angsana New" w:hAnsi="Angsana New" w:cs="Angsana New"/>
          <w:sz w:val="30"/>
          <w:szCs w:val="30"/>
          <w:lang w:val="en-GB"/>
        </w:rPr>
        <w:t>allotment agent to accommodate exercise of right to over</w:t>
      </w:r>
      <w:r w:rsidRPr="00AD1281">
        <w:rPr>
          <w:rFonts w:ascii="Angsana New" w:hAnsi="Angsana New" w:cs="Angsana New"/>
          <w:sz w:val="30"/>
          <w:szCs w:val="30"/>
          <w:cs/>
          <w:lang w:val="en-GB"/>
        </w:rPr>
        <w:t>-</w:t>
      </w:r>
      <w:r w:rsidRPr="00AD1281">
        <w:rPr>
          <w:rFonts w:ascii="Angsana New" w:hAnsi="Angsana New" w:cs="Angsana New"/>
          <w:sz w:val="30"/>
          <w:szCs w:val="30"/>
          <w:lang w:val="en-GB"/>
        </w:rPr>
        <w:t>allotted shares under the over</w:t>
      </w:r>
      <w:r w:rsidRPr="00AD1281">
        <w:rPr>
          <w:rFonts w:ascii="Angsana New" w:hAnsi="Angsana New" w:cs="Angsana New"/>
          <w:sz w:val="30"/>
          <w:szCs w:val="30"/>
          <w:cs/>
          <w:lang w:val="en-GB"/>
        </w:rPr>
        <w:t>-</w:t>
      </w:r>
      <w:r w:rsidRPr="00AD1281">
        <w:rPr>
          <w:rFonts w:ascii="Angsana New" w:hAnsi="Angsana New" w:cs="Angsana New"/>
          <w:sz w:val="30"/>
          <w:szCs w:val="30"/>
          <w:lang w:val="en-GB"/>
        </w:rPr>
        <w:t xml:space="preserve">allotment plan </w:t>
      </w:r>
      <w:r w:rsidRPr="00AD1281">
        <w:rPr>
          <w:rFonts w:ascii="Angsana New" w:hAnsi="Angsana New" w:cs="Angsana New"/>
          <w:sz w:val="30"/>
          <w:szCs w:val="30"/>
          <w:cs/>
          <w:lang w:val="en-GB"/>
        </w:rPr>
        <w:t>(</w:t>
      </w:r>
      <w:r w:rsidRPr="00AD1281">
        <w:rPr>
          <w:rFonts w:ascii="Angsana New" w:hAnsi="Angsana New" w:cs="Angsana New"/>
          <w:sz w:val="30"/>
          <w:szCs w:val="30"/>
          <w:lang w:val="en-GB"/>
        </w:rPr>
        <w:t>if any</w:t>
      </w:r>
      <w:r w:rsidRPr="00AD1281">
        <w:rPr>
          <w:rFonts w:ascii="Angsana New" w:hAnsi="Angsana New" w:cs="Angsana New"/>
          <w:sz w:val="30"/>
          <w:szCs w:val="30"/>
          <w:cs/>
          <w:lang w:val="en-GB"/>
        </w:rPr>
        <w:t>).</w:t>
      </w:r>
    </w:p>
    <w:p w14:paraId="1552EAC7" w14:textId="53203E7E" w:rsidR="00811CB1" w:rsidRPr="00AD1281" w:rsidRDefault="00811CB1" w:rsidP="000D5656">
      <w:pPr>
        <w:spacing w:line="14" w:lineRule="atLeast"/>
        <w:ind w:left="567"/>
        <w:jc w:val="both"/>
        <w:outlineLvl w:val="0"/>
        <w:rPr>
          <w:rFonts w:ascii="Angsana New" w:hAnsi="Angsana New" w:cs="Angsana New"/>
          <w:b w:val="0"/>
          <w:bCs w:val="0"/>
          <w:sz w:val="30"/>
          <w:szCs w:val="30"/>
          <w:u w:val="none"/>
          <w:lang w:val="en-GB"/>
        </w:rPr>
      </w:pPr>
      <w:r w:rsidRPr="00AD1281">
        <w:rPr>
          <w:rFonts w:ascii="Angsana New" w:hAnsi="Angsana New" w:cs="Angsana New"/>
          <w:b w:val="0"/>
          <w:bCs w:val="0"/>
          <w:sz w:val="30"/>
          <w:szCs w:val="30"/>
          <w:u w:val="none"/>
          <w:lang w:val="en-GB"/>
        </w:rPr>
        <w:t>The Company</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increased its issued and paid</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up capital from 13,675 million Baht to 15,075 million Baht through issuance of 280</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common shares at par value of 5 Baht per share,</w:t>
      </w:r>
      <w:r w:rsidRPr="00AD1281">
        <w:rPr>
          <w:rFonts w:ascii="Angsana New" w:hAnsi="Angsana New" w:cs="Angsana New"/>
          <w:b w:val="0"/>
          <w:bCs w:val="0"/>
          <w:sz w:val="30"/>
          <w:szCs w:val="30"/>
          <w:u w:val="none"/>
          <w:cs/>
          <w:lang w:val="en-GB"/>
        </w:rPr>
        <w:t xml:space="preserve"> </w:t>
      </w:r>
      <w:r w:rsidR="005175FE" w:rsidRPr="00AD1281">
        <w:rPr>
          <w:rFonts w:ascii="Angsana New" w:hAnsi="Angsana New" w:cs="Angsana New"/>
          <w:b w:val="0"/>
          <w:bCs w:val="0"/>
          <w:sz w:val="30"/>
          <w:szCs w:val="30"/>
          <w:u w:val="none"/>
          <w:lang w:val="en-GB"/>
        </w:rPr>
        <w:t>totalling</w:t>
      </w:r>
      <w:r w:rsidRPr="00AD1281">
        <w:rPr>
          <w:rFonts w:ascii="Angsana New" w:hAnsi="Angsana New" w:cs="Angsana New"/>
          <w:b w:val="0"/>
          <w:bCs w:val="0"/>
          <w:sz w:val="30"/>
          <w:szCs w:val="30"/>
          <w:u w:val="none"/>
          <w:lang w:val="en-GB"/>
        </w:rPr>
        <w:t xml:space="preserve"> 1,400 million Baht, for IPO in December 2019 at the offering price of 17</w:t>
      </w:r>
      <w:r w:rsidRPr="00AD1281">
        <w:rPr>
          <w:rFonts w:ascii="Angsana New" w:hAnsi="Angsana New" w:cs="Angsana New"/>
          <w:b w:val="0"/>
          <w:bCs w:val="0"/>
          <w:sz w:val="30"/>
          <w:szCs w:val="30"/>
          <w:u w:val="none"/>
          <w:cs/>
          <w:lang w:val="en-GB"/>
        </w:rPr>
        <w:t>.</w:t>
      </w:r>
      <w:r w:rsidRPr="00AD1281">
        <w:rPr>
          <w:rFonts w:ascii="Angsana New" w:hAnsi="Angsana New" w:cs="Angsana New"/>
          <w:b w:val="0"/>
          <w:bCs w:val="0"/>
          <w:sz w:val="30"/>
          <w:szCs w:val="30"/>
          <w:u w:val="none"/>
          <w:lang w:val="en-GB"/>
        </w:rPr>
        <w:t>50 Baht per</w:t>
      </w:r>
      <w:r w:rsidR="00EA334B">
        <w:rPr>
          <w:rFonts w:ascii="Angsana New" w:hAnsi="Angsana New" w:cs="Angsana New"/>
          <w:b w:val="0"/>
          <w:bCs w:val="0"/>
          <w:sz w:val="30"/>
          <w:szCs w:val="30"/>
          <w:u w:val="none"/>
          <w:lang w:val="en-GB"/>
        </w:rPr>
        <w:t xml:space="preserve"> share, making a total of </w:t>
      </w:r>
      <w:r w:rsidR="005C5EF1">
        <w:rPr>
          <w:rFonts w:ascii="Angsana New" w:hAnsi="Angsana New" w:cs="Angsana New" w:hint="cs"/>
          <w:b w:val="0"/>
          <w:bCs w:val="0"/>
          <w:sz w:val="30"/>
          <w:szCs w:val="30"/>
          <w:u w:val="none"/>
          <w:cs/>
          <w:lang w:val="en-GB"/>
        </w:rPr>
        <w:t>4</w:t>
      </w:r>
      <w:r w:rsidR="005C5EF1">
        <w:rPr>
          <w:rFonts w:ascii="Angsana New" w:hAnsi="Angsana New" w:cs="Angsana New"/>
          <w:b w:val="0"/>
          <w:bCs w:val="0"/>
          <w:sz w:val="30"/>
          <w:szCs w:val="30"/>
          <w:u w:val="none"/>
          <w:lang w:val="en-GB"/>
        </w:rPr>
        <w:t>,</w:t>
      </w:r>
      <w:r w:rsidR="005C5EF1">
        <w:rPr>
          <w:rFonts w:ascii="Angsana New" w:hAnsi="Angsana New" w:cs="Angsana New" w:hint="cs"/>
          <w:b w:val="0"/>
          <w:bCs w:val="0"/>
          <w:sz w:val="30"/>
          <w:szCs w:val="30"/>
          <w:u w:val="none"/>
          <w:cs/>
          <w:lang w:val="en-GB"/>
        </w:rPr>
        <w:t>900</w:t>
      </w:r>
      <w:r w:rsidRPr="00AD1281">
        <w:rPr>
          <w:rFonts w:ascii="Angsana New" w:hAnsi="Angsana New" w:cs="Angsana New"/>
          <w:b w:val="0"/>
          <w:bCs w:val="0"/>
          <w:sz w:val="30"/>
          <w:szCs w:val="30"/>
          <w:u w:val="none"/>
          <w:lang w:val="en-GB"/>
        </w:rPr>
        <w:t xml:space="preserve"> million Baht in capital increase with</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 xml:space="preserve">capital surplus </w:t>
      </w:r>
      <w:r w:rsidR="005C5EF1">
        <w:rPr>
          <w:rFonts w:ascii="Angsana New" w:hAnsi="Angsana New" w:cs="Angsana New" w:hint="cs"/>
          <w:b w:val="0"/>
          <w:bCs w:val="0"/>
          <w:sz w:val="30"/>
          <w:szCs w:val="30"/>
          <w:u w:val="none"/>
          <w:cs/>
          <w:lang w:val="en-GB"/>
        </w:rPr>
        <w:t>3</w:t>
      </w:r>
      <w:r w:rsidR="005C5EF1">
        <w:rPr>
          <w:rFonts w:ascii="Angsana New" w:hAnsi="Angsana New" w:cs="Angsana New"/>
          <w:b w:val="0"/>
          <w:bCs w:val="0"/>
          <w:sz w:val="30"/>
          <w:szCs w:val="30"/>
          <w:u w:val="none"/>
        </w:rPr>
        <w:t>,399</w:t>
      </w:r>
      <w:r w:rsidR="005C5EF1">
        <w:rPr>
          <w:rFonts w:ascii="Angsana New" w:hAnsi="Angsana New" w:cs="Angsana New"/>
          <w:b w:val="0"/>
          <w:bCs w:val="0"/>
          <w:sz w:val="30"/>
          <w:szCs w:val="30"/>
          <w:u w:val="none"/>
          <w:cs/>
        </w:rPr>
        <w:t>.</w:t>
      </w:r>
      <w:r w:rsidR="005C5EF1">
        <w:rPr>
          <w:rFonts w:ascii="Angsana New" w:hAnsi="Angsana New" w:cs="Angsana New"/>
          <w:b w:val="0"/>
          <w:bCs w:val="0"/>
          <w:sz w:val="30"/>
          <w:szCs w:val="30"/>
          <w:u w:val="none"/>
        </w:rPr>
        <w:t xml:space="preserve">43 million Baht </w:t>
      </w:r>
      <w:r w:rsidR="00A758B0">
        <w:rPr>
          <w:rFonts w:ascii="Angsana New" w:hAnsi="Angsana New" w:cs="Angsana New"/>
          <w:b w:val="0"/>
          <w:bCs w:val="0"/>
          <w:sz w:val="30"/>
          <w:szCs w:val="30"/>
          <w:u w:val="none"/>
          <w:cs/>
        </w:rPr>
        <w:t>(</w:t>
      </w:r>
      <w:r w:rsidRPr="00AD1281">
        <w:rPr>
          <w:rFonts w:ascii="Angsana New" w:hAnsi="Angsana New" w:cs="Angsana New"/>
          <w:b w:val="0"/>
          <w:bCs w:val="0"/>
          <w:sz w:val="30"/>
          <w:szCs w:val="30"/>
          <w:u w:val="none"/>
          <w:lang w:val="en-GB"/>
        </w:rPr>
        <w:t>net of share offering expenses</w:t>
      </w:r>
      <w:r w:rsidR="005C5EF1">
        <w:rPr>
          <w:rFonts w:ascii="Angsana New" w:hAnsi="Angsana New" w:cs="Angsana New" w:hint="cs"/>
          <w:b w:val="0"/>
          <w:bCs w:val="0"/>
          <w:sz w:val="30"/>
          <w:szCs w:val="30"/>
          <w:u w:val="none"/>
          <w:cs/>
          <w:lang w:val="en-GB"/>
        </w:rPr>
        <w:t xml:space="preserve"> </w:t>
      </w:r>
      <w:r w:rsidRPr="00AD1281">
        <w:rPr>
          <w:rFonts w:ascii="Angsana New" w:hAnsi="Angsana New" w:cs="Angsana New"/>
          <w:b w:val="0"/>
          <w:bCs w:val="0"/>
          <w:sz w:val="30"/>
          <w:szCs w:val="30"/>
          <w:u w:val="none"/>
          <w:lang w:val="en-GB"/>
        </w:rPr>
        <w:t>amounting to 100</w:t>
      </w:r>
      <w:r w:rsidRPr="00AD1281">
        <w:rPr>
          <w:rFonts w:ascii="Angsana New" w:hAnsi="Angsana New" w:cs="Angsana New"/>
          <w:b w:val="0"/>
          <w:bCs w:val="0"/>
          <w:sz w:val="30"/>
          <w:szCs w:val="30"/>
          <w:u w:val="none"/>
          <w:cs/>
          <w:lang w:val="en-GB"/>
        </w:rPr>
        <w:t>.</w:t>
      </w:r>
      <w:r w:rsidR="00EA334B">
        <w:rPr>
          <w:rFonts w:ascii="Angsana New" w:hAnsi="Angsana New" w:cs="Angsana New"/>
          <w:b w:val="0"/>
          <w:bCs w:val="0"/>
          <w:sz w:val="30"/>
          <w:szCs w:val="30"/>
          <w:u w:val="none"/>
          <w:lang w:val="en-GB"/>
        </w:rPr>
        <w:t xml:space="preserve">57 </w:t>
      </w:r>
      <w:r w:rsidRPr="00AD1281">
        <w:rPr>
          <w:rFonts w:ascii="Angsana New" w:hAnsi="Angsana New" w:cs="Angsana New"/>
          <w:b w:val="0"/>
          <w:bCs w:val="0"/>
          <w:sz w:val="30"/>
          <w:szCs w:val="30"/>
          <w:u w:val="none"/>
          <w:lang w:val="en-GB"/>
        </w:rPr>
        <w:t>million Baht</w:t>
      </w:r>
      <w:r w:rsidR="005C5EF1">
        <w:rPr>
          <w:rFonts w:ascii="Angsana New" w:hAnsi="Angsana New" w:cs="Angsana New" w:hint="cs"/>
          <w:b w:val="0"/>
          <w:bCs w:val="0"/>
          <w:sz w:val="30"/>
          <w:szCs w:val="30"/>
          <w:u w:val="none"/>
          <w:cs/>
          <w:lang w:val="en-GB"/>
        </w:rPr>
        <w:t>)</w:t>
      </w:r>
      <w:r w:rsidRPr="00AD1281">
        <w:rPr>
          <w:rFonts w:ascii="Angsana New" w:hAnsi="Angsana New" w:cs="Angsana New"/>
          <w:b w:val="0"/>
          <w:bCs w:val="0"/>
          <w:sz w:val="30"/>
          <w:szCs w:val="30"/>
          <w:u w:val="none"/>
          <w:cs/>
          <w:lang w:val="en-GB"/>
        </w:rPr>
        <w:t xml:space="preserve">. </w:t>
      </w:r>
      <w:r w:rsidRPr="00AD1281">
        <w:rPr>
          <w:rFonts w:ascii="Angsana New" w:hAnsi="Angsana New" w:cs="Angsana New"/>
          <w:b w:val="0"/>
          <w:bCs w:val="0"/>
          <w:sz w:val="30"/>
          <w:szCs w:val="30"/>
          <w:u w:val="none"/>
          <w:lang w:val="en-GB"/>
        </w:rPr>
        <w:t xml:space="preserve">The Company registered its capital increase with the Ministry of Commerce on December </w:t>
      </w:r>
      <w:r w:rsidR="00841A9B" w:rsidRPr="00AD1281">
        <w:rPr>
          <w:rFonts w:ascii="Angsana New" w:hAnsi="Angsana New" w:cs="Angsana New"/>
          <w:b w:val="0"/>
          <w:bCs w:val="0"/>
          <w:sz w:val="30"/>
          <w:szCs w:val="30"/>
          <w:u w:val="none"/>
          <w:lang w:val="en-GB"/>
        </w:rPr>
        <w:t>12,</w:t>
      </w:r>
      <w:r w:rsidR="005C5EF1">
        <w:rPr>
          <w:rFonts w:ascii="Angsana New" w:hAnsi="Angsana New" w:cs="Angsana New" w:hint="cs"/>
          <w:b w:val="0"/>
          <w:bCs w:val="0"/>
          <w:sz w:val="30"/>
          <w:szCs w:val="30"/>
          <w:u w:val="none"/>
          <w:cs/>
          <w:lang w:val="en-GB"/>
        </w:rPr>
        <w:t xml:space="preserve"> </w:t>
      </w:r>
      <w:r w:rsidRPr="00AD1281">
        <w:rPr>
          <w:rFonts w:ascii="Angsana New" w:hAnsi="Angsana New" w:cs="Angsana New"/>
          <w:b w:val="0"/>
          <w:bCs w:val="0"/>
          <w:sz w:val="30"/>
          <w:szCs w:val="30"/>
          <w:u w:val="none"/>
          <w:lang w:val="en-GB"/>
        </w:rPr>
        <w:t>2019</w:t>
      </w:r>
      <w:r w:rsidRPr="00AD1281">
        <w:rPr>
          <w:rFonts w:ascii="Angsana New" w:hAnsi="Angsana New" w:cs="Angsana New"/>
          <w:b w:val="0"/>
          <w:bCs w:val="0"/>
          <w:sz w:val="30"/>
          <w:szCs w:val="30"/>
          <w:u w:val="none"/>
          <w:cs/>
          <w:lang w:val="en-GB"/>
        </w:rPr>
        <w:t>.</w:t>
      </w:r>
    </w:p>
    <w:p w14:paraId="52A4C4C9" w14:textId="746DAFF2" w:rsidR="00811CB1" w:rsidRPr="00AD1281" w:rsidRDefault="00811CB1" w:rsidP="000D5656">
      <w:pPr>
        <w:spacing w:before="60" w:line="14" w:lineRule="atLeast"/>
        <w:ind w:left="567"/>
        <w:jc w:val="both"/>
        <w:outlineLvl w:val="0"/>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As </w:t>
      </w:r>
      <w:r w:rsidR="00D54BE3">
        <w:rPr>
          <w:rFonts w:ascii="Angsana New" w:hAnsi="Angsana New" w:cs="Angsana New"/>
          <w:b w:val="0"/>
          <w:bCs w:val="0"/>
          <w:sz w:val="30"/>
          <w:szCs w:val="30"/>
          <w:u w:val="none"/>
        </w:rPr>
        <w:t>at</w:t>
      </w:r>
      <w:r w:rsidRPr="00AD1281">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December 31,</w:t>
      </w:r>
      <w:r w:rsidR="005C5EF1">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 2018, the Company had registered and paid</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up capital as follows</w:t>
      </w:r>
      <w:r w:rsidRPr="00AD1281">
        <w:rPr>
          <w:rFonts w:ascii="Angsana New" w:hAnsi="Angsana New" w:cs="Angsana New"/>
          <w:b w:val="0"/>
          <w:bCs w:val="0"/>
          <w:sz w:val="30"/>
          <w:szCs w:val="30"/>
          <w:u w:val="none"/>
          <w:cs/>
        </w:rPr>
        <w:t>:</w:t>
      </w:r>
    </w:p>
    <w:tbl>
      <w:tblPr>
        <w:tblW w:w="8612" w:type="dxa"/>
        <w:tblInd w:w="56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30" w:type="dxa"/>
          <w:right w:w="30" w:type="dxa"/>
        </w:tblCellMar>
        <w:tblLook w:val="04A0" w:firstRow="1" w:lastRow="0" w:firstColumn="1" w:lastColumn="0" w:noHBand="0" w:noVBand="1"/>
      </w:tblPr>
      <w:tblGrid>
        <w:gridCol w:w="4373"/>
        <w:gridCol w:w="957"/>
        <w:gridCol w:w="135"/>
        <w:gridCol w:w="960"/>
        <w:gridCol w:w="135"/>
        <w:gridCol w:w="819"/>
        <w:gridCol w:w="273"/>
        <w:gridCol w:w="960"/>
      </w:tblGrid>
      <w:tr w:rsidR="00811CB1" w:rsidRPr="00AD1281" w14:paraId="347BC821" w14:textId="77777777" w:rsidTr="000D5656">
        <w:trPr>
          <w:trHeight w:val="38"/>
        </w:trPr>
        <w:tc>
          <w:tcPr>
            <w:tcW w:w="4373" w:type="dxa"/>
            <w:vAlign w:val="bottom"/>
          </w:tcPr>
          <w:p w14:paraId="161E34BB" w14:textId="77777777" w:rsidR="00811CB1" w:rsidRPr="00AD1281" w:rsidRDefault="00811CB1" w:rsidP="00E21BAE">
            <w:pPr>
              <w:autoSpaceDE w:val="0"/>
              <w:autoSpaceDN w:val="0"/>
              <w:adjustRightInd w:val="0"/>
              <w:spacing w:line="17" w:lineRule="atLeast"/>
              <w:jc w:val="both"/>
              <w:rPr>
                <w:rFonts w:asciiTheme="majorBidi" w:eastAsia="Calibri" w:hAnsiTheme="majorBidi" w:cstheme="majorBidi"/>
                <w:b w:val="0"/>
                <w:bCs w:val="0"/>
                <w:sz w:val="30"/>
                <w:szCs w:val="30"/>
                <w:u w:val="none"/>
              </w:rPr>
            </w:pPr>
          </w:p>
        </w:tc>
        <w:tc>
          <w:tcPr>
            <w:tcW w:w="2052" w:type="dxa"/>
            <w:gridSpan w:val="3"/>
          </w:tcPr>
          <w:p w14:paraId="1FD99804" w14:textId="77777777" w:rsidR="00811CB1" w:rsidRPr="00AD1281" w:rsidRDefault="00811CB1" w:rsidP="00E21BAE">
            <w:pPr>
              <w:pBdr>
                <w:bottom w:val="single" w:sz="4" w:space="1" w:color="auto"/>
              </w:pBdr>
              <w:autoSpaceDE w:val="0"/>
              <w:autoSpaceDN w:val="0"/>
              <w:adjustRightInd w:val="0"/>
              <w:spacing w:line="17" w:lineRule="atLeast"/>
              <w:ind w:right="37"/>
              <w:jc w:val="center"/>
              <w:rPr>
                <w:rFonts w:asciiTheme="majorBidi" w:eastAsia="Calibri" w:hAnsiTheme="majorBidi" w:cstheme="majorBidi"/>
                <w:b w:val="0"/>
                <w:bCs w:val="0"/>
                <w:sz w:val="30"/>
                <w:szCs w:val="30"/>
                <w:u w:val="none"/>
                <w:cs/>
              </w:rPr>
            </w:pPr>
            <w:r w:rsidRPr="00AD1281">
              <w:rPr>
                <w:rFonts w:asciiTheme="majorBidi" w:eastAsia="Calibri" w:hAnsiTheme="majorBidi" w:cstheme="majorBidi"/>
                <w:b w:val="0"/>
                <w:bCs w:val="0"/>
                <w:sz w:val="30"/>
                <w:szCs w:val="30"/>
                <w:u w:val="none"/>
              </w:rPr>
              <w:t>2019</w:t>
            </w:r>
          </w:p>
        </w:tc>
        <w:tc>
          <w:tcPr>
            <w:tcW w:w="135" w:type="dxa"/>
          </w:tcPr>
          <w:p w14:paraId="79A9A020" w14:textId="77777777" w:rsidR="00811CB1" w:rsidRPr="00AD1281" w:rsidRDefault="00811CB1" w:rsidP="00E21BAE">
            <w:pPr>
              <w:autoSpaceDE w:val="0"/>
              <w:autoSpaceDN w:val="0"/>
              <w:adjustRightInd w:val="0"/>
              <w:spacing w:line="17" w:lineRule="atLeast"/>
              <w:ind w:right="37"/>
              <w:jc w:val="center"/>
              <w:rPr>
                <w:rFonts w:asciiTheme="majorBidi" w:eastAsia="Calibri" w:hAnsiTheme="majorBidi" w:cstheme="majorBidi"/>
                <w:b w:val="0"/>
                <w:bCs w:val="0"/>
                <w:sz w:val="30"/>
                <w:szCs w:val="30"/>
                <w:u w:val="none"/>
              </w:rPr>
            </w:pPr>
          </w:p>
        </w:tc>
        <w:tc>
          <w:tcPr>
            <w:tcW w:w="2052" w:type="dxa"/>
            <w:gridSpan w:val="3"/>
          </w:tcPr>
          <w:p w14:paraId="7B70E12F" w14:textId="77777777" w:rsidR="00811CB1" w:rsidRPr="00AD1281" w:rsidRDefault="00811CB1" w:rsidP="00E21BAE">
            <w:pPr>
              <w:pBdr>
                <w:bottom w:val="single" w:sz="4" w:space="1" w:color="auto"/>
              </w:pBdr>
              <w:autoSpaceDE w:val="0"/>
              <w:autoSpaceDN w:val="0"/>
              <w:adjustRightInd w:val="0"/>
              <w:spacing w:line="17" w:lineRule="atLeast"/>
              <w:ind w:right="37"/>
              <w:jc w:val="center"/>
              <w:rPr>
                <w:rFonts w:asciiTheme="majorBidi" w:eastAsia="Calibri" w:hAnsiTheme="majorBidi" w:cstheme="majorBidi"/>
                <w:b w:val="0"/>
                <w:bCs w:val="0"/>
                <w:sz w:val="30"/>
                <w:szCs w:val="30"/>
                <w:u w:val="none"/>
                <w:cs/>
              </w:rPr>
            </w:pPr>
            <w:r w:rsidRPr="00AD1281">
              <w:rPr>
                <w:rFonts w:asciiTheme="majorBidi" w:eastAsia="Calibri" w:hAnsiTheme="majorBidi" w:cstheme="majorBidi"/>
                <w:b w:val="0"/>
                <w:bCs w:val="0"/>
                <w:sz w:val="30"/>
                <w:szCs w:val="30"/>
                <w:u w:val="none"/>
              </w:rPr>
              <w:t>2018</w:t>
            </w:r>
          </w:p>
        </w:tc>
      </w:tr>
      <w:tr w:rsidR="00811CB1" w:rsidRPr="00AD1281" w14:paraId="3D6B9431" w14:textId="77777777" w:rsidTr="000D5656">
        <w:trPr>
          <w:trHeight w:val="38"/>
        </w:trPr>
        <w:tc>
          <w:tcPr>
            <w:tcW w:w="4373" w:type="dxa"/>
            <w:vAlign w:val="bottom"/>
          </w:tcPr>
          <w:p w14:paraId="0BB95DCD"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b w:val="0"/>
                <w:bCs w:val="0"/>
                <w:sz w:val="30"/>
                <w:szCs w:val="30"/>
                <w:u w:val="none"/>
                <w:cs/>
              </w:rPr>
            </w:pPr>
          </w:p>
        </w:tc>
        <w:tc>
          <w:tcPr>
            <w:tcW w:w="957" w:type="dxa"/>
            <w:tcBorders>
              <w:right w:val="nil"/>
            </w:tcBorders>
            <w:vAlign w:val="bottom"/>
            <w:hideMark/>
          </w:tcPr>
          <w:p w14:paraId="615043B5" w14:textId="77777777" w:rsidR="00811CB1" w:rsidRPr="00AD1281" w:rsidRDefault="00811CB1" w:rsidP="000D5656">
            <w:pPr>
              <w:pBdr>
                <w:bottom w:val="single" w:sz="4" w:space="1" w:color="auto"/>
              </w:pBdr>
              <w:autoSpaceDE w:val="0"/>
              <w:autoSpaceDN w:val="0"/>
              <w:adjustRightInd w:val="0"/>
              <w:spacing w:line="16" w:lineRule="atLeast"/>
              <w:ind w:right="37"/>
              <w:jc w:val="center"/>
              <w:rPr>
                <w:rFonts w:asciiTheme="majorBidi" w:eastAsia="Calibri" w:hAnsiTheme="majorBidi" w:cstheme="majorBidi"/>
                <w:b w:val="0"/>
                <w:bCs w:val="0"/>
                <w:sz w:val="30"/>
                <w:szCs w:val="30"/>
                <w:u w:val="none"/>
              </w:rPr>
            </w:pPr>
            <w:r w:rsidRPr="00AD1281">
              <w:rPr>
                <w:rFonts w:asciiTheme="majorBidi" w:hAnsiTheme="majorBidi" w:cstheme="majorBidi"/>
                <w:b w:val="0"/>
                <w:bCs w:val="0"/>
                <w:sz w:val="30"/>
                <w:szCs w:val="30"/>
                <w:u w:val="none"/>
              </w:rPr>
              <w:t>Number of shares</w:t>
            </w:r>
          </w:p>
        </w:tc>
        <w:tc>
          <w:tcPr>
            <w:tcW w:w="135" w:type="dxa"/>
            <w:tcBorders>
              <w:top w:val="nil"/>
              <w:left w:val="nil"/>
              <w:bottom w:val="nil"/>
              <w:right w:val="nil"/>
            </w:tcBorders>
          </w:tcPr>
          <w:p w14:paraId="5F426678" w14:textId="77777777" w:rsidR="00811CB1" w:rsidRPr="00AD1281" w:rsidRDefault="00811CB1" w:rsidP="000D5656">
            <w:pPr>
              <w:autoSpaceDE w:val="0"/>
              <w:autoSpaceDN w:val="0"/>
              <w:adjustRightInd w:val="0"/>
              <w:spacing w:line="16" w:lineRule="atLeast"/>
              <w:ind w:right="37"/>
              <w:jc w:val="center"/>
              <w:rPr>
                <w:rFonts w:asciiTheme="majorBidi" w:eastAsia="Calibri" w:hAnsiTheme="majorBidi" w:cstheme="majorBidi"/>
                <w:b w:val="0"/>
                <w:bCs w:val="0"/>
                <w:sz w:val="30"/>
                <w:szCs w:val="30"/>
                <w:u w:val="none"/>
                <w:cs/>
              </w:rPr>
            </w:pPr>
          </w:p>
        </w:tc>
        <w:tc>
          <w:tcPr>
            <w:tcW w:w="959" w:type="dxa"/>
            <w:tcBorders>
              <w:left w:val="nil"/>
            </w:tcBorders>
            <w:vAlign w:val="bottom"/>
          </w:tcPr>
          <w:p w14:paraId="11620321" w14:textId="77777777" w:rsidR="00811CB1" w:rsidRPr="00AD1281" w:rsidRDefault="00811CB1" w:rsidP="000D5656">
            <w:pPr>
              <w:pBdr>
                <w:bottom w:val="single" w:sz="4" w:space="1" w:color="auto"/>
              </w:pBdr>
              <w:autoSpaceDE w:val="0"/>
              <w:autoSpaceDN w:val="0"/>
              <w:adjustRightInd w:val="0"/>
              <w:spacing w:line="16" w:lineRule="atLeast"/>
              <w:ind w:right="37"/>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Amount</w:t>
            </w:r>
          </w:p>
        </w:tc>
        <w:tc>
          <w:tcPr>
            <w:tcW w:w="135" w:type="dxa"/>
          </w:tcPr>
          <w:p w14:paraId="781ED44A" w14:textId="77777777" w:rsidR="00811CB1" w:rsidRPr="00AD1281" w:rsidRDefault="00811CB1" w:rsidP="000D5656">
            <w:pPr>
              <w:autoSpaceDE w:val="0"/>
              <w:autoSpaceDN w:val="0"/>
              <w:adjustRightInd w:val="0"/>
              <w:spacing w:line="16" w:lineRule="atLeast"/>
              <w:ind w:right="37"/>
              <w:jc w:val="center"/>
              <w:rPr>
                <w:rFonts w:asciiTheme="majorBidi" w:eastAsia="Calibri" w:hAnsiTheme="majorBidi" w:cstheme="majorBidi"/>
                <w:b w:val="0"/>
                <w:bCs w:val="0"/>
                <w:sz w:val="30"/>
                <w:szCs w:val="30"/>
                <w:u w:val="none"/>
                <w:cs/>
              </w:rPr>
            </w:pPr>
          </w:p>
        </w:tc>
        <w:tc>
          <w:tcPr>
            <w:tcW w:w="819" w:type="dxa"/>
            <w:vAlign w:val="bottom"/>
          </w:tcPr>
          <w:p w14:paraId="51C309C7" w14:textId="77777777" w:rsidR="00811CB1" w:rsidRPr="00AD1281" w:rsidRDefault="00811CB1" w:rsidP="000D5656">
            <w:pPr>
              <w:pBdr>
                <w:bottom w:val="single" w:sz="4" w:space="1" w:color="auto"/>
              </w:pBdr>
              <w:autoSpaceDE w:val="0"/>
              <w:autoSpaceDN w:val="0"/>
              <w:adjustRightInd w:val="0"/>
              <w:spacing w:line="16" w:lineRule="atLeast"/>
              <w:ind w:right="37"/>
              <w:jc w:val="center"/>
              <w:rPr>
                <w:rFonts w:asciiTheme="majorBidi" w:eastAsia="Calibri" w:hAnsiTheme="majorBidi" w:cstheme="majorBidi"/>
                <w:b w:val="0"/>
                <w:bCs w:val="0"/>
                <w:sz w:val="30"/>
                <w:szCs w:val="30"/>
                <w:u w:val="none"/>
              </w:rPr>
            </w:pPr>
            <w:r w:rsidRPr="00AD1281">
              <w:rPr>
                <w:rFonts w:asciiTheme="majorBidi" w:hAnsiTheme="majorBidi" w:cstheme="majorBidi"/>
                <w:b w:val="0"/>
                <w:bCs w:val="0"/>
                <w:sz w:val="30"/>
                <w:szCs w:val="30"/>
                <w:u w:val="none"/>
              </w:rPr>
              <w:t>Number of shares</w:t>
            </w:r>
          </w:p>
        </w:tc>
        <w:tc>
          <w:tcPr>
            <w:tcW w:w="273" w:type="dxa"/>
          </w:tcPr>
          <w:p w14:paraId="425AEA8A" w14:textId="77777777" w:rsidR="00811CB1" w:rsidRPr="00AD1281" w:rsidRDefault="00811CB1" w:rsidP="000D5656">
            <w:pPr>
              <w:autoSpaceDE w:val="0"/>
              <w:autoSpaceDN w:val="0"/>
              <w:adjustRightInd w:val="0"/>
              <w:spacing w:line="16" w:lineRule="atLeast"/>
              <w:ind w:right="37"/>
              <w:jc w:val="center"/>
              <w:rPr>
                <w:rFonts w:asciiTheme="majorBidi" w:eastAsia="Calibri" w:hAnsiTheme="majorBidi" w:cstheme="majorBidi"/>
                <w:b w:val="0"/>
                <w:bCs w:val="0"/>
                <w:sz w:val="30"/>
                <w:szCs w:val="30"/>
                <w:u w:val="none"/>
                <w:cs/>
              </w:rPr>
            </w:pPr>
          </w:p>
        </w:tc>
        <w:tc>
          <w:tcPr>
            <w:tcW w:w="959" w:type="dxa"/>
            <w:vAlign w:val="bottom"/>
          </w:tcPr>
          <w:p w14:paraId="34E48268" w14:textId="77777777" w:rsidR="00811CB1" w:rsidRPr="00AD1281" w:rsidRDefault="00811CB1" w:rsidP="000D5656">
            <w:pPr>
              <w:pBdr>
                <w:bottom w:val="single" w:sz="4" w:space="1" w:color="auto"/>
              </w:pBdr>
              <w:autoSpaceDE w:val="0"/>
              <w:autoSpaceDN w:val="0"/>
              <w:adjustRightInd w:val="0"/>
              <w:spacing w:line="16" w:lineRule="atLeast"/>
              <w:ind w:right="37"/>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Amount</w:t>
            </w:r>
          </w:p>
        </w:tc>
      </w:tr>
      <w:tr w:rsidR="00811CB1" w:rsidRPr="00AD1281" w14:paraId="6710B6BF" w14:textId="77777777" w:rsidTr="000D5656">
        <w:trPr>
          <w:trHeight w:val="38"/>
        </w:trPr>
        <w:tc>
          <w:tcPr>
            <w:tcW w:w="4373" w:type="dxa"/>
            <w:vAlign w:val="bottom"/>
          </w:tcPr>
          <w:p w14:paraId="6320EF6B"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b w:val="0"/>
                <w:bCs w:val="0"/>
                <w:sz w:val="30"/>
                <w:szCs w:val="30"/>
                <w:u w:val="none"/>
              </w:rPr>
            </w:pPr>
          </w:p>
        </w:tc>
        <w:tc>
          <w:tcPr>
            <w:tcW w:w="957" w:type="dxa"/>
            <w:tcBorders>
              <w:right w:val="nil"/>
            </w:tcBorders>
            <w:vAlign w:val="bottom"/>
            <w:hideMark/>
          </w:tcPr>
          <w:p w14:paraId="018DD0FD"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r w:rsidRPr="00AD1281">
              <w:rPr>
                <w:rFonts w:asciiTheme="majorBidi" w:eastAsia="Calibri" w:hAnsiTheme="majorBidi" w:cstheme="majorBidi"/>
                <w:b w:val="0"/>
                <w:bCs w:val="0"/>
                <w:sz w:val="30"/>
                <w:szCs w:val="30"/>
                <w:u w:val="none"/>
              </w:rPr>
              <w:t>Million shares</w:t>
            </w:r>
            <w:r w:rsidRPr="00AD1281">
              <w:rPr>
                <w:rFonts w:asciiTheme="majorBidi" w:eastAsia="Calibri" w:hAnsiTheme="majorBidi" w:cstheme="majorBidi"/>
                <w:b w:val="0"/>
                <w:bCs w:val="0"/>
                <w:sz w:val="30"/>
                <w:szCs w:val="30"/>
                <w:u w:val="none"/>
                <w:cs/>
              </w:rPr>
              <w:t>)</w:t>
            </w:r>
          </w:p>
        </w:tc>
        <w:tc>
          <w:tcPr>
            <w:tcW w:w="135" w:type="dxa"/>
            <w:tcBorders>
              <w:top w:val="nil"/>
              <w:left w:val="nil"/>
              <w:bottom w:val="nil"/>
              <w:right w:val="nil"/>
            </w:tcBorders>
          </w:tcPr>
          <w:p w14:paraId="389729B7" w14:textId="77777777" w:rsidR="00811CB1" w:rsidRPr="00AD1281" w:rsidRDefault="00811CB1" w:rsidP="000D5656">
            <w:pPr>
              <w:autoSpaceDE w:val="0"/>
              <w:autoSpaceDN w:val="0"/>
              <w:adjustRightInd w:val="0"/>
              <w:spacing w:line="16" w:lineRule="atLeast"/>
              <w:ind w:right="37"/>
              <w:jc w:val="center"/>
              <w:rPr>
                <w:rFonts w:asciiTheme="majorBidi" w:eastAsia="Calibri" w:hAnsiTheme="majorBidi" w:cstheme="majorBidi"/>
                <w:b w:val="0"/>
                <w:bCs w:val="0"/>
                <w:sz w:val="30"/>
                <w:szCs w:val="30"/>
                <w:u w:val="none"/>
                <w:cs/>
              </w:rPr>
            </w:pPr>
          </w:p>
        </w:tc>
        <w:tc>
          <w:tcPr>
            <w:tcW w:w="959" w:type="dxa"/>
            <w:tcBorders>
              <w:left w:val="nil"/>
            </w:tcBorders>
            <w:vAlign w:val="bottom"/>
          </w:tcPr>
          <w:p w14:paraId="1A2826FA"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r w:rsidRPr="00AD1281">
              <w:rPr>
                <w:rFonts w:asciiTheme="majorBidi" w:eastAsia="Calibri" w:hAnsiTheme="majorBidi" w:cstheme="majorBidi"/>
                <w:b w:val="0"/>
                <w:bCs w:val="0"/>
                <w:sz w:val="30"/>
                <w:szCs w:val="30"/>
                <w:u w:val="none"/>
              </w:rPr>
              <w:t>Million Baht</w:t>
            </w:r>
            <w:r w:rsidRPr="00AD1281">
              <w:rPr>
                <w:rFonts w:asciiTheme="majorBidi" w:eastAsia="Calibri" w:hAnsiTheme="majorBidi" w:cstheme="majorBidi"/>
                <w:b w:val="0"/>
                <w:bCs w:val="0"/>
                <w:sz w:val="30"/>
                <w:szCs w:val="30"/>
                <w:u w:val="none"/>
                <w:cs/>
              </w:rPr>
              <w:t>)</w:t>
            </w:r>
          </w:p>
        </w:tc>
        <w:tc>
          <w:tcPr>
            <w:tcW w:w="135" w:type="dxa"/>
          </w:tcPr>
          <w:p w14:paraId="116C0D6E"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cs/>
              </w:rPr>
            </w:pPr>
          </w:p>
        </w:tc>
        <w:tc>
          <w:tcPr>
            <w:tcW w:w="819" w:type="dxa"/>
            <w:vAlign w:val="bottom"/>
          </w:tcPr>
          <w:p w14:paraId="794BE8CF"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r w:rsidRPr="00AD1281">
              <w:rPr>
                <w:rFonts w:asciiTheme="majorBidi" w:eastAsia="Calibri" w:hAnsiTheme="majorBidi" w:cstheme="majorBidi"/>
                <w:b w:val="0"/>
                <w:bCs w:val="0"/>
                <w:sz w:val="30"/>
                <w:szCs w:val="30"/>
                <w:u w:val="none"/>
              </w:rPr>
              <w:t>Million shares</w:t>
            </w:r>
            <w:r w:rsidRPr="00AD1281">
              <w:rPr>
                <w:rFonts w:asciiTheme="majorBidi" w:eastAsia="Calibri" w:hAnsiTheme="majorBidi" w:cstheme="majorBidi"/>
                <w:b w:val="0"/>
                <w:bCs w:val="0"/>
                <w:sz w:val="30"/>
                <w:szCs w:val="30"/>
                <w:u w:val="none"/>
                <w:cs/>
              </w:rPr>
              <w:t>)</w:t>
            </w:r>
          </w:p>
        </w:tc>
        <w:tc>
          <w:tcPr>
            <w:tcW w:w="273" w:type="dxa"/>
          </w:tcPr>
          <w:p w14:paraId="702F41B6"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cs/>
              </w:rPr>
            </w:pPr>
          </w:p>
        </w:tc>
        <w:tc>
          <w:tcPr>
            <w:tcW w:w="959" w:type="dxa"/>
            <w:vAlign w:val="bottom"/>
          </w:tcPr>
          <w:p w14:paraId="5FF8CE57" w14:textId="77777777" w:rsidR="00811CB1" w:rsidRPr="00AD1281" w:rsidRDefault="00811CB1" w:rsidP="000D5656">
            <w:pPr>
              <w:autoSpaceDE w:val="0"/>
              <w:autoSpaceDN w:val="0"/>
              <w:adjustRightInd w:val="0"/>
              <w:spacing w:line="16" w:lineRule="atLeast"/>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r w:rsidRPr="00AD1281">
              <w:rPr>
                <w:rFonts w:asciiTheme="majorBidi" w:eastAsia="Calibri" w:hAnsiTheme="majorBidi" w:cstheme="majorBidi"/>
                <w:b w:val="0"/>
                <w:bCs w:val="0"/>
                <w:sz w:val="30"/>
                <w:szCs w:val="30"/>
                <w:u w:val="none"/>
              </w:rPr>
              <w:t>Million Baht</w:t>
            </w:r>
            <w:r w:rsidRPr="00AD1281">
              <w:rPr>
                <w:rFonts w:asciiTheme="majorBidi" w:eastAsia="Calibri" w:hAnsiTheme="majorBidi" w:cstheme="majorBidi"/>
                <w:b w:val="0"/>
                <w:bCs w:val="0"/>
                <w:sz w:val="30"/>
                <w:szCs w:val="30"/>
                <w:u w:val="none"/>
                <w:cs/>
              </w:rPr>
              <w:t>)</w:t>
            </w:r>
          </w:p>
        </w:tc>
      </w:tr>
      <w:tr w:rsidR="00811CB1" w:rsidRPr="00AD1281" w14:paraId="53E1D039" w14:textId="77777777" w:rsidTr="000D5656">
        <w:trPr>
          <w:trHeight w:val="38"/>
        </w:trPr>
        <w:tc>
          <w:tcPr>
            <w:tcW w:w="4373" w:type="dxa"/>
            <w:vAlign w:val="center"/>
            <w:hideMark/>
          </w:tcPr>
          <w:p w14:paraId="073FA0BF" w14:textId="77777777"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sz w:val="30"/>
                <w:szCs w:val="30"/>
                <w:u w:val="none"/>
              </w:rPr>
            </w:pPr>
            <w:r w:rsidRPr="00AD1281">
              <w:rPr>
                <w:rFonts w:asciiTheme="majorBidi" w:hAnsiTheme="majorBidi" w:cstheme="majorBidi"/>
                <w:sz w:val="30"/>
                <w:szCs w:val="30"/>
                <w:u w:val="none"/>
              </w:rPr>
              <w:t>Registered capital</w:t>
            </w:r>
          </w:p>
        </w:tc>
        <w:tc>
          <w:tcPr>
            <w:tcW w:w="957" w:type="dxa"/>
            <w:tcBorders>
              <w:right w:val="nil"/>
            </w:tcBorders>
            <w:vAlign w:val="bottom"/>
          </w:tcPr>
          <w:p w14:paraId="2F066D52"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sz w:val="30"/>
                <w:szCs w:val="30"/>
                <w:u w:val="none"/>
              </w:rPr>
            </w:pPr>
          </w:p>
        </w:tc>
        <w:tc>
          <w:tcPr>
            <w:tcW w:w="135" w:type="dxa"/>
            <w:tcBorders>
              <w:top w:val="nil"/>
              <w:left w:val="nil"/>
              <w:bottom w:val="nil"/>
              <w:right w:val="nil"/>
            </w:tcBorders>
          </w:tcPr>
          <w:p w14:paraId="249CA387"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tcBorders>
            <w:vAlign w:val="bottom"/>
          </w:tcPr>
          <w:p w14:paraId="283A497C" w14:textId="77777777" w:rsidR="00811CB1" w:rsidRPr="00AD1281" w:rsidRDefault="00811CB1" w:rsidP="000D5656">
            <w:pPr>
              <w:autoSpaceDE w:val="0"/>
              <w:autoSpaceDN w:val="0"/>
              <w:adjustRightInd w:val="0"/>
              <w:spacing w:line="16" w:lineRule="atLeast"/>
              <w:ind w:left="-32"/>
              <w:jc w:val="both"/>
              <w:rPr>
                <w:rFonts w:asciiTheme="majorBidi" w:eastAsia="Calibri" w:hAnsiTheme="majorBidi" w:cstheme="majorBidi"/>
                <w:sz w:val="30"/>
                <w:szCs w:val="30"/>
                <w:u w:val="none"/>
              </w:rPr>
            </w:pPr>
          </w:p>
        </w:tc>
        <w:tc>
          <w:tcPr>
            <w:tcW w:w="135" w:type="dxa"/>
          </w:tcPr>
          <w:p w14:paraId="5F21F2E9"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sz w:val="30"/>
                <w:szCs w:val="30"/>
                <w:u w:val="none"/>
              </w:rPr>
            </w:pPr>
          </w:p>
        </w:tc>
        <w:tc>
          <w:tcPr>
            <w:tcW w:w="819" w:type="dxa"/>
            <w:vAlign w:val="bottom"/>
          </w:tcPr>
          <w:p w14:paraId="3470BED2"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sz w:val="30"/>
                <w:szCs w:val="30"/>
                <w:u w:val="none"/>
              </w:rPr>
            </w:pPr>
          </w:p>
        </w:tc>
        <w:tc>
          <w:tcPr>
            <w:tcW w:w="273" w:type="dxa"/>
          </w:tcPr>
          <w:p w14:paraId="64554086"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sz w:val="30"/>
                <w:szCs w:val="30"/>
                <w:u w:val="none"/>
              </w:rPr>
            </w:pPr>
          </w:p>
        </w:tc>
        <w:tc>
          <w:tcPr>
            <w:tcW w:w="959" w:type="dxa"/>
            <w:vAlign w:val="bottom"/>
          </w:tcPr>
          <w:p w14:paraId="35994466" w14:textId="77777777" w:rsidR="00811CB1" w:rsidRPr="00AD1281" w:rsidRDefault="00811CB1" w:rsidP="000D5656">
            <w:pPr>
              <w:autoSpaceDE w:val="0"/>
              <w:autoSpaceDN w:val="0"/>
              <w:adjustRightInd w:val="0"/>
              <w:spacing w:line="16" w:lineRule="atLeast"/>
              <w:jc w:val="both"/>
              <w:rPr>
                <w:rFonts w:asciiTheme="majorBidi" w:eastAsia="Calibri" w:hAnsiTheme="majorBidi" w:cstheme="majorBidi"/>
                <w:sz w:val="30"/>
                <w:szCs w:val="30"/>
                <w:u w:val="none"/>
              </w:rPr>
            </w:pPr>
          </w:p>
        </w:tc>
      </w:tr>
      <w:tr w:rsidR="00811CB1" w:rsidRPr="00AD1281" w14:paraId="2B757476" w14:textId="77777777" w:rsidTr="000D5656">
        <w:trPr>
          <w:trHeight w:val="38"/>
        </w:trPr>
        <w:tc>
          <w:tcPr>
            <w:tcW w:w="4373" w:type="dxa"/>
            <w:vAlign w:val="center"/>
            <w:hideMark/>
          </w:tcPr>
          <w:p w14:paraId="18FE0C60" w14:textId="77777777"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b w:val="0"/>
                <w:bCs w:val="0"/>
                <w:sz w:val="30"/>
                <w:szCs w:val="30"/>
                <w:u w:val="none"/>
              </w:rPr>
            </w:pPr>
            <w:r w:rsidRPr="00AD1281">
              <w:rPr>
                <w:rFonts w:asciiTheme="majorBidi" w:hAnsiTheme="majorBidi" w:cstheme="majorBidi"/>
                <w:b w:val="0"/>
                <w:bCs w:val="0"/>
                <w:sz w:val="30"/>
                <w:szCs w:val="30"/>
                <w:u w:val="none"/>
              </w:rPr>
              <w:t>Registered capital at beginning of the year</w:t>
            </w:r>
          </w:p>
        </w:tc>
        <w:tc>
          <w:tcPr>
            <w:tcW w:w="957" w:type="dxa"/>
            <w:tcBorders>
              <w:right w:val="nil"/>
            </w:tcBorders>
            <w:vAlign w:val="bottom"/>
          </w:tcPr>
          <w:p w14:paraId="652D8767"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3,245</w:t>
            </w:r>
          </w:p>
        </w:tc>
        <w:tc>
          <w:tcPr>
            <w:tcW w:w="135" w:type="dxa"/>
            <w:tcBorders>
              <w:top w:val="nil"/>
              <w:left w:val="nil"/>
              <w:bottom w:val="nil"/>
              <w:right w:val="nil"/>
            </w:tcBorders>
          </w:tcPr>
          <w:p w14:paraId="1EB07407"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tcBorders>
            <w:vAlign w:val="bottom"/>
          </w:tcPr>
          <w:p w14:paraId="726002D0"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16,225</w:t>
            </w:r>
          </w:p>
        </w:tc>
        <w:tc>
          <w:tcPr>
            <w:tcW w:w="135" w:type="dxa"/>
          </w:tcPr>
          <w:p w14:paraId="6858D055"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vAlign w:val="bottom"/>
          </w:tcPr>
          <w:p w14:paraId="323D46F0"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3,245</w:t>
            </w:r>
          </w:p>
        </w:tc>
        <w:tc>
          <w:tcPr>
            <w:tcW w:w="273" w:type="dxa"/>
          </w:tcPr>
          <w:p w14:paraId="73D73AE7"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vAlign w:val="bottom"/>
          </w:tcPr>
          <w:p w14:paraId="22FBA854"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16,225</w:t>
            </w:r>
          </w:p>
        </w:tc>
      </w:tr>
      <w:tr w:rsidR="00811CB1" w:rsidRPr="00AD1281" w14:paraId="10739864" w14:textId="77777777" w:rsidTr="000D5656">
        <w:trPr>
          <w:trHeight w:val="38"/>
        </w:trPr>
        <w:tc>
          <w:tcPr>
            <w:tcW w:w="4373" w:type="dxa"/>
            <w:vAlign w:val="center"/>
            <w:hideMark/>
          </w:tcPr>
          <w:p w14:paraId="54019374" w14:textId="75395895"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b w:val="0"/>
                <w:bCs w:val="0"/>
                <w:sz w:val="30"/>
                <w:szCs w:val="30"/>
                <w:u w:val="none"/>
              </w:rPr>
            </w:pPr>
            <w:r w:rsidRPr="00AD1281">
              <w:rPr>
                <w:rFonts w:asciiTheme="majorBidi" w:hAnsiTheme="majorBidi" w:cstheme="majorBidi"/>
                <w:b w:val="0"/>
                <w:bCs w:val="0"/>
                <w:sz w:val="30"/>
                <w:szCs w:val="30"/>
                <w:u w:val="none"/>
              </w:rPr>
              <w:t>Registered capital at end</w:t>
            </w:r>
            <w:r w:rsidR="00D54BE3">
              <w:rPr>
                <w:rFonts w:asciiTheme="majorBidi" w:hAnsiTheme="majorBidi" w:cstheme="majorBidi"/>
                <w:b w:val="0"/>
                <w:bCs w:val="0"/>
                <w:sz w:val="30"/>
                <w:szCs w:val="30"/>
                <w:u w:val="none"/>
              </w:rPr>
              <w:t>ing</w:t>
            </w:r>
            <w:r w:rsidRPr="00AD1281">
              <w:rPr>
                <w:rFonts w:asciiTheme="majorBidi" w:hAnsiTheme="majorBidi" w:cstheme="majorBidi"/>
                <w:b w:val="0"/>
                <w:bCs w:val="0"/>
                <w:sz w:val="30"/>
                <w:szCs w:val="30"/>
                <w:u w:val="none"/>
              </w:rPr>
              <w:t xml:space="preserve"> of the year</w:t>
            </w:r>
          </w:p>
        </w:tc>
        <w:tc>
          <w:tcPr>
            <w:tcW w:w="957" w:type="dxa"/>
            <w:tcBorders>
              <w:bottom w:val="double" w:sz="4" w:space="0" w:color="000000" w:themeColor="text1"/>
              <w:right w:val="nil"/>
            </w:tcBorders>
            <w:vAlign w:val="bottom"/>
          </w:tcPr>
          <w:p w14:paraId="5B82B902"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 xml:space="preserve">3,245 </w:t>
            </w:r>
          </w:p>
        </w:tc>
        <w:tc>
          <w:tcPr>
            <w:tcW w:w="135" w:type="dxa"/>
            <w:tcBorders>
              <w:top w:val="nil"/>
              <w:left w:val="nil"/>
              <w:bottom w:val="nil"/>
              <w:right w:val="nil"/>
            </w:tcBorders>
          </w:tcPr>
          <w:p w14:paraId="410062D5"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bottom w:val="double" w:sz="4" w:space="0" w:color="000000" w:themeColor="text1"/>
            </w:tcBorders>
            <w:vAlign w:val="bottom"/>
          </w:tcPr>
          <w:p w14:paraId="46DC6ECE"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16,225</w:t>
            </w:r>
            <w:r w:rsidRPr="00AD1281">
              <w:rPr>
                <w:rFonts w:asciiTheme="majorBidi" w:eastAsia="Calibri" w:hAnsiTheme="majorBidi" w:cstheme="majorBidi"/>
                <w:b w:val="0"/>
                <w:bCs w:val="0"/>
                <w:sz w:val="30"/>
                <w:szCs w:val="30"/>
                <w:u w:val="none"/>
                <w:cs/>
              </w:rPr>
              <w:t xml:space="preserve"> </w:t>
            </w:r>
          </w:p>
        </w:tc>
        <w:tc>
          <w:tcPr>
            <w:tcW w:w="135" w:type="dxa"/>
          </w:tcPr>
          <w:p w14:paraId="11939E1E"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tcBorders>
              <w:bottom w:val="double" w:sz="4" w:space="0" w:color="000000" w:themeColor="text1"/>
            </w:tcBorders>
            <w:vAlign w:val="bottom"/>
          </w:tcPr>
          <w:p w14:paraId="6725B119"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 xml:space="preserve">3,245 </w:t>
            </w:r>
          </w:p>
        </w:tc>
        <w:tc>
          <w:tcPr>
            <w:tcW w:w="273" w:type="dxa"/>
          </w:tcPr>
          <w:p w14:paraId="2C0801DF"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tcBorders>
              <w:bottom w:val="double" w:sz="4" w:space="0" w:color="000000" w:themeColor="text1"/>
            </w:tcBorders>
            <w:vAlign w:val="bottom"/>
          </w:tcPr>
          <w:p w14:paraId="4A3C902B"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16,225</w:t>
            </w:r>
            <w:r w:rsidRPr="00AD1281">
              <w:rPr>
                <w:rFonts w:asciiTheme="majorBidi" w:eastAsia="Calibri" w:hAnsiTheme="majorBidi" w:cstheme="majorBidi"/>
                <w:b w:val="0"/>
                <w:bCs w:val="0"/>
                <w:sz w:val="30"/>
                <w:szCs w:val="30"/>
                <w:u w:val="none"/>
                <w:cs/>
              </w:rPr>
              <w:t xml:space="preserve"> </w:t>
            </w:r>
          </w:p>
        </w:tc>
      </w:tr>
      <w:tr w:rsidR="00811CB1" w:rsidRPr="00AD1281" w14:paraId="293D8DF4" w14:textId="77777777" w:rsidTr="000D5656">
        <w:trPr>
          <w:trHeight w:val="38"/>
        </w:trPr>
        <w:tc>
          <w:tcPr>
            <w:tcW w:w="4373" w:type="dxa"/>
            <w:vAlign w:val="center"/>
            <w:hideMark/>
          </w:tcPr>
          <w:p w14:paraId="3DA9F4D8" w14:textId="77777777"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sz w:val="30"/>
                <w:szCs w:val="30"/>
                <w:u w:val="none"/>
              </w:rPr>
            </w:pPr>
            <w:r w:rsidRPr="00AD1281">
              <w:rPr>
                <w:rFonts w:asciiTheme="majorBidi" w:hAnsiTheme="majorBidi" w:cstheme="majorBidi"/>
                <w:sz w:val="30"/>
                <w:szCs w:val="30"/>
                <w:u w:val="none"/>
              </w:rPr>
              <w:t>Issued and paid</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up capital</w:t>
            </w:r>
          </w:p>
        </w:tc>
        <w:tc>
          <w:tcPr>
            <w:tcW w:w="957" w:type="dxa"/>
            <w:tcBorders>
              <w:right w:val="nil"/>
            </w:tcBorders>
            <w:vAlign w:val="bottom"/>
          </w:tcPr>
          <w:p w14:paraId="3C22C501"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135" w:type="dxa"/>
            <w:tcBorders>
              <w:top w:val="nil"/>
              <w:left w:val="nil"/>
              <w:bottom w:val="nil"/>
              <w:right w:val="nil"/>
            </w:tcBorders>
          </w:tcPr>
          <w:p w14:paraId="1CEC9C98"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tcBorders>
            <w:vAlign w:val="bottom"/>
          </w:tcPr>
          <w:p w14:paraId="3C4035E8"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135" w:type="dxa"/>
          </w:tcPr>
          <w:p w14:paraId="0660D216"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vAlign w:val="bottom"/>
          </w:tcPr>
          <w:p w14:paraId="4B685070"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273" w:type="dxa"/>
          </w:tcPr>
          <w:p w14:paraId="7BE2A63C"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vAlign w:val="bottom"/>
          </w:tcPr>
          <w:p w14:paraId="41104BED"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r>
      <w:tr w:rsidR="00811CB1" w:rsidRPr="00AD1281" w14:paraId="4B935730" w14:textId="77777777" w:rsidTr="000D5656">
        <w:trPr>
          <w:trHeight w:val="38"/>
        </w:trPr>
        <w:tc>
          <w:tcPr>
            <w:tcW w:w="4373" w:type="dxa"/>
            <w:vAlign w:val="center"/>
          </w:tcPr>
          <w:p w14:paraId="397B8EBA" w14:textId="77777777"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sz w:val="30"/>
                <w:szCs w:val="30"/>
                <w:u w:val="none"/>
                <w:cs/>
              </w:rPr>
            </w:pPr>
            <w:r w:rsidRPr="00AD1281">
              <w:rPr>
                <w:rFonts w:asciiTheme="majorBidi" w:hAnsiTheme="majorBidi" w:cstheme="majorBidi"/>
                <w:b w:val="0"/>
                <w:bCs w:val="0"/>
                <w:sz w:val="30"/>
                <w:szCs w:val="30"/>
                <w:u w:val="none"/>
              </w:rPr>
              <w:t>Issued and paid</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up capital at beginning of the year</w:t>
            </w:r>
          </w:p>
        </w:tc>
        <w:tc>
          <w:tcPr>
            <w:tcW w:w="957" w:type="dxa"/>
            <w:tcBorders>
              <w:right w:val="nil"/>
            </w:tcBorders>
            <w:vAlign w:val="bottom"/>
          </w:tcPr>
          <w:p w14:paraId="541F3B2E"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 xml:space="preserve">2,735 </w:t>
            </w:r>
          </w:p>
        </w:tc>
        <w:tc>
          <w:tcPr>
            <w:tcW w:w="135" w:type="dxa"/>
            <w:tcBorders>
              <w:top w:val="nil"/>
              <w:left w:val="nil"/>
              <w:bottom w:val="nil"/>
              <w:right w:val="nil"/>
            </w:tcBorders>
          </w:tcPr>
          <w:p w14:paraId="4D2E23BC"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tcBorders>
            <w:vAlign w:val="bottom"/>
          </w:tcPr>
          <w:p w14:paraId="7E1DBCD5"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13,675</w:t>
            </w:r>
            <w:r w:rsidRPr="00AD1281">
              <w:rPr>
                <w:rFonts w:asciiTheme="majorBidi" w:eastAsia="Calibri" w:hAnsiTheme="majorBidi" w:cstheme="majorBidi"/>
                <w:b w:val="0"/>
                <w:bCs w:val="0"/>
                <w:sz w:val="30"/>
                <w:szCs w:val="30"/>
                <w:u w:val="none"/>
                <w:cs/>
              </w:rPr>
              <w:t xml:space="preserve"> </w:t>
            </w:r>
          </w:p>
        </w:tc>
        <w:tc>
          <w:tcPr>
            <w:tcW w:w="135" w:type="dxa"/>
          </w:tcPr>
          <w:p w14:paraId="55E239E7"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vAlign w:val="bottom"/>
          </w:tcPr>
          <w:p w14:paraId="62D43CF1"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 xml:space="preserve">2,735 </w:t>
            </w:r>
          </w:p>
        </w:tc>
        <w:tc>
          <w:tcPr>
            <w:tcW w:w="273" w:type="dxa"/>
          </w:tcPr>
          <w:p w14:paraId="0332C438"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vAlign w:val="bottom"/>
          </w:tcPr>
          <w:p w14:paraId="4D9E4394"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13,675</w:t>
            </w:r>
            <w:r w:rsidRPr="00AD1281">
              <w:rPr>
                <w:rFonts w:asciiTheme="majorBidi" w:eastAsia="Calibri" w:hAnsiTheme="majorBidi" w:cstheme="majorBidi"/>
                <w:b w:val="0"/>
                <w:bCs w:val="0"/>
                <w:sz w:val="30"/>
                <w:szCs w:val="30"/>
                <w:u w:val="none"/>
                <w:cs/>
              </w:rPr>
              <w:t xml:space="preserve"> </w:t>
            </w:r>
          </w:p>
        </w:tc>
      </w:tr>
      <w:tr w:rsidR="00607C09" w:rsidRPr="00AD1281" w14:paraId="3A0B124A" w14:textId="77777777" w:rsidTr="000D5656">
        <w:trPr>
          <w:trHeight w:val="38"/>
        </w:trPr>
        <w:tc>
          <w:tcPr>
            <w:tcW w:w="4373" w:type="dxa"/>
            <w:vAlign w:val="bottom"/>
            <w:hideMark/>
          </w:tcPr>
          <w:p w14:paraId="6E84B5C9" w14:textId="77777777" w:rsidR="00607C09" w:rsidRPr="00AD1281" w:rsidRDefault="00607C09" w:rsidP="000D5656">
            <w:pPr>
              <w:autoSpaceDE w:val="0"/>
              <w:autoSpaceDN w:val="0"/>
              <w:adjustRightInd w:val="0"/>
              <w:spacing w:line="16" w:lineRule="atLeast"/>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 xml:space="preserve">Capital increase in the amount of </w:t>
            </w:r>
            <w:r w:rsidRPr="00AD1281">
              <w:rPr>
                <w:rFonts w:asciiTheme="majorBidi" w:eastAsia="Calibri" w:hAnsiTheme="majorBidi" w:cstheme="majorBidi"/>
                <w:b w:val="0"/>
                <w:bCs w:val="0"/>
                <w:sz w:val="30"/>
                <w:szCs w:val="30"/>
                <w:u w:val="none"/>
                <w:cs/>
              </w:rPr>
              <w:t>280</w:t>
            </w:r>
            <w:r w:rsidRPr="00AD1281">
              <w:rPr>
                <w:rFonts w:asciiTheme="majorBidi" w:eastAsia="Calibri" w:hAnsiTheme="majorBidi" w:cstheme="majorBidi"/>
                <w:b w:val="0"/>
                <w:bCs w:val="0"/>
                <w:sz w:val="30"/>
                <w:szCs w:val="30"/>
                <w:u w:val="none"/>
              </w:rPr>
              <w:t>,</w:t>
            </w:r>
            <w:r w:rsidRPr="00AD1281">
              <w:rPr>
                <w:rFonts w:asciiTheme="majorBidi" w:eastAsia="Calibri" w:hAnsiTheme="majorBidi" w:cstheme="majorBidi"/>
                <w:b w:val="0"/>
                <w:bCs w:val="0"/>
                <w:sz w:val="30"/>
                <w:szCs w:val="30"/>
                <w:u w:val="none"/>
                <w:cs/>
              </w:rPr>
              <w:t>000</w:t>
            </w:r>
            <w:r w:rsidRPr="00AD1281">
              <w:rPr>
                <w:rFonts w:asciiTheme="majorBidi" w:eastAsia="Calibri" w:hAnsiTheme="majorBidi" w:cstheme="majorBidi"/>
                <w:b w:val="0"/>
                <w:bCs w:val="0"/>
                <w:sz w:val="30"/>
                <w:szCs w:val="30"/>
                <w:u w:val="none"/>
              </w:rPr>
              <w:t>,</w:t>
            </w:r>
            <w:r w:rsidRPr="00AD1281">
              <w:rPr>
                <w:rFonts w:asciiTheme="majorBidi" w:eastAsia="Calibri" w:hAnsiTheme="majorBidi" w:cstheme="majorBidi"/>
                <w:b w:val="0"/>
                <w:bCs w:val="0"/>
                <w:sz w:val="30"/>
                <w:szCs w:val="30"/>
                <w:u w:val="none"/>
                <w:cs/>
              </w:rPr>
              <w:t>000</w:t>
            </w:r>
            <w:r w:rsidRPr="00AD1281">
              <w:rPr>
                <w:rFonts w:asciiTheme="majorBidi" w:eastAsia="Calibri" w:hAnsiTheme="majorBidi" w:cs="Angsana New"/>
                <w:b w:val="0"/>
                <w:bCs w:val="0"/>
                <w:sz w:val="30"/>
                <w:szCs w:val="30"/>
                <w:u w:val="none"/>
                <w:cs/>
              </w:rPr>
              <w:t xml:space="preserve"> </w:t>
            </w:r>
            <w:r w:rsidRPr="00AD1281">
              <w:rPr>
                <w:rFonts w:asciiTheme="majorBidi" w:eastAsia="Calibri" w:hAnsiTheme="majorBidi" w:cstheme="majorBidi"/>
                <w:b w:val="0"/>
                <w:bCs w:val="0"/>
                <w:sz w:val="30"/>
                <w:szCs w:val="30"/>
                <w:u w:val="none"/>
              </w:rPr>
              <w:t>common</w:t>
            </w:r>
            <w:r w:rsidRPr="00AD1281">
              <w:rPr>
                <w:rFonts w:asciiTheme="majorBidi" w:eastAsia="Calibri" w:hAnsiTheme="majorBidi" w:cstheme="majorBidi"/>
                <w:b w:val="0"/>
                <w:bCs w:val="0"/>
                <w:sz w:val="30"/>
                <w:szCs w:val="30"/>
                <w:u w:val="none"/>
                <w:cs/>
              </w:rPr>
              <w:t xml:space="preserve"> </w:t>
            </w:r>
            <w:r w:rsidRPr="00AD1281">
              <w:rPr>
                <w:rFonts w:asciiTheme="majorBidi" w:eastAsia="Calibri" w:hAnsiTheme="majorBidi" w:cstheme="majorBidi"/>
                <w:b w:val="0"/>
                <w:bCs w:val="0"/>
                <w:sz w:val="30"/>
                <w:szCs w:val="30"/>
                <w:u w:val="none"/>
              </w:rPr>
              <w:t xml:space="preserve">shares at par value of </w:t>
            </w:r>
            <w:r w:rsidRPr="00AD1281">
              <w:rPr>
                <w:rFonts w:asciiTheme="majorBidi" w:eastAsia="Calibri" w:hAnsiTheme="majorBidi" w:cstheme="majorBidi"/>
                <w:b w:val="0"/>
                <w:bCs w:val="0"/>
                <w:sz w:val="30"/>
                <w:szCs w:val="30"/>
                <w:u w:val="none"/>
                <w:cs/>
              </w:rPr>
              <w:t>5</w:t>
            </w:r>
            <w:r w:rsidRPr="00AD1281">
              <w:rPr>
                <w:rFonts w:asciiTheme="majorBidi" w:eastAsia="Calibri" w:hAnsiTheme="majorBidi" w:cstheme="majorBidi"/>
                <w:b w:val="0"/>
                <w:bCs w:val="0"/>
                <w:sz w:val="30"/>
                <w:szCs w:val="30"/>
                <w:u w:val="none"/>
              </w:rPr>
              <w:t xml:space="preserve"> Baht per share</w:t>
            </w:r>
          </w:p>
        </w:tc>
        <w:tc>
          <w:tcPr>
            <w:tcW w:w="957" w:type="dxa"/>
            <w:tcBorders>
              <w:right w:val="nil"/>
            </w:tcBorders>
            <w:vAlign w:val="bottom"/>
          </w:tcPr>
          <w:p w14:paraId="743EC8B1" w14:textId="77777777" w:rsidR="00607C09" w:rsidRPr="00AD1281" w:rsidRDefault="00607C09"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280</w:t>
            </w:r>
            <w:r w:rsidRPr="00AD1281">
              <w:rPr>
                <w:rFonts w:asciiTheme="majorBidi" w:eastAsia="Calibri" w:hAnsiTheme="majorBidi" w:cstheme="majorBidi"/>
                <w:b w:val="0"/>
                <w:bCs w:val="0"/>
                <w:sz w:val="30"/>
                <w:szCs w:val="30"/>
                <w:u w:val="none"/>
                <w:cs/>
              </w:rPr>
              <w:t xml:space="preserve"> </w:t>
            </w:r>
          </w:p>
        </w:tc>
        <w:tc>
          <w:tcPr>
            <w:tcW w:w="135" w:type="dxa"/>
            <w:tcBorders>
              <w:top w:val="nil"/>
              <w:left w:val="nil"/>
              <w:bottom w:val="nil"/>
              <w:right w:val="nil"/>
            </w:tcBorders>
          </w:tcPr>
          <w:p w14:paraId="27A62510" w14:textId="77777777" w:rsidR="00607C09" w:rsidRPr="00AD1281" w:rsidRDefault="00607C09"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tcBorders>
            <w:vAlign w:val="bottom"/>
          </w:tcPr>
          <w:p w14:paraId="2BE8ACE8" w14:textId="77777777" w:rsidR="00607C09" w:rsidRPr="00AD1281" w:rsidRDefault="00607C09"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1,400</w:t>
            </w:r>
            <w:r w:rsidRPr="00AD1281">
              <w:rPr>
                <w:rFonts w:asciiTheme="majorBidi" w:eastAsia="Calibri" w:hAnsiTheme="majorBidi" w:cstheme="majorBidi"/>
                <w:b w:val="0"/>
                <w:bCs w:val="0"/>
                <w:sz w:val="30"/>
                <w:szCs w:val="30"/>
                <w:u w:val="none"/>
                <w:cs/>
              </w:rPr>
              <w:t xml:space="preserve"> </w:t>
            </w:r>
          </w:p>
        </w:tc>
        <w:tc>
          <w:tcPr>
            <w:tcW w:w="135" w:type="dxa"/>
          </w:tcPr>
          <w:p w14:paraId="183E0ECF" w14:textId="77777777" w:rsidR="00607C09" w:rsidRPr="00AD1281" w:rsidRDefault="00607C09"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vAlign w:val="bottom"/>
          </w:tcPr>
          <w:p w14:paraId="1FCADC77" w14:textId="77777777" w:rsidR="00607C09" w:rsidRPr="00AD1281" w:rsidRDefault="00607C09" w:rsidP="000D5656">
            <w:pPr>
              <w:tabs>
                <w:tab w:val="decimal" w:pos="679"/>
              </w:tabs>
              <w:autoSpaceDE w:val="0"/>
              <w:autoSpaceDN w:val="0"/>
              <w:adjustRightInd w:val="0"/>
              <w:spacing w:line="16" w:lineRule="atLeast"/>
              <w:ind w:left="-1" w:right="43"/>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p>
        </w:tc>
        <w:tc>
          <w:tcPr>
            <w:tcW w:w="273" w:type="dxa"/>
          </w:tcPr>
          <w:p w14:paraId="44787CB9" w14:textId="77777777" w:rsidR="00607C09" w:rsidRPr="00AD1281" w:rsidRDefault="00607C09"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vAlign w:val="bottom"/>
          </w:tcPr>
          <w:p w14:paraId="5D55A796" w14:textId="1AC93C76" w:rsidR="00607C09" w:rsidRPr="00AD1281" w:rsidRDefault="00607C09" w:rsidP="000D5656">
            <w:pPr>
              <w:tabs>
                <w:tab w:val="decimal" w:pos="684"/>
              </w:tabs>
              <w:autoSpaceDE w:val="0"/>
              <w:autoSpaceDN w:val="0"/>
              <w:adjustRightInd w:val="0"/>
              <w:spacing w:line="16" w:lineRule="atLeast"/>
              <w:ind w:right="43"/>
              <w:jc w:val="center"/>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cs/>
              </w:rPr>
              <w:t>-</w:t>
            </w:r>
            <w:r>
              <w:rPr>
                <w:rFonts w:asciiTheme="majorBidi" w:eastAsia="Calibri" w:hAnsiTheme="majorBidi" w:cs="Angsana New"/>
                <w:b w:val="0"/>
                <w:bCs w:val="0"/>
                <w:sz w:val="30"/>
                <w:szCs w:val="30"/>
                <w:u w:val="none"/>
                <w:cs/>
              </w:rPr>
              <w:t xml:space="preserve"> </w:t>
            </w:r>
          </w:p>
        </w:tc>
      </w:tr>
      <w:tr w:rsidR="00811CB1" w:rsidRPr="00AD1281" w14:paraId="62B78D75" w14:textId="77777777" w:rsidTr="000D5656">
        <w:trPr>
          <w:trHeight w:val="38"/>
        </w:trPr>
        <w:tc>
          <w:tcPr>
            <w:tcW w:w="4373" w:type="dxa"/>
            <w:vAlign w:val="center"/>
            <w:hideMark/>
          </w:tcPr>
          <w:p w14:paraId="55C970D5" w14:textId="701B14E1" w:rsidR="00811CB1" w:rsidRPr="00AD1281" w:rsidRDefault="00811CB1" w:rsidP="000D5656">
            <w:pPr>
              <w:autoSpaceDE w:val="0"/>
              <w:autoSpaceDN w:val="0"/>
              <w:adjustRightInd w:val="0"/>
              <w:spacing w:line="16" w:lineRule="atLeast"/>
              <w:ind w:left="150" w:hanging="150"/>
              <w:jc w:val="both"/>
              <w:rPr>
                <w:rFonts w:asciiTheme="majorBidi" w:eastAsia="Calibri" w:hAnsiTheme="majorBidi" w:cstheme="majorBidi"/>
                <w:b w:val="0"/>
                <w:bCs w:val="0"/>
                <w:sz w:val="30"/>
                <w:szCs w:val="30"/>
                <w:u w:val="none"/>
              </w:rPr>
            </w:pPr>
            <w:r w:rsidRPr="00AD1281">
              <w:rPr>
                <w:rFonts w:asciiTheme="majorBidi" w:hAnsiTheme="majorBidi" w:cstheme="majorBidi"/>
                <w:b w:val="0"/>
                <w:bCs w:val="0"/>
                <w:sz w:val="30"/>
                <w:szCs w:val="30"/>
                <w:u w:val="none"/>
              </w:rPr>
              <w:t>Issued and paid</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up capital at end</w:t>
            </w:r>
            <w:r w:rsidR="00D54BE3">
              <w:rPr>
                <w:rFonts w:asciiTheme="majorBidi" w:hAnsiTheme="majorBidi" w:cstheme="majorBidi"/>
                <w:b w:val="0"/>
                <w:bCs w:val="0"/>
                <w:sz w:val="30"/>
                <w:szCs w:val="30"/>
                <w:u w:val="none"/>
              </w:rPr>
              <w:t>ing</w:t>
            </w:r>
            <w:r w:rsidRPr="00AD1281">
              <w:rPr>
                <w:rFonts w:asciiTheme="majorBidi" w:hAnsiTheme="majorBidi" w:cstheme="majorBidi"/>
                <w:b w:val="0"/>
                <w:bCs w:val="0"/>
                <w:sz w:val="30"/>
                <w:szCs w:val="30"/>
                <w:u w:val="none"/>
              </w:rPr>
              <w:t xml:space="preserve"> of the year</w:t>
            </w:r>
          </w:p>
        </w:tc>
        <w:tc>
          <w:tcPr>
            <w:tcW w:w="957" w:type="dxa"/>
            <w:tcBorders>
              <w:bottom w:val="double" w:sz="4" w:space="0" w:color="000000" w:themeColor="text1"/>
              <w:right w:val="nil"/>
            </w:tcBorders>
            <w:vAlign w:val="bottom"/>
          </w:tcPr>
          <w:p w14:paraId="2BFA6DF4"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3,015</w:t>
            </w:r>
          </w:p>
        </w:tc>
        <w:tc>
          <w:tcPr>
            <w:tcW w:w="135" w:type="dxa"/>
            <w:tcBorders>
              <w:top w:val="nil"/>
              <w:left w:val="nil"/>
              <w:bottom w:val="nil"/>
              <w:right w:val="nil"/>
            </w:tcBorders>
          </w:tcPr>
          <w:p w14:paraId="4158E38F" w14:textId="77777777" w:rsidR="00811CB1" w:rsidRPr="00AD1281" w:rsidRDefault="00811CB1" w:rsidP="000D5656">
            <w:pPr>
              <w:autoSpaceDE w:val="0"/>
              <w:autoSpaceDN w:val="0"/>
              <w:adjustRightInd w:val="0"/>
              <w:spacing w:line="16" w:lineRule="atLeast"/>
              <w:ind w:right="37"/>
              <w:jc w:val="both"/>
              <w:rPr>
                <w:rFonts w:asciiTheme="majorBidi" w:eastAsia="Calibri" w:hAnsiTheme="majorBidi" w:cstheme="majorBidi"/>
                <w:b w:val="0"/>
                <w:bCs w:val="0"/>
                <w:sz w:val="30"/>
                <w:szCs w:val="30"/>
                <w:u w:val="none"/>
              </w:rPr>
            </w:pPr>
          </w:p>
        </w:tc>
        <w:tc>
          <w:tcPr>
            <w:tcW w:w="959" w:type="dxa"/>
            <w:tcBorders>
              <w:left w:val="nil"/>
              <w:bottom w:val="double" w:sz="4" w:space="0" w:color="000000" w:themeColor="text1"/>
            </w:tcBorders>
            <w:vAlign w:val="bottom"/>
          </w:tcPr>
          <w:p w14:paraId="0A1ECE74"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15,075</w:t>
            </w:r>
          </w:p>
        </w:tc>
        <w:tc>
          <w:tcPr>
            <w:tcW w:w="135" w:type="dxa"/>
          </w:tcPr>
          <w:p w14:paraId="5AE2E206"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819" w:type="dxa"/>
            <w:tcBorders>
              <w:bottom w:val="double" w:sz="4" w:space="0" w:color="000000" w:themeColor="text1"/>
            </w:tcBorders>
            <w:vAlign w:val="bottom"/>
          </w:tcPr>
          <w:p w14:paraId="4D05EEA0"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2,735</w:t>
            </w:r>
          </w:p>
        </w:tc>
        <w:tc>
          <w:tcPr>
            <w:tcW w:w="273" w:type="dxa"/>
          </w:tcPr>
          <w:p w14:paraId="77A03FEC" w14:textId="77777777" w:rsidR="00811CB1" w:rsidRPr="00AD1281" w:rsidRDefault="00811CB1" w:rsidP="000D5656">
            <w:pP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p>
        </w:tc>
        <w:tc>
          <w:tcPr>
            <w:tcW w:w="959" w:type="dxa"/>
            <w:tcBorders>
              <w:bottom w:val="double" w:sz="4" w:space="0" w:color="000000" w:themeColor="text1"/>
            </w:tcBorders>
            <w:vAlign w:val="bottom"/>
          </w:tcPr>
          <w:p w14:paraId="59C12BBB" w14:textId="77777777" w:rsidR="00811CB1" w:rsidRPr="00AD1281" w:rsidRDefault="00811CB1" w:rsidP="000D5656">
            <w:pPr>
              <w:pBdr>
                <w:top w:val="single" w:sz="4" w:space="1" w:color="auto"/>
              </w:pBdr>
              <w:tabs>
                <w:tab w:val="decimal" w:pos="840"/>
              </w:tabs>
              <w:autoSpaceDE w:val="0"/>
              <w:autoSpaceDN w:val="0"/>
              <w:adjustRightInd w:val="0"/>
              <w:spacing w:line="16" w:lineRule="atLeast"/>
              <w:ind w:right="43"/>
              <w:jc w:val="both"/>
              <w:rPr>
                <w:rFonts w:asciiTheme="majorBidi" w:eastAsia="Calibri" w:hAnsiTheme="majorBidi" w:cstheme="majorBidi"/>
                <w:b w:val="0"/>
                <w:bCs w:val="0"/>
                <w:sz w:val="30"/>
                <w:szCs w:val="30"/>
                <w:u w:val="none"/>
              </w:rPr>
            </w:pPr>
            <w:r w:rsidRPr="00AD1281">
              <w:rPr>
                <w:rFonts w:asciiTheme="majorBidi" w:eastAsia="Calibri" w:hAnsiTheme="majorBidi" w:cstheme="majorBidi"/>
                <w:b w:val="0"/>
                <w:bCs w:val="0"/>
                <w:sz w:val="30"/>
                <w:szCs w:val="30"/>
                <w:u w:val="none"/>
              </w:rPr>
              <w:t>13,675</w:t>
            </w:r>
          </w:p>
        </w:tc>
      </w:tr>
    </w:tbl>
    <w:p w14:paraId="47FD9E43" w14:textId="77777777" w:rsidR="000D5656" w:rsidRDefault="000D5656" w:rsidP="00546B1D">
      <w:pPr>
        <w:tabs>
          <w:tab w:val="left" w:pos="567"/>
        </w:tabs>
        <w:jc w:val="both"/>
        <w:rPr>
          <w:rFonts w:asciiTheme="majorBidi" w:hAnsiTheme="majorBidi" w:cstheme="majorBidi"/>
          <w:sz w:val="30"/>
          <w:szCs w:val="30"/>
          <w:u w:val="none"/>
        </w:rPr>
      </w:pPr>
    </w:p>
    <w:p w14:paraId="5C2A26AA" w14:textId="77777777" w:rsidR="000D5656" w:rsidRDefault="000D5656" w:rsidP="00546B1D">
      <w:pPr>
        <w:tabs>
          <w:tab w:val="left" w:pos="567"/>
        </w:tabs>
        <w:jc w:val="both"/>
        <w:rPr>
          <w:rFonts w:asciiTheme="majorBidi" w:hAnsiTheme="majorBidi" w:cstheme="majorBidi"/>
          <w:sz w:val="30"/>
          <w:szCs w:val="30"/>
          <w:u w:val="none"/>
        </w:rPr>
      </w:pPr>
    </w:p>
    <w:p w14:paraId="36BAAA41" w14:textId="75A87F57" w:rsidR="00811CB1" w:rsidRPr="00AD1281" w:rsidRDefault="00811CB1" w:rsidP="00546B1D">
      <w:pPr>
        <w:tabs>
          <w:tab w:val="left" w:pos="567"/>
        </w:tabs>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20</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Legal reserves</w:t>
      </w:r>
    </w:p>
    <w:p w14:paraId="40E742AD" w14:textId="553DE9F4" w:rsidR="00D54D10" w:rsidRPr="00AD1281" w:rsidRDefault="00700153" w:rsidP="00E21BAE">
      <w:pPr>
        <w:spacing w:line="192" w:lineRule="auto"/>
        <w:ind w:left="567"/>
        <w:jc w:val="both"/>
        <w:outlineLvl w:val="0"/>
        <w:rPr>
          <w:rFonts w:asciiTheme="majorBidi" w:hAnsiTheme="majorBidi" w:cstheme="majorBidi"/>
          <w:b w:val="0"/>
          <w:bCs w:val="0"/>
          <w:sz w:val="30"/>
          <w:szCs w:val="30"/>
          <w:u w:val="none"/>
        </w:rPr>
      </w:pPr>
      <w:r>
        <w:rPr>
          <w:rFonts w:asciiTheme="majorBidi" w:hAnsiTheme="majorBidi" w:cstheme="majorBidi"/>
          <w:b w:val="0"/>
          <w:bCs w:val="0"/>
          <w:sz w:val="30"/>
          <w:szCs w:val="30"/>
          <w:u w:val="none"/>
        </w:rPr>
        <w:t>Under</w:t>
      </w:r>
      <w:r w:rsidR="00D54D10" w:rsidRPr="00AD1281">
        <w:rPr>
          <w:rFonts w:asciiTheme="majorBidi" w:hAnsiTheme="majorBidi" w:cstheme="majorBidi"/>
          <w:b w:val="0"/>
          <w:bCs w:val="0"/>
          <w:sz w:val="30"/>
          <w:szCs w:val="30"/>
          <w:u w:val="none"/>
        </w:rPr>
        <w:t xml:space="preserve"> Section 116 of the Public Limited Companies Act B</w:t>
      </w:r>
      <w:r w:rsidR="00D54D10" w:rsidRPr="00AD1281">
        <w:rPr>
          <w:rFonts w:asciiTheme="majorBidi" w:hAnsiTheme="majorBidi" w:cs="Angsana New"/>
          <w:b w:val="0"/>
          <w:bCs w:val="0"/>
          <w:sz w:val="30"/>
          <w:szCs w:val="30"/>
          <w:u w:val="none"/>
          <w:cs/>
        </w:rPr>
        <w:t>.</w:t>
      </w:r>
      <w:r w:rsidR="00D54D10" w:rsidRPr="00AD1281">
        <w:rPr>
          <w:rFonts w:asciiTheme="majorBidi" w:hAnsiTheme="majorBidi" w:cstheme="majorBidi"/>
          <w:b w:val="0"/>
          <w:bCs w:val="0"/>
          <w:sz w:val="30"/>
          <w:szCs w:val="30"/>
          <w:u w:val="none"/>
        </w:rPr>
        <w:t>E</w:t>
      </w:r>
      <w:r w:rsidR="00D54D10" w:rsidRPr="00AD1281">
        <w:rPr>
          <w:rFonts w:asciiTheme="majorBidi" w:hAnsiTheme="majorBidi" w:cs="Angsana New"/>
          <w:b w:val="0"/>
          <w:bCs w:val="0"/>
          <w:sz w:val="30"/>
          <w:szCs w:val="30"/>
          <w:u w:val="none"/>
          <w:cs/>
        </w:rPr>
        <w:t xml:space="preserve">. </w:t>
      </w:r>
      <w:r w:rsidR="00D54D10" w:rsidRPr="00AD1281">
        <w:rPr>
          <w:rFonts w:asciiTheme="majorBidi" w:hAnsiTheme="majorBidi" w:cstheme="majorBidi"/>
          <w:b w:val="0"/>
          <w:bCs w:val="0"/>
          <w:sz w:val="30"/>
          <w:szCs w:val="30"/>
          <w:u w:val="none"/>
        </w:rPr>
        <w:t xml:space="preserve">2535, the Company is required to set aside a </w:t>
      </w:r>
      <w:r>
        <w:rPr>
          <w:rFonts w:asciiTheme="majorBidi" w:hAnsiTheme="majorBidi" w:cstheme="majorBidi"/>
          <w:b w:val="0"/>
          <w:bCs w:val="0"/>
          <w:sz w:val="30"/>
          <w:szCs w:val="30"/>
          <w:u w:val="none"/>
        </w:rPr>
        <w:t>legal</w:t>
      </w:r>
      <w:r w:rsidR="00D54D10" w:rsidRPr="00AD1281">
        <w:rPr>
          <w:rFonts w:asciiTheme="majorBidi" w:hAnsiTheme="majorBidi" w:cstheme="majorBidi"/>
          <w:b w:val="0"/>
          <w:bCs w:val="0"/>
          <w:sz w:val="30"/>
          <w:szCs w:val="30"/>
          <w:u w:val="none"/>
        </w:rPr>
        <w:t xml:space="preserve"> reserve at least 5 percent of its net profit after deducting accumulated deficit brought forward </w:t>
      </w:r>
      <w:r w:rsidR="00D54D10" w:rsidRPr="00AD1281">
        <w:rPr>
          <w:rFonts w:asciiTheme="majorBidi" w:hAnsiTheme="majorBidi" w:cs="Angsana New"/>
          <w:b w:val="0"/>
          <w:bCs w:val="0"/>
          <w:sz w:val="30"/>
          <w:szCs w:val="30"/>
          <w:u w:val="none"/>
          <w:cs/>
        </w:rPr>
        <w:t>(</w:t>
      </w:r>
      <w:r w:rsidR="00D54D10" w:rsidRPr="00AD1281">
        <w:rPr>
          <w:rFonts w:asciiTheme="majorBidi" w:hAnsiTheme="majorBidi" w:cstheme="majorBidi"/>
          <w:b w:val="0"/>
          <w:bCs w:val="0"/>
          <w:sz w:val="30"/>
          <w:szCs w:val="30"/>
          <w:u w:val="none"/>
        </w:rPr>
        <w:t>if any</w:t>
      </w:r>
      <w:r w:rsidR="00D54D10" w:rsidRPr="00AD1281">
        <w:rPr>
          <w:rFonts w:asciiTheme="majorBidi" w:hAnsiTheme="majorBidi" w:cs="Angsana New"/>
          <w:b w:val="0"/>
          <w:bCs w:val="0"/>
          <w:sz w:val="30"/>
          <w:szCs w:val="30"/>
          <w:u w:val="none"/>
          <w:cs/>
        </w:rPr>
        <w:t>)</w:t>
      </w:r>
      <w:r w:rsidR="00D54D10" w:rsidRPr="00AD1281">
        <w:rPr>
          <w:rFonts w:asciiTheme="majorBidi" w:hAnsiTheme="majorBidi" w:cstheme="majorBidi"/>
          <w:b w:val="0"/>
          <w:bCs w:val="0"/>
          <w:sz w:val="30"/>
          <w:szCs w:val="30"/>
          <w:u w:val="none"/>
        </w:rPr>
        <w:t>, until the reserve reaches 10 percent of the registered capital</w:t>
      </w:r>
      <w:r w:rsidR="00D54D10" w:rsidRPr="00AD1281">
        <w:rPr>
          <w:rFonts w:asciiTheme="majorBidi" w:hAnsiTheme="majorBidi" w:cs="Angsana New"/>
          <w:b w:val="0"/>
          <w:bCs w:val="0"/>
          <w:sz w:val="30"/>
          <w:szCs w:val="30"/>
          <w:u w:val="none"/>
          <w:cs/>
        </w:rPr>
        <w:t xml:space="preserve">. </w:t>
      </w:r>
      <w:r w:rsidR="00D54D10" w:rsidRPr="00AD1281">
        <w:rPr>
          <w:rFonts w:asciiTheme="majorBidi" w:hAnsiTheme="majorBidi" w:cstheme="majorBidi"/>
          <w:b w:val="0"/>
          <w:bCs w:val="0"/>
          <w:sz w:val="30"/>
          <w:szCs w:val="30"/>
          <w:u w:val="none"/>
        </w:rPr>
        <w:t xml:space="preserve">The </w:t>
      </w:r>
      <w:r>
        <w:rPr>
          <w:rFonts w:asciiTheme="majorBidi" w:hAnsiTheme="majorBidi" w:cstheme="majorBidi"/>
          <w:b w:val="0"/>
          <w:bCs w:val="0"/>
          <w:sz w:val="30"/>
          <w:szCs w:val="30"/>
          <w:u w:val="none"/>
        </w:rPr>
        <w:t>legal</w:t>
      </w:r>
      <w:r w:rsidR="00D54D10" w:rsidRPr="00AD1281">
        <w:rPr>
          <w:rFonts w:asciiTheme="majorBidi" w:hAnsiTheme="majorBidi" w:cstheme="majorBidi"/>
          <w:b w:val="0"/>
          <w:bCs w:val="0"/>
          <w:sz w:val="30"/>
          <w:szCs w:val="30"/>
          <w:u w:val="none"/>
        </w:rPr>
        <w:t xml:space="preserve"> reserve is not available for dividend distribution</w:t>
      </w:r>
      <w:r w:rsidR="00D54D10" w:rsidRPr="00AD1281">
        <w:rPr>
          <w:rFonts w:asciiTheme="majorBidi" w:hAnsiTheme="majorBidi" w:cs="Angsana New"/>
          <w:b w:val="0"/>
          <w:bCs w:val="0"/>
          <w:sz w:val="30"/>
          <w:szCs w:val="30"/>
          <w:u w:val="none"/>
          <w:cs/>
        </w:rPr>
        <w:t xml:space="preserve">. </w:t>
      </w:r>
      <w:r w:rsidR="00D54D10" w:rsidRPr="00AD1281">
        <w:rPr>
          <w:rFonts w:asciiTheme="majorBidi" w:hAnsiTheme="majorBidi" w:cstheme="majorBidi"/>
          <w:b w:val="0"/>
          <w:bCs w:val="0"/>
          <w:sz w:val="30"/>
          <w:szCs w:val="30"/>
          <w:u w:val="none"/>
        </w:rPr>
        <w:t xml:space="preserve">At present, the </w:t>
      </w:r>
      <w:r w:rsidR="00C36FF7">
        <w:rPr>
          <w:rFonts w:asciiTheme="majorBidi" w:hAnsiTheme="majorBidi" w:cstheme="majorBidi"/>
          <w:b w:val="0"/>
          <w:bCs w:val="0"/>
          <w:sz w:val="30"/>
          <w:szCs w:val="30"/>
          <w:u w:val="none"/>
        </w:rPr>
        <w:t>legal</w:t>
      </w:r>
      <w:r w:rsidR="00D54D10" w:rsidRPr="00AD1281">
        <w:rPr>
          <w:rFonts w:asciiTheme="majorBidi" w:hAnsiTheme="majorBidi" w:cstheme="majorBidi"/>
          <w:b w:val="0"/>
          <w:bCs w:val="0"/>
          <w:sz w:val="30"/>
          <w:szCs w:val="30"/>
          <w:u w:val="none"/>
        </w:rPr>
        <w:t xml:space="preserve"> reserve has fully been set aside</w:t>
      </w:r>
      <w:r w:rsidR="00D54D10" w:rsidRPr="00AD1281">
        <w:rPr>
          <w:rFonts w:asciiTheme="majorBidi" w:hAnsiTheme="majorBidi" w:cs="Angsana New"/>
          <w:b w:val="0"/>
          <w:bCs w:val="0"/>
          <w:sz w:val="30"/>
          <w:szCs w:val="30"/>
          <w:u w:val="none"/>
          <w:cs/>
        </w:rPr>
        <w:t>.</w:t>
      </w:r>
    </w:p>
    <w:p w14:paraId="6A6CCD35" w14:textId="77777777" w:rsidR="00811CB1" w:rsidRPr="00AD1281" w:rsidRDefault="00811CB1" w:rsidP="008F1E61">
      <w:pPr>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.21</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Profit appropriation and dividend payment</w:t>
      </w:r>
    </w:p>
    <w:bookmarkStart w:id="95" w:name="_MON_1628522969"/>
    <w:bookmarkEnd w:id="95"/>
    <w:p w14:paraId="6B095CAB" w14:textId="440360CD" w:rsidR="00811CB1" w:rsidRPr="00AD1281" w:rsidRDefault="002D2EAD" w:rsidP="00811CB1">
      <w:pPr>
        <w:tabs>
          <w:tab w:val="left" w:pos="567"/>
        </w:tabs>
        <w:ind w:left="567"/>
        <w:jc w:val="both"/>
        <w:outlineLvl w:val="0"/>
        <w:rPr>
          <w:rFonts w:ascii="TH SarabunPSK" w:hAnsi="TH SarabunPSK" w:cs="TH SarabunPSK"/>
          <w:sz w:val="32"/>
          <w:szCs w:val="32"/>
          <w:u w:val="none"/>
        </w:rPr>
      </w:pPr>
      <w:r w:rsidRPr="00AD1281">
        <w:rPr>
          <w:rFonts w:ascii="TH SarabunPSK" w:hAnsi="TH SarabunPSK" w:cs="TH SarabunPSK"/>
          <w:sz w:val="32"/>
          <w:szCs w:val="32"/>
          <w:u w:val="none"/>
          <w:cs/>
        </w:rPr>
        <w:object w:dxaOrig="9125" w:dyaOrig="5664" w14:anchorId="40AD5979">
          <v:shape id="_x0000_i1081" type="#_x0000_t75" style="width:443.25pt;height:270.75pt" o:ole="">
            <v:imagedata r:id="rId120" o:title=""/>
            <o:lock v:ext="edit" aspectratio="f"/>
          </v:shape>
          <o:OLEObject Type="Embed" ProgID="Excel.Sheet.12" ShapeID="_x0000_i1081" DrawAspect="Content" ObjectID="_1644328576" r:id="rId121"/>
        </w:object>
      </w:r>
    </w:p>
    <w:p w14:paraId="6134F3F8" w14:textId="77777777" w:rsidR="00811CB1" w:rsidRPr="00AD1281" w:rsidRDefault="00811CB1" w:rsidP="00811CB1">
      <w:pPr>
        <w:tabs>
          <w:tab w:val="left" w:pos="567"/>
        </w:tabs>
        <w:jc w:val="both"/>
        <w:outlineLvl w:val="0"/>
        <w:rPr>
          <w:rFonts w:asciiTheme="majorBidi"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22</w:t>
      </w:r>
      <w:r w:rsidRPr="00AD1281">
        <w:rPr>
          <w:rFonts w:asciiTheme="majorBidi" w:hAnsiTheme="majorBidi" w:cstheme="majorBidi"/>
          <w:sz w:val="30"/>
          <w:szCs w:val="30"/>
          <w:u w:val="none"/>
        </w:rPr>
        <w:tab/>
        <w:t>Capital management</w:t>
      </w:r>
      <w:r w:rsidRPr="00AD1281">
        <w:rPr>
          <w:rFonts w:asciiTheme="majorBidi" w:hAnsiTheme="majorBidi" w:cstheme="majorBidi"/>
          <w:sz w:val="30"/>
          <w:szCs w:val="30"/>
          <w:u w:val="none"/>
          <w:cs/>
        </w:rPr>
        <w:t xml:space="preserve">  </w:t>
      </w:r>
    </w:p>
    <w:p w14:paraId="7B9ED8ED" w14:textId="02375F8A" w:rsidR="00546B1D" w:rsidRPr="00AD1281" w:rsidRDefault="00546B1D" w:rsidP="00546B1D">
      <w:pPr>
        <w:ind w:left="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primary objective of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s capital management is to ensure that it has appropriate capital structure in order to support its business and </w:t>
      </w:r>
      <w:r w:rsidR="00DD0AE8" w:rsidRPr="00AD1281">
        <w:rPr>
          <w:rFonts w:asciiTheme="majorBidi" w:hAnsiTheme="majorBidi" w:cstheme="majorBidi"/>
          <w:b w:val="0"/>
          <w:bCs w:val="0"/>
          <w:sz w:val="30"/>
          <w:szCs w:val="30"/>
          <w:u w:val="none"/>
        </w:rPr>
        <w:t>maximize</w:t>
      </w:r>
      <w:r w:rsidRPr="00AD1281">
        <w:rPr>
          <w:rFonts w:asciiTheme="majorBidi" w:hAnsiTheme="majorBidi" w:cstheme="majorBidi"/>
          <w:b w:val="0"/>
          <w:bCs w:val="0"/>
          <w:sz w:val="30"/>
          <w:szCs w:val="30"/>
          <w:u w:val="none"/>
        </w:rPr>
        <w:t xml:space="preserve"> shareholder value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As at </w:t>
      </w:r>
      <w:r w:rsidR="004B0BD1" w:rsidRPr="00AD1281">
        <w:rPr>
          <w:rFonts w:asciiTheme="majorBidi" w:hAnsiTheme="majorBidi" w:cstheme="majorBidi"/>
          <w:b w:val="0"/>
          <w:bCs w:val="0"/>
          <w:sz w:val="30"/>
          <w:szCs w:val="30"/>
          <w:u w:val="none"/>
        </w:rPr>
        <w:t>December 31,</w:t>
      </w:r>
      <w:r w:rsidR="00700153">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the Company's debt</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to</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equity ratio was </w:t>
      </w:r>
      <w:proofErr w:type="gramStart"/>
      <w:r w:rsidRPr="00AD1281">
        <w:rPr>
          <w:rFonts w:asciiTheme="majorBidi" w:hAnsiTheme="majorBidi" w:cstheme="majorBidi"/>
          <w:b w:val="0"/>
          <w:bCs w:val="0"/>
          <w:sz w:val="30"/>
          <w:szCs w:val="30"/>
          <w:u w:val="none"/>
        </w:rPr>
        <w:t>2</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12</w:t>
      </w:r>
      <w:r w:rsidR="00140502">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proofErr w:type="gramEnd"/>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1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December </w:t>
      </w:r>
      <w:r w:rsidR="00841A9B" w:rsidRPr="00AD1281">
        <w:rPr>
          <w:rFonts w:asciiTheme="majorBidi" w:hAnsiTheme="majorBidi" w:cstheme="majorBidi"/>
          <w:b w:val="0"/>
          <w:bCs w:val="0"/>
          <w:sz w:val="30"/>
          <w:szCs w:val="30"/>
          <w:u w:val="none"/>
        </w:rPr>
        <w:t>31,</w:t>
      </w:r>
      <w:r w:rsidR="00700153">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2018</w:t>
      </w:r>
      <w:r w:rsidR="007F08AE">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1</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57</w:t>
      </w:r>
      <w:r w:rsidR="00D62D52">
        <w:rPr>
          <w:rFonts w:asciiTheme="majorBidi" w:hAnsiTheme="majorBidi" w:cs="Angsana New"/>
          <w:b w:val="0"/>
          <w:bCs w:val="0"/>
          <w:sz w:val="30"/>
          <w:szCs w:val="30"/>
          <w:u w:val="none"/>
          <w:cs/>
        </w:rPr>
        <w:t xml:space="preserve"> </w:t>
      </w:r>
      <w:r w:rsidRPr="00AD1281">
        <w:rPr>
          <w:rFonts w:asciiTheme="majorBidi" w:hAnsiTheme="majorBidi" w:cs="Angsana New"/>
          <w:b w:val="0"/>
          <w:bCs w:val="0"/>
          <w:sz w:val="30"/>
          <w:szCs w:val="30"/>
          <w:u w:val="none"/>
          <w:cs/>
        </w:rPr>
        <w:t>:</w:t>
      </w:r>
      <w:r w:rsidR="00D62D52">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1</w:t>
      </w:r>
      <w:r w:rsidRPr="00AD1281">
        <w:rPr>
          <w:rFonts w:asciiTheme="majorBidi" w:hAnsiTheme="majorBidi" w:cs="Angsana New"/>
          <w:b w:val="0"/>
          <w:bCs w:val="0"/>
          <w:sz w:val="30"/>
          <w:szCs w:val="30"/>
          <w:u w:val="none"/>
          <w:cs/>
        </w:rPr>
        <w:t xml:space="preserve">) </w:t>
      </w:r>
    </w:p>
    <w:p w14:paraId="2422D252" w14:textId="673C5974" w:rsidR="00811CB1" w:rsidRPr="00AD1281" w:rsidRDefault="00811CB1" w:rsidP="00546B1D">
      <w:pPr>
        <w:ind w:left="567" w:hanging="567"/>
        <w:jc w:val="both"/>
        <w:outlineLvl w:val="0"/>
        <w:rPr>
          <w:rFonts w:asciiTheme="majorBidi" w:hAnsiTheme="majorBidi" w:cstheme="majorBidi"/>
          <w:sz w:val="30"/>
          <w:szCs w:val="30"/>
          <w:u w:val="none"/>
        </w:rPr>
      </w:pPr>
      <w:proofErr w:type="gramStart"/>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23</w:t>
      </w:r>
      <w:r w:rsidRPr="00AD1281">
        <w:rPr>
          <w:rFonts w:asciiTheme="majorBidi" w:hAnsiTheme="majorBidi" w:cs="Angsana New"/>
          <w:sz w:val="30"/>
          <w:szCs w:val="30"/>
          <w:u w:val="none"/>
          <w:cs/>
        </w:rPr>
        <w:t xml:space="preserve">  </w:t>
      </w:r>
      <w:r w:rsidRPr="00AD1281">
        <w:rPr>
          <w:rFonts w:asciiTheme="majorBidi" w:hAnsiTheme="majorBidi" w:cs="Angsana New"/>
          <w:sz w:val="30"/>
          <w:szCs w:val="30"/>
          <w:u w:val="none"/>
        </w:rPr>
        <w:tab/>
      </w:r>
      <w:proofErr w:type="spellStart"/>
      <w:proofErr w:type="gramEnd"/>
      <w:r w:rsidRPr="00AD1281">
        <w:rPr>
          <w:rFonts w:asciiTheme="majorBidi" w:hAnsiTheme="majorBidi" w:cstheme="majorBidi"/>
          <w:sz w:val="30"/>
          <w:szCs w:val="30"/>
          <w:u w:val="none"/>
          <w:cs/>
        </w:rPr>
        <w:t>Interest</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income</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from</w:t>
      </w:r>
      <w:proofErr w:type="spellEnd"/>
      <w:r w:rsidRPr="00AD1281">
        <w:rPr>
          <w:rFonts w:asciiTheme="majorBidi" w:hAnsiTheme="majorBidi" w:cstheme="majorBidi"/>
          <w:sz w:val="30"/>
          <w:szCs w:val="30"/>
          <w:u w:val="none"/>
          <w:cs/>
        </w:rPr>
        <w:t xml:space="preserve"> </w:t>
      </w:r>
      <w:r w:rsidR="00850F45" w:rsidRPr="00AD1281">
        <w:rPr>
          <w:rFonts w:asciiTheme="majorBidi" w:hAnsiTheme="majorBidi" w:cstheme="majorBidi"/>
          <w:sz w:val="30"/>
          <w:szCs w:val="30"/>
          <w:u w:val="none"/>
        </w:rPr>
        <w:t>loans</w:t>
      </w:r>
      <w:r w:rsidRPr="00AD1281">
        <w:rPr>
          <w:rFonts w:asciiTheme="majorBidi" w:hAnsiTheme="majorBidi" w:cstheme="majorBidi"/>
          <w:sz w:val="30"/>
          <w:szCs w:val="30"/>
          <w:u w:val="none"/>
        </w:rPr>
        <w:t xml:space="preserve"> purchase</w:t>
      </w:r>
      <w:r w:rsidR="007F08AE">
        <w:rPr>
          <w:rFonts w:asciiTheme="majorBidi" w:hAnsiTheme="majorBidi" w:cstheme="majorBidi"/>
          <w:sz w:val="30"/>
          <w:szCs w:val="30"/>
          <w:u w:val="none"/>
        </w:rPr>
        <w:t>d</w:t>
      </w:r>
      <w:r w:rsidRPr="00AD1281">
        <w:rPr>
          <w:rFonts w:asciiTheme="majorBidi" w:hAnsiTheme="majorBidi" w:cstheme="majorBidi"/>
          <w:sz w:val="30"/>
          <w:szCs w:val="30"/>
          <w:u w:val="none"/>
        </w:rPr>
        <w:t xml:space="preserve"> and other operating income</w:t>
      </w:r>
    </w:p>
    <w:p w14:paraId="66EB531A" w14:textId="390C12C2" w:rsidR="00811CB1" w:rsidRPr="00AD1281" w:rsidRDefault="00811CB1" w:rsidP="00811CB1">
      <w:pPr>
        <w:spacing w:before="60" w:after="6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cs/>
        </w:rPr>
        <w:t xml:space="preserve">8.23.1 </w:t>
      </w:r>
      <w:r w:rsidRPr="00AD1281">
        <w:rPr>
          <w:rFonts w:asciiTheme="majorBidi" w:hAnsiTheme="majorBidi" w:cstheme="majorBidi"/>
          <w:sz w:val="30"/>
          <w:szCs w:val="30"/>
          <w:u w:val="none"/>
        </w:rPr>
        <w:tab/>
      </w:r>
      <w:proofErr w:type="spellStart"/>
      <w:r w:rsidRPr="00AD1281">
        <w:rPr>
          <w:rFonts w:asciiTheme="majorBidi" w:hAnsiTheme="majorBidi" w:cstheme="majorBidi"/>
          <w:sz w:val="30"/>
          <w:szCs w:val="30"/>
          <w:u w:val="none"/>
          <w:cs/>
        </w:rPr>
        <w:t>Interest</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income</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from</w:t>
      </w:r>
      <w:proofErr w:type="spellEnd"/>
      <w:r w:rsidRPr="00AD1281">
        <w:rPr>
          <w:rFonts w:asciiTheme="majorBidi" w:hAnsiTheme="majorBidi" w:cstheme="majorBidi"/>
          <w:sz w:val="30"/>
          <w:szCs w:val="30"/>
          <w:u w:val="none"/>
          <w:cs/>
        </w:rPr>
        <w:t xml:space="preserve"> </w:t>
      </w:r>
      <w:r w:rsidR="00850F45" w:rsidRPr="00AD1281">
        <w:rPr>
          <w:rFonts w:asciiTheme="majorBidi" w:hAnsiTheme="majorBidi" w:cstheme="majorBidi"/>
          <w:sz w:val="30"/>
          <w:szCs w:val="30"/>
          <w:u w:val="none"/>
        </w:rPr>
        <w:t>loans</w:t>
      </w:r>
      <w:r w:rsidRPr="00AD1281">
        <w:rPr>
          <w:rFonts w:asciiTheme="majorBidi" w:hAnsiTheme="majorBidi" w:cstheme="majorBidi"/>
          <w:sz w:val="30"/>
          <w:szCs w:val="30"/>
          <w:u w:val="none"/>
        </w:rPr>
        <w:t xml:space="preserve"> purchase</w:t>
      </w:r>
      <w:r w:rsidR="007F08AE">
        <w:rPr>
          <w:rFonts w:asciiTheme="majorBidi" w:hAnsiTheme="majorBidi" w:cstheme="majorBidi"/>
          <w:sz w:val="30"/>
          <w:szCs w:val="30"/>
          <w:u w:val="none"/>
        </w:rPr>
        <w:t xml:space="preserve">d </w:t>
      </w:r>
    </w:p>
    <w:p w14:paraId="6CDFF8F0" w14:textId="075825D8" w:rsidR="00811CB1" w:rsidRPr="00AD1281" w:rsidRDefault="00811CB1" w:rsidP="00811CB1">
      <w:pPr>
        <w:spacing w:before="120" w:after="60"/>
        <w:ind w:left="567" w:right="5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For the years ended </w:t>
      </w:r>
      <w:r w:rsidR="004B0BD1" w:rsidRPr="00AD1281">
        <w:rPr>
          <w:rFonts w:asciiTheme="majorBidi" w:hAnsiTheme="majorBidi" w:cstheme="majorBidi"/>
          <w:b w:val="0"/>
          <w:bCs w:val="0"/>
          <w:sz w:val="30"/>
          <w:szCs w:val="30"/>
          <w:u w:val="none"/>
        </w:rPr>
        <w:t>December 31,</w:t>
      </w:r>
      <w:r w:rsidR="007F08A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w:t>
      </w:r>
      <w:proofErr w:type="spellStart"/>
      <w:r w:rsidRPr="00AD1281">
        <w:rPr>
          <w:rFonts w:asciiTheme="majorBidi" w:hAnsiTheme="majorBidi" w:cstheme="majorBidi"/>
          <w:b w:val="0"/>
          <w:bCs w:val="0"/>
          <w:sz w:val="30"/>
          <w:szCs w:val="30"/>
          <w:u w:val="none"/>
        </w:rPr>
        <w:t>i</w:t>
      </w:r>
      <w:r w:rsidRPr="00AD1281">
        <w:rPr>
          <w:rFonts w:asciiTheme="majorBidi" w:hAnsiTheme="majorBidi" w:cstheme="majorBidi"/>
          <w:b w:val="0"/>
          <w:bCs w:val="0"/>
          <w:sz w:val="30"/>
          <w:szCs w:val="30"/>
          <w:u w:val="none"/>
          <w:cs/>
        </w:rPr>
        <w:t>nterest</w:t>
      </w:r>
      <w:proofErr w:type="spellEnd"/>
      <w:r w:rsidRPr="00AD1281">
        <w:rPr>
          <w:rFonts w:asciiTheme="majorBidi" w:hAnsiTheme="majorBidi" w:cstheme="majorBidi"/>
          <w:b w:val="0"/>
          <w:bCs w:val="0"/>
          <w:sz w:val="30"/>
          <w:szCs w:val="30"/>
          <w:u w:val="none"/>
          <w:cs/>
        </w:rPr>
        <w:t xml:space="preserve"> </w:t>
      </w:r>
      <w:proofErr w:type="spellStart"/>
      <w:r w:rsidRPr="00AD1281">
        <w:rPr>
          <w:rFonts w:asciiTheme="majorBidi" w:hAnsiTheme="majorBidi" w:cstheme="majorBidi"/>
          <w:b w:val="0"/>
          <w:bCs w:val="0"/>
          <w:sz w:val="30"/>
          <w:szCs w:val="30"/>
          <w:u w:val="none"/>
          <w:cs/>
        </w:rPr>
        <w:t>income</w:t>
      </w:r>
      <w:proofErr w:type="spellEnd"/>
      <w:r w:rsidRPr="00AD1281">
        <w:rPr>
          <w:rFonts w:asciiTheme="majorBidi" w:hAnsiTheme="majorBidi" w:cstheme="majorBidi"/>
          <w:b w:val="0"/>
          <w:bCs w:val="0"/>
          <w:sz w:val="30"/>
          <w:szCs w:val="30"/>
          <w:u w:val="none"/>
          <w:cs/>
        </w:rPr>
        <w:t xml:space="preserve"> </w:t>
      </w:r>
      <w:proofErr w:type="spellStart"/>
      <w:r w:rsidRPr="00AD1281">
        <w:rPr>
          <w:rFonts w:asciiTheme="majorBidi" w:hAnsiTheme="majorBidi" w:cstheme="majorBidi"/>
          <w:b w:val="0"/>
          <w:bCs w:val="0"/>
          <w:sz w:val="30"/>
          <w:szCs w:val="30"/>
          <w:u w:val="none"/>
          <w:cs/>
        </w:rPr>
        <w:t>from</w:t>
      </w:r>
      <w:proofErr w:type="spellEnd"/>
      <w:r w:rsidRPr="00AD1281">
        <w:rPr>
          <w:rFonts w:asciiTheme="majorBidi" w:hAnsiTheme="majorBidi" w:cstheme="majorBidi"/>
          <w:b w:val="0"/>
          <w:bCs w:val="0"/>
          <w:sz w:val="30"/>
          <w:szCs w:val="30"/>
          <w:u w:val="none"/>
          <w:cs/>
        </w:rPr>
        <w:t xml:space="preserve"> </w:t>
      </w:r>
      <w:r w:rsidR="007F08AE">
        <w:rPr>
          <w:rFonts w:asciiTheme="majorBidi" w:hAnsiTheme="majorBidi" w:cstheme="majorBidi"/>
          <w:b w:val="0"/>
          <w:bCs w:val="0"/>
          <w:sz w:val="30"/>
          <w:szCs w:val="30"/>
          <w:u w:val="none"/>
        </w:rPr>
        <w:t>loans purchased</w:t>
      </w:r>
      <w:r w:rsidRPr="00AD1281">
        <w:rPr>
          <w:rFonts w:asciiTheme="majorBidi" w:hAnsiTheme="majorBidi" w:cstheme="majorBidi"/>
          <w:b w:val="0"/>
          <w:bCs w:val="0"/>
          <w:sz w:val="30"/>
          <w:szCs w:val="30"/>
          <w:u w:val="none"/>
        </w:rPr>
        <w:t xml:space="preserve"> was as follows</w:t>
      </w:r>
      <w:r w:rsidRPr="00AD1281">
        <w:rPr>
          <w:rFonts w:asciiTheme="majorBidi" w:hAnsiTheme="majorBidi" w:cs="Angsana New"/>
          <w:b w:val="0"/>
          <w:bCs w:val="0"/>
          <w:sz w:val="30"/>
          <w:szCs w:val="30"/>
          <w:u w:val="none"/>
          <w:cs/>
        </w:rPr>
        <w:t>:</w:t>
      </w:r>
    </w:p>
    <w:bookmarkStart w:id="96" w:name="_MON_1628517734"/>
    <w:bookmarkEnd w:id="96"/>
    <w:p w14:paraId="675E0FFD" w14:textId="1CE3FAFD" w:rsidR="00811CB1" w:rsidRPr="00AD1281" w:rsidRDefault="002D2EAD" w:rsidP="00811CB1">
      <w:pPr>
        <w:ind w:left="709" w:hanging="142"/>
        <w:jc w:val="both"/>
        <w:outlineLvl w:val="0"/>
        <w:rPr>
          <w:rFonts w:ascii="TH SarabunPSK" w:hAnsi="TH SarabunPSK" w:cs="TH SarabunPSK"/>
          <w:sz w:val="30"/>
          <w:szCs w:val="30"/>
          <w:u w:val="none"/>
        </w:rPr>
      </w:pPr>
      <w:r w:rsidRPr="00AD1281">
        <w:rPr>
          <w:rFonts w:ascii="TH SarabunPSK" w:hAnsi="TH SarabunPSK" w:cs="TH SarabunPSK"/>
          <w:sz w:val="30"/>
          <w:szCs w:val="30"/>
          <w:u w:val="none"/>
        </w:rPr>
        <w:object w:dxaOrig="8791" w:dyaOrig="2839" w14:anchorId="554E44CE">
          <v:shape id="_x0000_i1082" type="#_x0000_t75" style="width:6in;height:138.75pt" o:ole="">
            <v:imagedata r:id="rId122" o:title=""/>
          </v:shape>
          <o:OLEObject Type="Embed" ProgID="Excel.Sheet.12" ShapeID="_x0000_i1082" DrawAspect="Content" ObjectID="_1644328577" r:id="rId123"/>
        </w:object>
      </w:r>
    </w:p>
    <w:p w14:paraId="60245772" w14:textId="77777777" w:rsidR="00E21BAE" w:rsidRDefault="00E21BAE" w:rsidP="00811CB1">
      <w:pPr>
        <w:spacing w:before="120"/>
        <w:ind w:left="567" w:hanging="567"/>
        <w:jc w:val="both"/>
        <w:outlineLvl w:val="0"/>
        <w:rPr>
          <w:rFonts w:asciiTheme="majorBidi" w:hAnsiTheme="majorBidi" w:cstheme="majorBidi"/>
          <w:sz w:val="30"/>
          <w:szCs w:val="30"/>
          <w:u w:val="none"/>
        </w:rPr>
      </w:pPr>
    </w:p>
    <w:p w14:paraId="1E98400B" w14:textId="7581A8A5" w:rsidR="00811CB1" w:rsidRPr="00AD1281" w:rsidRDefault="00811CB1" w:rsidP="00811CB1">
      <w:pPr>
        <w:spacing w:before="120"/>
        <w:ind w:left="567" w:hanging="567"/>
        <w:jc w:val="both"/>
        <w:outlineLvl w:val="0"/>
        <w:rPr>
          <w:rFonts w:asciiTheme="majorBidi" w:hAnsiTheme="majorBidi" w:cstheme="majorBidi"/>
          <w:sz w:val="30"/>
          <w:szCs w:val="30"/>
          <w:u w:val="none"/>
        </w:rPr>
      </w:pPr>
      <w:proofErr w:type="gramStart"/>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23</w:t>
      </w:r>
      <w:r w:rsidRPr="00AD1281">
        <w:rPr>
          <w:rFonts w:asciiTheme="majorBidi" w:hAnsiTheme="majorBidi" w:cs="Angsana New"/>
          <w:sz w:val="30"/>
          <w:szCs w:val="30"/>
          <w:u w:val="none"/>
          <w:cs/>
        </w:rPr>
        <w:t xml:space="preserve">  </w:t>
      </w:r>
      <w:r w:rsidRPr="00AD1281">
        <w:rPr>
          <w:rFonts w:asciiTheme="majorBidi" w:hAnsiTheme="majorBidi" w:cs="Angsana New"/>
          <w:sz w:val="30"/>
          <w:szCs w:val="30"/>
          <w:u w:val="none"/>
        </w:rPr>
        <w:tab/>
      </w:r>
      <w:proofErr w:type="spellStart"/>
      <w:proofErr w:type="gramEnd"/>
      <w:r w:rsidRPr="00AD1281">
        <w:rPr>
          <w:rFonts w:asciiTheme="majorBidi" w:hAnsiTheme="majorBidi" w:cstheme="majorBidi"/>
          <w:sz w:val="30"/>
          <w:szCs w:val="30"/>
          <w:u w:val="none"/>
          <w:cs/>
        </w:rPr>
        <w:t>Interest</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income</w:t>
      </w:r>
      <w:proofErr w:type="spellEnd"/>
      <w:r w:rsidRPr="00AD1281">
        <w:rPr>
          <w:rFonts w:asciiTheme="majorBidi" w:hAnsiTheme="majorBidi" w:cstheme="majorBidi"/>
          <w:sz w:val="30"/>
          <w:szCs w:val="30"/>
          <w:u w:val="none"/>
          <w:cs/>
        </w:rPr>
        <w:t xml:space="preserve"> </w:t>
      </w:r>
      <w:proofErr w:type="spellStart"/>
      <w:r w:rsidRPr="00AD1281">
        <w:rPr>
          <w:rFonts w:asciiTheme="majorBidi" w:hAnsiTheme="majorBidi" w:cstheme="majorBidi"/>
          <w:sz w:val="30"/>
          <w:szCs w:val="30"/>
          <w:u w:val="none"/>
          <w:cs/>
        </w:rPr>
        <w:t>from</w:t>
      </w:r>
      <w:proofErr w:type="spellEnd"/>
      <w:r w:rsidRPr="00AD1281">
        <w:rPr>
          <w:rFonts w:asciiTheme="majorBidi" w:hAnsiTheme="majorBidi" w:cstheme="majorBidi"/>
          <w:sz w:val="30"/>
          <w:szCs w:val="30"/>
          <w:u w:val="none"/>
          <w:cs/>
        </w:rPr>
        <w:t xml:space="preserve"> </w:t>
      </w:r>
      <w:r w:rsidR="009B0EEE">
        <w:rPr>
          <w:rFonts w:asciiTheme="majorBidi" w:hAnsiTheme="majorBidi" w:cstheme="majorBidi"/>
          <w:sz w:val="30"/>
          <w:szCs w:val="30"/>
          <w:u w:val="none"/>
        </w:rPr>
        <w:t>loans purchased</w:t>
      </w:r>
      <w:r w:rsidRPr="00AD1281">
        <w:rPr>
          <w:rFonts w:asciiTheme="majorBidi" w:hAnsiTheme="majorBidi" w:cstheme="majorBidi"/>
          <w:sz w:val="30"/>
          <w:szCs w:val="30"/>
          <w:u w:val="none"/>
        </w:rPr>
        <w:t xml:space="preserve"> and other operating income </w:t>
      </w:r>
      <w:r w:rsidRPr="00AD1281">
        <w:rPr>
          <w:rFonts w:asciiTheme="majorBidi" w:hAnsiTheme="majorBidi" w:cs="Angsana New"/>
          <w:sz w:val="30"/>
          <w:szCs w:val="30"/>
          <w:u w:val="none"/>
          <w:cs/>
        </w:rPr>
        <w:t>(</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51DDA562" w14:textId="77777777" w:rsidR="00811CB1" w:rsidRPr="00AD1281" w:rsidRDefault="00811CB1" w:rsidP="00811CB1">
      <w:pPr>
        <w:spacing w:before="60" w:after="6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cs/>
        </w:rPr>
        <w:t xml:space="preserve">8.23.2 </w:t>
      </w:r>
      <w:bookmarkStart w:id="97" w:name="_Hlk17758687"/>
      <w:r w:rsidRPr="00AD1281">
        <w:rPr>
          <w:rFonts w:asciiTheme="majorBidi" w:hAnsiTheme="majorBidi" w:cstheme="majorBidi"/>
          <w:sz w:val="30"/>
          <w:szCs w:val="30"/>
          <w:u w:val="none"/>
        </w:rPr>
        <w:tab/>
        <w:t>Other operating income</w:t>
      </w:r>
    </w:p>
    <w:p w14:paraId="3F1E9411" w14:textId="0932721B" w:rsidR="00811CB1" w:rsidRPr="00AD1281" w:rsidRDefault="00811CB1" w:rsidP="00811CB1">
      <w:pPr>
        <w:ind w:left="630"/>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Other operating income for the years ended </w:t>
      </w:r>
      <w:r w:rsidR="004B0BD1" w:rsidRPr="00AD1281">
        <w:rPr>
          <w:rFonts w:asciiTheme="majorBidi" w:hAnsiTheme="majorBidi" w:cstheme="majorBidi"/>
          <w:b w:val="0"/>
          <w:bCs w:val="0"/>
          <w:sz w:val="30"/>
          <w:szCs w:val="30"/>
          <w:u w:val="none"/>
        </w:rPr>
        <w:t>December 31,</w:t>
      </w:r>
      <w:r w:rsidR="009B0EE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was as follows</w:t>
      </w:r>
      <w:r w:rsidRPr="00AD1281">
        <w:rPr>
          <w:rFonts w:asciiTheme="majorBidi" w:hAnsiTheme="majorBidi" w:cs="Angsana New"/>
          <w:b w:val="0"/>
          <w:bCs w:val="0"/>
          <w:sz w:val="30"/>
          <w:szCs w:val="30"/>
          <w:u w:val="none"/>
          <w:cs/>
        </w:rPr>
        <w:t>:</w:t>
      </w:r>
      <w:bookmarkEnd w:id="97"/>
    </w:p>
    <w:bookmarkStart w:id="98" w:name="_MON_1626764533"/>
    <w:bookmarkEnd w:id="98"/>
    <w:p w14:paraId="1323267F" w14:textId="04D1B304" w:rsidR="00811CB1" w:rsidRPr="00AD1281" w:rsidRDefault="005570D5" w:rsidP="00811CB1">
      <w:pPr>
        <w:ind w:left="532" w:hanging="13"/>
        <w:jc w:val="both"/>
        <w:outlineLvl w:val="0"/>
        <w:rPr>
          <w:rFonts w:ascii="TH SarabunPSK" w:hAnsi="TH SarabunPSK" w:cs="TH SarabunPSK"/>
          <w:b w:val="0"/>
          <w:bCs w:val="0"/>
          <w:sz w:val="30"/>
          <w:szCs w:val="30"/>
          <w:u w:val="none"/>
          <w:cs/>
        </w:rPr>
      </w:pPr>
      <w:r w:rsidRPr="00AD1281">
        <w:rPr>
          <w:rFonts w:asciiTheme="majorBidi" w:hAnsiTheme="majorBidi" w:cstheme="majorBidi"/>
          <w:b w:val="0"/>
          <w:bCs w:val="0"/>
          <w:sz w:val="30"/>
          <w:szCs w:val="30"/>
          <w:u w:val="none"/>
          <w:cs/>
        </w:rPr>
        <w:object w:dxaOrig="9283" w:dyaOrig="4158" w14:anchorId="36B28879">
          <v:shape id="_x0000_i1083" type="#_x0000_t75" style="width:446.25pt;height:200.25pt" o:ole="">
            <v:imagedata r:id="rId124" o:title=""/>
          </v:shape>
          <o:OLEObject Type="Embed" ProgID="Excel.Sheet.12" ShapeID="_x0000_i1083" DrawAspect="Content" ObjectID="_1644328578" r:id="rId125"/>
        </w:object>
      </w:r>
    </w:p>
    <w:p w14:paraId="0961E798" w14:textId="77777777" w:rsidR="00811CB1" w:rsidRPr="00AD1281" w:rsidRDefault="00811CB1" w:rsidP="00811CB1">
      <w:pPr>
        <w:tabs>
          <w:tab w:val="left" w:pos="567"/>
        </w:tabs>
        <w:spacing w:after="6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24</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ab/>
        <w:t>Other expenses</w:t>
      </w:r>
    </w:p>
    <w:p w14:paraId="0BFE65A0" w14:textId="56ECAC07" w:rsidR="00811CB1" w:rsidRPr="00AD1281" w:rsidRDefault="00811CB1" w:rsidP="00811CB1">
      <w:pPr>
        <w:ind w:left="567" w:hanging="13"/>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Other expenses for the years ended </w:t>
      </w:r>
      <w:r w:rsidR="004B0BD1" w:rsidRPr="00AD1281">
        <w:rPr>
          <w:rFonts w:asciiTheme="majorBidi" w:hAnsiTheme="majorBidi" w:cstheme="majorBidi"/>
          <w:b w:val="0"/>
          <w:bCs w:val="0"/>
          <w:sz w:val="30"/>
          <w:szCs w:val="30"/>
          <w:u w:val="none"/>
        </w:rPr>
        <w:t>December 31,</w:t>
      </w:r>
      <w:r w:rsidR="009B0EE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were as follows</w:t>
      </w:r>
      <w:r w:rsidRPr="00AD1281">
        <w:rPr>
          <w:rFonts w:asciiTheme="majorBidi" w:hAnsiTheme="majorBidi" w:cs="Angsana New"/>
          <w:b w:val="0"/>
          <w:bCs w:val="0"/>
          <w:sz w:val="30"/>
          <w:szCs w:val="30"/>
          <w:u w:val="none"/>
          <w:cs/>
        </w:rPr>
        <w:t xml:space="preserve">: </w:t>
      </w:r>
    </w:p>
    <w:bookmarkStart w:id="99" w:name="_MON_1626764589"/>
    <w:bookmarkEnd w:id="99"/>
    <w:p w14:paraId="398D4F77" w14:textId="63055AC4" w:rsidR="00811CB1" w:rsidRPr="00AD1281" w:rsidRDefault="00EC7956" w:rsidP="00811CB1">
      <w:pPr>
        <w:spacing w:before="120" w:after="120"/>
        <w:ind w:left="567"/>
        <w:jc w:val="both"/>
        <w:outlineLvl w:val="0"/>
        <w:rPr>
          <w:rFonts w:ascii="TH SarabunPSK" w:hAnsi="TH SarabunPSK" w:cs="TH SarabunPSK"/>
          <w:sz w:val="30"/>
          <w:szCs w:val="30"/>
          <w:u w:val="none"/>
        </w:rPr>
      </w:pPr>
      <w:r w:rsidRPr="00AD1281">
        <w:rPr>
          <w:rFonts w:ascii="TH SarabunPSK" w:hAnsi="TH SarabunPSK" w:cs="TH SarabunPSK"/>
          <w:sz w:val="30"/>
          <w:szCs w:val="30"/>
          <w:u w:val="none"/>
        </w:rPr>
        <w:object w:dxaOrig="9177" w:dyaOrig="5974" w14:anchorId="7A2A6A89">
          <v:shape id="_x0000_i1084" type="#_x0000_t75" style="width:444.75pt;height:289.5pt" o:ole="">
            <v:imagedata r:id="rId126" o:title=""/>
          </v:shape>
          <o:OLEObject Type="Embed" ProgID="Excel.Sheet.12" ShapeID="_x0000_i1084" DrawAspect="Content" ObjectID="_1644328579" r:id="rId127"/>
        </w:object>
      </w:r>
    </w:p>
    <w:p w14:paraId="7D2E65BD" w14:textId="77777777" w:rsidR="00811CB1" w:rsidRPr="00AD1281" w:rsidRDefault="00811CB1" w:rsidP="00811CB1">
      <w:pPr>
        <w:spacing w:before="120" w:after="60"/>
        <w:ind w:left="567" w:hanging="567"/>
        <w:jc w:val="both"/>
        <w:outlineLvl w:val="0"/>
        <w:rPr>
          <w:rFonts w:ascii="TH SarabunPSK" w:hAnsi="TH SarabunPSK" w:cs="TH SarabunPSK"/>
          <w:sz w:val="30"/>
          <w:szCs w:val="30"/>
          <w:u w:val="none"/>
        </w:rPr>
      </w:pPr>
    </w:p>
    <w:p w14:paraId="7801F7DF" w14:textId="77777777" w:rsidR="00811CB1" w:rsidRPr="00AD1281" w:rsidRDefault="00811CB1" w:rsidP="00811CB1">
      <w:pPr>
        <w:jc w:val="both"/>
        <w:rPr>
          <w:rFonts w:ascii="TH SarabunPSK" w:hAnsi="TH SarabunPSK" w:cs="TH SarabunPSK"/>
          <w:sz w:val="30"/>
          <w:szCs w:val="30"/>
          <w:u w:val="none"/>
        </w:rPr>
      </w:pPr>
      <w:r w:rsidRPr="00AD1281">
        <w:rPr>
          <w:rFonts w:ascii="TH SarabunPSK" w:hAnsi="TH SarabunPSK" w:cs="TH SarabunPSK"/>
          <w:sz w:val="30"/>
          <w:szCs w:val="30"/>
          <w:u w:val="none"/>
          <w:cs/>
        </w:rPr>
        <w:br w:type="page"/>
      </w:r>
    </w:p>
    <w:p w14:paraId="7E8F1BB8" w14:textId="77777777" w:rsidR="00811CB1" w:rsidRPr="00AD1281" w:rsidRDefault="00811CB1" w:rsidP="00811CB1">
      <w:pPr>
        <w:spacing w:before="120" w:after="6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.25</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Income tax</w:t>
      </w:r>
    </w:p>
    <w:p w14:paraId="077D8BAF" w14:textId="463E874D" w:rsidR="00F2045F" w:rsidRPr="00AD1281" w:rsidRDefault="00F2045F" w:rsidP="00F2045F">
      <w:pPr>
        <w:ind w:left="554"/>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Income tax</w:t>
      </w:r>
      <w:r w:rsidRPr="00AD1281">
        <w:rPr>
          <w:rFonts w:asciiTheme="majorBidi" w:hAnsiTheme="majorBidi" w:cstheme="majorBidi" w:hint="cs"/>
          <w:b w:val="0"/>
          <w:bCs w:val="0"/>
          <w:sz w:val="30"/>
          <w:szCs w:val="30"/>
          <w:u w:val="none"/>
          <w:cs/>
        </w:rPr>
        <w:t xml:space="preserve"> </w:t>
      </w:r>
      <w:r w:rsidR="009B0EEE">
        <w:rPr>
          <w:rFonts w:asciiTheme="majorBidi" w:hAnsiTheme="majorBidi" w:cstheme="majorBidi"/>
          <w:b w:val="0"/>
          <w:bCs w:val="0"/>
          <w:sz w:val="30"/>
          <w:szCs w:val="30"/>
          <w:u w:val="none"/>
        </w:rPr>
        <w:t>recogniz</w:t>
      </w:r>
      <w:r w:rsidRPr="00AD1281">
        <w:rPr>
          <w:rFonts w:asciiTheme="majorBidi" w:hAnsiTheme="majorBidi" w:cstheme="majorBidi"/>
          <w:b w:val="0"/>
          <w:bCs w:val="0"/>
          <w:sz w:val="30"/>
          <w:szCs w:val="30"/>
          <w:u w:val="none"/>
        </w:rPr>
        <w:t>ed in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profit or loss for the years ended </w:t>
      </w:r>
      <w:r w:rsidR="004B0BD1" w:rsidRPr="00AD1281">
        <w:rPr>
          <w:rFonts w:asciiTheme="majorBidi" w:hAnsiTheme="majorBidi" w:cstheme="majorBidi"/>
          <w:b w:val="0"/>
          <w:bCs w:val="0"/>
          <w:sz w:val="30"/>
          <w:szCs w:val="30"/>
          <w:u w:val="none"/>
        </w:rPr>
        <w:t>December 31,</w:t>
      </w:r>
      <w:r w:rsidR="009B0EE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as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follows</w:t>
      </w:r>
      <w:r w:rsidRPr="00AD1281">
        <w:rPr>
          <w:rFonts w:asciiTheme="majorBidi" w:hAnsiTheme="majorBidi" w:cstheme="majorBidi"/>
          <w:b w:val="0"/>
          <w:bCs w:val="0"/>
          <w:sz w:val="30"/>
          <w:szCs w:val="30"/>
          <w:u w:val="none"/>
          <w:cs/>
        </w:rPr>
        <w:t xml:space="preserve">: </w:t>
      </w:r>
    </w:p>
    <w:bookmarkStart w:id="100" w:name="_MON_1562083867"/>
    <w:bookmarkEnd w:id="100"/>
    <w:p w14:paraId="2AFA2050" w14:textId="55CE498E" w:rsidR="00811CB1" w:rsidRPr="00AD1281" w:rsidRDefault="00EA5A00" w:rsidP="00811CB1">
      <w:pPr>
        <w:tabs>
          <w:tab w:val="left" w:pos="1204"/>
          <w:tab w:val="left" w:pos="8222"/>
        </w:tabs>
        <w:ind w:left="567"/>
        <w:jc w:val="both"/>
        <w:outlineLvl w:val="0"/>
        <w:rPr>
          <w:rFonts w:ascii="TH SarabunPSK" w:hAnsi="TH SarabunPSK" w:cs="TH SarabunPSK"/>
          <w:b w:val="0"/>
          <w:bCs w:val="0"/>
          <w:sz w:val="30"/>
          <w:szCs w:val="30"/>
          <w:u w:val="none"/>
        </w:rPr>
      </w:pPr>
      <w:r w:rsidRPr="00AD1281">
        <w:rPr>
          <w:rFonts w:ascii="TH SarabunPSK" w:hAnsi="TH SarabunPSK" w:cs="TH SarabunPSK"/>
          <w:b w:val="0"/>
          <w:bCs w:val="0"/>
          <w:sz w:val="30"/>
          <w:szCs w:val="30"/>
          <w:u w:val="none"/>
        </w:rPr>
        <w:object w:dxaOrig="9088" w:dyaOrig="4826" w14:anchorId="48460F24">
          <v:shape id="_x0000_i1085" type="#_x0000_t75" style="width:439.5pt;height:223.5pt" o:ole="">
            <v:imagedata r:id="rId128" o:title=""/>
          </v:shape>
          <o:OLEObject Type="Embed" ProgID="Excel.Sheet.12" ShapeID="_x0000_i1085" DrawAspect="Content" ObjectID="_1644328580" r:id="rId129"/>
        </w:object>
      </w:r>
    </w:p>
    <w:p w14:paraId="0CF06EAC" w14:textId="318A8CEC" w:rsidR="00F2045F" w:rsidRPr="00AD1281" w:rsidRDefault="00F2045F" w:rsidP="00F2045F">
      <w:pPr>
        <w:tabs>
          <w:tab w:val="left" w:pos="8222"/>
        </w:tabs>
        <w:ind w:left="567"/>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The amounts of income tax relating to each component of other comprehensive income for the years ended </w:t>
      </w:r>
      <w:r w:rsidR="004B0BD1" w:rsidRPr="00AD1281">
        <w:rPr>
          <w:rFonts w:asciiTheme="majorBidi" w:hAnsiTheme="majorBidi" w:cstheme="majorBidi"/>
          <w:b w:val="0"/>
          <w:bCs w:val="0"/>
          <w:sz w:val="30"/>
          <w:szCs w:val="30"/>
          <w:u w:val="none"/>
        </w:rPr>
        <w:t>December 31,</w:t>
      </w:r>
      <w:r w:rsidR="009B0EE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are as follows</w:t>
      </w:r>
      <w:r w:rsidRPr="00AD1281">
        <w:rPr>
          <w:rFonts w:asciiTheme="majorBidi" w:hAnsiTheme="majorBidi" w:cs="Angsana New"/>
          <w:b w:val="0"/>
          <w:bCs w:val="0"/>
          <w:sz w:val="30"/>
          <w:szCs w:val="30"/>
          <w:u w:val="none"/>
          <w:cs/>
        </w:rPr>
        <w:t>:</w:t>
      </w:r>
    </w:p>
    <w:bookmarkStart w:id="101" w:name="_MON_1640606405"/>
    <w:bookmarkEnd w:id="101"/>
    <w:p w14:paraId="678F9508" w14:textId="6EEFEB60" w:rsidR="00811CB1" w:rsidRPr="00AD1281" w:rsidRDefault="001250FC" w:rsidP="00811CB1">
      <w:pPr>
        <w:tabs>
          <w:tab w:val="left" w:pos="8222"/>
        </w:tabs>
        <w:ind w:left="567"/>
        <w:jc w:val="both"/>
        <w:outlineLvl w:val="0"/>
        <w:rPr>
          <w:rFonts w:asciiTheme="majorBidi" w:hAnsiTheme="majorBidi" w:cstheme="majorBidi"/>
          <w:b w:val="0"/>
          <w:bCs w:val="0"/>
          <w:sz w:val="30"/>
          <w:szCs w:val="30"/>
          <w:u w:val="none"/>
          <w:cs/>
        </w:rPr>
      </w:pPr>
      <w:r w:rsidRPr="00AD1281">
        <w:rPr>
          <w:rFonts w:ascii="TH SarabunPSK" w:hAnsi="TH SarabunPSK" w:cs="TH SarabunPSK"/>
          <w:b w:val="0"/>
          <w:bCs w:val="0"/>
          <w:sz w:val="30"/>
          <w:szCs w:val="30"/>
          <w:u w:val="none"/>
        </w:rPr>
        <w:object w:dxaOrig="9480" w:dyaOrig="5810" w14:anchorId="42BFBE35">
          <v:shape id="_x0000_i1086" type="#_x0000_t75" style="width:435.75pt;height:269.25pt" o:ole="">
            <v:imagedata r:id="rId130" o:title=""/>
          </v:shape>
          <o:OLEObject Type="Embed" ProgID="Excel.Sheet.12" ShapeID="_x0000_i1086" DrawAspect="Content" ObjectID="_1644328581" r:id="rId131"/>
        </w:object>
      </w:r>
    </w:p>
    <w:p w14:paraId="0A554A99" w14:textId="77777777" w:rsidR="00811CB1" w:rsidRPr="00AD1281" w:rsidRDefault="00811CB1" w:rsidP="00811CB1">
      <w:pPr>
        <w:tabs>
          <w:tab w:val="left" w:pos="8222"/>
        </w:tabs>
        <w:ind w:left="567"/>
        <w:jc w:val="both"/>
        <w:outlineLvl w:val="0"/>
        <w:rPr>
          <w:rFonts w:asciiTheme="majorBidi" w:hAnsiTheme="majorBidi" w:cstheme="majorBidi"/>
          <w:b w:val="0"/>
          <w:bCs w:val="0"/>
          <w:sz w:val="30"/>
          <w:szCs w:val="30"/>
          <w:u w:val="none"/>
        </w:rPr>
      </w:pPr>
    </w:p>
    <w:p w14:paraId="051B7846" w14:textId="37ED286A" w:rsidR="00811CB1" w:rsidRDefault="00811CB1" w:rsidP="00811CB1">
      <w:pPr>
        <w:tabs>
          <w:tab w:val="left" w:pos="8222"/>
        </w:tabs>
        <w:ind w:left="567"/>
        <w:jc w:val="both"/>
        <w:outlineLvl w:val="0"/>
        <w:rPr>
          <w:rFonts w:asciiTheme="majorBidi" w:hAnsiTheme="majorBidi" w:cstheme="majorBidi"/>
          <w:b w:val="0"/>
          <w:bCs w:val="0"/>
          <w:sz w:val="30"/>
          <w:szCs w:val="30"/>
          <w:u w:val="none"/>
        </w:rPr>
      </w:pPr>
    </w:p>
    <w:p w14:paraId="20344C24" w14:textId="50B5765E" w:rsidR="00913FFC" w:rsidRDefault="00913FFC" w:rsidP="00811CB1">
      <w:pPr>
        <w:tabs>
          <w:tab w:val="left" w:pos="8222"/>
        </w:tabs>
        <w:ind w:left="567"/>
        <w:jc w:val="both"/>
        <w:outlineLvl w:val="0"/>
        <w:rPr>
          <w:rFonts w:asciiTheme="majorBidi" w:hAnsiTheme="majorBidi" w:cstheme="majorBidi"/>
          <w:b w:val="0"/>
          <w:bCs w:val="0"/>
          <w:sz w:val="30"/>
          <w:szCs w:val="30"/>
          <w:u w:val="none"/>
        </w:rPr>
      </w:pPr>
    </w:p>
    <w:p w14:paraId="5C8AC4FF" w14:textId="77777777" w:rsidR="009B756D" w:rsidRPr="00AD1281" w:rsidRDefault="009B756D" w:rsidP="00811CB1">
      <w:pPr>
        <w:tabs>
          <w:tab w:val="left" w:pos="8222"/>
        </w:tabs>
        <w:ind w:left="567"/>
        <w:jc w:val="both"/>
        <w:outlineLvl w:val="0"/>
        <w:rPr>
          <w:rFonts w:asciiTheme="majorBidi" w:hAnsiTheme="majorBidi" w:cstheme="majorBidi"/>
          <w:b w:val="0"/>
          <w:bCs w:val="0"/>
          <w:sz w:val="30"/>
          <w:szCs w:val="30"/>
          <w:u w:val="none"/>
        </w:rPr>
      </w:pPr>
    </w:p>
    <w:p w14:paraId="09E1BABF" w14:textId="77777777" w:rsidR="00811CB1" w:rsidRPr="00AD1281" w:rsidRDefault="00811CB1" w:rsidP="00811CB1">
      <w:pPr>
        <w:tabs>
          <w:tab w:val="left" w:pos="8222"/>
        </w:tabs>
        <w:ind w:left="567"/>
        <w:jc w:val="both"/>
        <w:outlineLvl w:val="0"/>
        <w:rPr>
          <w:rFonts w:asciiTheme="majorBidi" w:hAnsiTheme="majorBidi" w:cstheme="majorBidi"/>
          <w:b w:val="0"/>
          <w:bCs w:val="0"/>
          <w:sz w:val="30"/>
          <w:szCs w:val="30"/>
          <w:u w:val="none"/>
        </w:rPr>
      </w:pPr>
    </w:p>
    <w:p w14:paraId="4C8A65B2" w14:textId="729C3C7A" w:rsidR="00811CB1" w:rsidRPr="00AD1281" w:rsidRDefault="00811CB1" w:rsidP="00811CB1">
      <w:pPr>
        <w:tabs>
          <w:tab w:val="left" w:pos="8222"/>
        </w:tabs>
        <w:ind w:left="567"/>
        <w:jc w:val="both"/>
        <w:outlineLvl w:val="0"/>
        <w:rPr>
          <w:rFonts w:asciiTheme="majorBidi" w:hAnsiTheme="majorBidi" w:cstheme="majorBidi"/>
          <w:b w:val="0"/>
          <w:bCs w:val="0"/>
          <w:sz w:val="30"/>
          <w:szCs w:val="30"/>
          <w:u w:val="none"/>
        </w:rPr>
      </w:pPr>
    </w:p>
    <w:p w14:paraId="75BFAB5C" w14:textId="77777777" w:rsidR="00811CB1" w:rsidRPr="00AD1281" w:rsidRDefault="00811CB1" w:rsidP="00811CB1">
      <w:pPr>
        <w:tabs>
          <w:tab w:val="left" w:pos="8222"/>
        </w:tabs>
        <w:outlineLvl w:val="0"/>
        <w:rPr>
          <w:rFonts w:asciiTheme="majorBidi" w:hAnsiTheme="majorBidi" w:cstheme="majorBidi"/>
          <w:b w:val="0"/>
          <w:bCs w:val="0"/>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.25</w:t>
      </w:r>
      <w:r w:rsidRPr="00AD1281">
        <w:rPr>
          <w:rFonts w:asciiTheme="majorBidi" w:hAnsiTheme="majorBidi" w:cstheme="majorBidi" w:hint="cs"/>
          <w:sz w:val="30"/>
          <w:szCs w:val="30"/>
          <w:u w:val="none"/>
          <w:cs/>
        </w:rPr>
        <w:t xml:space="preserve">     </w:t>
      </w:r>
      <w:r w:rsidRPr="00AD1281">
        <w:rPr>
          <w:rFonts w:asciiTheme="majorBidi" w:hAnsiTheme="majorBidi" w:cstheme="majorBidi"/>
          <w:sz w:val="30"/>
          <w:szCs w:val="30"/>
          <w:u w:val="none"/>
        </w:rPr>
        <w:t>Income tax</w:t>
      </w:r>
      <w:r w:rsidRPr="00AD1281">
        <w:rPr>
          <w:rFonts w:asciiTheme="majorBidi" w:hAnsiTheme="majorBidi" w:cs="Angsana New"/>
          <w:sz w:val="30"/>
          <w:szCs w:val="30"/>
          <w:u w:val="none"/>
          <w:cs/>
        </w:rPr>
        <w:t xml:space="preserve"> (</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p w14:paraId="551DEE9E" w14:textId="2BB628F8" w:rsidR="00811CB1" w:rsidRPr="00AD1281" w:rsidRDefault="00811CB1" w:rsidP="00811CB1">
      <w:pPr>
        <w:tabs>
          <w:tab w:val="left" w:pos="8222"/>
        </w:tabs>
        <w:ind w:left="567"/>
        <w:jc w:val="both"/>
        <w:outlineLvl w:val="0"/>
        <w:rPr>
          <w:rFonts w:asciiTheme="majorBidi" w:hAnsiTheme="majorBidi" w:cstheme="majorBidi"/>
          <w:b w:val="0"/>
          <w:bCs w:val="0"/>
          <w:sz w:val="30"/>
          <w:szCs w:val="30"/>
          <w:u w:val="none"/>
          <w:cs/>
          <w:lang w:val="th-TH"/>
        </w:rPr>
      </w:pPr>
      <w:r w:rsidRPr="00AD1281">
        <w:rPr>
          <w:rFonts w:asciiTheme="majorBidi" w:hAnsiTheme="majorBidi" w:cstheme="majorBidi"/>
          <w:b w:val="0"/>
          <w:bCs w:val="0"/>
          <w:sz w:val="30"/>
          <w:szCs w:val="30"/>
          <w:u w:val="none"/>
        </w:rPr>
        <w:t>Reconciliation between the accounting profit</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and the income tax is presented below</w:t>
      </w:r>
      <w:r w:rsidRPr="00AD1281">
        <w:rPr>
          <w:rFonts w:asciiTheme="majorBidi" w:hAnsiTheme="majorBidi" w:cstheme="majorBidi"/>
          <w:b w:val="0"/>
          <w:bCs w:val="0"/>
          <w:sz w:val="30"/>
          <w:szCs w:val="30"/>
          <w:u w:val="none"/>
          <w:cs/>
          <w:lang w:val="th-TH"/>
        </w:rPr>
        <w:t>:</w:t>
      </w:r>
    </w:p>
    <w:bookmarkStart w:id="102" w:name="_MON_1628524185"/>
    <w:bookmarkEnd w:id="102"/>
    <w:p w14:paraId="6FE20549" w14:textId="7B02635A" w:rsidR="00292C04" w:rsidRPr="00AD1281" w:rsidRDefault="003B0259" w:rsidP="000A4337">
      <w:pPr>
        <w:tabs>
          <w:tab w:val="left" w:pos="8222"/>
        </w:tabs>
        <w:ind w:left="567"/>
        <w:jc w:val="both"/>
        <w:outlineLvl w:val="0"/>
        <w:rPr>
          <w:rFonts w:ascii="TH SarabunPSK" w:hAnsi="TH SarabunPSK" w:cs="TH SarabunPSK"/>
          <w:b w:val="0"/>
          <w:bCs w:val="0"/>
          <w:sz w:val="30"/>
          <w:szCs w:val="30"/>
          <w:u w:val="none"/>
        </w:rPr>
      </w:pPr>
      <w:r w:rsidRPr="00AD1281">
        <w:rPr>
          <w:rFonts w:ascii="TH SarabunPSK" w:hAnsi="TH SarabunPSK" w:cs="TH SarabunPSK"/>
          <w:b w:val="0"/>
          <w:bCs w:val="0"/>
          <w:sz w:val="30"/>
          <w:szCs w:val="30"/>
          <w:u w:val="none"/>
        </w:rPr>
        <w:object w:dxaOrig="10670" w:dyaOrig="13517" w14:anchorId="3AF3F323">
          <v:shape id="_x0000_i1087" type="#_x0000_t75" style="width:450pt;height:642pt" o:ole="">
            <v:imagedata r:id="rId132" o:title=""/>
            <o:lock v:ext="edit" aspectratio="f"/>
          </v:shape>
          <o:OLEObject Type="Embed" ProgID="Excel.Sheet.12" ShapeID="_x0000_i1087" DrawAspect="Content" ObjectID="_1644328582" r:id="rId133"/>
        </w:object>
      </w:r>
    </w:p>
    <w:p w14:paraId="15500E3C" w14:textId="77777777" w:rsidR="00F2045F" w:rsidRPr="00AD1281" w:rsidRDefault="00811CB1" w:rsidP="00811CB1">
      <w:pPr>
        <w:spacing w:before="60" w:after="60"/>
        <w:ind w:left="567" w:hanging="567"/>
        <w:jc w:val="both"/>
        <w:outlineLvl w:val="0"/>
        <w:rPr>
          <w:rFonts w:ascii="Angsana New" w:hAnsi="Angsana New" w:cs="Angsana New"/>
          <w:sz w:val="30"/>
          <w:szCs w:val="30"/>
          <w:u w:val="none"/>
        </w:rPr>
      </w:pPr>
      <w:r w:rsidRPr="00AD1281">
        <w:rPr>
          <w:rFonts w:ascii="TH SarabunPSK" w:hAnsi="TH SarabunPSK" w:cs="TH SarabunPSK"/>
          <w:b w:val="0"/>
          <w:bCs w:val="0"/>
          <w:sz w:val="30"/>
          <w:szCs w:val="30"/>
          <w:u w:val="none"/>
          <w:cs/>
        </w:rPr>
        <w:t xml:space="preserve"> </w:t>
      </w:r>
    </w:p>
    <w:p w14:paraId="60C464CB" w14:textId="02807689" w:rsidR="00811CB1" w:rsidRPr="00AD1281" w:rsidRDefault="00811CB1" w:rsidP="00811CB1">
      <w:pPr>
        <w:spacing w:before="60" w:after="60"/>
        <w:ind w:left="567" w:hanging="567"/>
        <w:jc w:val="both"/>
        <w:outlineLvl w:val="0"/>
        <w:rPr>
          <w:rFonts w:ascii="Angsana New" w:hAnsi="Angsana New" w:cs="Angsana New"/>
          <w:sz w:val="30"/>
          <w:szCs w:val="30"/>
          <w:u w:val="none"/>
        </w:rPr>
      </w:pPr>
      <w:r w:rsidRPr="00AD1281">
        <w:rPr>
          <w:rFonts w:ascii="Angsana New" w:hAnsi="Angsana New" w:cs="Angsana New" w:hint="cs"/>
          <w:sz w:val="30"/>
          <w:szCs w:val="30"/>
          <w:u w:val="none"/>
        </w:rPr>
        <w:lastRenderedPageBreak/>
        <w:t>8</w:t>
      </w:r>
      <w:r w:rsidRPr="00AD1281">
        <w:rPr>
          <w:rFonts w:ascii="Angsana New" w:hAnsi="Angsana New" w:cs="Angsana New" w:hint="cs"/>
          <w:sz w:val="30"/>
          <w:szCs w:val="30"/>
          <w:u w:val="none"/>
          <w:cs/>
        </w:rPr>
        <w:t xml:space="preserve">.25     </w:t>
      </w:r>
      <w:r w:rsidRPr="00AD1281">
        <w:rPr>
          <w:rFonts w:ascii="Angsana New" w:hAnsi="Angsana New" w:cs="Angsana New"/>
          <w:sz w:val="30"/>
          <w:szCs w:val="30"/>
          <w:u w:val="none"/>
        </w:rPr>
        <w:t>Income tax</w:t>
      </w:r>
      <w:r w:rsidRPr="00AD1281">
        <w:rPr>
          <w:rFonts w:ascii="Angsana New" w:hAnsi="Angsana New" w:cs="Angsana New"/>
          <w:sz w:val="30"/>
          <w:szCs w:val="30"/>
          <w:u w:val="none"/>
          <w:cs/>
        </w:rPr>
        <w:t xml:space="preserve"> (</w:t>
      </w:r>
      <w:proofErr w:type="spellStart"/>
      <w:r w:rsidRPr="00AD1281">
        <w:rPr>
          <w:rFonts w:ascii="Angsana New" w:hAnsi="Angsana New" w:cs="Angsana New"/>
          <w:sz w:val="30"/>
          <w:szCs w:val="30"/>
          <w:u w:val="none"/>
        </w:rPr>
        <w:t>cont</w:t>
      </w:r>
      <w:proofErr w:type="spellEnd"/>
      <w:r w:rsidRPr="00AD1281">
        <w:rPr>
          <w:rFonts w:ascii="Angsana New" w:hAnsi="Angsana New" w:cs="Angsana New"/>
          <w:sz w:val="30"/>
          <w:szCs w:val="30"/>
          <w:u w:val="none"/>
          <w:cs/>
        </w:rPr>
        <w:t>.)</w:t>
      </w:r>
    </w:p>
    <w:p w14:paraId="43BC7909" w14:textId="158F52E5" w:rsidR="00F2045F" w:rsidRPr="00AD1281" w:rsidRDefault="00F2045F" w:rsidP="00140502">
      <w:pPr>
        <w:spacing w:before="60" w:after="60"/>
        <w:ind w:left="567"/>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In 2018, the Company posted a net profit of 5,832</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97 million</w:t>
      </w:r>
      <w:r w:rsidR="009B0EEE" w:rsidRPr="009B0EEE">
        <w:rPr>
          <w:rFonts w:asciiTheme="majorBidi" w:hAnsiTheme="majorBidi" w:cs="Angsana New"/>
          <w:b w:val="0"/>
          <w:bCs w:val="0"/>
          <w:sz w:val="30"/>
          <w:szCs w:val="30"/>
          <w:u w:val="none"/>
          <w:cs/>
        </w:rPr>
        <w:t xml:space="preserve"> </w:t>
      </w:r>
      <w:r w:rsidR="009B0EEE" w:rsidRPr="00AD1281">
        <w:rPr>
          <w:rFonts w:asciiTheme="majorBidi" w:hAnsiTheme="majorBidi" w:cstheme="majorBidi"/>
          <w:b w:val="0"/>
          <w:bCs w:val="0"/>
          <w:sz w:val="30"/>
          <w:szCs w:val="30"/>
          <w:u w:val="none"/>
        </w:rPr>
        <w:t>Baht</w:t>
      </w:r>
      <w:r w:rsidRPr="00AD1281">
        <w:rPr>
          <w:rFonts w:asciiTheme="majorBidi" w:hAnsiTheme="majorBidi" w:cstheme="majorBidi"/>
          <w:b w:val="0"/>
          <w:bCs w:val="0"/>
          <w:sz w:val="30"/>
          <w:szCs w:val="30"/>
          <w:u w:val="none"/>
        </w:rPr>
        <w:t>, which was tax</w:t>
      </w:r>
      <w:r w:rsidRPr="00AD1281">
        <w:rPr>
          <w:rFonts w:asciiTheme="majorBidi" w:hAnsiTheme="majorBidi" w:cs="Angsana New"/>
          <w:b w:val="0"/>
          <w:bCs w:val="0"/>
          <w:sz w:val="30"/>
          <w:szCs w:val="30"/>
          <w:u w:val="none"/>
          <w:cs/>
        </w:rPr>
        <w:t>-</w:t>
      </w:r>
      <w:r w:rsidR="00140502">
        <w:rPr>
          <w:rFonts w:asciiTheme="majorBidi" w:hAnsiTheme="majorBidi" w:cstheme="majorBidi"/>
          <w:b w:val="0"/>
          <w:bCs w:val="0"/>
          <w:sz w:val="30"/>
          <w:szCs w:val="30"/>
          <w:u w:val="none"/>
        </w:rPr>
        <w:t xml:space="preserve">exempted pursuant to </w:t>
      </w:r>
      <w:r w:rsidRPr="00AD1281">
        <w:rPr>
          <w:rFonts w:asciiTheme="majorBidi" w:hAnsiTheme="majorBidi" w:cstheme="majorBidi"/>
          <w:b w:val="0"/>
          <w:bCs w:val="0"/>
          <w:sz w:val="30"/>
          <w:szCs w:val="30"/>
          <w:u w:val="none"/>
        </w:rPr>
        <w:t xml:space="preserve">the Royal Decree </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No</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362</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B</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E</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2542 issued under the Revenue Code regarding tax exemption</w:t>
      </w:r>
      <w:r w:rsidRPr="00AD1281">
        <w:rPr>
          <w:rFonts w:asciiTheme="majorBidi" w:hAnsiTheme="majorBidi" w:cs="Angsana New"/>
          <w:b w:val="0"/>
          <w:bCs w:val="0"/>
          <w:sz w:val="30"/>
          <w:szCs w:val="30"/>
          <w:u w:val="none"/>
          <w:cs/>
        </w:rPr>
        <w:t>.</w:t>
      </w:r>
      <w:r w:rsidR="00140502">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Due to the change in the tax status of the Company following the change in the proportionate of the major shareholder in 2019, the Company</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s entitlement to corporate income tax privilege has accor</w:t>
      </w:r>
      <w:r w:rsidR="00841A9B" w:rsidRPr="00AD1281">
        <w:rPr>
          <w:rFonts w:asciiTheme="majorBidi" w:hAnsiTheme="majorBidi" w:cstheme="majorBidi"/>
          <w:b w:val="0"/>
          <w:bCs w:val="0"/>
          <w:sz w:val="30"/>
          <w:szCs w:val="30"/>
          <w:u w:val="none"/>
        </w:rPr>
        <w:t>dingly been terminated since</w:t>
      </w:r>
      <w:r w:rsidR="00E05590">
        <w:rPr>
          <w:rFonts w:asciiTheme="majorBidi" w:hAnsiTheme="majorBidi" w:cs="Angsana New"/>
          <w:b w:val="0"/>
          <w:bCs w:val="0"/>
          <w:sz w:val="30"/>
          <w:szCs w:val="30"/>
          <w:u w:val="none"/>
          <w:cs/>
        </w:rPr>
        <w:t xml:space="preserve"> </w:t>
      </w:r>
      <w:r w:rsidR="00140502">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December </w:t>
      </w:r>
      <w:r w:rsidR="00841A9B" w:rsidRPr="00AD1281">
        <w:rPr>
          <w:rFonts w:asciiTheme="majorBidi" w:hAnsiTheme="majorBidi" w:cstheme="majorBidi"/>
          <w:b w:val="0"/>
          <w:bCs w:val="0"/>
          <w:sz w:val="30"/>
          <w:szCs w:val="30"/>
          <w:u w:val="none"/>
        </w:rPr>
        <w:t>12,</w:t>
      </w:r>
      <w:r w:rsidR="00140502">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 xml:space="preserve">Therefore, the Company has prepared financial </w:t>
      </w:r>
      <w:r w:rsidR="00E05590">
        <w:rPr>
          <w:rFonts w:asciiTheme="majorBidi" w:hAnsiTheme="majorBidi" w:cstheme="majorBidi"/>
          <w:b w:val="0"/>
          <w:bCs w:val="0"/>
          <w:sz w:val="30"/>
          <w:szCs w:val="30"/>
          <w:u w:val="none"/>
        </w:rPr>
        <w:t xml:space="preserve">statements for the periods of </w:t>
      </w:r>
      <w:r w:rsidR="00512995">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January</w:t>
      </w:r>
      <w:r w:rsidR="00841A9B" w:rsidRPr="00AD1281">
        <w:rPr>
          <w:rFonts w:asciiTheme="majorBidi" w:hAnsiTheme="majorBidi" w:cstheme="majorBidi"/>
          <w:b w:val="0"/>
          <w:bCs w:val="0"/>
          <w:sz w:val="30"/>
          <w:szCs w:val="30"/>
          <w:u w:val="none"/>
        </w:rPr>
        <w:t xml:space="preserve"> 1,</w:t>
      </w:r>
      <w:r w:rsidR="00EF5D57">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w:t>
      </w:r>
      <w:r w:rsidR="009707AD">
        <w:rPr>
          <w:rFonts w:asciiTheme="majorBidi" w:hAnsiTheme="majorBidi" w:cs="Angsana New" w:hint="cs"/>
          <w:b w:val="0"/>
          <w:bCs w:val="0"/>
          <w:sz w:val="30"/>
          <w:szCs w:val="30"/>
          <w:u w:val="none"/>
          <w:cs/>
        </w:rPr>
        <w:t xml:space="preserve"> </w:t>
      </w:r>
      <w:r w:rsidR="00140502">
        <w:rPr>
          <w:rFonts w:asciiTheme="majorBidi" w:hAnsiTheme="majorBidi" w:cs="Angsana New" w:hint="cs"/>
          <w:b w:val="0"/>
          <w:bCs w:val="0"/>
          <w:sz w:val="30"/>
          <w:szCs w:val="30"/>
          <w:u w:val="none"/>
          <w:cs/>
        </w:rPr>
        <w:t>-</w:t>
      </w:r>
      <w:r w:rsidRPr="00AD1281">
        <w:rPr>
          <w:rFonts w:asciiTheme="majorBidi" w:hAnsiTheme="majorBidi" w:cstheme="majorBidi"/>
          <w:b w:val="0"/>
          <w:bCs w:val="0"/>
          <w:sz w:val="30"/>
          <w:szCs w:val="30"/>
          <w:u w:val="none"/>
        </w:rPr>
        <w:t>December</w:t>
      </w:r>
      <w:r w:rsidR="00841A9B" w:rsidRPr="00AD1281">
        <w:rPr>
          <w:rFonts w:asciiTheme="majorBidi" w:hAnsiTheme="majorBidi" w:cstheme="majorBidi"/>
          <w:b w:val="0"/>
          <w:bCs w:val="0"/>
          <w:sz w:val="30"/>
          <w:szCs w:val="30"/>
          <w:u w:val="none"/>
        </w:rPr>
        <w:t xml:space="preserve"> 11,</w:t>
      </w:r>
      <w:r w:rsidRPr="00AD1281">
        <w:rPr>
          <w:rFonts w:asciiTheme="majorBidi" w:hAnsiTheme="majorBidi" w:cstheme="majorBidi"/>
          <w:b w:val="0"/>
          <w:bCs w:val="0"/>
          <w:sz w:val="30"/>
          <w:szCs w:val="30"/>
          <w:u w:val="none"/>
        </w:rPr>
        <w:t xml:space="preserve"> 2019 </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period with tax</w:t>
      </w:r>
      <w:r w:rsidR="00E05590">
        <w:rPr>
          <w:rFonts w:asciiTheme="majorBidi" w:hAnsiTheme="majorBidi" w:cs="Angsana New" w:hint="cs"/>
          <w:b w:val="0"/>
          <w:bCs w:val="0"/>
          <w:sz w:val="30"/>
          <w:szCs w:val="30"/>
          <w:u w:val="none"/>
          <w:cs/>
        </w:rPr>
        <w:t>-</w:t>
      </w:r>
      <w:r w:rsidRPr="00AD1281">
        <w:rPr>
          <w:rFonts w:asciiTheme="majorBidi" w:hAnsiTheme="majorBidi" w:cstheme="majorBidi"/>
          <w:b w:val="0"/>
          <w:bCs w:val="0"/>
          <w:sz w:val="30"/>
          <w:szCs w:val="30"/>
          <w:u w:val="none"/>
        </w:rPr>
        <w:t>exemption for its NPL management</w:t>
      </w:r>
      <w:r w:rsidRPr="00AD1281">
        <w:rPr>
          <w:rFonts w:asciiTheme="majorBidi" w:hAnsiTheme="majorBidi" w:cs="Angsana New"/>
          <w:b w:val="0"/>
          <w:bCs w:val="0"/>
          <w:sz w:val="30"/>
          <w:szCs w:val="30"/>
          <w:u w:val="none"/>
          <w:cs/>
        </w:rPr>
        <w:t xml:space="preserve"> </w:t>
      </w:r>
      <w:r w:rsidR="00140502">
        <w:rPr>
          <w:rFonts w:asciiTheme="majorBidi" w:hAnsiTheme="majorBidi" w:cstheme="majorBidi"/>
          <w:b w:val="0"/>
          <w:bCs w:val="0"/>
          <w:sz w:val="30"/>
          <w:szCs w:val="30"/>
          <w:u w:val="none"/>
        </w:rPr>
        <w:t xml:space="preserve">and </w:t>
      </w:r>
      <w:r w:rsidR="00512995">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December </w:t>
      </w:r>
      <w:r w:rsidR="00841A9B" w:rsidRPr="00AD1281">
        <w:rPr>
          <w:rFonts w:asciiTheme="majorBidi" w:hAnsiTheme="majorBidi" w:cstheme="majorBidi"/>
          <w:b w:val="0"/>
          <w:bCs w:val="0"/>
          <w:sz w:val="30"/>
          <w:szCs w:val="30"/>
          <w:u w:val="none"/>
        </w:rPr>
        <w:t>12,</w:t>
      </w:r>
      <w:r w:rsidR="00EF5D57">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2019</w:t>
      </w:r>
      <w:r w:rsidR="009707AD">
        <w:rPr>
          <w:rFonts w:asciiTheme="majorBidi" w:hAnsiTheme="majorBidi" w:cs="Angsana New" w:hint="cs"/>
          <w:b w:val="0"/>
          <w:bCs w:val="0"/>
          <w:sz w:val="30"/>
          <w:szCs w:val="30"/>
          <w:u w:val="none"/>
          <w:cs/>
        </w:rPr>
        <w:t xml:space="preserve"> </w:t>
      </w:r>
      <w:r w:rsidRPr="00AD1281">
        <w:rPr>
          <w:rFonts w:asciiTheme="majorBidi" w:hAnsiTheme="majorBidi" w:cs="Angsana New"/>
          <w:b w:val="0"/>
          <w:bCs w:val="0"/>
          <w:sz w:val="30"/>
          <w:szCs w:val="30"/>
          <w:u w:val="none"/>
          <w:cs/>
        </w:rPr>
        <w:t>-</w:t>
      </w:r>
      <w:r w:rsidR="00B958AC">
        <w:rPr>
          <w:rFonts w:asciiTheme="majorBidi" w:hAnsiTheme="majorBidi" w:cs="Angsana New" w:hint="cs"/>
          <w:b w:val="0"/>
          <w:bCs w:val="0"/>
          <w:sz w:val="30"/>
          <w:szCs w:val="30"/>
          <w:u w:val="none"/>
          <w:cs/>
        </w:rPr>
        <w:t xml:space="preserve"> </w:t>
      </w:r>
      <w:r w:rsidR="004B0BD1" w:rsidRPr="00AD1281">
        <w:rPr>
          <w:rFonts w:asciiTheme="majorBidi" w:hAnsiTheme="majorBidi" w:cstheme="majorBidi"/>
          <w:b w:val="0"/>
          <w:bCs w:val="0"/>
          <w:sz w:val="30"/>
          <w:szCs w:val="30"/>
          <w:u w:val="none"/>
        </w:rPr>
        <w:t>December 31,</w:t>
      </w:r>
      <w:r w:rsidR="00E85B38">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period without tax exemption</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as summarized here</w:t>
      </w:r>
      <w:r w:rsidRPr="00AD1281">
        <w:rPr>
          <w:rFonts w:asciiTheme="majorBidi" w:hAnsiTheme="majorBidi" w:cs="Angsana New"/>
          <w:b w:val="0"/>
          <w:bCs w:val="0"/>
          <w:sz w:val="30"/>
          <w:szCs w:val="30"/>
          <w:u w:val="none"/>
          <w:cs/>
        </w:rPr>
        <w:t xml:space="preserve">:    </w:t>
      </w:r>
    </w:p>
    <w:bookmarkStart w:id="103" w:name="_MON_1642496632"/>
    <w:bookmarkEnd w:id="103"/>
    <w:p w14:paraId="7D6A1B45" w14:textId="7D82B80F" w:rsidR="00811CB1" w:rsidRPr="00AD1281" w:rsidRDefault="00192466" w:rsidP="000A4337">
      <w:pPr>
        <w:spacing w:before="60" w:after="60"/>
        <w:ind w:left="567"/>
        <w:jc w:val="both"/>
        <w:outlineLvl w:val="0"/>
        <w:rPr>
          <w:rFonts w:asciiTheme="majorBidi" w:hAnsiTheme="majorBidi" w:cstheme="majorBidi"/>
          <w:sz w:val="30"/>
          <w:szCs w:val="30"/>
          <w:u w:val="none"/>
        </w:rPr>
      </w:pPr>
      <w:r w:rsidRPr="00AD1281">
        <w:rPr>
          <w:rFonts w:ascii="TH SarabunPSK" w:hAnsi="TH SarabunPSK" w:cs="TH SarabunPSK"/>
          <w:b w:val="0"/>
          <w:bCs w:val="0"/>
          <w:sz w:val="30"/>
          <w:szCs w:val="30"/>
          <w:u w:val="none"/>
          <w:cs/>
        </w:rPr>
        <w:object w:dxaOrig="11015" w:dyaOrig="7705" w14:anchorId="2C7FAE72">
          <v:shape id="_x0000_i1088" type="#_x0000_t75" style="width:443.25pt;height:312.75pt" o:ole="">
            <v:imagedata r:id="rId134" o:title=""/>
          </v:shape>
          <o:OLEObject Type="Embed" ProgID="Excel.Sheet.12" ShapeID="_x0000_i1088" DrawAspect="Content" ObjectID="_1644328583" r:id="rId135"/>
        </w:object>
      </w:r>
    </w:p>
    <w:p w14:paraId="76F76224"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0E34D077"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29E97AE0"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0736669B"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13218A03"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5843EA93"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1A9216F0"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41FB40D7"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645CD349" w14:textId="77777777" w:rsidR="000D5656" w:rsidRDefault="000D5656" w:rsidP="00811CB1">
      <w:pPr>
        <w:spacing w:before="60" w:after="60"/>
        <w:ind w:left="567" w:hanging="567"/>
        <w:jc w:val="both"/>
        <w:outlineLvl w:val="0"/>
        <w:rPr>
          <w:rFonts w:asciiTheme="majorBidi" w:hAnsiTheme="majorBidi" w:cstheme="majorBidi"/>
          <w:sz w:val="30"/>
          <w:szCs w:val="30"/>
          <w:u w:val="none"/>
        </w:rPr>
      </w:pPr>
    </w:p>
    <w:p w14:paraId="6AA5139C" w14:textId="43746BEA" w:rsidR="00811CB1" w:rsidRPr="00AD1281" w:rsidRDefault="00811CB1" w:rsidP="00811CB1">
      <w:pPr>
        <w:spacing w:before="60" w:after="6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.26</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Basic earnings per share</w:t>
      </w:r>
    </w:p>
    <w:p w14:paraId="6B812608" w14:textId="77777777" w:rsidR="00F2045F" w:rsidRPr="00AD1281" w:rsidRDefault="00F2045F" w:rsidP="00F2045F">
      <w:pPr>
        <w:tabs>
          <w:tab w:val="left" w:pos="8222"/>
        </w:tabs>
        <w:ind w:left="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Basic earnings per share are calculated by dividing the annual net profit on the</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shareholders</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portion</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excluding</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other comprehensive income</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with the weighted average number of issued ordinary shares during the year</w:t>
      </w:r>
      <w:r w:rsidRPr="00AD1281">
        <w:rPr>
          <w:rFonts w:asciiTheme="majorBidi" w:hAnsiTheme="majorBidi" w:cstheme="majorBidi"/>
          <w:b w:val="0"/>
          <w:bCs w:val="0"/>
          <w:sz w:val="30"/>
          <w:szCs w:val="30"/>
          <w:u w:val="none"/>
          <w:cs/>
        </w:rPr>
        <w:t>.</w:t>
      </w:r>
    </w:p>
    <w:p w14:paraId="549CDEDE" w14:textId="77777777" w:rsidR="00F2045F" w:rsidRPr="00AD1281" w:rsidRDefault="00F2045F" w:rsidP="00F2045F">
      <w:pPr>
        <w:tabs>
          <w:tab w:val="left" w:pos="8222"/>
        </w:tabs>
        <w:ind w:left="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Calculation of basic earnings per share is presented below</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cs/>
        </w:rPr>
        <w:t xml:space="preserve"> </w:t>
      </w:r>
    </w:p>
    <w:p w14:paraId="5F7EB43D" w14:textId="77777777" w:rsidR="00811CB1" w:rsidRPr="00AD1281" w:rsidRDefault="00811CB1" w:rsidP="00811CB1">
      <w:pPr>
        <w:tabs>
          <w:tab w:val="left" w:pos="8222"/>
        </w:tabs>
        <w:ind w:left="794" w:hanging="227"/>
        <w:jc w:val="both"/>
        <w:outlineLvl w:val="0"/>
        <w:rPr>
          <w:rFonts w:asciiTheme="majorBidi" w:hAnsiTheme="majorBidi" w:cstheme="majorBidi"/>
          <w:b w:val="0"/>
          <w:bCs w:val="0"/>
          <w:sz w:val="10"/>
          <w:szCs w:val="10"/>
          <w:u w:val="none"/>
        </w:rPr>
      </w:pPr>
    </w:p>
    <w:tbl>
      <w:tblPr>
        <w:tblW w:w="8910" w:type="dxa"/>
        <w:tblInd w:w="576" w:type="dxa"/>
        <w:tblLook w:val="04A0" w:firstRow="1" w:lastRow="0" w:firstColumn="1" w:lastColumn="0" w:noHBand="0" w:noVBand="1"/>
      </w:tblPr>
      <w:tblGrid>
        <w:gridCol w:w="1485"/>
        <w:gridCol w:w="1485"/>
        <w:gridCol w:w="1485"/>
        <w:gridCol w:w="1485"/>
        <w:gridCol w:w="1485"/>
        <w:gridCol w:w="1485"/>
      </w:tblGrid>
      <w:tr w:rsidR="00811CB1" w:rsidRPr="00AD1281" w14:paraId="5524C575" w14:textId="77777777" w:rsidTr="008B1C34">
        <w:trPr>
          <w:trHeight w:val="66"/>
        </w:trPr>
        <w:tc>
          <w:tcPr>
            <w:tcW w:w="2970" w:type="dxa"/>
            <w:gridSpan w:val="2"/>
            <w:shd w:val="clear" w:color="auto" w:fill="auto"/>
            <w:hideMark/>
          </w:tcPr>
          <w:p w14:paraId="1AD5758F"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Earnings for the year</w:t>
            </w:r>
          </w:p>
          <w:p w14:paraId="0A0BA9EC"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ended 31 December</w:t>
            </w:r>
          </w:p>
        </w:tc>
        <w:tc>
          <w:tcPr>
            <w:tcW w:w="2970" w:type="dxa"/>
            <w:gridSpan w:val="2"/>
            <w:shd w:val="clear" w:color="auto" w:fill="auto"/>
            <w:vAlign w:val="bottom"/>
            <w:hideMark/>
          </w:tcPr>
          <w:p w14:paraId="7C827455"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Weighted average number</w:t>
            </w:r>
          </w:p>
          <w:p w14:paraId="33B5EA86"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of common shares</w:t>
            </w:r>
          </w:p>
        </w:tc>
        <w:tc>
          <w:tcPr>
            <w:tcW w:w="2970" w:type="dxa"/>
            <w:gridSpan w:val="2"/>
            <w:shd w:val="clear" w:color="auto" w:fill="auto"/>
            <w:vAlign w:val="bottom"/>
            <w:hideMark/>
          </w:tcPr>
          <w:p w14:paraId="64F2E414"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30"/>
                <w:szCs w:val="30"/>
                <w:u w:val="none"/>
              </w:rPr>
              <w:t>Earnings per share</w:t>
            </w:r>
          </w:p>
        </w:tc>
      </w:tr>
      <w:tr w:rsidR="00811CB1" w:rsidRPr="00AD1281" w14:paraId="63523C91" w14:textId="77777777" w:rsidTr="008B1C34">
        <w:trPr>
          <w:trHeight w:val="66"/>
        </w:trPr>
        <w:tc>
          <w:tcPr>
            <w:tcW w:w="1485" w:type="dxa"/>
            <w:shd w:val="clear" w:color="auto" w:fill="auto"/>
            <w:vAlign w:val="center"/>
            <w:hideMark/>
          </w:tcPr>
          <w:p w14:paraId="7EB7EC72"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2019</w:t>
            </w:r>
          </w:p>
        </w:tc>
        <w:tc>
          <w:tcPr>
            <w:tcW w:w="1485" w:type="dxa"/>
            <w:shd w:val="clear" w:color="auto" w:fill="auto"/>
            <w:vAlign w:val="center"/>
            <w:hideMark/>
          </w:tcPr>
          <w:p w14:paraId="70F6D489"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2018</w:t>
            </w:r>
          </w:p>
        </w:tc>
        <w:tc>
          <w:tcPr>
            <w:tcW w:w="1485" w:type="dxa"/>
            <w:shd w:val="clear" w:color="auto" w:fill="auto"/>
            <w:vAlign w:val="center"/>
            <w:hideMark/>
          </w:tcPr>
          <w:p w14:paraId="4844872D"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2019</w:t>
            </w:r>
          </w:p>
        </w:tc>
        <w:tc>
          <w:tcPr>
            <w:tcW w:w="1485" w:type="dxa"/>
            <w:shd w:val="clear" w:color="auto" w:fill="auto"/>
            <w:vAlign w:val="center"/>
            <w:hideMark/>
          </w:tcPr>
          <w:p w14:paraId="0802A97C"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2018</w:t>
            </w:r>
          </w:p>
        </w:tc>
        <w:tc>
          <w:tcPr>
            <w:tcW w:w="1485" w:type="dxa"/>
            <w:shd w:val="clear" w:color="auto" w:fill="auto"/>
            <w:vAlign w:val="center"/>
            <w:hideMark/>
          </w:tcPr>
          <w:p w14:paraId="692CAF3E"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2019</w:t>
            </w:r>
          </w:p>
        </w:tc>
        <w:tc>
          <w:tcPr>
            <w:tcW w:w="1485" w:type="dxa"/>
            <w:shd w:val="clear" w:color="auto" w:fill="auto"/>
            <w:vAlign w:val="center"/>
            <w:hideMark/>
          </w:tcPr>
          <w:p w14:paraId="724BDC60" w14:textId="77777777" w:rsidR="00811CB1" w:rsidRPr="00AD1281" w:rsidRDefault="00811CB1" w:rsidP="008B1C34">
            <w:pPr>
              <w:pBdr>
                <w:bottom w:val="single" w:sz="4" w:space="1" w:color="auto"/>
              </w:pBd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2018</w:t>
            </w:r>
          </w:p>
        </w:tc>
      </w:tr>
      <w:tr w:rsidR="00811CB1" w:rsidRPr="00AD1281" w14:paraId="37F7FE0A" w14:textId="77777777" w:rsidTr="008B1C34">
        <w:trPr>
          <w:trHeight w:val="66"/>
        </w:trPr>
        <w:tc>
          <w:tcPr>
            <w:tcW w:w="1485" w:type="dxa"/>
            <w:shd w:val="clear" w:color="auto" w:fill="auto"/>
            <w:vAlign w:val="center"/>
          </w:tcPr>
          <w:p w14:paraId="64EA83E1"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Million Baht</w:t>
            </w:r>
            <w:r w:rsidRPr="00AD1281">
              <w:rPr>
                <w:rFonts w:asciiTheme="majorBidi" w:eastAsia="Times New Roman" w:hAnsiTheme="majorBidi" w:cstheme="majorBidi"/>
                <w:b w:val="0"/>
                <w:bCs w:val="0"/>
                <w:sz w:val="28"/>
                <w:szCs w:val="28"/>
                <w:u w:val="none"/>
                <w:cs/>
              </w:rPr>
              <w:t>)</w:t>
            </w:r>
          </w:p>
        </w:tc>
        <w:tc>
          <w:tcPr>
            <w:tcW w:w="1485" w:type="dxa"/>
            <w:shd w:val="clear" w:color="auto" w:fill="auto"/>
            <w:vAlign w:val="center"/>
            <w:hideMark/>
          </w:tcPr>
          <w:p w14:paraId="13D23C96"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Million Baht</w:t>
            </w:r>
            <w:r w:rsidRPr="00AD1281">
              <w:rPr>
                <w:rFonts w:asciiTheme="majorBidi" w:eastAsia="Times New Roman" w:hAnsiTheme="majorBidi" w:cstheme="majorBidi"/>
                <w:b w:val="0"/>
                <w:bCs w:val="0"/>
                <w:sz w:val="28"/>
                <w:szCs w:val="28"/>
                <w:u w:val="none"/>
                <w:cs/>
              </w:rPr>
              <w:t>)</w:t>
            </w:r>
          </w:p>
        </w:tc>
        <w:tc>
          <w:tcPr>
            <w:tcW w:w="1485" w:type="dxa"/>
            <w:shd w:val="clear" w:color="auto" w:fill="auto"/>
            <w:vAlign w:val="center"/>
          </w:tcPr>
          <w:p w14:paraId="036B04E9"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Million shares</w:t>
            </w:r>
            <w:r w:rsidRPr="00AD1281">
              <w:rPr>
                <w:rFonts w:asciiTheme="majorBidi" w:eastAsia="Times New Roman" w:hAnsiTheme="majorBidi" w:cstheme="majorBidi"/>
                <w:b w:val="0"/>
                <w:bCs w:val="0"/>
                <w:sz w:val="28"/>
                <w:szCs w:val="28"/>
                <w:u w:val="none"/>
                <w:cs/>
              </w:rPr>
              <w:t>)</w:t>
            </w:r>
          </w:p>
        </w:tc>
        <w:tc>
          <w:tcPr>
            <w:tcW w:w="1485" w:type="dxa"/>
            <w:shd w:val="clear" w:color="auto" w:fill="auto"/>
            <w:vAlign w:val="center"/>
            <w:hideMark/>
          </w:tcPr>
          <w:p w14:paraId="3BA81DE2"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Million shares</w:t>
            </w:r>
            <w:r w:rsidRPr="00AD1281">
              <w:rPr>
                <w:rFonts w:asciiTheme="majorBidi" w:eastAsia="Times New Roman" w:hAnsiTheme="majorBidi" w:cstheme="majorBidi"/>
                <w:b w:val="0"/>
                <w:bCs w:val="0"/>
                <w:sz w:val="28"/>
                <w:szCs w:val="28"/>
                <w:u w:val="none"/>
                <w:cs/>
              </w:rPr>
              <w:t>)</w:t>
            </w:r>
          </w:p>
        </w:tc>
        <w:tc>
          <w:tcPr>
            <w:tcW w:w="1485" w:type="dxa"/>
            <w:shd w:val="clear" w:color="auto" w:fill="auto"/>
            <w:vAlign w:val="center"/>
          </w:tcPr>
          <w:p w14:paraId="3B8F4CA1" w14:textId="77777777" w:rsidR="00811CB1" w:rsidRPr="00AD1281" w:rsidRDefault="00811CB1" w:rsidP="008B1C34">
            <w:pPr>
              <w:jc w:val="center"/>
              <w:rPr>
                <w:rFonts w:asciiTheme="majorBidi" w:eastAsia="Times New Roman" w:hAnsiTheme="majorBidi" w:cstheme="majorBidi"/>
                <w:b w:val="0"/>
                <w:bCs w:val="0"/>
                <w:sz w:val="30"/>
                <w:szCs w:val="30"/>
                <w:u w:val="none"/>
                <w:cs/>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Baht</w:t>
            </w:r>
            <w:r w:rsidRPr="00AD1281">
              <w:rPr>
                <w:rFonts w:asciiTheme="majorBidi" w:eastAsia="Times New Roman" w:hAnsiTheme="majorBidi" w:cstheme="majorBidi"/>
                <w:b w:val="0"/>
                <w:bCs w:val="0"/>
                <w:sz w:val="28"/>
                <w:szCs w:val="28"/>
                <w:u w:val="none"/>
                <w:cs/>
              </w:rPr>
              <w:t>)</w:t>
            </w:r>
          </w:p>
        </w:tc>
        <w:tc>
          <w:tcPr>
            <w:tcW w:w="1485" w:type="dxa"/>
            <w:shd w:val="clear" w:color="auto" w:fill="auto"/>
            <w:vAlign w:val="center"/>
            <w:hideMark/>
          </w:tcPr>
          <w:p w14:paraId="037B9B0D"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28"/>
                <w:szCs w:val="28"/>
                <w:u w:val="none"/>
                <w:cs/>
              </w:rPr>
              <w:t>(</w:t>
            </w:r>
            <w:r w:rsidRPr="00AD1281">
              <w:rPr>
                <w:rFonts w:asciiTheme="majorBidi" w:eastAsia="Times New Roman" w:hAnsiTheme="majorBidi" w:cstheme="majorBidi"/>
                <w:b w:val="0"/>
                <w:bCs w:val="0"/>
                <w:sz w:val="28"/>
                <w:szCs w:val="28"/>
                <w:u w:val="none"/>
              </w:rPr>
              <w:t>Baht</w:t>
            </w:r>
            <w:r w:rsidRPr="00AD1281">
              <w:rPr>
                <w:rFonts w:asciiTheme="majorBidi" w:eastAsia="Times New Roman" w:hAnsiTheme="majorBidi" w:cstheme="majorBidi"/>
                <w:b w:val="0"/>
                <w:bCs w:val="0"/>
                <w:sz w:val="28"/>
                <w:szCs w:val="28"/>
                <w:u w:val="none"/>
                <w:cs/>
              </w:rPr>
              <w:t>)</w:t>
            </w:r>
          </w:p>
        </w:tc>
      </w:tr>
      <w:tr w:rsidR="00811CB1" w:rsidRPr="00AD1281" w14:paraId="53ABBC84" w14:textId="77777777" w:rsidTr="008B1C34">
        <w:trPr>
          <w:trHeight w:val="66"/>
        </w:trPr>
        <w:tc>
          <w:tcPr>
            <w:tcW w:w="1485" w:type="dxa"/>
            <w:shd w:val="clear" w:color="auto" w:fill="auto"/>
            <w:vAlign w:val="center"/>
          </w:tcPr>
          <w:p w14:paraId="3FD9A7F0"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cs/>
              </w:rPr>
              <w:t>6,</w:t>
            </w:r>
            <w:r w:rsidRPr="00AD1281">
              <w:rPr>
                <w:rFonts w:asciiTheme="majorBidi" w:eastAsia="Times New Roman" w:hAnsiTheme="majorBidi" w:cstheme="majorBidi" w:hint="cs"/>
                <w:b w:val="0"/>
                <w:bCs w:val="0"/>
                <w:sz w:val="30"/>
                <w:szCs w:val="30"/>
                <w:u w:val="none"/>
                <w:cs/>
              </w:rPr>
              <w:t>549.30</w:t>
            </w:r>
          </w:p>
        </w:tc>
        <w:tc>
          <w:tcPr>
            <w:tcW w:w="1485" w:type="dxa"/>
            <w:shd w:val="clear" w:color="auto" w:fill="auto"/>
            <w:vAlign w:val="center"/>
          </w:tcPr>
          <w:p w14:paraId="1C0C8804"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5</w:t>
            </w:r>
            <w:r w:rsidRPr="00AD1281">
              <w:rPr>
                <w:rFonts w:asciiTheme="majorBidi" w:eastAsia="Times New Roman" w:hAnsiTheme="majorBidi" w:cstheme="majorBidi"/>
                <w:b w:val="0"/>
                <w:bCs w:val="0"/>
                <w:sz w:val="30"/>
                <w:szCs w:val="30"/>
                <w:u w:val="none"/>
                <w:cs/>
              </w:rPr>
              <w:t>,</w:t>
            </w:r>
            <w:r w:rsidRPr="00AD1281">
              <w:rPr>
                <w:rFonts w:asciiTheme="majorBidi" w:eastAsia="Times New Roman" w:hAnsiTheme="majorBidi" w:cstheme="majorBidi" w:hint="cs"/>
                <w:b w:val="0"/>
                <w:bCs w:val="0"/>
                <w:sz w:val="30"/>
                <w:szCs w:val="30"/>
                <w:u w:val="none"/>
                <w:cs/>
              </w:rPr>
              <w:t>202.02</w:t>
            </w:r>
          </w:p>
        </w:tc>
        <w:tc>
          <w:tcPr>
            <w:tcW w:w="1485" w:type="dxa"/>
            <w:shd w:val="clear" w:color="auto" w:fill="auto"/>
            <w:vAlign w:val="center"/>
          </w:tcPr>
          <w:p w14:paraId="27CAD586"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2,750</w:t>
            </w:r>
            <w:r w:rsidRPr="00AD1281">
              <w:rPr>
                <w:rFonts w:asciiTheme="majorBidi" w:eastAsia="Times New Roman" w:hAnsiTheme="majorBidi" w:cs="Angsana New"/>
                <w:b w:val="0"/>
                <w:bCs w:val="0"/>
                <w:sz w:val="30"/>
                <w:szCs w:val="30"/>
                <w:u w:val="none"/>
                <w:cs/>
              </w:rPr>
              <w:t>.</w:t>
            </w:r>
            <w:r w:rsidRPr="00AD1281">
              <w:rPr>
                <w:rFonts w:asciiTheme="majorBidi" w:eastAsia="Times New Roman" w:hAnsiTheme="majorBidi" w:cstheme="majorBidi"/>
                <w:b w:val="0"/>
                <w:bCs w:val="0"/>
                <w:sz w:val="30"/>
                <w:szCs w:val="30"/>
                <w:u w:val="none"/>
              </w:rPr>
              <w:t>34</w:t>
            </w:r>
          </w:p>
        </w:tc>
        <w:tc>
          <w:tcPr>
            <w:tcW w:w="1485" w:type="dxa"/>
            <w:shd w:val="clear" w:color="auto" w:fill="auto"/>
            <w:vAlign w:val="center"/>
            <w:hideMark/>
          </w:tcPr>
          <w:p w14:paraId="2B6E47E1"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2,735</w:t>
            </w:r>
            <w:r w:rsidRPr="00AD1281">
              <w:rPr>
                <w:rFonts w:asciiTheme="majorBidi" w:eastAsia="Times New Roman" w:hAnsiTheme="majorBidi" w:cstheme="majorBidi"/>
                <w:b w:val="0"/>
                <w:bCs w:val="0"/>
                <w:sz w:val="30"/>
                <w:szCs w:val="30"/>
                <w:u w:val="none"/>
                <w:cs/>
              </w:rPr>
              <w:t>.</w:t>
            </w:r>
            <w:r w:rsidRPr="00AD1281">
              <w:rPr>
                <w:rFonts w:asciiTheme="majorBidi" w:eastAsia="Times New Roman" w:hAnsiTheme="majorBidi" w:cstheme="majorBidi"/>
                <w:b w:val="0"/>
                <w:bCs w:val="0"/>
                <w:sz w:val="30"/>
                <w:szCs w:val="30"/>
                <w:u w:val="none"/>
              </w:rPr>
              <w:t>00</w:t>
            </w:r>
          </w:p>
        </w:tc>
        <w:tc>
          <w:tcPr>
            <w:tcW w:w="1485" w:type="dxa"/>
            <w:shd w:val="clear" w:color="auto" w:fill="auto"/>
            <w:vAlign w:val="center"/>
          </w:tcPr>
          <w:p w14:paraId="40C8402E"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hint="cs"/>
                <w:b w:val="0"/>
                <w:bCs w:val="0"/>
                <w:sz w:val="30"/>
                <w:szCs w:val="30"/>
                <w:u w:val="none"/>
                <w:cs/>
              </w:rPr>
              <w:t>2.38</w:t>
            </w:r>
          </w:p>
        </w:tc>
        <w:tc>
          <w:tcPr>
            <w:tcW w:w="1485" w:type="dxa"/>
            <w:shd w:val="clear" w:color="auto" w:fill="auto"/>
            <w:vAlign w:val="center"/>
          </w:tcPr>
          <w:p w14:paraId="5D52FC73" w14:textId="77777777" w:rsidR="00811CB1" w:rsidRPr="00AD1281" w:rsidRDefault="00811CB1" w:rsidP="008B1C34">
            <w:pPr>
              <w:jc w:val="center"/>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1</w:t>
            </w:r>
            <w:r w:rsidRPr="00AD1281">
              <w:rPr>
                <w:rFonts w:asciiTheme="majorBidi" w:eastAsia="Times New Roman" w:hAnsiTheme="majorBidi" w:cs="Angsana New"/>
                <w:b w:val="0"/>
                <w:bCs w:val="0"/>
                <w:sz w:val="30"/>
                <w:szCs w:val="30"/>
                <w:u w:val="none"/>
                <w:cs/>
              </w:rPr>
              <w:t>.</w:t>
            </w:r>
            <w:r w:rsidRPr="00AD1281">
              <w:rPr>
                <w:rFonts w:asciiTheme="majorBidi" w:eastAsia="Times New Roman" w:hAnsiTheme="majorBidi" w:cstheme="majorBidi"/>
                <w:b w:val="0"/>
                <w:bCs w:val="0"/>
                <w:sz w:val="30"/>
                <w:szCs w:val="30"/>
                <w:u w:val="none"/>
              </w:rPr>
              <w:t>90</w:t>
            </w:r>
          </w:p>
        </w:tc>
      </w:tr>
    </w:tbl>
    <w:p w14:paraId="0D8896AE" w14:textId="77777777" w:rsidR="00811CB1" w:rsidRPr="00AD1281" w:rsidRDefault="00811CB1" w:rsidP="00811CB1">
      <w:pPr>
        <w:tabs>
          <w:tab w:val="left" w:pos="567"/>
        </w:tabs>
        <w:spacing w:before="120"/>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.27</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Related persons or parties</w:t>
      </w:r>
    </w:p>
    <w:p w14:paraId="4C094C7B" w14:textId="77777777" w:rsidR="00811CB1" w:rsidRPr="00AD1281" w:rsidRDefault="00811CB1" w:rsidP="00811CB1">
      <w:pPr>
        <w:autoSpaceDE w:val="0"/>
        <w:autoSpaceDN w:val="0"/>
        <w:adjustRightInd w:val="0"/>
        <w:spacing w:after="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For the purpose of financial statement preparation, related persons or parties of the Company refer to persons</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or parties, over whom the Company has direct or indirect controlling power or significant influence with respect</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to their financial and managerial decisions, or which are under common control or significant influence with the</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Company</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Such relation may be on an individual basis or corporate basis</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In the consideration of each related party transaction, the Company focuses more on the essence of the relation than on the legal form of the relation</w:t>
      </w:r>
      <w:r w:rsidRPr="00AD1281">
        <w:rPr>
          <w:rFonts w:asciiTheme="majorBidi" w:hAnsiTheme="majorBidi" w:cstheme="majorBidi"/>
          <w:b w:val="0"/>
          <w:bCs w:val="0"/>
          <w:sz w:val="30"/>
          <w:szCs w:val="30"/>
          <w:u w:val="none"/>
          <w:cs/>
        </w:rPr>
        <w:t>.</w:t>
      </w:r>
    </w:p>
    <w:p w14:paraId="1BC7D829" w14:textId="77777777" w:rsidR="00811CB1" w:rsidRPr="00AD1281" w:rsidRDefault="00811CB1" w:rsidP="00811CB1">
      <w:pPr>
        <w:autoSpaceDE w:val="0"/>
        <w:autoSpaceDN w:val="0"/>
        <w:adjustRightInd w:val="0"/>
        <w:spacing w:after="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Relations between the Company and related entities are as follows</w:t>
      </w:r>
      <w:r w:rsidRPr="00AD1281">
        <w:rPr>
          <w:rFonts w:asciiTheme="majorBidi" w:hAnsiTheme="majorBidi" w:cstheme="majorBidi"/>
          <w:b w:val="0"/>
          <w:bCs w:val="0"/>
          <w:sz w:val="30"/>
          <w:szCs w:val="30"/>
          <w:u w:val="none"/>
          <w:cs/>
        </w:rPr>
        <w:t>:</w:t>
      </w:r>
    </w:p>
    <w:tbl>
      <w:tblPr>
        <w:tblW w:w="8974" w:type="dxa"/>
        <w:tblInd w:w="476" w:type="dxa"/>
        <w:tblCellMar>
          <w:left w:w="0" w:type="dxa"/>
          <w:right w:w="0" w:type="dxa"/>
        </w:tblCellMar>
        <w:tblLook w:val="0600" w:firstRow="0" w:lastRow="0" w:firstColumn="0" w:lastColumn="0" w:noHBand="1" w:noVBand="1"/>
      </w:tblPr>
      <w:tblGrid>
        <w:gridCol w:w="5194"/>
        <w:gridCol w:w="3780"/>
      </w:tblGrid>
      <w:tr w:rsidR="00811CB1" w:rsidRPr="00AD1281" w14:paraId="0DDFB0C4" w14:textId="77777777" w:rsidTr="008B1C34">
        <w:trPr>
          <w:trHeight w:val="55"/>
        </w:trPr>
        <w:tc>
          <w:tcPr>
            <w:tcW w:w="5194" w:type="dxa"/>
            <w:shd w:val="clear" w:color="auto" w:fill="auto"/>
            <w:tcMar>
              <w:top w:w="15" w:type="dxa"/>
              <w:left w:w="108" w:type="dxa"/>
              <w:bottom w:w="0" w:type="dxa"/>
              <w:right w:w="108" w:type="dxa"/>
            </w:tcMar>
            <w:vAlign w:val="center"/>
            <w:hideMark/>
          </w:tcPr>
          <w:p w14:paraId="5CBC6FB0" w14:textId="77777777" w:rsidR="00811CB1" w:rsidRPr="00AD1281" w:rsidRDefault="00811CB1" w:rsidP="008B1C34">
            <w:pPr>
              <w:pBdr>
                <w:bottom w:val="single" w:sz="4" w:space="1" w:color="auto"/>
              </w:pBdr>
              <w:tabs>
                <w:tab w:val="left" w:pos="1204"/>
              </w:tabs>
              <w:autoSpaceDE w:val="0"/>
              <w:autoSpaceDN w:val="0"/>
              <w:adjustRightInd w:val="0"/>
              <w:jc w:val="both"/>
              <w:rPr>
                <w:rFonts w:asciiTheme="majorBidi" w:hAnsiTheme="majorBidi" w:cstheme="majorBidi"/>
                <w:sz w:val="30"/>
                <w:szCs w:val="30"/>
                <w:u w:val="none"/>
              </w:rPr>
            </w:pPr>
            <w:r w:rsidRPr="00AD1281">
              <w:rPr>
                <w:rFonts w:asciiTheme="majorBidi" w:hAnsiTheme="majorBidi" w:cstheme="majorBidi"/>
                <w:sz w:val="30"/>
                <w:szCs w:val="30"/>
                <w:u w:val="none"/>
              </w:rPr>
              <w:t xml:space="preserve">List of related entities </w:t>
            </w:r>
          </w:p>
        </w:tc>
        <w:tc>
          <w:tcPr>
            <w:tcW w:w="3780" w:type="dxa"/>
            <w:shd w:val="clear" w:color="auto" w:fill="auto"/>
            <w:tcMar>
              <w:top w:w="15" w:type="dxa"/>
              <w:left w:w="108" w:type="dxa"/>
              <w:bottom w:w="0" w:type="dxa"/>
              <w:right w:w="108" w:type="dxa"/>
            </w:tcMar>
            <w:vAlign w:val="center"/>
            <w:hideMark/>
          </w:tcPr>
          <w:p w14:paraId="4415A820" w14:textId="77777777" w:rsidR="00811CB1" w:rsidRPr="00AD1281" w:rsidRDefault="00811CB1" w:rsidP="008B1C34">
            <w:pPr>
              <w:pBdr>
                <w:bottom w:val="single" w:sz="4" w:space="1" w:color="auto"/>
              </w:pBdr>
              <w:tabs>
                <w:tab w:val="left" w:pos="1204"/>
              </w:tabs>
              <w:autoSpaceDE w:val="0"/>
              <w:autoSpaceDN w:val="0"/>
              <w:adjustRightInd w:val="0"/>
              <w:jc w:val="both"/>
              <w:rPr>
                <w:rFonts w:asciiTheme="majorBidi" w:hAnsiTheme="majorBidi" w:cstheme="majorBidi"/>
                <w:sz w:val="30"/>
                <w:szCs w:val="30"/>
                <w:u w:val="none"/>
              </w:rPr>
            </w:pPr>
            <w:r w:rsidRPr="00AD1281">
              <w:rPr>
                <w:rFonts w:asciiTheme="majorBidi" w:hAnsiTheme="majorBidi" w:cstheme="majorBidi"/>
                <w:sz w:val="30"/>
                <w:szCs w:val="30"/>
                <w:u w:val="none"/>
              </w:rPr>
              <w:t>Relations with the Company</w:t>
            </w:r>
          </w:p>
        </w:tc>
      </w:tr>
      <w:tr w:rsidR="00811CB1" w:rsidRPr="00AD1281" w14:paraId="79435FD8" w14:textId="77777777" w:rsidTr="008B1C34">
        <w:trPr>
          <w:trHeight w:val="35"/>
        </w:trPr>
        <w:tc>
          <w:tcPr>
            <w:tcW w:w="5194" w:type="dxa"/>
            <w:shd w:val="clear" w:color="auto" w:fill="auto"/>
            <w:tcMar>
              <w:top w:w="15" w:type="dxa"/>
              <w:left w:w="108" w:type="dxa"/>
              <w:bottom w:w="0" w:type="dxa"/>
              <w:right w:w="108" w:type="dxa"/>
            </w:tcMar>
            <w:vAlign w:val="center"/>
            <w:hideMark/>
          </w:tcPr>
          <w:p w14:paraId="598CFA36"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Financial Institutions Development Fund</w:t>
            </w:r>
          </w:p>
        </w:tc>
        <w:tc>
          <w:tcPr>
            <w:tcW w:w="3780" w:type="dxa"/>
            <w:shd w:val="clear" w:color="auto" w:fill="auto"/>
            <w:tcMar>
              <w:top w:w="15" w:type="dxa"/>
              <w:left w:w="108" w:type="dxa"/>
              <w:bottom w:w="0" w:type="dxa"/>
              <w:right w:w="108" w:type="dxa"/>
            </w:tcMar>
            <w:vAlign w:val="center"/>
            <w:hideMark/>
          </w:tcPr>
          <w:p w14:paraId="1067CD80"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Major shareholder</w:t>
            </w:r>
          </w:p>
        </w:tc>
      </w:tr>
      <w:tr w:rsidR="00811CB1" w:rsidRPr="00AD1281" w14:paraId="5E028F88" w14:textId="77777777" w:rsidTr="008B1C34">
        <w:trPr>
          <w:trHeight w:val="35"/>
        </w:trPr>
        <w:tc>
          <w:tcPr>
            <w:tcW w:w="5194" w:type="dxa"/>
            <w:shd w:val="clear" w:color="auto" w:fill="auto"/>
            <w:tcMar>
              <w:top w:w="15" w:type="dxa"/>
              <w:left w:w="108" w:type="dxa"/>
              <w:bottom w:w="0" w:type="dxa"/>
              <w:right w:w="108" w:type="dxa"/>
            </w:tcMar>
            <w:vAlign w:val="center"/>
          </w:tcPr>
          <w:p w14:paraId="28C0D216"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proofErr w:type="spellStart"/>
            <w:r w:rsidRPr="00AD1281">
              <w:rPr>
                <w:rFonts w:asciiTheme="majorBidi" w:hAnsiTheme="majorBidi" w:cstheme="majorBidi"/>
                <w:b w:val="0"/>
                <w:bCs w:val="0"/>
                <w:sz w:val="30"/>
                <w:szCs w:val="30"/>
                <w:u w:val="none"/>
              </w:rPr>
              <w:t>Krungthai</w:t>
            </w:r>
            <w:proofErr w:type="spellEnd"/>
            <w:r w:rsidRPr="00AD1281">
              <w:rPr>
                <w:rFonts w:asciiTheme="majorBidi" w:hAnsiTheme="majorBidi" w:cstheme="majorBidi"/>
                <w:b w:val="0"/>
                <w:bCs w:val="0"/>
                <w:sz w:val="30"/>
                <w:szCs w:val="30"/>
                <w:u w:val="none"/>
              </w:rPr>
              <w:t xml:space="preserve"> Bank Plc</w:t>
            </w:r>
            <w:r w:rsidRPr="00AD1281">
              <w:rPr>
                <w:rFonts w:asciiTheme="majorBidi" w:hAnsiTheme="majorBidi" w:cstheme="majorBidi"/>
                <w:b w:val="0"/>
                <w:bCs w:val="0"/>
                <w:sz w:val="30"/>
                <w:szCs w:val="30"/>
                <w:u w:val="none"/>
                <w:cs/>
              </w:rPr>
              <w:t>.</w:t>
            </w:r>
          </w:p>
        </w:tc>
        <w:tc>
          <w:tcPr>
            <w:tcW w:w="3780" w:type="dxa"/>
            <w:shd w:val="clear" w:color="auto" w:fill="auto"/>
            <w:tcMar>
              <w:top w:w="15" w:type="dxa"/>
              <w:left w:w="108" w:type="dxa"/>
              <w:bottom w:w="0" w:type="dxa"/>
              <w:right w:w="108" w:type="dxa"/>
            </w:tcMar>
            <w:vAlign w:val="center"/>
          </w:tcPr>
          <w:p w14:paraId="08487022"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 xml:space="preserve">Having common shareholders </w:t>
            </w:r>
          </w:p>
        </w:tc>
      </w:tr>
      <w:tr w:rsidR="00811CB1" w:rsidRPr="00AD1281" w14:paraId="0019AC13" w14:textId="77777777" w:rsidTr="008B1C34">
        <w:trPr>
          <w:trHeight w:val="35"/>
        </w:trPr>
        <w:tc>
          <w:tcPr>
            <w:tcW w:w="5194" w:type="dxa"/>
            <w:shd w:val="clear" w:color="auto" w:fill="auto"/>
            <w:tcMar>
              <w:top w:w="15" w:type="dxa"/>
              <w:left w:w="108" w:type="dxa"/>
              <w:bottom w:w="0" w:type="dxa"/>
              <w:right w:w="108" w:type="dxa"/>
            </w:tcMar>
            <w:vAlign w:val="center"/>
            <w:hideMark/>
          </w:tcPr>
          <w:p w14:paraId="234943AD"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KT </w:t>
            </w:r>
            <w:proofErr w:type="spellStart"/>
            <w:r w:rsidRPr="00AD1281">
              <w:rPr>
                <w:rFonts w:asciiTheme="majorBidi" w:hAnsiTheme="majorBidi" w:cstheme="majorBidi"/>
                <w:b w:val="0"/>
                <w:bCs w:val="0"/>
                <w:sz w:val="30"/>
                <w:szCs w:val="30"/>
                <w:u w:val="none"/>
              </w:rPr>
              <w:t>Zmico</w:t>
            </w:r>
            <w:proofErr w:type="spellEnd"/>
            <w:r w:rsidRPr="00AD1281">
              <w:rPr>
                <w:rFonts w:asciiTheme="majorBidi" w:hAnsiTheme="majorBidi" w:cstheme="majorBidi"/>
                <w:b w:val="0"/>
                <w:bCs w:val="0"/>
                <w:sz w:val="30"/>
                <w:szCs w:val="30"/>
                <w:u w:val="none"/>
              </w:rPr>
              <w:t xml:space="preserve"> Securities Co</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Ltd</w:t>
            </w:r>
            <w:r w:rsidRPr="00AD1281">
              <w:rPr>
                <w:rFonts w:asciiTheme="majorBidi" w:hAnsiTheme="majorBidi" w:cstheme="majorBidi"/>
                <w:b w:val="0"/>
                <w:bCs w:val="0"/>
                <w:sz w:val="30"/>
                <w:szCs w:val="30"/>
                <w:u w:val="none"/>
                <w:cs/>
              </w:rPr>
              <w:t>.</w:t>
            </w:r>
          </w:p>
        </w:tc>
        <w:tc>
          <w:tcPr>
            <w:tcW w:w="3780" w:type="dxa"/>
            <w:shd w:val="clear" w:color="auto" w:fill="auto"/>
            <w:tcMar>
              <w:top w:w="15" w:type="dxa"/>
              <w:left w:w="108" w:type="dxa"/>
              <w:bottom w:w="0" w:type="dxa"/>
              <w:right w:w="108" w:type="dxa"/>
            </w:tcMar>
            <w:vAlign w:val="center"/>
            <w:hideMark/>
          </w:tcPr>
          <w:p w14:paraId="4CB61392"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Having common shareholders</w:t>
            </w:r>
          </w:p>
        </w:tc>
      </w:tr>
      <w:tr w:rsidR="00811CB1" w:rsidRPr="00AD1281" w14:paraId="1622D649" w14:textId="77777777" w:rsidTr="008B1C34">
        <w:trPr>
          <w:trHeight w:val="35"/>
        </w:trPr>
        <w:tc>
          <w:tcPr>
            <w:tcW w:w="5194" w:type="dxa"/>
            <w:shd w:val="clear" w:color="auto" w:fill="auto"/>
            <w:tcMar>
              <w:top w:w="15" w:type="dxa"/>
              <w:left w:w="108" w:type="dxa"/>
              <w:bottom w:w="0" w:type="dxa"/>
              <w:right w:w="108" w:type="dxa"/>
            </w:tcMar>
            <w:vAlign w:val="center"/>
          </w:tcPr>
          <w:p w14:paraId="73EAF4D2"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proofErr w:type="spellStart"/>
            <w:r w:rsidRPr="00AD1281">
              <w:rPr>
                <w:rFonts w:asciiTheme="majorBidi" w:hAnsiTheme="majorBidi" w:cstheme="majorBidi"/>
                <w:b w:val="0"/>
                <w:bCs w:val="0"/>
                <w:sz w:val="30"/>
                <w:szCs w:val="30"/>
                <w:u w:val="none"/>
              </w:rPr>
              <w:t>Krungthai</w:t>
            </w:r>
            <w:proofErr w:type="spellEnd"/>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AXA Life Insurance Plc</w:t>
            </w:r>
            <w:r w:rsidRPr="00AD1281">
              <w:rPr>
                <w:rFonts w:asciiTheme="majorBidi" w:hAnsiTheme="majorBidi" w:cstheme="majorBidi"/>
                <w:b w:val="0"/>
                <w:bCs w:val="0"/>
                <w:sz w:val="30"/>
                <w:szCs w:val="30"/>
                <w:u w:val="none"/>
                <w:cs/>
              </w:rPr>
              <w:t>.</w:t>
            </w:r>
          </w:p>
        </w:tc>
        <w:tc>
          <w:tcPr>
            <w:tcW w:w="3780" w:type="dxa"/>
            <w:shd w:val="clear" w:color="auto" w:fill="auto"/>
            <w:tcMar>
              <w:top w:w="15" w:type="dxa"/>
              <w:left w:w="108" w:type="dxa"/>
              <w:bottom w:w="0" w:type="dxa"/>
              <w:right w:w="108" w:type="dxa"/>
            </w:tcMar>
            <w:vAlign w:val="center"/>
          </w:tcPr>
          <w:p w14:paraId="17BF04AB"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Having common shareholders</w:t>
            </w:r>
          </w:p>
        </w:tc>
      </w:tr>
      <w:tr w:rsidR="00811CB1" w:rsidRPr="00AD1281" w14:paraId="26531155" w14:textId="77777777" w:rsidTr="008B1C34">
        <w:trPr>
          <w:trHeight w:val="35"/>
        </w:trPr>
        <w:tc>
          <w:tcPr>
            <w:tcW w:w="5194" w:type="dxa"/>
            <w:shd w:val="clear" w:color="auto" w:fill="auto"/>
            <w:tcMar>
              <w:top w:w="15" w:type="dxa"/>
              <w:left w:w="108" w:type="dxa"/>
              <w:bottom w:w="0" w:type="dxa"/>
              <w:right w:w="108" w:type="dxa"/>
            </w:tcMar>
            <w:vAlign w:val="center"/>
          </w:tcPr>
          <w:p w14:paraId="518370E8"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rPr>
            </w:pPr>
            <w:proofErr w:type="spellStart"/>
            <w:r w:rsidRPr="00AD1281">
              <w:rPr>
                <w:rFonts w:asciiTheme="majorBidi" w:hAnsiTheme="majorBidi" w:cstheme="majorBidi"/>
                <w:b w:val="0"/>
                <w:bCs w:val="0"/>
                <w:sz w:val="30"/>
                <w:szCs w:val="30"/>
                <w:u w:val="none"/>
              </w:rPr>
              <w:t>Krungthai</w:t>
            </w:r>
            <w:proofErr w:type="spellEnd"/>
            <w:r w:rsidRPr="00AD1281">
              <w:rPr>
                <w:rFonts w:asciiTheme="majorBidi" w:hAnsiTheme="majorBidi" w:cstheme="majorBidi"/>
                <w:b w:val="0"/>
                <w:bCs w:val="0"/>
                <w:sz w:val="30"/>
                <w:szCs w:val="30"/>
                <w:u w:val="none"/>
              </w:rPr>
              <w:t xml:space="preserve"> </w:t>
            </w:r>
            <w:proofErr w:type="spellStart"/>
            <w:r w:rsidRPr="00AD1281">
              <w:rPr>
                <w:rFonts w:asciiTheme="majorBidi" w:hAnsiTheme="majorBidi" w:cstheme="majorBidi"/>
                <w:b w:val="0"/>
                <w:bCs w:val="0"/>
                <w:sz w:val="30"/>
                <w:szCs w:val="30"/>
                <w:u w:val="none"/>
              </w:rPr>
              <w:t>Panich</w:t>
            </w:r>
            <w:proofErr w:type="spellEnd"/>
            <w:r w:rsidRPr="00AD1281">
              <w:rPr>
                <w:rFonts w:asciiTheme="majorBidi" w:hAnsiTheme="majorBidi" w:cstheme="majorBidi"/>
                <w:b w:val="0"/>
                <w:bCs w:val="0"/>
                <w:sz w:val="30"/>
                <w:szCs w:val="30"/>
                <w:u w:val="none"/>
              </w:rPr>
              <w:t xml:space="preserve"> Insurance Plc</w:t>
            </w:r>
            <w:r w:rsidRPr="00AD1281">
              <w:rPr>
                <w:rFonts w:asciiTheme="majorBidi" w:hAnsiTheme="majorBidi" w:cstheme="majorBidi"/>
                <w:b w:val="0"/>
                <w:bCs w:val="0"/>
                <w:sz w:val="30"/>
                <w:szCs w:val="30"/>
                <w:u w:val="none"/>
                <w:cs/>
              </w:rPr>
              <w:t>.</w:t>
            </w:r>
          </w:p>
        </w:tc>
        <w:tc>
          <w:tcPr>
            <w:tcW w:w="3780" w:type="dxa"/>
            <w:shd w:val="clear" w:color="auto" w:fill="auto"/>
            <w:tcMar>
              <w:top w:w="15" w:type="dxa"/>
              <w:left w:w="108" w:type="dxa"/>
              <w:bottom w:w="0" w:type="dxa"/>
              <w:right w:w="108" w:type="dxa"/>
            </w:tcMar>
            <w:vAlign w:val="center"/>
          </w:tcPr>
          <w:p w14:paraId="3A8F4B93"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Having common shareholders</w:t>
            </w:r>
          </w:p>
        </w:tc>
      </w:tr>
      <w:tr w:rsidR="00811CB1" w:rsidRPr="00AD1281" w14:paraId="71C4F475" w14:textId="77777777" w:rsidTr="008B1C34">
        <w:trPr>
          <w:trHeight w:val="35"/>
        </w:trPr>
        <w:tc>
          <w:tcPr>
            <w:tcW w:w="5194" w:type="dxa"/>
            <w:shd w:val="clear" w:color="auto" w:fill="auto"/>
            <w:tcMar>
              <w:top w:w="15" w:type="dxa"/>
              <w:left w:w="108" w:type="dxa"/>
              <w:bottom w:w="0" w:type="dxa"/>
              <w:right w:w="108" w:type="dxa"/>
            </w:tcMar>
            <w:vAlign w:val="center"/>
          </w:tcPr>
          <w:p w14:paraId="5BCCB5EE"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proofErr w:type="spellStart"/>
            <w:r w:rsidRPr="00AD1281">
              <w:rPr>
                <w:rFonts w:asciiTheme="majorBidi" w:hAnsiTheme="majorBidi" w:cstheme="majorBidi"/>
                <w:b w:val="0"/>
                <w:bCs w:val="0"/>
                <w:sz w:val="30"/>
                <w:szCs w:val="30"/>
                <w:u w:val="none"/>
              </w:rPr>
              <w:t>Bahoma</w:t>
            </w:r>
            <w:proofErr w:type="spellEnd"/>
            <w:r w:rsidRPr="00AD1281">
              <w:rPr>
                <w:rFonts w:asciiTheme="majorBidi" w:hAnsiTheme="majorBidi" w:cstheme="majorBidi"/>
                <w:b w:val="0"/>
                <w:bCs w:val="0"/>
                <w:sz w:val="30"/>
                <w:szCs w:val="30"/>
                <w:u w:val="none"/>
              </w:rPr>
              <w:t xml:space="preserve"> Co</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Ltd</w:t>
            </w:r>
            <w:r w:rsidRPr="00AD1281">
              <w:rPr>
                <w:rFonts w:asciiTheme="majorBidi" w:hAnsiTheme="majorBidi" w:cstheme="majorBidi"/>
                <w:b w:val="0"/>
                <w:bCs w:val="0"/>
                <w:sz w:val="30"/>
                <w:szCs w:val="30"/>
                <w:u w:val="none"/>
                <w:cs/>
              </w:rPr>
              <w:t>.</w:t>
            </w:r>
          </w:p>
        </w:tc>
        <w:tc>
          <w:tcPr>
            <w:tcW w:w="3780" w:type="dxa"/>
            <w:shd w:val="clear" w:color="auto" w:fill="auto"/>
            <w:tcMar>
              <w:top w:w="15" w:type="dxa"/>
              <w:left w:w="108" w:type="dxa"/>
              <w:bottom w:w="0" w:type="dxa"/>
              <w:right w:w="108" w:type="dxa"/>
            </w:tcMar>
            <w:vAlign w:val="center"/>
          </w:tcPr>
          <w:p w14:paraId="576C534F"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Having common shareholders</w:t>
            </w:r>
          </w:p>
        </w:tc>
      </w:tr>
      <w:tr w:rsidR="00811CB1" w:rsidRPr="00AD1281" w14:paraId="6F382F90" w14:textId="77777777" w:rsidTr="008B1C34">
        <w:trPr>
          <w:trHeight w:val="35"/>
        </w:trPr>
        <w:tc>
          <w:tcPr>
            <w:tcW w:w="5194" w:type="dxa"/>
            <w:shd w:val="clear" w:color="auto" w:fill="auto"/>
            <w:tcMar>
              <w:top w:w="15" w:type="dxa"/>
              <w:left w:w="108" w:type="dxa"/>
              <w:bottom w:w="0" w:type="dxa"/>
              <w:right w:w="108" w:type="dxa"/>
            </w:tcMar>
            <w:vAlign w:val="center"/>
          </w:tcPr>
          <w:p w14:paraId="2BE328E3"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proofErr w:type="spellStart"/>
            <w:r w:rsidRPr="00AD1281">
              <w:rPr>
                <w:rFonts w:asciiTheme="majorBidi" w:hAnsiTheme="majorBidi" w:cstheme="majorBidi"/>
                <w:b w:val="0"/>
                <w:bCs w:val="0"/>
                <w:sz w:val="30"/>
                <w:szCs w:val="30"/>
                <w:u w:val="none"/>
              </w:rPr>
              <w:t>Sahathorn</w:t>
            </w:r>
            <w:proofErr w:type="spellEnd"/>
            <w:r w:rsidRPr="00AD1281">
              <w:rPr>
                <w:rFonts w:asciiTheme="majorBidi" w:hAnsiTheme="majorBidi" w:cstheme="majorBidi"/>
                <w:b w:val="0"/>
                <w:bCs w:val="0"/>
                <w:sz w:val="30"/>
                <w:szCs w:val="30"/>
                <w:u w:val="none"/>
              </w:rPr>
              <w:t xml:space="preserve"> Co</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Ltd</w:t>
            </w:r>
            <w:r w:rsidRPr="00AD1281">
              <w:rPr>
                <w:rFonts w:asciiTheme="majorBidi" w:hAnsiTheme="majorBidi" w:cstheme="majorBidi"/>
                <w:b w:val="0"/>
                <w:bCs w:val="0"/>
                <w:sz w:val="30"/>
                <w:szCs w:val="30"/>
                <w:u w:val="none"/>
                <w:cs/>
              </w:rPr>
              <w:t xml:space="preserve">.  </w:t>
            </w:r>
          </w:p>
        </w:tc>
        <w:tc>
          <w:tcPr>
            <w:tcW w:w="3780" w:type="dxa"/>
            <w:shd w:val="clear" w:color="auto" w:fill="auto"/>
            <w:tcMar>
              <w:top w:w="15" w:type="dxa"/>
              <w:left w:w="108" w:type="dxa"/>
              <w:bottom w:w="0" w:type="dxa"/>
              <w:right w:w="108" w:type="dxa"/>
            </w:tcMar>
            <w:vAlign w:val="center"/>
          </w:tcPr>
          <w:p w14:paraId="44A45405" w14:textId="77777777" w:rsidR="00811CB1" w:rsidRPr="00AD1281" w:rsidRDefault="00811CB1" w:rsidP="008B1C34">
            <w:pPr>
              <w:tabs>
                <w:tab w:val="left" w:pos="1204"/>
              </w:tabs>
              <w:autoSpaceDE w:val="0"/>
              <w:autoSpaceDN w:val="0"/>
              <w:adjustRightInd w:val="0"/>
              <w:jc w:val="both"/>
              <w:rPr>
                <w:rFonts w:asciiTheme="majorBidi" w:hAnsiTheme="majorBidi" w:cstheme="majorBidi"/>
                <w:b w:val="0"/>
                <w:bCs w:val="0"/>
                <w:sz w:val="30"/>
                <w:szCs w:val="30"/>
                <w:u w:val="none"/>
                <w:cs/>
              </w:rPr>
            </w:pPr>
            <w:r w:rsidRPr="00AD1281">
              <w:rPr>
                <w:rFonts w:asciiTheme="majorBidi" w:hAnsiTheme="majorBidi" w:cstheme="majorBidi"/>
                <w:b w:val="0"/>
                <w:bCs w:val="0"/>
                <w:sz w:val="30"/>
                <w:szCs w:val="30"/>
                <w:u w:val="none"/>
              </w:rPr>
              <w:t>Having common shareholders</w:t>
            </w:r>
          </w:p>
        </w:tc>
      </w:tr>
    </w:tbl>
    <w:p w14:paraId="02737DAA" w14:textId="77777777"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73F15567" w14:textId="77777777"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41126A68" w14:textId="77777777"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6CC29EFF" w14:textId="77777777"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5A4ACFD8" w14:textId="64CD26CE"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2D569EF4" w14:textId="4EB04C72"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5C7183E9" w14:textId="28FE9870"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4A2AC4F2" w14:textId="77777777" w:rsidR="000D5656" w:rsidRDefault="000D5656" w:rsidP="00F2045F">
      <w:pPr>
        <w:autoSpaceDE w:val="0"/>
        <w:autoSpaceDN w:val="0"/>
        <w:adjustRightInd w:val="0"/>
        <w:spacing w:before="60"/>
        <w:ind w:left="567"/>
        <w:jc w:val="both"/>
        <w:rPr>
          <w:rFonts w:asciiTheme="majorBidi" w:hAnsiTheme="majorBidi" w:cstheme="majorBidi"/>
          <w:b w:val="0"/>
          <w:bCs w:val="0"/>
          <w:sz w:val="30"/>
          <w:szCs w:val="30"/>
          <w:u w:val="none"/>
        </w:rPr>
      </w:pPr>
    </w:p>
    <w:p w14:paraId="1BBEFECD" w14:textId="59E25574" w:rsidR="00CF1FEB" w:rsidRPr="00AD1281" w:rsidRDefault="000D5656" w:rsidP="000D5656">
      <w:pPr>
        <w:tabs>
          <w:tab w:val="left" w:pos="567"/>
        </w:tabs>
        <w:spacing w:before="120"/>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.27</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Related persons or parties</w:t>
      </w:r>
      <w:r w:rsidR="00CF1FEB">
        <w:rPr>
          <w:rFonts w:asciiTheme="majorBidi" w:hAnsiTheme="majorBidi" w:cs="Angsana New"/>
          <w:sz w:val="30"/>
          <w:szCs w:val="30"/>
          <w:u w:val="none"/>
          <w:cs/>
        </w:rPr>
        <w:t xml:space="preserve"> (</w:t>
      </w:r>
      <w:proofErr w:type="spellStart"/>
      <w:r w:rsidR="00CF1FEB">
        <w:rPr>
          <w:rFonts w:asciiTheme="majorBidi" w:hAnsiTheme="majorBidi" w:cstheme="majorBidi"/>
          <w:sz w:val="30"/>
          <w:szCs w:val="30"/>
          <w:u w:val="none"/>
        </w:rPr>
        <w:t>cont</w:t>
      </w:r>
      <w:proofErr w:type="spellEnd"/>
      <w:r w:rsidR="00CF1FEB">
        <w:rPr>
          <w:rFonts w:asciiTheme="majorBidi" w:hAnsiTheme="majorBidi" w:cs="Angsana New"/>
          <w:sz w:val="30"/>
          <w:szCs w:val="30"/>
          <w:u w:val="none"/>
          <w:cs/>
        </w:rPr>
        <w:t>.)</w:t>
      </w:r>
    </w:p>
    <w:p w14:paraId="5B2E7C74" w14:textId="4FDEE619" w:rsidR="00F2045F" w:rsidRPr="00AD1281" w:rsidRDefault="00F2045F" w:rsidP="00F2045F">
      <w:pPr>
        <w:autoSpaceDE w:val="0"/>
        <w:autoSpaceDN w:val="0"/>
        <w:adjustRightInd w:val="0"/>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During the period, the Company had significant business transactions with related parties</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Such transactions, which are </w:t>
      </w:r>
      <w:r w:rsidR="00AA2B00" w:rsidRPr="00AD1281">
        <w:rPr>
          <w:rFonts w:asciiTheme="majorBidi" w:hAnsiTheme="majorBidi" w:cstheme="majorBidi"/>
          <w:b w:val="0"/>
          <w:bCs w:val="0"/>
          <w:sz w:val="30"/>
          <w:szCs w:val="30"/>
          <w:u w:val="none"/>
        </w:rPr>
        <w:t>summarized</w:t>
      </w:r>
      <w:r w:rsidRPr="00AD1281">
        <w:rPr>
          <w:rFonts w:asciiTheme="majorBidi" w:hAnsiTheme="majorBidi" w:cstheme="majorBidi"/>
          <w:b w:val="0"/>
          <w:bCs w:val="0"/>
          <w:sz w:val="30"/>
          <w:szCs w:val="30"/>
          <w:u w:val="none"/>
        </w:rPr>
        <w:t xml:space="preserve"> below, arose in the ordinary course of business and were concluded on commercial terms and bases agreed upon between the Company and those related parties</w:t>
      </w:r>
      <w:r w:rsidRPr="00AD1281">
        <w:rPr>
          <w:rFonts w:asciiTheme="majorBidi" w:hAnsiTheme="majorBidi" w:cs="Angsana New"/>
          <w:b w:val="0"/>
          <w:bCs w:val="0"/>
          <w:sz w:val="30"/>
          <w:szCs w:val="30"/>
          <w:u w:val="none"/>
          <w:cs/>
        </w:rPr>
        <w:t>.</w:t>
      </w:r>
    </w:p>
    <w:p w14:paraId="72DDB9B9" w14:textId="1F8EB51E" w:rsidR="00811CB1" w:rsidRPr="00AD1281" w:rsidRDefault="00811CB1" w:rsidP="00811CB1">
      <w:pPr>
        <w:autoSpaceDE w:val="0"/>
        <w:autoSpaceDN w:val="0"/>
        <w:adjustRightInd w:val="0"/>
        <w:spacing w:before="60"/>
        <w:ind w:left="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Outstanding amounts between the Company and related companies as at </w:t>
      </w:r>
      <w:r w:rsidR="004B0BD1" w:rsidRPr="00AD1281">
        <w:rPr>
          <w:rFonts w:asciiTheme="majorBidi" w:hAnsiTheme="majorBidi" w:cstheme="majorBidi"/>
          <w:b w:val="0"/>
          <w:bCs w:val="0"/>
          <w:sz w:val="30"/>
          <w:szCs w:val="30"/>
          <w:u w:val="none"/>
        </w:rPr>
        <w:t>December 31,</w:t>
      </w:r>
      <w:r w:rsidR="009B0EEE">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were as follows</w:t>
      </w:r>
      <w:r w:rsidRPr="00AD1281">
        <w:rPr>
          <w:rFonts w:asciiTheme="majorBidi" w:hAnsiTheme="majorBidi" w:cs="Angsana New"/>
          <w:b w:val="0"/>
          <w:bCs w:val="0"/>
          <w:sz w:val="30"/>
          <w:szCs w:val="30"/>
          <w:u w:val="none"/>
          <w:cs/>
        </w:rPr>
        <w:t>:</w:t>
      </w:r>
    </w:p>
    <w:bookmarkStart w:id="104" w:name="_MON_1612631839"/>
    <w:bookmarkEnd w:id="104"/>
    <w:p w14:paraId="3F2AD037" w14:textId="1CA7F5D7" w:rsidR="00811CB1" w:rsidRPr="00AD1281" w:rsidRDefault="004D0098" w:rsidP="00811CB1">
      <w:pPr>
        <w:autoSpaceDE w:val="0"/>
        <w:autoSpaceDN w:val="0"/>
        <w:adjustRightInd w:val="0"/>
        <w:ind w:left="567"/>
        <w:jc w:val="both"/>
        <w:rPr>
          <w:rFonts w:ascii="TH SarabunPSK" w:hAnsi="TH SarabunPSK" w:cs="TH SarabunPSK"/>
          <w:sz w:val="32"/>
          <w:szCs w:val="32"/>
          <w:u w:val="none"/>
        </w:rPr>
      </w:pPr>
      <w:r w:rsidRPr="00AD1281">
        <w:rPr>
          <w:rFonts w:ascii="TH SarabunPSK" w:hAnsi="TH SarabunPSK" w:cs="TH SarabunPSK"/>
          <w:sz w:val="32"/>
          <w:szCs w:val="32"/>
          <w:u w:val="none"/>
        </w:rPr>
        <w:object w:dxaOrig="10352" w:dyaOrig="6838" w14:anchorId="39541512">
          <v:shape id="_x0000_i1089" type="#_x0000_t75" style="width:441pt;height:282.75pt" o:ole="">
            <v:imagedata r:id="rId136" o:title=""/>
          </v:shape>
          <o:OLEObject Type="Embed" ProgID="Excel.Sheet.12" ShapeID="_x0000_i1089" DrawAspect="Content" ObjectID="_1644328584" r:id="rId137"/>
        </w:object>
      </w:r>
    </w:p>
    <w:bookmarkStart w:id="105" w:name="_MON_1624381325"/>
    <w:bookmarkEnd w:id="105"/>
    <w:p w14:paraId="750B9060" w14:textId="27BF2AF4" w:rsidR="00811CB1" w:rsidRPr="00AD1281" w:rsidRDefault="00F4775C" w:rsidP="00A935E3">
      <w:pPr>
        <w:autoSpaceDE w:val="0"/>
        <w:autoSpaceDN w:val="0"/>
        <w:adjustRightInd w:val="0"/>
        <w:ind w:left="709"/>
        <w:jc w:val="both"/>
        <w:rPr>
          <w:rFonts w:ascii="TH SarabunPSK" w:hAnsi="TH SarabunPSK" w:cs="TH SarabunPSK"/>
          <w:sz w:val="32"/>
          <w:szCs w:val="32"/>
          <w:u w:val="none"/>
        </w:rPr>
      </w:pPr>
      <w:r w:rsidRPr="00AD1281">
        <w:rPr>
          <w:rFonts w:ascii="TH SarabunPSK" w:hAnsi="TH SarabunPSK" w:cs="TH SarabunPSK"/>
          <w:sz w:val="32"/>
          <w:szCs w:val="32"/>
          <w:u w:val="none"/>
        </w:rPr>
        <w:object w:dxaOrig="10789" w:dyaOrig="5873" w14:anchorId="69B91C38">
          <v:shape id="_x0000_i1090" type="#_x0000_t75" style="width:441pt;height:240.75pt" o:ole="">
            <v:imagedata r:id="rId138" o:title=""/>
          </v:shape>
          <o:OLEObject Type="Embed" ProgID="Excel.Sheet.12" ShapeID="_x0000_i1090" DrawAspect="Content" ObjectID="_1644328585" r:id="rId139"/>
        </w:object>
      </w:r>
    </w:p>
    <w:p w14:paraId="57AEA9EF" w14:textId="77777777" w:rsidR="00811CB1" w:rsidRPr="00AD1281" w:rsidRDefault="00811CB1" w:rsidP="00811CB1">
      <w:pPr>
        <w:tabs>
          <w:tab w:val="left" w:pos="1843"/>
        </w:tabs>
        <w:autoSpaceDE w:val="0"/>
        <w:autoSpaceDN w:val="0"/>
        <w:adjustRightInd w:val="0"/>
        <w:ind w:left="567" w:hanging="11"/>
        <w:jc w:val="both"/>
        <w:rPr>
          <w:rFonts w:ascii="TH SarabunPSK" w:eastAsia="Calibri" w:hAnsi="TH SarabunPSK" w:cs="TH SarabunPSK"/>
          <w:b w:val="0"/>
          <w:bCs w:val="0"/>
          <w:sz w:val="2"/>
          <w:szCs w:val="2"/>
          <w:u w:val="none"/>
        </w:rPr>
      </w:pPr>
    </w:p>
    <w:p w14:paraId="100E5C4B" w14:textId="0F2C22AF" w:rsidR="009814BD" w:rsidRDefault="009814BD" w:rsidP="000D5656">
      <w:pPr>
        <w:tabs>
          <w:tab w:val="left" w:pos="1862"/>
        </w:tabs>
        <w:autoSpaceDE w:val="0"/>
        <w:autoSpaceDN w:val="0"/>
        <w:adjustRightInd w:val="0"/>
        <w:spacing w:line="204" w:lineRule="auto"/>
        <w:ind w:left="709"/>
        <w:jc w:val="both"/>
        <w:rPr>
          <w:rFonts w:asciiTheme="majorBidi" w:eastAsia="Angsana New" w:hAnsiTheme="majorBidi" w:cstheme="majorBidi"/>
          <w:b w:val="0"/>
          <w:bCs w:val="0"/>
          <w:sz w:val="30"/>
          <w:szCs w:val="30"/>
          <w:u w:val="none"/>
        </w:rPr>
      </w:pPr>
      <w:r w:rsidRPr="009814BD">
        <w:rPr>
          <w:rFonts w:asciiTheme="majorBidi" w:eastAsia="Angsana New" w:hAnsiTheme="majorBidi" w:cs="Angsana New"/>
          <w:b w:val="0"/>
          <w:bCs w:val="0"/>
          <w:sz w:val="30"/>
          <w:szCs w:val="30"/>
          <w:u w:val="none"/>
          <w:cs/>
        </w:rPr>
        <w:t>*</w:t>
      </w:r>
      <w:r w:rsidR="00E704E4">
        <w:rPr>
          <w:rFonts w:asciiTheme="majorBidi" w:eastAsia="Angsana New" w:hAnsiTheme="majorBidi" w:cs="Angsana New"/>
          <w:b w:val="0"/>
          <w:bCs w:val="0"/>
          <w:sz w:val="30"/>
          <w:szCs w:val="30"/>
          <w:u w:val="none"/>
          <w:cs/>
        </w:rPr>
        <w:t xml:space="preserve"> </w:t>
      </w:r>
      <w:r w:rsidRPr="009814BD">
        <w:rPr>
          <w:rFonts w:asciiTheme="majorBidi" w:eastAsia="Angsana New" w:hAnsiTheme="majorBidi" w:cstheme="majorBidi"/>
          <w:b w:val="0"/>
          <w:bCs w:val="0"/>
          <w:sz w:val="30"/>
          <w:szCs w:val="30"/>
          <w:u w:val="none"/>
        </w:rPr>
        <w:t>Related persons refer to those having close relationship with the related persons, directors and executives</w:t>
      </w:r>
      <w:r w:rsidRPr="009814BD">
        <w:rPr>
          <w:rFonts w:asciiTheme="majorBidi" w:eastAsia="Angsana New" w:hAnsiTheme="majorBidi" w:cs="Angsana New"/>
          <w:b w:val="0"/>
          <w:bCs w:val="0"/>
          <w:sz w:val="30"/>
          <w:szCs w:val="30"/>
          <w:u w:val="none"/>
          <w:cs/>
        </w:rPr>
        <w:t>.</w:t>
      </w:r>
    </w:p>
    <w:p w14:paraId="1A9554CA" w14:textId="316C33D8" w:rsidR="00811CB1" w:rsidRPr="00AD1281" w:rsidRDefault="00F2045F" w:rsidP="000D5656">
      <w:pPr>
        <w:tabs>
          <w:tab w:val="left" w:pos="1862"/>
        </w:tabs>
        <w:autoSpaceDE w:val="0"/>
        <w:autoSpaceDN w:val="0"/>
        <w:adjustRightInd w:val="0"/>
        <w:spacing w:line="204" w:lineRule="auto"/>
        <w:ind w:left="709"/>
        <w:jc w:val="both"/>
        <w:rPr>
          <w:rFonts w:ascii="TH SarabunPSK" w:eastAsia="Angsana New" w:hAnsi="TH SarabunPSK" w:cs="TH SarabunPSK"/>
          <w:sz w:val="32"/>
          <w:szCs w:val="32"/>
          <w:u w:val="none"/>
        </w:rPr>
      </w:pPr>
      <w:r w:rsidRPr="00AD1281">
        <w:rPr>
          <w:rFonts w:asciiTheme="majorBidi" w:eastAsia="Angsana New" w:hAnsiTheme="majorBidi" w:cstheme="majorBidi"/>
          <w:b w:val="0"/>
          <w:bCs w:val="0"/>
          <w:sz w:val="30"/>
          <w:szCs w:val="30"/>
          <w:u w:val="none"/>
        </w:rPr>
        <w:t xml:space="preserve">As at December </w:t>
      </w:r>
      <w:r w:rsidR="00093878" w:rsidRPr="00AD1281">
        <w:rPr>
          <w:rFonts w:asciiTheme="majorBidi" w:eastAsia="Angsana New" w:hAnsiTheme="majorBidi" w:cstheme="majorBidi"/>
          <w:b w:val="0"/>
          <w:bCs w:val="0"/>
          <w:sz w:val="30"/>
          <w:szCs w:val="30"/>
          <w:u w:val="none"/>
        </w:rPr>
        <w:t>31,</w:t>
      </w:r>
      <w:r w:rsidR="009B0EEE">
        <w:rPr>
          <w:rFonts w:asciiTheme="majorBidi" w:eastAsia="Angsana New" w:hAnsiTheme="majorBidi" w:cs="Angsana New"/>
          <w:b w:val="0"/>
          <w:bCs w:val="0"/>
          <w:sz w:val="30"/>
          <w:szCs w:val="30"/>
          <w:u w:val="none"/>
          <w:cs/>
        </w:rPr>
        <w:t xml:space="preserve"> </w:t>
      </w:r>
      <w:r w:rsidRPr="00AD1281">
        <w:rPr>
          <w:rFonts w:asciiTheme="majorBidi" w:eastAsia="Angsana New" w:hAnsiTheme="majorBidi" w:cstheme="majorBidi"/>
          <w:b w:val="0"/>
          <w:bCs w:val="0"/>
          <w:sz w:val="30"/>
          <w:szCs w:val="30"/>
          <w:u w:val="none"/>
        </w:rPr>
        <w:t>2019, the Company pay</w:t>
      </w:r>
      <w:r w:rsidRPr="00AD1281">
        <w:rPr>
          <w:rFonts w:asciiTheme="majorBidi" w:eastAsia="Angsana New" w:hAnsiTheme="majorBidi" w:cstheme="majorBidi" w:hint="cs"/>
          <w:b w:val="0"/>
          <w:bCs w:val="0"/>
          <w:sz w:val="30"/>
          <w:szCs w:val="30"/>
          <w:u w:val="none"/>
          <w:cs/>
        </w:rPr>
        <w:t xml:space="preserve"> </w:t>
      </w:r>
      <w:r w:rsidRPr="00AD1281">
        <w:rPr>
          <w:rFonts w:asciiTheme="majorBidi" w:eastAsia="Angsana New" w:hAnsiTheme="majorBidi" w:cstheme="majorBidi"/>
          <w:b w:val="0"/>
          <w:bCs w:val="0"/>
          <w:sz w:val="30"/>
          <w:szCs w:val="30"/>
          <w:u w:val="none"/>
        </w:rPr>
        <w:t>for initial public offering</w:t>
      </w:r>
      <w:r w:rsidRPr="00AD1281">
        <w:rPr>
          <w:rFonts w:asciiTheme="majorBidi" w:eastAsia="Angsana New" w:hAnsiTheme="majorBidi" w:cstheme="majorBidi" w:hint="cs"/>
          <w:b w:val="0"/>
          <w:bCs w:val="0"/>
          <w:sz w:val="30"/>
          <w:szCs w:val="30"/>
          <w:u w:val="none"/>
          <w:cs/>
        </w:rPr>
        <w:t xml:space="preserve"> </w:t>
      </w:r>
      <w:r w:rsidRPr="00AD1281">
        <w:rPr>
          <w:rFonts w:asciiTheme="majorBidi" w:eastAsia="Angsana New" w:hAnsiTheme="majorBidi" w:cstheme="majorBidi"/>
          <w:b w:val="0"/>
          <w:bCs w:val="0"/>
          <w:sz w:val="30"/>
          <w:szCs w:val="30"/>
          <w:u w:val="none"/>
        </w:rPr>
        <w:t>fee instead of FIDF of 14</w:t>
      </w:r>
      <w:r w:rsidRPr="00AD1281">
        <w:rPr>
          <w:rFonts w:asciiTheme="majorBidi" w:eastAsia="Angsana New" w:hAnsiTheme="majorBidi" w:cs="Angsana New"/>
          <w:b w:val="0"/>
          <w:bCs w:val="0"/>
          <w:sz w:val="30"/>
          <w:szCs w:val="30"/>
          <w:u w:val="none"/>
          <w:cs/>
        </w:rPr>
        <w:t>.</w:t>
      </w:r>
      <w:r w:rsidRPr="00AD1281">
        <w:rPr>
          <w:rFonts w:asciiTheme="majorBidi" w:eastAsia="Angsana New" w:hAnsiTheme="majorBidi" w:cstheme="majorBidi"/>
          <w:b w:val="0"/>
          <w:bCs w:val="0"/>
          <w:sz w:val="30"/>
          <w:szCs w:val="30"/>
          <w:u w:val="none"/>
        </w:rPr>
        <w:t>07 million</w:t>
      </w:r>
      <w:r w:rsidR="009B0EEE" w:rsidRPr="009B0EEE">
        <w:rPr>
          <w:rFonts w:asciiTheme="majorBidi" w:eastAsia="Angsana New" w:hAnsiTheme="majorBidi" w:cs="Angsana New"/>
          <w:b w:val="0"/>
          <w:bCs w:val="0"/>
          <w:sz w:val="30"/>
          <w:szCs w:val="30"/>
          <w:u w:val="none"/>
          <w:cs/>
        </w:rPr>
        <w:t xml:space="preserve"> </w:t>
      </w:r>
      <w:r w:rsidR="009B0EEE" w:rsidRPr="00AD1281">
        <w:rPr>
          <w:rFonts w:asciiTheme="majorBidi" w:eastAsia="Angsana New" w:hAnsiTheme="majorBidi" w:cstheme="majorBidi"/>
          <w:b w:val="0"/>
          <w:bCs w:val="0"/>
          <w:sz w:val="30"/>
          <w:szCs w:val="30"/>
          <w:u w:val="none"/>
        </w:rPr>
        <w:t>Baht</w:t>
      </w:r>
      <w:r w:rsidRPr="00AD1281">
        <w:rPr>
          <w:rFonts w:asciiTheme="majorBidi" w:eastAsia="Angsana New" w:hAnsiTheme="majorBidi" w:cs="Angsana New"/>
          <w:b w:val="0"/>
          <w:bCs w:val="0"/>
          <w:sz w:val="30"/>
          <w:szCs w:val="30"/>
          <w:u w:val="none"/>
          <w:cs/>
        </w:rPr>
        <w:t>.</w:t>
      </w:r>
    </w:p>
    <w:p w14:paraId="240A3CA8" w14:textId="0F9FDD6F" w:rsidR="00811CB1" w:rsidRPr="00584E33" w:rsidRDefault="00811CB1" w:rsidP="00584E33">
      <w:pPr>
        <w:jc w:val="both"/>
        <w:rPr>
          <w:rFonts w:ascii="Angsana New" w:hAnsi="Angsana New" w:cs="Angsana New"/>
          <w:sz w:val="30"/>
          <w:szCs w:val="30"/>
          <w:u w:val="none"/>
        </w:rPr>
      </w:pPr>
      <w:r w:rsidRPr="00AD1281">
        <w:rPr>
          <w:rFonts w:ascii="Angsana New" w:hAnsi="Angsana New" w:cs="Angsana New" w:hint="cs"/>
          <w:sz w:val="30"/>
          <w:szCs w:val="30"/>
          <w:u w:val="none"/>
        </w:rPr>
        <w:lastRenderedPageBreak/>
        <w:t>8</w:t>
      </w:r>
      <w:r w:rsidR="00584E33">
        <w:rPr>
          <w:rFonts w:ascii="Angsana New" w:hAnsi="Angsana New" w:cs="Angsana New" w:hint="cs"/>
          <w:sz w:val="30"/>
          <w:szCs w:val="30"/>
          <w:u w:val="none"/>
          <w:cs/>
        </w:rPr>
        <w:t xml:space="preserve">.27    </w:t>
      </w:r>
      <w:r w:rsidRPr="00AD1281">
        <w:rPr>
          <w:rFonts w:ascii="Angsana New" w:hAnsi="Angsana New" w:cs="Angsana New"/>
          <w:sz w:val="30"/>
          <w:szCs w:val="30"/>
          <w:u w:val="none"/>
        </w:rPr>
        <w:t xml:space="preserve">Related persons or parties </w:t>
      </w:r>
      <w:r w:rsidRPr="00AD1281">
        <w:rPr>
          <w:rFonts w:ascii="Angsana New" w:hAnsi="Angsana New" w:cs="Angsana New"/>
          <w:sz w:val="30"/>
          <w:szCs w:val="30"/>
          <w:u w:val="none"/>
          <w:cs/>
        </w:rPr>
        <w:t>(</w:t>
      </w:r>
      <w:proofErr w:type="spellStart"/>
      <w:r w:rsidRPr="00AD1281">
        <w:rPr>
          <w:rFonts w:ascii="Angsana New" w:hAnsi="Angsana New" w:cs="Angsana New"/>
          <w:sz w:val="30"/>
          <w:szCs w:val="30"/>
          <w:u w:val="none"/>
        </w:rPr>
        <w:t>cont</w:t>
      </w:r>
      <w:proofErr w:type="spellEnd"/>
      <w:r w:rsidRPr="00AD1281">
        <w:rPr>
          <w:rFonts w:ascii="Angsana New" w:hAnsi="Angsana New" w:cs="Angsana New"/>
          <w:sz w:val="30"/>
          <w:szCs w:val="30"/>
          <w:u w:val="none"/>
          <w:cs/>
        </w:rPr>
        <w:t>.)</w:t>
      </w:r>
    </w:p>
    <w:p w14:paraId="37C5C0F7" w14:textId="0124053E" w:rsidR="00811CB1" w:rsidRPr="00AD1281" w:rsidRDefault="00811CB1" w:rsidP="00811CB1">
      <w:pPr>
        <w:tabs>
          <w:tab w:val="left" w:pos="567"/>
          <w:tab w:val="left" w:pos="1862"/>
        </w:tabs>
        <w:autoSpaceDE w:val="0"/>
        <w:autoSpaceDN w:val="0"/>
        <w:adjustRightInd w:val="0"/>
        <w:spacing w:after="60"/>
        <w:ind w:left="567"/>
        <w:jc w:val="both"/>
        <w:rPr>
          <w:rFonts w:asciiTheme="majorBidi" w:eastAsia="Angsana New" w:hAnsiTheme="majorBidi" w:cstheme="majorBidi"/>
          <w:sz w:val="30"/>
          <w:szCs w:val="30"/>
          <w:u w:val="none"/>
        </w:rPr>
      </w:pPr>
      <w:bookmarkStart w:id="106" w:name="_Hlk536270118"/>
      <w:r w:rsidRPr="00AD1281">
        <w:rPr>
          <w:rFonts w:asciiTheme="majorBidi" w:eastAsia="Angsana New" w:hAnsiTheme="majorBidi" w:cstheme="majorBidi"/>
          <w:sz w:val="30"/>
          <w:szCs w:val="30"/>
          <w:u w:val="none"/>
        </w:rPr>
        <w:t>Debt issued and borrowing</w:t>
      </w:r>
      <w:r w:rsidR="00151FD4">
        <w:rPr>
          <w:rFonts w:asciiTheme="majorBidi" w:eastAsia="Angsana New" w:hAnsiTheme="majorBidi" w:cstheme="majorBidi"/>
          <w:sz w:val="30"/>
          <w:szCs w:val="30"/>
          <w:u w:val="none"/>
        </w:rPr>
        <w:t>s</w:t>
      </w:r>
      <w:r w:rsidRPr="00AD1281">
        <w:rPr>
          <w:rFonts w:asciiTheme="majorBidi" w:eastAsia="Angsana New" w:hAnsiTheme="majorBidi" w:cstheme="majorBidi"/>
          <w:sz w:val="30"/>
          <w:szCs w:val="30"/>
          <w:u w:val="none"/>
        </w:rPr>
        <w:t xml:space="preserve"> from related entities</w:t>
      </w:r>
    </w:p>
    <w:bookmarkEnd w:id="106"/>
    <w:p w14:paraId="38888598" w14:textId="7D7859A8" w:rsidR="00811CB1" w:rsidRPr="00AD1281" w:rsidRDefault="00811CB1" w:rsidP="00811CB1">
      <w:pPr>
        <w:tabs>
          <w:tab w:val="left" w:pos="567"/>
          <w:tab w:val="left" w:pos="1862"/>
        </w:tabs>
        <w:autoSpaceDE w:val="0"/>
        <w:autoSpaceDN w:val="0"/>
        <w:adjustRightInd w:val="0"/>
        <w:spacing w:after="60"/>
        <w:ind w:left="567"/>
        <w:jc w:val="both"/>
        <w:rPr>
          <w:rFonts w:asciiTheme="majorBidi" w:eastAsia="Angsana New" w:hAnsiTheme="majorBidi" w:cstheme="majorBidi"/>
          <w:b w:val="0"/>
          <w:bCs w:val="0"/>
          <w:sz w:val="30"/>
          <w:szCs w:val="30"/>
          <w:u w:val="none"/>
        </w:rPr>
      </w:pPr>
      <w:r w:rsidRPr="00AD1281">
        <w:rPr>
          <w:rFonts w:asciiTheme="majorBidi" w:eastAsia="Angsana New" w:hAnsiTheme="majorBidi" w:cstheme="majorBidi"/>
          <w:b w:val="0"/>
          <w:bCs w:val="0"/>
          <w:sz w:val="30"/>
          <w:szCs w:val="30"/>
          <w:u w:val="none"/>
        </w:rPr>
        <w:t>Movements of debt issued and borrowing</w:t>
      </w:r>
      <w:r w:rsidR="00151FD4">
        <w:rPr>
          <w:rFonts w:asciiTheme="majorBidi" w:eastAsia="Angsana New" w:hAnsiTheme="majorBidi" w:cstheme="majorBidi"/>
          <w:b w:val="0"/>
          <w:bCs w:val="0"/>
          <w:sz w:val="30"/>
          <w:szCs w:val="30"/>
          <w:u w:val="none"/>
        </w:rPr>
        <w:t>s</w:t>
      </w:r>
      <w:r w:rsidRPr="00AD1281">
        <w:rPr>
          <w:rFonts w:asciiTheme="majorBidi" w:eastAsia="Angsana New" w:hAnsiTheme="majorBidi" w:cstheme="majorBidi"/>
          <w:b w:val="0"/>
          <w:bCs w:val="0"/>
          <w:sz w:val="30"/>
          <w:szCs w:val="30"/>
          <w:u w:val="none"/>
        </w:rPr>
        <w:t xml:space="preserve"> transactions and financial creditors from purchase of NPAs</w:t>
      </w:r>
      <w:r w:rsidRPr="00AD1281">
        <w:rPr>
          <w:rFonts w:asciiTheme="majorBidi" w:eastAsia="Angsana New" w:hAnsiTheme="majorBidi" w:cs="Angsana New"/>
          <w:b w:val="0"/>
          <w:bCs w:val="0"/>
          <w:sz w:val="30"/>
          <w:szCs w:val="30"/>
          <w:u w:val="none"/>
          <w:cs/>
        </w:rPr>
        <w:t xml:space="preserve"> </w:t>
      </w:r>
      <w:r w:rsidRPr="00AD1281">
        <w:rPr>
          <w:rFonts w:asciiTheme="majorBidi" w:eastAsia="Angsana New" w:hAnsiTheme="majorBidi" w:cstheme="majorBidi"/>
          <w:b w:val="0"/>
          <w:bCs w:val="0"/>
          <w:sz w:val="30"/>
          <w:szCs w:val="30"/>
          <w:u w:val="none"/>
        </w:rPr>
        <w:t xml:space="preserve">between the Company and related parties as at </w:t>
      </w:r>
      <w:r w:rsidR="004B0BD1" w:rsidRPr="00AD1281">
        <w:rPr>
          <w:rFonts w:asciiTheme="majorBidi" w:eastAsia="Angsana New" w:hAnsiTheme="majorBidi" w:cstheme="majorBidi"/>
          <w:b w:val="0"/>
          <w:bCs w:val="0"/>
          <w:sz w:val="30"/>
          <w:szCs w:val="30"/>
          <w:u w:val="none"/>
        </w:rPr>
        <w:t>December 31,</w:t>
      </w:r>
      <w:r w:rsidR="00E20162">
        <w:rPr>
          <w:rFonts w:asciiTheme="majorBidi" w:eastAsia="Angsana New" w:hAnsiTheme="majorBidi" w:cs="Angsana New"/>
          <w:b w:val="0"/>
          <w:bCs w:val="0"/>
          <w:sz w:val="30"/>
          <w:szCs w:val="30"/>
          <w:u w:val="none"/>
          <w:cs/>
        </w:rPr>
        <w:t xml:space="preserve"> </w:t>
      </w:r>
      <w:r w:rsidR="004B0BD1" w:rsidRPr="00AD1281">
        <w:rPr>
          <w:rFonts w:asciiTheme="majorBidi" w:eastAsia="Angsana New" w:hAnsiTheme="majorBidi" w:cstheme="majorBidi"/>
          <w:b w:val="0"/>
          <w:bCs w:val="0"/>
          <w:sz w:val="30"/>
          <w:szCs w:val="30"/>
          <w:u w:val="none"/>
        </w:rPr>
        <w:t>2019</w:t>
      </w:r>
      <w:r w:rsidRPr="00AD1281">
        <w:rPr>
          <w:rFonts w:asciiTheme="majorBidi" w:eastAsia="Angsana New" w:hAnsiTheme="majorBidi" w:cstheme="majorBidi"/>
          <w:b w:val="0"/>
          <w:bCs w:val="0"/>
          <w:sz w:val="30"/>
          <w:szCs w:val="30"/>
          <w:u w:val="none"/>
        </w:rPr>
        <w:t xml:space="preserve"> and 2018</w:t>
      </w:r>
      <w:r w:rsidRPr="00AD1281">
        <w:rPr>
          <w:rFonts w:asciiTheme="majorBidi" w:eastAsia="Angsana New" w:hAnsiTheme="majorBidi" w:cs="Angsana New"/>
          <w:b w:val="0"/>
          <w:bCs w:val="0"/>
          <w:sz w:val="30"/>
          <w:szCs w:val="30"/>
          <w:u w:val="none"/>
          <w:cs/>
        </w:rPr>
        <w:t xml:space="preserve"> </w:t>
      </w:r>
      <w:r w:rsidRPr="00AD1281">
        <w:rPr>
          <w:rFonts w:asciiTheme="majorBidi" w:eastAsia="Angsana New" w:hAnsiTheme="majorBidi" w:cstheme="majorBidi"/>
          <w:b w:val="0"/>
          <w:bCs w:val="0"/>
          <w:sz w:val="30"/>
          <w:szCs w:val="30"/>
          <w:u w:val="none"/>
        </w:rPr>
        <w:t>were as follows</w:t>
      </w:r>
      <w:r w:rsidRPr="00AD1281">
        <w:rPr>
          <w:rFonts w:asciiTheme="majorBidi" w:eastAsia="Angsana New" w:hAnsiTheme="majorBidi" w:cstheme="majorBidi"/>
          <w:b w:val="0"/>
          <w:bCs w:val="0"/>
          <w:sz w:val="30"/>
          <w:szCs w:val="30"/>
          <w:u w:val="none"/>
          <w:cs/>
        </w:rPr>
        <w:t>:</w:t>
      </w:r>
    </w:p>
    <w:bookmarkStart w:id="107" w:name="_MON_1608624437"/>
    <w:bookmarkEnd w:id="107"/>
    <w:p w14:paraId="6879E518" w14:textId="2A700DAE" w:rsidR="00811CB1" w:rsidRPr="00AD1281" w:rsidRDefault="00151FD4" w:rsidP="00811CB1">
      <w:pPr>
        <w:tabs>
          <w:tab w:val="left" w:pos="1862"/>
        </w:tabs>
        <w:autoSpaceDE w:val="0"/>
        <w:autoSpaceDN w:val="0"/>
        <w:adjustRightInd w:val="0"/>
        <w:ind w:left="567"/>
        <w:jc w:val="both"/>
        <w:rPr>
          <w:rFonts w:ascii="TH SarabunPSK" w:hAnsi="TH SarabunPSK" w:cs="TH SarabunPSK"/>
          <w:sz w:val="30"/>
          <w:szCs w:val="30"/>
          <w:u w:val="none"/>
        </w:rPr>
      </w:pPr>
      <w:r w:rsidRPr="00AD1281">
        <w:rPr>
          <w:rFonts w:ascii="TH SarabunPSK" w:eastAsia="Angsana New" w:hAnsi="TH SarabunPSK" w:cs="TH SarabunPSK"/>
          <w:b w:val="0"/>
          <w:bCs w:val="0"/>
          <w:sz w:val="30"/>
          <w:szCs w:val="30"/>
          <w:u w:val="none"/>
          <w:cs/>
        </w:rPr>
        <w:object w:dxaOrig="9860" w:dyaOrig="8447" w14:anchorId="7D7C7186">
          <v:shape id="_x0000_i1091" type="#_x0000_t75" style="width:427.5pt;height:375.75pt" o:ole="">
            <v:imagedata r:id="rId140" o:title=""/>
          </v:shape>
          <o:OLEObject Type="Embed" ProgID="Excel.Sheet.12" ShapeID="_x0000_i1091" DrawAspect="Content" ObjectID="_1644328586" r:id="rId141"/>
        </w:object>
      </w:r>
      <w:r w:rsidR="00811CB1" w:rsidRPr="00AD1281">
        <w:rPr>
          <w:rFonts w:ascii="TH SarabunPSK" w:eastAsia="Angsana New" w:hAnsi="TH SarabunPSK" w:cs="TH SarabunPSK"/>
          <w:b w:val="0"/>
          <w:bCs w:val="0"/>
          <w:sz w:val="30"/>
          <w:szCs w:val="30"/>
          <w:u w:val="none"/>
          <w:cs/>
        </w:rPr>
        <w:t xml:space="preserve"> </w:t>
      </w:r>
    </w:p>
    <w:p w14:paraId="2756B17F" w14:textId="41007D66" w:rsidR="00811CB1" w:rsidRPr="00AD1281" w:rsidRDefault="00811CB1" w:rsidP="00811CB1">
      <w:pPr>
        <w:tabs>
          <w:tab w:val="left" w:pos="567"/>
        </w:tabs>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28</w:t>
      </w:r>
      <w:r w:rsidRPr="00AD1281">
        <w:rPr>
          <w:rFonts w:asciiTheme="majorBidi" w:hAnsiTheme="majorBidi" w:cstheme="majorBidi"/>
          <w:sz w:val="30"/>
          <w:szCs w:val="30"/>
          <w:u w:val="none"/>
        </w:rPr>
        <w:tab/>
      </w:r>
      <w:r w:rsidR="009E08CD">
        <w:rPr>
          <w:rFonts w:asciiTheme="majorBidi" w:hAnsiTheme="majorBidi" w:cstheme="majorBidi"/>
          <w:sz w:val="30"/>
          <w:szCs w:val="30"/>
          <w:u w:val="none"/>
        </w:rPr>
        <w:t>Directors</w:t>
      </w:r>
      <w:r w:rsidR="009E08CD">
        <w:rPr>
          <w:rFonts w:asciiTheme="majorBidi" w:hAnsiTheme="majorBidi" w:cs="Angsana New"/>
          <w:sz w:val="30"/>
          <w:szCs w:val="30"/>
          <w:u w:val="none"/>
          <w:cs/>
        </w:rPr>
        <w:t xml:space="preserve">’ </w:t>
      </w:r>
      <w:r w:rsidR="009E08CD">
        <w:rPr>
          <w:rFonts w:asciiTheme="majorBidi" w:hAnsiTheme="majorBidi" w:cstheme="majorBidi"/>
          <w:sz w:val="30"/>
          <w:szCs w:val="30"/>
          <w:u w:val="none"/>
        </w:rPr>
        <w:t>remuneration</w:t>
      </w:r>
    </w:p>
    <w:p w14:paraId="43E41E91" w14:textId="41B8ACE9" w:rsidR="00811CB1" w:rsidRPr="00AD1281" w:rsidRDefault="00811CB1" w:rsidP="00811CB1">
      <w:pPr>
        <w:tabs>
          <w:tab w:val="left" w:pos="1862"/>
        </w:tabs>
        <w:autoSpaceDE w:val="0"/>
        <w:autoSpaceDN w:val="0"/>
        <w:adjustRightInd w:val="0"/>
        <w:ind w:left="560" w:firstLine="7"/>
        <w:jc w:val="both"/>
        <w:rPr>
          <w:rFonts w:asciiTheme="majorBidi" w:eastAsia="Angsana New" w:hAnsiTheme="majorBidi" w:cstheme="majorBidi"/>
          <w:b w:val="0"/>
          <w:bCs w:val="0"/>
          <w:sz w:val="30"/>
          <w:szCs w:val="30"/>
          <w:u w:val="none"/>
        </w:rPr>
      </w:pPr>
      <w:r w:rsidRPr="00AD1281">
        <w:rPr>
          <w:rFonts w:asciiTheme="majorBidi" w:eastAsia="Angsana New" w:hAnsiTheme="majorBidi" w:cstheme="majorBidi"/>
          <w:b w:val="0"/>
          <w:bCs w:val="0"/>
          <w:sz w:val="30"/>
          <w:szCs w:val="30"/>
          <w:u w:val="none"/>
        </w:rPr>
        <w:t>For the years</w:t>
      </w:r>
      <w:r w:rsidRPr="00AD1281">
        <w:rPr>
          <w:rFonts w:asciiTheme="majorBidi" w:eastAsia="Angsana New" w:hAnsiTheme="majorBidi" w:cstheme="majorBidi"/>
          <w:b w:val="0"/>
          <w:bCs w:val="0"/>
          <w:sz w:val="30"/>
          <w:szCs w:val="30"/>
          <w:u w:val="none"/>
          <w:cs/>
        </w:rPr>
        <w:t xml:space="preserve"> </w:t>
      </w:r>
      <w:bookmarkStart w:id="108" w:name="_Hlk527918769"/>
      <w:r w:rsidRPr="00AD1281">
        <w:rPr>
          <w:rFonts w:asciiTheme="majorBidi" w:eastAsia="Angsana New" w:hAnsiTheme="majorBidi" w:cstheme="majorBidi"/>
          <w:b w:val="0"/>
          <w:bCs w:val="0"/>
          <w:sz w:val="30"/>
          <w:szCs w:val="30"/>
          <w:u w:val="none"/>
        </w:rPr>
        <w:t xml:space="preserve">ended </w:t>
      </w:r>
      <w:r w:rsidR="004B0BD1" w:rsidRPr="00AD1281">
        <w:rPr>
          <w:rFonts w:asciiTheme="majorBidi" w:eastAsia="Angsana New" w:hAnsiTheme="majorBidi" w:cstheme="majorBidi"/>
          <w:b w:val="0"/>
          <w:bCs w:val="0"/>
          <w:sz w:val="30"/>
          <w:szCs w:val="30"/>
          <w:u w:val="none"/>
        </w:rPr>
        <w:t>December 31,</w:t>
      </w:r>
      <w:r w:rsidR="00E20162">
        <w:rPr>
          <w:rFonts w:asciiTheme="majorBidi" w:eastAsia="Angsana New" w:hAnsiTheme="majorBidi" w:cs="Angsana New"/>
          <w:b w:val="0"/>
          <w:bCs w:val="0"/>
          <w:sz w:val="30"/>
          <w:szCs w:val="30"/>
          <w:u w:val="none"/>
          <w:cs/>
        </w:rPr>
        <w:t xml:space="preserve"> </w:t>
      </w:r>
      <w:r w:rsidR="004B0BD1" w:rsidRPr="00AD1281">
        <w:rPr>
          <w:rFonts w:asciiTheme="majorBidi" w:eastAsia="Angsana New" w:hAnsiTheme="majorBidi" w:cstheme="majorBidi"/>
          <w:b w:val="0"/>
          <w:bCs w:val="0"/>
          <w:sz w:val="30"/>
          <w:szCs w:val="30"/>
          <w:u w:val="none"/>
        </w:rPr>
        <w:t>2019</w:t>
      </w:r>
      <w:r w:rsidRPr="00AD1281">
        <w:rPr>
          <w:rFonts w:asciiTheme="majorBidi" w:eastAsia="Angsana New" w:hAnsiTheme="majorBidi" w:cstheme="majorBidi"/>
          <w:b w:val="0"/>
          <w:bCs w:val="0"/>
          <w:sz w:val="30"/>
          <w:szCs w:val="30"/>
          <w:u w:val="none"/>
        </w:rPr>
        <w:t xml:space="preserve"> and 2018</w:t>
      </w:r>
      <w:bookmarkEnd w:id="108"/>
      <w:r w:rsidRPr="00AD1281">
        <w:rPr>
          <w:rFonts w:asciiTheme="majorBidi" w:eastAsia="Angsana New" w:hAnsiTheme="majorBidi" w:cstheme="majorBidi"/>
          <w:b w:val="0"/>
          <w:bCs w:val="0"/>
          <w:sz w:val="30"/>
          <w:szCs w:val="30"/>
          <w:u w:val="none"/>
        </w:rPr>
        <w:t>, remuneration paid to key executives in accordance with TAS 24</w:t>
      </w:r>
      <w:r w:rsidRPr="00AD1281">
        <w:rPr>
          <w:rFonts w:asciiTheme="majorBidi" w:eastAsia="Angsana New" w:hAnsiTheme="majorBidi" w:cstheme="majorBidi"/>
          <w:b w:val="0"/>
          <w:bCs w:val="0"/>
          <w:sz w:val="30"/>
          <w:szCs w:val="30"/>
          <w:u w:val="none"/>
          <w:cs/>
        </w:rPr>
        <w:t xml:space="preserve"> (</w:t>
      </w:r>
      <w:r w:rsidRPr="00AD1281">
        <w:rPr>
          <w:rFonts w:asciiTheme="majorBidi" w:eastAsia="Angsana New" w:hAnsiTheme="majorBidi" w:cstheme="majorBidi"/>
          <w:b w:val="0"/>
          <w:bCs w:val="0"/>
          <w:sz w:val="30"/>
          <w:szCs w:val="30"/>
          <w:u w:val="none"/>
        </w:rPr>
        <w:t>Revised 2018</w:t>
      </w:r>
      <w:r w:rsidRPr="00AD1281">
        <w:rPr>
          <w:rFonts w:asciiTheme="majorBidi" w:eastAsia="Angsana New" w:hAnsiTheme="majorBidi" w:cstheme="majorBidi"/>
          <w:b w:val="0"/>
          <w:bCs w:val="0"/>
          <w:sz w:val="30"/>
          <w:szCs w:val="30"/>
          <w:u w:val="none"/>
          <w:cs/>
        </w:rPr>
        <w:t xml:space="preserve">): </w:t>
      </w:r>
      <w:r w:rsidRPr="00AD1281">
        <w:rPr>
          <w:rFonts w:asciiTheme="majorBidi" w:eastAsia="Angsana New" w:hAnsiTheme="majorBidi" w:cstheme="majorBidi"/>
          <w:b w:val="0"/>
          <w:bCs w:val="0"/>
          <w:sz w:val="30"/>
          <w:szCs w:val="30"/>
          <w:u w:val="none"/>
        </w:rPr>
        <w:t>Related Party Disclosures, comprising directors, executives at Executive Vice President level and higher and executives in accounting or finance function line at department head level and higher, was as follows</w:t>
      </w:r>
      <w:r w:rsidRPr="00AD1281">
        <w:rPr>
          <w:rFonts w:asciiTheme="majorBidi" w:eastAsia="Angsana New" w:hAnsiTheme="majorBidi" w:cstheme="majorBidi"/>
          <w:b w:val="0"/>
          <w:bCs w:val="0"/>
          <w:sz w:val="30"/>
          <w:szCs w:val="30"/>
          <w:u w:val="none"/>
          <w:cs/>
        </w:rPr>
        <w:t>:</w:t>
      </w:r>
    </w:p>
    <w:bookmarkStart w:id="109" w:name="_MON_1562085193"/>
    <w:bookmarkEnd w:id="109"/>
    <w:p w14:paraId="21757AD1" w14:textId="561FE4BB" w:rsidR="00811CB1" w:rsidRPr="00AD1281" w:rsidRDefault="00286B7B" w:rsidP="00811CB1">
      <w:pPr>
        <w:autoSpaceDE w:val="0"/>
        <w:autoSpaceDN w:val="0"/>
        <w:adjustRightInd w:val="0"/>
        <w:ind w:left="-28" w:firstLine="574"/>
        <w:jc w:val="both"/>
        <w:rPr>
          <w:rFonts w:asciiTheme="majorBidi" w:hAnsiTheme="majorBidi" w:cstheme="majorBidi"/>
          <w:sz w:val="32"/>
          <w:szCs w:val="32"/>
          <w:u w:val="none"/>
        </w:rPr>
      </w:pPr>
      <w:r w:rsidRPr="00AD1281">
        <w:rPr>
          <w:rFonts w:asciiTheme="majorBidi" w:hAnsiTheme="majorBidi" w:cstheme="majorBidi"/>
          <w:sz w:val="32"/>
          <w:szCs w:val="32"/>
          <w:u w:val="none"/>
          <w:cs/>
        </w:rPr>
        <w:object w:dxaOrig="8971" w:dyaOrig="2885" w14:anchorId="2A1C1213">
          <v:shape id="_x0000_i1092" type="#_x0000_t75" style="width:459pt;height:140.25pt" o:ole="">
            <v:imagedata r:id="rId142" o:title=""/>
          </v:shape>
          <o:OLEObject Type="Embed" ProgID="Excel.Sheet.12" ShapeID="_x0000_i1092" DrawAspect="Content" ObjectID="_1644328587" r:id="rId143"/>
        </w:object>
      </w:r>
      <w:r w:rsidR="00811CB1" w:rsidRPr="00AD1281">
        <w:rPr>
          <w:rFonts w:asciiTheme="majorBidi" w:hAnsiTheme="majorBidi" w:cstheme="majorBidi"/>
          <w:sz w:val="32"/>
          <w:szCs w:val="32"/>
          <w:u w:val="none"/>
          <w:cs/>
        </w:rPr>
        <w:t xml:space="preserve"> </w:t>
      </w:r>
    </w:p>
    <w:p w14:paraId="32F56B1C" w14:textId="1F8CF8E2" w:rsidR="00811CB1" w:rsidRPr="00C42B2E" w:rsidRDefault="00811CB1" w:rsidP="00811CB1">
      <w:pPr>
        <w:tabs>
          <w:tab w:val="left" w:pos="8222"/>
        </w:tabs>
        <w:spacing w:before="120"/>
        <w:ind w:left="567" w:hanging="567"/>
        <w:jc w:val="both"/>
        <w:outlineLvl w:val="0"/>
        <w:rPr>
          <w:rFonts w:asciiTheme="majorBidi" w:hAnsiTheme="majorBidi" w:cstheme="majorBidi"/>
          <w:sz w:val="30"/>
          <w:szCs w:val="30"/>
          <w:u w:val="none"/>
        </w:rPr>
      </w:pPr>
      <w:r w:rsidRPr="00AD1281">
        <w:rPr>
          <w:rFonts w:asciiTheme="majorBidi" w:hAnsiTheme="majorBidi" w:cstheme="majorBidi"/>
          <w:sz w:val="32"/>
          <w:szCs w:val="32"/>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29</w:t>
      </w:r>
      <w:r w:rsidRPr="00AD1281">
        <w:rPr>
          <w:rFonts w:asciiTheme="majorBidi" w:hAnsiTheme="majorBidi" w:cstheme="majorBidi"/>
          <w:sz w:val="30"/>
          <w:szCs w:val="30"/>
          <w:u w:val="none"/>
        </w:rPr>
        <w:tab/>
        <w:t xml:space="preserve">Financial </w:t>
      </w:r>
      <w:r w:rsidR="00645258">
        <w:rPr>
          <w:rFonts w:asciiTheme="majorBidi" w:hAnsiTheme="majorBidi" w:cstheme="majorBidi"/>
          <w:sz w:val="30"/>
          <w:szCs w:val="30"/>
          <w:u w:val="none"/>
        </w:rPr>
        <w:t xml:space="preserve">position and performance </w:t>
      </w:r>
      <w:r w:rsidR="00A30F46">
        <w:rPr>
          <w:rFonts w:asciiTheme="majorBidi" w:hAnsiTheme="majorBidi" w:cstheme="majorBidi"/>
          <w:sz w:val="30"/>
          <w:szCs w:val="30"/>
          <w:u w:val="none"/>
        </w:rPr>
        <w:t xml:space="preserve">classified by </w:t>
      </w:r>
      <w:r w:rsidR="00645258">
        <w:rPr>
          <w:rFonts w:asciiTheme="majorBidi" w:hAnsiTheme="majorBidi" w:cstheme="majorBidi"/>
          <w:sz w:val="30"/>
          <w:szCs w:val="30"/>
          <w:u w:val="none"/>
        </w:rPr>
        <w:t>operating segments</w:t>
      </w:r>
    </w:p>
    <w:p w14:paraId="264D0C0F" w14:textId="6C7EB8B9" w:rsidR="00F2045F" w:rsidRPr="00AD1281" w:rsidRDefault="00811CB1" w:rsidP="00724344">
      <w:pPr>
        <w:tabs>
          <w:tab w:val="left" w:pos="8222"/>
        </w:tabs>
        <w:spacing w:before="60"/>
        <w:ind w:left="567" w:hanging="567"/>
        <w:jc w:val="both"/>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00F2045F" w:rsidRPr="00AD1281">
        <w:rPr>
          <w:rFonts w:asciiTheme="majorBidi" w:hAnsiTheme="majorBidi" w:cstheme="majorBidi"/>
          <w:b w:val="0"/>
          <w:bCs w:val="0"/>
          <w:sz w:val="30"/>
          <w:szCs w:val="30"/>
          <w:u w:val="none"/>
        </w:rPr>
        <w:t xml:space="preserve">The Company is principally engaged in asset management and the business operations are </w:t>
      </w:r>
      <w:proofErr w:type="gramStart"/>
      <w:r w:rsidR="00F2045F" w:rsidRPr="00AD1281">
        <w:rPr>
          <w:rFonts w:asciiTheme="majorBidi" w:hAnsiTheme="majorBidi" w:cstheme="majorBidi"/>
          <w:b w:val="0"/>
          <w:bCs w:val="0"/>
          <w:sz w:val="30"/>
          <w:szCs w:val="30"/>
          <w:u w:val="none"/>
        </w:rPr>
        <w:t>carried  on</w:t>
      </w:r>
      <w:proofErr w:type="gramEnd"/>
      <w:r w:rsidR="00F2045F" w:rsidRPr="00AD1281">
        <w:rPr>
          <w:rFonts w:asciiTheme="majorBidi" w:hAnsiTheme="majorBidi" w:cstheme="majorBidi"/>
          <w:b w:val="0"/>
          <w:bCs w:val="0"/>
          <w:sz w:val="30"/>
          <w:szCs w:val="30"/>
          <w:u w:val="none"/>
        </w:rPr>
        <w:t xml:space="preserve"> in Thailand</w:t>
      </w:r>
      <w:r w:rsidR="00F2045F" w:rsidRPr="00AD1281">
        <w:rPr>
          <w:rFonts w:asciiTheme="majorBidi" w:hAnsiTheme="majorBidi" w:cs="Angsana New"/>
          <w:b w:val="0"/>
          <w:bCs w:val="0"/>
          <w:sz w:val="30"/>
          <w:szCs w:val="30"/>
          <w:u w:val="none"/>
          <w:cs/>
        </w:rPr>
        <w:t xml:space="preserve">. </w:t>
      </w:r>
      <w:r w:rsidR="00F2045F" w:rsidRPr="00AD1281">
        <w:rPr>
          <w:rFonts w:asciiTheme="majorBidi" w:hAnsiTheme="majorBidi" w:cstheme="majorBidi"/>
          <w:b w:val="0"/>
          <w:bCs w:val="0"/>
          <w:sz w:val="30"/>
          <w:szCs w:val="30"/>
          <w:u w:val="none"/>
        </w:rPr>
        <w:t>The chief operating decision maker has been identified as the Board of Directors</w:t>
      </w:r>
      <w:r w:rsidR="00F2045F" w:rsidRPr="00AD1281">
        <w:rPr>
          <w:rFonts w:asciiTheme="majorBidi" w:hAnsiTheme="majorBidi" w:cs="Angsana New"/>
          <w:b w:val="0"/>
          <w:bCs w:val="0"/>
          <w:sz w:val="30"/>
          <w:szCs w:val="30"/>
          <w:u w:val="none"/>
          <w:cs/>
        </w:rPr>
        <w:t xml:space="preserve">. </w:t>
      </w:r>
      <w:r w:rsidR="00F2045F" w:rsidRPr="00AD1281">
        <w:rPr>
          <w:rFonts w:asciiTheme="majorBidi" w:hAnsiTheme="majorBidi" w:cstheme="majorBidi"/>
          <w:b w:val="0"/>
          <w:bCs w:val="0"/>
          <w:sz w:val="30"/>
          <w:szCs w:val="30"/>
          <w:u w:val="none"/>
        </w:rPr>
        <w:t xml:space="preserve">The Company is </w:t>
      </w:r>
      <w:r w:rsidR="00645258" w:rsidRPr="00AD1281">
        <w:rPr>
          <w:rFonts w:asciiTheme="majorBidi" w:hAnsiTheme="majorBidi" w:cstheme="majorBidi"/>
          <w:b w:val="0"/>
          <w:bCs w:val="0"/>
          <w:sz w:val="30"/>
          <w:szCs w:val="30"/>
          <w:u w:val="none"/>
        </w:rPr>
        <w:t>organized</w:t>
      </w:r>
      <w:r w:rsidR="00F2045F" w:rsidRPr="00AD1281">
        <w:rPr>
          <w:rFonts w:asciiTheme="majorBidi" w:hAnsiTheme="majorBidi" w:cstheme="majorBidi"/>
          <w:b w:val="0"/>
          <w:bCs w:val="0"/>
          <w:sz w:val="30"/>
          <w:szCs w:val="30"/>
          <w:u w:val="none"/>
        </w:rPr>
        <w:t xml:space="preserve"> into business units based on its products and services and there are two reportable segments as follows</w:t>
      </w:r>
      <w:r w:rsidR="00F2045F" w:rsidRPr="00AD1281">
        <w:rPr>
          <w:rFonts w:asciiTheme="majorBidi" w:hAnsiTheme="majorBidi" w:cs="Angsana New"/>
          <w:b w:val="0"/>
          <w:bCs w:val="0"/>
          <w:sz w:val="30"/>
          <w:szCs w:val="30"/>
          <w:u w:val="none"/>
          <w:cs/>
        </w:rPr>
        <w:t>:</w:t>
      </w:r>
    </w:p>
    <w:p w14:paraId="597CF47E" w14:textId="60ED3A81" w:rsidR="005E2AF5" w:rsidRDefault="00F2045F" w:rsidP="005E2AF5">
      <w:pPr>
        <w:tabs>
          <w:tab w:val="left" w:pos="8222"/>
        </w:tabs>
        <w:ind w:left="993"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1</w:t>
      </w:r>
      <w:r w:rsidRPr="00AD1281">
        <w:rPr>
          <w:rFonts w:asciiTheme="majorBidi" w:hAnsiTheme="majorBidi" w:cstheme="majorBidi"/>
          <w:b w:val="0"/>
          <w:bCs w:val="0"/>
          <w:sz w:val="30"/>
          <w:szCs w:val="30"/>
          <w:u w:val="none"/>
          <w:cs/>
        </w:rPr>
        <w:t xml:space="preserve">. </w:t>
      </w:r>
      <w:r w:rsidR="00F4775C">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Acquisition and receipt of transfer of NPLs from financial institutions for management, based mainly on </w:t>
      </w:r>
    </w:p>
    <w:p w14:paraId="74D46FBE" w14:textId="56175DF9" w:rsidR="00F2045F" w:rsidRPr="00AD1281" w:rsidRDefault="00F2045F" w:rsidP="005E2AF5">
      <w:pPr>
        <w:tabs>
          <w:tab w:val="left" w:pos="8222"/>
        </w:tabs>
        <w:ind w:left="993"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debt</w:t>
      </w:r>
      <w:r w:rsidRPr="00AD1281">
        <w:rPr>
          <w:rFonts w:asciiTheme="majorBidi" w:hAnsiTheme="majorBidi" w:cstheme="majorBidi"/>
          <w:b w:val="0"/>
          <w:bCs w:val="0"/>
          <w:sz w:val="30"/>
          <w:szCs w:val="30"/>
          <w:u w:val="none"/>
          <w:cs/>
        </w:rPr>
        <w:t xml:space="preserve"> </w:t>
      </w:r>
      <w:r w:rsidRPr="00AD1281">
        <w:rPr>
          <w:rFonts w:asciiTheme="majorBidi" w:hAnsiTheme="majorBidi" w:cstheme="majorBidi"/>
          <w:b w:val="0"/>
          <w:bCs w:val="0"/>
          <w:sz w:val="30"/>
          <w:szCs w:val="30"/>
          <w:u w:val="none"/>
        </w:rPr>
        <w:t>compromise practices to ensure the optimum benefit for both parties</w:t>
      </w:r>
      <w:r w:rsidRPr="00AD1281">
        <w:rPr>
          <w:rFonts w:asciiTheme="majorBidi" w:hAnsiTheme="majorBidi" w:cstheme="majorBidi"/>
          <w:b w:val="0"/>
          <w:bCs w:val="0"/>
          <w:sz w:val="30"/>
          <w:szCs w:val="30"/>
          <w:u w:val="none"/>
          <w:cs/>
        </w:rPr>
        <w:t>.</w:t>
      </w:r>
    </w:p>
    <w:p w14:paraId="0218F2EC" w14:textId="22E65ED0" w:rsidR="005E2AF5" w:rsidRDefault="00F2045F" w:rsidP="005E2AF5">
      <w:pPr>
        <w:tabs>
          <w:tab w:val="left" w:pos="8222"/>
        </w:tabs>
        <w:ind w:left="992"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2</w:t>
      </w:r>
      <w:r w:rsidR="00F4775C">
        <w:rPr>
          <w:rFonts w:asciiTheme="majorBidi" w:hAnsiTheme="majorBidi" w:cstheme="majorBidi"/>
          <w:b w:val="0"/>
          <w:bCs w:val="0"/>
          <w:sz w:val="30"/>
          <w:szCs w:val="30"/>
          <w:u w:val="none"/>
          <w:cs/>
        </w:rPr>
        <w:t>.</w:t>
      </w:r>
      <w:r w:rsidR="00F4775C">
        <w:rPr>
          <w:rFonts w:asciiTheme="majorBidi" w:hAnsiTheme="majorBidi" w:cstheme="majorBidi" w:hint="cs"/>
          <w:b w:val="0"/>
          <w:bCs w:val="0"/>
          <w:sz w:val="30"/>
          <w:szCs w:val="30"/>
          <w:u w:val="none"/>
          <w:cs/>
        </w:rPr>
        <w:t xml:space="preserve">  </w:t>
      </w:r>
      <w:r w:rsidRPr="00AD1281">
        <w:rPr>
          <w:rFonts w:asciiTheme="majorBidi" w:hAnsiTheme="majorBidi" w:cstheme="majorBidi"/>
          <w:b w:val="0"/>
          <w:bCs w:val="0"/>
          <w:sz w:val="30"/>
          <w:szCs w:val="30"/>
          <w:u w:val="none"/>
        </w:rPr>
        <w:t xml:space="preserve">Acquisition and receipt of transfer of NPAs from financial institutions, receipt of transfers of assets for debt </w:t>
      </w:r>
    </w:p>
    <w:p w14:paraId="527498F6" w14:textId="77777777" w:rsidR="005E2AF5" w:rsidRDefault="00F2045F" w:rsidP="005E2AF5">
      <w:pPr>
        <w:tabs>
          <w:tab w:val="left" w:pos="8222"/>
        </w:tabs>
        <w:ind w:left="992"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settlement from debtors and making bids for </w:t>
      </w:r>
      <w:r w:rsidR="00645258" w:rsidRPr="00AD1281">
        <w:rPr>
          <w:rFonts w:asciiTheme="majorBidi" w:hAnsiTheme="majorBidi" w:cstheme="majorBidi"/>
          <w:b w:val="0"/>
          <w:bCs w:val="0"/>
          <w:sz w:val="30"/>
          <w:szCs w:val="30"/>
          <w:u w:val="none"/>
        </w:rPr>
        <w:t>collateralized</w:t>
      </w:r>
      <w:r w:rsidRPr="00AD1281">
        <w:rPr>
          <w:rFonts w:asciiTheme="majorBidi" w:hAnsiTheme="majorBidi" w:cstheme="majorBidi"/>
          <w:b w:val="0"/>
          <w:bCs w:val="0"/>
          <w:sz w:val="30"/>
          <w:szCs w:val="30"/>
          <w:u w:val="none"/>
        </w:rPr>
        <w:t xml:space="preserve"> assets of debtors with</w:t>
      </w:r>
      <w:r w:rsidR="005E2AF5">
        <w:rPr>
          <w:rFonts w:asciiTheme="majorBidi" w:hAnsiTheme="majorBidi" w:cstheme="majorBidi"/>
          <w:b w:val="0"/>
          <w:bCs w:val="0"/>
          <w:sz w:val="30"/>
          <w:szCs w:val="30"/>
          <w:u w:val="none"/>
        </w:rPr>
        <w:t xml:space="preserve"> the Legal Execution Department</w:t>
      </w:r>
    </w:p>
    <w:p w14:paraId="1E3B014F" w14:textId="77777777" w:rsidR="005E2AF5" w:rsidRDefault="00F2045F" w:rsidP="005E2AF5">
      <w:pPr>
        <w:tabs>
          <w:tab w:val="left" w:pos="8222"/>
        </w:tabs>
        <w:ind w:left="992"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in order to manage them, with a focus on improvement of the properties to a ready</w:t>
      </w:r>
      <w:r w:rsidRPr="00584E33">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to</w:t>
      </w:r>
      <w:r w:rsidRPr="00584E33">
        <w:rPr>
          <w:rFonts w:asciiTheme="majorBidi" w:hAnsiTheme="majorBidi" w:cstheme="majorBidi"/>
          <w:b w:val="0"/>
          <w:bCs w:val="0"/>
          <w:sz w:val="30"/>
          <w:szCs w:val="30"/>
          <w:u w:val="none"/>
          <w:cs/>
        </w:rPr>
        <w:t>-</w:t>
      </w:r>
      <w:r w:rsidR="005E2AF5">
        <w:rPr>
          <w:rFonts w:asciiTheme="majorBidi" w:hAnsiTheme="majorBidi" w:cstheme="majorBidi"/>
          <w:b w:val="0"/>
          <w:bCs w:val="0"/>
          <w:sz w:val="30"/>
          <w:szCs w:val="30"/>
          <w:u w:val="none"/>
        </w:rPr>
        <w:t xml:space="preserve">use condition, in order to </w:t>
      </w:r>
    </w:p>
    <w:p w14:paraId="14CFB321" w14:textId="37038CBD" w:rsidR="00F2045F" w:rsidRPr="00AD1281" w:rsidRDefault="00F2045F" w:rsidP="005E2AF5">
      <w:pPr>
        <w:tabs>
          <w:tab w:val="left" w:pos="8222"/>
        </w:tabs>
        <w:ind w:left="992" w:hanging="425"/>
        <w:jc w:val="thaiDistribute"/>
        <w:outlineLvl w:val="0"/>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create added value, and enable the properties to meet the demands of target customers</w:t>
      </w:r>
      <w:r w:rsidRPr="00584E33">
        <w:rPr>
          <w:rFonts w:asciiTheme="majorBidi" w:hAnsiTheme="majorBidi" w:cstheme="majorBidi"/>
          <w:b w:val="0"/>
          <w:bCs w:val="0"/>
          <w:sz w:val="30"/>
          <w:szCs w:val="30"/>
          <w:u w:val="none"/>
          <w:cs/>
        </w:rPr>
        <w:t>.</w:t>
      </w:r>
    </w:p>
    <w:p w14:paraId="59E713D1" w14:textId="6F3C6478" w:rsidR="00811CB1" w:rsidRPr="00AD1281" w:rsidRDefault="00811CB1" w:rsidP="00724344">
      <w:pPr>
        <w:tabs>
          <w:tab w:val="left" w:pos="709"/>
        </w:tabs>
        <w:spacing w:before="60" w:after="120"/>
        <w:jc w:val="both"/>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29</w:t>
      </w:r>
      <w:r w:rsidRPr="00AD1281">
        <w:rPr>
          <w:rFonts w:asciiTheme="majorBidi" w:hAnsiTheme="majorBidi" w:cstheme="majorBidi"/>
          <w:sz w:val="30"/>
          <w:szCs w:val="30"/>
          <w:u w:val="none"/>
          <w:cs/>
        </w:rPr>
        <w:t>.1</w:t>
      </w:r>
      <w:r w:rsidR="009D64E3">
        <w:rPr>
          <w:rFonts w:asciiTheme="majorBidi" w:hAnsiTheme="majorBidi" w:cstheme="majorBidi"/>
          <w:sz w:val="30"/>
          <w:szCs w:val="30"/>
          <w:u w:val="none"/>
        </w:rPr>
        <w:tab/>
        <w:t>Financial position</w:t>
      </w:r>
      <w:r w:rsidR="00645258">
        <w:rPr>
          <w:rFonts w:asciiTheme="majorBidi" w:hAnsiTheme="majorBidi" w:cs="Angsana New"/>
          <w:sz w:val="30"/>
          <w:szCs w:val="30"/>
          <w:u w:val="none"/>
        </w:rPr>
        <w:t xml:space="preserve"> classified </w:t>
      </w:r>
      <w:r w:rsidR="009D64E3">
        <w:rPr>
          <w:rFonts w:asciiTheme="majorBidi" w:hAnsiTheme="majorBidi" w:cstheme="majorBidi"/>
          <w:sz w:val="30"/>
          <w:szCs w:val="30"/>
          <w:u w:val="none"/>
        </w:rPr>
        <w:t xml:space="preserve">by </w:t>
      </w:r>
      <w:r w:rsidRPr="00AD1281">
        <w:rPr>
          <w:rFonts w:asciiTheme="majorBidi" w:hAnsiTheme="majorBidi" w:cstheme="majorBidi"/>
          <w:sz w:val="30"/>
          <w:szCs w:val="30"/>
          <w:u w:val="none"/>
        </w:rPr>
        <w:t>operating s</w:t>
      </w:r>
      <w:r w:rsidR="009D64E3">
        <w:rPr>
          <w:rFonts w:asciiTheme="majorBidi" w:hAnsiTheme="majorBidi" w:cstheme="majorBidi"/>
          <w:sz w:val="30"/>
          <w:szCs w:val="30"/>
          <w:u w:val="none"/>
        </w:rPr>
        <w:t xml:space="preserve">egments </w:t>
      </w:r>
    </w:p>
    <w:bookmarkStart w:id="110" w:name="_MON_1626767684"/>
    <w:bookmarkEnd w:id="110"/>
    <w:p w14:paraId="10F018D6" w14:textId="3AD3D4F4" w:rsidR="00811CB1" w:rsidRPr="00AD1281" w:rsidRDefault="00A30F46" w:rsidP="00811CB1">
      <w:pPr>
        <w:autoSpaceDE w:val="0"/>
        <w:autoSpaceDN w:val="0"/>
        <w:adjustRightInd w:val="0"/>
        <w:ind w:left="567"/>
        <w:jc w:val="both"/>
        <w:rPr>
          <w:rFonts w:ascii="TH SarabunPSK" w:hAnsi="TH SarabunPSK" w:cs="TH SarabunPSK"/>
          <w:b w:val="0"/>
          <w:bCs w:val="0"/>
          <w:sz w:val="32"/>
          <w:szCs w:val="32"/>
          <w:u w:val="none"/>
          <w:cs/>
        </w:rPr>
      </w:pPr>
      <w:r w:rsidRPr="00AD1281">
        <w:rPr>
          <w:rFonts w:ascii="TH SarabunPSK" w:hAnsi="TH SarabunPSK" w:cs="TH SarabunPSK"/>
          <w:b w:val="0"/>
          <w:bCs w:val="0"/>
          <w:sz w:val="32"/>
          <w:szCs w:val="32"/>
          <w:u w:val="none"/>
          <w:cs/>
        </w:rPr>
        <w:object w:dxaOrig="12048" w:dyaOrig="10827" w14:anchorId="11EE2810">
          <v:shape id="_x0000_i1093" type="#_x0000_t75" style="width:460.5pt;height:412.5pt" o:ole="">
            <v:imagedata r:id="rId144" o:title=""/>
          </v:shape>
          <o:OLEObject Type="Embed" ProgID="Excel.Sheet.12" ShapeID="_x0000_i1093" DrawAspect="Content" ObjectID="_1644328588" r:id="rId145"/>
        </w:object>
      </w:r>
    </w:p>
    <w:p w14:paraId="65F59066" w14:textId="1CC8686D" w:rsidR="00811CB1" w:rsidRPr="00AD1281" w:rsidRDefault="00811CB1" w:rsidP="00811CB1">
      <w:pPr>
        <w:pStyle w:val="af8"/>
        <w:autoSpaceDE w:val="0"/>
        <w:autoSpaceDN w:val="0"/>
        <w:adjustRightInd w:val="0"/>
        <w:spacing w:before="120" w:after="120"/>
        <w:ind w:left="567"/>
        <w:jc w:val="both"/>
        <w:rPr>
          <w:rFonts w:asciiTheme="majorBidi" w:hAnsiTheme="majorBidi" w:cstheme="majorBidi"/>
          <w:sz w:val="30"/>
          <w:szCs w:val="30"/>
        </w:rPr>
      </w:pPr>
      <w:r w:rsidRPr="00AD1281">
        <w:rPr>
          <w:rFonts w:asciiTheme="majorBidi" w:hAnsiTheme="majorBidi" w:cs="Angsana New"/>
          <w:sz w:val="30"/>
          <w:szCs w:val="30"/>
          <w:cs/>
        </w:rPr>
        <w:t>*</w:t>
      </w:r>
      <w:r w:rsidR="00DE62EA">
        <w:rPr>
          <w:rFonts w:asciiTheme="majorBidi" w:hAnsiTheme="majorBidi" w:cs="Angsana New" w:hint="cs"/>
          <w:sz w:val="30"/>
          <w:szCs w:val="30"/>
          <w:cs/>
        </w:rPr>
        <w:t xml:space="preserve"> </w:t>
      </w:r>
      <w:r w:rsidRPr="00AD1281">
        <w:rPr>
          <w:rFonts w:asciiTheme="majorBidi" w:hAnsiTheme="majorBidi" w:cstheme="majorBidi"/>
          <w:sz w:val="30"/>
          <w:szCs w:val="30"/>
        </w:rPr>
        <w:t>They are items that cannot be clearly classified so they are presented in others</w:t>
      </w:r>
      <w:r w:rsidRPr="00AD1281">
        <w:rPr>
          <w:rFonts w:asciiTheme="majorBidi" w:hAnsiTheme="majorBidi" w:cs="Angsana New"/>
          <w:sz w:val="30"/>
          <w:szCs w:val="30"/>
          <w:cs/>
        </w:rPr>
        <w:t>/</w:t>
      </w:r>
      <w:r w:rsidRPr="00AD1281">
        <w:rPr>
          <w:rFonts w:asciiTheme="majorBidi" w:hAnsiTheme="majorBidi" w:cstheme="majorBidi"/>
          <w:sz w:val="30"/>
          <w:szCs w:val="30"/>
        </w:rPr>
        <w:t>not allocated</w:t>
      </w:r>
      <w:r w:rsidRPr="00AD1281">
        <w:rPr>
          <w:rFonts w:asciiTheme="majorBidi" w:hAnsiTheme="majorBidi" w:cs="Angsana New"/>
          <w:sz w:val="30"/>
          <w:szCs w:val="30"/>
          <w:cs/>
        </w:rPr>
        <w:t>.</w:t>
      </w:r>
    </w:p>
    <w:p w14:paraId="114BF290" w14:textId="77777777" w:rsidR="00724344" w:rsidRDefault="00724344" w:rsidP="00811CB1">
      <w:pPr>
        <w:tabs>
          <w:tab w:val="left" w:pos="709"/>
        </w:tabs>
        <w:autoSpaceDE w:val="0"/>
        <w:autoSpaceDN w:val="0"/>
        <w:adjustRightInd w:val="0"/>
        <w:ind w:left="567" w:hanging="567"/>
        <w:jc w:val="both"/>
        <w:rPr>
          <w:rFonts w:ascii="Angsana New" w:hAnsi="Angsana New" w:cs="Angsana New"/>
          <w:sz w:val="30"/>
          <w:szCs w:val="30"/>
          <w:u w:val="none"/>
        </w:rPr>
      </w:pPr>
    </w:p>
    <w:p w14:paraId="3F44A19A" w14:textId="778153A1" w:rsidR="00811CB1" w:rsidRPr="00AD1281" w:rsidRDefault="00645258" w:rsidP="00811CB1">
      <w:pPr>
        <w:tabs>
          <w:tab w:val="left" w:pos="709"/>
        </w:tabs>
        <w:autoSpaceDE w:val="0"/>
        <w:autoSpaceDN w:val="0"/>
        <w:adjustRightInd w:val="0"/>
        <w:ind w:left="567" w:hanging="567"/>
        <w:jc w:val="both"/>
        <w:rPr>
          <w:rFonts w:ascii="Angsana New" w:hAnsi="Angsana New" w:cs="Angsana New"/>
          <w:sz w:val="30"/>
          <w:szCs w:val="30"/>
          <w:u w:val="none"/>
        </w:rPr>
      </w:pPr>
      <w:r w:rsidRPr="00645258">
        <w:rPr>
          <w:rFonts w:ascii="Angsana New" w:hAnsi="Angsana New" w:cs="Angsana New"/>
          <w:sz w:val="30"/>
          <w:szCs w:val="30"/>
          <w:u w:val="none"/>
        </w:rPr>
        <w:lastRenderedPageBreak/>
        <w:t>8</w:t>
      </w:r>
      <w:r w:rsidRPr="00645258">
        <w:rPr>
          <w:rFonts w:ascii="Angsana New" w:hAnsi="Angsana New" w:cs="Angsana New"/>
          <w:sz w:val="30"/>
          <w:szCs w:val="30"/>
          <w:u w:val="none"/>
          <w:cs/>
        </w:rPr>
        <w:t>.</w:t>
      </w:r>
      <w:r w:rsidRPr="00645258">
        <w:rPr>
          <w:rFonts w:ascii="Angsana New" w:hAnsi="Angsana New" w:cs="Angsana New"/>
          <w:sz w:val="30"/>
          <w:szCs w:val="30"/>
          <w:u w:val="none"/>
        </w:rPr>
        <w:t>29</w:t>
      </w:r>
      <w:r w:rsidRPr="00645258">
        <w:rPr>
          <w:rFonts w:ascii="Angsana New" w:hAnsi="Angsana New" w:cs="Angsana New"/>
          <w:sz w:val="30"/>
          <w:szCs w:val="30"/>
          <w:u w:val="none"/>
          <w:cs/>
        </w:rPr>
        <w:t>.</w:t>
      </w:r>
      <w:r w:rsidRPr="00645258">
        <w:rPr>
          <w:rFonts w:ascii="Angsana New" w:hAnsi="Angsana New" w:cs="Angsana New"/>
          <w:sz w:val="30"/>
          <w:szCs w:val="30"/>
          <w:u w:val="none"/>
        </w:rPr>
        <w:t>1</w:t>
      </w:r>
      <w:r w:rsidRPr="00645258">
        <w:rPr>
          <w:rFonts w:ascii="Angsana New" w:hAnsi="Angsana New" w:cs="Angsana New"/>
          <w:sz w:val="30"/>
          <w:szCs w:val="30"/>
          <w:u w:val="none"/>
        </w:rPr>
        <w:tab/>
        <w:t>Financial position classified by operating segments</w:t>
      </w:r>
      <w:r w:rsidR="00811CB1" w:rsidRPr="00645258">
        <w:rPr>
          <w:rFonts w:ascii="Angsana New" w:hAnsi="Angsana New" w:cs="Angsana New"/>
          <w:sz w:val="30"/>
          <w:szCs w:val="30"/>
          <w:u w:val="none"/>
          <w:cs/>
        </w:rPr>
        <w:t xml:space="preserve"> </w:t>
      </w:r>
      <w:r w:rsidR="00811CB1" w:rsidRPr="00AD1281">
        <w:rPr>
          <w:rFonts w:ascii="Angsana New" w:hAnsi="Angsana New" w:cs="Angsana New"/>
          <w:sz w:val="30"/>
          <w:szCs w:val="30"/>
          <w:u w:val="none"/>
          <w:cs/>
        </w:rPr>
        <w:t>(</w:t>
      </w:r>
      <w:proofErr w:type="spellStart"/>
      <w:r w:rsidR="00811CB1" w:rsidRPr="00AD1281">
        <w:rPr>
          <w:rFonts w:ascii="Angsana New" w:hAnsi="Angsana New" w:cs="Angsana New"/>
          <w:sz w:val="30"/>
          <w:szCs w:val="30"/>
          <w:u w:val="none"/>
        </w:rPr>
        <w:t>cont</w:t>
      </w:r>
      <w:proofErr w:type="spellEnd"/>
      <w:r w:rsidR="00811CB1" w:rsidRPr="00AD1281">
        <w:rPr>
          <w:rFonts w:ascii="Angsana New" w:hAnsi="Angsana New" w:cs="Angsana New"/>
          <w:sz w:val="30"/>
          <w:szCs w:val="30"/>
          <w:u w:val="none"/>
          <w:cs/>
        </w:rPr>
        <w:t>.)</w:t>
      </w:r>
    </w:p>
    <w:bookmarkStart w:id="111" w:name="_MON_1626795036"/>
    <w:bookmarkEnd w:id="111"/>
    <w:p w14:paraId="43E8E9E6" w14:textId="0D35CC73" w:rsidR="00811CB1" w:rsidRPr="00AD1281" w:rsidRDefault="00C0792F" w:rsidP="00DD1DA6">
      <w:pPr>
        <w:autoSpaceDE w:val="0"/>
        <w:autoSpaceDN w:val="0"/>
        <w:adjustRightInd w:val="0"/>
        <w:spacing w:before="120" w:after="120"/>
        <w:ind w:left="567"/>
        <w:jc w:val="both"/>
        <w:rPr>
          <w:rFonts w:ascii="TH SarabunPSK" w:hAnsi="TH SarabunPSK" w:cs="TH SarabunPSK"/>
          <w:sz w:val="32"/>
          <w:szCs w:val="32"/>
          <w:u w:val="none"/>
        </w:rPr>
      </w:pPr>
      <w:r w:rsidRPr="00AD1281">
        <w:rPr>
          <w:rFonts w:ascii="TH SarabunPSK" w:hAnsi="TH SarabunPSK" w:cs="TH SarabunPSK"/>
          <w:sz w:val="32"/>
          <w:szCs w:val="32"/>
          <w:u w:val="none"/>
          <w:cs/>
        </w:rPr>
        <w:object w:dxaOrig="11328" w:dyaOrig="11433" w14:anchorId="7883BA63">
          <v:shape id="_x0000_i1094" type="#_x0000_t75" style="width:447.75pt;height:448.5pt" o:ole="">
            <v:imagedata r:id="rId146" o:title=""/>
          </v:shape>
          <o:OLEObject Type="Embed" ProgID="Excel.Sheet.12" ShapeID="_x0000_i1094" DrawAspect="Content" ObjectID="_1644328589" r:id="rId147"/>
        </w:object>
      </w:r>
    </w:p>
    <w:p w14:paraId="5961EA41" w14:textId="73531451" w:rsidR="00811CB1" w:rsidRPr="00AD1281" w:rsidRDefault="00811CB1" w:rsidP="00811CB1">
      <w:pPr>
        <w:pStyle w:val="af8"/>
        <w:autoSpaceDE w:val="0"/>
        <w:autoSpaceDN w:val="0"/>
        <w:adjustRightInd w:val="0"/>
        <w:spacing w:before="120" w:after="120"/>
        <w:ind w:left="709"/>
        <w:jc w:val="both"/>
        <w:rPr>
          <w:rFonts w:asciiTheme="majorBidi" w:hAnsiTheme="majorBidi" w:cstheme="majorBidi"/>
          <w:sz w:val="30"/>
          <w:szCs w:val="30"/>
        </w:rPr>
      </w:pPr>
      <w:r w:rsidRPr="00AD1281">
        <w:rPr>
          <w:rFonts w:asciiTheme="majorBidi" w:hAnsiTheme="majorBidi" w:cs="Angsana New"/>
          <w:sz w:val="30"/>
          <w:szCs w:val="30"/>
          <w:cs/>
        </w:rPr>
        <w:t>*</w:t>
      </w:r>
      <w:r w:rsidR="00DD1DA6">
        <w:rPr>
          <w:rFonts w:asciiTheme="majorBidi" w:hAnsiTheme="majorBidi" w:cs="Angsana New"/>
          <w:sz w:val="30"/>
          <w:szCs w:val="30"/>
          <w:cs/>
        </w:rPr>
        <w:t xml:space="preserve"> </w:t>
      </w:r>
      <w:r w:rsidRPr="00AD1281">
        <w:rPr>
          <w:rFonts w:asciiTheme="majorBidi" w:hAnsiTheme="majorBidi" w:cstheme="majorBidi"/>
          <w:sz w:val="30"/>
          <w:szCs w:val="30"/>
        </w:rPr>
        <w:t>They are items that cannot be clearly classified so they are presented in others</w:t>
      </w:r>
      <w:r w:rsidRPr="00AD1281">
        <w:rPr>
          <w:rFonts w:asciiTheme="majorBidi" w:hAnsiTheme="majorBidi" w:cs="Angsana New"/>
          <w:sz w:val="30"/>
          <w:szCs w:val="30"/>
          <w:cs/>
        </w:rPr>
        <w:t>/</w:t>
      </w:r>
      <w:r w:rsidRPr="00AD1281">
        <w:rPr>
          <w:rFonts w:asciiTheme="majorBidi" w:hAnsiTheme="majorBidi" w:cstheme="majorBidi"/>
          <w:sz w:val="30"/>
          <w:szCs w:val="30"/>
        </w:rPr>
        <w:t>not allocated</w:t>
      </w:r>
      <w:r w:rsidRPr="00AD1281">
        <w:rPr>
          <w:rFonts w:asciiTheme="majorBidi" w:hAnsiTheme="majorBidi" w:cs="Angsana New"/>
          <w:sz w:val="30"/>
          <w:szCs w:val="30"/>
          <w:cs/>
        </w:rPr>
        <w:t>.</w:t>
      </w:r>
    </w:p>
    <w:p w14:paraId="1C64A751" w14:textId="77777777" w:rsidR="00811CB1" w:rsidRPr="00AD1281" w:rsidRDefault="00811CB1" w:rsidP="00811CB1">
      <w:pPr>
        <w:autoSpaceDE w:val="0"/>
        <w:autoSpaceDN w:val="0"/>
        <w:adjustRightInd w:val="0"/>
        <w:spacing w:before="120" w:after="120"/>
        <w:ind w:left="567" w:firstLine="142"/>
        <w:jc w:val="both"/>
        <w:rPr>
          <w:rFonts w:ascii="TH SarabunPSK" w:hAnsi="TH SarabunPSK" w:cs="TH SarabunPSK"/>
          <w:sz w:val="32"/>
          <w:szCs w:val="32"/>
          <w:u w:val="none"/>
        </w:rPr>
      </w:pPr>
    </w:p>
    <w:p w14:paraId="5C7390E3" w14:textId="77777777" w:rsidR="00811CB1" w:rsidRPr="00AD1281" w:rsidRDefault="00811CB1" w:rsidP="00811CB1">
      <w:pPr>
        <w:autoSpaceDE w:val="0"/>
        <w:autoSpaceDN w:val="0"/>
        <w:adjustRightInd w:val="0"/>
        <w:spacing w:before="120" w:after="120"/>
        <w:ind w:left="567" w:hanging="567"/>
        <w:jc w:val="both"/>
        <w:rPr>
          <w:rFonts w:ascii="TH SarabunPSK" w:hAnsi="TH SarabunPSK" w:cs="TH SarabunPSK"/>
          <w:sz w:val="32"/>
          <w:szCs w:val="32"/>
          <w:u w:val="none"/>
        </w:rPr>
      </w:pPr>
    </w:p>
    <w:p w14:paraId="588A32B9" w14:textId="77777777" w:rsidR="00811CB1" w:rsidRPr="00AD1281" w:rsidRDefault="00811CB1" w:rsidP="00811CB1">
      <w:pPr>
        <w:jc w:val="both"/>
        <w:rPr>
          <w:rFonts w:ascii="TH SarabunPSK" w:hAnsi="TH SarabunPSK" w:cs="TH SarabunPSK"/>
          <w:sz w:val="32"/>
          <w:szCs w:val="32"/>
          <w:u w:val="none"/>
          <w:cs/>
        </w:rPr>
      </w:pPr>
      <w:r w:rsidRPr="00AD1281">
        <w:rPr>
          <w:rFonts w:ascii="TH SarabunPSK" w:hAnsi="TH SarabunPSK" w:cs="TH SarabunPSK"/>
          <w:sz w:val="32"/>
          <w:szCs w:val="32"/>
          <w:u w:val="none"/>
          <w:cs/>
        </w:rPr>
        <w:br w:type="page"/>
      </w:r>
    </w:p>
    <w:p w14:paraId="48C8D061" w14:textId="2093B73D" w:rsidR="00811CB1" w:rsidRPr="00AD1281" w:rsidRDefault="00811CB1" w:rsidP="00811CB1">
      <w:pPr>
        <w:tabs>
          <w:tab w:val="left" w:pos="709"/>
        </w:tabs>
        <w:autoSpaceDE w:val="0"/>
        <w:autoSpaceDN w:val="0"/>
        <w:adjustRightInd w:val="0"/>
        <w:spacing w:before="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29</w:t>
      </w:r>
      <w:r w:rsidRPr="00AD1281">
        <w:rPr>
          <w:rFonts w:asciiTheme="majorBidi" w:hAnsiTheme="majorBidi" w:cstheme="majorBidi"/>
          <w:sz w:val="30"/>
          <w:szCs w:val="30"/>
          <w:u w:val="none"/>
          <w:cs/>
        </w:rPr>
        <w:t>.2</w:t>
      </w:r>
      <w:r w:rsidRPr="00AD1281">
        <w:rPr>
          <w:rFonts w:asciiTheme="majorBidi" w:hAnsiTheme="majorBidi" w:cstheme="majorBidi"/>
          <w:sz w:val="30"/>
          <w:szCs w:val="30"/>
          <w:u w:val="none"/>
          <w:cs/>
        </w:rPr>
        <w:tab/>
        <w:t xml:space="preserve"> </w:t>
      </w:r>
      <w:r w:rsidR="009D64E3">
        <w:rPr>
          <w:rFonts w:asciiTheme="majorBidi" w:hAnsiTheme="majorBidi" w:cstheme="majorBidi"/>
          <w:sz w:val="30"/>
          <w:szCs w:val="30"/>
          <w:u w:val="none"/>
        </w:rPr>
        <w:t>Performance</w:t>
      </w:r>
      <w:r w:rsidRPr="00AD1281">
        <w:rPr>
          <w:rFonts w:asciiTheme="majorBidi" w:hAnsiTheme="majorBidi" w:cstheme="majorBidi"/>
          <w:sz w:val="30"/>
          <w:szCs w:val="30"/>
          <w:u w:val="none"/>
        </w:rPr>
        <w:t xml:space="preserve"> classified by operating </w:t>
      </w:r>
      <w:r w:rsidR="009D64E3">
        <w:rPr>
          <w:rFonts w:asciiTheme="majorBidi" w:hAnsiTheme="majorBidi" w:cstheme="majorBidi"/>
          <w:sz w:val="30"/>
          <w:szCs w:val="30"/>
          <w:u w:val="none"/>
        </w:rPr>
        <w:t xml:space="preserve">segments </w:t>
      </w:r>
    </w:p>
    <w:bookmarkStart w:id="112" w:name="_MON_1612770063"/>
    <w:bookmarkEnd w:id="112"/>
    <w:p w14:paraId="5AEEE5AA" w14:textId="1079D15D" w:rsidR="00811CB1" w:rsidRPr="00AD1281" w:rsidRDefault="00871FBC" w:rsidP="00811CB1">
      <w:pPr>
        <w:tabs>
          <w:tab w:val="left" w:pos="709"/>
        </w:tabs>
        <w:autoSpaceDE w:val="0"/>
        <w:autoSpaceDN w:val="0"/>
        <w:adjustRightInd w:val="0"/>
        <w:ind w:left="1134" w:hanging="567"/>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cs/>
        </w:rPr>
        <w:object w:dxaOrig="11767" w:dyaOrig="10112" w14:anchorId="70925A3A">
          <v:shape id="_x0000_i1095" type="#_x0000_t75" style="width:454.5pt;height:390pt" o:ole="">
            <v:imagedata r:id="rId148" o:title=""/>
          </v:shape>
          <o:OLEObject Type="Embed" ProgID="Excel.Sheet.12" ShapeID="_x0000_i1095" DrawAspect="Content" ObjectID="_1644328590" r:id="rId149"/>
        </w:object>
      </w:r>
    </w:p>
    <w:p w14:paraId="19ED8F17" w14:textId="4EB5260D" w:rsidR="00811CB1" w:rsidRPr="00AD1281" w:rsidRDefault="00811CB1" w:rsidP="00811CB1">
      <w:pPr>
        <w:pStyle w:val="af8"/>
        <w:autoSpaceDE w:val="0"/>
        <w:autoSpaceDN w:val="0"/>
        <w:adjustRightInd w:val="0"/>
        <w:spacing w:before="120" w:after="120"/>
        <w:ind w:left="709"/>
        <w:jc w:val="both"/>
        <w:rPr>
          <w:rFonts w:asciiTheme="majorBidi" w:hAnsiTheme="majorBidi" w:cstheme="majorBidi"/>
          <w:sz w:val="30"/>
          <w:szCs w:val="30"/>
        </w:rPr>
      </w:pPr>
      <w:r w:rsidRPr="00AD1281">
        <w:rPr>
          <w:rFonts w:asciiTheme="majorBidi" w:hAnsiTheme="majorBidi" w:cs="Angsana New"/>
          <w:sz w:val="30"/>
          <w:szCs w:val="30"/>
          <w:cs/>
        </w:rPr>
        <w:t>*</w:t>
      </w:r>
      <w:r w:rsidR="007D2304">
        <w:rPr>
          <w:rFonts w:asciiTheme="majorBidi" w:hAnsiTheme="majorBidi" w:cs="Angsana New" w:hint="cs"/>
          <w:sz w:val="30"/>
          <w:szCs w:val="30"/>
          <w:cs/>
        </w:rPr>
        <w:t xml:space="preserve"> </w:t>
      </w:r>
      <w:r w:rsidRPr="00AD1281">
        <w:rPr>
          <w:rFonts w:asciiTheme="majorBidi" w:hAnsiTheme="majorBidi" w:cstheme="majorBidi"/>
          <w:sz w:val="30"/>
          <w:szCs w:val="30"/>
        </w:rPr>
        <w:t>They are items that cannot be clearly classified so they are presented in others</w:t>
      </w:r>
      <w:r w:rsidRPr="00AD1281">
        <w:rPr>
          <w:rFonts w:asciiTheme="majorBidi" w:hAnsiTheme="majorBidi" w:cs="Angsana New"/>
          <w:sz w:val="30"/>
          <w:szCs w:val="30"/>
          <w:cs/>
        </w:rPr>
        <w:t>/</w:t>
      </w:r>
      <w:r w:rsidRPr="00AD1281">
        <w:rPr>
          <w:rFonts w:asciiTheme="majorBidi" w:hAnsiTheme="majorBidi" w:cstheme="majorBidi"/>
          <w:sz w:val="30"/>
          <w:szCs w:val="30"/>
        </w:rPr>
        <w:t>not allocated</w:t>
      </w:r>
      <w:r w:rsidRPr="00AD1281">
        <w:rPr>
          <w:rFonts w:asciiTheme="majorBidi" w:hAnsiTheme="majorBidi" w:cs="Angsana New"/>
          <w:sz w:val="30"/>
          <w:szCs w:val="30"/>
          <w:cs/>
        </w:rPr>
        <w:t>.</w:t>
      </w:r>
    </w:p>
    <w:p w14:paraId="49972126" w14:textId="77777777" w:rsidR="00811CB1" w:rsidRPr="00AD1281" w:rsidRDefault="00811CB1" w:rsidP="00811CB1">
      <w:pPr>
        <w:pStyle w:val="af8"/>
        <w:autoSpaceDE w:val="0"/>
        <w:autoSpaceDN w:val="0"/>
        <w:adjustRightInd w:val="0"/>
        <w:spacing w:before="120" w:after="120"/>
        <w:ind w:left="709"/>
        <w:jc w:val="both"/>
        <w:rPr>
          <w:rFonts w:asciiTheme="majorBidi" w:hAnsiTheme="majorBidi" w:cstheme="majorBidi"/>
          <w:sz w:val="30"/>
          <w:szCs w:val="30"/>
        </w:rPr>
      </w:pPr>
    </w:p>
    <w:p w14:paraId="45DF86B2"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2B3F36FA"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332CE645"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5C8AA98D"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4E9760CF"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2069D631"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174AEC59"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3059BDF1"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7DD89572"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78EA40E1"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4DC7EB5A" w14:textId="77777777" w:rsidR="00811CB1" w:rsidRPr="00AD1281" w:rsidRDefault="00811CB1" w:rsidP="00811CB1">
      <w:pPr>
        <w:tabs>
          <w:tab w:val="left" w:pos="1418"/>
        </w:tabs>
        <w:ind w:left="1080" w:hanging="513"/>
        <w:jc w:val="both"/>
        <w:rPr>
          <w:rFonts w:ascii="TH SarabunPSK" w:hAnsi="TH SarabunPSK" w:cs="TH SarabunPSK"/>
          <w:b w:val="0"/>
          <w:bCs w:val="0"/>
          <w:sz w:val="32"/>
          <w:szCs w:val="32"/>
          <w:u w:val="none"/>
        </w:rPr>
      </w:pPr>
    </w:p>
    <w:p w14:paraId="5D7F8856" w14:textId="29B71EB2" w:rsidR="00811CB1" w:rsidRPr="00AD1281" w:rsidRDefault="00811CB1" w:rsidP="00811CB1">
      <w:pPr>
        <w:tabs>
          <w:tab w:val="left" w:pos="709"/>
        </w:tabs>
        <w:autoSpaceDE w:val="0"/>
        <w:autoSpaceDN w:val="0"/>
        <w:adjustRightInd w:val="0"/>
        <w:spacing w:before="60"/>
        <w:ind w:left="567" w:hanging="567"/>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29</w:t>
      </w:r>
      <w:r w:rsidRPr="00AD1281">
        <w:rPr>
          <w:rFonts w:asciiTheme="majorBidi" w:hAnsiTheme="majorBidi" w:cstheme="majorBidi"/>
          <w:sz w:val="30"/>
          <w:szCs w:val="30"/>
          <w:u w:val="none"/>
          <w:cs/>
        </w:rPr>
        <w:t>.2</w:t>
      </w:r>
      <w:r w:rsidRPr="00AD1281">
        <w:rPr>
          <w:rFonts w:asciiTheme="majorBidi" w:hAnsiTheme="majorBidi" w:cstheme="majorBidi"/>
          <w:sz w:val="30"/>
          <w:szCs w:val="30"/>
          <w:u w:val="none"/>
          <w:cs/>
        </w:rPr>
        <w:tab/>
      </w:r>
      <w:r w:rsidR="009D64E3">
        <w:rPr>
          <w:rFonts w:asciiTheme="majorBidi" w:hAnsiTheme="majorBidi" w:cstheme="majorBidi"/>
          <w:sz w:val="30"/>
          <w:szCs w:val="30"/>
          <w:u w:val="none"/>
        </w:rPr>
        <w:t>Performance</w:t>
      </w:r>
      <w:r w:rsidR="009D64E3" w:rsidRPr="00AD1281">
        <w:rPr>
          <w:rFonts w:asciiTheme="majorBidi" w:hAnsiTheme="majorBidi" w:cstheme="majorBidi"/>
          <w:sz w:val="30"/>
          <w:szCs w:val="30"/>
          <w:u w:val="none"/>
        </w:rPr>
        <w:t xml:space="preserve"> classified by operating </w:t>
      </w:r>
      <w:r w:rsidR="009D64E3">
        <w:rPr>
          <w:rFonts w:asciiTheme="majorBidi" w:hAnsiTheme="majorBidi" w:cstheme="majorBidi"/>
          <w:sz w:val="30"/>
          <w:szCs w:val="30"/>
          <w:u w:val="none"/>
        </w:rPr>
        <w:t xml:space="preserve">segments </w:t>
      </w:r>
      <w:r w:rsidRPr="00AD1281">
        <w:rPr>
          <w:rFonts w:asciiTheme="majorBidi" w:hAnsiTheme="majorBidi" w:cstheme="majorBidi"/>
          <w:sz w:val="30"/>
          <w:szCs w:val="30"/>
          <w:u w:val="none"/>
          <w:cs/>
        </w:rPr>
        <w:t>(</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bookmarkStart w:id="113" w:name="_MON_1640542604"/>
    <w:bookmarkEnd w:id="113"/>
    <w:p w14:paraId="4DB6ABAA" w14:textId="102AA876" w:rsidR="00811CB1" w:rsidRPr="00AD1281" w:rsidRDefault="00871FBC" w:rsidP="00696E17">
      <w:pPr>
        <w:tabs>
          <w:tab w:val="left" w:pos="709"/>
        </w:tabs>
        <w:autoSpaceDE w:val="0"/>
        <w:autoSpaceDN w:val="0"/>
        <w:adjustRightInd w:val="0"/>
        <w:spacing w:before="60"/>
        <w:ind w:left="567"/>
        <w:jc w:val="both"/>
        <w:rPr>
          <w:rFonts w:asciiTheme="majorBidi" w:hAnsiTheme="majorBidi" w:cstheme="majorBidi"/>
          <w:sz w:val="30"/>
          <w:szCs w:val="30"/>
          <w:u w:val="none"/>
        </w:rPr>
      </w:pPr>
      <w:r w:rsidRPr="00AD1281">
        <w:rPr>
          <w:rFonts w:asciiTheme="majorBidi" w:hAnsiTheme="majorBidi" w:cstheme="majorBidi"/>
          <w:sz w:val="30"/>
          <w:szCs w:val="30"/>
          <w:u w:val="none"/>
          <w:cs/>
        </w:rPr>
        <w:object w:dxaOrig="11844" w:dyaOrig="9487" w14:anchorId="399C636C">
          <v:shape id="_x0000_i1096" type="#_x0000_t75" style="width:453pt;height:362.25pt" o:ole="">
            <v:imagedata r:id="rId150" o:title=""/>
          </v:shape>
          <o:OLEObject Type="Embed" ProgID="Excel.Sheet.12" ShapeID="_x0000_i1096" DrawAspect="Content" ObjectID="_1644328591" r:id="rId151"/>
        </w:object>
      </w:r>
    </w:p>
    <w:p w14:paraId="73E46A34" w14:textId="3D0797C3" w:rsidR="00811CB1" w:rsidRPr="00AD1281" w:rsidRDefault="00811CB1" w:rsidP="000D5656">
      <w:pPr>
        <w:tabs>
          <w:tab w:val="left" w:pos="709"/>
        </w:tabs>
        <w:autoSpaceDE w:val="0"/>
        <w:autoSpaceDN w:val="0"/>
        <w:adjustRightInd w:val="0"/>
        <w:ind w:left="567" w:hanging="567"/>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ab/>
      </w:r>
      <w:r w:rsidRPr="00AD1281">
        <w:rPr>
          <w:rFonts w:asciiTheme="majorBidi" w:hAnsiTheme="majorBidi" w:cs="Angsana New"/>
          <w:b w:val="0"/>
          <w:bCs w:val="0"/>
          <w:sz w:val="30"/>
          <w:szCs w:val="30"/>
          <w:u w:val="none"/>
          <w:cs/>
        </w:rPr>
        <w:t>*</w:t>
      </w:r>
      <w:r w:rsidR="00696E17">
        <w:rPr>
          <w:rFonts w:asciiTheme="majorBidi" w:hAnsiTheme="majorBidi" w:cs="Angsana New" w:hint="cs"/>
          <w:b w:val="0"/>
          <w:bCs w:val="0"/>
          <w:sz w:val="30"/>
          <w:szCs w:val="30"/>
          <w:u w:val="none"/>
          <w:cs/>
        </w:rPr>
        <w:t xml:space="preserve"> </w:t>
      </w:r>
      <w:r w:rsidRPr="00AD1281">
        <w:rPr>
          <w:rFonts w:asciiTheme="majorBidi" w:hAnsiTheme="majorBidi" w:cstheme="majorBidi"/>
          <w:b w:val="0"/>
          <w:bCs w:val="0"/>
          <w:sz w:val="30"/>
          <w:szCs w:val="30"/>
          <w:u w:val="none"/>
        </w:rPr>
        <w:t>They are items that cannot be clearly classified so they are presented in others</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not allocated</w:t>
      </w:r>
      <w:r w:rsidRPr="00AD1281">
        <w:rPr>
          <w:rFonts w:asciiTheme="majorBidi" w:hAnsiTheme="majorBidi" w:cs="Angsana New"/>
          <w:b w:val="0"/>
          <w:bCs w:val="0"/>
          <w:sz w:val="30"/>
          <w:szCs w:val="30"/>
          <w:u w:val="none"/>
          <w:cs/>
        </w:rPr>
        <w:t>.</w:t>
      </w:r>
    </w:p>
    <w:p w14:paraId="5464BAA3" w14:textId="77777777" w:rsidR="00F2045F" w:rsidRPr="00AD1281" w:rsidRDefault="00F2045F" w:rsidP="000D5656">
      <w:pPr>
        <w:tabs>
          <w:tab w:val="left" w:pos="1134"/>
        </w:tabs>
        <w:spacing w:before="60"/>
        <w:ind w:firstLine="709"/>
        <w:jc w:val="both"/>
        <w:rPr>
          <w:rFonts w:asciiTheme="majorBidi" w:hAnsiTheme="majorBidi" w:cstheme="majorBidi"/>
          <w:sz w:val="30"/>
          <w:szCs w:val="30"/>
          <w:u w:val="none"/>
        </w:rPr>
      </w:pPr>
      <w:r w:rsidRPr="00AD1281">
        <w:rPr>
          <w:rFonts w:asciiTheme="majorBidi" w:hAnsiTheme="majorBidi" w:cstheme="majorBidi"/>
          <w:sz w:val="30"/>
          <w:szCs w:val="30"/>
          <w:u w:val="none"/>
        </w:rPr>
        <w:t>Information on geographical region</w:t>
      </w:r>
    </w:p>
    <w:p w14:paraId="3758E51E" w14:textId="7865EBE9" w:rsidR="00F2045F" w:rsidRPr="00AD1281" w:rsidRDefault="00F2045F" w:rsidP="00F2045F">
      <w:pPr>
        <w:tabs>
          <w:tab w:val="left" w:pos="1134"/>
        </w:tabs>
        <w:spacing w:before="60"/>
        <w:ind w:left="709"/>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Company operates in Thailand only</w:t>
      </w:r>
      <w:r w:rsidRPr="00AD1281">
        <w:rPr>
          <w:rFonts w:asciiTheme="majorBidi" w:hAnsiTheme="majorBidi" w:cs="Angsana New"/>
          <w:b w:val="0"/>
          <w:bCs w:val="0"/>
          <w:sz w:val="30"/>
          <w:szCs w:val="30"/>
          <w:u w:val="none"/>
          <w:cs/>
        </w:rPr>
        <w:t xml:space="preserve">. </w:t>
      </w:r>
      <w:r w:rsidR="00DE30C1">
        <w:rPr>
          <w:rFonts w:asciiTheme="majorBidi" w:hAnsiTheme="majorBidi" w:cstheme="majorBidi"/>
          <w:b w:val="0"/>
          <w:bCs w:val="0"/>
          <w:sz w:val="30"/>
          <w:szCs w:val="30"/>
          <w:u w:val="none"/>
        </w:rPr>
        <w:t>As a result, all the income</w:t>
      </w:r>
      <w:r w:rsidRPr="00AD1281">
        <w:rPr>
          <w:rFonts w:asciiTheme="majorBidi" w:hAnsiTheme="majorBidi" w:cstheme="majorBidi"/>
          <w:b w:val="0"/>
          <w:bCs w:val="0"/>
          <w:sz w:val="30"/>
          <w:szCs w:val="30"/>
          <w:u w:val="none"/>
        </w:rPr>
        <w:t xml:space="preserve"> and assets as reflected in these financial statements pertain exclusively to this geographical reportable segment</w:t>
      </w:r>
      <w:r w:rsidRPr="00AD1281">
        <w:rPr>
          <w:rFonts w:asciiTheme="majorBidi" w:hAnsiTheme="majorBidi" w:cs="Angsana New"/>
          <w:b w:val="0"/>
          <w:bCs w:val="0"/>
          <w:sz w:val="30"/>
          <w:szCs w:val="30"/>
          <w:u w:val="none"/>
          <w:cs/>
        </w:rPr>
        <w:t>.</w:t>
      </w:r>
    </w:p>
    <w:p w14:paraId="685A8AEF" w14:textId="77777777" w:rsidR="00F2045F" w:rsidRPr="00AD1281" w:rsidRDefault="00F2045F" w:rsidP="00F2045F">
      <w:pPr>
        <w:tabs>
          <w:tab w:val="left" w:pos="1134"/>
        </w:tabs>
        <w:spacing w:before="60"/>
        <w:ind w:firstLine="709"/>
        <w:jc w:val="both"/>
        <w:rPr>
          <w:rFonts w:asciiTheme="majorBidi" w:hAnsiTheme="majorBidi" w:cstheme="majorBidi"/>
          <w:sz w:val="30"/>
          <w:szCs w:val="30"/>
          <w:u w:val="none"/>
        </w:rPr>
      </w:pPr>
      <w:r w:rsidRPr="00AD1281">
        <w:rPr>
          <w:rFonts w:asciiTheme="majorBidi" w:hAnsiTheme="majorBidi" w:cstheme="majorBidi"/>
          <w:sz w:val="30"/>
          <w:szCs w:val="30"/>
          <w:u w:val="none"/>
        </w:rPr>
        <w:t>Information on major customers</w:t>
      </w:r>
    </w:p>
    <w:p w14:paraId="7490E743" w14:textId="5F0D7C9C" w:rsidR="00F2045F" w:rsidRPr="00AD1281" w:rsidRDefault="00F2045F" w:rsidP="00F2045F">
      <w:pPr>
        <w:ind w:left="709"/>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 xml:space="preserve">For the year as at </w:t>
      </w:r>
      <w:r w:rsidR="004B0BD1" w:rsidRPr="00AD1281">
        <w:rPr>
          <w:rFonts w:asciiTheme="majorBidi" w:hAnsiTheme="majorBidi" w:cstheme="majorBidi"/>
          <w:b w:val="0"/>
          <w:bCs w:val="0"/>
          <w:sz w:val="30"/>
          <w:szCs w:val="30"/>
          <w:u w:val="none"/>
        </w:rPr>
        <w:t>December 31,</w:t>
      </w:r>
      <w:r w:rsidR="00F91D15">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theme="majorBidi"/>
          <w:b w:val="0"/>
          <w:bCs w:val="0"/>
          <w:sz w:val="30"/>
          <w:szCs w:val="30"/>
          <w:u w:val="none"/>
        </w:rPr>
        <w:t xml:space="preserve"> and 2018, the Company has major customer </w:t>
      </w:r>
      <w:r w:rsidRPr="00AD1281">
        <w:rPr>
          <w:rFonts w:asciiTheme="majorBidi" w:hAnsiTheme="majorBidi" w:cs="Angsana New"/>
          <w:b w:val="0"/>
          <w:bCs w:val="0"/>
          <w:sz w:val="30"/>
          <w:szCs w:val="30"/>
          <w:u w:val="none"/>
          <w:cs/>
        </w:rPr>
        <w:t>(</w:t>
      </w:r>
      <w:r w:rsidR="00DE30C1">
        <w:rPr>
          <w:rFonts w:asciiTheme="majorBidi" w:hAnsiTheme="majorBidi" w:cstheme="majorBidi"/>
          <w:b w:val="0"/>
          <w:bCs w:val="0"/>
          <w:sz w:val="30"/>
          <w:szCs w:val="30"/>
          <w:u w:val="none"/>
        </w:rPr>
        <w:t>with income</w:t>
      </w:r>
      <w:r w:rsidRPr="00AD1281">
        <w:rPr>
          <w:rFonts w:asciiTheme="majorBidi" w:hAnsiTheme="majorBidi" w:cstheme="majorBidi"/>
          <w:b w:val="0"/>
          <w:bCs w:val="0"/>
          <w:sz w:val="30"/>
          <w:szCs w:val="30"/>
          <w:u w:val="none"/>
        </w:rPr>
        <w:t xml:space="preserve"> of 10 percent or more of an entity</w:t>
      </w:r>
      <w:r w:rsidRPr="00AD1281">
        <w:rPr>
          <w:rFonts w:asciiTheme="majorBidi" w:hAnsiTheme="majorBidi" w:cs="Angsana New"/>
          <w:b w:val="0"/>
          <w:bCs w:val="0"/>
          <w:sz w:val="30"/>
          <w:szCs w:val="30"/>
          <w:u w:val="none"/>
          <w:cs/>
        </w:rPr>
        <w:t>’</w:t>
      </w:r>
      <w:r w:rsidR="00DE30C1">
        <w:rPr>
          <w:rFonts w:asciiTheme="majorBidi" w:hAnsiTheme="majorBidi" w:cstheme="majorBidi"/>
          <w:b w:val="0"/>
          <w:bCs w:val="0"/>
          <w:sz w:val="30"/>
          <w:szCs w:val="30"/>
          <w:u w:val="none"/>
        </w:rPr>
        <w:t>s income</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from one major customers in amount 3,564</w:t>
      </w:r>
      <w:r w:rsidRPr="00AD1281">
        <w:rPr>
          <w:rFonts w:asciiTheme="majorBidi" w:hAnsiTheme="majorBidi" w:cs="Angsana New"/>
          <w:b w:val="0"/>
          <w:bCs w:val="0"/>
          <w:sz w:val="30"/>
          <w:szCs w:val="30"/>
          <w:u w:val="none"/>
          <w:cs/>
        </w:rPr>
        <w:t>.</w:t>
      </w:r>
      <w:r w:rsidRPr="00AD1281">
        <w:rPr>
          <w:rFonts w:asciiTheme="majorBidi" w:hAnsiTheme="majorBidi" w:cstheme="majorBidi"/>
          <w:b w:val="0"/>
          <w:bCs w:val="0"/>
          <w:sz w:val="30"/>
          <w:szCs w:val="30"/>
          <w:u w:val="none"/>
        </w:rPr>
        <w:t>11</w:t>
      </w:r>
      <w:r w:rsidR="00DE30C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 xml:space="preserve">million </w:t>
      </w:r>
      <w:r w:rsidR="005141F6" w:rsidRPr="005141F6">
        <w:rPr>
          <w:rFonts w:asciiTheme="majorBidi" w:hAnsiTheme="majorBidi" w:cstheme="majorBidi"/>
          <w:b w:val="0"/>
          <w:bCs w:val="0"/>
          <w:sz w:val="30"/>
          <w:szCs w:val="30"/>
          <w:u w:val="none"/>
        </w:rPr>
        <w:t xml:space="preserve">Baht </w:t>
      </w:r>
      <w:r w:rsidRPr="00AD1281">
        <w:rPr>
          <w:rFonts w:asciiTheme="majorBidi" w:hAnsiTheme="majorBidi" w:cstheme="majorBidi"/>
          <w:b w:val="0"/>
          <w:bCs w:val="0"/>
          <w:sz w:val="30"/>
          <w:szCs w:val="30"/>
          <w:u w:val="none"/>
        </w:rPr>
        <w:t>arising from operating segment of non</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 xml:space="preserve">performing loans </w:t>
      </w:r>
      <w:r w:rsidRPr="00AD1281">
        <w:rPr>
          <w:rFonts w:asciiTheme="majorBidi" w:hAnsiTheme="majorBidi" w:cstheme="majorBidi"/>
          <w:b w:val="0"/>
          <w:bCs w:val="0"/>
          <w:sz w:val="30"/>
          <w:szCs w:val="30"/>
          <w:u w:val="none"/>
          <w:cs/>
        </w:rPr>
        <w:t>(</w:t>
      </w:r>
      <w:r w:rsidRPr="00AD1281">
        <w:rPr>
          <w:rFonts w:asciiTheme="majorBidi" w:hAnsiTheme="majorBidi" w:cstheme="majorBidi"/>
          <w:b w:val="0"/>
          <w:bCs w:val="0"/>
          <w:sz w:val="30"/>
          <w:szCs w:val="30"/>
          <w:u w:val="none"/>
        </w:rPr>
        <w:t>NPLs</w:t>
      </w:r>
      <w:r w:rsidRPr="00AD1281">
        <w:rPr>
          <w:rFonts w:asciiTheme="majorBidi" w:hAnsiTheme="majorBidi" w:cstheme="majorBidi"/>
          <w:b w:val="0"/>
          <w:bCs w:val="0"/>
          <w:sz w:val="30"/>
          <w:szCs w:val="30"/>
          <w:u w:val="none"/>
          <w:cs/>
        </w:rPr>
        <w:t>)</w:t>
      </w:r>
      <w:r w:rsidRPr="00AD1281">
        <w:rPr>
          <w:rFonts w:asciiTheme="majorBidi" w:hAnsiTheme="majorBidi" w:cs="Angsana New"/>
          <w:b w:val="0"/>
          <w:bCs w:val="0"/>
          <w:sz w:val="30"/>
          <w:szCs w:val="30"/>
          <w:u w:val="none"/>
          <w:cs/>
        </w:rPr>
        <w:t>.</w:t>
      </w:r>
    </w:p>
    <w:p w14:paraId="02664BF2" w14:textId="77777777" w:rsidR="00811CB1" w:rsidRPr="00AD1281" w:rsidRDefault="00811CB1" w:rsidP="00811CB1">
      <w:pPr>
        <w:ind w:left="709"/>
        <w:jc w:val="both"/>
        <w:rPr>
          <w:rFonts w:asciiTheme="majorBidi" w:hAnsiTheme="majorBidi" w:cstheme="majorBidi"/>
          <w:b w:val="0"/>
          <w:bCs w:val="0"/>
          <w:sz w:val="30"/>
          <w:szCs w:val="30"/>
          <w:u w:val="none"/>
        </w:rPr>
      </w:pPr>
    </w:p>
    <w:p w14:paraId="297C3E2F" w14:textId="77777777" w:rsidR="00811CB1" w:rsidRPr="00AD1281" w:rsidRDefault="00811CB1" w:rsidP="00811CB1">
      <w:pPr>
        <w:rPr>
          <w:rFonts w:asciiTheme="majorBidi" w:hAnsiTheme="majorBidi" w:cstheme="majorBidi"/>
          <w:b w:val="0"/>
          <w:bCs w:val="0"/>
          <w:sz w:val="30"/>
          <w:szCs w:val="30"/>
          <w:u w:val="none"/>
        </w:rPr>
      </w:pPr>
      <w:r w:rsidRPr="00AD1281">
        <w:rPr>
          <w:rFonts w:asciiTheme="majorBidi" w:hAnsiTheme="majorBidi" w:cs="Angsana New"/>
          <w:b w:val="0"/>
          <w:bCs w:val="0"/>
          <w:sz w:val="30"/>
          <w:szCs w:val="30"/>
          <w:u w:val="none"/>
          <w:cs/>
        </w:rPr>
        <w:br w:type="page"/>
      </w:r>
    </w:p>
    <w:p w14:paraId="1E6A5E8E" w14:textId="440C67A9" w:rsidR="00811CB1" w:rsidRDefault="00811CB1" w:rsidP="00811CB1">
      <w:pPr>
        <w:tabs>
          <w:tab w:val="left" w:pos="709"/>
        </w:tabs>
        <w:spacing w:before="120"/>
        <w:jc w:val="both"/>
        <w:rPr>
          <w:rFonts w:ascii="Angsana New" w:hAnsi="Angsana New" w:cs="Angsana New"/>
          <w:sz w:val="30"/>
          <w:szCs w:val="30"/>
          <w:u w:val="none"/>
        </w:rPr>
      </w:pPr>
      <w:r w:rsidRPr="00AD1281">
        <w:rPr>
          <w:rFonts w:ascii="Angsana New" w:hAnsi="Angsana New" w:cs="Angsana New" w:hint="cs"/>
          <w:sz w:val="30"/>
          <w:szCs w:val="30"/>
          <w:u w:val="none"/>
        </w:rPr>
        <w:lastRenderedPageBreak/>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30</w:t>
      </w:r>
      <w:r w:rsidRPr="00AD1281">
        <w:rPr>
          <w:rFonts w:ascii="Angsana New" w:hAnsi="Angsana New" w:cs="Angsana New" w:hint="cs"/>
          <w:sz w:val="30"/>
          <w:szCs w:val="30"/>
          <w:u w:val="none"/>
          <w:cs/>
        </w:rPr>
        <w:tab/>
      </w:r>
      <w:r w:rsidRPr="00AD1281">
        <w:rPr>
          <w:rFonts w:ascii="Angsana New" w:hAnsi="Angsana New" w:cs="Angsana New"/>
          <w:sz w:val="30"/>
          <w:szCs w:val="30"/>
          <w:u w:val="none"/>
        </w:rPr>
        <w:t xml:space="preserve">Additional information about cash and </w:t>
      </w:r>
      <w:r w:rsidR="00D664E7">
        <w:rPr>
          <w:rFonts w:ascii="Angsana New" w:hAnsi="Angsana New" w:cs="Angsana New"/>
          <w:sz w:val="30"/>
          <w:szCs w:val="30"/>
          <w:u w:val="none"/>
        </w:rPr>
        <w:t>significant non</w:t>
      </w:r>
      <w:r w:rsidR="00D83068">
        <w:rPr>
          <w:rFonts w:ascii="Angsana New" w:hAnsi="Angsana New" w:cs="Angsana New" w:hint="cs"/>
          <w:sz w:val="30"/>
          <w:szCs w:val="30"/>
          <w:u w:val="none"/>
          <w:cs/>
        </w:rPr>
        <w:t>-</w:t>
      </w:r>
      <w:r w:rsidR="00D664E7">
        <w:rPr>
          <w:rFonts w:ascii="Angsana New" w:hAnsi="Angsana New" w:cs="Angsana New"/>
          <w:sz w:val="30"/>
          <w:szCs w:val="30"/>
          <w:u w:val="none"/>
        </w:rPr>
        <w:t>cash items</w:t>
      </w:r>
    </w:p>
    <w:p w14:paraId="71BA3105" w14:textId="636EAE15" w:rsidR="00811CB1" w:rsidRPr="00AD1281" w:rsidRDefault="00811CB1" w:rsidP="00811CB1">
      <w:pPr>
        <w:tabs>
          <w:tab w:val="left" w:pos="709"/>
        </w:tabs>
        <w:spacing w:before="120"/>
        <w:jc w:val="both"/>
        <w:rPr>
          <w:rFonts w:ascii="Angsana New" w:hAnsi="Angsana New" w:cs="Angsana New"/>
          <w:sz w:val="30"/>
          <w:szCs w:val="30"/>
          <w:u w:val="none"/>
        </w:rPr>
      </w:pPr>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.30.1</w:t>
      </w:r>
      <w:r w:rsidRPr="00AD1281">
        <w:rPr>
          <w:rFonts w:ascii="Angsana New" w:hAnsi="Angsana New" w:cs="Angsana New" w:hint="cs"/>
          <w:sz w:val="30"/>
          <w:szCs w:val="30"/>
          <w:u w:val="none"/>
          <w:cs/>
        </w:rPr>
        <w:tab/>
      </w:r>
      <w:r w:rsidRPr="00AD1281">
        <w:rPr>
          <w:rFonts w:ascii="Angsana New" w:hAnsi="Angsana New" w:cs="Angsana New"/>
          <w:sz w:val="30"/>
          <w:szCs w:val="30"/>
          <w:u w:val="none"/>
        </w:rPr>
        <w:t>Cash and cash equivalents in statement of cash flow</w:t>
      </w:r>
      <w:r w:rsidR="00F91D15">
        <w:rPr>
          <w:rFonts w:ascii="Angsana New" w:hAnsi="Angsana New" w:cs="Angsana New"/>
          <w:sz w:val="30"/>
          <w:szCs w:val="30"/>
          <w:u w:val="none"/>
        </w:rPr>
        <w:t>s</w:t>
      </w:r>
    </w:p>
    <w:p w14:paraId="0EF778F1" w14:textId="77777777" w:rsidR="00811CB1" w:rsidRPr="00AD1281" w:rsidRDefault="00811CB1" w:rsidP="00811CB1">
      <w:pPr>
        <w:tabs>
          <w:tab w:val="left" w:pos="709"/>
        </w:tabs>
        <w:spacing w:before="60"/>
        <w:ind w:left="709" w:hanging="709"/>
        <w:jc w:val="both"/>
        <w:rPr>
          <w:rFonts w:ascii="Angsana New" w:hAnsi="Angsana New" w:cs="Angsana New"/>
          <w:sz w:val="30"/>
          <w:szCs w:val="30"/>
          <w:u w:val="none"/>
        </w:rPr>
      </w:pPr>
    </w:p>
    <w:bookmarkStart w:id="114" w:name="_MON_1577307134"/>
    <w:bookmarkEnd w:id="114"/>
    <w:p w14:paraId="46E76D39" w14:textId="2BBF2586" w:rsidR="00811CB1" w:rsidRPr="00AD1281" w:rsidRDefault="006A69ED" w:rsidP="00811CB1">
      <w:pPr>
        <w:ind w:left="709"/>
        <w:jc w:val="both"/>
        <w:rPr>
          <w:rFonts w:ascii="Angsana New" w:hAnsi="Angsana New" w:cs="Angsana New"/>
          <w:sz w:val="30"/>
          <w:szCs w:val="30"/>
          <w:u w:val="none"/>
        </w:rPr>
      </w:pPr>
      <w:r w:rsidRPr="00AD1281">
        <w:rPr>
          <w:rFonts w:ascii="Angsana New" w:hAnsi="Angsana New" w:cs="Angsana New" w:hint="cs"/>
          <w:b w:val="0"/>
          <w:bCs w:val="0"/>
          <w:sz w:val="30"/>
          <w:szCs w:val="30"/>
          <w:u w:val="none"/>
          <w:cs/>
        </w:rPr>
        <w:object w:dxaOrig="8911" w:dyaOrig="3320" w14:anchorId="3F9F05EB">
          <v:shape id="_x0000_i1097" type="#_x0000_t75" style="width:427.5pt;height:155.25pt" o:ole="">
            <v:imagedata r:id="rId152" o:title=""/>
          </v:shape>
          <o:OLEObject Type="Embed" ProgID="Excel.Sheet.12" ShapeID="_x0000_i1097" DrawAspect="Content" ObjectID="_1644328592" r:id="rId153"/>
        </w:object>
      </w:r>
    </w:p>
    <w:p w14:paraId="3755FBF9" w14:textId="1DBC25AE" w:rsidR="00811CB1" w:rsidRPr="00AD1281" w:rsidRDefault="00811CB1" w:rsidP="00811CB1">
      <w:pPr>
        <w:tabs>
          <w:tab w:val="left" w:pos="709"/>
        </w:tabs>
        <w:spacing w:before="60"/>
        <w:jc w:val="both"/>
        <w:rPr>
          <w:rFonts w:ascii="Angsana New" w:hAnsi="Angsana New" w:cs="Angsana New"/>
          <w:sz w:val="30"/>
          <w:szCs w:val="30"/>
          <w:u w:val="none"/>
          <w:cs/>
        </w:rPr>
      </w:pPr>
      <w:bookmarkStart w:id="115" w:name="_MON_1561976124"/>
      <w:bookmarkStart w:id="116" w:name="_MON_1561977424"/>
      <w:bookmarkStart w:id="117" w:name="_MON_1562507845"/>
      <w:bookmarkStart w:id="118" w:name="_MON_1562567704"/>
      <w:bookmarkEnd w:id="115"/>
      <w:bookmarkEnd w:id="116"/>
      <w:bookmarkEnd w:id="117"/>
      <w:bookmarkEnd w:id="118"/>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.30.2</w:t>
      </w:r>
      <w:r w:rsidRPr="00AD1281">
        <w:rPr>
          <w:rFonts w:ascii="Angsana New" w:hAnsi="Angsana New" w:cs="Angsana New" w:hint="cs"/>
          <w:sz w:val="30"/>
          <w:szCs w:val="30"/>
          <w:u w:val="none"/>
          <w:cs/>
        </w:rPr>
        <w:tab/>
      </w:r>
      <w:r w:rsidRPr="00AD1281">
        <w:rPr>
          <w:rFonts w:ascii="Angsana New" w:hAnsi="Angsana New" w:cs="Angsana New"/>
          <w:sz w:val="30"/>
          <w:szCs w:val="30"/>
          <w:u w:val="none"/>
        </w:rPr>
        <w:t xml:space="preserve">Cash paid for </w:t>
      </w:r>
      <w:r w:rsidR="00D664E7">
        <w:rPr>
          <w:rFonts w:ascii="Angsana New" w:hAnsi="Angsana New" w:cs="Angsana New"/>
          <w:sz w:val="30"/>
          <w:szCs w:val="30"/>
          <w:u w:val="none"/>
        </w:rPr>
        <w:t>Pre</w:t>
      </w:r>
      <w:r w:rsidR="00862BFB" w:rsidRPr="00AD1281">
        <w:rPr>
          <w:rFonts w:ascii="Angsana New" w:hAnsi="Angsana New" w:cs="Angsana New"/>
          <w:sz w:val="30"/>
          <w:szCs w:val="30"/>
          <w:u w:val="none"/>
        </w:rPr>
        <w:t>mises</w:t>
      </w:r>
      <w:r w:rsidRPr="00AD1281">
        <w:rPr>
          <w:rFonts w:ascii="Angsana New" w:hAnsi="Angsana New" w:cs="Angsana New"/>
          <w:sz w:val="30"/>
          <w:szCs w:val="30"/>
          <w:u w:val="none"/>
        </w:rPr>
        <w:t xml:space="preserve"> equipment</w:t>
      </w:r>
    </w:p>
    <w:p w14:paraId="78B0583E" w14:textId="77777777" w:rsidR="00811CB1" w:rsidRPr="00AD1281" w:rsidRDefault="00811CB1" w:rsidP="00811CB1">
      <w:pPr>
        <w:tabs>
          <w:tab w:val="left" w:pos="709"/>
        </w:tabs>
        <w:spacing w:before="60"/>
        <w:jc w:val="both"/>
        <w:rPr>
          <w:rFonts w:ascii="Angsana New" w:hAnsi="Angsana New" w:cs="Angsana New"/>
          <w:sz w:val="30"/>
          <w:szCs w:val="30"/>
          <w:u w:val="none"/>
          <w:cs/>
        </w:rPr>
      </w:pPr>
    </w:p>
    <w:bookmarkStart w:id="119" w:name="_MON_1562567715"/>
    <w:bookmarkStart w:id="120" w:name="_MON_1562507855"/>
    <w:bookmarkStart w:id="121" w:name="_MON_1562507901"/>
    <w:bookmarkStart w:id="122" w:name="_MON_1562507955"/>
    <w:bookmarkStart w:id="123" w:name="_MON_1562508032"/>
    <w:bookmarkStart w:id="124" w:name="_MON_1562508038"/>
    <w:bookmarkStart w:id="125" w:name="_MON_1562508411"/>
    <w:bookmarkStart w:id="126" w:name="_MON_1562508450"/>
    <w:bookmarkStart w:id="127" w:name="_MON_1562508652"/>
    <w:bookmarkStart w:id="128" w:name="_MON_1562512072"/>
    <w:bookmarkEnd w:id="119"/>
    <w:bookmarkEnd w:id="120"/>
    <w:bookmarkEnd w:id="121"/>
    <w:bookmarkEnd w:id="122"/>
    <w:bookmarkEnd w:id="123"/>
    <w:bookmarkEnd w:id="124"/>
    <w:bookmarkEnd w:id="125"/>
    <w:bookmarkEnd w:id="126"/>
    <w:bookmarkEnd w:id="127"/>
    <w:bookmarkEnd w:id="128"/>
    <w:bookmarkStart w:id="129" w:name="_MON_1562567711"/>
    <w:bookmarkEnd w:id="129"/>
    <w:p w14:paraId="20364C18" w14:textId="75287974" w:rsidR="00811CB1" w:rsidRPr="00AD1281" w:rsidRDefault="00D664E7" w:rsidP="00811CB1">
      <w:pPr>
        <w:tabs>
          <w:tab w:val="left" w:pos="709"/>
          <w:tab w:val="left" w:pos="7371"/>
        </w:tabs>
        <w:ind w:firstLine="709"/>
        <w:jc w:val="both"/>
        <w:rPr>
          <w:rFonts w:ascii="Angsana New" w:hAnsi="Angsana New" w:cs="Angsana New"/>
          <w:b w:val="0"/>
          <w:bCs w:val="0"/>
          <w:sz w:val="30"/>
          <w:szCs w:val="30"/>
          <w:u w:val="none"/>
        </w:rPr>
      </w:pPr>
      <w:r w:rsidRPr="00AD1281">
        <w:rPr>
          <w:rFonts w:ascii="Angsana New" w:hAnsi="Angsana New" w:cs="Angsana New" w:hint="cs"/>
          <w:b w:val="0"/>
          <w:bCs w:val="0"/>
          <w:sz w:val="30"/>
          <w:szCs w:val="30"/>
          <w:u w:val="none"/>
          <w:cs/>
        </w:rPr>
        <w:object w:dxaOrig="9028" w:dyaOrig="2844" w14:anchorId="52B2E07C">
          <v:shape id="_x0000_i1098" type="#_x0000_t75" style="width:437.25pt;height:133.5pt" o:ole="">
            <v:imagedata r:id="rId154" o:title=""/>
          </v:shape>
          <o:OLEObject Type="Embed" ProgID="Excel.Sheet.12" ShapeID="_x0000_i1098" DrawAspect="Content" ObjectID="_1644328593" r:id="rId155"/>
        </w:object>
      </w:r>
    </w:p>
    <w:p w14:paraId="5E11FB13" w14:textId="77777777" w:rsidR="00811CB1" w:rsidRPr="00AD1281" w:rsidRDefault="00811CB1" w:rsidP="00811CB1">
      <w:pPr>
        <w:tabs>
          <w:tab w:val="left" w:pos="709"/>
        </w:tabs>
        <w:spacing w:before="60"/>
        <w:jc w:val="both"/>
        <w:rPr>
          <w:rFonts w:ascii="Angsana New" w:hAnsi="Angsana New" w:cs="Angsana New"/>
          <w:sz w:val="30"/>
          <w:szCs w:val="30"/>
          <w:u w:val="none"/>
        </w:rPr>
      </w:pPr>
    </w:p>
    <w:p w14:paraId="72D9F73E" w14:textId="77777777" w:rsidR="00811CB1" w:rsidRPr="00AD1281" w:rsidRDefault="00811CB1" w:rsidP="00811CB1">
      <w:pPr>
        <w:tabs>
          <w:tab w:val="left" w:pos="709"/>
        </w:tabs>
        <w:spacing w:before="60"/>
        <w:jc w:val="both"/>
        <w:rPr>
          <w:rFonts w:ascii="Angsana New" w:hAnsi="Angsana New" w:cs="Angsana New"/>
          <w:sz w:val="30"/>
          <w:szCs w:val="30"/>
          <w:u w:val="none"/>
        </w:rPr>
      </w:pPr>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.30.3</w:t>
      </w:r>
      <w:r w:rsidRPr="00AD1281">
        <w:rPr>
          <w:rFonts w:ascii="Angsana New" w:hAnsi="Angsana New" w:cs="Angsana New" w:hint="cs"/>
          <w:sz w:val="30"/>
          <w:szCs w:val="30"/>
          <w:u w:val="none"/>
          <w:cs/>
        </w:rPr>
        <w:tab/>
      </w:r>
      <w:r w:rsidRPr="00AD1281">
        <w:rPr>
          <w:rFonts w:ascii="Angsana New" w:hAnsi="Angsana New" w:cs="Angsana New"/>
          <w:sz w:val="30"/>
          <w:szCs w:val="30"/>
          <w:u w:val="none"/>
        </w:rPr>
        <w:t>Cash paid for intangible assets</w:t>
      </w:r>
    </w:p>
    <w:p w14:paraId="2EEF0295" w14:textId="77777777" w:rsidR="00811CB1" w:rsidRPr="00AD1281" w:rsidRDefault="00811CB1" w:rsidP="00811CB1">
      <w:pPr>
        <w:tabs>
          <w:tab w:val="left" w:pos="709"/>
        </w:tabs>
        <w:spacing w:before="60"/>
        <w:jc w:val="both"/>
        <w:rPr>
          <w:rFonts w:ascii="Angsana New" w:hAnsi="Angsana New" w:cs="Angsana New"/>
          <w:sz w:val="30"/>
          <w:szCs w:val="30"/>
          <w:u w:val="none"/>
          <w:cs/>
        </w:rPr>
      </w:pPr>
    </w:p>
    <w:bookmarkStart w:id="130" w:name="_MON_1562508094"/>
    <w:bookmarkStart w:id="131" w:name="_MON_1562508627"/>
    <w:bookmarkStart w:id="132" w:name="_MON_1562508662"/>
    <w:bookmarkStart w:id="133" w:name="_MON_1562508672"/>
    <w:bookmarkStart w:id="134" w:name="_MON_1562512093"/>
    <w:bookmarkEnd w:id="130"/>
    <w:bookmarkEnd w:id="131"/>
    <w:bookmarkEnd w:id="132"/>
    <w:bookmarkEnd w:id="133"/>
    <w:bookmarkEnd w:id="134"/>
    <w:bookmarkStart w:id="135" w:name="_MON_1562567720"/>
    <w:bookmarkEnd w:id="135"/>
    <w:p w14:paraId="2242C7C0" w14:textId="75AB95DC" w:rsidR="00811CB1" w:rsidRPr="00AD1281" w:rsidRDefault="00D664E7" w:rsidP="00811CB1">
      <w:pPr>
        <w:ind w:left="709"/>
        <w:jc w:val="both"/>
        <w:rPr>
          <w:rFonts w:ascii="TH SarabunPSK" w:hAnsi="TH SarabunPSK" w:cs="TH SarabunPSK"/>
          <w:b w:val="0"/>
          <w:bCs w:val="0"/>
          <w:sz w:val="32"/>
          <w:szCs w:val="32"/>
          <w:u w:val="none"/>
        </w:rPr>
      </w:pPr>
      <w:r w:rsidRPr="00AD1281">
        <w:rPr>
          <w:rFonts w:ascii="TH SarabunPSK" w:hAnsi="TH SarabunPSK" w:cs="TH SarabunPSK"/>
          <w:b w:val="0"/>
          <w:bCs w:val="0"/>
          <w:sz w:val="32"/>
          <w:szCs w:val="32"/>
          <w:u w:val="none"/>
          <w:cs/>
        </w:rPr>
        <w:object w:dxaOrig="8894" w:dyaOrig="2827" w14:anchorId="335AE644">
          <v:shape id="_x0000_i1099" type="#_x0000_t75" style="width:432.75pt;height:130.5pt" o:ole="">
            <v:imagedata r:id="rId156" o:title=""/>
          </v:shape>
          <o:OLEObject Type="Embed" ProgID="Excel.Sheet.12" ShapeID="_x0000_i1099" DrawAspect="Content" ObjectID="_1644328594" r:id="rId157"/>
        </w:object>
      </w:r>
    </w:p>
    <w:p w14:paraId="76F5DE5F" w14:textId="77777777" w:rsidR="00811CB1" w:rsidRPr="00AD1281" w:rsidRDefault="00811CB1" w:rsidP="00811CB1">
      <w:pPr>
        <w:jc w:val="both"/>
        <w:rPr>
          <w:rFonts w:ascii="TH SarabunPSK" w:hAnsi="TH SarabunPSK" w:cs="TH SarabunPSK"/>
          <w:sz w:val="32"/>
          <w:szCs w:val="32"/>
          <w:u w:val="none"/>
        </w:rPr>
      </w:pPr>
    </w:p>
    <w:p w14:paraId="5160E99B" w14:textId="77777777" w:rsidR="00811CB1" w:rsidRPr="00AD1281" w:rsidRDefault="00811CB1" w:rsidP="00811CB1">
      <w:pPr>
        <w:jc w:val="both"/>
        <w:rPr>
          <w:rFonts w:ascii="TH SarabunPSK" w:hAnsi="TH SarabunPSK" w:cs="TH SarabunPSK"/>
          <w:sz w:val="32"/>
          <w:szCs w:val="32"/>
          <w:u w:val="none"/>
          <w:cs/>
        </w:rPr>
        <w:sectPr w:rsidR="00811CB1" w:rsidRPr="00AD1281" w:rsidSect="00811CB1">
          <w:headerReference w:type="even" r:id="rId158"/>
          <w:headerReference w:type="default" r:id="rId159"/>
          <w:footerReference w:type="even" r:id="rId160"/>
          <w:footerReference w:type="first" r:id="rId161"/>
          <w:pgSz w:w="11906" w:h="16838" w:code="9"/>
          <w:pgMar w:top="1077" w:right="1196" w:bottom="1077" w:left="1298" w:header="539" w:footer="561" w:gutter="0"/>
          <w:pgNumType w:start="16"/>
          <w:cols w:space="720"/>
          <w:docGrid w:linePitch="546"/>
        </w:sectPr>
      </w:pPr>
    </w:p>
    <w:p w14:paraId="0DEECC55" w14:textId="07F5B6D1" w:rsidR="00811CB1" w:rsidRPr="00AD1281" w:rsidRDefault="00811CB1" w:rsidP="00811CB1">
      <w:pPr>
        <w:tabs>
          <w:tab w:val="left" w:pos="709"/>
        </w:tabs>
        <w:spacing w:before="60"/>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30</w:t>
      </w:r>
      <w:r w:rsidRPr="00AD1281">
        <w:rPr>
          <w:rFonts w:asciiTheme="majorBidi" w:hAnsiTheme="majorBidi" w:cstheme="majorBidi"/>
          <w:sz w:val="30"/>
          <w:szCs w:val="30"/>
          <w:u w:val="none"/>
          <w:cs/>
        </w:rPr>
        <w:t>.4</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Change in non</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cash items of debt issued and borrowing</w:t>
      </w:r>
      <w:r w:rsidR="00A027E7">
        <w:rPr>
          <w:rFonts w:asciiTheme="majorBidi" w:hAnsiTheme="majorBidi" w:cstheme="majorBidi"/>
          <w:sz w:val="30"/>
          <w:szCs w:val="30"/>
          <w:u w:val="none"/>
        </w:rPr>
        <w:t>s</w:t>
      </w:r>
    </w:p>
    <w:bookmarkStart w:id="136" w:name="_MON_1627808714"/>
    <w:bookmarkEnd w:id="136"/>
    <w:p w14:paraId="1D21975F" w14:textId="6A8286AA" w:rsidR="00811CB1" w:rsidRPr="00AD1281" w:rsidRDefault="00A44853" w:rsidP="00811CB1">
      <w:pPr>
        <w:ind w:left="-142"/>
        <w:jc w:val="both"/>
        <w:rPr>
          <w:rFonts w:ascii="TH SarabunPSK" w:hAnsi="TH SarabunPSK" w:cs="TH SarabunPSK"/>
          <w:sz w:val="32"/>
          <w:szCs w:val="32"/>
          <w:u w:val="none"/>
        </w:rPr>
      </w:pPr>
      <w:r w:rsidRPr="00AD1281">
        <w:rPr>
          <w:rFonts w:ascii="TH SarabunPSK" w:hAnsi="TH SarabunPSK" w:cs="TH SarabunPSK"/>
          <w:sz w:val="32"/>
          <w:szCs w:val="32"/>
          <w:u w:val="none"/>
          <w:cs/>
        </w:rPr>
        <w:object w:dxaOrig="19873" w:dyaOrig="8421" w14:anchorId="414083CA">
          <v:shape id="_x0000_i1100" type="#_x0000_t75" style="width:750pt;height:343.5pt" o:ole="">
            <v:imagedata r:id="rId162" o:title=""/>
          </v:shape>
          <o:OLEObject Type="Embed" ProgID="Excel.Sheet.12" ShapeID="_x0000_i1100" DrawAspect="Content" ObjectID="_1644328595" r:id="rId163"/>
        </w:object>
      </w:r>
    </w:p>
    <w:p w14:paraId="2CB8DDB9" w14:textId="77777777" w:rsidR="00811CB1" w:rsidRPr="00AD1281" w:rsidRDefault="00811CB1" w:rsidP="00811CB1">
      <w:pPr>
        <w:tabs>
          <w:tab w:val="left" w:pos="709"/>
        </w:tabs>
        <w:spacing w:before="60"/>
        <w:jc w:val="both"/>
        <w:rPr>
          <w:rFonts w:ascii="TH SarabunPSK" w:hAnsi="TH SarabunPSK" w:cs="TH SarabunPSK"/>
          <w:sz w:val="30"/>
          <w:szCs w:val="30"/>
          <w:u w:val="none"/>
        </w:rPr>
      </w:pPr>
    </w:p>
    <w:p w14:paraId="4B1EBD40" w14:textId="77777777" w:rsidR="00811CB1" w:rsidRPr="00AD1281" w:rsidRDefault="00811CB1" w:rsidP="00811CB1">
      <w:pPr>
        <w:tabs>
          <w:tab w:val="left" w:pos="709"/>
        </w:tabs>
        <w:spacing w:before="60"/>
        <w:jc w:val="both"/>
        <w:rPr>
          <w:rFonts w:ascii="TH SarabunPSK" w:hAnsi="TH SarabunPSK" w:cs="TH SarabunPSK"/>
          <w:sz w:val="30"/>
          <w:szCs w:val="30"/>
          <w:u w:val="none"/>
        </w:rPr>
      </w:pPr>
    </w:p>
    <w:p w14:paraId="754F1F2E" w14:textId="77777777" w:rsidR="00811CB1" w:rsidRPr="00AD1281" w:rsidRDefault="00811CB1" w:rsidP="00811CB1">
      <w:pPr>
        <w:tabs>
          <w:tab w:val="left" w:pos="709"/>
        </w:tabs>
        <w:spacing w:before="60"/>
        <w:jc w:val="both"/>
        <w:rPr>
          <w:rFonts w:ascii="TH SarabunPSK" w:hAnsi="TH SarabunPSK" w:cs="TH SarabunPSK"/>
          <w:sz w:val="30"/>
          <w:szCs w:val="30"/>
          <w:u w:val="none"/>
        </w:rPr>
      </w:pPr>
    </w:p>
    <w:p w14:paraId="0C1024A7" w14:textId="12DB2F48" w:rsidR="00811CB1" w:rsidRPr="00AD1281" w:rsidRDefault="00811CB1" w:rsidP="00811CB1">
      <w:pPr>
        <w:tabs>
          <w:tab w:val="left" w:pos="709"/>
        </w:tabs>
        <w:spacing w:before="60"/>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hint="cs"/>
          <w:sz w:val="30"/>
          <w:szCs w:val="30"/>
          <w:u w:val="none"/>
          <w:cs/>
        </w:rPr>
        <w:t>30</w:t>
      </w:r>
      <w:r w:rsidRPr="00AD1281">
        <w:rPr>
          <w:rFonts w:asciiTheme="majorBidi" w:hAnsiTheme="majorBidi" w:cstheme="majorBidi"/>
          <w:sz w:val="30"/>
          <w:szCs w:val="30"/>
          <w:u w:val="none"/>
          <w:cs/>
        </w:rPr>
        <w:t>.4</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Change in non</w:t>
      </w:r>
      <w:r w:rsidRPr="00AD1281">
        <w:rPr>
          <w:rFonts w:asciiTheme="majorBidi" w:hAnsiTheme="majorBidi" w:cs="Angsana New"/>
          <w:sz w:val="30"/>
          <w:szCs w:val="30"/>
          <w:u w:val="none"/>
          <w:cs/>
        </w:rPr>
        <w:t>-</w:t>
      </w:r>
      <w:r w:rsidRPr="00AD1281">
        <w:rPr>
          <w:rFonts w:asciiTheme="majorBidi" w:hAnsiTheme="majorBidi" w:cstheme="majorBidi"/>
          <w:sz w:val="30"/>
          <w:szCs w:val="30"/>
          <w:u w:val="none"/>
        </w:rPr>
        <w:t>cash items of debt issued and borrowing</w:t>
      </w:r>
      <w:r w:rsidR="00A027E7">
        <w:rPr>
          <w:rFonts w:asciiTheme="majorBidi" w:hAnsiTheme="majorBidi" w:cstheme="majorBidi"/>
          <w:sz w:val="30"/>
          <w:szCs w:val="30"/>
          <w:u w:val="none"/>
        </w:rPr>
        <w:t>s</w:t>
      </w:r>
      <w:r w:rsidRPr="00AD1281">
        <w:rPr>
          <w:rFonts w:asciiTheme="majorBidi" w:hAnsiTheme="majorBidi" w:cs="Angsana New"/>
          <w:sz w:val="30"/>
          <w:szCs w:val="30"/>
          <w:u w:val="none"/>
          <w:cs/>
        </w:rPr>
        <w:t xml:space="preserve"> (</w:t>
      </w:r>
      <w:proofErr w:type="spellStart"/>
      <w:r w:rsidRPr="00AD1281">
        <w:rPr>
          <w:rFonts w:asciiTheme="majorBidi" w:hAnsiTheme="majorBidi" w:cstheme="majorBidi"/>
          <w:sz w:val="30"/>
          <w:szCs w:val="30"/>
          <w:u w:val="none"/>
        </w:rPr>
        <w:t>cont</w:t>
      </w:r>
      <w:proofErr w:type="spellEnd"/>
      <w:r w:rsidRPr="00AD1281">
        <w:rPr>
          <w:rFonts w:asciiTheme="majorBidi" w:hAnsiTheme="majorBidi" w:cs="Angsana New"/>
          <w:sz w:val="30"/>
          <w:szCs w:val="30"/>
          <w:u w:val="none"/>
          <w:cs/>
        </w:rPr>
        <w:t>.)</w:t>
      </w:r>
    </w:p>
    <w:bookmarkStart w:id="137" w:name="_MON_1627809048"/>
    <w:bookmarkEnd w:id="137"/>
    <w:p w14:paraId="625AC3A7" w14:textId="14C097A7" w:rsidR="00811CB1" w:rsidRPr="00AD1281" w:rsidRDefault="00A44853" w:rsidP="00811CB1">
      <w:pPr>
        <w:spacing w:before="60" w:after="60"/>
        <w:jc w:val="both"/>
        <w:rPr>
          <w:rFonts w:ascii="TH SarabunPSK" w:hAnsi="TH SarabunPSK" w:cs="TH SarabunPSK"/>
          <w:sz w:val="32"/>
          <w:szCs w:val="32"/>
          <w:u w:val="none"/>
          <w:cs/>
        </w:rPr>
        <w:sectPr w:rsidR="00811CB1" w:rsidRPr="00AD1281" w:rsidSect="00EF0AAD">
          <w:pgSz w:w="16838" w:h="11906" w:orient="landscape" w:code="9"/>
          <w:pgMar w:top="1298" w:right="1077" w:bottom="1196" w:left="1077" w:header="539" w:footer="561" w:gutter="0"/>
          <w:pgNumType w:start="90"/>
          <w:cols w:space="720"/>
          <w:docGrid w:linePitch="546"/>
        </w:sectPr>
      </w:pPr>
      <w:r w:rsidRPr="00AD1281">
        <w:rPr>
          <w:rFonts w:ascii="Angsana New" w:hAnsi="Angsana New" w:cs="Angsana New" w:hint="cs"/>
          <w:sz w:val="32"/>
          <w:szCs w:val="32"/>
          <w:u w:val="none"/>
          <w:cs/>
        </w:rPr>
        <w:object w:dxaOrig="20216" w:dyaOrig="8603" w14:anchorId="630CA1FD">
          <v:shape id="_x0000_i1101" type="#_x0000_t75" style="width:741pt;height:339.75pt" o:ole="">
            <v:imagedata r:id="rId164" o:title=""/>
          </v:shape>
          <o:OLEObject Type="Embed" ProgID="Excel.Sheet.12" ShapeID="_x0000_i1101" DrawAspect="Content" ObjectID="_1644328596" r:id="rId165"/>
        </w:object>
      </w:r>
    </w:p>
    <w:p w14:paraId="4F10C538" w14:textId="77777777" w:rsidR="00811CB1" w:rsidRPr="00AD1281" w:rsidRDefault="00811CB1" w:rsidP="00811CB1">
      <w:pPr>
        <w:spacing w:before="60" w:after="60"/>
        <w:ind w:left="709" w:hanging="709"/>
        <w:jc w:val="both"/>
        <w:rPr>
          <w:rFonts w:ascii="Angsana New" w:hAnsi="Angsana New" w:cs="Angsana New"/>
          <w:sz w:val="30"/>
          <w:szCs w:val="30"/>
          <w:u w:val="none"/>
        </w:rPr>
      </w:pPr>
      <w:r w:rsidRPr="00AD1281">
        <w:rPr>
          <w:rFonts w:ascii="Angsana New" w:hAnsi="Angsana New" w:cs="Angsana New" w:hint="cs"/>
          <w:sz w:val="30"/>
          <w:szCs w:val="30"/>
          <w:u w:val="none"/>
        </w:rPr>
        <w:lastRenderedPageBreak/>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31</w:t>
      </w:r>
      <w:r w:rsidRPr="00AD1281">
        <w:rPr>
          <w:rFonts w:ascii="Angsana New" w:hAnsi="Angsana New" w:cs="Angsana New" w:hint="cs"/>
          <w:sz w:val="30"/>
          <w:szCs w:val="30"/>
          <w:u w:val="none"/>
          <w:cs/>
        </w:rPr>
        <w:tab/>
      </w:r>
      <w:r w:rsidRPr="00AD1281">
        <w:rPr>
          <w:rFonts w:ascii="Angsana New" w:hAnsi="Angsana New" w:cs="Angsana New"/>
          <w:sz w:val="30"/>
          <w:szCs w:val="30"/>
          <w:u w:val="none"/>
        </w:rPr>
        <w:t>Assets with obligations</w:t>
      </w:r>
      <w:r w:rsidRPr="00AD1281">
        <w:rPr>
          <w:rFonts w:ascii="Angsana New" w:hAnsi="Angsana New" w:cs="Angsana New"/>
          <w:sz w:val="30"/>
          <w:szCs w:val="30"/>
          <w:u w:val="none"/>
          <w:cs/>
        </w:rPr>
        <w:t xml:space="preserve"> </w:t>
      </w:r>
    </w:p>
    <w:p w14:paraId="516AD03B" w14:textId="77777777" w:rsidR="00811CB1" w:rsidRPr="00AD1281" w:rsidRDefault="00811CB1" w:rsidP="00811CB1">
      <w:pPr>
        <w:spacing w:before="60" w:after="60"/>
        <w:ind w:left="709" w:hanging="709"/>
        <w:jc w:val="both"/>
        <w:rPr>
          <w:rFonts w:ascii="Angsana New" w:hAnsi="Angsana New" w:cs="Angsana New"/>
          <w:sz w:val="30"/>
          <w:szCs w:val="30"/>
          <w:u w:val="none"/>
        </w:rPr>
      </w:pPr>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31</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1</w:t>
      </w:r>
      <w:r w:rsidRPr="00AD1281">
        <w:rPr>
          <w:rFonts w:ascii="Angsana New" w:hAnsi="Angsana New" w:cs="Angsana New" w:hint="cs"/>
          <w:sz w:val="30"/>
          <w:szCs w:val="30"/>
          <w:u w:val="none"/>
          <w:cs/>
        </w:rPr>
        <w:tab/>
      </w:r>
      <w:r w:rsidRPr="00AD1281">
        <w:rPr>
          <w:rFonts w:ascii="Angsana New" w:hAnsi="Angsana New" w:cs="Angsana New"/>
          <w:sz w:val="30"/>
          <w:szCs w:val="30"/>
          <w:u w:val="none"/>
          <w:cs/>
        </w:rPr>
        <w:tab/>
      </w:r>
      <w:r w:rsidRPr="00AD1281">
        <w:rPr>
          <w:rFonts w:ascii="Angsana New" w:hAnsi="Angsana New" w:cs="Angsana New"/>
          <w:sz w:val="30"/>
          <w:szCs w:val="30"/>
          <w:u w:val="none"/>
        </w:rPr>
        <w:t>Obligations on operating lease agreements and long</w:t>
      </w:r>
      <w:r w:rsidRPr="00AD1281">
        <w:rPr>
          <w:rFonts w:ascii="Angsana New" w:hAnsi="Angsana New" w:cs="Angsana New"/>
          <w:sz w:val="30"/>
          <w:szCs w:val="30"/>
          <w:u w:val="none"/>
          <w:cs/>
        </w:rPr>
        <w:t>-</w:t>
      </w:r>
      <w:r w:rsidRPr="00AD1281">
        <w:rPr>
          <w:rFonts w:ascii="Angsana New" w:hAnsi="Angsana New" w:cs="Angsana New"/>
          <w:sz w:val="30"/>
          <w:szCs w:val="30"/>
          <w:u w:val="none"/>
        </w:rPr>
        <w:t>term service agreements</w:t>
      </w:r>
      <w:r w:rsidRPr="00AD1281">
        <w:rPr>
          <w:rFonts w:ascii="Angsana New" w:hAnsi="Angsana New" w:cs="Angsana New"/>
          <w:sz w:val="30"/>
          <w:szCs w:val="30"/>
          <w:u w:val="none"/>
          <w:cs/>
        </w:rPr>
        <w:t xml:space="preserve"> </w:t>
      </w:r>
    </w:p>
    <w:p w14:paraId="09C34DF0" w14:textId="77777777" w:rsidR="00811CB1" w:rsidRPr="00AD1281" w:rsidRDefault="00811CB1" w:rsidP="00811CB1">
      <w:pPr>
        <w:ind w:left="709"/>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The Company entered into operating lease agreements in relation to lease of land, building space,</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and office equipment</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Contractual terms range from 1 to 10 years</w:t>
      </w:r>
      <w:r w:rsidRPr="00AD1281">
        <w:rPr>
          <w:rFonts w:ascii="Angsana New" w:hAnsi="Angsana New" w:cs="Angsana New"/>
          <w:b w:val="0"/>
          <w:bCs w:val="0"/>
          <w:sz w:val="30"/>
          <w:szCs w:val="30"/>
          <w:u w:val="none"/>
          <w:cs/>
        </w:rPr>
        <w:t>.</w:t>
      </w:r>
    </w:p>
    <w:p w14:paraId="2491B63F" w14:textId="352D5C12" w:rsidR="00811CB1" w:rsidRPr="00AD1281" w:rsidRDefault="00811CB1" w:rsidP="00811CB1">
      <w:pPr>
        <w:ind w:left="709"/>
        <w:jc w:val="both"/>
        <w:rPr>
          <w:rFonts w:ascii="Angsana New" w:hAnsi="Angsana New" w:cs="Angsana New"/>
          <w:b w:val="0"/>
          <w:bCs w:val="0"/>
          <w:sz w:val="30"/>
          <w:szCs w:val="30"/>
          <w:u w:val="none"/>
          <w:cs/>
        </w:rPr>
      </w:pPr>
      <w:r w:rsidRPr="00AD1281">
        <w:rPr>
          <w:rFonts w:ascii="Angsana New" w:hAnsi="Angsana New" w:cs="Angsana New"/>
          <w:b w:val="0"/>
          <w:bCs w:val="0"/>
          <w:sz w:val="30"/>
          <w:szCs w:val="30"/>
          <w:u w:val="none"/>
        </w:rPr>
        <w:t xml:space="preserve">As </w:t>
      </w:r>
      <w:r w:rsidR="00193C01">
        <w:rPr>
          <w:rFonts w:ascii="Angsana New" w:hAnsi="Angsana New" w:cs="Angsana New"/>
          <w:b w:val="0"/>
          <w:bCs w:val="0"/>
          <w:sz w:val="30"/>
          <w:szCs w:val="30"/>
          <w:u w:val="none"/>
        </w:rPr>
        <w:t>at</w:t>
      </w:r>
      <w:r w:rsidRPr="00AD1281">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December 31,</w:t>
      </w:r>
      <w:r w:rsidR="00CC652D">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w:t>
      </w:r>
      <w:r w:rsidRPr="00AD1281">
        <w:rPr>
          <w:rFonts w:ascii="Angsana New" w:hAnsi="Angsana New" w:cs="Angsana New"/>
          <w:b w:val="0"/>
          <w:bCs w:val="0"/>
          <w:sz w:val="30"/>
          <w:szCs w:val="30"/>
          <w:u w:val="none"/>
          <w:cs/>
        </w:rPr>
        <w:t xml:space="preserve"> </w:t>
      </w:r>
      <w:r w:rsidRPr="00AD1281">
        <w:rPr>
          <w:rFonts w:ascii="Angsana New" w:hAnsi="Angsana New" w:cs="Angsana New" w:hint="cs"/>
          <w:b w:val="0"/>
          <w:bCs w:val="0"/>
          <w:sz w:val="30"/>
          <w:szCs w:val="30"/>
          <w:u w:val="none"/>
          <w:cs/>
        </w:rPr>
        <w:t>2018</w:t>
      </w:r>
      <w:r w:rsidRPr="00AD1281">
        <w:rPr>
          <w:rFonts w:ascii="Angsana New" w:hAnsi="Angsana New" w:cs="Angsana New"/>
          <w:b w:val="0"/>
          <w:bCs w:val="0"/>
          <w:sz w:val="30"/>
          <w:szCs w:val="30"/>
          <w:u w:val="none"/>
        </w:rPr>
        <w:t>, the Company had future payment obligation under the operating</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lease agreements which cannot be terminated in the minimum amount as below</w:t>
      </w:r>
      <w:r w:rsidRPr="00AD1281">
        <w:rPr>
          <w:rFonts w:ascii="Angsana New" w:hAnsi="Angsana New" w:cs="Angsana New"/>
          <w:b w:val="0"/>
          <w:bCs w:val="0"/>
          <w:sz w:val="30"/>
          <w:szCs w:val="30"/>
          <w:u w:val="none"/>
          <w:cs/>
        </w:rPr>
        <w:t>:</w:t>
      </w:r>
    </w:p>
    <w:p w14:paraId="0509625C" w14:textId="77777777" w:rsidR="00811CB1" w:rsidRPr="00AD1281" w:rsidRDefault="00811CB1" w:rsidP="00811CB1">
      <w:pPr>
        <w:spacing w:before="60"/>
        <w:ind w:left="709"/>
        <w:jc w:val="both"/>
        <w:rPr>
          <w:rFonts w:ascii="Angsana New" w:hAnsi="Angsana New" w:cs="Angsana New"/>
          <w:b w:val="0"/>
          <w:bCs w:val="0"/>
          <w:sz w:val="30"/>
          <w:szCs w:val="30"/>
          <w:u w:val="none"/>
          <w:cs/>
        </w:rPr>
      </w:pPr>
    </w:p>
    <w:bookmarkStart w:id="138" w:name="_MON_1560772814"/>
    <w:bookmarkEnd w:id="138"/>
    <w:p w14:paraId="540F243C" w14:textId="62CE1A4C" w:rsidR="00811CB1" w:rsidRPr="00AD1281" w:rsidRDefault="00F87A3D" w:rsidP="00811CB1">
      <w:pPr>
        <w:ind w:left="567" w:firstLine="142"/>
        <w:jc w:val="both"/>
        <w:rPr>
          <w:rFonts w:ascii="Angsana New" w:hAnsi="Angsana New" w:cs="Angsana New"/>
          <w:sz w:val="10"/>
          <w:szCs w:val="10"/>
          <w:u w:val="none"/>
        </w:rPr>
      </w:pPr>
      <w:r w:rsidRPr="00AD1281">
        <w:rPr>
          <w:rFonts w:ascii="Angsana New" w:hAnsi="Angsana New" w:cs="Angsana New" w:hint="cs"/>
          <w:b w:val="0"/>
          <w:bCs w:val="0"/>
          <w:sz w:val="32"/>
          <w:szCs w:val="32"/>
          <w:u w:val="none"/>
          <w:cs/>
        </w:rPr>
        <w:object w:dxaOrig="8611" w:dyaOrig="2844" w14:anchorId="76AF5D4B">
          <v:shape id="_x0000_i1102" type="#_x0000_t75" style="width:6in;height:141pt" o:ole="">
            <v:imagedata r:id="rId166" o:title=""/>
          </v:shape>
          <o:OLEObject Type="Embed" ProgID="Excel.Sheet.12" ShapeID="_x0000_i1102" DrawAspect="Content" ObjectID="_1644328597" r:id="rId167"/>
        </w:object>
      </w:r>
    </w:p>
    <w:p w14:paraId="2CBAB6BD" w14:textId="77777777" w:rsidR="00F2045F" w:rsidRPr="00AD1281" w:rsidRDefault="00F2045F" w:rsidP="00F2045F">
      <w:pPr>
        <w:spacing w:before="120"/>
        <w:ind w:left="709" w:hanging="709"/>
        <w:jc w:val="both"/>
        <w:rPr>
          <w:rFonts w:ascii="Angsana New" w:hAnsi="Angsana New" w:cs="Angsana New"/>
          <w:sz w:val="30"/>
          <w:szCs w:val="30"/>
          <w:u w:val="none"/>
        </w:rPr>
      </w:pPr>
      <w:r w:rsidRPr="00AD1281">
        <w:rPr>
          <w:rFonts w:ascii="Angsana New" w:hAnsi="Angsana New" w:cs="Angsana New" w:hint="cs"/>
          <w:sz w:val="30"/>
          <w:szCs w:val="30"/>
          <w:u w:val="none"/>
          <w:cs/>
        </w:rPr>
        <w:t>8.</w:t>
      </w:r>
      <w:r w:rsidRPr="00AD1281">
        <w:rPr>
          <w:rFonts w:ascii="Angsana New" w:hAnsi="Angsana New" w:cs="Angsana New" w:hint="cs"/>
          <w:sz w:val="30"/>
          <w:szCs w:val="30"/>
          <w:u w:val="none"/>
        </w:rPr>
        <w:t>32</w:t>
      </w:r>
      <w:r w:rsidRPr="00AD1281">
        <w:rPr>
          <w:rFonts w:ascii="Angsana New" w:hAnsi="Angsana New" w:cs="Angsana New" w:hint="cs"/>
          <w:sz w:val="30"/>
          <w:szCs w:val="30"/>
          <w:u w:val="none"/>
          <w:cs/>
        </w:rPr>
        <w:tab/>
      </w:r>
      <w:r w:rsidRPr="00AD1281">
        <w:rPr>
          <w:rFonts w:ascii="Angsana New" w:hAnsi="Angsana New" w:cs="Angsana New"/>
          <w:sz w:val="30"/>
          <w:szCs w:val="30"/>
          <w:u w:val="none"/>
        </w:rPr>
        <w:t>Guarantee</w:t>
      </w:r>
      <w:r w:rsidRPr="00AD1281">
        <w:rPr>
          <w:rFonts w:ascii="Angsana New" w:hAnsi="Angsana New" w:cs="Angsana New" w:hint="cs"/>
          <w:sz w:val="30"/>
          <w:szCs w:val="30"/>
          <w:u w:val="none"/>
          <w:cs/>
        </w:rPr>
        <w:t xml:space="preserve"> </w:t>
      </w:r>
      <w:r w:rsidRPr="00AD1281">
        <w:rPr>
          <w:rFonts w:ascii="Angsana New" w:hAnsi="Angsana New" w:cs="Angsana New"/>
          <w:sz w:val="30"/>
          <w:szCs w:val="30"/>
          <w:u w:val="none"/>
          <w:cs/>
        </w:rPr>
        <w:t xml:space="preserve"> </w:t>
      </w:r>
    </w:p>
    <w:p w14:paraId="12014050" w14:textId="5A99FFEE" w:rsidR="00F2045F" w:rsidRPr="00AD1281" w:rsidRDefault="00F2045F" w:rsidP="00F2045F">
      <w:pPr>
        <w:ind w:left="709"/>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As at </w:t>
      </w:r>
      <w:r w:rsidR="004B0BD1" w:rsidRPr="00AD1281">
        <w:rPr>
          <w:rFonts w:ascii="Angsana New" w:hAnsi="Angsana New" w:cs="Angsana New"/>
          <w:b w:val="0"/>
          <w:bCs w:val="0"/>
          <w:sz w:val="30"/>
          <w:szCs w:val="30"/>
          <w:u w:val="none"/>
        </w:rPr>
        <w:t>December 31,</w:t>
      </w:r>
      <w:r w:rsidR="006E29E0">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there were outstanding bank guarantees of approximately </w:t>
      </w:r>
      <w:r w:rsidRPr="00AD1281">
        <w:rPr>
          <w:rFonts w:ascii="Angsana New" w:hAnsi="Angsana New" w:cs="Angsana New"/>
          <w:b w:val="0"/>
          <w:bCs w:val="0"/>
          <w:sz w:val="30"/>
          <w:szCs w:val="30"/>
          <w:u w:val="none"/>
          <w:cs/>
        </w:rPr>
        <w:t>3.</w:t>
      </w:r>
      <w:r w:rsidRPr="00AD1281">
        <w:rPr>
          <w:rFonts w:ascii="Angsana New" w:hAnsi="Angsana New" w:cs="Angsana New" w:hint="cs"/>
          <w:b w:val="0"/>
          <w:bCs w:val="0"/>
          <w:sz w:val="30"/>
          <w:szCs w:val="30"/>
          <w:u w:val="none"/>
          <w:cs/>
        </w:rPr>
        <w:t xml:space="preserve">69 </w:t>
      </w:r>
      <w:r w:rsidRPr="00AD1281">
        <w:rPr>
          <w:rFonts w:ascii="Angsana New" w:hAnsi="Angsana New" w:cs="Angsana New"/>
          <w:b w:val="0"/>
          <w:bCs w:val="0"/>
          <w:sz w:val="30"/>
          <w:szCs w:val="30"/>
          <w:u w:val="none"/>
        </w:rPr>
        <w:t xml:space="preserve">million </w:t>
      </w:r>
      <w:r w:rsidR="00CC652D" w:rsidRPr="00AD1281">
        <w:rPr>
          <w:rFonts w:ascii="Angsana New" w:hAnsi="Angsana New" w:cs="Angsana New"/>
          <w:b w:val="0"/>
          <w:bCs w:val="0"/>
          <w:sz w:val="30"/>
          <w:szCs w:val="30"/>
          <w:u w:val="none"/>
        </w:rPr>
        <w:t>Baht</w:t>
      </w:r>
      <w:r w:rsidR="00093878" w:rsidRPr="00AD1281">
        <w:rPr>
          <w:rFonts w:ascii="Angsana New" w:hAnsi="Angsana New" w:cs="Angsana New"/>
          <w:b w:val="0"/>
          <w:bCs w:val="0"/>
          <w:sz w:val="30"/>
          <w:szCs w:val="30"/>
          <w:u w:val="none"/>
          <w:cs/>
        </w:rPr>
        <w:br/>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December </w:t>
      </w:r>
      <w:r w:rsidR="00093878" w:rsidRPr="00AD1281">
        <w:rPr>
          <w:rFonts w:ascii="Angsana New" w:hAnsi="Angsana New" w:cs="Angsana New"/>
          <w:b w:val="0"/>
          <w:bCs w:val="0"/>
          <w:sz w:val="30"/>
          <w:szCs w:val="30"/>
          <w:u w:val="none"/>
        </w:rPr>
        <w:t>31,</w:t>
      </w:r>
      <w:r w:rsidR="00CC652D">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cs/>
        </w:rPr>
        <w:t>2018</w:t>
      </w:r>
      <w:r w:rsidR="00317500">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cs/>
        </w:rPr>
        <w:t xml:space="preserve">: 3.74 </w:t>
      </w:r>
      <w:r w:rsidRPr="00AD1281">
        <w:rPr>
          <w:rFonts w:ascii="Angsana New" w:hAnsi="Angsana New" w:cs="Angsana New"/>
          <w:b w:val="0"/>
          <w:bCs w:val="0"/>
          <w:sz w:val="30"/>
          <w:szCs w:val="30"/>
          <w:u w:val="none"/>
        </w:rPr>
        <w:t>million</w:t>
      </w:r>
      <w:r w:rsidR="00CC652D" w:rsidRPr="00CC652D">
        <w:rPr>
          <w:rFonts w:ascii="Angsana New" w:hAnsi="Angsana New" w:cs="Angsana New"/>
          <w:b w:val="0"/>
          <w:bCs w:val="0"/>
          <w:sz w:val="30"/>
          <w:szCs w:val="30"/>
          <w:u w:val="none"/>
          <w:cs/>
        </w:rPr>
        <w:t xml:space="preserve"> </w:t>
      </w:r>
      <w:r w:rsidR="00CC652D"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issued by banks on behalf of the Company in order to guarantee electricity use, among other purposes</w:t>
      </w:r>
      <w:r w:rsidRPr="00AD1281">
        <w:rPr>
          <w:rFonts w:ascii="Angsana New" w:hAnsi="Angsana New" w:cs="Angsana New"/>
          <w:b w:val="0"/>
          <w:bCs w:val="0"/>
          <w:sz w:val="30"/>
          <w:szCs w:val="30"/>
          <w:u w:val="none"/>
          <w:cs/>
        </w:rPr>
        <w:t>.</w:t>
      </w:r>
    </w:p>
    <w:p w14:paraId="550CF3C2" w14:textId="77777777" w:rsidR="00F2045F" w:rsidRPr="00AD1281" w:rsidRDefault="00F2045F" w:rsidP="00F2045F">
      <w:pPr>
        <w:spacing w:before="120"/>
        <w:ind w:left="709" w:hanging="709"/>
        <w:jc w:val="both"/>
        <w:outlineLvl w:val="0"/>
        <w:rPr>
          <w:rFonts w:ascii="Angsana New" w:hAnsi="Angsana New" w:cs="Angsana New"/>
          <w:sz w:val="30"/>
          <w:szCs w:val="30"/>
          <w:u w:val="none"/>
        </w:rPr>
      </w:pPr>
      <w:r w:rsidRPr="00AD1281">
        <w:rPr>
          <w:rFonts w:ascii="Angsana New" w:hAnsi="Angsana New" w:cs="Angsana New" w:hint="cs"/>
          <w:sz w:val="30"/>
          <w:szCs w:val="30"/>
          <w:u w:val="none"/>
        </w:rPr>
        <w:t>8</w:t>
      </w:r>
      <w:r w:rsidRPr="00AD1281">
        <w:rPr>
          <w:rFonts w:ascii="Angsana New" w:hAnsi="Angsana New" w:cs="Angsana New" w:hint="cs"/>
          <w:sz w:val="30"/>
          <w:szCs w:val="30"/>
          <w:u w:val="none"/>
          <w:cs/>
        </w:rPr>
        <w:t>.</w:t>
      </w:r>
      <w:r w:rsidRPr="00AD1281">
        <w:rPr>
          <w:rFonts w:ascii="Angsana New" w:hAnsi="Angsana New" w:cs="Angsana New" w:hint="cs"/>
          <w:sz w:val="30"/>
          <w:szCs w:val="30"/>
          <w:u w:val="none"/>
        </w:rPr>
        <w:t>33</w:t>
      </w:r>
      <w:r w:rsidRPr="00AD1281">
        <w:rPr>
          <w:rFonts w:ascii="Angsana New" w:hAnsi="Angsana New" w:cs="Angsana New" w:hint="cs"/>
          <w:sz w:val="30"/>
          <w:szCs w:val="30"/>
          <w:u w:val="none"/>
          <w:cs/>
        </w:rPr>
        <w:tab/>
      </w:r>
      <w:r w:rsidRPr="00AD1281">
        <w:rPr>
          <w:rFonts w:ascii="Angsana New" w:hAnsi="Angsana New" w:cs="Angsana New"/>
          <w:sz w:val="30"/>
          <w:szCs w:val="30"/>
          <w:u w:val="none"/>
        </w:rPr>
        <w:t>Contingent liabilities</w:t>
      </w:r>
    </w:p>
    <w:p w14:paraId="6CF04A3E" w14:textId="51E51034" w:rsidR="00F2045F" w:rsidRPr="00AD1281" w:rsidRDefault="00F2045F" w:rsidP="00F2045F">
      <w:pPr>
        <w:ind w:left="709"/>
        <w:jc w:val="both"/>
        <w:rPr>
          <w:rFonts w:ascii="Angsana New" w:hAnsi="Angsana New" w:cs="Angsana New"/>
          <w:b w:val="0"/>
          <w:bCs w:val="0"/>
          <w:sz w:val="30"/>
          <w:szCs w:val="30"/>
          <w:u w:val="none"/>
        </w:rPr>
      </w:pPr>
      <w:r w:rsidRPr="00AD1281">
        <w:rPr>
          <w:rFonts w:ascii="Angsana New" w:hAnsi="Angsana New" w:cs="Angsana New"/>
          <w:b w:val="0"/>
          <w:bCs w:val="0"/>
          <w:sz w:val="30"/>
          <w:szCs w:val="30"/>
          <w:u w:val="none"/>
        </w:rPr>
        <w:t xml:space="preserve">As at </w:t>
      </w:r>
      <w:r w:rsidR="004B0BD1" w:rsidRPr="00AD1281">
        <w:rPr>
          <w:rFonts w:ascii="Angsana New" w:hAnsi="Angsana New" w:cs="Angsana New"/>
          <w:b w:val="0"/>
          <w:bCs w:val="0"/>
          <w:sz w:val="30"/>
          <w:szCs w:val="30"/>
          <w:u w:val="none"/>
        </w:rPr>
        <w:t>December 31,</w:t>
      </w:r>
      <w:r w:rsidR="00CC652D">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ongoing lawsuits filed against the Company had a total disputed amount of 523</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89 million </w:t>
      </w:r>
      <w:r w:rsidR="00CC652D" w:rsidRPr="00AD1281">
        <w:rPr>
          <w:rFonts w:ascii="Angsana New" w:hAnsi="Angsana New" w:cs="Angsana New"/>
          <w:b w:val="0"/>
          <w:bCs w:val="0"/>
          <w:sz w:val="30"/>
          <w:szCs w:val="30"/>
          <w:u w:val="none"/>
        </w:rPr>
        <w:t>Baht</w:t>
      </w:r>
      <w:r w:rsidR="00CC652D"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 xml:space="preserve">December </w:t>
      </w:r>
      <w:r w:rsidR="00093878" w:rsidRPr="00AD1281">
        <w:rPr>
          <w:rFonts w:ascii="Angsana New" w:hAnsi="Angsana New" w:cs="Angsana New"/>
          <w:b w:val="0"/>
          <w:bCs w:val="0"/>
          <w:sz w:val="30"/>
          <w:szCs w:val="30"/>
          <w:u w:val="none"/>
        </w:rPr>
        <w:t>31,</w:t>
      </w:r>
      <w:r w:rsidR="00CC652D">
        <w:rPr>
          <w:rFonts w:ascii="Angsana New" w:hAnsi="Angsana New" w:cs="Angsana New"/>
          <w:b w:val="0"/>
          <w:bCs w:val="0"/>
          <w:sz w:val="30"/>
          <w:szCs w:val="30"/>
          <w:u w:val="none"/>
          <w:cs/>
        </w:rPr>
        <w:t xml:space="preserve"> </w:t>
      </w:r>
      <w:proofErr w:type="gramStart"/>
      <w:r w:rsidRPr="00AD1281">
        <w:rPr>
          <w:rFonts w:ascii="Angsana New" w:hAnsi="Angsana New" w:cs="Angsana New"/>
          <w:b w:val="0"/>
          <w:bCs w:val="0"/>
          <w:sz w:val="30"/>
          <w:szCs w:val="30"/>
          <w:u w:val="none"/>
        </w:rPr>
        <w:t>2018</w:t>
      </w:r>
      <w:r w:rsidR="000A69DE">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cs/>
        </w:rPr>
        <w:t>:</w:t>
      </w:r>
      <w:proofErr w:type="gramEnd"/>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779</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40 million</w:t>
      </w:r>
      <w:r w:rsidR="00CC652D" w:rsidRPr="00CC652D">
        <w:rPr>
          <w:rFonts w:ascii="Angsana New" w:hAnsi="Angsana New" w:cs="Angsana New"/>
          <w:b w:val="0"/>
          <w:bCs w:val="0"/>
          <w:sz w:val="30"/>
          <w:szCs w:val="30"/>
          <w:u w:val="none"/>
          <w:cs/>
        </w:rPr>
        <w:t xml:space="preserve"> </w:t>
      </w:r>
      <w:r w:rsidR="00CC652D" w:rsidRPr="00AD1281">
        <w:rPr>
          <w:rFonts w:ascii="Angsana New" w:hAnsi="Angsana New" w:cs="Angsana New"/>
          <w:b w:val="0"/>
          <w:bCs w:val="0"/>
          <w:sz w:val="30"/>
          <w:szCs w:val="30"/>
          <w:u w:val="none"/>
        </w:rPr>
        <w:t>Baht</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All of these lawsuits are civil cases involving claims for damages arising in the normal course of business</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The Company believes that finalization of these cases are will not have any material impact on its financial position and performance</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 xml:space="preserve">However, the Company has not yet </w:t>
      </w:r>
      <w:r w:rsidR="006E29E0" w:rsidRPr="00AD1281">
        <w:rPr>
          <w:rFonts w:ascii="Angsana New" w:hAnsi="Angsana New" w:cs="Angsana New"/>
          <w:b w:val="0"/>
          <w:bCs w:val="0"/>
          <w:sz w:val="30"/>
          <w:szCs w:val="30"/>
          <w:u w:val="none"/>
        </w:rPr>
        <w:t>recognized</w:t>
      </w:r>
      <w:r w:rsidRPr="00AD1281">
        <w:rPr>
          <w:rFonts w:ascii="Angsana New" w:hAnsi="Angsana New" w:cs="Angsana New"/>
          <w:b w:val="0"/>
          <w:bCs w:val="0"/>
          <w:sz w:val="30"/>
          <w:szCs w:val="30"/>
          <w:u w:val="none"/>
        </w:rPr>
        <w:t xml:space="preserve"> such potential consequential damages as expenses</w:t>
      </w:r>
      <w:r w:rsidRPr="00AD1281">
        <w:rPr>
          <w:rFonts w:ascii="Angsana New" w:hAnsi="Angsana New" w:cs="Angsana New"/>
          <w:b w:val="0"/>
          <w:bCs w:val="0"/>
          <w:sz w:val="30"/>
          <w:szCs w:val="30"/>
          <w:u w:val="none"/>
          <w:cs/>
        </w:rPr>
        <w:t>.</w:t>
      </w:r>
    </w:p>
    <w:p w14:paraId="11939549" w14:textId="77777777" w:rsidR="00811CB1" w:rsidRPr="00AD1281" w:rsidRDefault="00811CB1" w:rsidP="00811CB1">
      <w:pPr>
        <w:spacing w:after="120"/>
        <w:ind w:left="709"/>
        <w:jc w:val="both"/>
        <w:rPr>
          <w:rFonts w:ascii="Angsana New" w:hAnsi="Angsana New" w:cs="Angsana New"/>
          <w:b w:val="0"/>
          <w:bCs w:val="0"/>
          <w:sz w:val="30"/>
          <w:szCs w:val="30"/>
          <w:u w:val="none"/>
        </w:rPr>
      </w:pPr>
    </w:p>
    <w:p w14:paraId="65D2C033"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61244495"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47680316"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7C4B3F9A"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6DD3E443"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74E8DF24" w14:textId="77777777" w:rsidR="00811CB1" w:rsidRPr="00AD1281" w:rsidRDefault="00811CB1" w:rsidP="00811CB1">
      <w:pPr>
        <w:spacing w:after="120"/>
        <w:ind w:left="709" w:hanging="709"/>
        <w:jc w:val="both"/>
        <w:rPr>
          <w:rFonts w:ascii="TH SarabunPSK" w:hAnsi="TH SarabunPSK" w:cs="TH SarabunPSK"/>
          <w:sz w:val="30"/>
          <w:szCs w:val="30"/>
          <w:u w:val="none"/>
        </w:rPr>
      </w:pPr>
    </w:p>
    <w:p w14:paraId="3FE31615" w14:textId="77777777" w:rsidR="00811CB1" w:rsidRPr="00AD1281" w:rsidRDefault="00811CB1" w:rsidP="00EF0AAD">
      <w:pPr>
        <w:ind w:left="709" w:hanging="709"/>
        <w:jc w:val="both"/>
        <w:rPr>
          <w:rFonts w:asciiTheme="majorBidi" w:hAnsiTheme="majorBidi" w:cstheme="majorBidi"/>
          <w:sz w:val="30"/>
          <w:szCs w:val="30"/>
          <w:u w:val="none"/>
        </w:rPr>
      </w:pP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.3</w:t>
      </w:r>
      <w:r w:rsidRPr="00AD1281">
        <w:rPr>
          <w:rFonts w:asciiTheme="majorBidi" w:hAnsiTheme="majorBidi" w:cstheme="majorBidi" w:hint="cs"/>
          <w:sz w:val="30"/>
          <w:szCs w:val="30"/>
          <w:u w:val="none"/>
          <w:cs/>
        </w:rPr>
        <w:t>4</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Fair value measurement of financial instruments</w:t>
      </w:r>
    </w:p>
    <w:p w14:paraId="05D2F7B4" w14:textId="77777777" w:rsidR="00811CB1" w:rsidRPr="00AD1281" w:rsidRDefault="00811CB1" w:rsidP="00811CB1">
      <w:pPr>
        <w:overflowPunct w:val="0"/>
        <w:autoSpaceDE w:val="0"/>
        <w:autoSpaceDN w:val="0"/>
        <w:adjustRightInd w:val="0"/>
        <w:spacing w:before="60"/>
        <w:ind w:left="709" w:hanging="709"/>
        <w:jc w:val="both"/>
        <w:textAlignment w:val="baseline"/>
        <w:rPr>
          <w:rFonts w:asciiTheme="majorBidi" w:hAnsiTheme="majorBidi" w:cstheme="majorBidi"/>
          <w:sz w:val="30"/>
          <w:szCs w:val="30"/>
          <w:u w:val="none"/>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34</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1</w:t>
      </w:r>
      <w:r w:rsidRPr="00AD1281">
        <w:rPr>
          <w:rFonts w:asciiTheme="majorBidi" w:eastAsia="Times New Roman" w:hAnsiTheme="majorBidi" w:cstheme="majorBidi"/>
          <w:sz w:val="30"/>
          <w:szCs w:val="30"/>
          <w:u w:val="none"/>
          <w:cs/>
        </w:rPr>
        <w:tab/>
      </w:r>
      <w:r w:rsidRPr="00AD1281">
        <w:rPr>
          <w:rFonts w:asciiTheme="majorBidi" w:hAnsiTheme="majorBidi" w:cstheme="majorBidi"/>
          <w:sz w:val="30"/>
          <w:szCs w:val="30"/>
          <w:u w:val="none"/>
        </w:rPr>
        <w:t>Fair value of financial instruments</w:t>
      </w:r>
    </w:p>
    <w:p w14:paraId="0975603A" w14:textId="08097F2C" w:rsidR="00811CB1" w:rsidRDefault="00811CB1" w:rsidP="00811CB1">
      <w:pPr>
        <w:spacing w:after="120"/>
        <w:ind w:left="709"/>
        <w:jc w:val="both"/>
        <w:rPr>
          <w:rFonts w:asciiTheme="majorBidi" w:hAnsiTheme="majorBidi" w:cstheme="majorBidi"/>
          <w:b w:val="0"/>
          <w:bCs w:val="0"/>
          <w:sz w:val="30"/>
          <w:szCs w:val="30"/>
          <w:u w:val="none"/>
        </w:rPr>
      </w:pPr>
      <w:r w:rsidRPr="00AD1281">
        <w:rPr>
          <w:rFonts w:asciiTheme="majorBidi" w:hAnsiTheme="majorBidi" w:cstheme="majorBidi"/>
          <w:b w:val="0"/>
          <w:bCs w:val="0"/>
          <w:sz w:val="30"/>
          <w:szCs w:val="30"/>
          <w:u w:val="none"/>
        </w:rPr>
        <w:t>The table below summarizes comparison of the book value and fair value of financial instruments</w:t>
      </w:r>
      <w:r w:rsidRPr="00AD1281">
        <w:rPr>
          <w:rFonts w:asciiTheme="majorBidi" w:hAnsiTheme="majorBidi" w:cs="Angsana New"/>
          <w:b w:val="0"/>
          <w:bCs w:val="0"/>
          <w:sz w:val="30"/>
          <w:szCs w:val="30"/>
          <w:u w:val="none"/>
          <w:cs/>
        </w:rPr>
        <w:t>:</w:t>
      </w:r>
      <w:r w:rsidRPr="00AD1281">
        <w:rPr>
          <w:rFonts w:asciiTheme="majorBidi" w:hAnsiTheme="majorBidi" w:cstheme="majorBidi" w:hint="cs"/>
          <w:b w:val="0"/>
          <w:bCs w:val="0"/>
          <w:sz w:val="30"/>
          <w:szCs w:val="30"/>
          <w:u w:val="none"/>
          <w:cs/>
        </w:rPr>
        <w:t xml:space="preserve"> </w:t>
      </w:r>
      <w:r w:rsidRPr="00AD1281">
        <w:rPr>
          <w:rFonts w:asciiTheme="majorBidi" w:hAnsiTheme="majorBidi" w:cs="Angsana New"/>
          <w:b w:val="0"/>
          <w:bCs w:val="0"/>
          <w:sz w:val="30"/>
          <w:szCs w:val="30"/>
          <w:u w:val="none"/>
          <w:cs/>
        </w:rPr>
        <w:t xml:space="preserve"> </w:t>
      </w:r>
    </w:p>
    <w:bookmarkStart w:id="139" w:name="_MON_1626772033"/>
    <w:bookmarkEnd w:id="139"/>
    <w:p w14:paraId="76F94E82" w14:textId="6ABC3D51" w:rsidR="00811CB1" w:rsidRPr="00AD1281" w:rsidRDefault="007715C6" w:rsidP="00811CB1">
      <w:pPr>
        <w:spacing w:after="120"/>
        <w:jc w:val="both"/>
        <w:rPr>
          <w:rFonts w:asciiTheme="majorBidi" w:hAnsiTheme="majorBidi" w:cstheme="majorBidi"/>
          <w:sz w:val="30"/>
          <w:szCs w:val="30"/>
          <w:u w:val="none"/>
        </w:rPr>
      </w:pPr>
      <w:r w:rsidRPr="00FC21CC">
        <w:rPr>
          <w:rFonts w:asciiTheme="majorBidi" w:eastAsia="Times New Roman" w:hAnsiTheme="majorBidi" w:cstheme="majorBidi"/>
          <w:b w:val="0"/>
          <w:bCs w:val="0"/>
          <w:sz w:val="30"/>
          <w:szCs w:val="30"/>
          <w:u w:val="none"/>
          <w:cs/>
        </w:rPr>
        <w:object w:dxaOrig="11080" w:dyaOrig="6817" w14:anchorId="4605A252">
          <v:shape id="_x0000_i1103" type="#_x0000_t75" style="width:482.25pt;height:284.25pt" o:ole="">
            <v:imagedata r:id="rId168" o:title=""/>
          </v:shape>
          <o:OLEObject Type="Embed" ProgID="Excel.Sheet.12" ShapeID="_x0000_i1103" DrawAspect="Content" ObjectID="_1644328598" r:id="rId169"/>
        </w:object>
      </w:r>
    </w:p>
    <w:p w14:paraId="7908DEC8" w14:textId="77777777" w:rsidR="00F2045F" w:rsidRPr="00AD1281" w:rsidRDefault="00F2045F" w:rsidP="00F2045F">
      <w:pPr>
        <w:overflowPunct w:val="0"/>
        <w:autoSpaceDE w:val="0"/>
        <w:autoSpaceDN w:val="0"/>
        <w:adjustRightInd w:val="0"/>
        <w:ind w:left="720" w:hanging="11"/>
        <w:jc w:val="thaiDistribute"/>
        <w:textAlignment w:val="baseline"/>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The Company has estimated the fair value of financial instruments based on the following criteria</w:t>
      </w:r>
      <w:r w:rsidRPr="00AD1281">
        <w:rPr>
          <w:rFonts w:asciiTheme="majorBidi" w:eastAsia="Times New Roman" w:hAnsiTheme="majorBidi" w:cs="Angsana New"/>
          <w:b w:val="0"/>
          <w:bCs w:val="0"/>
          <w:sz w:val="30"/>
          <w:szCs w:val="30"/>
          <w:u w:val="none"/>
          <w:cs/>
        </w:rPr>
        <w:t>:</w:t>
      </w:r>
    </w:p>
    <w:p w14:paraId="6457A8E6" w14:textId="2A5AC0DD" w:rsidR="00F2045F" w:rsidRPr="00AD1281" w:rsidRDefault="00F2045F" w:rsidP="00EC763A">
      <w:pPr>
        <w:pStyle w:val="af8"/>
        <w:numPr>
          <w:ilvl w:val="0"/>
          <w:numId w:val="18"/>
        </w:numPr>
        <w:tabs>
          <w:tab w:val="left" w:pos="1080"/>
        </w:tabs>
        <w:suppressAutoHyphens/>
        <w:overflowPunct w:val="0"/>
        <w:autoSpaceDE w:val="0"/>
        <w:autoSpaceDN w:val="0"/>
        <w:adjustRightInd w:val="0"/>
        <w:spacing w:before="60" w:after="60"/>
        <w:ind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Financial assets with short</w:t>
      </w:r>
      <w:r w:rsidRPr="00AD1281">
        <w:rPr>
          <w:rFonts w:asciiTheme="majorBidi" w:eastAsia="Times New Roman" w:hAnsiTheme="majorBidi" w:cs="Angsana New"/>
          <w:sz w:val="30"/>
          <w:szCs w:val="30"/>
          <w:cs/>
        </w:rPr>
        <w:t>-</w:t>
      </w:r>
      <w:r w:rsidRPr="00AD1281">
        <w:rPr>
          <w:rFonts w:asciiTheme="majorBidi" w:eastAsia="Times New Roman" w:hAnsiTheme="majorBidi" w:cstheme="majorBidi"/>
          <w:sz w:val="30"/>
          <w:szCs w:val="30"/>
        </w:rPr>
        <w:t>term maturities or financial assets bearing interest at rates comparable to market rates include cash, cash at financial institutions and accrued income from auction sales</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 xml:space="preserve">The fair values of </w:t>
      </w:r>
      <w:r w:rsidRPr="00EF0AAD">
        <w:rPr>
          <w:rFonts w:asciiTheme="majorBidi" w:eastAsia="Times New Roman" w:hAnsiTheme="majorBidi" w:cstheme="majorBidi"/>
          <w:spacing w:val="-6"/>
          <w:sz w:val="30"/>
          <w:szCs w:val="30"/>
        </w:rPr>
        <w:t>such assets are estimated at the book value presented in the statement of financial position as they are short</w:t>
      </w:r>
      <w:r w:rsidRPr="00EF0AAD">
        <w:rPr>
          <w:rFonts w:asciiTheme="majorBidi" w:eastAsia="Times New Roman" w:hAnsiTheme="majorBidi" w:cs="Angsana New"/>
          <w:spacing w:val="-6"/>
          <w:sz w:val="30"/>
          <w:szCs w:val="30"/>
          <w:cs/>
        </w:rPr>
        <w:t>-</w:t>
      </w:r>
      <w:r w:rsidRPr="00EF0AAD">
        <w:rPr>
          <w:rFonts w:asciiTheme="majorBidi" w:eastAsia="Times New Roman" w:hAnsiTheme="majorBidi" w:cstheme="majorBidi"/>
          <w:spacing w:val="-6"/>
          <w:sz w:val="30"/>
          <w:szCs w:val="30"/>
        </w:rPr>
        <w:t>term</w:t>
      </w:r>
      <w:r w:rsidR="003B0259">
        <w:rPr>
          <w:rFonts w:asciiTheme="majorBidi" w:eastAsia="Times New Roman" w:hAnsiTheme="majorBidi" w:cs="Angsana New"/>
          <w:sz w:val="30"/>
          <w:szCs w:val="30"/>
          <w:cs/>
        </w:rPr>
        <w:t>.</w:t>
      </w:r>
    </w:p>
    <w:p w14:paraId="11F75E58" w14:textId="765EBBB8" w:rsidR="00F2045F" w:rsidRPr="00AD1281" w:rsidRDefault="00F2045F" w:rsidP="00EC763A">
      <w:pPr>
        <w:pStyle w:val="af8"/>
        <w:numPr>
          <w:ilvl w:val="0"/>
          <w:numId w:val="18"/>
        </w:numPr>
        <w:tabs>
          <w:tab w:val="left" w:pos="1080"/>
        </w:tabs>
        <w:suppressAutoHyphens/>
        <w:overflowPunct w:val="0"/>
        <w:autoSpaceDE w:val="0"/>
        <w:autoSpaceDN w:val="0"/>
        <w:adjustRightInd w:val="0"/>
        <w:spacing w:before="60" w:after="60"/>
        <w:ind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 xml:space="preserve">The fair value of restructured </w:t>
      </w:r>
      <w:r w:rsidR="0099434C">
        <w:rPr>
          <w:rFonts w:asciiTheme="majorBidi" w:eastAsia="Times New Roman" w:hAnsiTheme="majorBidi" w:cstheme="majorBidi"/>
          <w:sz w:val="30"/>
          <w:szCs w:val="30"/>
        </w:rPr>
        <w:t>loans</w:t>
      </w:r>
      <w:r w:rsidRPr="00AD1281">
        <w:rPr>
          <w:rFonts w:asciiTheme="majorBidi" w:eastAsia="Times New Roman" w:hAnsiTheme="majorBidi" w:cstheme="majorBidi"/>
          <w:sz w:val="30"/>
          <w:szCs w:val="30"/>
        </w:rPr>
        <w:t xml:space="preserve"> purchase</w:t>
      </w:r>
      <w:r w:rsidR="0099434C">
        <w:rPr>
          <w:rFonts w:asciiTheme="majorBidi" w:eastAsia="Times New Roman" w:hAnsiTheme="majorBidi" w:cstheme="majorBidi"/>
          <w:sz w:val="30"/>
          <w:szCs w:val="30"/>
        </w:rPr>
        <w:t>d</w:t>
      </w:r>
      <w:r w:rsidRPr="00AD1281">
        <w:rPr>
          <w:rFonts w:asciiTheme="majorBidi" w:eastAsia="Times New Roman" w:hAnsiTheme="majorBidi" w:cstheme="majorBidi"/>
          <w:sz w:val="30"/>
          <w:szCs w:val="30"/>
        </w:rPr>
        <w:t xml:space="preserve"> can be calculated as follows</w:t>
      </w:r>
      <w:r w:rsidRPr="00AD1281">
        <w:rPr>
          <w:rFonts w:asciiTheme="majorBidi" w:eastAsia="Times New Roman" w:hAnsiTheme="majorBidi" w:cs="Angsana New"/>
          <w:sz w:val="30"/>
          <w:szCs w:val="30"/>
          <w:cs/>
        </w:rPr>
        <w:t>:</w:t>
      </w:r>
    </w:p>
    <w:p w14:paraId="59EB00D4" w14:textId="77777777" w:rsidR="00F2045F" w:rsidRPr="00AD1281" w:rsidRDefault="00F2045F" w:rsidP="007715C6">
      <w:pPr>
        <w:pStyle w:val="af8"/>
        <w:tabs>
          <w:tab w:val="left" w:pos="1080"/>
          <w:tab w:val="left" w:pos="1276"/>
        </w:tabs>
        <w:suppressAutoHyphens/>
        <w:overflowPunct w:val="0"/>
        <w:autoSpaceDE w:val="0"/>
        <w:autoSpaceDN w:val="0"/>
        <w:adjustRightInd w:val="0"/>
        <w:spacing w:before="60" w:after="60"/>
        <w:ind w:left="1069"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1</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ab/>
        <w:t>Fair values of classified debtors in classes 1 and 2 are calculated based on the cash flows from debt settlement plans and a discount rate of MLR</w:t>
      </w:r>
      <w:r w:rsidRPr="00AD1281">
        <w:rPr>
          <w:rFonts w:asciiTheme="majorBidi" w:eastAsia="Times New Roman" w:hAnsiTheme="majorBidi" w:cs="Angsana New"/>
          <w:sz w:val="30"/>
          <w:szCs w:val="30"/>
          <w:cs/>
        </w:rPr>
        <w:t>.</w:t>
      </w:r>
    </w:p>
    <w:p w14:paraId="278B9AF6" w14:textId="77777777" w:rsidR="00F2045F" w:rsidRPr="00AD1281" w:rsidRDefault="00F2045F" w:rsidP="007715C6">
      <w:pPr>
        <w:pStyle w:val="af8"/>
        <w:tabs>
          <w:tab w:val="left" w:pos="1080"/>
          <w:tab w:val="left" w:pos="1276"/>
        </w:tabs>
        <w:suppressAutoHyphens/>
        <w:overflowPunct w:val="0"/>
        <w:autoSpaceDE w:val="0"/>
        <w:autoSpaceDN w:val="0"/>
        <w:adjustRightInd w:val="0"/>
        <w:spacing w:before="60" w:after="60"/>
        <w:ind w:left="1069"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2</w:t>
      </w:r>
      <w:r w:rsidRPr="007715C6">
        <w:rPr>
          <w:rFonts w:asciiTheme="majorBidi" w:eastAsia="Times New Roman" w:hAnsiTheme="majorBidi" w:cstheme="majorBidi"/>
          <w:sz w:val="30"/>
          <w:szCs w:val="30"/>
          <w:cs/>
        </w:rPr>
        <w:t xml:space="preserve">. </w:t>
      </w:r>
      <w:r w:rsidRPr="00AD1281">
        <w:rPr>
          <w:rFonts w:asciiTheme="majorBidi" w:eastAsia="Times New Roman" w:hAnsiTheme="majorBidi" w:cstheme="majorBidi"/>
          <w:sz w:val="30"/>
          <w:szCs w:val="30"/>
        </w:rPr>
        <w:tab/>
        <w:t>The fair values of classified debtors in classes 3, 4 and 5 are calculated based on the cash flows from sales of collateral assets</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The year in which the sale is expected is determined based on the status of the litigation, and a discount rate of MLR was applied</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The amount to be received is not to exceed obligations on accrual basis</w:t>
      </w:r>
      <w:r w:rsidRPr="00AD1281">
        <w:rPr>
          <w:rFonts w:asciiTheme="majorBidi" w:eastAsia="Times New Roman" w:hAnsiTheme="majorBidi" w:cs="Angsana New"/>
          <w:sz w:val="30"/>
          <w:szCs w:val="30"/>
          <w:cs/>
        </w:rPr>
        <w:t>.</w:t>
      </w:r>
    </w:p>
    <w:p w14:paraId="31C48FF5" w14:textId="17EFDD73" w:rsidR="00F2045F" w:rsidRDefault="00F2045F" w:rsidP="0099434C">
      <w:pPr>
        <w:pStyle w:val="af8"/>
        <w:numPr>
          <w:ilvl w:val="0"/>
          <w:numId w:val="18"/>
        </w:numPr>
        <w:tabs>
          <w:tab w:val="left" w:pos="1080"/>
        </w:tabs>
        <w:suppressAutoHyphens/>
        <w:overflowPunct w:val="0"/>
        <w:autoSpaceDE w:val="0"/>
        <w:autoSpaceDN w:val="0"/>
        <w:adjustRightInd w:val="0"/>
        <w:spacing w:before="60" w:after="60"/>
        <w:ind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 xml:space="preserve">Fair value of unrestructured </w:t>
      </w:r>
      <w:r w:rsidR="0099434C" w:rsidRPr="0099434C">
        <w:rPr>
          <w:rFonts w:asciiTheme="majorBidi" w:eastAsia="Times New Roman" w:hAnsiTheme="majorBidi" w:cstheme="majorBidi"/>
          <w:sz w:val="30"/>
          <w:szCs w:val="30"/>
        </w:rPr>
        <w:t>loans purchased</w:t>
      </w:r>
      <w:r w:rsidRPr="00AD1281">
        <w:rPr>
          <w:rFonts w:asciiTheme="majorBidi" w:eastAsia="Times New Roman" w:hAnsiTheme="majorBidi" w:cstheme="majorBidi"/>
          <w:sz w:val="30"/>
          <w:szCs w:val="30"/>
        </w:rPr>
        <w:t xml:space="preserve"> is calculated on present value of future cash from sales of collaterals</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The year in which sale is expected is determined from litigation status with discount on MLR, provided that the amount to be received is not to exceed the debt obligations on an accrual basis</w:t>
      </w:r>
      <w:r w:rsidRPr="00AD1281">
        <w:rPr>
          <w:rFonts w:asciiTheme="majorBidi" w:eastAsia="Times New Roman" w:hAnsiTheme="majorBidi" w:cs="Angsana New"/>
          <w:sz w:val="30"/>
          <w:szCs w:val="30"/>
          <w:cs/>
        </w:rPr>
        <w:t>.</w:t>
      </w:r>
    </w:p>
    <w:p w14:paraId="5FBFD5B5" w14:textId="77777777" w:rsidR="0099434C" w:rsidRPr="00AD1281" w:rsidRDefault="0099434C" w:rsidP="0099434C">
      <w:pPr>
        <w:pStyle w:val="af8"/>
        <w:tabs>
          <w:tab w:val="left" w:pos="1080"/>
        </w:tabs>
        <w:suppressAutoHyphens/>
        <w:overflowPunct w:val="0"/>
        <w:autoSpaceDE w:val="0"/>
        <w:autoSpaceDN w:val="0"/>
        <w:adjustRightInd w:val="0"/>
        <w:spacing w:before="60" w:after="60"/>
        <w:ind w:left="1069" w:right="-101"/>
        <w:jc w:val="thaiDistribute"/>
        <w:textAlignment w:val="baseline"/>
        <w:rPr>
          <w:rFonts w:asciiTheme="majorBidi" w:eastAsia="Times New Roman" w:hAnsiTheme="majorBidi" w:cstheme="majorBidi"/>
          <w:sz w:val="30"/>
          <w:szCs w:val="30"/>
        </w:rPr>
      </w:pPr>
    </w:p>
    <w:p w14:paraId="08ADBAFB" w14:textId="77777777" w:rsidR="00811CB1" w:rsidRPr="00AD1281" w:rsidRDefault="00811CB1" w:rsidP="00EC763A">
      <w:pPr>
        <w:pStyle w:val="af8"/>
        <w:numPr>
          <w:ilvl w:val="2"/>
          <w:numId w:val="15"/>
        </w:numPr>
        <w:overflowPunct w:val="0"/>
        <w:autoSpaceDE w:val="0"/>
        <w:autoSpaceDN w:val="0"/>
        <w:adjustRightInd w:val="0"/>
        <w:spacing w:before="60" w:after="60"/>
        <w:jc w:val="both"/>
        <w:textAlignment w:val="baseline"/>
        <w:rPr>
          <w:rFonts w:asciiTheme="majorBidi" w:eastAsia="Times New Roman" w:hAnsiTheme="majorBidi" w:cstheme="majorBidi"/>
          <w:b/>
          <w:bCs/>
          <w:sz w:val="30"/>
          <w:szCs w:val="30"/>
        </w:rPr>
      </w:pPr>
      <w:r w:rsidRPr="00AD1281">
        <w:rPr>
          <w:rFonts w:asciiTheme="majorBidi" w:eastAsia="Times New Roman" w:hAnsiTheme="majorBidi" w:cstheme="majorBidi"/>
          <w:b/>
          <w:bCs/>
          <w:sz w:val="30"/>
          <w:szCs w:val="30"/>
        </w:rPr>
        <w:lastRenderedPageBreak/>
        <w:t xml:space="preserve">Fair value of financial instruments </w:t>
      </w:r>
      <w:r w:rsidRPr="00AD1281">
        <w:rPr>
          <w:rFonts w:asciiTheme="majorBidi" w:eastAsia="Times New Roman" w:hAnsiTheme="majorBidi" w:cs="Angsana New"/>
          <w:b/>
          <w:bCs/>
          <w:sz w:val="30"/>
          <w:szCs w:val="30"/>
          <w:cs/>
        </w:rPr>
        <w:t>(</w:t>
      </w:r>
      <w:proofErr w:type="spellStart"/>
      <w:r w:rsidRPr="00AD1281">
        <w:rPr>
          <w:rFonts w:asciiTheme="majorBidi" w:eastAsia="Times New Roman" w:hAnsiTheme="majorBidi" w:cstheme="majorBidi"/>
          <w:b/>
          <w:bCs/>
          <w:sz w:val="30"/>
          <w:szCs w:val="30"/>
        </w:rPr>
        <w:t>cont</w:t>
      </w:r>
      <w:proofErr w:type="spellEnd"/>
      <w:r w:rsidRPr="00AD1281">
        <w:rPr>
          <w:rFonts w:asciiTheme="majorBidi" w:eastAsia="Times New Roman" w:hAnsiTheme="majorBidi" w:cs="Angsana New"/>
          <w:b/>
          <w:bCs/>
          <w:sz w:val="30"/>
          <w:szCs w:val="30"/>
          <w:cs/>
        </w:rPr>
        <w:t>.)</w:t>
      </w:r>
    </w:p>
    <w:p w14:paraId="3D936001" w14:textId="77777777" w:rsidR="00F2045F" w:rsidRPr="00AD1281" w:rsidRDefault="00F2045F" w:rsidP="00EC763A">
      <w:pPr>
        <w:pStyle w:val="af8"/>
        <w:numPr>
          <w:ilvl w:val="0"/>
          <w:numId w:val="18"/>
        </w:numPr>
        <w:tabs>
          <w:tab w:val="left" w:pos="1080"/>
        </w:tabs>
        <w:suppressAutoHyphens/>
        <w:overflowPunct w:val="0"/>
        <w:autoSpaceDE w:val="0"/>
        <w:autoSpaceDN w:val="0"/>
        <w:adjustRightInd w:val="0"/>
        <w:spacing w:before="60" w:after="60"/>
        <w:ind w:right="-101"/>
        <w:jc w:val="thaiDistribute"/>
        <w:textAlignment w:val="baseline"/>
        <w:rPr>
          <w:rFonts w:asciiTheme="majorBidi" w:eastAsia="Times New Roman" w:hAnsiTheme="majorBidi" w:cstheme="majorBidi"/>
          <w:sz w:val="30"/>
          <w:szCs w:val="30"/>
        </w:rPr>
      </w:pPr>
      <w:bookmarkStart w:id="140" w:name="_Hlk31660981"/>
      <w:r w:rsidRPr="00AD1281">
        <w:rPr>
          <w:rFonts w:asciiTheme="majorBidi" w:eastAsia="Times New Roman" w:hAnsiTheme="majorBidi" w:cstheme="majorBidi"/>
          <w:sz w:val="30"/>
          <w:szCs w:val="30"/>
        </w:rPr>
        <w:t>The fair value of installment sale receivables is calculated as follows</w:t>
      </w:r>
      <w:r w:rsidRPr="00AD1281">
        <w:rPr>
          <w:rFonts w:asciiTheme="majorBidi" w:eastAsia="Times New Roman" w:hAnsiTheme="majorBidi" w:cs="Angsana New"/>
          <w:sz w:val="30"/>
          <w:szCs w:val="30"/>
          <w:cs/>
        </w:rPr>
        <w:t>:</w:t>
      </w:r>
    </w:p>
    <w:p w14:paraId="59D6D76F" w14:textId="45E760E3" w:rsidR="00F2045F" w:rsidRPr="00AD1281" w:rsidRDefault="00F2045F" w:rsidP="007715C6">
      <w:pPr>
        <w:pStyle w:val="af8"/>
        <w:tabs>
          <w:tab w:val="left" w:pos="1080"/>
          <w:tab w:val="left" w:pos="1276"/>
        </w:tabs>
        <w:suppressAutoHyphens/>
        <w:overflowPunct w:val="0"/>
        <w:autoSpaceDE w:val="0"/>
        <w:autoSpaceDN w:val="0"/>
        <w:adjustRightInd w:val="0"/>
        <w:spacing w:before="60" w:after="60"/>
        <w:ind w:left="1069" w:right="-101"/>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1</w:t>
      </w:r>
      <w:r w:rsidRPr="007715C6">
        <w:rPr>
          <w:rFonts w:asciiTheme="majorBidi" w:eastAsia="Times New Roman" w:hAnsiTheme="majorBidi" w:cstheme="majorBidi"/>
          <w:sz w:val="30"/>
          <w:szCs w:val="30"/>
          <w:cs/>
        </w:rPr>
        <w:t xml:space="preserve">. </w:t>
      </w:r>
      <w:r w:rsidRPr="00AD1281">
        <w:rPr>
          <w:rFonts w:asciiTheme="majorBidi" w:eastAsia="Times New Roman" w:hAnsiTheme="majorBidi" w:cstheme="majorBidi"/>
          <w:sz w:val="30"/>
          <w:szCs w:val="30"/>
        </w:rPr>
        <w:tab/>
        <w:t>Installment sale receivables that are 0</w:t>
      </w:r>
      <w:r w:rsidR="007D2304" w:rsidRPr="007715C6">
        <w:rPr>
          <w:rFonts w:asciiTheme="majorBidi" w:eastAsia="Times New Roman" w:hAnsiTheme="majorBidi" w:cstheme="majorBidi"/>
          <w:sz w:val="30"/>
          <w:szCs w:val="30"/>
          <w:cs/>
        </w:rPr>
        <w:t xml:space="preserve"> </w:t>
      </w:r>
      <w:r w:rsidRPr="007715C6">
        <w:rPr>
          <w:rFonts w:asciiTheme="majorBidi" w:eastAsia="Times New Roman" w:hAnsiTheme="majorBidi" w:cstheme="majorBidi"/>
          <w:sz w:val="30"/>
          <w:szCs w:val="30"/>
          <w:cs/>
        </w:rPr>
        <w:t>-</w:t>
      </w:r>
      <w:r w:rsidR="007D2304" w:rsidRPr="007715C6">
        <w:rPr>
          <w:rFonts w:asciiTheme="majorBidi" w:eastAsia="Times New Roman" w:hAnsiTheme="majorBidi" w:cstheme="majorBidi"/>
          <w:sz w:val="30"/>
          <w:szCs w:val="30"/>
          <w:cs/>
        </w:rPr>
        <w:t xml:space="preserve"> </w:t>
      </w:r>
      <w:r w:rsidRPr="00AD1281">
        <w:rPr>
          <w:rFonts w:asciiTheme="majorBidi" w:eastAsia="Times New Roman" w:hAnsiTheme="majorBidi" w:cstheme="majorBidi"/>
          <w:sz w:val="30"/>
          <w:szCs w:val="30"/>
        </w:rPr>
        <w:t>3 months overdue are estimated based on the cash flows from the debt settlement plan and a discount rate of MLR</w:t>
      </w:r>
      <w:r w:rsidR="003B0259">
        <w:rPr>
          <w:rFonts w:asciiTheme="majorBidi" w:eastAsia="Times New Roman" w:hAnsiTheme="majorBidi" w:cs="Angsana New"/>
          <w:sz w:val="30"/>
          <w:szCs w:val="30"/>
          <w:cs/>
        </w:rPr>
        <w:t>.</w:t>
      </w:r>
      <w:r w:rsidRPr="00AD1281">
        <w:rPr>
          <w:rFonts w:asciiTheme="majorBidi" w:eastAsia="Times New Roman" w:hAnsiTheme="majorBidi" w:cs="Angsana New"/>
          <w:sz w:val="30"/>
          <w:szCs w:val="30"/>
          <w:cs/>
        </w:rPr>
        <w:t xml:space="preserve"> </w:t>
      </w:r>
    </w:p>
    <w:p w14:paraId="2213ABB2" w14:textId="77777777" w:rsidR="00F2045F" w:rsidRPr="00AD1281" w:rsidRDefault="00F2045F" w:rsidP="007715C6">
      <w:pPr>
        <w:pStyle w:val="af8"/>
        <w:tabs>
          <w:tab w:val="left" w:pos="1080"/>
          <w:tab w:val="left" w:pos="1276"/>
        </w:tabs>
        <w:suppressAutoHyphens/>
        <w:overflowPunct w:val="0"/>
        <w:autoSpaceDE w:val="0"/>
        <w:autoSpaceDN w:val="0"/>
        <w:adjustRightInd w:val="0"/>
        <w:spacing w:before="60" w:after="60"/>
        <w:ind w:left="1069" w:right="-101"/>
        <w:jc w:val="thaiDistribute"/>
        <w:textAlignment w:val="baseline"/>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2</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ab/>
        <w:t>Installment sale receivables that are more than 3 months overdue are estimated from cash flows from sale of collaterals</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The year in which sale is expected is determined based on historical sales data and a discount rate of MLR</w:t>
      </w:r>
      <w:r w:rsidRPr="00AD1281">
        <w:rPr>
          <w:rFonts w:asciiTheme="majorBidi" w:eastAsia="Times New Roman" w:hAnsiTheme="majorBidi" w:cs="Angsana New"/>
          <w:sz w:val="30"/>
          <w:szCs w:val="30"/>
          <w:cs/>
        </w:rPr>
        <w:t>.</w:t>
      </w:r>
    </w:p>
    <w:p w14:paraId="67AE947E" w14:textId="77777777" w:rsidR="00F2045F" w:rsidRPr="00AD1281" w:rsidRDefault="00F2045F" w:rsidP="00EC763A">
      <w:pPr>
        <w:pStyle w:val="af8"/>
        <w:numPr>
          <w:ilvl w:val="0"/>
          <w:numId w:val="18"/>
        </w:numPr>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The fair value of issued debt securities and loans in the form of subordinated and unsubordinated debt securities is determined based on the yield rates quoted by the Thai Bond Market Association</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The fair value of issued debt securities and floating interest</w:t>
      </w:r>
      <w:r w:rsidRPr="00AD1281">
        <w:rPr>
          <w:rFonts w:asciiTheme="majorBidi" w:eastAsia="Times New Roman" w:hAnsiTheme="majorBidi" w:cs="Angsana New"/>
          <w:sz w:val="30"/>
          <w:szCs w:val="30"/>
          <w:cs/>
        </w:rPr>
        <w:t>-</w:t>
      </w:r>
      <w:r w:rsidRPr="00AD1281">
        <w:rPr>
          <w:rFonts w:asciiTheme="majorBidi" w:eastAsia="Times New Roman" w:hAnsiTheme="majorBidi" w:cstheme="majorBidi"/>
          <w:sz w:val="30"/>
          <w:szCs w:val="30"/>
        </w:rPr>
        <w:t>bearing loans is estimated with reference to book value, while that of debt securities issued and fixed interest</w:t>
      </w:r>
      <w:r w:rsidRPr="00AD1281">
        <w:rPr>
          <w:rFonts w:asciiTheme="majorBidi" w:eastAsia="Times New Roman" w:hAnsiTheme="majorBidi" w:cs="Angsana New"/>
          <w:sz w:val="30"/>
          <w:szCs w:val="30"/>
          <w:cs/>
        </w:rPr>
        <w:t>-</w:t>
      </w:r>
      <w:r w:rsidRPr="00AD1281">
        <w:rPr>
          <w:rFonts w:asciiTheme="majorBidi" w:eastAsia="Times New Roman" w:hAnsiTheme="majorBidi" w:cstheme="majorBidi"/>
          <w:sz w:val="30"/>
          <w:szCs w:val="30"/>
        </w:rPr>
        <w:t>bearing loans is calculated based on the present value of projected future cash flows discounted using the estimated interest rate in the current market for loans with similar conditions</w:t>
      </w:r>
      <w:r w:rsidRPr="00AD1281">
        <w:rPr>
          <w:rFonts w:asciiTheme="majorBidi" w:eastAsia="Times New Roman" w:hAnsiTheme="majorBidi" w:cs="Angsana New"/>
          <w:sz w:val="30"/>
          <w:szCs w:val="30"/>
          <w:cs/>
        </w:rPr>
        <w:t>.</w:t>
      </w:r>
    </w:p>
    <w:p w14:paraId="2F8394E5" w14:textId="77777777" w:rsidR="00F2045F" w:rsidRPr="00AD1281" w:rsidRDefault="00F2045F" w:rsidP="00AC6D91">
      <w:pPr>
        <w:pStyle w:val="af8"/>
        <w:numPr>
          <w:ilvl w:val="0"/>
          <w:numId w:val="18"/>
        </w:numPr>
        <w:spacing w:after="0"/>
        <w:ind w:left="1066" w:hanging="357"/>
        <w:rPr>
          <w:rFonts w:asciiTheme="majorBidi" w:eastAsia="Times New Roman" w:hAnsiTheme="majorBidi" w:cstheme="majorBidi"/>
          <w:sz w:val="30"/>
          <w:szCs w:val="30"/>
        </w:rPr>
      </w:pPr>
      <w:r w:rsidRPr="00AD1281">
        <w:rPr>
          <w:rFonts w:asciiTheme="majorBidi" w:eastAsia="Times New Roman" w:hAnsiTheme="majorBidi" w:cstheme="majorBidi"/>
          <w:sz w:val="30"/>
          <w:szCs w:val="30"/>
        </w:rPr>
        <w:t xml:space="preserve">The fair value of securities not listed on the Stock Exchange is calculated using the book value </w:t>
      </w:r>
      <w:r w:rsidRPr="00AD1281">
        <w:rPr>
          <w:rFonts w:asciiTheme="majorBidi" w:eastAsia="Times New Roman" w:hAnsiTheme="majorBidi" w:cs="Angsana New"/>
          <w:sz w:val="30"/>
          <w:szCs w:val="30"/>
          <w:cs/>
        </w:rPr>
        <w:t>(</w:t>
      </w:r>
      <w:r w:rsidRPr="00AD1281">
        <w:rPr>
          <w:rFonts w:asciiTheme="majorBidi" w:eastAsia="Times New Roman" w:hAnsiTheme="majorBidi" w:cstheme="majorBidi"/>
          <w:sz w:val="30"/>
          <w:szCs w:val="30"/>
        </w:rPr>
        <w:t>BV</w:t>
      </w:r>
      <w:r w:rsidRPr="00AD1281">
        <w:rPr>
          <w:rFonts w:asciiTheme="majorBidi" w:eastAsia="Times New Roman" w:hAnsiTheme="majorBidi" w:cs="Angsana New"/>
          <w:sz w:val="30"/>
          <w:szCs w:val="30"/>
          <w:cs/>
        </w:rPr>
        <w:t xml:space="preserve">) </w:t>
      </w:r>
      <w:r w:rsidRPr="00AD1281">
        <w:rPr>
          <w:rFonts w:asciiTheme="majorBidi" w:eastAsia="Times New Roman" w:hAnsiTheme="majorBidi" w:cstheme="majorBidi"/>
          <w:sz w:val="30"/>
          <w:szCs w:val="30"/>
        </w:rPr>
        <w:t>in the latest financial statements</w:t>
      </w:r>
      <w:r w:rsidRPr="00AD1281">
        <w:rPr>
          <w:rFonts w:asciiTheme="majorBidi" w:eastAsia="Times New Roman" w:hAnsiTheme="majorBidi" w:cs="Angsana New"/>
          <w:sz w:val="30"/>
          <w:szCs w:val="30"/>
          <w:cs/>
        </w:rPr>
        <w:t>.</w:t>
      </w:r>
    </w:p>
    <w:p w14:paraId="65F3D6FA" w14:textId="2F965B16" w:rsidR="00F2045F" w:rsidRPr="00AD1281" w:rsidRDefault="00F2045F" w:rsidP="00F2045F">
      <w:pPr>
        <w:tabs>
          <w:tab w:val="left" w:pos="1080"/>
        </w:tabs>
        <w:suppressAutoHyphens/>
        <w:overflowPunct w:val="0"/>
        <w:autoSpaceDE w:val="0"/>
        <w:autoSpaceDN w:val="0"/>
        <w:adjustRightInd w:val="0"/>
        <w:spacing w:before="60" w:after="60"/>
        <w:ind w:left="709" w:right="-101"/>
        <w:jc w:val="thaiDistribute"/>
        <w:textAlignment w:val="baseline"/>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During the current year, there have been no transfers within the fair value hierarchy</w:t>
      </w:r>
      <w:r w:rsidR="003B0259">
        <w:rPr>
          <w:rFonts w:asciiTheme="majorBidi" w:eastAsia="Times New Roman" w:hAnsiTheme="majorBidi" w:cs="Angsana New"/>
          <w:b w:val="0"/>
          <w:bCs w:val="0"/>
          <w:sz w:val="30"/>
          <w:szCs w:val="30"/>
          <w:u w:val="none"/>
          <w:cs/>
        </w:rPr>
        <w:t>.</w:t>
      </w:r>
    </w:p>
    <w:p w14:paraId="42375963" w14:textId="77777777" w:rsidR="00811CB1" w:rsidRPr="00AD1281" w:rsidRDefault="00811CB1" w:rsidP="00811CB1">
      <w:pPr>
        <w:overflowPunct w:val="0"/>
        <w:autoSpaceDE w:val="0"/>
        <w:autoSpaceDN w:val="0"/>
        <w:adjustRightInd w:val="0"/>
        <w:spacing w:before="60" w:after="60"/>
        <w:ind w:left="709" w:hanging="709"/>
        <w:jc w:val="both"/>
        <w:textAlignment w:val="baseline"/>
        <w:rPr>
          <w:rFonts w:asciiTheme="majorBidi" w:eastAsia="Times New Roman"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.34.</w:t>
      </w:r>
      <w:r w:rsidRPr="00AD1281">
        <w:rPr>
          <w:rFonts w:asciiTheme="majorBidi" w:hAnsiTheme="majorBidi" w:cstheme="majorBidi"/>
          <w:sz w:val="30"/>
          <w:szCs w:val="30"/>
          <w:u w:val="none"/>
        </w:rPr>
        <w:t>2</w:t>
      </w:r>
      <w:r w:rsidRPr="00AD1281">
        <w:rPr>
          <w:rFonts w:asciiTheme="majorBidi" w:eastAsia="Times New Roman" w:hAnsiTheme="majorBidi" w:cstheme="majorBidi"/>
          <w:sz w:val="30"/>
          <w:szCs w:val="30"/>
          <w:u w:val="none"/>
          <w:cs/>
        </w:rPr>
        <w:tab/>
      </w:r>
      <w:r w:rsidRPr="00AD1281">
        <w:rPr>
          <w:rFonts w:asciiTheme="majorBidi" w:eastAsia="Times New Roman" w:hAnsiTheme="majorBidi" w:cstheme="majorBidi"/>
          <w:sz w:val="30"/>
          <w:szCs w:val="30"/>
          <w:u w:val="none"/>
        </w:rPr>
        <w:t>Fair value hierarchy</w:t>
      </w:r>
      <w:r w:rsidRPr="00AD1281">
        <w:rPr>
          <w:rFonts w:asciiTheme="majorBidi" w:eastAsia="Times New Roman" w:hAnsiTheme="majorBidi" w:cstheme="majorBidi"/>
          <w:sz w:val="30"/>
          <w:szCs w:val="30"/>
          <w:u w:val="none"/>
          <w:cs/>
        </w:rPr>
        <w:t xml:space="preserve"> </w:t>
      </w:r>
      <w:r w:rsidRPr="00AD1281">
        <w:rPr>
          <w:rFonts w:ascii="TH SarabunPSK" w:eastAsia="Times New Roman" w:hAnsi="TH SarabunPSK" w:cs="TH SarabunPSK"/>
          <w:sz w:val="32"/>
          <w:szCs w:val="32"/>
          <w:u w:val="none"/>
          <w:cs/>
        </w:rPr>
        <w:t xml:space="preserve"> </w:t>
      </w:r>
    </w:p>
    <w:bookmarkEnd w:id="140"/>
    <w:p w14:paraId="36957747" w14:textId="77777777" w:rsidR="00F2045F" w:rsidRPr="00AD1281" w:rsidRDefault="00F2045F" w:rsidP="003B0259">
      <w:pPr>
        <w:ind w:left="709"/>
        <w:jc w:val="thaiDistribute"/>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To adopt fair value measurement technique, the business must use noticeable information related to assets or liabilities aimed for fair value measurement as much as possible</w:t>
      </w:r>
      <w:r w:rsidRPr="00EE269F">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TFRS 13, regarding fair value measurement, has classified fair value into three levels according to type of data used for measuring fair value as follows</w:t>
      </w:r>
      <w:r w:rsidRPr="00EE269F">
        <w:rPr>
          <w:rFonts w:asciiTheme="majorBidi" w:eastAsia="Times New Roman" w:hAnsiTheme="majorBidi" w:cstheme="majorBidi"/>
          <w:b w:val="0"/>
          <w:bCs w:val="0"/>
          <w:sz w:val="30"/>
          <w:szCs w:val="30"/>
          <w:u w:val="none"/>
          <w:cs/>
        </w:rPr>
        <w:t>:</w:t>
      </w:r>
    </w:p>
    <w:p w14:paraId="1F0D9D83" w14:textId="6FCA3C27" w:rsidR="00F2045F" w:rsidRPr="00AD1281" w:rsidRDefault="00F2045F" w:rsidP="007715C6">
      <w:pPr>
        <w:tabs>
          <w:tab w:val="left" w:pos="709"/>
        </w:tabs>
        <w:ind w:left="709"/>
        <w:jc w:val="both"/>
        <w:rPr>
          <w:rFonts w:asciiTheme="majorBidi" w:eastAsia="Times New Roman" w:hAnsiTheme="majorBidi" w:cstheme="majorBidi"/>
          <w:b w:val="0"/>
          <w:bCs w:val="0"/>
          <w:sz w:val="30"/>
          <w:szCs w:val="30"/>
          <w:u w:val="none"/>
        </w:rPr>
      </w:pPr>
      <w:r w:rsidRPr="00AD1281">
        <w:rPr>
          <w:rFonts w:asciiTheme="majorBidi" w:eastAsia="Times New Roman" w:hAnsiTheme="majorBidi" w:cstheme="majorBidi"/>
          <w:b w:val="0"/>
          <w:bCs w:val="0"/>
          <w:sz w:val="30"/>
          <w:szCs w:val="30"/>
          <w:u w:val="none"/>
        </w:rPr>
        <w:t>L</w:t>
      </w:r>
      <w:r w:rsidR="007715C6">
        <w:rPr>
          <w:rFonts w:asciiTheme="majorBidi" w:eastAsia="Times New Roman" w:hAnsiTheme="majorBidi" w:cstheme="majorBidi"/>
          <w:b w:val="0"/>
          <w:bCs w:val="0"/>
          <w:sz w:val="30"/>
          <w:szCs w:val="30"/>
          <w:u w:val="none"/>
        </w:rPr>
        <w:t xml:space="preserve">evel 1 </w:t>
      </w:r>
      <w:r w:rsidRPr="00EE269F">
        <w:rPr>
          <w:rFonts w:asciiTheme="majorBidi" w:eastAsia="Times New Roman" w:hAnsiTheme="majorBidi" w:cstheme="majorBidi"/>
          <w:b w:val="0"/>
          <w:bCs w:val="0"/>
          <w:sz w:val="30"/>
          <w:szCs w:val="30"/>
          <w:u w:val="none"/>
          <w:cs/>
        </w:rPr>
        <w:t xml:space="preserve">- </w:t>
      </w:r>
      <w:r w:rsidRPr="00AD1281">
        <w:rPr>
          <w:rFonts w:asciiTheme="majorBidi" w:eastAsia="Times New Roman" w:hAnsiTheme="majorBidi" w:cstheme="majorBidi"/>
          <w:b w:val="0"/>
          <w:bCs w:val="0"/>
          <w:sz w:val="30"/>
          <w:szCs w:val="30"/>
          <w:u w:val="none"/>
        </w:rPr>
        <w:t>Use of quoted market prices in an active market for such assets or liabilities</w:t>
      </w:r>
      <w:r w:rsidR="003B0259">
        <w:rPr>
          <w:rFonts w:asciiTheme="majorBidi" w:eastAsia="Times New Roman" w:hAnsiTheme="majorBidi" w:cs="Angsana New"/>
          <w:b w:val="0"/>
          <w:bCs w:val="0"/>
          <w:sz w:val="30"/>
          <w:szCs w:val="30"/>
          <w:u w:val="none"/>
          <w:cs/>
        </w:rPr>
        <w:t>.</w:t>
      </w:r>
      <w:r w:rsidRPr="00AD1281">
        <w:rPr>
          <w:rFonts w:asciiTheme="majorBidi" w:eastAsia="Times New Roman" w:hAnsiTheme="majorBidi" w:cs="Angsana New"/>
          <w:b w:val="0"/>
          <w:bCs w:val="0"/>
          <w:sz w:val="30"/>
          <w:szCs w:val="30"/>
          <w:u w:val="none"/>
          <w:cs/>
        </w:rPr>
        <w:t xml:space="preserve"> </w:t>
      </w:r>
    </w:p>
    <w:p w14:paraId="68605F56" w14:textId="3FFCD0E2" w:rsidR="00F2045F" w:rsidRPr="00AD1281" w:rsidRDefault="007715C6" w:rsidP="007431AE">
      <w:pPr>
        <w:ind w:left="709"/>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 xml:space="preserve">Level 2 </w:t>
      </w:r>
      <w:r w:rsidR="00986463">
        <w:rPr>
          <w:rFonts w:asciiTheme="majorBidi" w:eastAsia="Times New Roman" w:hAnsiTheme="majorBidi" w:cstheme="majorBidi"/>
          <w:b w:val="0"/>
          <w:bCs w:val="0"/>
          <w:sz w:val="30"/>
          <w:szCs w:val="30"/>
          <w:u w:val="none"/>
          <w:cs/>
        </w:rPr>
        <w:t>-</w:t>
      </w:r>
      <w:r w:rsidR="00986463">
        <w:rPr>
          <w:rFonts w:asciiTheme="majorBidi" w:eastAsia="Times New Roman" w:hAnsiTheme="majorBidi" w:cstheme="majorBidi" w:hint="cs"/>
          <w:b w:val="0"/>
          <w:bCs w:val="0"/>
          <w:sz w:val="30"/>
          <w:szCs w:val="30"/>
          <w:u w:val="none"/>
          <w:cs/>
        </w:rPr>
        <w:t xml:space="preserve"> </w:t>
      </w:r>
      <w:r w:rsidR="00F2045F" w:rsidRPr="00AD1281">
        <w:rPr>
          <w:rFonts w:asciiTheme="majorBidi" w:eastAsia="Times New Roman" w:hAnsiTheme="majorBidi" w:cstheme="majorBidi"/>
          <w:b w:val="0"/>
          <w:bCs w:val="0"/>
          <w:sz w:val="30"/>
          <w:szCs w:val="30"/>
          <w:u w:val="none"/>
        </w:rPr>
        <w:t>Use of other observable inputs for such assets or liabilities, whether directly or indirectly</w:t>
      </w:r>
      <w:r w:rsidR="003B0259">
        <w:rPr>
          <w:rFonts w:asciiTheme="majorBidi" w:eastAsia="Times New Roman" w:hAnsiTheme="majorBidi" w:cs="Angsana New"/>
          <w:b w:val="0"/>
          <w:bCs w:val="0"/>
          <w:sz w:val="30"/>
          <w:szCs w:val="30"/>
          <w:u w:val="none"/>
          <w:cs/>
        </w:rPr>
        <w:t>.</w:t>
      </w:r>
    </w:p>
    <w:p w14:paraId="543661A6" w14:textId="269CD055" w:rsidR="00F2045F" w:rsidRPr="009736CC" w:rsidRDefault="007715C6" w:rsidP="007431AE">
      <w:pPr>
        <w:ind w:left="709"/>
        <w:jc w:val="both"/>
        <w:rPr>
          <w:rFonts w:asciiTheme="majorBidi" w:eastAsia="Times New Roman" w:hAnsiTheme="majorBidi" w:cstheme="majorBidi"/>
          <w:b w:val="0"/>
          <w:bCs w:val="0"/>
          <w:sz w:val="30"/>
          <w:szCs w:val="30"/>
          <w:u w:val="none"/>
        </w:rPr>
      </w:pPr>
      <w:r>
        <w:rPr>
          <w:rFonts w:asciiTheme="majorBidi" w:eastAsia="Times New Roman" w:hAnsiTheme="majorBidi" w:cstheme="majorBidi"/>
          <w:b w:val="0"/>
          <w:bCs w:val="0"/>
          <w:sz w:val="30"/>
          <w:szCs w:val="30"/>
          <w:u w:val="none"/>
        </w:rPr>
        <w:t xml:space="preserve">Level 3 </w:t>
      </w:r>
      <w:r w:rsidR="00F2045F" w:rsidRPr="00EE269F">
        <w:rPr>
          <w:rFonts w:asciiTheme="majorBidi" w:eastAsia="Times New Roman" w:hAnsiTheme="majorBidi" w:cstheme="majorBidi"/>
          <w:b w:val="0"/>
          <w:bCs w:val="0"/>
          <w:sz w:val="30"/>
          <w:szCs w:val="30"/>
          <w:u w:val="none"/>
          <w:cs/>
        </w:rPr>
        <w:t xml:space="preserve">- </w:t>
      </w:r>
      <w:r w:rsidR="00F2045F" w:rsidRPr="00AD1281">
        <w:rPr>
          <w:rFonts w:asciiTheme="majorBidi" w:eastAsia="Times New Roman" w:hAnsiTheme="majorBidi" w:cstheme="majorBidi"/>
          <w:b w:val="0"/>
          <w:bCs w:val="0"/>
          <w:sz w:val="30"/>
          <w:szCs w:val="30"/>
          <w:u w:val="none"/>
        </w:rPr>
        <w:t>Use of unobservable inputs such as estimates of future cash flows</w:t>
      </w:r>
      <w:r w:rsidR="003B0259">
        <w:rPr>
          <w:rFonts w:asciiTheme="majorBidi" w:eastAsia="Times New Roman" w:hAnsiTheme="majorBidi" w:cs="Angsana New"/>
          <w:b w:val="0"/>
          <w:bCs w:val="0"/>
          <w:sz w:val="30"/>
          <w:szCs w:val="30"/>
          <w:u w:val="none"/>
          <w:cs/>
        </w:rPr>
        <w:t>.</w:t>
      </w:r>
    </w:p>
    <w:p w14:paraId="0DA4F440" w14:textId="77777777" w:rsidR="00811CB1" w:rsidRPr="00AD1281" w:rsidRDefault="00811CB1" w:rsidP="00811CB1">
      <w:pPr>
        <w:spacing w:after="120"/>
        <w:ind w:left="709"/>
        <w:jc w:val="both"/>
        <w:rPr>
          <w:rFonts w:ascii="TH SarabunPSK" w:hAnsi="TH SarabunPSK" w:cs="TH SarabunPSK"/>
          <w:b w:val="0"/>
          <w:bCs w:val="0"/>
          <w:sz w:val="30"/>
          <w:szCs w:val="30"/>
          <w:u w:val="none"/>
        </w:rPr>
      </w:pPr>
    </w:p>
    <w:p w14:paraId="0C3AF2A0" w14:textId="77777777" w:rsidR="00811CB1" w:rsidRPr="00AD1281" w:rsidRDefault="00811CB1" w:rsidP="00811CB1">
      <w:pPr>
        <w:spacing w:after="120"/>
        <w:ind w:left="709"/>
        <w:jc w:val="both"/>
        <w:rPr>
          <w:rFonts w:ascii="TH SarabunPSK" w:hAnsi="TH SarabunPSK" w:cs="TH SarabunPSK"/>
          <w:b w:val="0"/>
          <w:bCs w:val="0"/>
          <w:sz w:val="30"/>
          <w:szCs w:val="30"/>
          <w:u w:val="none"/>
        </w:rPr>
      </w:pPr>
    </w:p>
    <w:p w14:paraId="4C7AA084" w14:textId="77777777" w:rsidR="00811CB1" w:rsidRPr="007715C6" w:rsidRDefault="00811CB1" w:rsidP="00811CB1">
      <w:pPr>
        <w:spacing w:after="120"/>
        <w:ind w:left="709"/>
        <w:jc w:val="both"/>
        <w:rPr>
          <w:rFonts w:ascii="TH SarabunPSK" w:hAnsi="TH SarabunPSK" w:cs="TH SarabunPSK"/>
          <w:b w:val="0"/>
          <w:bCs w:val="0"/>
          <w:sz w:val="30"/>
          <w:szCs w:val="30"/>
          <w:u w:val="none"/>
        </w:rPr>
      </w:pPr>
    </w:p>
    <w:p w14:paraId="176CD13B" w14:textId="77777777" w:rsidR="00811CB1" w:rsidRPr="00AD1281" w:rsidRDefault="00811CB1" w:rsidP="00811CB1">
      <w:pPr>
        <w:spacing w:after="120"/>
        <w:ind w:left="709"/>
        <w:jc w:val="both"/>
        <w:rPr>
          <w:rFonts w:ascii="TH SarabunPSK" w:hAnsi="TH SarabunPSK" w:cs="TH SarabunPSK"/>
          <w:b w:val="0"/>
          <w:bCs w:val="0"/>
          <w:sz w:val="30"/>
          <w:szCs w:val="30"/>
          <w:u w:val="none"/>
        </w:rPr>
      </w:pPr>
    </w:p>
    <w:p w14:paraId="70A048AA" w14:textId="77777777" w:rsidR="00811CB1" w:rsidRPr="00AD1281" w:rsidRDefault="00811CB1" w:rsidP="00811CB1">
      <w:pPr>
        <w:rPr>
          <w:rFonts w:ascii="Angsana New" w:hAnsi="Angsana New" w:cs="Angsana New"/>
          <w:b w:val="0"/>
          <w:bCs w:val="0"/>
          <w:sz w:val="30"/>
          <w:szCs w:val="30"/>
          <w:u w:val="none"/>
        </w:rPr>
      </w:pPr>
      <w:r w:rsidRPr="00AD1281">
        <w:rPr>
          <w:rFonts w:asciiTheme="majorBidi" w:hAnsiTheme="majorBidi" w:cs="Angsana New"/>
          <w:sz w:val="30"/>
          <w:szCs w:val="30"/>
          <w:u w:val="none"/>
          <w:cs/>
        </w:rPr>
        <w:br w:type="page"/>
      </w: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.34.</w:t>
      </w:r>
      <w:r w:rsidRPr="00AD1281">
        <w:rPr>
          <w:rFonts w:asciiTheme="majorBidi" w:hAnsiTheme="majorBidi" w:cstheme="majorBidi"/>
          <w:sz w:val="30"/>
          <w:szCs w:val="30"/>
          <w:u w:val="none"/>
        </w:rPr>
        <w:t>2</w:t>
      </w:r>
      <w:r w:rsidRPr="00AD1281">
        <w:rPr>
          <w:rFonts w:asciiTheme="majorBidi" w:eastAsia="Times New Roman" w:hAnsiTheme="majorBidi" w:cstheme="majorBidi"/>
          <w:sz w:val="30"/>
          <w:szCs w:val="30"/>
          <w:u w:val="none"/>
          <w:cs/>
        </w:rPr>
        <w:tab/>
      </w:r>
      <w:r w:rsidRPr="00AD1281">
        <w:rPr>
          <w:rFonts w:asciiTheme="majorBidi" w:hAnsiTheme="majorBidi" w:cstheme="majorBidi"/>
          <w:sz w:val="30"/>
          <w:szCs w:val="30"/>
          <w:u w:val="none"/>
        </w:rPr>
        <w:t>Fair value hierarchy</w:t>
      </w:r>
      <w:r w:rsidRPr="00AD1281">
        <w:rPr>
          <w:rFonts w:asciiTheme="majorBidi" w:eastAsia="Times New Roman" w:hAnsiTheme="majorBidi" w:cstheme="majorBidi"/>
          <w:sz w:val="30"/>
          <w:szCs w:val="30"/>
          <w:u w:val="none"/>
          <w:cs/>
        </w:rPr>
        <w:t xml:space="preserve"> </w:t>
      </w:r>
      <w:r w:rsidRPr="00AD1281">
        <w:rPr>
          <w:rFonts w:asciiTheme="majorBidi" w:eastAsia="Times New Roman" w:hAnsiTheme="majorBidi" w:cs="Angsana New"/>
          <w:sz w:val="30"/>
          <w:szCs w:val="30"/>
          <w:u w:val="none"/>
          <w:cs/>
        </w:rPr>
        <w:t>(</w:t>
      </w:r>
      <w:proofErr w:type="spellStart"/>
      <w:r w:rsidRPr="00AD1281">
        <w:rPr>
          <w:rFonts w:asciiTheme="majorBidi" w:eastAsia="Times New Roman" w:hAnsiTheme="majorBidi" w:cstheme="majorBidi"/>
          <w:sz w:val="30"/>
          <w:szCs w:val="30"/>
          <w:u w:val="none"/>
        </w:rPr>
        <w:t>cont</w:t>
      </w:r>
      <w:proofErr w:type="spellEnd"/>
      <w:r w:rsidRPr="00AD1281">
        <w:rPr>
          <w:rFonts w:asciiTheme="majorBidi" w:eastAsia="Times New Roman" w:hAnsiTheme="majorBidi" w:cs="Angsana New"/>
          <w:sz w:val="30"/>
          <w:szCs w:val="30"/>
          <w:u w:val="none"/>
          <w:cs/>
        </w:rPr>
        <w:t>.)</w:t>
      </w:r>
    </w:p>
    <w:p w14:paraId="501084E3" w14:textId="2E4CBA64" w:rsidR="00811CB1" w:rsidRPr="00AD1281" w:rsidRDefault="00811CB1" w:rsidP="003B0259">
      <w:pPr>
        <w:overflowPunct w:val="0"/>
        <w:autoSpaceDE w:val="0"/>
        <w:autoSpaceDN w:val="0"/>
        <w:adjustRightInd w:val="0"/>
        <w:spacing w:before="60" w:after="60"/>
        <w:ind w:left="709"/>
        <w:jc w:val="thaiDistribute"/>
        <w:textAlignment w:val="baseline"/>
        <w:rPr>
          <w:rFonts w:ascii="Angsana New" w:hAnsi="Angsana New" w:cs="Angsana New"/>
          <w:b w:val="0"/>
          <w:bCs w:val="0"/>
          <w:sz w:val="30"/>
          <w:szCs w:val="30"/>
          <w:u w:val="none"/>
          <w:cs/>
        </w:rPr>
      </w:pPr>
      <w:r w:rsidRPr="00AD1281">
        <w:rPr>
          <w:rFonts w:ascii="Angsana New" w:hAnsi="Angsana New" w:cs="Angsana New"/>
          <w:b w:val="0"/>
          <w:bCs w:val="0"/>
          <w:sz w:val="30"/>
          <w:szCs w:val="30"/>
          <w:u w:val="none"/>
        </w:rPr>
        <w:t xml:space="preserve">As at </w:t>
      </w:r>
      <w:r w:rsidR="004B0BD1" w:rsidRPr="00AD1281">
        <w:rPr>
          <w:rFonts w:ascii="Angsana New" w:hAnsi="Angsana New" w:cs="Angsana New"/>
          <w:b w:val="0"/>
          <w:bCs w:val="0"/>
          <w:sz w:val="30"/>
          <w:szCs w:val="30"/>
          <w:u w:val="none"/>
        </w:rPr>
        <w:t>December 31,</w:t>
      </w:r>
      <w:r w:rsidR="009F79BF">
        <w:rPr>
          <w:rFonts w:ascii="Angsana New" w:hAnsi="Angsana New" w:cs="Angsana New"/>
          <w:b w:val="0"/>
          <w:bCs w:val="0"/>
          <w:sz w:val="30"/>
          <w:szCs w:val="30"/>
          <w:u w:val="none"/>
          <w:cs/>
        </w:rPr>
        <w:t xml:space="preserve"> </w:t>
      </w:r>
      <w:r w:rsidR="004B0BD1" w:rsidRPr="00AD1281">
        <w:rPr>
          <w:rFonts w:ascii="Angsana New" w:hAnsi="Angsana New" w:cs="Angsana New"/>
          <w:b w:val="0"/>
          <w:bCs w:val="0"/>
          <w:sz w:val="30"/>
          <w:szCs w:val="30"/>
          <w:u w:val="none"/>
        </w:rPr>
        <w:t>2019</w:t>
      </w:r>
      <w:r w:rsidRPr="00AD1281">
        <w:rPr>
          <w:rFonts w:ascii="Angsana New" w:hAnsi="Angsana New" w:cs="Angsana New"/>
          <w:b w:val="0"/>
          <w:bCs w:val="0"/>
          <w:sz w:val="30"/>
          <w:szCs w:val="30"/>
          <w:u w:val="none"/>
        </w:rPr>
        <w:t xml:space="preserve"> and 2018, the Company</w:t>
      </w:r>
      <w:r w:rsidRPr="00AD1281">
        <w:rPr>
          <w:rFonts w:ascii="Angsana New" w:hAnsi="Angsana New" w:cs="Angsana New"/>
          <w:b w:val="0"/>
          <w:bCs w:val="0"/>
          <w:sz w:val="30"/>
          <w:szCs w:val="30"/>
          <w:u w:val="none"/>
          <w:cs/>
        </w:rPr>
        <w:t>’</w:t>
      </w:r>
      <w:r w:rsidRPr="00AD1281">
        <w:rPr>
          <w:rFonts w:ascii="Angsana New" w:hAnsi="Angsana New" w:cs="Angsana New"/>
          <w:b w:val="0"/>
          <w:bCs w:val="0"/>
          <w:sz w:val="30"/>
          <w:szCs w:val="30"/>
          <w:u w:val="none"/>
        </w:rPr>
        <w:t>s assets and liabilities were measured or disclosed at fair value, and classified by fair value</w:t>
      </w:r>
      <w:r w:rsidRPr="00AD1281">
        <w:rPr>
          <w:rFonts w:ascii="Angsana New" w:hAnsi="Angsana New" w:cs="Angsana New"/>
          <w:b w:val="0"/>
          <w:bCs w:val="0"/>
          <w:sz w:val="30"/>
          <w:szCs w:val="30"/>
          <w:u w:val="none"/>
          <w:cs/>
        </w:rPr>
        <w:t xml:space="preserve"> </w:t>
      </w:r>
      <w:r w:rsidRPr="00AD1281">
        <w:rPr>
          <w:rFonts w:ascii="Angsana New" w:hAnsi="Angsana New" w:cs="Angsana New"/>
          <w:b w:val="0"/>
          <w:bCs w:val="0"/>
          <w:sz w:val="30"/>
          <w:szCs w:val="30"/>
          <w:u w:val="none"/>
        </w:rPr>
        <w:t>hierarchy, as follows</w:t>
      </w:r>
      <w:r w:rsidRPr="00AD1281">
        <w:rPr>
          <w:rFonts w:ascii="Angsana New" w:hAnsi="Angsana New" w:cs="Angsana New"/>
          <w:b w:val="0"/>
          <w:bCs w:val="0"/>
          <w:sz w:val="30"/>
          <w:szCs w:val="30"/>
          <w:u w:val="none"/>
          <w:cs/>
        </w:rPr>
        <w:t>:</w:t>
      </w:r>
      <w:r w:rsidRPr="00AD1281">
        <w:rPr>
          <w:rFonts w:ascii="Angsana New" w:hAnsi="Angsana New" w:cs="Angsana New" w:hint="cs"/>
          <w:b w:val="0"/>
          <w:bCs w:val="0"/>
          <w:sz w:val="30"/>
          <w:szCs w:val="30"/>
          <w:u w:val="none"/>
          <w:cs/>
        </w:rPr>
        <w:t xml:space="preserve"> </w:t>
      </w:r>
      <w:r w:rsidRPr="00AD1281">
        <w:rPr>
          <w:rFonts w:ascii="Angsana New" w:hAnsi="Angsana New" w:cs="Angsana New"/>
          <w:b w:val="0"/>
          <w:bCs w:val="0"/>
          <w:sz w:val="30"/>
          <w:szCs w:val="30"/>
          <w:u w:val="none"/>
          <w:cs/>
        </w:rPr>
        <w:t xml:space="preserve"> </w:t>
      </w:r>
    </w:p>
    <w:bookmarkStart w:id="141" w:name="_MON_1628007157"/>
    <w:bookmarkEnd w:id="141"/>
    <w:p w14:paraId="24C6DE4B" w14:textId="41486DEE" w:rsidR="00811CB1" w:rsidRPr="00AD1281" w:rsidRDefault="007715C6" w:rsidP="00811CB1">
      <w:pPr>
        <w:spacing w:after="120"/>
        <w:ind w:left="709" w:hanging="567"/>
        <w:jc w:val="both"/>
        <w:rPr>
          <w:rFonts w:ascii="TH SarabunPSK" w:hAnsi="TH SarabunPSK" w:cs="TH SarabunPSK"/>
          <w:sz w:val="30"/>
          <w:szCs w:val="30"/>
          <w:u w:val="none"/>
        </w:rPr>
      </w:pPr>
      <w:r w:rsidRPr="00AD1281">
        <w:rPr>
          <w:rFonts w:ascii="Angsana New" w:hAnsi="Angsana New" w:cs="Angsana New" w:hint="cs"/>
          <w:sz w:val="30"/>
          <w:szCs w:val="30"/>
          <w:u w:val="none"/>
        </w:rPr>
        <w:object w:dxaOrig="11967" w:dyaOrig="15184" w14:anchorId="1647BC0B">
          <v:shape id="_x0000_i1104" type="#_x0000_t75" style="width:496.5pt;height:627.75pt" o:ole="">
            <v:imagedata r:id="rId170" o:title=""/>
          </v:shape>
          <o:OLEObject Type="Embed" ProgID="Excel.Sheet.12" ShapeID="_x0000_i1104" DrawAspect="Content" ObjectID="_1644328599" r:id="rId171"/>
        </w:object>
      </w:r>
    </w:p>
    <w:p w14:paraId="5967709F" w14:textId="57BE16CA" w:rsidR="00811CB1" w:rsidRPr="00AD1281" w:rsidRDefault="00811CB1" w:rsidP="00114AD2">
      <w:pPr>
        <w:rPr>
          <w:rFonts w:asciiTheme="majorBidi" w:hAnsiTheme="majorBidi" w:cstheme="majorBidi"/>
          <w:sz w:val="30"/>
          <w:szCs w:val="30"/>
          <w:u w:val="none"/>
        </w:rPr>
      </w:pPr>
      <w:r w:rsidRPr="00AD1281">
        <w:rPr>
          <w:rFonts w:asciiTheme="majorBidi" w:hAnsiTheme="majorBidi" w:cs="Angsana New"/>
          <w:sz w:val="30"/>
          <w:szCs w:val="30"/>
          <w:u w:val="none"/>
          <w:cs/>
        </w:rPr>
        <w:br w:type="page"/>
      </w:r>
      <w:r w:rsidRPr="00AD1281">
        <w:rPr>
          <w:rFonts w:asciiTheme="majorBidi" w:hAnsiTheme="majorBidi" w:cstheme="majorBidi"/>
          <w:sz w:val="30"/>
          <w:szCs w:val="30"/>
          <w:u w:val="none"/>
        </w:rPr>
        <w:lastRenderedPageBreak/>
        <w:t>8</w:t>
      </w:r>
      <w:r w:rsidRPr="00AD1281">
        <w:rPr>
          <w:rFonts w:asciiTheme="majorBidi" w:hAnsiTheme="majorBidi" w:cstheme="majorBidi"/>
          <w:sz w:val="30"/>
          <w:szCs w:val="30"/>
          <w:u w:val="none"/>
          <w:cs/>
        </w:rPr>
        <w:t>.</w:t>
      </w:r>
      <w:r w:rsidRPr="00AD1281">
        <w:rPr>
          <w:rFonts w:asciiTheme="majorBidi" w:hAnsiTheme="majorBidi" w:cstheme="majorBidi"/>
          <w:sz w:val="30"/>
          <w:szCs w:val="30"/>
          <w:u w:val="none"/>
        </w:rPr>
        <w:t>35</w:t>
      </w:r>
      <w:r w:rsidRPr="00AD1281">
        <w:rPr>
          <w:rFonts w:asciiTheme="majorBidi" w:hAnsiTheme="majorBidi" w:cs="Angsana New"/>
          <w:sz w:val="30"/>
          <w:szCs w:val="30"/>
          <w:u w:val="none"/>
          <w:cs/>
        </w:rPr>
        <w:t xml:space="preserve"> </w:t>
      </w:r>
      <w:r w:rsidRPr="00AD1281">
        <w:rPr>
          <w:rFonts w:asciiTheme="majorBidi" w:hAnsiTheme="majorBidi" w:cs="Angsana New" w:hint="cs"/>
          <w:sz w:val="30"/>
          <w:szCs w:val="30"/>
          <w:u w:val="none"/>
          <w:cs/>
        </w:rPr>
        <w:t xml:space="preserve">  </w:t>
      </w:r>
      <w:r w:rsidRPr="00AD1281">
        <w:rPr>
          <w:rFonts w:asciiTheme="majorBidi" w:hAnsiTheme="majorBidi" w:cs="Angsana New"/>
          <w:sz w:val="30"/>
          <w:szCs w:val="30"/>
          <w:u w:val="none"/>
          <w:cs/>
        </w:rPr>
        <w:t xml:space="preserve"> </w:t>
      </w:r>
      <w:r w:rsidRPr="00AD1281">
        <w:rPr>
          <w:rFonts w:asciiTheme="majorBidi" w:hAnsiTheme="majorBidi" w:cstheme="majorBidi"/>
          <w:sz w:val="30"/>
          <w:szCs w:val="30"/>
          <w:u w:val="none"/>
        </w:rPr>
        <w:t>Reclassification</w:t>
      </w:r>
    </w:p>
    <w:p w14:paraId="0999CBE2" w14:textId="0774CD61" w:rsidR="00114CDB" w:rsidRPr="00AD1281" w:rsidRDefault="00114CDB" w:rsidP="00114CDB">
      <w:pPr>
        <w:ind w:left="546"/>
        <w:jc w:val="both"/>
        <w:rPr>
          <w:rFonts w:asciiTheme="majorBidi" w:hAnsiTheme="majorBidi" w:cstheme="majorBidi"/>
          <w:b w:val="0"/>
          <w:bCs w:val="0"/>
          <w:sz w:val="30"/>
          <w:szCs w:val="30"/>
          <w:u w:val="none"/>
          <w:cs/>
        </w:rPr>
      </w:pPr>
      <w:bookmarkStart w:id="142" w:name="_Hlk17708442"/>
      <w:r w:rsidRPr="00AD1281">
        <w:rPr>
          <w:rFonts w:asciiTheme="majorBidi" w:hAnsiTheme="majorBidi" w:cstheme="majorBidi"/>
          <w:b w:val="0"/>
          <w:bCs w:val="0"/>
          <w:sz w:val="30"/>
          <w:szCs w:val="30"/>
          <w:u w:val="none"/>
        </w:rPr>
        <w:t xml:space="preserve">Financial statements for the year ended December </w:t>
      </w:r>
      <w:r w:rsidR="009F79BF" w:rsidRPr="00AD1281">
        <w:rPr>
          <w:rFonts w:asciiTheme="majorBidi" w:hAnsiTheme="majorBidi" w:cstheme="majorBidi"/>
          <w:b w:val="0"/>
          <w:bCs w:val="0"/>
          <w:sz w:val="30"/>
          <w:szCs w:val="30"/>
          <w:u w:val="none"/>
        </w:rPr>
        <w:t>31</w:t>
      </w:r>
      <w:r w:rsidR="009F79BF">
        <w:rPr>
          <w:rFonts w:asciiTheme="majorBidi" w:hAnsiTheme="majorBidi" w:cstheme="majorBidi"/>
          <w:b w:val="0"/>
          <w:bCs w:val="0"/>
          <w:sz w:val="30"/>
          <w:szCs w:val="30"/>
          <w:u w:val="none"/>
        </w:rPr>
        <w:t xml:space="preserve">, </w:t>
      </w:r>
      <w:r w:rsidRPr="00AD1281">
        <w:rPr>
          <w:rFonts w:asciiTheme="majorBidi" w:hAnsiTheme="majorBidi" w:cstheme="majorBidi"/>
          <w:b w:val="0"/>
          <w:bCs w:val="0"/>
          <w:sz w:val="30"/>
          <w:szCs w:val="30"/>
          <w:u w:val="none"/>
        </w:rPr>
        <w:t>2018</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presented herein for comparative purposes have been reclassified to be consistent w</w:t>
      </w:r>
      <w:r w:rsidR="007C5E3A">
        <w:rPr>
          <w:rFonts w:asciiTheme="majorBidi" w:hAnsiTheme="majorBidi" w:cstheme="majorBidi"/>
          <w:b w:val="0"/>
          <w:bCs w:val="0"/>
          <w:sz w:val="30"/>
          <w:szCs w:val="30"/>
          <w:u w:val="none"/>
        </w:rPr>
        <w:t xml:space="preserve">ith </w:t>
      </w:r>
      <w:r w:rsidRPr="00AD1281">
        <w:rPr>
          <w:rFonts w:asciiTheme="majorBidi" w:hAnsiTheme="majorBidi" w:cstheme="majorBidi"/>
          <w:b w:val="0"/>
          <w:bCs w:val="0"/>
          <w:sz w:val="30"/>
          <w:szCs w:val="30"/>
          <w:u w:val="none"/>
        </w:rPr>
        <w:t xml:space="preserve">items presented in the financial statements for the year ended </w:t>
      </w:r>
      <w:r w:rsidR="004B0BD1" w:rsidRPr="00AD1281">
        <w:rPr>
          <w:rFonts w:asciiTheme="majorBidi" w:hAnsiTheme="majorBidi" w:cstheme="majorBidi"/>
          <w:b w:val="0"/>
          <w:bCs w:val="0"/>
          <w:sz w:val="30"/>
          <w:szCs w:val="30"/>
          <w:u w:val="none"/>
        </w:rPr>
        <w:t>December 31,</w:t>
      </w:r>
      <w:r w:rsidR="009F79BF">
        <w:rPr>
          <w:rFonts w:asciiTheme="majorBidi" w:hAnsiTheme="majorBidi" w:cs="Angsana New"/>
          <w:b w:val="0"/>
          <w:bCs w:val="0"/>
          <w:sz w:val="30"/>
          <w:szCs w:val="30"/>
          <w:u w:val="none"/>
          <w:cs/>
        </w:rPr>
        <w:t xml:space="preserve"> </w:t>
      </w:r>
      <w:r w:rsidR="004B0BD1" w:rsidRPr="00AD1281">
        <w:rPr>
          <w:rFonts w:asciiTheme="majorBidi" w:hAnsiTheme="majorBidi" w:cstheme="majorBidi"/>
          <w:b w:val="0"/>
          <w:bCs w:val="0"/>
          <w:sz w:val="30"/>
          <w:szCs w:val="30"/>
          <w:u w:val="none"/>
        </w:rPr>
        <w:t>2019</w:t>
      </w:r>
      <w:r w:rsidRPr="00AD1281">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Such reclassification has no impact on the Company</w:t>
      </w:r>
      <w:r w:rsidRPr="00AD1281">
        <w:rPr>
          <w:rFonts w:asciiTheme="majorBidi" w:hAnsiTheme="majorBidi" w:cs="Angsana New"/>
          <w:b w:val="0"/>
          <w:bCs w:val="0"/>
          <w:sz w:val="30"/>
          <w:szCs w:val="30"/>
          <w:u w:val="none"/>
          <w:cs/>
        </w:rPr>
        <w:t>’</w:t>
      </w:r>
      <w:proofErr w:type="spellStart"/>
      <w:r w:rsidRPr="00AD1281">
        <w:rPr>
          <w:rFonts w:asciiTheme="majorBidi" w:hAnsiTheme="majorBidi" w:cstheme="majorBidi"/>
          <w:b w:val="0"/>
          <w:bCs w:val="0"/>
          <w:sz w:val="30"/>
          <w:szCs w:val="30"/>
          <w:u w:val="none"/>
        </w:rPr>
        <w:t>s</w:t>
      </w:r>
      <w:proofErr w:type="spellEnd"/>
      <w:r w:rsidR="00E564B0">
        <w:rPr>
          <w:rFonts w:asciiTheme="majorBidi" w:hAnsiTheme="majorBidi" w:cs="Angsana New"/>
          <w:b w:val="0"/>
          <w:bCs w:val="0"/>
          <w:sz w:val="30"/>
          <w:szCs w:val="30"/>
          <w:u w:val="none"/>
          <w:cs/>
        </w:rPr>
        <w:t xml:space="preserve"> </w:t>
      </w:r>
      <w:r w:rsidRPr="00AD1281">
        <w:rPr>
          <w:rFonts w:asciiTheme="majorBidi" w:hAnsiTheme="majorBidi" w:cstheme="majorBidi"/>
          <w:b w:val="0"/>
          <w:bCs w:val="0"/>
          <w:sz w:val="30"/>
          <w:szCs w:val="30"/>
          <w:u w:val="none"/>
        </w:rPr>
        <w:t>previously reported performance as follows</w:t>
      </w:r>
      <w:r w:rsidRPr="00AD1281">
        <w:rPr>
          <w:rFonts w:asciiTheme="majorBidi" w:hAnsiTheme="majorBidi" w:cs="Angsana New"/>
          <w:b w:val="0"/>
          <w:bCs w:val="0"/>
          <w:sz w:val="30"/>
          <w:szCs w:val="30"/>
          <w:u w:val="none"/>
          <w:cs/>
        </w:rPr>
        <w:t>:</w:t>
      </w:r>
    </w:p>
    <w:bookmarkStart w:id="143" w:name="_MON_1627996826"/>
    <w:bookmarkEnd w:id="143"/>
    <w:p w14:paraId="028D9AB1" w14:textId="0C22FFE0" w:rsidR="007C5E3A" w:rsidRPr="007C5E3A" w:rsidRDefault="00FC348B" w:rsidP="007C5E3A">
      <w:pPr>
        <w:tabs>
          <w:tab w:val="left" w:pos="567"/>
        </w:tabs>
        <w:ind w:left="567"/>
        <w:jc w:val="both"/>
        <w:rPr>
          <w:rFonts w:asciiTheme="majorBidi" w:hAnsiTheme="majorBidi" w:cstheme="majorBidi"/>
          <w:b w:val="0"/>
          <w:bCs w:val="0"/>
          <w:sz w:val="30"/>
          <w:szCs w:val="30"/>
          <w:u w:val="none"/>
          <w:cs/>
        </w:rPr>
      </w:pPr>
      <w:r w:rsidRPr="007C5E3A">
        <w:rPr>
          <w:rFonts w:asciiTheme="majorBidi" w:hAnsiTheme="majorBidi" w:cstheme="majorBidi"/>
          <w:b w:val="0"/>
          <w:bCs w:val="0"/>
          <w:sz w:val="30"/>
          <w:szCs w:val="30"/>
          <w:u w:val="none"/>
          <w:cs/>
        </w:rPr>
        <w:object w:dxaOrig="9826" w:dyaOrig="8550" w14:anchorId="220A5C8F">
          <v:shape id="_x0000_i1105" type="#_x0000_t75" style="width:438pt;height:350.25pt" o:ole="">
            <v:imagedata r:id="rId172" o:title=""/>
          </v:shape>
          <o:OLEObject Type="Embed" ProgID="Excel.Sheet.12" ShapeID="_x0000_i1105" DrawAspect="Content" ObjectID="_1644328600" r:id="rId173"/>
        </w:object>
      </w:r>
    </w:p>
    <w:bookmarkEnd w:id="142"/>
    <w:p w14:paraId="59122A23" w14:textId="77777777" w:rsidR="00811CB1" w:rsidRPr="00AD1281" w:rsidRDefault="00811CB1" w:rsidP="00EC763A">
      <w:pPr>
        <w:pStyle w:val="af8"/>
        <w:numPr>
          <w:ilvl w:val="1"/>
          <w:numId w:val="16"/>
        </w:numPr>
        <w:spacing w:before="120" w:after="60"/>
        <w:ind w:left="567" w:hanging="567"/>
        <w:jc w:val="both"/>
        <w:rPr>
          <w:rFonts w:asciiTheme="majorBidi" w:hAnsiTheme="majorBidi" w:cstheme="majorBidi"/>
          <w:b/>
          <w:bCs/>
          <w:sz w:val="30"/>
          <w:szCs w:val="30"/>
        </w:rPr>
      </w:pPr>
      <w:r w:rsidRPr="00AD1281">
        <w:rPr>
          <w:rFonts w:asciiTheme="majorBidi" w:hAnsiTheme="majorBidi" w:cstheme="majorBidi"/>
          <w:b/>
          <w:bCs/>
          <w:sz w:val="30"/>
          <w:szCs w:val="30"/>
        </w:rPr>
        <w:t>Events after the date of the financial statements</w:t>
      </w:r>
    </w:p>
    <w:p w14:paraId="1990BC08" w14:textId="1FCBEA13" w:rsidR="00050E0A" w:rsidRPr="00AD1281" w:rsidRDefault="00050E0A" w:rsidP="005377E0">
      <w:pPr>
        <w:pStyle w:val="af8"/>
        <w:tabs>
          <w:tab w:val="left" w:pos="567"/>
        </w:tabs>
        <w:spacing w:after="0"/>
        <w:ind w:left="567"/>
        <w:jc w:val="thaiDistribute"/>
        <w:rPr>
          <w:rFonts w:asciiTheme="majorBidi" w:hAnsiTheme="majorBidi" w:cstheme="majorBidi"/>
          <w:sz w:val="30"/>
          <w:szCs w:val="30"/>
        </w:rPr>
      </w:pPr>
      <w:bookmarkStart w:id="144" w:name="_Hlk33437697"/>
      <w:r w:rsidRPr="00AD1281">
        <w:rPr>
          <w:rFonts w:asciiTheme="majorBidi" w:hAnsiTheme="majorBidi" w:cstheme="majorBidi"/>
          <w:sz w:val="30"/>
          <w:szCs w:val="30"/>
        </w:rPr>
        <w:t>As a result of the IPO of common shares with a condition to buy back over</w:t>
      </w:r>
      <w:r w:rsidRPr="00AD1281">
        <w:rPr>
          <w:rFonts w:asciiTheme="majorBidi" w:hAnsiTheme="majorBidi" w:cs="Angsana New"/>
          <w:sz w:val="30"/>
          <w:szCs w:val="30"/>
          <w:cs/>
        </w:rPr>
        <w:t>-</w:t>
      </w:r>
      <w:r w:rsidRPr="00AD1281">
        <w:rPr>
          <w:rFonts w:asciiTheme="majorBidi" w:hAnsiTheme="majorBidi" w:cstheme="majorBidi"/>
          <w:sz w:val="30"/>
          <w:szCs w:val="30"/>
        </w:rPr>
        <w:t>allotted shares, t</w:t>
      </w:r>
      <w:r w:rsidR="00093878" w:rsidRPr="00AD1281">
        <w:rPr>
          <w:rFonts w:asciiTheme="majorBidi" w:hAnsiTheme="majorBidi" w:cstheme="majorBidi"/>
          <w:sz w:val="30"/>
          <w:szCs w:val="30"/>
        </w:rPr>
        <w:t xml:space="preserve">he period for which ended on </w:t>
      </w:r>
      <w:r w:rsidRPr="00AD1281">
        <w:rPr>
          <w:rFonts w:asciiTheme="majorBidi" w:hAnsiTheme="majorBidi" w:cstheme="majorBidi"/>
          <w:sz w:val="30"/>
          <w:szCs w:val="30"/>
        </w:rPr>
        <w:t xml:space="preserve">January </w:t>
      </w:r>
      <w:r w:rsidR="00093878" w:rsidRPr="00AD1281">
        <w:rPr>
          <w:rFonts w:asciiTheme="majorBidi" w:hAnsiTheme="majorBidi" w:cstheme="majorBidi"/>
          <w:sz w:val="30"/>
          <w:szCs w:val="30"/>
        </w:rPr>
        <w:t>14,</w:t>
      </w:r>
      <w:r w:rsidR="008074A7">
        <w:rPr>
          <w:rFonts w:asciiTheme="majorBidi" w:hAnsiTheme="majorBidi" w:cs="Angsana New"/>
          <w:sz w:val="30"/>
          <w:szCs w:val="30"/>
          <w:cs/>
        </w:rPr>
        <w:t xml:space="preserve"> </w:t>
      </w:r>
      <w:r w:rsidRPr="00AD1281">
        <w:rPr>
          <w:rFonts w:asciiTheme="majorBidi" w:hAnsiTheme="majorBidi" w:cstheme="majorBidi"/>
          <w:sz w:val="30"/>
          <w:szCs w:val="30"/>
        </w:rPr>
        <w:t>2020, the Company issued and offered 217</w:t>
      </w:r>
      <w:r w:rsidRPr="00AD1281">
        <w:rPr>
          <w:rFonts w:asciiTheme="majorBidi" w:hAnsiTheme="majorBidi" w:cs="Angsana New"/>
          <w:sz w:val="30"/>
          <w:szCs w:val="30"/>
          <w:cs/>
        </w:rPr>
        <w:t>.</w:t>
      </w:r>
      <w:r w:rsidRPr="00AD1281">
        <w:rPr>
          <w:rFonts w:asciiTheme="majorBidi" w:hAnsiTheme="majorBidi" w:cstheme="majorBidi"/>
          <w:sz w:val="30"/>
          <w:szCs w:val="30"/>
        </w:rPr>
        <w:t>4 million new common shares with a par value of Baht 5 per share to investors at an offering price of 17</w:t>
      </w:r>
      <w:r w:rsidRPr="00AD1281">
        <w:rPr>
          <w:rFonts w:asciiTheme="majorBidi" w:hAnsiTheme="majorBidi" w:cs="Angsana New"/>
          <w:sz w:val="30"/>
          <w:szCs w:val="30"/>
          <w:cs/>
        </w:rPr>
        <w:t>.</w:t>
      </w:r>
      <w:r w:rsidRPr="00AD1281">
        <w:rPr>
          <w:rFonts w:asciiTheme="majorBidi" w:hAnsiTheme="majorBidi" w:cstheme="majorBidi"/>
          <w:sz w:val="30"/>
          <w:szCs w:val="30"/>
        </w:rPr>
        <w:t>50</w:t>
      </w:r>
      <w:r w:rsidR="007B1198">
        <w:rPr>
          <w:rFonts w:asciiTheme="majorBidi" w:hAnsiTheme="majorBidi" w:cs="Angsana New"/>
          <w:sz w:val="30"/>
          <w:szCs w:val="30"/>
          <w:cs/>
        </w:rPr>
        <w:t xml:space="preserve"> </w:t>
      </w:r>
      <w:r w:rsidR="007B1198" w:rsidRPr="00AD1281">
        <w:rPr>
          <w:rFonts w:asciiTheme="majorBidi" w:hAnsiTheme="majorBidi" w:cstheme="majorBidi"/>
          <w:sz w:val="30"/>
          <w:szCs w:val="30"/>
        </w:rPr>
        <w:t>Baht</w:t>
      </w:r>
      <w:r w:rsidRPr="00AD1281">
        <w:rPr>
          <w:rFonts w:asciiTheme="majorBidi" w:hAnsiTheme="majorBidi" w:cstheme="majorBidi"/>
          <w:sz w:val="30"/>
          <w:szCs w:val="30"/>
        </w:rPr>
        <w:t xml:space="preserve"> per share</w:t>
      </w:r>
      <w:r w:rsidRPr="00AD1281">
        <w:rPr>
          <w:rFonts w:asciiTheme="majorBidi" w:hAnsiTheme="majorBidi" w:cs="Angsana New"/>
          <w:sz w:val="30"/>
          <w:szCs w:val="30"/>
          <w:cs/>
        </w:rPr>
        <w:t xml:space="preserve">.  </w:t>
      </w:r>
      <w:r w:rsidRPr="00AD1281">
        <w:rPr>
          <w:rFonts w:asciiTheme="majorBidi" w:hAnsiTheme="majorBidi" w:cstheme="majorBidi"/>
          <w:sz w:val="30"/>
          <w:szCs w:val="30"/>
        </w:rPr>
        <w:t>The total amount raised was 3,798</w:t>
      </w:r>
      <w:r w:rsidRPr="00AD1281">
        <w:rPr>
          <w:rFonts w:asciiTheme="majorBidi" w:hAnsiTheme="majorBidi" w:cs="Angsana New"/>
          <w:sz w:val="30"/>
          <w:szCs w:val="30"/>
          <w:cs/>
        </w:rPr>
        <w:t>.</w:t>
      </w:r>
      <w:r w:rsidRPr="00AD1281">
        <w:rPr>
          <w:rFonts w:asciiTheme="majorBidi" w:hAnsiTheme="majorBidi" w:cstheme="majorBidi"/>
          <w:sz w:val="30"/>
          <w:szCs w:val="30"/>
        </w:rPr>
        <w:t xml:space="preserve">24 million </w:t>
      </w:r>
      <w:r w:rsidR="008074A7" w:rsidRPr="00AD1281">
        <w:rPr>
          <w:rFonts w:asciiTheme="majorBidi" w:hAnsiTheme="majorBidi" w:cstheme="majorBidi"/>
          <w:sz w:val="30"/>
          <w:szCs w:val="30"/>
        </w:rPr>
        <w:t>Baht</w:t>
      </w:r>
      <w:r w:rsidR="008074A7" w:rsidRPr="00AD1281">
        <w:rPr>
          <w:rFonts w:asciiTheme="majorBidi" w:hAnsiTheme="majorBidi" w:cs="Angsana New"/>
          <w:sz w:val="30"/>
          <w:szCs w:val="30"/>
          <w:cs/>
        </w:rPr>
        <w:t xml:space="preserve"> </w:t>
      </w:r>
      <w:r w:rsidRPr="00AD1281">
        <w:rPr>
          <w:rFonts w:asciiTheme="majorBidi" w:hAnsiTheme="majorBidi" w:cstheme="majorBidi"/>
          <w:sz w:val="30"/>
          <w:szCs w:val="30"/>
        </w:rPr>
        <w:t>with a capital surplus of 2,631</w:t>
      </w:r>
      <w:r w:rsidRPr="00AD1281">
        <w:rPr>
          <w:rFonts w:asciiTheme="majorBidi" w:hAnsiTheme="majorBidi" w:cs="Angsana New"/>
          <w:sz w:val="30"/>
          <w:szCs w:val="30"/>
          <w:cs/>
        </w:rPr>
        <w:t>.</w:t>
      </w:r>
      <w:r w:rsidRPr="00AD1281">
        <w:rPr>
          <w:rFonts w:asciiTheme="majorBidi" w:hAnsiTheme="majorBidi" w:cstheme="majorBidi"/>
          <w:sz w:val="30"/>
          <w:szCs w:val="30"/>
        </w:rPr>
        <w:t>18 million</w:t>
      </w:r>
      <w:r w:rsidRPr="00AD1281">
        <w:rPr>
          <w:rFonts w:asciiTheme="majorBidi" w:hAnsiTheme="majorBidi" w:cs="Angsana New"/>
          <w:sz w:val="30"/>
          <w:szCs w:val="30"/>
          <w:cs/>
        </w:rPr>
        <w:t xml:space="preserve"> </w:t>
      </w:r>
      <w:r w:rsidR="008074A7" w:rsidRPr="00AD1281">
        <w:rPr>
          <w:rFonts w:asciiTheme="majorBidi" w:hAnsiTheme="majorBidi" w:cstheme="majorBidi"/>
          <w:sz w:val="30"/>
          <w:szCs w:val="30"/>
        </w:rPr>
        <w:t>Baht</w:t>
      </w:r>
      <w:r w:rsidR="008074A7" w:rsidRPr="00AD1281">
        <w:rPr>
          <w:rFonts w:asciiTheme="majorBidi" w:hAnsiTheme="majorBidi" w:cs="Angsana New"/>
          <w:sz w:val="30"/>
          <w:szCs w:val="30"/>
          <w:cs/>
        </w:rPr>
        <w:t xml:space="preserve"> </w:t>
      </w:r>
      <w:r w:rsidRPr="00AD1281">
        <w:rPr>
          <w:rFonts w:asciiTheme="majorBidi" w:hAnsiTheme="majorBidi" w:cs="Angsana New"/>
          <w:sz w:val="30"/>
          <w:szCs w:val="30"/>
          <w:cs/>
        </w:rPr>
        <w:t>(</w:t>
      </w:r>
      <w:r w:rsidRPr="00AD1281">
        <w:rPr>
          <w:rFonts w:asciiTheme="majorBidi" w:hAnsiTheme="majorBidi" w:cstheme="majorBidi"/>
          <w:sz w:val="30"/>
          <w:szCs w:val="30"/>
        </w:rPr>
        <w:t>net of offering expenses of 81</w:t>
      </w:r>
      <w:r w:rsidRPr="00AD1281">
        <w:rPr>
          <w:rFonts w:asciiTheme="majorBidi" w:hAnsiTheme="majorBidi" w:cs="Angsana New"/>
          <w:sz w:val="30"/>
          <w:szCs w:val="30"/>
          <w:cs/>
        </w:rPr>
        <w:t>.</w:t>
      </w:r>
      <w:r w:rsidRPr="00AD1281">
        <w:rPr>
          <w:rFonts w:asciiTheme="majorBidi" w:hAnsiTheme="majorBidi" w:cstheme="majorBidi"/>
          <w:sz w:val="30"/>
          <w:szCs w:val="30"/>
        </w:rPr>
        <w:t>82 million</w:t>
      </w:r>
      <w:r w:rsidR="008074A7" w:rsidRPr="008074A7">
        <w:rPr>
          <w:rFonts w:asciiTheme="majorBidi" w:hAnsiTheme="majorBidi" w:cs="Angsana New"/>
          <w:sz w:val="30"/>
          <w:szCs w:val="30"/>
          <w:cs/>
        </w:rPr>
        <w:t xml:space="preserve"> </w:t>
      </w:r>
      <w:r w:rsidR="008074A7" w:rsidRPr="00AD1281">
        <w:rPr>
          <w:rFonts w:asciiTheme="majorBidi" w:hAnsiTheme="majorBidi" w:cstheme="majorBidi"/>
          <w:sz w:val="30"/>
          <w:szCs w:val="30"/>
        </w:rPr>
        <w:t>Baht</w:t>
      </w:r>
      <w:r w:rsidRPr="00AD1281">
        <w:rPr>
          <w:rFonts w:asciiTheme="majorBidi" w:hAnsiTheme="majorBidi" w:cs="Angsana New"/>
          <w:sz w:val="30"/>
          <w:szCs w:val="30"/>
          <w:cs/>
        </w:rPr>
        <w:t xml:space="preserve">). </w:t>
      </w:r>
      <w:r w:rsidRPr="000465C6">
        <w:rPr>
          <w:rFonts w:asciiTheme="majorBidi" w:hAnsiTheme="majorBidi" w:cstheme="majorBidi"/>
          <w:spacing w:val="-6"/>
          <w:sz w:val="30"/>
          <w:szCs w:val="30"/>
        </w:rPr>
        <w:t>Thus, the Company</w:t>
      </w:r>
      <w:r w:rsidRPr="000465C6">
        <w:rPr>
          <w:rFonts w:asciiTheme="majorBidi" w:hAnsiTheme="majorBidi" w:cs="Angsana New"/>
          <w:spacing w:val="-6"/>
          <w:sz w:val="30"/>
          <w:szCs w:val="30"/>
          <w:cs/>
        </w:rPr>
        <w:t>’</w:t>
      </w:r>
      <w:r w:rsidRPr="000465C6">
        <w:rPr>
          <w:rFonts w:asciiTheme="majorBidi" w:hAnsiTheme="majorBidi" w:cstheme="majorBidi"/>
          <w:spacing w:val="-6"/>
          <w:sz w:val="30"/>
          <w:szCs w:val="30"/>
        </w:rPr>
        <w:t>s issued and paid</w:t>
      </w:r>
      <w:r w:rsidRPr="000465C6">
        <w:rPr>
          <w:rFonts w:asciiTheme="majorBidi" w:hAnsiTheme="majorBidi" w:cs="Angsana New"/>
          <w:spacing w:val="-6"/>
          <w:sz w:val="30"/>
          <w:szCs w:val="30"/>
          <w:cs/>
        </w:rPr>
        <w:t>-</w:t>
      </w:r>
      <w:r w:rsidRPr="000465C6">
        <w:rPr>
          <w:rFonts w:asciiTheme="majorBidi" w:hAnsiTheme="majorBidi" w:cstheme="majorBidi"/>
          <w:spacing w:val="-6"/>
          <w:sz w:val="30"/>
          <w:szCs w:val="30"/>
        </w:rPr>
        <w:t>up capital has increased from</w:t>
      </w:r>
      <w:r w:rsidRPr="000465C6">
        <w:rPr>
          <w:rFonts w:asciiTheme="majorBidi" w:hAnsiTheme="majorBidi" w:cs="Angsana New"/>
          <w:spacing w:val="-6"/>
          <w:sz w:val="30"/>
          <w:szCs w:val="30"/>
          <w:cs/>
        </w:rPr>
        <w:t xml:space="preserve"> </w:t>
      </w:r>
      <w:r w:rsidRPr="000465C6">
        <w:rPr>
          <w:rFonts w:asciiTheme="majorBidi" w:hAnsiTheme="majorBidi" w:cstheme="majorBidi"/>
          <w:spacing w:val="-6"/>
          <w:sz w:val="30"/>
          <w:szCs w:val="30"/>
        </w:rPr>
        <w:t xml:space="preserve">15,075 million </w:t>
      </w:r>
      <w:r w:rsidR="008074A7" w:rsidRPr="000465C6">
        <w:rPr>
          <w:rFonts w:asciiTheme="majorBidi" w:hAnsiTheme="majorBidi" w:cstheme="majorBidi"/>
          <w:spacing w:val="-6"/>
          <w:sz w:val="30"/>
          <w:szCs w:val="30"/>
        </w:rPr>
        <w:t xml:space="preserve">Baht </w:t>
      </w:r>
      <w:r w:rsidRPr="000465C6">
        <w:rPr>
          <w:rFonts w:asciiTheme="majorBidi" w:hAnsiTheme="majorBidi" w:cstheme="majorBidi"/>
          <w:spacing w:val="-6"/>
          <w:sz w:val="30"/>
          <w:szCs w:val="30"/>
        </w:rPr>
        <w:t>to 16,160</w:t>
      </w:r>
      <w:r w:rsidRPr="000465C6">
        <w:rPr>
          <w:rFonts w:asciiTheme="majorBidi" w:hAnsiTheme="majorBidi" w:cs="Angsana New"/>
          <w:spacing w:val="-6"/>
          <w:sz w:val="30"/>
          <w:szCs w:val="30"/>
          <w:cs/>
        </w:rPr>
        <w:t>.</w:t>
      </w:r>
      <w:r w:rsidRPr="000465C6">
        <w:rPr>
          <w:rFonts w:asciiTheme="majorBidi" w:hAnsiTheme="majorBidi" w:cstheme="majorBidi"/>
          <w:spacing w:val="-6"/>
          <w:sz w:val="30"/>
          <w:szCs w:val="30"/>
        </w:rPr>
        <w:t>21 million</w:t>
      </w:r>
      <w:r w:rsidR="008074A7" w:rsidRPr="008074A7">
        <w:rPr>
          <w:rFonts w:asciiTheme="majorBidi" w:hAnsiTheme="majorBidi" w:cs="Angsana New"/>
          <w:spacing w:val="-6"/>
          <w:sz w:val="30"/>
          <w:szCs w:val="30"/>
          <w:cs/>
        </w:rPr>
        <w:t xml:space="preserve"> </w:t>
      </w:r>
      <w:r w:rsidR="008074A7" w:rsidRPr="000465C6">
        <w:rPr>
          <w:rFonts w:asciiTheme="majorBidi" w:hAnsiTheme="majorBidi" w:cstheme="majorBidi"/>
          <w:spacing w:val="-6"/>
          <w:sz w:val="30"/>
          <w:szCs w:val="30"/>
        </w:rPr>
        <w:t>Baht</w:t>
      </w:r>
      <w:r w:rsidRPr="000465C6">
        <w:rPr>
          <w:rFonts w:asciiTheme="majorBidi" w:hAnsiTheme="majorBidi" w:cs="Angsana New"/>
          <w:spacing w:val="-6"/>
          <w:sz w:val="30"/>
          <w:szCs w:val="30"/>
          <w:cs/>
        </w:rPr>
        <w:t>.</w:t>
      </w:r>
      <w:r w:rsidRPr="00AD1281">
        <w:rPr>
          <w:rFonts w:asciiTheme="majorBidi" w:hAnsiTheme="majorBidi" w:cs="Angsana New"/>
          <w:sz w:val="30"/>
          <w:szCs w:val="30"/>
          <w:cs/>
        </w:rPr>
        <w:t xml:space="preserve"> </w:t>
      </w:r>
      <w:r w:rsidR="000465C6">
        <w:rPr>
          <w:rFonts w:asciiTheme="majorBidi" w:hAnsiTheme="majorBidi" w:cstheme="majorBidi"/>
          <w:sz w:val="30"/>
          <w:szCs w:val="30"/>
        </w:rPr>
        <w:br/>
      </w:r>
      <w:r w:rsidRPr="00AD1281">
        <w:rPr>
          <w:rFonts w:asciiTheme="majorBidi" w:hAnsiTheme="majorBidi" w:cstheme="majorBidi"/>
          <w:sz w:val="30"/>
          <w:szCs w:val="30"/>
        </w:rPr>
        <w:t>The capital increase was registered with</w:t>
      </w:r>
      <w:r w:rsidR="00093878" w:rsidRPr="00AD1281">
        <w:rPr>
          <w:rFonts w:asciiTheme="majorBidi" w:hAnsiTheme="majorBidi" w:cstheme="majorBidi"/>
          <w:sz w:val="30"/>
          <w:szCs w:val="30"/>
        </w:rPr>
        <w:t xml:space="preserve"> the Ministry of Commerce on </w:t>
      </w:r>
      <w:r w:rsidRPr="00AD1281">
        <w:rPr>
          <w:rFonts w:asciiTheme="majorBidi" w:hAnsiTheme="majorBidi" w:cstheme="majorBidi"/>
          <w:sz w:val="30"/>
          <w:szCs w:val="30"/>
        </w:rPr>
        <w:t xml:space="preserve">January </w:t>
      </w:r>
      <w:r w:rsidR="00093878" w:rsidRPr="00AD1281">
        <w:rPr>
          <w:rFonts w:asciiTheme="majorBidi" w:hAnsiTheme="majorBidi" w:cstheme="majorBidi"/>
          <w:sz w:val="30"/>
          <w:szCs w:val="30"/>
        </w:rPr>
        <w:t>16,</w:t>
      </w:r>
      <w:r w:rsidR="008074A7">
        <w:rPr>
          <w:rFonts w:asciiTheme="majorBidi" w:hAnsiTheme="majorBidi" w:cs="Angsana New"/>
          <w:sz w:val="30"/>
          <w:szCs w:val="30"/>
          <w:cs/>
        </w:rPr>
        <w:t xml:space="preserve"> </w:t>
      </w:r>
      <w:r w:rsidRPr="00AD1281">
        <w:rPr>
          <w:rFonts w:asciiTheme="majorBidi" w:hAnsiTheme="majorBidi" w:cstheme="majorBidi"/>
          <w:sz w:val="30"/>
          <w:szCs w:val="30"/>
        </w:rPr>
        <w:t>2020</w:t>
      </w:r>
      <w:r w:rsidRPr="00AD1281">
        <w:rPr>
          <w:rFonts w:asciiTheme="majorBidi" w:hAnsiTheme="majorBidi" w:cs="Angsana New"/>
          <w:sz w:val="30"/>
          <w:szCs w:val="30"/>
          <w:cs/>
        </w:rPr>
        <w:t>.</w:t>
      </w:r>
    </w:p>
    <w:bookmarkEnd w:id="144"/>
    <w:p w14:paraId="4E926ADF" w14:textId="77777777" w:rsidR="00811CB1" w:rsidRPr="00AD1281" w:rsidRDefault="00811CB1" w:rsidP="00811CB1">
      <w:pPr>
        <w:tabs>
          <w:tab w:val="left" w:pos="567"/>
        </w:tabs>
        <w:spacing w:before="120" w:after="60"/>
        <w:jc w:val="both"/>
        <w:rPr>
          <w:rFonts w:asciiTheme="majorBidi" w:hAnsiTheme="majorBidi" w:cstheme="majorBidi"/>
          <w:sz w:val="30"/>
          <w:szCs w:val="30"/>
          <w:u w:val="none"/>
          <w:cs/>
        </w:rPr>
      </w:pPr>
      <w:r w:rsidRPr="00AD1281">
        <w:rPr>
          <w:rFonts w:asciiTheme="majorBidi" w:hAnsiTheme="majorBidi" w:cstheme="majorBidi"/>
          <w:sz w:val="30"/>
          <w:szCs w:val="30"/>
          <w:u w:val="none"/>
        </w:rPr>
        <w:t>8</w:t>
      </w:r>
      <w:r w:rsidRPr="00AD1281">
        <w:rPr>
          <w:rFonts w:asciiTheme="majorBidi" w:hAnsiTheme="majorBidi" w:cstheme="majorBidi"/>
          <w:sz w:val="30"/>
          <w:szCs w:val="30"/>
          <w:u w:val="none"/>
          <w:cs/>
        </w:rPr>
        <w:t>.37</w:t>
      </w:r>
      <w:r w:rsidRPr="00AD1281">
        <w:rPr>
          <w:rFonts w:asciiTheme="majorBidi" w:hAnsiTheme="majorBidi" w:cstheme="majorBidi"/>
          <w:sz w:val="30"/>
          <w:szCs w:val="30"/>
          <w:u w:val="none"/>
          <w:cs/>
        </w:rPr>
        <w:tab/>
      </w:r>
      <w:r w:rsidRPr="00AD1281">
        <w:rPr>
          <w:rFonts w:asciiTheme="majorBidi" w:hAnsiTheme="majorBidi" w:cstheme="majorBidi"/>
          <w:sz w:val="30"/>
          <w:szCs w:val="30"/>
          <w:u w:val="none"/>
        </w:rPr>
        <w:t>Approval of the financial statements</w:t>
      </w:r>
      <w:r w:rsidRPr="00AD1281">
        <w:rPr>
          <w:rFonts w:asciiTheme="majorBidi" w:hAnsiTheme="majorBidi" w:cstheme="majorBidi"/>
          <w:sz w:val="30"/>
          <w:szCs w:val="30"/>
          <w:u w:val="none"/>
          <w:cs/>
        </w:rPr>
        <w:t xml:space="preserve"> </w:t>
      </w:r>
    </w:p>
    <w:p w14:paraId="6289ECAF" w14:textId="55C59847" w:rsidR="00811CB1" w:rsidRDefault="00811CB1" w:rsidP="00746CB3">
      <w:pPr>
        <w:spacing w:after="120"/>
        <w:ind w:left="540"/>
        <w:jc w:val="both"/>
        <w:rPr>
          <w:rFonts w:asciiTheme="majorBidi" w:hAnsiTheme="majorBidi" w:cstheme="majorBidi"/>
          <w:spacing w:val="-6"/>
        </w:rPr>
      </w:pPr>
      <w:r w:rsidRPr="008074A7">
        <w:rPr>
          <w:rFonts w:asciiTheme="majorBidi" w:hAnsiTheme="majorBidi" w:cstheme="majorBidi"/>
          <w:b w:val="0"/>
          <w:bCs w:val="0"/>
          <w:spacing w:val="-6"/>
          <w:sz w:val="30"/>
          <w:szCs w:val="30"/>
          <w:u w:val="none"/>
        </w:rPr>
        <w:t>These financial statements were approved for issuing by the Board of Directors of</w:t>
      </w:r>
      <w:r w:rsidR="00093878" w:rsidRPr="008074A7">
        <w:rPr>
          <w:rFonts w:asciiTheme="majorBidi" w:hAnsiTheme="majorBidi" w:cstheme="majorBidi"/>
          <w:b w:val="0"/>
          <w:bCs w:val="0"/>
          <w:spacing w:val="-6"/>
          <w:sz w:val="30"/>
          <w:szCs w:val="30"/>
          <w:u w:val="none"/>
        </w:rPr>
        <w:t xml:space="preserve"> the Company on </w:t>
      </w:r>
      <w:r w:rsidRPr="008074A7">
        <w:rPr>
          <w:rFonts w:asciiTheme="majorBidi" w:hAnsiTheme="majorBidi" w:cstheme="majorBidi"/>
          <w:b w:val="0"/>
          <w:bCs w:val="0"/>
          <w:spacing w:val="-6"/>
          <w:sz w:val="30"/>
          <w:szCs w:val="30"/>
          <w:u w:val="none"/>
        </w:rPr>
        <w:t xml:space="preserve">February </w:t>
      </w:r>
      <w:r w:rsidR="00093878" w:rsidRPr="008074A7">
        <w:rPr>
          <w:rFonts w:asciiTheme="majorBidi" w:hAnsiTheme="majorBidi" w:cstheme="majorBidi"/>
          <w:b w:val="0"/>
          <w:bCs w:val="0"/>
          <w:spacing w:val="-6"/>
          <w:sz w:val="30"/>
          <w:szCs w:val="30"/>
          <w:u w:val="none"/>
        </w:rPr>
        <w:t>27,</w:t>
      </w:r>
      <w:r w:rsidR="008074A7" w:rsidRPr="008074A7">
        <w:rPr>
          <w:rFonts w:asciiTheme="majorBidi" w:hAnsiTheme="majorBidi" w:cs="Angsana New"/>
          <w:b w:val="0"/>
          <w:bCs w:val="0"/>
          <w:spacing w:val="-6"/>
          <w:sz w:val="30"/>
          <w:szCs w:val="30"/>
          <w:u w:val="none"/>
          <w:cs/>
        </w:rPr>
        <w:t xml:space="preserve"> </w:t>
      </w:r>
      <w:r w:rsidRPr="008074A7">
        <w:rPr>
          <w:rFonts w:asciiTheme="majorBidi" w:hAnsiTheme="majorBidi" w:cstheme="majorBidi"/>
          <w:b w:val="0"/>
          <w:bCs w:val="0"/>
          <w:spacing w:val="-6"/>
          <w:sz w:val="30"/>
          <w:szCs w:val="30"/>
          <w:u w:val="none"/>
        </w:rPr>
        <w:t>2020</w:t>
      </w:r>
      <w:r w:rsidRPr="008074A7">
        <w:rPr>
          <w:rFonts w:asciiTheme="majorBidi" w:hAnsiTheme="majorBidi" w:cstheme="majorBidi"/>
          <w:b w:val="0"/>
          <w:bCs w:val="0"/>
          <w:spacing w:val="-6"/>
          <w:sz w:val="30"/>
          <w:szCs w:val="30"/>
          <w:u w:val="none"/>
          <w:cs/>
        </w:rPr>
        <w:t>.</w:t>
      </w:r>
    </w:p>
    <w:p w14:paraId="03AC8B61" w14:textId="60F11689" w:rsidR="005377E0" w:rsidRPr="00D90083" w:rsidRDefault="005377E0" w:rsidP="00D90083">
      <w:pPr>
        <w:spacing w:before="360"/>
        <w:ind w:firstLine="85"/>
        <w:jc w:val="center"/>
        <w:rPr>
          <w:rFonts w:asciiTheme="majorBidi" w:hAnsiTheme="majorBidi" w:cstheme="majorBidi"/>
          <w:sz w:val="28"/>
          <w:szCs w:val="28"/>
          <w:u w:val="none"/>
        </w:rPr>
      </w:pPr>
      <w:r w:rsidRPr="005377E0">
        <w:rPr>
          <w:rFonts w:asciiTheme="majorBidi" w:hAnsiTheme="majorBidi" w:cstheme="majorBidi"/>
          <w:sz w:val="28"/>
          <w:szCs w:val="28"/>
          <w:u w:val="none"/>
          <w:cs/>
        </w:rPr>
        <w:t>..............................................................................</w:t>
      </w:r>
    </w:p>
    <w:sectPr w:rsidR="005377E0" w:rsidRPr="00D90083" w:rsidSect="007100D1">
      <w:headerReference w:type="default" r:id="rId174"/>
      <w:pgSz w:w="11906" w:h="16838" w:code="9"/>
      <w:pgMar w:top="1077" w:right="1196" w:bottom="1077" w:left="1298" w:header="539" w:footer="561" w:gutter="0"/>
      <w:pgNumType w:start="92"/>
      <w:cols w:space="720"/>
      <w:docGrid w:linePitch="54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CB63D7" w14:textId="77777777" w:rsidR="00321E76" w:rsidRPr="00A72AFA" w:rsidRDefault="00321E76">
      <w:pPr>
        <w:rPr>
          <w:sz w:val="37"/>
          <w:szCs w:val="37"/>
        </w:rPr>
      </w:pPr>
      <w:r w:rsidRPr="00A72AFA">
        <w:rPr>
          <w:sz w:val="37"/>
          <w:szCs w:val="37"/>
        </w:rPr>
        <w:separator/>
      </w:r>
    </w:p>
  </w:endnote>
  <w:endnote w:type="continuationSeparator" w:id="0">
    <w:p w14:paraId="584E6F90" w14:textId="77777777" w:rsidR="00321E76" w:rsidRPr="00A72AFA" w:rsidRDefault="00321E76">
      <w:pPr>
        <w:rPr>
          <w:sz w:val="37"/>
          <w:szCs w:val="37"/>
        </w:rPr>
      </w:pPr>
      <w:r w:rsidRPr="00A72AFA">
        <w:rPr>
          <w:sz w:val="37"/>
          <w:szCs w:val="37"/>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altName w:val="TH SarabunPSK"/>
    <w:panose1 w:val="020B0500040200020003"/>
    <w:charset w:val="DE"/>
    <w:family w:val="swiss"/>
    <w:pitch w:val="variable"/>
    <w:sig w:usb0="A100006F" w:usb1="5000205A" w:usb2="00000000" w:usb3="00000000" w:csb0="00010193" w:csb1="00000000"/>
  </w:font>
  <w:font w:name="Cordia New">
    <w:panose1 w:val="020B0304020202020204"/>
    <w:charset w:val="DE"/>
    <w:family w:val="swiss"/>
    <w:pitch w:val="variable"/>
    <w:sig w:usb0="81000003" w:usb1="00000000" w:usb2="00000000" w:usb3="00000000" w:csb0="00010001" w:csb1="00000000"/>
  </w:font>
  <w:font w:name="Angsana New">
    <w:altName w:val="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Browallia New">
    <w:panose1 w:val="020B0604020202020204"/>
    <w:charset w:val="DE"/>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7391F" w14:textId="77777777" w:rsidR="00321E76" w:rsidRPr="007C2AD0" w:rsidRDefault="00321E76">
    <w:pPr>
      <w:pStyle w:val="af2"/>
      <w:jc w:val="right"/>
      <w:rPr>
        <w:rFonts w:ascii="Angsana New" w:hAnsi="Angsana New"/>
        <w:b w:val="0"/>
        <w:bCs w:val="0"/>
        <w:sz w:val="32"/>
        <w:szCs w:val="32"/>
        <w:u w:val="none"/>
      </w:rPr>
    </w:pPr>
    <w:r w:rsidRPr="007C2AD0">
      <w:rPr>
        <w:rFonts w:ascii="Angsana New" w:hAnsi="Angsana New"/>
        <w:b w:val="0"/>
        <w:bCs w:val="0"/>
        <w:sz w:val="32"/>
        <w:szCs w:val="32"/>
        <w:u w:val="none"/>
      </w:rPr>
      <w:fldChar w:fldCharType="begin"/>
    </w:r>
    <w:r w:rsidRPr="007C2AD0">
      <w:rPr>
        <w:rFonts w:ascii="Angsana New" w:hAnsi="Angsana New"/>
        <w:b w:val="0"/>
        <w:bCs w:val="0"/>
        <w:sz w:val="32"/>
        <w:szCs w:val="32"/>
        <w:u w:val="none"/>
      </w:rPr>
      <w:instrText xml:space="preserve"> PAGE   \</w:instrText>
    </w:r>
    <w:r w:rsidRPr="007C2AD0">
      <w:rPr>
        <w:rFonts w:ascii="Angsana New" w:hAnsi="Angsana New"/>
        <w:b w:val="0"/>
        <w:bCs w:val="0"/>
        <w:sz w:val="32"/>
        <w:szCs w:val="32"/>
        <w:u w:val="none"/>
        <w:cs/>
      </w:rPr>
      <w:instrText xml:space="preserve">* </w:instrText>
    </w:r>
    <w:r w:rsidRPr="007C2AD0">
      <w:rPr>
        <w:rFonts w:ascii="Angsana New" w:hAnsi="Angsana New"/>
        <w:b w:val="0"/>
        <w:bCs w:val="0"/>
        <w:sz w:val="32"/>
        <w:szCs w:val="32"/>
        <w:u w:val="none"/>
      </w:rPr>
      <w:instrText xml:space="preserve">MERGEFORMAT </w:instrText>
    </w:r>
    <w:r w:rsidRPr="007C2AD0">
      <w:rPr>
        <w:rFonts w:ascii="Angsana New" w:hAnsi="Angsana New"/>
        <w:b w:val="0"/>
        <w:bCs w:val="0"/>
        <w:sz w:val="32"/>
        <w:szCs w:val="32"/>
        <w:u w:val="none"/>
      </w:rPr>
      <w:fldChar w:fldCharType="separate"/>
    </w:r>
    <w:r>
      <w:rPr>
        <w:rFonts w:ascii="Angsana New" w:hAnsi="Angsana New"/>
        <w:b w:val="0"/>
        <w:bCs w:val="0"/>
        <w:noProof/>
        <w:sz w:val="32"/>
        <w:szCs w:val="32"/>
        <w:u w:val="none"/>
      </w:rPr>
      <w:t>2</w:t>
    </w:r>
    <w:r w:rsidRPr="007C2AD0">
      <w:rPr>
        <w:rFonts w:ascii="Angsana New" w:hAnsi="Angsana New"/>
        <w:b w:val="0"/>
        <w:bCs w:val="0"/>
        <w:noProof/>
        <w:sz w:val="32"/>
        <w:szCs w:val="32"/>
        <w:u w:val="non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6651BB" w14:textId="77777777" w:rsidR="00321E76" w:rsidRPr="007C2AD0" w:rsidRDefault="00321E76">
    <w:pPr>
      <w:pStyle w:val="af2"/>
      <w:jc w:val="right"/>
      <w:rPr>
        <w:rFonts w:ascii="Angsana New" w:hAnsi="Angsana New"/>
        <w:b w:val="0"/>
        <w:bCs w:val="0"/>
        <w:sz w:val="32"/>
        <w:szCs w:val="32"/>
        <w:u w:val="none"/>
      </w:rPr>
    </w:pPr>
    <w:r w:rsidRPr="007C2AD0">
      <w:rPr>
        <w:rFonts w:ascii="Angsana New" w:hAnsi="Angsana New"/>
        <w:b w:val="0"/>
        <w:bCs w:val="0"/>
        <w:sz w:val="32"/>
        <w:szCs w:val="32"/>
        <w:u w:val="none"/>
      </w:rPr>
      <w:fldChar w:fldCharType="begin"/>
    </w:r>
    <w:r w:rsidRPr="007C2AD0">
      <w:rPr>
        <w:rFonts w:ascii="Angsana New" w:hAnsi="Angsana New"/>
        <w:b w:val="0"/>
        <w:bCs w:val="0"/>
        <w:sz w:val="32"/>
        <w:szCs w:val="32"/>
        <w:u w:val="none"/>
      </w:rPr>
      <w:instrText xml:space="preserve"> PAGE   \</w:instrText>
    </w:r>
    <w:r w:rsidRPr="007C2AD0">
      <w:rPr>
        <w:rFonts w:ascii="Angsana New" w:hAnsi="Angsana New"/>
        <w:b w:val="0"/>
        <w:bCs w:val="0"/>
        <w:sz w:val="32"/>
        <w:szCs w:val="32"/>
        <w:u w:val="none"/>
        <w:cs/>
      </w:rPr>
      <w:instrText xml:space="preserve">* </w:instrText>
    </w:r>
    <w:r w:rsidRPr="007C2AD0">
      <w:rPr>
        <w:rFonts w:ascii="Angsana New" w:hAnsi="Angsana New"/>
        <w:b w:val="0"/>
        <w:bCs w:val="0"/>
        <w:sz w:val="32"/>
        <w:szCs w:val="32"/>
        <w:u w:val="none"/>
      </w:rPr>
      <w:instrText xml:space="preserve">MERGEFORMAT </w:instrText>
    </w:r>
    <w:r w:rsidRPr="007C2AD0">
      <w:rPr>
        <w:rFonts w:ascii="Angsana New" w:hAnsi="Angsana New"/>
        <w:b w:val="0"/>
        <w:bCs w:val="0"/>
        <w:sz w:val="32"/>
        <w:szCs w:val="32"/>
        <w:u w:val="none"/>
      </w:rPr>
      <w:fldChar w:fldCharType="separate"/>
    </w:r>
    <w:r>
      <w:rPr>
        <w:rFonts w:ascii="Angsana New" w:hAnsi="Angsana New"/>
        <w:b w:val="0"/>
        <w:bCs w:val="0"/>
        <w:noProof/>
        <w:sz w:val="32"/>
        <w:szCs w:val="32"/>
        <w:u w:val="none"/>
      </w:rPr>
      <w:t>1</w:t>
    </w:r>
    <w:r w:rsidRPr="007C2AD0">
      <w:rPr>
        <w:rFonts w:ascii="Angsana New" w:hAnsi="Angsana New"/>
        <w:b w:val="0"/>
        <w:bCs w:val="0"/>
        <w:noProof/>
        <w:sz w:val="32"/>
        <w:szCs w:val="32"/>
        <w:u w:val="non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109B4D" w14:textId="77777777" w:rsidR="00321E76" w:rsidRPr="00A72AFA" w:rsidRDefault="00321E76">
      <w:pPr>
        <w:rPr>
          <w:sz w:val="37"/>
          <w:szCs w:val="37"/>
        </w:rPr>
      </w:pPr>
      <w:r w:rsidRPr="00A72AFA">
        <w:rPr>
          <w:sz w:val="37"/>
          <w:szCs w:val="37"/>
        </w:rPr>
        <w:separator/>
      </w:r>
    </w:p>
  </w:footnote>
  <w:footnote w:type="continuationSeparator" w:id="0">
    <w:p w14:paraId="7FFC3533" w14:textId="77777777" w:rsidR="00321E76" w:rsidRPr="00A72AFA" w:rsidRDefault="00321E76">
      <w:pPr>
        <w:rPr>
          <w:sz w:val="37"/>
          <w:szCs w:val="37"/>
        </w:rPr>
      </w:pPr>
      <w:r w:rsidRPr="00A72AFA">
        <w:rPr>
          <w:sz w:val="37"/>
          <w:szCs w:val="37"/>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E0FC" w14:textId="77777777" w:rsidR="00321E76" w:rsidRDefault="00321E76" w:rsidP="00B270D0">
    <w:pPr>
      <w:pStyle w:val="af"/>
      <w:spacing w:line="240" w:lineRule="exact"/>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100FB6" w14:textId="041C7BB5" w:rsidR="00321E76" w:rsidRPr="009F5686" w:rsidRDefault="00321E76">
    <w:pPr>
      <w:pStyle w:val="af"/>
      <w:jc w:val="center"/>
      <w:rPr>
        <w:rFonts w:ascii="Angsana New" w:hAnsi="Angsana New"/>
        <w:b w:val="0"/>
        <w:bCs w:val="0"/>
        <w:sz w:val="30"/>
        <w:szCs w:val="30"/>
        <w:u w:val="none"/>
      </w:rPr>
    </w:pPr>
    <w:r w:rsidRPr="009F5686">
      <w:rPr>
        <w:rFonts w:ascii="Angsana New" w:hAnsi="Angsana New"/>
        <w:b w:val="0"/>
        <w:bCs w:val="0"/>
        <w:sz w:val="30"/>
        <w:szCs w:val="30"/>
        <w:u w:val="none"/>
        <w:cs/>
      </w:rPr>
      <w:t>(</w:t>
    </w:r>
    <w:r w:rsidRPr="009F5686">
      <w:rPr>
        <w:rFonts w:ascii="Angsana New" w:hAnsi="Angsana New"/>
        <w:b w:val="0"/>
        <w:bCs w:val="0"/>
        <w:sz w:val="30"/>
        <w:szCs w:val="30"/>
        <w:u w:val="none"/>
      </w:rPr>
      <w:t>TRANSLATION</w:t>
    </w:r>
    <w:r w:rsidRPr="009F5686">
      <w:rPr>
        <w:rFonts w:ascii="Angsana New" w:hAnsi="Angsana New"/>
        <w:b w:val="0"/>
        <w:bCs w:val="0"/>
        <w:sz w:val="30"/>
        <w:szCs w:val="30"/>
        <w:u w:val="none"/>
        <w:cs/>
      </w:rPr>
      <w:t>)</w:t>
    </w:r>
  </w:p>
  <w:p w14:paraId="15C1DB30" w14:textId="035190F2" w:rsidR="00321E76" w:rsidRPr="003812DD" w:rsidRDefault="00321E76">
    <w:pPr>
      <w:pStyle w:val="af"/>
      <w:jc w:val="center"/>
      <w:rPr>
        <w:rFonts w:asciiTheme="majorBidi" w:hAnsiTheme="majorBidi" w:cstheme="majorBidi"/>
        <w:b w:val="0"/>
        <w:bCs w:val="0"/>
        <w:sz w:val="30"/>
        <w:szCs w:val="30"/>
        <w:u w:val="none"/>
      </w:rPr>
    </w:pPr>
    <w:r w:rsidRPr="003812DD">
      <w:rPr>
        <w:rFonts w:asciiTheme="majorBidi" w:hAnsiTheme="majorBidi" w:cstheme="majorBidi"/>
        <w:b w:val="0"/>
        <w:bCs w:val="0"/>
        <w:sz w:val="30"/>
        <w:szCs w:val="30"/>
        <w:u w:val="none"/>
      </w:rPr>
      <w:fldChar w:fldCharType="begin"/>
    </w:r>
    <w:r w:rsidRPr="003812DD">
      <w:rPr>
        <w:rFonts w:asciiTheme="majorBidi" w:hAnsiTheme="majorBidi" w:cstheme="majorBidi"/>
        <w:b w:val="0"/>
        <w:bCs w:val="0"/>
        <w:sz w:val="30"/>
        <w:szCs w:val="30"/>
        <w:u w:val="none"/>
      </w:rPr>
      <w:instrText xml:space="preserve"> PAGE   \</w:instrText>
    </w:r>
    <w:r w:rsidRPr="003812DD">
      <w:rPr>
        <w:rFonts w:asciiTheme="majorBidi" w:hAnsiTheme="majorBidi" w:cstheme="majorBidi"/>
        <w:b w:val="0"/>
        <w:bCs w:val="0"/>
        <w:sz w:val="30"/>
        <w:szCs w:val="30"/>
        <w:u w:val="none"/>
        <w:cs/>
      </w:rPr>
      <w:instrText xml:space="preserve">* </w:instrText>
    </w:r>
    <w:r w:rsidRPr="003812DD">
      <w:rPr>
        <w:rFonts w:asciiTheme="majorBidi" w:hAnsiTheme="majorBidi" w:cstheme="majorBidi"/>
        <w:b w:val="0"/>
        <w:bCs w:val="0"/>
        <w:sz w:val="30"/>
        <w:szCs w:val="30"/>
        <w:u w:val="none"/>
      </w:rPr>
      <w:instrText xml:space="preserve">MERGEFORMAT </w:instrText>
    </w:r>
    <w:r w:rsidRPr="003812DD">
      <w:rPr>
        <w:rFonts w:asciiTheme="majorBidi" w:hAnsiTheme="majorBidi" w:cstheme="majorBidi"/>
        <w:b w:val="0"/>
        <w:bCs w:val="0"/>
        <w:sz w:val="30"/>
        <w:szCs w:val="30"/>
        <w:u w:val="none"/>
      </w:rPr>
      <w:fldChar w:fldCharType="separate"/>
    </w:r>
    <w:r>
      <w:rPr>
        <w:rFonts w:asciiTheme="majorBidi" w:hAnsiTheme="majorBidi" w:cstheme="majorBidi"/>
        <w:b w:val="0"/>
        <w:bCs w:val="0"/>
        <w:noProof/>
        <w:sz w:val="30"/>
        <w:szCs w:val="30"/>
        <w:u w:val="none"/>
      </w:rPr>
      <w:t>20</w:t>
    </w:r>
    <w:r w:rsidRPr="003812DD">
      <w:rPr>
        <w:rFonts w:asciiTheme="majorBidi" w:hAnsiTheme="majorBidi" w:cstheme="majorBidi"/>
        <w:b w:val="0"/>
        <w:bCs w:val="0"/>
        <w:noProof/>
        <w:sz w:val="30"/>
        <w:szCs w:val="30"/>
        <w:u w:val="none"/>
      </w:rPr>
      <w:fldChar w:fldCharType="end"/>
    </w:r>
  </w:p>
  <w:p w14:paraId="49028093" w14:textId="77777777" w:rsidR="00321E76" w:rsidRPr="00733752" w:rsidRDefault="00321E76" w:rsidP="00B270D0">
    <w:pPr>
      <w:pStyle w:val="af"/>
      <w:spacing w:line="240" w:lineRule="exact"/>
      <w:jc w:val="center"/>
      <w:rPr>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0245981"/>
      <w:docPartObj>
        <w:docPartGallery w:val="Page Numbers (Top of Page)"/>
        <w:docPartUnique/>
      </w:docPartObj>
    </w:sdtPr>
    <w:sdtEndPr>
      <w:rPr>
        <w:rFonts w:ascii="Angsana New" w:hAnsi="Angsana New"/>
        <w:b w:val="0"/>
        <w:bCs w:val="0"/>
        <w:noProof/>
        <w:sz w:val="30"/>
        <w:szCs w:val="30"/>
        <w:u w:val="none"/>
      </w:rPr>
    </w:sdtEndPr>
    <w:sdtContent>
      <w:p w14:paraId="31B249FC" w14:textId="130CC407" w:rsidR="00321E76" w:rsidRDefault="00321E76" w:rsidP="00217AAC">
        <w:pPr>
          <w:pStyle w:val="af"/>
          <w:jc w:val="center"/>
          <w:rPr>
            <w:rFonts w:ascii="Angsana New" w:hAnsi="Angsana New"/>
            <w:b w:val="0"/>
            <w:bCs w:val="0"/>
            <w:sz w:val="30"/>
            <w:szCs w:val="30"/>
            <w:u w:val="none"/>
          </w:rPr>
        </w:pPr>
        <w:r>
          <w:rPr>
            <w:rFonts w:ascii="Angsana New" w:hAnsi="Angsana New"/>
            <w:b w:val="0"/>
            <w:bCs w:val="0"/>
            <w:sz w:val="30"/>
            <w:szCs w:val="30"/>
            <w:u w:val="none"/>
            <w:cs/>
          </w:rPr>
          <w:t>(</w:t>
        </w:r>
        <w:r>
          <w:rPr>
            <w:rFonts w:ascii="Angsana New" w:hAnsi="Angsana New"/>
            <w:b w:val="0"/>
            <w:bCs w:val="0"/>
            <w:sz w:val="30"/>
            <w:szCs w:val="30"/>
            <w:u w:val="none"/>
          </w:rPr>
          <w:t>TRANSLATION</w:t>
        </w:r>
        <w:r>
          <w:rPr>
            <w:rFonts w:ascii="Angsana New" w:hAnsi="Angsana New"/>
            <w:b w:val="0"/>
            <w:bCs w:val="0"/>
            <w:sz w:val="30"/>
            <w:szCs w:val="30"/>
            <w:u w:val="none"/>
            <w:cs/>
          </w:rPr>
          <w:t>)</w:t>
        </w:r>
      </w:p>
      <w:p w14:paraId="3CC61653" w14:textId="3CC5F16F" w:rsidR="00321E76" w:rsidRDefault="00321E76" w:rsidP="00D90083">
        <w:pPr>
          <w:pStyle w:val="af"/>
          <w:jc w:val="center"/>
          <w:rPr>
            <w:rFonts w:ascii="Angsana New" w:hAnsi="Angsana New"/>
            <w:b w:val="0"/>
            <w:bCs w:val="0"/>
            <w:sz w:val="30"/>
            <w:szCs w:val="30"/>
            <w:u w:val="none"/>
          </w:rPr>
        </w:pPr>
        <w:r w:rsidRPr="00217AAC">
          <w:rPr>
            <w:rFonts w:ascii="Angsana New" w:hAnsi="Angsana New"/>
            <w:b w:val="0"/>
            <w:bCs w:val="0"/>
            <w:sz w:val="30"/>
            <w:szCs w:val="30"/>
            <w:u w:val="none"/>
          </w:rPr>
          <w:fldChar w:fldCharType="begin"/>
        </w:r>
        <w:r w:rsidRPr="00217AAC">
          <w:rPr>
            <w:rFonts w:ascii="Angsana New" w:hAnsi="Angsana New"/>
            <w:b w:val="0"/>
            <w:bCs w:val="0"/>
            <w:sz w:val="30"/>
            <w:szCs w:val="30"/>
            <w:u w:val="none"/>
          </w:rPr>
          <w:instrText xml:space="preserve"> PAGE  \</w:instrText>
        </w:r>
        <w:r w:rsidRPr="00217AAC">
          <w:rPr>
            <w:rFonts w:ascii="Angsana New" w:hAnsi="Angsana New"/>
            <w:b w:val="0"/>
            <w:bCs w:val="0"/>
            <w:sz w:val="30"/>
            <w:szCs w:val="30"/>
            <w:u w:val="none"/>
            <w:cs/>
          </w:rPr>
          <w:instrText xml:space="preserve">* </w:instrText>
        </w:r>
        <w:r w:rsidRPr="00217AAC">
          <w:rPr>
            <w:rFonts w:ascii="Angsana New" w:hAnsi="Angsana New"/>
            <w:b w:val="0"/>
            <w:bCs w:val="0"/>
            <w:sz w:val="30"/>
            <w:szCs w:val="30"/>
            <w:u w:val="none"/>
          </w:rPr>
          <w:instrText>Arabic  \</w:instrText>
        </w:r>
        <w:r w:rsidRPr="00217AAC">
          <w:rPr>
            <w:rFonts w:ascii="Angsana New" w:hAnsi="Angsana New"/>
            <w:b w:val="0"/>
            <w:bCs w:val="0"/>
            <w:sz w:val="30"/>
            <w:szCs w:val="30"/>
            <w:u w:val="none"/>
            <w:cs/>
          </w:rPr>
          <w:instrText xml:space="preserve">* </w:instrText>
        </w:r>
        <w:r w:rsidRPr="00217AAC">
          <w:rPr>
            <w:rFonts w:ascii="Angsana New" w:hAnsi="Angsana New"/>
            <w:b w:val="0"/>
            <w:bCs w:val="0"/>
            <w:sz w:val="30"/>
            <w:szCs w:val="30"/>
            <w:u w:val="none"/>
          </w:rPr>
          <w:instrText xml:space="preserve">MERGEFORMAT </w:instrText>
        </w:r>
        <w:r w:rsidRPr="00217AAC">
          <w:rPr>
            <w:rFonts w:ascii="Angsana New" w:hAnsi="Angsana New"/>
            <w:b w:val="0"/>
            <w:bCs w:val="0"/>
            <w:sz w:val="30"/>
            <w:szCs w:val="30"/>
            <w:u w:val="none"/>
          </w:rPr>
          <w:fldChar w:fldCharType="separate"/>
        </w:r>
        <w:r>
          <w:rPr>
            <w:rFonts w:ascii="Angsana New" w:hAnsi="Angsana New"/>
            <w:b w:val="0"/>
            <w:bCs w:val="0"/>
            <w:noProof/>
            <w:sz w:val="30"/>
            <w:szCs w:val="30"/>
            <w:u w:val="none"/>
          </w:rPr>
          <w:t>96</w:t>
        </w:r>
        <w:r w:rsidRPr="00217AAC">
          <w:rPr>
            <w:rFonts w:ascii="Angsana New" w:hAnsi="Angsana New"/>
            <w:b w:val="0"/>
            <w:bCs w:val="0"/>
            <w:sz w:val="30"/>
            <w:szCs w:val="30"/>
            <w:u w:val="none"/>
          </w:rPr>
          <w:fldChar w:fldCharType="end"/>
        </w:r>
      </w:p>
      <w:p w14:paraId="2D8ED704" w14:textId="3F01A28F" w:rsidR="00321E76" w:rsidRPr="00D90083" w:rsidRDefault="00321E76" w:rsidP="00D90083">
        <w:pPr>
          <w:pStyle w:val="af"/>
          <w:jc w:val="center"/>
          <w:rPr>
            <w:rFonts w:ascii="Angsana New" w:hAnsi="Angsana New"/>
            <w:b w:val="0"/>
            <w:bCs w:val="0"/>
            <w:sz w:val="30"/>
            <w:szCs w:val="30"/>
            <w:u w:val="none"/>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29021E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C75E1B6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A5A77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B928E0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B580EC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B98177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44605A"/>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14AD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D6BA7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5F67332"/>
    <w:lvl w:ilvl="0">
      <w:start w:val="1"/>
      <w:numFmt w:val="bullet"/>
      <w:pStyle w:val="a0"/>
      <w:lvlText w:val=""/>
      <w:lvlJc w:val="left"/>
      <w:pPr>
        <w:tabs>
          <w:tab w:val="num" w:pos="360"/>
        </w:tabs>
        <w:ind w:left="360" w:hanging="360"/>
      </w:pPr>
      <w:rPr>
        <w:rFonts w:ascii="Symbol" w:hAnsi="Symbol" w:hint="default"/>
        <w:cs w:val="0"/>
        <w:lang w:bidi="th-TH"/>
      </w:rPr>
    </w:lvl>
  </w:abstractNum>
  <w:abstractNum w:abstractNumId="10" w15:restartNumberingAfterBreak="0">
    <w:nsid w:val="1AD21168"/>
    <w:multiLevelType w:val="hybridMultilevel"/>
    <w:tmpl w:val="75D880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778565E"/>
    <w:multiLevelType w:val="hybridMultilevel"/>
    <w:tmpl w:val="1182135C"/>
    <w:lvl w:ilvl="0" w:tplc="275086E2">
      <w:numFmt w:val="bullet"/>
      <w:lvlText w:val="-"/>
      <w:lvlJc w:val="left"/>
      <w:pPr>
        <w:ind w:left="1777" w:hanging="360"/>
      </w:pPr>
      <w:rPr>
        <w:rFonts w:ascii="TH SarabunPSK" w:eastAsia="Cordia New" w:hAnsi="TH SarabunPSK" w:cs="TH SarabunPSK" w:hint="default"/>
      </w:rPr>
    </w:lvl>
    <w:lvl w:ilvl="1" w:tplc="04090003" w:tentative="1">
      <w:start w:val="1"/>
      <w:numFmt w:val="bullet"/>
      <w:lvlText w:val="o"/>
      <w:lvlJc w:val="left"/>
      <w:pPr>
        <w:ind w:left="2497" w:hanging="360"/>
      </w:pPr>
      <w:rPr>
        <w:rFonts w:ascii="Courier New" w:hAnsi="Courier New" w:cs="Courier New" w:hint="default"/>
      </w:rPr>
    </w:lvl>
    <w:lvl w:ilvl="2" w:tplc="04090005" w:tentative="1">
      <w:start w:val="1"/>
      <w:numFmt w:val="bullet"/>
      <w:lvlText w:val=""/>
      <w:lvlJc w:val="left"/>
      <w:pPr>
        <w:ind w:left="3217" w:hanging="360"/>
      </w:pPr>
      <w:rPr>
        <w:rFonts w:ascii="Wingdings" w:hAnsi="Wingdings" w:hint="default"/>
      </w:rPr>
    </w:lvl>
    <w:lvl w:ilvl="3" w:tplc="04090001" w:tentative="1">
      <w:start w:val="1"/>
      <w:numFmt w:val="bullet"/>
      <w:lvlText w:val=""/>
      <w:lvlJc w:val="left"/>
      <w:pPr>
        <w:ind w:left="3937" w:hanging="360"/>
      </w:pPr>
      <w:rPr>
        <w:rFonts w:ascii="Symbol" w:hAnsi="Symbol" w:hint="default"/>
      </w:rPr>
    </w:lvl>
    <w:lvl w:ilvl="4" w:tplc="04090003" w:tentative="1">
      <w:start w:val="1"/>
      <w:numFmt w:val="bullet"/>
      <w:lvlText w:val="o"/>
      <w:lvlJc w:val="left"/>
      <w:pPr>
        <w:ind w:left="4657" w:hanging="360"/>
      </w:pPr>
      <w:rPr>
        <w:rFonts w:ascii="Courier New" w:hAnsi="Courier New" w:cs="Courier New" w:hint="default"/>
      </w:rPr>
    </w:lvl>
    <w:lvl w:ilvl="5" w:tplc="04090005" w:tentative="1">
      <w:start w:val="1"/>
      <w:numFmt w:val="bullet"/>
      <w:lvlText w:val=""/>
      <w:lvlJc w:val="left"/>
      <w:pPr>
        <w:ind w:left="5377" w:hanging="360"/>
      </w:pPr>
      <w:rPr>
        <w:rFonts w:ascii="Wingdings" w:hAnsi="Wingdings" w:hint="default"/>
      </w:rPr>
    </w:lvl>
    <w:lvl w:ilvl="6" w:tplc="04090001" w:tentative="1">
      <w:start w:val="1"/>
      <w:numFmt w:val="bullet"/>
      <w:lvlText w:val=""/>
      <w:lvlJc w:val="left"/>
      <w:pPr>
        <w:ind w:left="6097" w:hanging="360"/>
      </w:pPr>
      <w:rPr>
        <w:rFonts w:ascii="Symbol" w:hAnsi="Symbol" w:hint="default"/>
      </w:rPr>
    </w:lvl>
    <w:lvl w:ilvl="7" w:tplc="04090003" w:tentative="1">
      <w:start w:val="1"/>
      <w:numFmt w:val="bullet"/>
      <w:lvlText w:val="o"/>
      <w:lvlJc w:val="left"/>
      <w:pPr>
        <w:ind w:left="6817" w:hanging="360"/>
      </w:pPr>
      <w:rPr>
        <w:rFonts w:ascii="Courier New" w:hAnsi="Courier New" w:cs="Courier New" w:hint="default"/>
      </w:rPr>
    </w:lvl>
    <w:lvl w:ilvl="8" w:tplc="04090005" w:tentative="1">
      <w:start w:val="1"/>
      <w:numFmt w:val="bullet"/>
      <w:lvlText w:val=""/>
      <w:lvlJc w:val="left"/>
      <w:pPr>
        <w:ind w:left="7537" w:hanging="360"/>
      </w:pPr>
      <w:rPr>
        <w:rFonts w:ascii="Wingdings" w:hAnsi="Wingdings" w:hint="default"/>
      </w:rPr>
    </w:lvl>
  </w:abstractNum>
  <w:abstractNum w:abstractNumId="12" w15:restartNumberingAfterBreak="0">
    <w:nsid w:val="4298785E"/>
    <w:multiLevelType w:val="hybridMultilevel"/>
    <w:tmpl w:val="50A4012E"/>
    <w:lvl w:ilvl="0" w:tplc="18C6CD36">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3" w15:restartNumberingAfterBreak="0">
    <w:nsid w:val="443A1C83"/>
    <w:multiLevelType w:val="hybridMultilevel"/>
    <w:tmpl w:val="EEA0396C"/>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4" w15:restartNumberingAfterBreak="0">
    <w:nsid w:val="453D0AB0"/>
    <w:multiLevelType w:val="hybridMultilevel"/>
    <w:tmpl w:val="9A9277D6"/>
    <w:lvl w:ilvl="0" w:tplc="D66A2D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5B895268"/>
    <w:multiLevelType w:val="hybridMultilevel"/>
    <w:tmpl w:val="14428B24"/>
    <w:lvl w:ilvl="0" w:tplc="3D8C987A">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5C84085F"/>
    <w:multiLevelType w:val="hybridMultilevel"/>
    <w:tmpl w:val="612C31E6"/>
    <w:lvl w:ilvl="0" w:tplc="92AE9368">
      <w:start w:val="8"/>
      <w:numFmt w:val="bullet"/>
      <w:lvlText w:val="-"/>
      <w:lvlJc w:val="left"/>
      <w:pPr>
        <w:ind w:left="927" w:hanging="360"/>
      </w:pPr>
      <w:rPr>
        <w:rFonts w:ascii="Angsana New" w:eastAsia="Cordia New" w:hAnsi="Angsana New" w:cs="Angsana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66C082A"/>
    <w:multiLevelType w:val="hybridMultilevel"/>
    <w:tmpl w:val="9A9277D6"/>
    <w:lvl w:ilvl="0" w:tplc="D66A2D50">
      <w:start w:val="1"/>
      <w:numFmt w:val="decimal"/>
      <w:lvlText w:val="%1)"/>
      <w:lvlJc w:val="left"/>
      <w:pPr>
        <w:ind w:left="2029" w:hanging="360"/>
      </w:pPr>
      <w:rPr>
        <w:rFonts w:hint="default"/>
      </w:rPr>
    </w:lvl>
    <w:lvl w:ilvl="1" w:tplc="04090019" w:tentative="1">
      <w:start w:val="1"/>
      <w:numFmt w:val="lowerLetter"/>
      <w:lvlText w:val="%2."/>
      <w:lvlJc w:val="left"/>
      <w:pPr>
        <w:ind w:left="2749" w:hanging="360"/>
      </w:pPr>
    </w:lvl>
    <w:lvl w:ilvl="2" w:tplc="0409001B" w:tentative="1">
      <w:start w:val="1"/>
      <w:numFmt w:val="lowerRoman"/>
      <w:lvlText w:val="%3."/>
      <w:lvlJc w:val="right"/>
      <w:pPr>
        <w:ind w:left="3469" w:hanging="180"/>
      </w:pPr>
    </w:lvl>
    <w:lvl w:ilvl="3" w:tplc="0409000F" w:tentative="1">
      <w:start w:val="1"/>
      <w:numFmt w:val="decimal"/>
      <w:lvlText w:val="%4."/>
      <w:lvlJc w:val="left"/>
      <w:pPr>
        <w:ind w:left="4189" w:hanging="360"/>
      </w:pPr>
    </w:lvl>
    <w:lvl w:ilvl="4" w:tplc="04090019" w:tentative="1">
      <w:start w:val="1"/>
      <w:numFmt w:val="lowerLetter"/>
      <w:lvlText w:val="%5."/>
      <w:lvlJc w:val="left"/>
      <w:pPr>
        <w:ind w:left="4909" w:hanging="360"/>
      </w:pPr>
    </w:lvl>
    <w:lvl w:ilvl="5" w:tplc="0409001B" w:tentative="1">
      <w:start w:val="1"/>
      <w:numFmt w:val="lowerRoman"/>
      <w:lvlText w:val="%6."/>
      <w:lvlJc w:val="right"/>
      <w:pPr>
        <w:ind w:left="5629" w:hanging="180"/>
      </w:pPr>
    </w:lvl>
    <w:lvl w:ilvl="6" w:tplc="0409000F" w:tentative="1">
      <w:start w:val="1"/>
      <w:numFmt w:val="decimal"/>
      <w:lvlText w:val="%7."/>
      <w:lvlJc w:val="left"/>
      <w:pPr>
        <w:ind w:left="6349" w:hanging="360"/>
      </w:pPr>
    </w:lvl>
    <w:lvl w:ilvl="7" w:tplc="04090019" w:tentative="1">
      <w:start w:val="1"/>
      <w:numFmt w:val="lowerLetter"/>
      <w:lvlText w:val="%8."/>
      <w:lvlJc w:val="left"/>
      <w:pPr>
        <w:ind w:left="7069" w:hanging="360"/>
      </w:pPr>
    </w:lvl>
    <w:lvl w:ilvl="8" w:tplc="0409001B" w:tentative="1">
      <w:start w:val="1"/>
      <w:numFmt w:val="lowerRoman"/>
      <w:lvlText w:val="%9."/>
      <w:lvlJc w:val="right"/>
      <w:pPr>
        <w:ind w:left="7789" w:hanging="180"/>
      </w:pPr>
    </w:lvl>
  </w:abstractNum>
  <w:abstractNum w:abstractNumId="18" w15:restartNumberingAfterBreak="0">
    <w:nsid w:val="670D2A7B"/>
    <w:multiLevelType w:val="multilevel"/>
    <w:tmpl w:val="B6DCAB3E"/>
    <w:lvl w:ilvl="0">
      <w:start w:val="8"/>
      <w:numFmt w:val="decimal"/>
      <w:lvlText w:val="%1"/>
      <w:lvlJc w:val="left"/>
      <w:pPr>
        <w:ind w:left="510" w:hanging="510"/>
      </w:pPr>
      <w:rPr>
        <w:rFonts w:hint="default"/>
      </w:rPr>
    </w:lvl>
    <w:lvl w:ilvl="1">
      <w:start w:val="34"/>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FF979B3"/>
    <w:multiLevelType w:val="multilevel"/>
    <w:tmpl w:val="2626CE8E"/>
    <w:lvl w:ilvl="0">
      <w:start w:val="8"/>
      <w:numFmt w:val="decimal"/>
      <w:lvlText w:val="%1"/>
      <w:lvlJc w:val="left"/>
      <w:pPr>
        <w:ind w:left="360" w:hanging="360"/>
      </w:pPr>
      <w:rPr>
        <w:rFonts w:hint="default"/>
      </w:rPr>
    </w:lvl>
    <w:lvl w:ilvl="1">
      <w:start w:val="36"/>
      <w:numFmt w:val="decimal"/>
      <w:lvlText w:val="%1.%2"/>
      <w:lvlJc w:val="left"/>
      <w:pPr>
        <w:ind w:left="870" w:hanging="360"/>
      </w:pPr>
      <w:rPr>
        <w:rFonts w:hint="default"/>
      </w:rPr>
    </w:lvl>
    <w:lvl w:ilvl="2">
      <w:start w:val="1"/>
      <w:numFmt w:val="decimal"/>
      <w:lvlText w:val="%1.%2.%3"/>
      <w:lvlJc w:val="left"/>
      <w:pPr>
        <w:ind w:left="1740" w:hanging="720"/>
      </w:pPr>
      <w:rPr>
        <w:rFonts w:hint="default"/>
      </w:rPr>
    </w:lvl>
    <w:lvl w:ilvl="3">
      <w:start w:val="1"/>
      <w:numFmt w:val="decimal"/>
      <w:lvlText w:val="%1.%2.%3.%4"/>
      <w:lvlJc w:val="left"/>
      <w:pPr>
        <w:ind w:left="2250" w:hanging="720"/>
      </w:pPr>
      <w:rPr>
        <w:rFonts w:hint="default"/>
      </w:rPr>
    </w:lvl>
    <w:lvl w:ilvl="4">
      <w:start w:val="1"/>
      <w:numFmt w:val="decimal"/>
      <w:lvlText w:val="%1.%2.%3.%4.%5"/>
      <w:lvlJc w:val="left"/>
      <w:pPr>
        <w:ind w:left="2760" w:hanging="720"/>
      </w:pPr>
      <w:rPr>
        <w:rFonts w:hint="default"/>
      </w:rPr>
    </w:lvl>
    <w:lvl w:ilvl="5">
      <w:start w:val="1"/>
      <w:numFmt w:val="decimal"/>
      <w:lvlText w:val="%1.%2.%3.%4.%5.%6"/>
      <w:lvlJc w:val="left"/>
      <w:pPr>
        <w:ind w:left="3630" w:hanging="1080"/>
      </w:pPr>
      <w:rPr>
        <w:rFonts w:hint="default"/>
      </w:rPr>
    </w:lvl>
    <w:lvl w:ilvl="6">
      <w:start w:val="1"/>
      <w:numFmt w:val="decimal"/>
      <w:lvlText w:val="%1.%2.%3.%4.%5.%6.%7"/>
      <w:lvlJc w:val="left"/>
      <w:pPr>
        <w:ind w:left="4140" w:hanging="1080"/>
      </w:pPr>
      <w:rPr>
        <w:rFonts w:hint="default"/>
      </w:rPr>
    </w:lvl>
    <w:lvl w:ilvl="7">
      <w:start w:val="1"/>
      <w:numFmt w:val="decimal"/>
      <w:lvlText w:val="%1.%2.%3.%4.%5.%6.%7.%8"/>
      <w:lvlJc w:val="left"/>
      <w:pPr>
        <w:ind w:left="5010" w:hanging="1440"/>
      </w:pPr>
      <w:rPr>
        <w:rFonts w:hint="default"/>
      </w:rPr>
    </w:lvl>
    <w:lvl w:ilvl="8">
      <w:start w:val="1"/>
      <w:numFmt w:val="decimal"/>
      <w:lvlText w:val="%1.%2.%3.%4.%5.%6.%7.%8.%9"/>
      <w:lvlJc w:val="left"/>
      <w:pPr>
        <w:ind w:left="5520" w:hanging="1440"/>
      </w:pPr>
      <w:rPr>
        <w:rFonts w:hint="default"/>
      </w:rPr>
    </w:lvl>
  </w:abstractNum>
  <w:abstractNum w:abstractNumId="20" w15:restartNumberingAfterBreak="0">
    <w:nsid w:val="71910591"/>
    <w:multiLevelType w:val="hybridMultilevel"/>
    <w:tmpl w:val="D65E753A"/>
    <w:lvl w:ilvl="0" w:tplc="C7AE1C6C">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1" w15:restartNumberingAfterBreak="0">
    <w:nsid w:val="7B680CE6"/>
    <w:multiLevelType w:val="hybridMultilevel"/>
    <w:tmpl w:val="50A4012E"/>
    <w:lvl w:ilvl="0" w:tplc="18C6CD36">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4"/>
  </w:num>
  <w:num w:numId="12">
    <w:abstractNumId w:val="11"/>
  </w:num>
  <w:num w:numId="13">
    <w:abstractNumId w:val="12"/>
  </w:num>
  <w:num w:numId="14">
    <w:abstractNumId w:val="21"/>
  </w:num>
  <w:num w:numId="15">
    <w:abstractNumId w:val="18"/>
  </w:num>
  <w:num w:numId="16">
    <w:abstractNumId w:val="19"/>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6"/>
  </w:num>
  <w:num w:numId="20">
    <w:abstractNumId w:val="20"/>
  </w:num>
  <w:num w:numId="21">
    <w:abstractNumId w:val="10"/>
  </w:num>
  <w:num w:numId="2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US" w:vendorID="64" w:dllVersion="6" w:nlCheck="1" w:checkStyle="0"/>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4F16"/>
    <w:rsid w:val="000002CA"/>
    <w:rsid w:val="0000058E"/>
    <w:rsid w:val="00000648"/>
    <w:rsid w:val="00000A34"/>
    <w:rsid w:val="00000FD0"/>
    <w:rsid w:val="000018B7"/>
    <w:rsid w:val="000019DF"/>
    <w:rsid w:val="00001A49"/>
    <w:rsid w:val="00001B51"/>
    <w:rsid w:val="00001CC3"/>
    <w:rsid w:val="000021C4"/>
    <w:rsid w:val="000024AE"/>
    <w:rsid w:val="00002540"/>
    <w:rsid w:val="00002552"/>
    <w:rsid w:val="00002B3F"/>
    <w:rsid w:val="00002E78"/>
    <w:rsid w:val="00002ED0"/>
    <w:rsid w:val="000030D1"/>
    <w:rsid w:val="00003455"/>
    <w:rsid w:val="00003579"/>
    <w:rsid w:val="00003756"/>
    <w:rsid w:val="00003A44"/>
    <w:rsid w:val="000041AC"/>
    <w:rsid w:val="00004700"/>
    <w:rsid w:val="00004885"/>
    <w:rsid w:val="00004AD8"/>
    <w:rsid w:val="00004B7E"/>
    <w:rsid w:val="00004C31"/>
    <w:rsid w:val="00004EE9"/>
    <w:rsid w:val="00005652"/>
    <w:rsid w:val="00005DED"/>
    <w:rsid w:val="00005FF7"/>
    <w:rsid w:val="000064CF"/>
    <w:rsid w:val="0000692D"/>
    <w:rsid w:val="00006B91"/>
    <w:rsid w:val="00007720"/>
    <w:rsid w:val="000077F4"/>
    <w:rsid w:val="00007954"/>
    <w:rsid w:val="00007C50"/>
    <w:rsid w:val="0001054B"/>
    <w:rsid w:val="0001062C"/>
    <w:rsid w:val="00010811"/>
    <w:rsid w:val="00010C4C"/>
    <w:rsid w:val="0001108E"/>
    <w:rsid w:val="00011562"/>
    <w:rsid w:val="0001175D"/>
    <w:rsid w:val="000118CA"/>
    <w:rsid w:val="00011C78"/>
    <w:rsid w:val="000120E9"/>
    <w:rsid w:val="000122B8"/>
    <w:rsid w:val="000124BF"/>
    <w:rsid w:val="0001250D"/>
    <w:rsid w:val="0001287B"/>
    <w:rsid w:val="000129DD"/>
    <w:rsid w:val="00012A2C"/>
    <w:rsid w:val="00012C70"/>
    <w:rsid w:val="00012F7E"/>
    <w:rsid w:val="000135E8"/>
    <w:rsid w:val="000138CF"/>
    <w:rsid w:val="0001449C"/>
    <w:rsid w:val="0001495B"/>
    <w:rsid w:val="00014D47"/>
    <w:rsid w:val="00014DF4"/>
    <w:rsid w:val="000150FE"/>
    <w:rsid w:val="000151B4"/>
    <w:rsid w:val="0001625C"/>
    <w:rsid w:val="000162A8"/>
    <w:rsid w:val="00016F70"/>
    <w:rsid w:val="00016F82"/>
    <w:rsid w:val="00016FD8"/>
    <w:rsid w:val="0001704B"/>
    <w:rsid w:val="000171A7"/>
    <w:rsid w:val="000171FF"/>
    <w:rsid w:val="0001728A"/>
    <w:rsid w:val="00017640"/>
    <w:rsid w:val="00017DDA"/>
    <w:rsid w:val="00017E60"/>
    <w:rsid w:val="000201E1"/>
    <w:rsid w:val="00020699"/>
    <w:rsid w:val="000209E6"/>
    <w:rsid w:val="00020B73"/>
    <w:rsid w:val="00020CA4"/>
    <w:rsid w:val="00020E18"/>
    <w:rsid w:val="000216B2"/>
    <w:rsid w:val="00021774"/>
    <w:rsid w:val="00021856"/>
    <w:rsid w:val="00021942"/>
    <w:rsid w:val="00021A6D"/>
    <w:rsid w:val="00021BED"/>
    <w:rsid w:val="00021F52"/>
    <w:rsid w:val="00022096"/>
    <w:rsid w:val="0002273A"/>
    <w:rsid w:val="00022761"/>
    <w:rsid w:val="000227B9"/>
    <w:rsid w:val="000227C8"/>
    <w:rsid w:val="000229C6"/>
    <w:rsid w:val="00022AA7"/>
    <w:rsid w:val="00022B60"/>
    <w:rsid w:val="00022C25"/>
    <w:rsid w:val="00022EB3"/>
    <w:rsid w:val="00022FD0"/>
    <w:rsid w:val="000232A4"/>
    <w:rsid w:val="0002343E"/>
    <w:rsid w:val="0002364B"/>
    <w:rsid w:val="00023814"/>
    <w:rsid w:val="000238C1"/>
    <w:rsid w:val="00023B3D"/>
    <w:rsid w:val="00023ED5"/>
    <w:rsid w:val="00024235"/>
    <w:rsid w:val="000244EA"/>
    <w:rsid w:val="000245D8"/>
    <w:rsid w:val="000246CB"/>
    <w:rsid w:val="000246F1"/>
    <w:rsid w:val="000248AA"/>
    <w:rsid w:val="00024956"/>
    <w:rsid w:val="00024C2E"/>
    <w:rsid w:val="00024D40"/>
    <w:rsid w:val="0002523C"/>
    <w:rsid w:val="00025295"/>
    <w:rsid w:val="000254B2"/>
    <w:rsid w:val="00025759"/>
    <w:rsid w:val="0002583B"/>
    <w:rsid w:val="000259F3"/>
    <w:rsid w:val="0002620C"/>
    <w:rsid w:val="000267A6"/>
    <w:rsid w:val="00026927"/>
    <w:rsid w:val="0002695D"/>
    <w:rsid w:val="00026977"/>
    <w:rsid w:val="00026D2F"/>
    <w:rsid w:val="00026DA0"/>
    <w:rsid w:val="00027606"/>
    <w:rsid w:val="00027D44"/>
    <w:rsid w:val="0003020F"/>
    <w:rsid w:val="00030473"/>
    <w:rsid w:val="000305CE"/>
    <w:rsid w:val="00030870"/>
    <w:rsid w:val="00030A6F"/>
    <w:rsid w:val="00030BDC"/>
    <w:rsid w:val="000311D5"/>
    <w:rsid w:val="00031314"/>
    <w:rsid w:val="0003135A"/>
    <w:rsid w:val="000313E6"/>
    <w:rsid w:val="0003160F"/>
    <w:rsid w:val="000317AE"/>
    <w:rsid w:val="000318B3"/>
    <w:rsid w:val="00031CB6"/>
    <w:rsid w:val="00032112"/>
    <w:rsid w:val="000323E4"/>
    <w:rsid w:val="00032433"/>
    <w:rsid w:val="000327B4"/>
    <w:rsid w:val="00032D1D"/>
    <w:rsid w:val="00033202"/>
    <w:rsid w:val="0003333B"/>
    <w:rsid w:val="00033396"/>
    <w:rsid w:val="000338D1"/>
    <w:rsid w:val="000338E1"/>
    <w:rsid w:val="00033B98"/>
    <w:rsid w:val="00033C9C"/>
    <w:rsid w:val="00033DA1"/>
    <w:rsid w:val="000340DB"/>
    <w:rsid w:val="0003416D"/>
    <w:rsid w:val="00034387"/>
    <w:rsid w:val="000347A3"/>
    <w:rsid w:val="00034D05"/>
    <w:rsid w:val="00034EBA"/>
    <w:rsid w:val="000352FD"/>
    <w:rsid w:val="00035B79"/>
    <w:rsid w:val="00035F5E"/>
    <w:rsid w:val="000360A8"/>
    <w:rsid w:val="0003613A"/>
    <w:rsid w:val="00036812"/>
    <w:rsid w:val="00036A39"/>
    <w:rsid w:val="00036B13"/>
    <w:rsid w:val="000375E9"/>
    <w:rsid w:val="00037AED"/>
    <w:rsid w:val="00040686"/>
    <w:rsid w:val="00040A3F"/>
    <w:rsid w:val="00040E37"/>
    <w:rsid w:val="00041189"/>
    <w:rsid w:val="000412F3"/>
    <w:rsid w:val="000416E9"/>
    <w:rsid w:val="000417F2"/>
    <w:rsid w:val="00041BF3"/>
    <w:rsid w:val="00041C0A"/>
    <w:rsid w:val="00041C31"/>
    <w:rsid w:val="00041D07"/>
    <w:rsid w:val="00041E98"/>
    <w:rsid w:val="00042781"/>
    <w:rsid w:val="0004287E"/>
    <w:rsid w:val="00042955"/>
    <w:rsid w:val="00042B53"/>
    <w:rsid w:val="00043096"/>
    <w:rsid w:val="00043158"/>
    <w:rsid w:val="000433A6"/>
    <w:rsid w:val="00043671"/>
    <w:rsid w:val="00043806"/>
    <w:rsid w:val="00043A9D"/>
    <w:rsid w:val="00043AC4"/>
    <w:rsid w:val="000441E9"/>
    <w:rsid w:val="000442A5"/>
    <w:rsid w:val="000444B9"/>
    <w:rsid w:val="00044577"/>
    <w:rsid w:val="0004458D"/>
    <w:rsid w:val="00044626"/>
    <w:rsid w:val="00044891"/>
    <w:rsid w:val="000449E4"/>
    <w:rsid w:val="00044E31"/>
    <w:rsid w:val="00044E7F"/>
    <w:rsid w:val="000450A3"/>
    <w:rsid w:val="000454FF"/>
    <w:rsid w:val="00045628"/>
    <w:rsid w:val="00045838"/>
    <w:rsid w:val="00045989"/>
    <w:rsid w:val="00045BCA"/>
    <w:rsid w:val="00045D8D"/>
    <w:rsid w:val="00045E0E"/>
    <w:rsid w:val="000460D1"/>
    <w:rsid w:val="000460DD"/>
    <w:rsid w:val="00046188"/>
    <w:rsid w:val="000462C3"/>
    <w:rsid w:val="000464B9"/>
    <w:rsid w:val="000465C6"/>
    <w:rsid w:val="000468E6"/>
    <w:rsid w:val="00046DEB"/>
    <w:rsid w:val="00046EE3"/>
    <w:rsid w:val="0004723C"/>
    <w:rsid w:val="00047F35"/>
    <w:rsid w:val="00047FD3"/>
    <w:rsid w:val="000500E2"/>
    <w:rsid w:val="0005060D"/>
    <w:rsid w:val="00050E0A"/>
    <w:rsid w:val="00050F02"/>
    <w:rsid w:val="000510D0"/>
    <w:rsid w:val="0005147F"/>
    <w:rsid w:val="00051E2B"/>
    <w:rsid w:val="00051FE9"/>
    <w:rsid w:val="00052320"/>
    <w:rsid w:val="00052459"/>
    <w:rsid w:val="000528E8"/>
    <w:rsid w:val="000531F8"/>
    <w:rsid w:val="000533B4"/>
    <w:rsid w:val="00053495"/>
    <w:rsid w:val="00053728"/>
    <w:rsid w:val="00053B37"/>
    <w:rsid w:val="0005421C"/>
    <w:rsid w:val="000544EE"/>
    <w:rsid w:val="0005458E"/>
    <w:rsid w:val="000547BC"/>
    <w:rsid w:val="00054B22"/>
    <w:rsid w:val="00054B43"/>
    <w:rsid w:val="00054CD9"/>
    <w:rsid w:val="00054D17"/>
    <w:rsid w:val="00055292"/>
    <w:rsid w:val="000553F9"/>
    <w:rsid w:val="00055418"/>
    <w:rsid w:val="0005549C"/>
    <w:rsid w:val="00055800"/>
    <w:rsid w:val="00055A4B"/>
    <w:rsid w:val="00055BDE"/>
    <w:rsid w:val="00055EFB"/>
    <w:rsid w:val="00055FAF"/>
    <w:rsid w:val="00055FEF"/>
    <w:rsid w:val="00056031"/>
    <w:rsid w:val="00056315"/>
    <w:rsid w:val="0005641A"/>
    <w:rsid w:val="00056909"/>
    <w:rsid w:val="000569A6"/>
    <w:rsid w:val="000569D9"/>
    <w:rsid w:val="000569E9"/>
    <w:rsid w:val="00056EC2"/>
    <w:rsid w:val="00057082"/>
    <w:rsid w:val="000573B4"/>
    <w:rsid w:val="000573BA"/>
    <w:rsid w:val="00057CA7"/>
    <w:rsid w:val="0006046C"/>
    <w:rsid w:val="000606EC"/>
    <w:rsid w:val="000606F6"/>
    <w:rsid w:val="0006087F"/>
    <w:rsid w:val="00060AEB"/>
    <w:rsid w:val="00060B5B"/>
    <w:rsid w:val="00060C58"/>
    <w:rsid w:val="00060F2E"/>
    <w:rsid w:val="00061124"/>
    <w:rsid w:val="000612CD"/>
    <w:rsid w:val="0006150E"/>
    <w:rsid w:val="00061575"/>
    <w:rsid w:val="0006157B"/>
    <w:rsid w:val="00061615"/>
    <w:rsid w:val="00061BC5"/>
    <w:rsid w:val="0006256C"/>
    <w:rsid w:val="0006266D"/>
    <w:rsid w:val="000626A9"/>
    <w:rsid w:val="000629B8"/>
    <w:rsid w:val="00062E41"/>
    <w:rsid w:val="00062FF8"/>
    <w:rsid w:val="000636FD"/>
    <w:rsid w:val="000637CE"/>
    <w:rsid w:val="00063AFF"/>
    <w:rsid w:val="00064341"/>
    <w:rsid w:val="00064A28"/>
    <w:rsid w:val="00064A58"/>
    <w:rsid w:val="00064AAA"/>
    <w:rsid w:val="00065161"/>
    <w:rsid w:val="00065436"/>
    <w:rsid w:val="00065C18"/>
    <w:rsid w:val="00065C96"/>
    <w:rsid w:val="00065FB1"/>
    <w:rsid w:val="00066330"/>
    <w:rsid w:val="0006669C"/>
    <w:rsid w:val="00066ED1"/>
    <w:rsid w:val="00066F1C"/>
    <w:rsid w:val="000670D6"/>
    <w:rsid w:val="000679A6"/>
    <w:rsid w:val="00067A2D"/>
    <w:rsid w:val="00067A94"/>
    <w:rsid w:val="00067D22"/>
    <w:rsid w:val="00067EEE"/>
    <w:rsid w:val="00070089"/>
    <w:rsid w:val="00070479"/>
    <w:rsid w:val="000706F1"/>
    <w:rsid w:val="000709FF"/>
    <w:rsid w:val="00070A99"/>
    <w:rsid w:val="00070D27"/>
    <w:rsid w:val="00070E55"/>
    <w:rsid w:val="000716FB"/>
    <w:rsid w:val="000717EC"/>
    <w:rsid w:val="000718A3"/>
    <w:rsid w:val="000718B1"/>
    <w:rsid w:val="00071960"/>
    <w:rsid w:val="00071AC7"/>
    <w:rsid w:val="00071E36"/>
    <w:rsid w:val="000728A2"/>
    <w:rsid w:val="000728DF"/>
    <w:rsid w:val="0007297D"/>
    <w:rsid w:val="00072B0A"/>
    <w:rsid w:val="00072C40"/>
    <w:rsid w:val="00072D4D"/>
    <w:rsid w:val="00072E74"/>
    <w:rsid w:val="00072EBA"/>
    <w:rsid w:val="000734D4"/>
    <w:rsid w:val="00073AA6"/>
    <w:rsid w:val="00074818"/>
    <w:rsid w:val="0007499D"/>
    <w:rsid w:val="00074CA4"/>
    <w:rsid w:val="00074EAF"/>
    <w:rsid w:val="00074FF0"/>
    <w:rsid w:val="000751C4"/>
    <w:rsid w:val="0007545D"/>
    <w:rsid w:val="00075555"/>
    <w:rsid w:val="0007587D"/>
    <w:rsid w:val="00075B35"/>
    <w:rsid w:val="00075C62"/>
    <w:rsid w:val="00075C8A"/>
    <w:rsid w:val="00075F7C"/>
    <w:rsid w:val="00075FBC"/>
    <w:rsid w:val="0007651B"/>
    <w:rsid w:val="00076A27"/>
    <w:rsid w:val="00076BBF"/>
    <w:rsid w:val="00076F78"/>
    <w:rsid w:val="000770FF"/>
    <w:rsid w:val="0007739B"/>
    <w:rsid w:val="00077419"/>
    <w:rsid w:val="000779C9"/>
    <w:rsid w:val="00077F3A"/>
    <w:rsid w:val="00080BF3"/>
    <w:rsid w:val="0008198F"/>
    <w:rsid w:val="000820A4"/>
    <w:rsid w:val="0008257D"/>
    <w:rsid w:val="00082761"/>
    <w:rsid w:val="00082B10"/>
    <w:rsid w:val="00082BBF"/>
    <w:rsid w:val="0008308A"/>
    <w:rsid w:val="000831D0"/>
    <w:rsid w:val="00083202"/>
    <w:rsid w:val="00083AC6"/>
    <w:rsid w:val="00084266"/>
    <w:rsid w:val="000842C9"/>
    <w:rsid w:val="00084855"/>
    <w:rsid w:val="00084A34"/>
    <w:rsid w:val="00084B38"/>
    <w:rsid w:val="00084CFF"/>
    <w:rsid w:val="00084F99"/>
    <w:rsid w:val="00085322"/>
    <w:rsid w:val="000854EA"/>
    <w:rsid w:val="00085517"/>
    <w:rsid w:val="000855EA"/>
    <w:rsid w:val="000856F8"/>
    <w:rsid w:val="0008577A"/>
    <w:rsid w:val="00086070"/>
    <w:rsid w:val="000860A2"/>
    <w:rsid w:val="000861CE"/>
    <w:rsid w:val="0008628F"/>
    <w:rsid w:val="0008665F"/>
    <w:rsid w:val="0008673E"/>
    <w:rsid w:val="000868CB"/>
    <w:rsid w:val="00086951"/>
    <w:rsid w:val="00086ABD"/>
    <w:rsid w:val="0008719A"/>
    <w:rsid w:val="0008797B"/>
    <w:rsid w:val="00087E84"/>
    <w:rsid w:val="000902C9"/>
    <w:rsid w:val="000908DF"/>
    <w:rsid w:val="00090A67"/>
    <w:rsid w:val="000911FD"/>
    <w:rsid w:val="0009134C"/>
    <w:rsid w:val="0009149C"/>
    <w:rsid w:val="0009171A"/>
    <w:rsid w:val="0009182C"/>
    <w:rsid w:val="00091A0D"/>
    <w:rsid w:val="00091EC2"/>
    <w:rsid w:val="000922E3"/>
    <w:rsid w:val="000924C9"/>
    <w:rsid w:val="00093165"/>
    <w:rsid w:val="000931CC"/>
    <w:rsid w:val="00093658"/>
    <w:rsid w:val="000937EB"/>
    <w:rsid w:val="000937FA"/>
    <w:rsid w:val="00093878"/>
    <w:rsid w:val="0009388D"/>
    <w:rsid w:val="00093BEC"/>
    <w:rsid w:val="00093D3B"/>
    <w:rsid w:val="00093D7B"/>
    <w:rsid w:val="0009438C"/>
    <w:rsid w:val="000943FD"/>
    <w:rsid w:val="000944D7"/>
    <w:rsid w:val="00094618"/>
    <w:rsid w:val="000947E5"/>
    <w:rsid w:val="000947FE"/>
    <w:rsid w:val="00094AAA"/>
    <w:rsid w:val="00094BC3"/>
    <w:rsid w:val="00094EB1"/>
    <w:rsid w:val="0009557A"/>
    <w:rsid w:val="00095598"/>
    <w:rsid w:val="000955BE"/>
    <w:rsid w:val="000957CD"/>
    <w:rsid w:val="00095909"/>
    <w:rsid w:val="00095D73"/>
    <w:rsid w:val="000960D0"/>
    <w:rsid w:val="00096281"/>
    <w:rsid w:val="00096A2F"/>
    <w:rsid w:val="00096AF9"/>
    <w:rsid w:val="00096DAC"/>
    <w:rsid w:val="00096E8A"/>
    <w:rsid w:val="00097015"/>
    <w:rsid w:val="000972F9"/>
    <w:rsid w:val="0009734C"/>
    <w:rsid w:val="00097377"/>
    <w:rsid w:val="00097CD2"/>
    <w:rsid w:val="000A0413"/>
    <w:rsid w:val="000A05CD"/>
    <w:rsid w:val="000A099F"/>
    <w:rsid w:val="000A0B6F"/>
    <w:rsid w:val="000A0E37"/>
    <w:rsid w:val="000A1033"/>
    <w:rsid w:val="000A20ED"/>
    <w:rsid w:val="000A29F7"/>
    <w:rsid w:val="000A2D01"/>
    <w:rsid w:val="000A3184"/>
    <w:rsid w:val="000A341E"/>
    <w:rsid w:val="000A3506"/>
    <w:rsid w:val="000A3550"/>
    <w:rsid w:val="000A383B"/>
    <w:rsid w:val="000A3A3C"/>
    <w:rsid w:val="000A40BE"/>
    <w:rsid w:val="000A41CC"/>
    <w:rsid w:val="000A4337"/>
    <w:rsid w:val="000A45FB"/>
    <w:rsid w:val="000A47AD"/>
    <w:rsid w:val="000A47D6"/>
    <w:rsid w:val="000A48A0"/>
    <w:rsid w:val="000A503A"/>
    <w:rsid w:val="000A51E6"/>
    <w:rsid w:val="000A51FA"/>
    <w:rsid w:val="000A554A"/>
    <w:rsid w:val="000A5A6B"/>
    <w:rsid w:val="000A5EFD"/>
    <w:rsid w:val="000A5FED"/>
    <w:rsid w:val="000A6414"/>
    <w:rsid w:val="000A6922"/>
    <w:rsid w:val="000A69DE"/>
    <w:rsid w:val="000A72E9"/>
    <w:rsid w:val="000A7386"/>
    <w:rsid w:val="000A73B5"/>
    <w:rsid w:val="000A7792"/>
    <w:rsid w:val="000A77AA"/>
    <w:rsid w:val="000A7A03"/>
    <w:rsid w:val="000A7B06"/>
    <w:rsid w:val="000A7BA1"/>
    <w:rsid w:val="000A7D97"/>
    <w:rsid w:val="000B08AA"/>
    <w:rsid w:val="000B0A8B"/>
    <w:rsid w:val="000B0B96"/>
    <w:rsid w:val="000B0C43"/>
    <w:rsid w:val="000B0E1B"/>
    <w:rsid w:val="000B0FF7"/>
    <w:rsid w:val="000B12ED"/>
    <w:rsid w:val="000B1647"/>
    <w:rsid w:val="000B16AC"/>
    <w:rsid w:val="000B1843"/>
    <w:rsid w:val="000B18CE"/>
    <w:rsid w:val="000B1BAB"/>
    <w:rsid w:val="000B1D29"/>
    <w:rsid w:val="000B1EB1"/>
    <w:rsid w:val="000B20B5"/>
    <w:rsid w:val="000B2340"/>
    <w:rsid w:val="000B27E9"/>
    <w:rsid w:val="000B28B0"/>
    <w:rsid w:val="000B2C99"/>
    <w:rsid w:val="000B2ED5"/>
    <w:rsid w:val="000B2F7B"/>
    <w:rsid w:val="000B303E"/>
    <w:rsid w:val="000B30F0"/>
    <w:rsid w:val="000B34EC"/>
    <w:rsid w:val="000B3A3D"/>
    <w:rsid w:val="000B3CAC"/>
    <w:rsid w:val="000B3CE7"/>
    <w:rsid w:val="000B4259"/>
    <w:rsid w:val="000B431A"/>
    <w:rsid w:val="000B433E"/>
    <w:rsid w:val="000B43B9"/>
    <w:rsid w:val="000B5013"/>
    <w:rsid w:val="000B52FB"/>
    <w:rsid w:val="000B581C"/>
    <w:rsid w:val="000B5967"/>
    <w:rsid w:val="000B59C5"/>
    <w:rsid w:val="000B59E6"/>
    <w:rsid w:val="000B60F7"/>
    <w:rsid w:val="000B615F"/>
    <w:rsid w:val="000B62CE"/>
    <w:rsid w:val="000B665E"/>
    <w:rsid w:val="000B691B"/>
    <w:rsid w:val="000B693E"/>
    <w:rsid w:val="000B6D75"/>
    <w:rsid w:val="000B6E93"/>
    <w:rsid w:val="000B7161"/>
    <w:rsid w:val="000B7482"/>
    <w:rsid w:val="000B75C9"/>
    <w:rsid w:val="000C02C1"/>
    <w:rsid w:val="000C02F3"/>
    <w:rsid w:val="000C06A7"/>
    <w:rsid w:val="000C10C8"/>
    <w:rsid w:val="000C1309"/>
    <w:rsid w:val="000C1760"/>
    <w:rsid w:val="000C17E4"/>
    <w:rsid w:val="000C18DF"/>
    <w:rsid w:val="000C1A93"/>
    <w:rsid w:val="000C1B20"/>
    <w:rsid w:val="000C1D49"/>
    <w:rsid w:val="000C1E10"/>
    <w:rsid w:val="000C2116"/>
    <w:rsid w:val="000C216F"/>
    <w:rsid w:val="000C2BAF"/>
    <w:rsid w:val="000C2EDF"/>
    <w:rsid w:val="000C2FC5"/>
    <w:rsid w:val="000C311E"/>
    <w:rsid w:val="000C31E4"/>
    <w:rsid w:val="000C3413"/>
    <w:rsid w:val="000C3440"/>
    <w:rsid w:val="000C38C1"/>
    <w:rsid w:val="000C39AF"/>
    <w:rsid w:val="000C3B72"/>
    <w:rsid w:val="000C3CBF"/>
    <w:rsid w:val="000C3CC5"/>
    <w:rsid w:val="000C401C"/>
    <w:rsid w:val="000C425C"/>
    <w:rsid w:val="000C4707"/>
    <w:rsid w:val="000C4929"/>
    <w:rsid w:val="000C4B00"/>
    <w:rsid w:val="000C4C54"/>
    <w:rsid w:val="000C4CB1"/>
    <w:rsid w:val="000C515A"/>
    <w:rsid w:val="000C535B"/>
    <w:rsid w:val="000C5B57"/>
    <w:rsid w:val="000C5CF4"/>
    <w:rsid w:val="000C603B"/>
    <w:rsid w:val="000C6116"/>
    <w:rsid w:val="000C6391"/>
    <w:rsid w:val="000C6687"/>
    <w:rsid w:val="000C75C6"/>
    <w:rsid w:val="000C771F"/>
    <w:rsid w:val="000C79E2"/>
    <w:rsid w:val="000D0059"/>
    <w:rsid w:val="000D0123"/>
    <w:rsid w:val="000D0749"/>
    <w:rsid w:val="000D0799"/>
    <w:rsid w:val="000D0A48"/>
    <w:rsid w:val="000D0C6B"/>
    <w:rsid w:val="000D1036"/>
    <w:rsid w:val="000D1244"/>
    <w:rsid w:val="000D146A"/>
    <w:rsid w:val="000D19AF"/>
    <w:rsid w:val="000D19EA"/>
    <w:rsid w:val="000D1C28"/>
    <w:rsid w:val="000D1CC5"/>
    <w:rsid w:val="000D1F36"/>
    <w:rsid w:val="000D2015"/>
    <w:rsid w:val="000D252B"/>
    <w:rsid w:val="000D276C"/>
    <w:rsid w:val="000D2874"/>
    <w:rsid w:val="000D28C5"/>
    <w:rsid w:val="000D3019"/>
    <w:rsid w:val="000D4116"/>
    <w:rsid w:val="000D45F9"/>
    <w:rsid w:val="000D4750"/>
    <w:rsid w:val="000D477D"/>
    <w:rsid w:val="000D490B"/>
    <w:rsid w:val="000D4F59"/>
    <w:rsid w:val="000D4F5B"/>
    <w:rsid w:val="000D5115"/>
    <w:rsid w:val="000D5656"/>
    <w:rsid w:val="000D5B40"/>
    <w:rsid w:val="000D5C05"/>
    <w:rsid w:val="000D5D0A"/>
    <w:rsid w:val="000D5D6E"/>
    <w:rsid w:val="000D6245"/>
    <w:rsid w:val="000D66CB"/>
    <w:rsid w:val="000D6CCC"/>
    <w:rsid w:val="000D6D86"/>
    <w:rsid w:val="000D75EA"/>
    <w:rsid w:val="000D7601"/>
    <w:rsid w:val="000D7834"/>
    <w:rsid w:val="000D78C7"/>
    <w:rsid w:val="000D78D4"/>
    <w:rsid w:val="000D7AAB"/>
    <w:rsid w:val="000D7B3F"/>
    <w:rsid w:val="000D7B55"/>
    <w:rsid w:val="000E01E9"/>
    <w:rsid w:val="000E05E9"/>
    <w:rsid w:val="000E068F"/>
    <w:rsid w:val="000E0D9B"/>
    <w:rsid w:val="000E13DA"/>
    <w:rsid w:val="000E1845"/>
    <w:rsid w:val="000E190C"/>
    <w:rsid w:val="000E1AF5"/>
    <w:rsid w:val="000E1DBA"/>
    <w:rsid w:val="000E1F8C"/>
    <w:rsid w:val="000E218F"/>
    <w:rsid w:val="000E2202"/>
    <w:rsid w:val="000E29B0"/>
    <w:rsid w:val="000E2B50"/>
    <w:rsid w:val="000E2C23"/>
    <w:rsid w:val="000E2C39"/>
    <w:rsid w:val="000E2D4F"/>
    <w:rsid w:val="000E2EF5"/>
    <w:rsid w:val="000E3984"/>
    <w:rsid w:val="000E4025"/>
    <w:rsid w:val="000E41EF"/>
    <w:rsid w:val="000E443F"/>
    <w:rsid w:val="000E495C"/>
    <w:rsid w:val="000E4D39"/>
    <w:rsid w:val="000E5160"/>
    <w:rsid w:val="000E5506"/>
    <w:rsid w:val="000E5A93"/>
    <w:rsid w:val="000E5B9F"/>
    <w:rsid w:val="000E5C19"/>
    <w:rsid w:val="000E5D09"/>
    <w:rsid w:val="000E5E23"/>
    <w:rsid w:val="000E6379"/>
    <w:rsid w:val="000E6510"/>
    <w:rsid w:val="000E66AD"/>
    <w:rsid w:val="000E68DA"/>
    <w:rsid w:val="000E6F7E"/>
    <w:rsid w:val="000E798B"/>
    <w:rsid w:val="000E79DE"/>
    <w:rsid w:val="000E7B97"/>
    <w:rsid w:val="000E7C32"/>
    <w:rsid w:val="000E7DD8"/>
    <w:rsid w:val="000F019F"/>
    <w:rsid w:val="000F05E2"/>
    <w:rsid w:val="000F0662"/>
    <w:rsid w:val="000F09BF"/>
    <w:rsid w:val="000F0A99"/>
    <w:rsid w:val="000F0AC7"/>
    <w:rsid w:val="000F113A"/>
    <w:rsid w:val="000F1285"/>
    <w:rsid w:val="000F13BF"/>
    <w:rsid w:val="000F1414"/>
    <w:rsid w:val="000F15CE"/>
    <w:rsid w:val="000F1B92"/>
    <w:rsid w:val="000F2160"/>
    <w:rsid w:val="000F217D"/>
    <w:rsid w:val="000F2515"/>
    <w:rsid w:val="000F25A5"/>
    <w:rsid w:val="000F25D9"/>
    <w:rsid w:val="000F27D2"/>
    <w:rsid w:val="000F282F"/>
    <w:rsid w:val="000F28BA"/>
    <w:rsid w:val="000F2B67"/>
    <w:rsid w:val="000F2EDC"/>
    <w:rsid w:val="000F39DF"/>
    <w:rsid w:val="000F4155"/>
    <w:rsid w:val="000F4227"/>
    <w:rsid w:val="000F4BA7"/>
    <w:rsid w:val="000F4CEA"/>
    <w:rsid w:val="000F5606"/>
    <w:rsid w:val="000F5A0D"/>
    <w:rsid w:val="000F5F3B"/>
    <w:rsid w:val="000F6601"/>
    <w:rsid w:val="000F6A3E"/>
    <w:rsid w:val="000F6A81"/>
    <w:rsid w:val="000F6EA8"/>
    <w:rsid w:val="000F73AB"/>
    <w:rsid w:val="000F755A"/>
    <w:rsid w:val="000F7624"/>
    <w:rsid w:val="000F78A1"/>
    <w:rsid w:val="000F7B13"/>
    <w:rsid w:val="000F7BC1"/>
    <w:rsid w:val="00100699"/>
    <w:rsid w:val="001009AB"/>
    <w:rsid w:val="00100C36"/>
    <w:rsid w:val="00100CF7"/>
    <w:rsid w:val="00100E10"/>
    <w:rsid w:val="00100E46"/>
    <w:rsid w:val="00100E63"/>
    <w:rsid w:val="00101121"/>
    <w:rsid w:val="00101814"/>
    <w:rsid w:val="00101F01"/>
    <w:rsid w:val="00102034"/>
    <w:rsid w:val="00102139"/>
    <w:rsid w:val="001025C5"/>
    <w:rsid w:val="0010294E"/>
    <w:rsid w:val="00102A1F"/>
    <w:rsid w:val="00102F6A"/>
    <w:rsid w:val="0010305B"/>
    <w:rsid w:val="00103666"/>
    <w:rsid w:val="00103858"/>
    <w:rsid w:val="001038BF"/>
    <w:rsid w:val="00103F16"/>
    <w:rsid w:val="001040CC"/>
    <w:rsid w:val="00104860"/>
    <w:rsid w:val="00104C65"/>
    <w:rsid w:val="00104F53"/>
    <w:rsid w:val="0010511E"/>
    <w:rsid w:val="001051A8"/>
    <w:rsid w:val="0010523E"/>
    <w:rsid w:val="001052D3"/>
    <w:rsid w:val="0010587D"/>
    <w:rsid w:val="00105C4E"/>
    <w:rsid w:val="001062ED"/>
    <w:rsid w:val="00106399"/>
    <w:rsid w:val="001064EC"/>
    <w:rsid w:val="00106512"/>
    <w:rsid w:val="00106514"/>
    <w:rsid w:val="00106635"/>
    <w:rsid w:val="00106966"/>
    <w:rsid w:val="00106AFD"/>
    <w:rsid w:val="00106C6C"/>
    <w:rsid w:val="00107085"/>
    <w:rsid w:val="0010710F"/>
    <w:rsid w:val="001071E2"/>
    <w:rsid w:val="001072A5"/>
    <w:rsid w:val="001074DB"/>
    <w:rsid w:val="0010792E"/>
    <w:rsid w:val="00107A02"/>
    <w:rsid w:val="00107BA3"/>
    <w:rsid w:val="00110262"/>
    <w:rsid w:val="001105F7"/>
    <w:rsid w:val="00110738"/>
    <w:rsid w:val="001107D3"/>
    <w:rsid w:val="00110AD5"/>
    <w:rsid w:val="00110EC4"/>
    <w:rsid w:val="001110E3"/>
    <w:rsid w:val="00111503"/>
    <w:rsid w:val="0011180F"/>
    <w:rsid w:val="00111CC7"/>
    <w:rsid w:val="0011204F"/>
    <w:rsid w:val="00112141"/>
    <w:rsid w:val="00112757"/>
    <w:rsid w:val="00113D3C"/>
    <w:rsid w:val="00113D63"/>
    <w:rsid w:val="0011437B"/>
    <w:rsid w:val="0011459F"/>
    <w:rsid w:val="00114921"/>
    <w:rsid w:val="001149A2"/>
    <w:rsid w:val="00114AD2"/>
    <w:rsid w:val="00114CDB"/>
    <w:rsid w:val="001154AC"/>
    <w:rsid w:val="00115868"/>
    <w:rsid w:val="0011590C"/>
    <w:rsid w:val="00115917"/>
    <w:rsid w:val="00115A64"/>
    <w:rsid w:val="00115A8C"/>
    <w:rsid w:val="00115D75"/>
    <w:rsid w:val="001160E7"/>
    <w:rsid w:val="0011659E"/>
    <w:rsid w:val="001168A7"/>
    <w:rsid w:val="00117281"/>
    <w:rsid w:val="001176B3"/>
    <w:rsid w:val="00117BF6"/>
    <w:rsid w:val="00117C4B"/>
    <w:rsid w:val="001201EA"/>
    <w:rsid w:val="0012026C"/>
    <w:rsid w:val="0012063D"/>
    <w:rsid w:val="001208BD"/>
    <w:rsid w:val="00120BE4"/>
    <w:rsid w:val="00120BFD"/>
    <w:rsid w:val="00120EA1"/>
    <w:rsid w:val="00120F01"/>
    <w:rsid w:val="001211FC"/>
    <w:rsid w:val="001216B7"/>
    <w:rsid w:val="00121754"/>
    <w:rsid w:val="00121920"/>
    <w:rsid w:val="00121983"/>
    <w:rsid w:val="00121A47"/>
    <w:rsid w:val="00121A98"/>
    <w:rsid w:val="00121FFE"/>
    <w:rsid w:val="0012237E"/>
    <w:rsid w:val="00122E60"/>
    <w:rsid w:val="00122E7E"/>
    <w:rsid w:val="00123093"/>
    <w:rsid w:val="001232CF"/>
    <w:rsid w:val="0012397D"/>
    <w:rsid w:val="00123DA7"/>
    <w:rsid w:val="001241EC"/>
    <w:rsid w:val="0012421D"/>
    <w:rsid w:val="00124357"/>
    <w:rsid w:val="001245DE"/>
    <w:rsid w:val="00124847"/>
    <w:rsid w:val="0012495D"/>
    <w:rsid w:val="001250FC"/>
    <w:rsid w:val="00125427"/>
    <w:rsid w:val="0012546A"/>
    <w:rsid w:val="00125538"/>
    <w:rsid w:val="001255FE"/>
    <w:rsid w:val="001257D1"/>
    <w:rsid w:val="001258B3"/>
    <w:rsid w:val="00125D27"/>
    <w:rsid w:val="00125D41"/>
    <w:rsid w:val="00125EF6"/>
    <w:rsid w:val="001260FB"/>
    <w:rsid w:val="0012644F"/>
    <w:rsid w:val="001264B4"/>
    <w:rsid w:val="001266D6"/>
    <w:rsid w:val="00126736"/>
    <w:rsid w:val="00126C68"/>
    <w:rsid w:val="00126F89"/>
    <w:rsid w:val="00126FF3"/>
    <w:rsid w:val="0012724E"/>
    <w:rsid w:val="0012766E"/>
    <w:rsid w:val="00127DE9"/>
    <w:rsid w:val="001304B4"/>
    <w:rsid w:val="001305B9"/>
    <w:rsid w:val="0013073D"/>
    <w:rsid w:val="00130810"/>
    <w:rsid w:val="001308F6"/>
    <w:rsid w:val="00130BAF"/>
    <w:rsid w:val="00130C2C"/>
    <w:rsid w:val="00130E33"/>
    <w:rsid w:val="00130F18"/>
    <w:rsid w:val="00131035"/>
    <w:rsid w:val="001313AE"/>
    <w:rsid w:val="00131471"/>
    <w:rsid w:val="0013180F"/>
    <w:rsid w:val="0013195C"/>
    <w:rsid w:val="00131E21"/>
    <w:rsid w:val="00132026"/>
    <w:rsid w:val="00132683"/>
    <w:rsid w:val="0013268D"/>
    <w:rsid w:val="001326BF"/>
    <w:rsid w:val="00132E7E"/>
    <w:rsid w:val="001330D7"/>
    <w:rsid w:val="00133228"/>
    <w:rsid w:val="0013329C"/>
    <w:rsid w:val="001333AC"/>
    <w:rsid w:val="00133951"/>
    <w:rsid w:val="00133C01"/>
    <w:rsid w:val="00133C8A"/>
    <w:rsid w:val="00133C90"/>
    <w:rsid w:val="00133D2D"/>
    <w:rsid w:val="00134159"/>
    <w:rsid w:val="00134483"/>
    <w:rsid w:val="00134724"/>
    <w:rsid w:val="0013484A"/>
    <w:rsid w:val="0013513B"/>
    <w:rsid w:val="0013527C"/>
    <w:rsid w:val="001358CC"/>
    <w:rsid w:val="0013612A"/>
    <w:rsid w:val="001362B9"/>
    <w:rsid w:val="00136332"/>
    <w:rsid w:val="00136406"/>
    <w:rsid w:val="001365D3"/>
    <w:rsid w:val="00136655"/>
    <w:rsid w:val="00136978"/>
    <w:rsid w:val="00136B27"/>
    <w:rsid w:val="00136E72"/>
    <w:rsid w:val="001374CB"/>
    <w:rsid w:val="00137680"/>
    <w:rsid w:val="001376C8"/>
    <w:rsid w:val="00137ACC"/>
    <w:rsid w:val="00140013"/>
    <w:rsid w:val="001402C5"/>
    <w:rsid w:val="00140502"/>
    <w:rsid w:val="00140509"/>
    <w:rsid w:val="00140758"/>
    <w:rsid w:val="0014083E"/>
    <w:rsid w:val="00140B67"/>
    <w:rsid w:val="00141162"/>
    <w:rsid w:val="00141258"/>
    <w:rsid w:val="00141510"/>
    <w:rsid w:val="0014178E"/>
    <w:rsid w:val="00141E71"/>
    <w:rsid w:val="00142291"/>
    <w:rsid w:val="00142844"/>
    <w:rsid w:val="00142AF8"/>
    <w:rsid w:val="00142D4E"/>
    <w:rsid w:val="00142F28"/>
    <w:rsid w:val="00143461"/>
    <w:rsid w:val="00143863"/>
    <w:rsid w:val="0014393A"/>
    <w:rsid w:val="00143B12"/>
    <w:rsid w:val="00143B22"/>
    <w:rsid w:val="001442B9"/>
    <w:rsid w:val="001443CF"/>
    <w:rsid w:val="001447D6"/>
    <w:rsid w:val="00144917"/>
    <w:rsid w:val="00144A51"/>
    <w:rsid w:val="00144E4F"/>
    <w:rsid w:val="001452C6"/>
    <w:rsid w:val="00145412"/>
    <w:rsid w:val="001454A5"/>
    <w:rsid w:val="001455E5"/>
    <w:rsid w:val="00145922"/>
    <w:rsid w:val="00145C7A"/>
    <w:rsid w:val="001461E2"/>
    <w:rsid w:val="00146785"/>
    <w:rsid w:val="00146910"/>
    <w:rsid w:val="00146953"/>
    <w:rsid w:val="00146989"/>
    <w:rsid w:val="00146BF9"/>
    <w:rsid w:val="00146F90"/>
    <w:rsid w:val="001472A0"/>
    <w:rsid w:val="001472E4"/>
    <w:rsid w:val="00147701"/>
    <w:rsid w:val="00147881"/>
    <w:rsid w:val="00147D26"/>
    <w:rsid w:val="00147D51"/>
    <w:rsid w:val="00147DE2"/>
    <w:rsid w:val="00147EF0"/>
    <w:rsid w:val="00150147"/>
    <w:rsid w:val="001503B8"/>
    <w:rsid w:val="00150423"/>
    <w:rsid w:val="00150449"/>
    <w:rsid w:val="00150474"/>
    <w:rsid w:val="0015056D"/>
    <w:rsid w:val="00151337"/>
    <w:rsid w:val="0015181B"/>
    <w:rsid w:val="0015190B"/>
    <w:rsid w:val="0015198D"/>
    <w:rsid w:val="00151A94"/>
    <w:rsid w:val="00151B15"/>
    <w:rsid w:val="00151FD4"/>
    <w:rsid w:val="00152451"/>
    <w:rsid w:val="00152539"/>
    <w:rsid w:val="001526EC"/>
    <w:rsid w:val="0015299C"/>
    <w:rsid w:val="00152A68"/>
    <w:rsid w:val="00152EA4"/>
    <w:rsid w:val="00152FAF"/>
    <w:rsid w:val="00153322"/>
    <w:rsid w:val="001535A5"/>
    <w:rsid w:val="00154BDC"/>
    <w:rsid w:val="00154CFF"/>
    <w:rsid w:val="00154E83"/>
    <w:rsid w:val="001550B2"/>
    <w:rsid w:val="00155777"/>
    <w:rsid w:val="001557DF"/>
    <w:rsid w:val="00155A43"/>
    <w:rsid w:val="00155AC8"/>
    <w:rsid w:val="00156143"/>
    <w:rsid w:val="00156937"/>
    <w:rsid w:val="00156AB1"/>
    <w:rsid w:val="001574DC"/>
    <w:rsid w:val="001575A7"/>
    <w:rsid w:val="00157877"/>
    <w:rsid w:val="00157BE6"/>
    <w:rsid w:val="00157E43"/>
    <w:rsid w:val="00157F7D"/>
    <w:rsid w:val="00160274"/>
    <w:rsid w:val="0016044C"/>
    <w:rsid w:val="00160C48"/>
    <w:rsid w:val="00160F00"/>
    <w:rsid w:val="001611D8"/>
    <w:rsid w:val="0016162C"/>
    <w:rsid w:val="001618B8"/>
    <w:rsid w:val="00161A78"/>
    <w:rsid w:val="00161F2A"/>
    <w:rsid w:val="00162083"/>
    <w:rsid w:val="001621D1"/>
    <w:rsid w:val="00162775"/>
    <w:rsid w:val="001627BB"/>
    <w:rsid w:val="00162925"/>
    <w:rsid w:val="00162ED3"/>
    <w:rsid w:val="00162F55"/>
    <w:rsid w:val="00162F7C"/>
    <w:rsid w:val="001630E4"/>
    <w:rsid w:val="001638DD"/>
    <w:rsid w:val="00163B5A"/>
    <w:rsid w:val="00163B67"/>
    <w:rsid w:val="00163D80"/>
    <w:rsid w:val="00163E38"/>
    <w:rsid w:val="0016439C"/>
    <w:rsid w:val="001644AF"/>
    <w:rsid w:val="001644EF"/>
    <w:rsid w:val="00164615"/>
    <w:rsid w:val="001647A9"/>
    <w:rsid w:val="00164B83"/>
    <w:rsid w:val="00164BFA"/>
    <w:rsid w:val="00164D08"/>
    <w:rsid w:val="00164E2C"/>
    <w:rsid w:val="00164F65"/>
    <w:rsid w:val="0016587A"/>
    <w:rsid w:val="0016594B"/>
    <w:rsid w:val="00165D00"/>
    <w:rsid w:val="00165FD2"/>
    <w:rsid w:val="0016613F"/>
    <w:rsid w:val="00166269"/>
    <w:rsid w:val="001668CB"/>
    <w:rsid w:val="00166AB8"/>
    <w:rsid w:val="00166EB7"/>
    <w:rsid w:val="00166EF1"/>
    <w:rsid w:val="00166F8A"/>
    <w:rsid w:val="001672D6"/>
    <w:rsid w:val="00167B7B"/>
    <w:rsid w:val="0017030C"/>
    <w:rsid w:val="00170407"/>
    <w:rsid w:val="001709B0"/>
    <w:rsid w:val="00170B11"/>
    <w:rsid w:val="00170E9A"/>
    <w:rsid w:val="00170F7A"/>
    <w:rsid w:val="001713B8"/>
    <w:rsid w:val="00171435"/>
    <w:rsid w:val="001715F1"/>
    <w:rsid w:val="00171761"/>
    <w:rsid w:val="00171A94"/>
    <w:rsid w:val="00171D83"/>
    <w:rsid w:val="00171F2E"/>
    <w:rsid w:val="00172829"/>
    <w:rsid w:val="001728C4"/>
    <w:rsid w:val="00172A4E"/>
    <w:rsid w:val="00172C78"/>
    <w:rsid w:val="00172CCE"/>
    <w:rsid w:val="00172E03"/>
    <w:rsid w:val="00172E67"/>
    <w:rsid w:val="0017329E"/>
    <w:rsid w:val="00173359"/>
    <w:rsid w:val="00173A75"/>
    <w:rsid w:val="00173CC6"/>
    <w:rsid w:val="00173DB0"/>
    <w:rsid w:val="00173E0F"/>
    <w:rsid w:val="001740D0"/>
    <w:rsid w:val="00174134"/>
    <w:rsid w:val="0017444F"/>
    <w:rsid w:val="00174848"/>
    <w:rsid w:val="00174A43"/>
    <w:rsid w:val="00174BB9"/>
    <w:rsid w:val="00175FB3"/>
    <w:rsid w:val="001763FB"/>
    <w:rsid w:val="00176C3A"/>
    <w:rsid w:val="00176CBB"/>
    <w:rsid w:val="001774BC"/>
    <w:rsid w:val="00177B9E"/>
    <w:rsid w:val="00177C50"/>
    <w:rsid w:val="00177C74"/>
    <w:rsid w:val="00177C85"/>
    <w:rsid w:val="00177D4C"/>
    <w:rsid w:val="00177D6A"/>
    <w:rsid w:val="001801AE"/>
    <w:rsid w:val="00180474"/>
    <w:rsid w:val="00180723"/>
    <w:rsid w:val="00180882"/>
    <w:rsid w:val="00180AF7"/>
    <w:rsid w:val="00180C7B"/>
    <w:rsid w:val="00181210"/>
    <w:rsid w:val="0018138B"/>
    <w:rsid w:val="00181566"/>
    <w:rsid w:val="00181568"/>
    <w:rsid w:val="00181B10"/>
    <w:rsid w:val="00181DA1"/>
    <w:rsid w:val="00181F5E"/>
    <w:rsid w:val="00182105"/>
    <w:rsid w:val="001824EC"/>
    <w:rsid w:val="00182604"/>
    <w:rsid w:val="001827A3"/>
    <w:rsid w:val="001827D0"/>
    <w:rsid w:val="001829A3"/>
    <w:rsid w:val="001829C5"/>
    <w:rsid w:val="00182CD5"/>
    <w:rsid w:val="00182F06"/>
    <w:rsid w:val="0018347F"/>
    <w:rsid w:val="00184032"/>
    <w:rsid w:val="00184186"/>
    <w:rsid w:val="00184540"/>
    <w:rsid w:val="0018467C"/>
    <w:rsid w:val="00184B67"/>
    <w:rsid w:val="00185130"/>
    <w:rsid w:val="001858B8"/>
    <w:rsid w:val="00185A42"/>
    <w:rsid w:val="001862BF"/>
    <w:rsid w:val="001870E3"/>
    <w:rsid w:val="00187617"/>
    <w:rsid w:val="0018764F"/>
    <w:rsid w:val="0018777B"/>
    <w:rsid w:val="001879E2"/>
    <w:rsid w:val="00187A5D"/>
    <w:rsid w:val="00187CB6"/>
    <w:rsid w:val="00190258"/>
    <w:rsid w:val="001903CF"/>
    <w:rsid w:val="00190B59"/>
    <w:rsid w:val="00190B83"/>
    <w:rsid w:val="00190F16"/>
    <w:rsid w:val="00190F9E"/>
    <w:rsid w:val="001912F7"/>
    <w:rsid w:val="00191505"/>
    <w:rsid w:val="001915FE"/>
    <w:rsid w:val="00191785"/>
    <w:rsid w:val="00191FF5"/>
    <w:rsid w:val="00192441"/>
    <w:rsid w:val="00192466"/>
    <w:rsid w:val="001927F6"/>
    <w:rsid w:val="00192839"/>
    <w:rsid w:val="00192D78"/>
    <w:rsid w:val="0019328A"/>
    <w:rsid w:val="001936F1"/>
    <w:rsid w:val="001938AC"/>
    <w:rsid w:val="00193C01"/>
    <w:rsid w:val="00193F07"/>
    <w:rsid w:val="00194234"/>
    <w:rsid w:val="00194498"/>
    <w:rsid w:val="00194503"/>
    <w:rsid w:val="00194756"/>
    <w:rsid w:val="00195165"/>
    <w:rsid w:val="001952C4"/>
    <w:rsid w:val="0019531C"/>
    <w:rsid w:val="0019538A"/>
    <w:rsid w:val="001953FF"/>
    <w:rsid w:val="00195539"/>
    <w:rsid w:val="00195E19"/>
    <w:rsid w:val="00195F51"/>
    <w:rsid w:val="001961E7"/>
    <w:rsid w:val="00196407"/>
    <w:rsid w:val="0019768D"/>
    <w:rsid w:val="00197E4D"/>
    <w:rsid w:val="00197FED"/>
    <w:rsid w:val="001A0136"/>
    <w:rsid w:val="001A0496"/>
    <w:rsid w:val="001A1031"/>
    <w:rsid w:val="001A1052"/>
    <w:rsid w:val="001A1526"/>
    <w:rsid w:val="001A1AD1"/>
    <w:rsid w:val="001A1CBA"/>
    <w:rsid w:val="001A1FAA"/>
    <w:rsid w:val="001A2343"/>
    <w:rsid w:val="001A259E"/>
    <w:rsid w:val="001A2797"/>
    <w:rsid w:val="001A29C4"/>
    <w:rsid w:val="001A2AB8"/>
    <w:rsid w:val="001A2BA7"/>
    <w:rsid w:val="001A2E19"/>
    <w:rsid w:val="001A3246"/>
    <w:rsid w:val="001A3355"/>
    <w:rsid w:val="001A3712"/>
    <w:rsid w:val="001A3890"/>
    <w:rsid w:val="001A3A0F"/>
    <w:rsid w:val="001A3C24"/>
    <w:rsid w:val="001A3D07"/>
    <w:rsid w:val="001A41F0"/>
    <w:rsid w:val="001A44A7"/>
    <w:rsid w:val="001A4DF3"/>
    <w:rsid w:val="001A5541"/>
    <w:rsid w:val="001A568B"/>
    <w:rsid w:val="001A586C"/>
    <w:rsid w:val="001A5FBC"/>
    <w:rsid w:val="001A63A0"/>
    <w:rsid w:val="001A6590"/>
    <w:rsid w:val="001A6614"/>
    <w:rsid w:val="001A672E"/>
    <w:rsid w:val="001A6C0D"/>
    <w:rsid w:val="001A6C7C"/>
    <w:rsid w:val="001A6F4A"/>
    <w:rsid w:val="001A72F1"/>
    <w:rsid w:val="001A7575"/>
    <w:rsid w:val="001A78A3"/>
    <w:rsid w:val="001B0222"/>
    <w:rsid w:val="001B031F"/>
    <w:rsid w:val="001B03E6"/>
    <w:rsid w:val="001B0B46"/>
    <w:rsid w:val="001B0D0B"/>
    <w:rsid w:val="001B0E25"/>
    <w:rsid w:val="001B0E76"/>
    <w:rsid w:val="001B1352"/>
    <w:rsid w:val="001B181A"/>
    <w:rsid w:val="001B1DB7"/>
    <w:rsid w:val="001B20E0"/>
    <w:rsid w:val="001B2412"/>
    <w:rsid w:val="001B25D0"/>
    <w:rsid w:val="001B2774"/>
    <w:rsid w:val="001B2C82"/>
    <w:rsid w:val="001B2C97"/>
    <w:rsid w:val="001B2D2E"/>
    <w:rsid w:val="001B30B5"/>
    <w:rsid w:val="001B3123"/>
    <w:rsid w:val="001B3419"/>
    <w:rsid w:val="001B351E"/>
    <w:rsid w:val="001B359F"/>
    <w:rsid w:val="001B40B6"/>
    <w:rsid w:val="001B4112"/>
    <w:rsid w:val="001B46A4"/>
    <w:rsid w:val="001B4B5F"/>
    <w:rsid w:val="001B4E0E"/>
    <w:rsid w:val="001B5362"/>
    <w:rsid w:val="001B5492"/>
    <w:rsid w:val="001B553C"/>
    <w:rsid w:val="001B593C"/>
    <w:rsid w:val="001B5AAB"/>
    <w:rsid w:val="001B5DB4"/>
    <w:rsid w:val="001B5E9D"/>
    <w:rsid w:val="001B61DB"/>
    <w:rsid w:val="001B65B0"/>
    <w:rsid w:val="001B69A0"/>
    <w:rsid w:val="001B6B43"/>
    <w:rsid w:val="001B6EE7"/>
    <w:rsid w:val="001B729A"/>
    <w:rsid w:val="001B7432"/>
    <w:rsid w:val="001B74B0"/>
    <w:rsid w:val="001B76FD"/>
    <w:rsid w:val="001B7750"/>
    <w:rsid w:val="001B77C7"/>
    <w:rsid w:val="001B798B"/>
    <w:rsid w:val="001B7D82"/>
    <w:rsid w:val="001B7DEC"/>
    <w:rsid w:val="001C00FC"/>
    <w:rsid w:val="001C07E5"/>
    <w:rsid w:val="001C0DE8"/>
    <w:rsid w:val="001C12A9"/>
    <w:rsid w:val="001C1393"/>
    <w:rsid w:val="001C13B9"/>
    <w:rsid w:val="001C1565"/>
    <w:rsid w:val="001C1D6A"/>
    <w:rsid w:val="001C1E56"/>
    <w:rsid w:val="001C1EA0"/>
    <w:rsid w:val="001C2191"/>
    <w:rsid w:val="001C24DC"/>
    <w:rsid w:val="001C26CA"/>
    <w:rsid w:val="001C2787"/>
    <w:rsid w:val="001C2922"/>
    <w:rsid w:val="001C2951"/>
    <w:rsid w:val="001C2E73"/>
    <w:rsid w:val="001C3162"/>
    <w:rsid w:val="001C34D1"/>
    <w:rsid w:val="001C34D4"/>
    <w:rsid w:val="001C3B50"/>
    <w:rsid w:val="001C3D18"/>
    <w:rsid w:val="001C41FF"/>
    <w:rsid w:val="001C4701"/>
    <w:rsid w:val="001C4804"/>
    <w:rsid w:val="001C4A27"/>
    <w:rsid w:val="001C4DB2"/>
    <w:rsid w:val="001C4FDB"/>
    <w:rsid w:val="001C52D0"/>
    <w:rsid w:val="001C537D"/>
    <w:rsid w:val="001C5CA3"/>
    <w:rsid w:val="001C606B"/>
    <w:rsid w:val="001C6229"/>
    <w:rsid w:val="001C6431"/>
    <w:rsid w:val="001C67CE"/>
    <w:rsid w:val="001C67D0"/>
    <w:rsid w:val="001C6A06"/>
    <w:rsid w:val="001C6C9D"/>
    <w:rsid w:val="001C7055"/>
    <w:rsid w:val="001C7143"/>
    <w:rsid w:val="001C72E0"/>
    <w:rsid w:val="001C73C0"/>
    <w:rsid w:val="001C75B3"/>
    <w:rsid w:val="001C75D3"/>
    <w:rsid w:val="001C7634"/>
    <w:rsid w:val="001C7A2C"/>
    <w:rsid w:val="001D0182"/>
    <w:rsid w:val="001D0887"/>
    <w:rsid w:val="001D08DC"/>
    <w:rsid w:val="001D095E"/>
    <w:rsid w:val="001D0CD9"/>
    <w:rsid w:val="001D1003"/>
    <w:rsid w:val="001D11F7"/>
    <w:rsid w:val="001D15E9"/>
    <w:rsid w:val="001D1885"/>
    <w:rsid w:val="001D1A85"/>
    <w:rsid w:val="001D1B2A"/>
    <w:rsid w:val="001D1F00"/>
    <w:rsid w:val="001D2368"/>
    <w:rsid w:val="001D239E"/>
    <w:rsid w:val="001D251D"/>
    <w:rsid w:val="001D258F"/>
    <w:rsid w:val="001D2A6B"/>
    <w:rsid w:val="001D2B8F"/>
    <w:rsid w:val="001D2F18"/>
    <w:rsid w:val="001D3228"/>
    <w:rsid w:val="001D32B5"/>
    <w:rsid w:val="001D365C"/>
    <w:rsid w:val="001D3A2A"/>
    <w:rsid w:val="001D452E"/>
    <w:rsid w:val="001D45BC"/>
    <w:rsid w:val="001D498A"/>
    <w:rsid w:val="001D4D8A"/>
    <w:rsid w:val="001D4E76"/>
    <w:rsid w:val="001D4ECA"/>
    <w:rsid w:val="001D50AC"/>
    <w:rsid w:val="001D5514"/>
    <w:rsid w:val="001D5A7E"/>
    <w:rsid w:val="001D60DF"/>
    <w:rsid w:val="001D61ED"/>
    <w:rsid w:val="001D67B8"/>
    <w:rsid w:val="001D6BA0"/>
    <w:rsid w:val="001D6C33"/>
    <w:rsid w:val="001D7792"/>
    <w:rsid w:val="001D7A71"/>
    <w:rsid w:val="001D7CE5"/>
    <w:rsid w:val="001E012E"/>
    <w:rsid w:val="001E0397"/>
    <w:rsid w:val="001E04F2"/>
    <w:rsid w:val="001E06B6"/>
    <w:rsid w:val="001E0846"/>
    <w:rsid w:val="001E0ABA"/>
    <w:rsid w:val="001E0AD8"/>
    <w:rsid w:val="001E0EDB"/>
    <w:rsid w:val="001E1413"/>
    <w:rsid w:val="001E1437"/>
    <w:rsid w:val="001E1477"/>
    <w:rsid w:val="001E14CD"/>
    <w:rsid w:val="001E159F"/>
    <w:rsid w:val="001E1622"/>
    <w:rsid w:val="001E16EF"/>
    <w:rsid w:val="001E1A43"/>
    <w:rsid w:val="001E22B6"/>
    <w:rsid w:val="001E2456"/>
    <w:rsid w:val="001E270E"/>
    <w:rsid w:val="001E2889"/>
    <w:rsid w:val="001E2B66"/>
    <w:rsid w:val="001E3191"/>
    <w:rsid w:val="001E3296"/>
    <w:rsid w:val="001E352A"/>
    <w:rsid w:val="001E3609"/>
    <w:rsid w:val="001E3C5C"/>
    <w:rsid w:val="001E3EAB"/>
    <w:rsid w:val="001E4145"/>
    <w:rsid w:val="001E44A8"/>
    <w:rsid w:val="001E4559"/>
    <w:rsid w:val="001E4BC7"/>
    <w:rsid w:val="001E4CCF"/>
    <w:rsid w:val="001E4E98"/>
    <w:rsid w:val="001E4EDA"/>
    <w:rsid w:val="001E5793"/>
    <w:rsid w:val="001E5886"/>
    <w:rsid w:val="001E5DC7"/>
    <w:rsid w:val="001E5DD2"/>
    <w:rsid w:val="001E676F"/>
    <w:rsid w:val="001E677E"/>
    <w:rsid w:val="001E6804"/>
    <w:rsid w:val="001E6B86"/>
    <w:rsid w:val="001E6BCA"/>
    <w:rsid w:val="001E76D0"/>
    <w:rsid w:val="001E78E0"/>
    <w:rsid w:val="001E7BED"/>
    <w:rsid w:val="001E7E3B"/>
    <w:rsid w:val="001E7E7B"/>
    <w:rsid w:val="001F0056"/>
    <w:rsid w:val="001F017F"/>
    <w:rsid w:val="001F06A8"/>
    <w:rsid w:val="001F07C1"/>
    <w:rsid w:val="001F0BFA"/>
    <w:rsid w:val="001F0FFC"/>
    <w:rsid w:val="001F136E"/>
    <w:rsid w:val="001F15EC"/>
    <w:rsid w:val="001F1618"/>
    <w:rsid w:val="001F1794"/>
    <w:rsid w:val="001F18EC"/>
    <w:rsid w:val="001F1E69"/>
    <w:rsid w:val="001F22CC"/>
    <w:rsid w:val="001F2706"/>
    <w:rsid w:val="001F276A"/>
    <w:rsid w:val="001F2797"/>
    <w:rsid w:val="001F29F7"/>
    <w:rsid w:val="001F2F9D"/>
    <w:rsid w:val="001F30A5"/>
    <w:rsid w:val="001F32EE"/>
    <w:rsid w:val="001F3597"/>
    <w:rsid w:val="001F3609"/>
    <w:rsid w:val="001F3A2F"/>
    <w:rsid w:val="001F3AC2"/>
    <w:rsid w:val="001F3D1B"/>
    <w:rsid w:val="001F452D"/>
    <w:rsid w:val="001F477B"/>
    <w:rsid w:val="001F4904"/>
    <w:rsid w:val="001F4BD5"/>
    <w:rsid w:val="001F4DDC"/>
    <w:rsid w:val="001F5261"/>
    <w:rsid w:val="001F5350"/>
    <w:rsid w:val="001F5849"/>
    <w:rsid w:val="001F5973"/>
    <w:rsid w:val="001F61B0"/>
    <w:rsid w:val="001F64E1"/>
    <w:rsid w:val="001F655C"/>
    <w:rsid w:val="001F6982"/>
    <w:rsid w:val="001F69C9"/>
    <w:rsid w:val="001F6A46"/>
    <w:rsid w:val="001F6B8B"/>
    <w:rsid w:val="001F6D96"/>
    <w:rsid w:val="001F6E2F"/>
    <w:rsid w:val="001F706D"/>
    <w:rsid w:val="001F756A"/>
    <w:rsid w:val="001F7695"/>
    <w:rsid w:val="001F78DD"/>
    <w:rsid w:val="001F7900"/>
    <w:rsid w:val="001F793A"/>
    <w:rsid w:val="001F7A56"/>
    <w:rsid w:val="00200083"/>
    <w:rsid w:val="00200763"/>
    <w:rsid w:val="00200770"/>
    <w:rsid w:val="00200802"/>
    <w:rsid w:val="00200D03"/>
    <w:rsid w:val="00200D78"/>
    <w:rsid w:val="002015FA"/>
    <w:rsid w:val="00201605"/>
    <w:rsid w:val="00201BFA"/>
    <w:rsid w:val="00201C17"/>
    <w:rsid w:val="0020216F"/>
    <w:rsid w:val="002024B9"/>
    <w:rsid w:val="0020297D"/>
    <w:rsid w:val="00202CA9"/>
    <w:rsid w:val="00202E62"/>
    <w:rsid w:val="002030D6"/>
    <w:rsid w:val="00203CBE"/>
    <w:rsid w:val="00204082"/>
    <w:rsid w:val="002043D1"/>
    <w:rsid w:val="00204719"/>
    <w:rsid w:val="0020485F"/>
    <w:rsid w:val="0020493B"/>
    <w:rsid w:val="00204C0A"/>
    <w:rsid w:val="00204D7A"/>
    <w:rsid w:val="00204EB2"/>
    <w:rsid w:val="00205071"/>
    <w:rsid w:val="002052B0"/>
    <w:rsid w:val="00205394"/>
    <w:rsid w:val="00205534"/>
    <w:rsid w:val="002058B9"/>
    <w:rsid w:val="0020591D"/>
    <w:rsid w:val="0020599F"/>
    <w:rsid w:val="00205A02"/>
    <w:rsid w:val="00205EA7"/>
    <w:rsid w:val="00205F42"/>
    <w:rsid w:val="00205F94"/>
    <w:rsid w:val="00206183"/>
    <w:rsid w:val="002068BE"/>
    <w:rsid w:val="00206C8F"/>
    <w:rsid w:val="00206D5D"/>
    <w:rsid w:val="002074DC"/>
    <w:rsid w:val="00207522"/>
    <w:rsid w:val="0020770C"/>
    <w:rsid w:val="002079F7"/>
    <w:rsid w:val="00207A99"/>
    <w:rsid w:val="00207BC3"/>
    <w:rsid w:val="00207CB4"/>
    <w:rsid w:val="00207D50"/>
    <w:rsid w:val="0021035B"/>
    <w:rsid w:val="00210671"/>
    <w:rsid w:val="00210707"/>
    <w:rsid w:val="00210ACA"/>
    <w:rsid w:val="00210EFE"/>
    <w:rsid w:val="00211085"/>
    <w:rsid w:val="002110A5"/>
    <w:rsid w:val="002110DA"/>
    <w:rsid w:val="002112CC"/>
    <w:rsid w:val="002114D8"/>
    <w:rsid w:val="00211504"/>
    <w:rsid w:val="002117CE"/>
    <w:rsid w:val="00211B4B"/>
    <w:rsid w:val="00211EE0"/>
    <w:rsid w:val="00212233"/>
    <w:rsid w:val="002124BC"/>
    <w:rsid w:val="002125A5"/>
    <w:rsid w:val="0021290A"/>
    <w:rsid w:val="00212DD8"/>
    <w:rsid w:val="00212E11"/>
    <w:rsid w:val="00213114"/>
    <w:rsid w:val="0021349D"/>
    <w:rsid w:val="00213AE0"/>
    <w:rsid w:val="00213ECF"/>
    <w:rsid w:val="002143A9"/>
    <w:rsid w:val="00214F47"/>
    <w:rsid w:val="00214FCD"/>
    <w:rsid w:val="002154E2"/>
    <w:rsid w:val="00215595"/>
    <w:rsid w:val="0021561B"/>
    <w:rsid w:val="002157F1"/>
    <w:rsid w:val="00215A62"/>
    <w:rsid w:val="00215DFD"/>
    <w:rsid w:val="002161C4"/>
    <w:rsid w:val="002163D5"/>
    <w:rsid w:val="0021689B"/>
    <w:rsid w:val="00216BCD"/>
    <w:rsid w:val="0021703A"/>
    <w:rsid w:val="002170CD"/>
    <w:rsid w:val="00217339"/>
    <w:rsid w:val="00217384"/>
    <w:rsid w:val="002176E6"/>
    <w:rsid w:val="002177A1"/>
    <w:rsid w:val="00217892"/>
    <w:rsid w:val="00217947"/>
    <w:rsid w:val="00217A0E"/>
    <w:rsid w:val="00217AAC"/>
    <w:rsid w:val="00217DDB"/>
    <w:rsid w:val="00217E38"/>
    <w:rsid w:val="00217F8E"/>
    <w:rsid w:val="00220156"/>
    <w:rsid w:val="002203CF"/>
    <w:rsid w:val="00220B10"/>
    <w:rsid w:val="00220C33"/>
    <w:rsid w:val="00220CAD"/>
    <w:rsid w:val="00220D61"/>
    <w:rsid w:val="00220E9E"/>
    <w:rsid w:val="002210FB"/>
    <w:rsid w:val="002213BC"/>
    <w:rsid w:val="0022156D"/>
    <w:rsid w:val="00221A67"/>
    <w:rsid w:val="00221A7D"/>
    <w:rsid w:val="00221B3B"/>
    <w:rsid w:val="00222040"/>
    <w:rsid w:val="0022226A"/>
    <w:rsid w:val="00222389"/>
    <w:rsid w:val="00222481"/>
    <w:rsid w:val="002224EE"/>
    <w:rsid w:val="0022263B"/>
    <w:rsid w:val="00222963"/>
    <w:rsid w:val="002229E8"/>
    <w:rsid w:val="002229ED"/>
    <w:rsid w:val="00222CF4"/>
    <w:rsid w:val="00222E50"/>
    <w:rsid w:val="002233BF"/>
    <w:rsid w:val="00223733"/>
    <w:rsid w:val="0022397C"/>
    <w:rsid w:val="00223BB4"/>
    <w:rsid w:val="00223C21"/>
    <w:rsid w:val="00223EA0"/>
    <w:rsid w:val="002242E1"/>
    <w:rsid w:val="0022466F"/>
    <w:rsid w:val="0022493D"/>
    <w:rsid w:val="00224B8C"/>
    <w:rsid w:val="00224D8E"/>
    <w:rsid w:val="00224F84"/>
    <w:rsid w:val="00225452"/>
    <w:rsid w:val="002255B6"/>
    <w:rsid w:val="00225723"/>
    <w:rsid w:val="00225CA6"/>
    <w:rsid w:val="00225E7C"/>
    <w:rsid w:val="002263DD"/>
    <w:rsid w:val="00226434"/>
    <w:rsid w:val="00226560"/>
    <w:rsid w:val="002266F1"/>
    <w:rsid w:val="00226EB6"/>
    <w:rsid w:val="00226F77"/>
    <w:rsid w:val="0022794A"/>
    <w:rsid w:val="00227C27"/>
    <w:rsid w:val="00227DDA"/>
    <w:rsid w:val="00227EE8"/>
    <w:rsid w:val="00227FE1"/>
    <w:rsid w:val="0023042F"/>
    <w:rsid w:val="00230655"/>
    <w:rsid w:val="00230D93"/>
    <w:rsid w:val="00230E78"/>
    <w:rsid w:val="00230F9F"/>
    <w:rsid w:val="00231111"/>
    <w:rsid w:val="0023117C"/>
    <w:rsid w:val="00231542"/>
    <w:rsid w:val="0023167B"/>
    <w:rsid w:val="002316CE"/>
    <w:rsid w:val="00231E28"/>
    <w:rsid w:val="00232056"/>
    <w:rsid w:val="00232248"/>
    <w:rsid w:val="00232509"/>
    <w:rsid w:val="0023279C"/>
    <w:rsid w:val="0023345A"/>
    <w:rsid w:val="002335CD"/>
    <w:rsid w:val="0023448F"/>
    <w:rsid w:val="002345AC"/>
    <w:rsid w:val="0023477A"/>
    <w:rsid w:val="00234787"/>
    <w:rsid w:val="00234B08"/>
    <w:rsid w:val="00234FEA"/>
    <w:rsid w:val="002352B0"/>
    <w:rsid w:val="00235441"/>
    <w:rsid w:val="0023581A"/>
    <w:rsid w:val="00235952"/>
    <w:rsid w:val="00235B23"/>
    <w:rsid w:val="00235CD6"/>
    <w:rsid w:val="00235E41"/>
    <w:rsid w:val="0023624A"/>
    <w:rsid w:val="002363BE"/>
    <w:rsid w:val="0023650A"/>
    <w:rsid w:val="002365E6"/>
    <w:rsid w:val="002369A7"/>
    <w:rsid w:val="002369DB"/>
    <w:rsid w:val="00236E55"/>
    <w:rsid w:val="00236E8E"/>
    <w:rsid w:val="002370A7"/>
    <w:rsid w:val="0023742B"/>
    <w:rsid w:val="00237602"/>
    <w:rsid w:val="00237630"/>
    <w:rsid w:val="0023795B"/>
    <w:rsid w:val="00237A4C"/>
    <w:rsid w:val="00237EB9"/>
    <w:rsid w:val="002408D9"/>
    <w:rsid w:val="00240AD6"/>
    <w:rsid w:val="00240B4E"/>
    <w:rsid w:val="00240CA3"/>
    <w:rsid w:val="00240FEF"/>
    <w:rsid w:val="00241435"/>
    <w:rsid w:val="00241467"/>
    <w:rsid w:val="0024158D"/>
    <w:rsid w:val="00241823"/>
    <w:rsid w:val="00241C76"/>
    <w:rsid w:val="00241C84"/>
    <w:rsid w:val="00241DD5"/>
    <w:rsid w:val="00241E76"/>
    <w:rsid w:val="00241EF7"/>
    <w:rsid w:val="002427AD"/>
    <w:rsid w:val="00242834"/>
    <w:rsid w:val="00242ACF"/>
    <w:rsid w:val="00242B2B"/>
    <w:rsid w:val="00242EFE"/>
    <w:rsid w:val="00242F74"/>
    <w:rsid w:val="00243061"/>
    <w:rsid w:val="0024387A"/>
    <w:rsid w:val="002440AA"/>
    <w:rsid w:val="00244540"/>
    <w:rsid w:val="00244828"/>
    <w:rsid w:val="00244FBB"/>
    <w:rsid w:val="00245473"/>
    <w:rsid w:val="00245585"/>
    <w:rsid w:val="0024566D"/>
    <w:rsid w:val="00245AA2"/>
    <w:rsid w:val="00245EDA"/>
    <w:rsid w:val="00245F95"/>
    <w:rsid w:val="00246497"/>
    <w:rsid w:val="00246524"/>
    <w:rsid w:val="00246741"/>
    <w:rsid w:val="00246AF8"/>
    <w:rsid w:val="00246F47"/>
    <w:rsid w:val="002470E8"/>
    <w:rsid w:val="0024749C"/>
    <w:rsid w:val="002476BD"/>
    <w:rsid w:val="00247D72"/>
    <w:rsid w:val="0025030B"/>
    <w:rsid w:val="00250353"/>
    <w:rsid w:val="00250561"/>
    <w:rsid w:val="00250669"/>
    <w:rsid w:val="00250E2D"/>
    <w:rsid w:val="00250EA6"/>
    <w:rsid w:val="00250F7D"/>
    <w:rsid w:val="00250F85"/>
    <w:rsid w:val="0025114C"/>
    <w:rsid w:val="0025118B"/>
    <w:rsid w:val="00251366"/>
    <w:rsid w:val="002514FD"/>
    <w:rsid w:val="00251618"/>
    <w:rsid w:val="00251A27"/>
    <w:rsid w:val="00251D2C"/>
    <w:rsid w:val="00251E76"/>
    <w:rsid w:val="00252193"/>
    <w:rsid w:val="0025227F"/>
    <w:rsid w:val="002524CE"/>
    <w:rsid w:val="0025280D"/>
    <w:rsid w:val="00252B11"/>
    <w:rsid w:val="0025308C"/>
    <w:rsid w:val="00253408"/>
    <w:rsid w:val="002535FF"/>
    <w:rsid w:val="0025377A"/>
    <w:rsid w:val="00253856"/>
    <w:rsid w:val="00253B04"/>
    <w:rsid w:val="002548F9"/>
    <w:rsid w:val="00254D26"/>
    <w:rsid w:val="00255BF0"/>
    <w:rsid w:val="0025616F"/>
    <w:rsid w:val="002566B9"/>
    <w:rsid w:val="0025689C"/>
    <w:rsid w:val="00256C95"/>
    <w:rsid w:val="00256DCB"/>
    <w:rsid w:val="00256FF6"/>
    <w:rsid w:val="00257262"/>
    <w:rsid w:val="0025742F"/>
    <w:rsid w:val="00257C51"/>
    <w:rsid w:val="00257E8A"/>
    <w:rsid w:val="00257F34"/>
    <w:rsid w:val="002600FA"/>
    <w:rsid w:val="0026010A"/>
    <w:rsid w:val="00260513"/>
    <w:rsid w:val="00261015"/>
    <w:rsid w:val="0026126C"/>
    <w:rsid w:val="002615C9"/>
    <w:rsid w:val="00261A01"/>
    <w:rsid w:val="00261B64"/>
    <w:rsid w:val="002622B3"/>
    <w:rsid w:val="00262CE6"/>
    <w:rsid w:val="00263032"/>
    <w:rsid w:val="00263105"/>
    <w:rsid w:val="002633E1"/>
    <w:rsid w:val="0026385A"/>
    <w:rsid w:val="00263C95"/>
    <w:rsid w:val="00263FF4"/>
    <w:rsid w:val="00264148"/>
    <w:rsid w:val="00264C6F"/>
    <w:rsid w:val="002650B9"/>
    <w:rsid w:val="00265191"/>
    <w:rsid w:val="00265256"/>
    <w:rsid w:val="0026531C"/>
    <w:rsid w:val="00265625"/>
    <w:rsid w:val="00265859"/>
    <w:rsid w:val="00265B37"/>
    <w:rsid w:val="00265B77"/>
    <w:rsid w:val="00265BFD"/>
    <w:rsid w:val="00266031"/>
    <w:rsid w:val="00266996"/>
    <w:rsid w:val="002669BC"/>
    <w:rsid w:val="00266B54"/>
    <w:rsid w:val="00266BB7"/>
    <w:rsid w:val="00266C11"/>
    <w:rsid w:val="002672C8"/>
    <w:rsid w:val="0026744D"/>
    <w:rsid w:val="0026747B"/>
    <w:rsid w:val="00267721"/>
    <w:rsid w:val="00267767"/>
    <w:rsid w:val="00267958"/>
    <w:rsid w:val="002679CA"/>
    <w:rsid w:val="00267B86"/>
    <w:rsid w:val="00267CEC"/>
    <w:rsid w:val="00270502"/>
    <w:rsid w:val="002709EC"/>
    <w:rsid w:val="00270C0C"/>
    <w:rsid w:val="00270C86"/>
    <w:rsid w:val="00270E7A"/>
    <w:rsid w:val="002711BC"/>
    <w:rsid w:val="00271462"/>
    <w:rsid w:val="002715BE"/>
    <w:rsid w:val="002717AA"/>
    <w:rsid w:val="002717B7"/>
    <w:rsid w:val="00271957"/>
    <w:rsid w:val="00271F93"/>
    <w:rsid w:val="002722F9"/>
    <w:rsid w:val="00272382"/>
    <w:rsid w:val="0027248C"/>
    <w:rsid w:val="00272721"/>
    <w:rsid w:val="002731CB"/>
    <w:rsid w:val="0027344F"/>
    <w:rsid w:val="00273494"/>
    <w:rsid w:val="002734D4"/>
    <w:rsid w:val="002734E6"/>
    <w:rsid w:val="0027358A"/>
    <w:rsid w:val="00273B68"/>
    <w:rsid w:val="00273D63"/>
    <w:rsid w:val="002746DF"/>
    <w:rsid w:val="00274842"/>
    <w:rsid w:val="00274B8D"/>
    <w:rsid w:val="00274CB4"/>
    <w:rsid w:val="00274EAD"/>
    <w:rsid w:val="00274EBA"/>
    <w:rsid w:val="00275286"/>
    <w:rsid w:val="0027536E"/>
    <w:rsid w:val="002754C5"/>
    <w:rsid w:val="00275876"/>
    <w:rsid w:val="00275D97"/>
    <w:rsid w:val="00275FF8"/>
    <w:rsid w:val="00276743"/>
    <w:rsid w:val="00276B42"/>
    <w:rsid w:val="00276BB7"/>
    <w:rsid w:val="00276EE7"/>
    <w:rsid w:val="00276F45"/>
    <w:rsid w:val="002772FE"/>
    <w:rsid w:val="00277643"/>
    <w:rsid w:val="00277867"/>
    <w:rsid w:val="00277AD1"/>
    <w:rsid w:val="00277C7E"/>
    <w:rsid w:val="00277CE9"/>
    <w:rsid w:val="00277FB2"/>
    <w:rsid w:val="0028002A"/>
    <w:rsid w:val="00280290"/>
    <w:rsid w:val="002804EA"/>
    <w:rsid w:val="002810E8"/>
    <w:rsid w:val="0028137C"/>
    <w:rsid w:val="002813D9"/>
    <w:rsid w:val="00281528"/>
    <w:rsid w:val="0028204A"/>
    <w:rsid w:val="0028204F"/>
    <w:rsid w:val="00282396"/>
    <w:rsid w:val="002824FF"/>
    <w:rsid w:val="00282592"/>
    <w:rsid w:val="0028262D"/>
    <w:rsid w:val="00282A47"/>
    <w:rsid w:val="00282BC4"/>
    <w:rsid w:val="00282D3A"/>
    <w:rsid w:val="00282F6E"/>
    <w:rsid w:val="00283248"/>
    <w:rsid w:val="00283726"/>
    <w:rsid w:val="0028372C"/>
    <w:rsid w:val="00283853"/>
    <w:rsid w:val="002839FF"/>
    <w:rsid w:val="00283CEF"/>
    <w:rsid w:val="00283EB8"/>
    <w:rsid w:val="00284176"/>
    <w:rsid w:val="00284377"/>
    <w:rsid w:val="00284596"/>
    <w:rsid w:val="002846DB"/>
    <w:rsid w:val="0028483B"/>
    <w:rsid w:val="00284A19"/>
    <w:rsid w:val="00284AF0"/>
    <w:rsid w:val="00285204"/>
    <w:rsid w:val="002852B5"/>
    <w:rsid w:val="002856E8"/>
    <w:rsid w:val="00285864"/>
    <w:rsid w:val="00285BFE"/>
    <w:rsid w:val="00285F40"/>
    <w:rsid w:val="00286055"/>
    <w:rsid w:val="00286254"/>
    <w:rsid w:val="0028638A"/>
    <w:rsid w:val="0028697C"/>
    <w:rsid w:val="00286B7B"/>
    <w:rsid w:val="00287031"/>
    <w:rsid w:val="002875A2"/>
    <w:rsid w:val="00287633"/>
    <w:rsid w:val="002878D2"/>
    <w:rsid w:val="00287CA7"/>
    <w:rsid w:val="00287D40"/>
    <w:rsid w:val="00287DFC"/>
    <w:rsid w:val="002900F5"/>
    <w:rsid w:val="00290255"/>
    <w:rsid w:val="002904F2"/>
    <w:rsid w:val="00290504"/>
    <w:rsid w:val="002907C3"/>
    <w:rsid w:val="002908FC"/>
    <w:rsid w:val="00290A02"/>
    <w:rsid w:val="00290ACF"/>
    <w:rsid w:val="00290D6D"/>
    <w:rsid w:val="00291184"/>
    <w:rsid w:val="00291323"/>
    <w:rsid w:val="00291B87"/>
    <w:rsid w:val="00291C6D"/>
    <w:rsid w:val="00291F4B"/>
    <w:rsid w:val="002924DA"/>
    <w:rsid w:val="00292547"/>
    <w:rsid w:val="00292B2B"/>
    <w:rsid w:val="00292C04"/>
    <w:rsid w:val="002936D0"/>
    <w:rsid w:val="00293B2E"/>
    <w:rsid w:val="00293B5B"/>
    <w:rsid w:val="00294185"/>
    <w:rsid w:val="0029451F"/>
    <w:rsid w:val="00294842"/>
    <w:rsid w:val="0029486F"/>
    <w:rsid w:val="00294B7D"/>
    <w:rsid w:val="00294DCF"/>
    <w:rsid w:val="0029525B"/>
    <w:rsid w:val="00295788"/>
    <w:rsid w:val="00295BAA"/>
    <w:rsid w:val="00295CC2"/>
    <w:rsid w:val="00295DA4"/>
    <w:rsid w:val="00295F65"/>
    <w:rsid w:val="00296D5C"/>
    <w:rsid w:val="002970AF"/>
    <w:rsid w:val="00297328"/>
    <w:rsid w:val="0029755C"/>
    <w:rsid w:val="002976B7"/>
    <w:rsid w:val="00297FD5"/>
    <w:rsid w:val="002A04C5"/>
    <w:rsid w:val="002A0AD3"/>
    <w:rsid w:val="002A0BD8"/>
    <w:rsid w:val="002A0FC6"/>
    <w:rsid w:val="002A1028"/>
    <w:rsid w:val="002A1305"/>
    <w:rsid w:val="002A13B4"/>
    <w:rsid w:val="002A164D"/>
    <w:rsid w:val="002A1CCB"/>
    <w:rsid w:val="002A1EB7"/>
    <w:rsid w:val="002A1F72"/>
    <w:rsid w:val="002A2230"/>
    <w:rsid w:val="002A2816"/>
    <w:rsid w:val="002A2877"/>
    <w:rsid w:val="002A292A"/>
    <w:rsid w:val="002A29E8"/>
    <w:rsid w:val="002A2F6B"/>
    <w:rsid w:val="002A325B"/>
    <w:rsid w:val="002A3645"/>
    <w:rsid w:val="002A3B35"/>
    <w:rsid w:val="002A412A"/>
    <w:rsid w:val="002A44D3"/>
    <w:rsid w:val="002A45AD"/>
    <w:rsid w:val="002A4712"/>
    <w:rsid w:val="002A4714"/>
    <w:rsid w:val="002A486B"/>
    <w:rsid w:val="002A4DAE"/>
    <w:rsid w:val="002A4E5C"/>
    <w:rsid w:val="002A4F42"/>
    <w:rsid w:val="002A50A0"/>
    <w:rsid w:val="002A513F"/>
    <w:rsid w:val="002A5273"/>
    <w:rsid w:val="002A552D"/>
    <w:rsid w:val="002A59A9"/>
    <w:rsid w:val="002A59C7"/>
    <w:rsid w:val="002A60CB"/>
    <w:rsid w:val="002A6298"/>
    <w:rsid w:val="002A62D7"/>
    <w:rsid w:val="002A6423"/>
    <w:rsid w:val="002A66A4"/>
    <w:rsid w:val="002A6703"/>
    <w:rsid w:val="002A67F6"/>
    <w:rsid w:val="002A6825"/>
    <w:rsid w:val="002A6C8D"/>
    <w:rsid w:val="002A6CE6"/>
    <w:rsid w:val="002A71C2"/>
    <w:rsid w:val="002A7291"/>
    <w:rsid w:val="002A7368"/>
    <w:rsid w:val="002A744A"/>
    <w:rsid w:val="002A74F9"/>
    <w:rsid w:val="002A7533"/>
    <w:rsid w:val="002A7539"/>
    <w:rsid w:val="002A776A"/>
    <w:rsid w:val="002A7881"/>
    <w:rsid w:val="002A7968"/>
    <w:rsid w:val="002A7A6F"/>
    <w:rsid w:val="002A7B36"/>
    <w:rsid w:val="002A7EBF"/>
    <w:rsid w:val="002B03C9"/>
    <w:rsid w:val="002B0CD6"/>
    <w:rsid w:val="002B0DF1"/>
    <w:rsid w:val="002B0E9D"/>
    <w:rsid w:val="002B1048"/>
    <w:rsid w:val="002B17CD"/>
    <w:rsid w:val="002B1952"/>
    <w:rsid w:val="002B196E"/>
    <w:rsid w:val="002B1A08"/>
    <w:rsid w:val="002B1C78"/>
    <w:rsid w:val="002B1C7F"/>
    <w:rsid w:val="002B1D7A"/>
    <w:rsid w:val="002B244F"/>
    <w:rsid w:val="002B2706"/>
    <w:rsid w:val="002B2AEC"/>
    <w:rsid w:val="002B2C7C"/>
    <w:rsid w:val="002B2CE8"/>
    <w:rsid w:val="002B3429"/>
    <w:rsid w:val="002B39E4"/>
    <w:rsid w:val="002B3AF2"/>
    <w:rsid w:val="002B4454"/>
    <w:rsid w:val="002B45A2"/>
    <w:rsid w:val="002B4831"/>
    <w:rsid w:val="002B4ADB"/>
    <w:rsid w:val="002B512A"/>
    <w:rsid w:val="002B52BE"/>
    <w:rsid w:val="002B5494"/>
    <w:rsid w:val="002B55CA"/>
    <w:rsid w:val="002B57A1"/>
    <w:rsid w:val="002B5D7E"/>
    <w:rsid w:val="002B6066"/>
    <w:rsid w:val="002B60AC"/>
    <w:rsid w:val="002B62F8"/>
    <w:rsid w:val="002B680D"/>
    <w:rsid w:val="002B6A7D"/>
    <w:rsid w:val="002B6D50"/>
    <w:rsid w:val="002B6D82"/>
    <w:rsid w:val="002B7079"/>
    <w:rsid w:val="002B7106"/>
    <w:rsid w:val="002B7826"/>
    <w:rsid w:val="002B7A70"/>
    <w:rsid w:val="002B7E6F"/>
    <w:rsid w:val="002B7F4E"/>
    <w:rsid w:val="002C0180"/>
    <w:rsid w:val="002C06DC"/>
    <w:rsid w:val="002C06F2"/>
    <w:rsid w:val="002C0A6B"/>
    <w:rsid w:val="002C0A9A"/>
    <w:rsid w:val="002C0B84"/>
    <w:rsid w:val="002C11CB"/>
    <w:rsid w:val="002C13D8"/>
    <w:rsid w:val="002C21F9"/>
    <w:rsid w:val="002C2233"/>
    <w:rsid w:val="002C2CDB"/>
    <w:rsid w:val="002C338F"/>
    <w:rsid w:val="002C3435"/>
    <w:rsid w:val="002C372F"/>
    <w:rsid w:val="002C3815"/>
    <w:rsid w:val="002C4140"/>
    <w:rsid w:val="002C4710"/>
    <w:rsid w:val="002C4796"/>
    <w:rsid w:val="002C4901"/>
    <w:rsid w:val="002C4B47"/>
    <w:rsid w:val="002C4BB3"/>
    <w:rsid w:val="002C4C5F"/>
    <w:rsid w:val="002C532A"/>
    <w:rsid w:val="002C540E"/>
    <w:rsid w:val="002C5549"/>
    <w:rsid w:val="002C586A"/>
    <w:rsid w:val="002C5900"/>
    <w:rsid w:val="002C5AC8"/>
    <w:rsid w:val="002C5C5D"/>
    <w:rsid w:val="002C5DC3"/>
    <w:rsid w:val="002C5F79"/>
    <w:rsid w:val="002C66B6"/>
    <w:rsid w:val="002C66F2"/>
    <w:rsid w:val="002C6DD6"/>
    <w:rsid w:val="002C70F7"/>
    <w:rsid w:val="002C735E"/>
    <w:rsid w:val="002C7724"/>
    <w:rsid w:val="002C7827"/>
    <w:rsid w:val="002C7A38"/>
    <w:rsid w:val="002C7B08"/>
    <w:rsid w:val="002C7CE4"/>
    <w:rsid w:val="002C7EAA"/>
    <w:rsid w:val="002D0049"/>
    <w:rsid w:val="002D00A5"/>
    <w:rsid w:val="002D0107"/>
    <w:rsid w:val="002D0775"/>
    <w:rsid w:val="002D0A0F"/>
    <w:rsid w:val="002D0B16"/>
    <w:rsid w:val="002D0B93"/>
    <w:rsid w:val="002D10BB"/>
    <w:rsid w:val="002D11E8"/>
    <w:rsid w:val="002D15CA"/>
    <w:rsid w:val="002D16C9"/>
    <w:rsid w:val="002D16F9"/>
    <w:rsid w:val="002D1727"/>
    <w:rsid w:val="002D1819"/>
    <w:rsid w:val="002D18BD"/>
    <w:rsid w:val="002D1F97"/>
    <w:rsid w:val="002D267A"/>
    <w:rsid w:val="002D288C"/>
    <w:rsid w:val="002D2A14"/>
    <w:rsid w:val="002D2CD8"/>
    <w:rsid w:val="002D2EAD"/>
    <w:rsid w:val="002D2F64"/>
    <w:rsid w:val="002D3085"/>
    <w:rsid w:val="002D3813"/>
    <w:rsid w:val="002D3CAB"/>
    <w:rsid w:val="002D4040"/>
    <w:rsid w:val="002D47B8"/>
    <w:rsid w:val="002D47EB"/>
    <w:rsid w:val="002D47F0"/>
    <w:rsid w:val="002D4866"/>
    <w:rsid w:val="002D48BC"/>
    <w:rsid w:val="002D4E76"/>
    <w:rsid w:val="002D4FFE"/>
    <w:rsid w:val="002D5069"/>
    <w:rsid w:val="002D55B5"/>
    <w:rsid w:val="002D57C6"/>
    <w:rsid w:val="002D5DE7"/>
    <w:rsid w:val="002D5F8E"/>
    <w:rsid w:val="002D604A"/>
    <w:rsid w:val="002D6061"/>
    <w:rsid w:val="002D61F2"/>
    <w:rsid w:val="002D62EB"/>
    <w:rsid w:val="002D6C8A"/>
    <w:rsid w:val="002D6DD0"/>
    <w:rsid w:val="002D6F11"/>
    <w:rsid w:val="002D6F24"/>
    <w:rsid w:val="002D78CD"/>
    <w:rsid w:val="002D7EF9"/>
    <w:rsid w:val="002E0343"/>
    <w:rsid w:val="002E0566"/>
    <w:rsid w:val="002E0596"/>
    <w:rsid w:val="002E0642"/>
    <w:rsid w:val="002E07BE"/>
    <w:rsid w:val="002E0A32"/>
    <w:rsid w:val="002E0C65"/>
    <w:rsid w:val="002E0F2C"/>
    <w:rsid w:val="002E1154"/>
    <w:rsid w:val="002E140C"/>
    <w:rsid w:val="002E17B8"/>
    <w:rsid w:val="002E1BAC"/>
    <w:rsid w:val="002E2549"/>
    <w:rsid w:val="002E26EE"/>
    <w:rsid w:val="002E350B"/>
    <w:rsid w:val="002E35B0"/>
    <w:rsid w:val="002E38D8"/>
    <w:rsid w:val="002E3956"/>
    <w:rsid w:val="002E3D1D"/>
    <w:rsid w:val="002E3E8F"/>
    <w:rsid w:val="002E41A7"/>
    <w:rsid w:val="002E4359"/>
    <w:rsid w:val="002E4473"/>
    <w:rsid w:val="002E4894"/>
    <w:rsid w:val="002E5409"/>
    <w:rsid w:val="002E5BF6"/>
    <w:rsid w:val="002E5F3A"/>
    <w:rsid w:val="002E5FAD"/>
    <w:rsid w:val="002E6071"/>
    <w:rsid w:val="002E6418"/>
    <w:rsid w:val="002E65A5"/>
    <w:rsid w:val="002E677C"/>
    <w:rsid w:val="002E71E3"/>
    <w:rsid w:val="002E73DC"/>
    <w:rsid w:val="002E7749"/>
    <w:rsid w:val="002E77DC"/>
    <w:rsid w:val="002E7A7F"/>
    <w:rsid w:val="002E7CFF"/>
    <w:rsid w:val="002E7F8B"/>
    <w:rsid w:val="002F03D4"/>
    <w:rsid w:val="002F053F"/>
    <w:rsid w:val="002F096D"/>
    <w:rsid w:val="002F0C80"/>
    <w:rsid w:val="002F0DCB"/>
    <w:rsid w:val="002F0E63"/>
    <w:rsid w:val="002F0E67"/>
    <w:rsid w:val="002F107D"/>
    <w:rsid w:val="002F15DA"/>
    <w:rsid w:val="002F1805"/>
    <w:rsid w:val="002F187C"/>
    <w:rsid w:val="002F1A19"/>
    <w:rsid w:val="002F1B4F"/>
    <w:rsid w:val="002F1DCC"/>
    <w:rsid w:val="002F1FCD"/>
    <w:rsid w:val="002F24E5"/>
    <w:rsid w:val="002F26EE"/>
    <w:rsid w:val="002F2767"/>
    <w:rsid w:val="002F27E4"/>
    <w:rsid w:val="002F299C"/>
    <w:rsid w:val="002F2B96"/>
    <w:rsid w:val="002F2CD3"/>
    <w:rsid w:val="002F2DF6"/>
    <w:rsid w:val="002F2E95"/>
    <w:rsid w:val="002F3601"/>
    <w:rsid w:val="002F3A86"/>
    <w:rsid w:val="002F3BDF"/>
    <w:rsid w:val="002F3E29"/>
    <w:rsid w:val="002F42E6"/>
    <w:rsid w:val="002F438A"/>
    <w:rsid w:val="002F44D2"/>
    <w:rsid w:val="002F4635"/>
    <w:rsid w:val="002F47CD"/>
    <w:rsid w:val="002F4D8E"/>
    <w:rsid w:val="002F4E56"/>
    <w:rsid w:val="002F5569"/>
    <w:rsid w:val="002F5B94"/>
    <w:rsid w:val="002F5D54"/>
    <w:rsid w:val="002F6029"/>
    <w:rsid w:val="002F62A7"/>
    <w:rsid w:val="002F6849"/>
    <w:rsid w:val="002F6BCC"/>
    <w:rsid w:val="002F6C25"/>
    <w:rsid w:val="002F6FEF"/>
    <w:rsid w:val="002F71D0"/>
    <w:rsid w:val="002F726B"/>
    <w:rsid w:val="002F73F4"/>
    <w:rsid w:val="002F79CD"/>
    <w:rsid w:val="002F7A8C"/>
    <w:rsid w:val="002F7CF4"/>
    <w:rsid w:val="00300180"/>
    <w:rsid w:val="00300238"/>
    <w:rsid w:val="003005C5"/>
    <w:rsid w:val="00300711"/>
    <w:rsid w:val="0030079C"/>
    <w:rsid w:val="00300881"/>
    <w:rsid w:val="00300AC1"/>
    <w:rsid w:val="00300F76"/>
    <w:rsid w:val="00300F84"/>
    <w:rsid w:val="003011C9"/>
    <w:rsid w:val="003014F8"/>
    <w:rsid w:val="0030207D"/>
    <w:rsid w:val="003022E3"/>
    <w:rsid w:val="003028CC"/>
    <w:rsid w:val="00302D89"/>
    <w:rsid w:val="00302FA4"/>
    <w:rsid w:val="0030308A"/>
    <w:rsid w:val="00303679"/>
    <w:rsid w:val="00303A44"/>
    <w:rsid w:val="00303BB3"/>
    <w:rsid w:val="00303BC7"/>
    <w:rsid w:val="00303D44"/>
    <w:rsid w:val="00303D52"/>
    <w:rsid w:val="00303DDF"/>
    <w:rsid w:val="00303E28"/>
    <w:rsid w:val="00303F50"/>
    <w:rsid w:val="003041E4"/>
    <w:rsid w:val="00304754"/>
    <w:rsid w:val="00304C6C"/>
    <w:rsid w:val="0030550E"/>
    <w:rsid w:val="00305599"/>
    <w:rsid w:val="00305C25"/>
    <w:rsid w:val="00305C76"/>
    <w:rsid w:val="00305E5A"/>
    <w:rsid w:val="00305EEF"/>
    <w:rsid w:val="00306340"/>
    <w:rsid w:val="00306482"/>
    <w:rsid w:val="00306815"/>
    <w:rsid w:val="00306CA3"/>
    <w:rsid w:val="003071AF"/>
    <w:rsid w:val="00307226"/>
    <w:rsid w:val="00307670"/>
    <w:rsid w:val="00307718"/>
    <w:rsid w:val="00307880"/>
    <w:rsid w:val="00307921"/>
    <w:rsid w:val="00307F5E"/>
    <w:rsid w:val="00310446"/>
    <w:rsid w:val="003105BE"/>
    <w:rsid w:val="00310668"/>
    <w:rsid w:val="00310796"/>
    <w:rsid w:val="0031090C"/>
    <w:rsid w:val="0031093A"/>
    <w:rsid w:val="003109C9"/>
    <w:rsid w:val="00310D21"/>
    <w:rsid w:val="0031107B"/>
    <w:rsid w:val="003111EB"/>
    <w:rsid w:val="00311B5E"/>
    <w:rsid w:val="00312341"/>
    <w:rsid w:val="003123B2"/>
    <w:rsid w:val="003123ED"/>
    <w:rsid w:val="00312569"/>
    <w:rsid w:val="00312CC4"/>
    <w:rsid w:val="00312DFB"/>
    <w:rsid w:val="0031346D"/>
    <w:rsid w:val="0031350E"/>
    <w:rsid w:val="00313732"/>
    <w:rsid w:val="003139DD"/>
    <w:rsid w:val="00313FC1"/>
    <w:rsid w:val="0031404C"/>
    <w:rsid w:val="003141E1"/>
    <w:rsid w:val="0031434C"/>
    <w:rsid w:val="003144D7"/>
    <w:rsid w:val="003144F7"/>
    <w:rsid w:val="0031480C"/>
    <w:rsid w:val="00314D53"/>
    <w:rsid w:val="00315271"/>
    <w:rsid w:val="003152E1"/>
    <w:rsid w:val="00315B49"/>
    <w:rsid w:val="00315C88"/>
    <w:rsid w:val="00315D74"/>
    <w:rsid w:val="00315FC2"/>
    <w:rsid w:val="003160AC"/>
    <w:rsid w:val="003164C9"/>
    <w:rsid w:val="00316D15"/>
    <w:rsid w:val="00316E1A"/>
    <w:rsid w:val="00316EE8"/>
    <w:rsid w:val="00317500"/>
    <w:rsid w:val="00317659"/>
    <w:rsid w:val="00317848"/>
    <w:rsid w:val="00317BBD"/>
    <w:rsid w:val="00317DC0"/>
    <w:rsid w:val="00317F29"/>
    <w:rsid w:val="0032027B"/>
    <w:rsid w:val="003202A0"/>
    <w:rsid w:val="003204D9"/>
    <w:rsid w:val="0032052B"/>
    <w:rsid w:val="003210BB"/>
    <w:rsid w:val="00321239"/>
    <w:rsid w:val="003212A4"/>
    <w:rsid w:val="003212CC"/>
    <w:rsid w:val="003212FD"/>
    <w:rsid w:val="0032172C"/>
    <w:rsid w:val="0032174F"/>
    <w:rsid w:val="00321766"/>
    <w:rsid w:val="00321BEB"/>
    <w:rsid w:val="00321E76"/>
    <w:rsid w:val="00322067"/>
    <w:rsid w:val="0032248C"/>
    <w:rsid w:val="00322EA4"/>
    <w:rsid w:val="00323323"/>
    <w:rsid w:val="00323722"/>
    <w:rsid w:val="00323CD2"/>
    <w:rsid w:val="00324103"/>
    <w:rsid w:val="003241FF"/>
    <w:rsid w:val="003243A6"/>
    <w:rsid w:val="003243F0"/>
    <w:rsid w:val="00324802"/>
    <w:rsid w:val="00324A18"/>
    <w:rsid w:val="0032529B"/>
    <w:rsid w:val="00325795"/>
    <w:rsid w:val="00325C20"/>
    <w:rsid w:val="00325F60"/>
    <w:rsid w:val="003261D0"/>
    <w:rsid w:val="00326287"/>
    <w:rsid w:val="003263C1"/>
    <w:rsid w:val="00326780"/>
    <w:rsid w:val="003267C0"/>
    <w:rsid w:val="00326AB5"/>
    <w:rsid w:val="00326B74"/>
    <w:rsid w:val="00327151"/>
    <w:rsid w:val="003271FF"/>
    <w:rsid w:val="00327708"/>
    <w:rsid w:val="0032783A"/>
    <w:rsid w:val="00327C93"/>
    <w:rsid w:val="0033000D"/>
    <w:rsid w:val="003303CC"/>
    <w:rsid w:val="003306A4"/>
    <w:rsid w:val="00330C63"/>
    <w:rsid w:val="00330C8B"/>
    <w:rsid w:val="00330D4F"/>
    <w:rsid w:val="003313FA"/>
    <w:rsid w:val="0033145E"/>
    <w:rsid w:val="00331589"/>
    <w:rsid w:val="00331864"/>
    <w:rsid w:val="00331A49"/>
    <w:rsid w:val="00331FAB"/>
    <w:rsid w:val="00332050"/>
    <w:rsid w:val="0033218F"/>
    <w:rsid w:val="003327DD"/>
    <w:rsid w:val="003327F6"/>
    <w:rsid w:val="00332806"/>
    <w:rsid w:val="00332D6B"/>
    <w:rsid w:val="00333003"/>
    <w:rsid w:val="00333436"/>
    <w:rsid w:val="00333546"/>
    <w:rsid w:val="00333833"/>
    <w:rsid w:val="00333EF3"/>
    <w:rsid w:val="0033438E"/>
    <w:rsid w:val="00334658"/>
    <w:rsid w:val="003346AB"/>
    <w:rsid w:val="00334854"/>
    <w:rsid w:val="00334ADE"/>
    <w:rsid w:val="00334AEA"/>
    <w:rsid w:val="00334F13"/>
    <w:rsid w:val="00335243"/>
    <w:rsid w:val="00335548"/>
    <w:rsid w:val="003360F3"/>
    <w:rsid w:val="003361D7"/>
    <w:rsid w:val="003363D9"/>
    <w:rsid w:val="0033645C"/>
    <w:rsid w:val="00336666"/>
    <w:rsid w:val="003368B3"/>
    <w:rsid w:val="0033696C"/>
    <w:rsid w:val="00336A52"/>
    <w:rsid w:val="00336B6A"/>
    <w:rsid w:val="00336B9D"/>
    <w:rsid w:val="00336D38"/>
    <w:rsid w:val="00336E5F"/>
    <w:rsid w:val="00336EA1"/>
    <w:rsid w:val="00337067"/>
    <w:rsid w:val="00337BA8"/>
    <w:rsid w:val="00337D2D"/>
    <w:rsid w:val="00337DA6"/>
    <w:rsid w:val="00337E25"/>
    <w:rsid w:val="00340194"/>
    <w:rsid w:val="00340610"/>
    <w:rsid w:val="00340B46"/>
    <w:rsid w:val="00340C4A"/>
    <w:rsid w:val="00340ED3"/>
    <w:rsid w:val="0034104D"/>
    <w:rsid w:val="00341108"/>
    <w:rsid w:val="003411BD"/>
    <w:rsid w:val="00341437"/>
    <w:rsid w:val="003418F0"/>
    <w:rsid w:val="00341E10"/>
    <w:rsid w:val="00341E26"/>
    <w:rsid w:val="00341F6F"/>
    <w:rsid w:val="003420BD"/>
    <w:rsid w:val="00342665"/>
    <w:rsid w:val="00342AD1"/>
    <w:rsid w:val="00342AD7"/>
    <w:rsid w:val="00342C57"/>
    <w:rsid w:val="00342D7E"/>
    <w:rsid w:val="00342EAB"/>
    <w:rsid w:val="003433EE"/>
    <w:rsid w:val="003434C4"/>
    <w:rsid w:val="003434CF"/>
    <w:rsid w:val="003437DB"/>
    <w:rsid w:val="003438EF"/>
    <w:rsid w:val="00343D00"/>
    <w:rsid w:val="00344115"/>
    <w:rsid w:val="003449BF"/>
    <w:rsid w:val="003449FA"/>
    <w:rsid w:val="00344F73"/>
    <w:rsid w:val="003452DB"/>
    <w:rsid w:val="00345C69"/>
    <w:rsid w:val="00345DE9"/>
    <w:rsid w:val="00345F6F"/>
    <w:rsid w:val="0034600F"/>
    <w:rsid w:val="003466CD"/>
    <w:rsid w:val="00346870"/>
    <w:rsid w:val="00346882"/>
    <w:rsid w:val="00346B46"/>
    <w:rsid w:val="00346CD8"/>
    <w:rsid w:val="00347000"/>
    <w:rsid w:val="003470A0"/>
    <w:rsid w:val="00347150"/>
    <w:rsid w:val="003472EB"/>
    <w:rsid w:val="00347306"/>
    <w:rsid w:val="0034780A"/>
    <w:rsid w:val="00347B3C"/>
    <w:rsid w:val="003503EA"/>
    <w:rsid w:val="00350802"/>
    <w:rsid w:val="00350FAC"/>
    <w:rsid w:val="00351539"/>
    <w:rsid w:val="0035178C"/>
    <w:rsid w:val="0035179E"/>
    <w:rsid w:val="00351911"/>
    <w:rsid w:val="00351DDE"/>
    <w:rsid w:val="00351E29"/>
    <w:rsid w:val="00352400"/>
    <w:rsid w:val="0035244E"/>
    <w:rsid w:val="00352A62"/>
    <w:rsid w:val="00352B62"/>
    <w:rsid w:val="003537E1"/>
    <w:rsid w:val="003539E5"/>
    <w:rsid w:val="00353E2C"/>
    <w:rsid w:val="0035455D"/>
    <w:rsid w:val="00354DD5"/>
    <w:rsid w:val="003551EF"/>
    <w:rsid w:val="0035564B"/>
    <w:rsid w:val="00355CA4"/>
    <w:rsid w:val="00356311"/>
    <w:rsid w:val="00356860"/>
    <w:rsid w:val="00356924"/>
    <w:rsid w:val="00356C45"/>
    <w:rsid w:val="00356C5C"/>
    <w:rsid w:val="00356D8D"/>
    <w:rsid w:val="003575FE"/>
    <w:rsid w:val="0035782C"/>
    <w:rsid w:val="0035789A"/>
    <w:rsid w:val="00357F0C"/>
    <w:rsid w:val="00360629"/>
    <w:rsid w:val="00360807"/>
    <w:rsid w:val="00360A8D"/>
    <w:rsid w:val="00360BD0"/>
    <w:rsid w:val="00360E24"/>
    <w:rsid w:val="00360F9A"/>
    <w:rsid w:val="00361853"/>
    <w:rsid w:val="00361A20"/>
    <w:rsid w:val="003621A6"/>
    <w:rsid w:val="00362277"/>
    <w:rsid w:val="00362339"/>
    <w:rsid w:val="00362714"/>
    <w:rsid w:val="00362A66"/>
    <w:rsid w:val="00362E53"/>
    <w:rsid w:val="00363426"/>
    <w:rsid w:val="003637DF"/>
    <w:rsid w:val="003638A9"/>
    <w:rsid w:val="00363A3C"/>
    <w:rsid w:val="003642C3"/>
    <w:rsid w:val="0036448E"/>
    <w:rsid w:val="00364AF1"/>
    <w:rsid w:val="003650B4"/>
    <w:rsid w:val="003659E5"/>
    <w:rsid w:val="00365AD1"/>
    <w:rsid w:val="00366F81"/>
    <w:rsid w:val="00367693"/>
    <w:rsid w:val="00367767"/>
    <w:rsid w:val="00367BD9"/>
    <w:rsid w:val="00367E57"/>
    <w:rsid w:val="00367F99"/>
    <w:rsid w:val="00370481"/>
    <w:rsid w:val="00370E8B"/>
    <w:rsid w:val="003710D0"/>
    <w:rsid w:val="0037116D"/>
    <w:rsid w:val="00371491"/>
    <w:rsid w:val="0037217A"/>
    <w:rsid w:val="00372284"/>
    <w:rsid w:val="0037257A"/>
    <w:rsid w:val="0037287B"/>
    <w:rsid w:val="00372F4E"/>
    <w:rsid w:val="003732D5"/>
    <w:rsid w:val="003732E7"/>
    <w:rsid w:val="00373747"/>
    <w:rsid w:val="00373926"/>
    <w:rsid w:val="00373980"/>
    <w:rsid w:val="00373A91"/>
    <w:rsid w:val="00373B85"/>
    <w:rsid w:val="00373D55"/>
    <w:rsid w:val="003742D3"/>
    <w:rsid w:val="003748D0"/>
    <w:rsid w:val="00374D00"/>
    <w:rsid w:val="00375AF6"/>
    <w:rsid w:val="00375BDE"/>
    <w:rsid w:val="00375E48"/>
    <w:rsid w:val="00376110"/>
    <w:rsid w:val="0037612F"/>
    <w:rsid w:val="00376229"/>
    <w:rsid w:val="0037676F"/>
    <w:rsid w:val="00376A1B"/>
    <w:rsid w:val="00376E33"/>
    <w:rsid w:val="00376E4D"/>
    <w:rsid w:val="00376F5C"/>
    <w:rsid w:val="00377015"/>
    <w:rsid w:val="0037729A"/>
    <w:rsid w:val="0037751B"/>
    <w:rsid w:val="003775B4"/>
    <w:rsid w:val="0037771D"/>
    <w:rsid w:val="0037775F"/>
    <w:rsid w:val="003778D1"/>
    <w:rsid w:val="003800F1"/>
    <w:rsid w:val="00380BA8"/>
    <w:rsid w:val="00380E93"/>
    <w:rsid w:val="00381152"/>
    <w:rsid w:val="003812DD"/>
    <w:rsid w:val="00381C7C"/>
    <w:rsid w:val="003821E7"/>
    <w:rsid w:val="0038245B"/>
    <w:rsid w:val="00382735"/>
    <w:rsid w:val="00382994"/>
    <w:rsid w:val="00382D93"/>
    <w:rsid w:val="00382EE9"/>
    <w:rsid w:val="00383E49"/>
    <w:rsid w:val="00383E75"/>
    <w:rsid w:val="00383FA7"/>
    <w:rsid w:val="00384014"/>
    <w:rsid w:val="00384089"/>
    <w:rsid w:val="0038483D"/>
    <w:rsid w:val="00384BD2"/>
    <w:rsid w:val="00384FAC"/>
    <w:rsid w:val="003850D6"/>
    <w:rsid w:val="003852BC"/>
    <w:rsid w:val="003853F5"/>
    <w:rsid w:val="00385451"/>
    <w:rsid w:val="003854CE"/>
    <w:rsid w:val="0038553B"/>
    <w:rsid w:val="003858C6"/>
    <w:rsid w:val="00385E5D"/>
    <w:rsid w:val="00385F80"/>
    <w:rsid w:val="003860F8"/>
    <w:rsid w:val="003862B2"/>
    <w:rsid w:val="003865C7"/>
    <w:rsid w:val="003866F6"/>
    <w:rsid w:val="00386ABE"/>
    <w:rsid w:val="00386BA0"/>
    <w:rsid w:val="00386BC6"/>
    <w:rsid w:val="00387204"/>
    <w:rsid w:val="00387285"/>
    <w:rsid w:val="003873A7"/>
    <w:rsid w:val="003876D9"/>
    <w:rsid w:val="00387704"/>
    <w:rsid w:val="0038786F"/>
    <w:rsid w:val="00387964"/>
    <w:rsid w:val="003879E4"/>
    <w:rsid w:val="00387BA6"/>
    <w:rsid w:val="00387C36"/>
    <w:rsid w:val="00387F30"/>
    <w:rsid w:val="00387FE5"/>
    <w:rsid w:val="0039033D"/>
    <w:rsid w:val="0039083F"/>
    <w:rsid w:val="0039094F"/>
    <w:rsid w:val="00390F78"/>
    <w:rsid w:val="00391C34"/>
    <w:rsid w:val="00391E63"/>
    <w:rsid w:val="003921BF"/>
    <w:rsid w:val="0039231B"/>
    <w:rsid w:val="003925E6"/>
    <w:rsid w:val="003930C9"/>
    <w:rsid w:val="0039343E"/>
    <w:rsid w:val="00393870"/>
    <w:rsid w:val="003939D9"/>
    <w:rsid w:val="00393D33"/>
    <w:rsid w:val="00393E73"/>
    <w:rsid w:val="003940EB"/>
    <w:rsid w:val="0039425D"/>
    <w:rsid w:val="0039450D"/>
    <w:rsid w:val="003947CE"/>
    <w:rsid w:val="00394BF9"/>
    <w:rsid w:val="003952A6"/>
    <w:rsid w:val="00395893"/>
    <w:rsid w:val="00395924"/>
    <w:rsid w:val="00395A3E"/>
    <w:rsid w:val="00396148"/>
    <w:rsid w:val="0039667E"/>
    <w:rsid w:val="00396F98"/>
    <w:rsid w:val="00397346"/>
    <w:rsid w:val="0039740D"/>
    <w:rsid w:val="00397698"/>
    <w:rsid w:val="00397A7E"/>
    <w:rsid w:val="00397C0F"/>
    <w:rsid w:val="00397CE6"/>
    <w:rsid w:val="003A0033"/>
    <w:rsid w:val="003A0C2B"/>
    <w:rsid w:val="003A0E97"/>
    <w:rsid w:val="003A0E9A"/>
    <w:rsid w:val="003A117D"/>
    <w:rsid w:val="003A15E2"/>
    <w:rsid w:val="003A1842"/>
    <w:rsid w:val="003A1C0C"/>
    <w:rsid w:val="003A22B8"/>
    <w:rsid w:val="003A23D6"/>
    <w:rsid w:val="003A299A"/>
    <w:rsid w:val="003A2E01"/>
    <w:rsid w:val="003A3068"/>
    <w:rsid w:val="003A32C3"/>
    <w:rsid w:val="003A345E"/>
    <w:rsid w:val="003A3F62"/>
    <w:rsid w:val="003A4530"/>
    <w:rsid w:val="003A4A20"/>
    <w:rsid w:val="003A4D9D"/>
    <w:rsid w:val="003A513A"/>
    <w:rsid w:val="003A5DCA"/>
    <w:rsid w:val="003A5EE8"/>
    <w:rsid w:val="003A5FD1"/>
    <w:rsid w:val="003A6011"/>
    <w:rsid w:val="003A6B53"/>
    <w:rsid w:val="003A702A"/>
    <w:rsid w:val="003A7453"/>
    <w:rsid w:val="003A754B"/>
    <w:rsid w:val="003A77FB"/>
    <w:rsid w:val="003A7867"/>
    <w:rsid w:val="003A7FDD"/>
    <w:rsid w:val="003B0259"/>
    <w:rsid w:val="003B0383"/>
    <w:rsid w:val="003B0945"/>
    <w:rsid w:val="003B0D55"/>
    <w:rsid w:val="003B0E4F"/>
    <w:rsid w:val="003B12A1"/>
    <w:rsid w:val="003B12CA"/>
    <w:rsid w:val="003B1487"/>
    <w:rsid w:val="003B158C"/>
    <w:rsid w:val="003B1806"/>
    <w:rsid w:val="003B18CD"/>
    <w:rsid w:val="003B1BA2"/>
    <w:rsid w:val="003B1BFD"/>
    <w:rsid w:val="003B1CB3"/>
    <w:rsid w:val="003B1E83"/>
    <w:rsid w:val="003B1F90"/>
    <w:rsid w:val="003B2197"/>
    <w:rsid w:val="003B2209"/>
    <w:rsid w:val="003B2254"/>
    <w:rsid w:val="003B2431"/>
    <w:rsid w:val="003B2467"/>
    <w:rsid w:val="003B308B"/>
    <w:rsid w:val="003B3597"/>
    <w:rsid w:val="003B36ED"/>
    <w:rsid w:val="003B39E2"/>
    <w:rsid w:val="003B3D06"/>
    <w:rsid w:val="003B4055"/>
    <w:rsid w:val="003B4463"/>
    <w:rsid w:val="003B478C"/>
    <w:rsid w:val="003B47C0"/>
    <w:rsid w:val="003B4B71"/>
    <w:rsid w:val="003B4CB8"/>
    <w:rsid w:val="003B4D87"/>
    <w:rsid w:val="003B52A9"/>
    <w:rsid w:val="003B52BE"/>
    <w:rsid w:val="003B52D6"/>
    <w:rsid w:val="003B5487"/>
    <w:rsid w:val="003B54D5"/>
    <w:rsid w:val="003B5BEB"/>
    <w:rsid w:val="003B60CA"/>
    <w:rsid w:val="003B6478"/>
    <w:rsid w:val="003B66A1"/>
    <w:rsid w:val="003B6C65"/>
    <w:rsid w:val="003B6FA1"/>
    <w:rsid w:val="003B75F3"/>
    <w:rsid w:val="003B777E"/>
    <w:rsid w:val="003B781C"/>
    <w:rsid w:val="003B7943"/>
    <w:rsid w:val="003B79E7"/>
    <w:rsid w:val="003B7A85"/>
    <w:rsid w:val="003B7C71"/>
    <w:rsid w:val="003C001A"/>
    <w:rsid w:val="003C01A8"/>
    <w:rsid w:val="003C03EE"/>
    <w:rsid w:val="003C0446"/>
    <w:rsid w:val="003C07A8"/>
    <w:rsid w:val="003C0E1E"/>
    <w:rsid w:val="003C0EE8"/>
    <w:rsid w:val="003C0F8C"/>
    <w:rsid w:val="003C0FE7"/>
    <w:rsid w:val="003C1689"/>
    <w:rsid w:val="003C175A"/>
    <w:rsid w:val="003C190B"/>
    <w:rsid w:val="003C1BB6"/>
    <w:rsid w:val="003C1E8B"/>
    <w:rsid w:val="003C206D"/>
    <w:rsid w:val="003C2091"/>
    <w:rsid w:val="003C2309"/>
    <w:rsid w:val="003C24BA"/>
    <w:rsid w:val="003C3040"/>
    <w:rsid w:val="003C36EF"/>
    <w:rsid w:val="003C37A9"/>
    <w:rsid w:val="003C3971"/>
    <w:rsid w:val="003C472E"/>
    <w:rsid w:val="003C4862"/>
    <w:rsid w:val="003C49E8"/>
    <w:rsid w:val="003C4B3D"/>
    <w:rsid w:val="003C50B8"/>
    <w:rsid w:val="003C5467"/>
    <w:rsid w:val="003C56F8"/>
    <w:rsid w:val="003C592F"/>
    <w:rsid w:val="003C5AE9"/>
    <w:rsid w:val="003C5BE8"/>
    <w:rsid w:val="003C62A6"/>
    <w:rsid w:val="003C62BA"/>
    <w:rsid w:val="003C6859"/>
    <w:rsid w:val="003C694B"/>
    <w:rsid w:val="003C694E"/>
    <w:rsid w:val="003C6AF6"/>
    <w:rsid w:val="003C7251"/>
    <w:rsid w:val="003C73ED"/>
    <w:rsid w:val="003C751A"/>
    <w:rsid w:val="003C788C"/>
    <w:rsid w:val="003C78FB"/>
    <w:rsid w:val="003C7AA5"/>
    <w:rsid w:val="003C7C08"/>
    <w:rsid w:val="003D0215"/>
    <w:rsid w:val="003D0455"/>
    <w:rsid w:val="003D045C"/>
    <w:rsid w:val="003D07EC"/>
    <w:rsid w:val="003D0828"/>
    <w:rsid w:val="003D0B41"/>
    <w:rsid w:val="003D0D15"/>
    <w:rsid w:val="003D0F42"/>
    <w:rsid w:val="003D100C"/>
    <w:rsid w:val="003D1400"/>
    <w:rsid w:val="003D1AFF"/>
    <w:rsid w:val="003D1B27"/>
    <w:rsid w:val="003D1C64"/>
    <w:rsid w:val="003D1D14"/>
    <w:rsid w:val="003D1D8E"/>
    <w:rsid w:val="003D210E"/>
    <w:rsid w:val="003D2273"/>
    <w:rsid w:val="003D2349"/>
    <w:rsid w:val="003D2642"/>
    <w:rsid w:val="003D287A"/>
    <w:rsid w:val="003D2C4D"/>
    <w:rsid w:val="003D2D69"/>
    <w:rsid w:val="003D31CE"/>
    <w:rsid w:val="003D31D0"/>
    <w:rsid w:val="003D38AB"/>
    <w:rsid w:val="003D397D"/>
    <w:rsid w:val="003D412A"/>
    <w:rsid w:val="003D425B"/>
    <w:rsid w:val="003D4860"/>
    <w:rsid w:val="003D4FD9"/>
    <w:rsid w:val="003D5078"/>
    <w:rsid w:val="003D53E0"/>
    <w:rsid w:val="003D5614"/>
    <w:rsid w:val="003D5786"/>
    <w:rsid w:val="003D5985"/>
    <w:rsid w:val="003D59E6"/>
    <w:rsid w:val="003D5AAC"/>
    <w:rsid w:val="003D5C25"/>
    <w:rsid w:val="003D5C97"/>
    <w:rsid w:val="003D5F00"/>
    <w:rsid w:val="003D5F5A"/>
    <w:rsid w:val="003D5FBE"/>
    <w:rsid w:val="003D65A6"/>
    <w:rsid w:val="003D69AF"/>
    <w:rsid w:val="003D69CE"/>
    <w:rsid w:val="003D6FE7"/>
    <w:rsid w:val="003D7925"/>
    <w:rsid w:val="003D7A19"/>
    <w:rsid w:val="003D7A1C"/>
    <w:rsid w:val="003D7A7A"/>
    <w:rsid w:val="003D7AEE"/>
    <w:rsid w:val="003D7C92"/>
    <w:rsid w:val="003D7DD0"/>
    <w:rsid w:val="003E01AA"/>
    <w:rsid w:val="003E0630"/>
    <w:rsid w:val="003E08D9"/>
    <w:rsid w:val="003E09D4"/>
    <w:rsid w:val="003E0C57"/>
    <w:rsid w:val="003E10EE"/>
    <w:rsid w:val="003E121C"/>
    <w:rsid w:val="003E164E"/>
    <w:rsid w:val="003E174B"/>
    <w:rsid w:val="003E1849"/>
    <w:rsid w:val="003E191B"/>
    <w:rsid w:val="003E1AC0"/>
    <w:rsid w:val="003E1F8B"/>
    <w:rsid w:val="003E2002"/>
    <w:rsid w:val="003E22D6"/>
    <w:rsid w:val="003E22EE"/>
    <w:rsid w:val="003E25F7"/>
    <w:rsid w:val="003E2761"/>
    <w:rsid w:val="003E27B8"/>
    <w:rsid w:val="003E291B"/>
    <w:rsid w:val="003E2B67"/>
    <w:rsid w:val="003E2C28"/>
    <w:rsid w:val="003E2D9C"/>
    <w:rsid w:val="003E2ED9"/>
    <w:rsid w:val="003E2EF9"/>
    <w:rsid w:val="003E300A"/>
    <w:rsid w:val="003E323D"/>
    <w:rsid w:val="003E32C7"/>
    <w:rsid w:val="003E3405"/>
    <w:rsid w:val="003E35C6"/>
    <w:rsid w:val="003E371E"/>
    <w:rsid w:val="003E3C4B"/>
    <w:rsid w:val="003E40D9"/>
    <w:rsid w:val="003E44E5"/>
    <w:rsid w:val="003E4BDA"/>
    <w:rsid w:val="003E54EF"/>
    <w:rsid w:val="003E56D5"/>
    <w:rsid w:val="003E57CE"/>
    <w:rsid w:val="003E5A7E"/>
    <w:rsid w:val="003E5F4C"/>
    <w:rsid w:val="003E76C7"/>
    <w:rsid w:val="003E78E2"/>
    <w:rsid w:val="003E7EAE"/>
    <w:rsid w:val="003E7FD1"/>
    <w:rsid w:val="003F0092"/>
    <w:rsid w:val="003F00AB"/>
    <w:rsid w:val="003F0109"/>
    <w:rsid w:val="003F09A7"/>
    <w:rsid w:val="003F0C1B"/>
    <w:rsid w:val="003F0C56"/>
    <w:rsid w:val="003F0C76"/>
    <w:rsid w:val="003F0D70"/>
    <w:rsid w:val="003F101B"/>
    <w:rsid w:val="003F16B9"/>
    <w:rsid w:val="003F19B5"/>
    <w:rsid w:val="003F1C32"/>
    <w:rsid w:val="003F1FA9"/>
    <w:rsid w:val="003F20FD"/>
    <w:rsid w:val="003F2195"/>
    <w:rsid w:val="003F28A3"/>
    <w:rsid w:val="003F2C3F"/>
    <w:rsid w:val="003F2CA7"/>
    <w:rsid w:val="003F33AF"/>
    <w:rsid w:val="003F35AE"/>
    <w:rsid w:val="003F38D1"/>
    <w:rsid w:val="003F39B3"/>
    <w:rsid w:val="003F3B53"/>
    <w:rsid w:val="003F3DC5"/>
    <w:rsid w:val="003F4082"/>
    <w:rsid w:val="003F4637"/>
    <w:rsid w:val="003F48BF"/>
    <w:rsid w:val="003F50C8"/>
    <w:rsid w:val="003F56CE"/>
    <w:rsid w:val="003F5BB1"/>
    <w:rsid w:val="003F5EA1"/>
    <w:rsid w:val="003F6A38"/>
    <w:rsid w:val="003F6AC3"/>
    <w:rsid w:val="003F6DE5"/>
    <w:rsid w:val="003F6EEB"/>
    <w:rsid w:val="003F701C"/>
    <w:rsid w:val="003F739A"/>
    <w:rsid w:val="003F75DC"/>
    <w:rsid w:val="003F7E34"/>
    <w:rsid w:val="00400559"/>
    <w:rsid w:val="00400770"/>
    <w:rsid w:val="00400B42"/>
    <w:rsid w:val="0040109F"/>
    <w:rsid w:val="00401447"/>
    <w:rsid w:val="00401891"/>
    <w:rsid w:val="00401904"/>
    <w:rsid w:val="00401998"/>
    <w:rsid w:val="004022F8"/>
    <w:rsid w:val="00402613"/>
    <w:rsid w:val="00402710"/>
    <w:rsid w:val="0040286C"/>
    <w:rsid w:val="004028EB"/>
    <w:rsid w:val="00402F22"/>
    <w:rsid w:val="00403831"/>
    <w:rsid w:val="00403A6F"/>
    <w:rsid w:val="00403DDB"/>
    <w:rsid w:val="004040C4"/>
    <w:rsid w:val="004041CE"/>
    <w:rsid w:val="004043BF"/>
    <w:rsid w:val="00404475"/>
    <w:rsid w:val="00404531"/>
    <w:rsid w:val="00404542"/>
    <w:rsid w:val="004045BA"/>
    <w:rsid w:val="00404A62"/>
    <w:rsid w:val="00404AC4"/>
    <w:rsid w:val="00404DE4"/>
    <w:rsid w:val="00404E87"/>
    <w:rsid w:val="00405262"/>
    <w:rsid w:val="004058CD"/>
    <w:rsid w:val="004058EC"/>
    <w:rsid w:val="00405939"/>
    <w:rsid w:val="00405968"/>
    <w:rsid w:val="00405CEB"/>
    <w:rsid w:val="00406034"/>
    <w:rsid w:val="004065D9"/>
    <w:rsid w:val="00406C7E"/>
    <w:rsid w:val="00406FA8"/>
    <w:rsid w:val="00407406"/>
    <w:rsid w:val="004074C6"/>
    <w:rsid w:val="004075C9"/>
    <w:rsid w:val="00407DB1"/>
    <w:rsid w:val="00407EDD"/>
    <w:rsid w:val="0041026C"/>
    <w:rsid w:val="00410321"/>
    <w:rsid w:val="00410F3B"/>
    <w:rsid w:val="00410F4F"/>
    <w:rsid w:val="00410F89"/>
    <w:rsid w:val="0041150C"/>
    <w:rsid w:val="00411599"/>
    <w:rsid w:val="00411974"/>
    <w:rsid w:val="00411ACB"/>
    <w:rsid w:val="0041205B"/>
    <w:rsid w:val="004121FA"/>
    <w:rsid w:val="004123A5"/>
    <w:rsid w:val="00412A35"/>
    <w:rsid w:val="00412DF4"/>
    <w:rsid w:val="00412E0C"/>
    <w:rsid w:val="00412EA6"/>
    <w:rsid w:val="004131D4"/>
    <w:rsid w:val="00413285"/>
    <w:rsid w:val="0041331C"/>
    <w:rsid w:val="00413619"/>
    <w:rsid w:val="0041364C"/>
    <w:rsid w:val="00413763"/>
    <w:rsid w:val="004137C7"/>
    <w:rsid w:val="00413C89"/>
    <w:rsid w:val="00413F80"/>
    <w:rsid w:val="00413F89"/>
    <w:rsid w:val="00414131"/>
    <w:rsid w:val="0041457F"/>
    <w:rsid w:val="004145CD"/>
    <w:rsid w:val="00414773"/>
    <w:rsid w:val="0041479E"/>
    <w:rsid w:val="00414903"/>
    <w:rsid w:val="00414FCF"/>
    <w:rsid w:val="00415226"/>
    <w:rsid w:val="0041538A"/>
    <w:rsid w:val="004154D6"/>
    <w:rsid w:val="00415697"/>
    <w:rsid w:val="00415898"/>
    <w:rsid w:val="00415CAD"/>
    <w:rsid w:val="00415CB5"/>
    <w:rsid w:val="00415FFC"/>
    <w:rsid w:val="0041655E"/>
    <w:rsid w:val="004165E6"/>
    <w:rsid w:val="0041661B"/>
    <w:rsid w:val="00416DCB"/>
    <w:rsid w:val="004173F4"/>
    <w:rsid w:val="004174BB"/>
    <w:rsid w:val="00417534"/>
    <w:rsid w:val="00417536"/>
    <w:rsid w:val="004176B0"/>
    <w:rsid w:val="00417818"/>
    <w:rsid w:val="00417849"/>
    <w:rsid w:val="004178B3"/>
    <w:rsid w:val="00417C00"/>
    <w:rsid w:val="00417F41"/>
    <w:rsid w:val="00420549"/>
    <w:rsid w:val="004205B8"/>
    <w:rsid w:val="00420738"/>
    <w:rsid w:val="004207E1"/>
    <w:rsid w:val="00420BC8"/>
    <w:rsid w:val="00420CDD"/>
    <w:rsid w:val="00420E27"/>
    <w:rsid w:val="00421526"/>
    <w:rsid w:val="00421748"/>
    <w:rsid w:val="00421864"/>
    <w:rsid w:val="00421953"/>
    <w:rsid w:val="00421AFC"/>
    <w:rsid w:val="00421B9C"/>
    <w:rsid w:val="0042292A"/>
    <w:rsid w:val="00422A31"/>
    <w:rsid w:val="00422CA8"/>
    <w:rsid w:val="00422D4E"/>
    <w:rsid w:val="00423107"/>
    <w:rsid w:val="0042355D"/>
    <w:rsid w:val="00423C48"/>
    <w:rsid w:val="004240C5"/>
    <w:rsid w:val="004241B1"/>
    <w:rsid w:val="0042420F"/>
    <w:rsid w:val="004248CF"/>
    <w:rsid w:val="00424A25"/>
    <w:rsid w:val="00424AC0"/>
    <w:rsid w:val="00424AFD"/>
    <w:rsid w:val="00424ED8"/>
    <w:rsid w:val="00424F1B"/>
    <w:rsid w:val="004252F6"/>
    <w:rsid w:val="00425862"/>
    <w:rsid w:val="00425D94"/>
    <w:rsid w:val="00425F40"/>
    <w:rsid w:val="00426180"/>
    <w:rsid w:val="00426224"/>
    <w:rsid w:val="004264D1"/>
    <w:rsid w:val="00426550"/>
    <w:rsid w:val="004265AE"/>
    <w:rsid w:val="00426955"/>
    <w:rsid w:val="00426ACB"/>
    <w:rsid w:val="00426E79"/>
    <w:rsid w:val="004273D3"/>
    <w:rsid w:val="0042778E"/>
    <w:rsid w:val="00427DF4"/>
    <w:rsid w:val="00427EE5"/>
    <w:rsid w:val="00427F2F"/>
    <w:rsid w:val="00430032"/>
    <w:rsid w:val="00430075"/>
    <w:rsid w:val="004301F6"/>
    <w:rsid w:val="00430614"/>
    <w:rsid w:val="00430952"/>
    <w:rsid w:val="00430BF3"/>
    <w:rsid w:val="00430CEE"/>
    <w:rsid w:val="00430D05"/>
    <w:rsid w:val="00430DFA"/>
    <w:rsid w:val="00430EC9"/>
    <w:rsid w:val="00430EE4"/>
    <w:rsid w:val="00430F64"/>
    <w:rsid w:val="0043114B"/>
    <w:rsid w:val="00431211"/>
    <w:rsid w:val="004316EE"/>
    <w:rsid w:val="00431812"/>
    <w:rsid w:val="00431876"/>
    <w:rsid w:val="00431A89"/>
    <w:rsid w:val="00431B6D"/>
    <w:rsid w:val="00431CBA"/>
    <w:rsid w:val="00431D11"/>
    <w:rsid w:val="00431D47"/>
    <w:rsid w:val="00431ED6"/>
    <w:rsid w:val="00432092"/>
    <w:rsid w:val="004326B3"/>
    <w:rsid w:val="004326CC"/>
    <w:rsid w:val="0043286A"/>
    <w:rsid w:val="00432E8A"/>
    <w:rsid w:val="00433022"/>
    <w:rsid w:val="0043303D"/>
    <w:rsid w:val="00433102"/>
    <w:rsid w:val="004331F2"/>
    <w:rsid w:val="00433294"/>
    <w:rsid w:val="004332AB"/>
    <w:rsid w:val="00433341"/>
    <w:rsid w:val="004334CE"/>
    <w:rsid w:val="004339D5"/>
    <w:rsid w:val="00434282"/>
    <w:rsid w:val="004342C4"/>
    <w:rsid w:val="00434993"/>
    <w:rsid w:val="00434C56"/>
    <w:rsid w:val="00434CB6"/>
    <w:rsid w:val="00434D20"/>
    <w:rsid w:val="00434DE5"/>
    <w:rsid w:val="00434EAF"/>
    <w:rsid w:val="00435046"/>
    <w:rsid w:val="004357CB"/>
    <w:rsid w:val="00435872"/>
    <w:rsid w:val="00435FE2"/>
    <w:rsid w:val="0043683C"/>
    <w:rsid w:val="00436A6E"/>
    <w:rsid w:val="00436D1A"/>
    <w:rsid w:val="00437304"/>
    <w:rsid w:val="00437326"/>
    <w:rsid w:val="0043755C"/>
    <w:rsid w:val="00437943"/>
    <w:rsid w:val="00437F0E"/>
    <w:rsid w:val="00437FE0"/>
    <w:rsid w:val="004400E7"/>
    <w:rsid w:val="00440114"/>
    <w:rsid w:val="004403F2"/>
    <w:rsid w:val="004405AC"/>
    <w:rsid w:val="0044071C"/>
    <w:rsid w:val="0044084F"/>
    <w:rsid w:val="004409EC"/>
    <w:rsid w:val="00440B90"/>
    <w:rsid w:val="004412D5"/>
    <w:rsid w:val="00441552"/>
    <w:rsid w:val="0044181A"/>
    <w:rsid w:val="00441997"/>
    <w:rsid w:val="00441B46"/>
    <w:rsid w:val="00441DD2"/>
    <w:rsid w:val="004420CC"/>
    <w:rsid w:val="0044229B"/>
    <w:rsid w:val="0044256B"/>
    <w:rsid w:val="00442BBA"/>
    <w:rsid w:val="00442D47"/>
    <w:rsid w:val="00442DA5"/>
    <w:rsid w:val="00443048"/>
    <w:rsid w:val="00443165"/>
    <w:rsid w:val="00443988"/>
    <w:rsid w:val="00443F4E"/>
    <w:rsid w:val="00444138"/>
    <w:rsid w:val="0044414E"/>
    <w:rsid w:val="004441FF"/>
    <w:rsid w:val="0044428C"/>
    <w:rsid w:val="004443AA"/>
    <w:rsid w:val="004443FA"/>
    <w:rsid w:val="00444A70"/>
    <w:rsid w:val="00444B3B"/>
    <w:rsid w:val="00444D12"/>
    <w:rsid w:val="00444FCA"/>
    <w:rsid w:val="00445066"/>
    <w:rsid w:val="004450A1"/>
    <w:rsid w:val="004451FA"/>
    <w:rsid w:val="00445967"/>
    <w:rsid w:val="00445EE6"/>
    <w:rsid w:val="00446100"/>
    <w:rsid w:val="0044634B"/>
    <w:rsid w:val="00446699"/>
    <w:rsid w:val="0044680A"/>
    <w:rsid w:val="00446845"/>
    <w:rsid w:val="0044689F"/>
    <w:rsid w:val="00446912"/>
    <w:rsid w:val="00446E3E"/>
    <w:rsid w:val="00447522"/>
    <w:rsid w:val="0044782B"/>
    <w:rsid w:val="00447D5C"/>
    <w:rsid w:val="00447EEF"/>
    <w:rsid w:val="0045010A"/>
    <w:rsid w:val="004506E7"/>
    <w:rsid w:val="00450758"/>
    <w:rsid w:val="00450ACD"/>
    <w:rsid w:val="00450ADE"/>
    <w:rsid w:val="00450CF6"/>
    <w:rsid w:val="00451209"/>
    <w:rsid w:val="00451260"/>
    <w:rsid w:val="00451884"/>
    <w:rsid w:val="00451B10"/>
    <w:rsid w:val="00451DBC"/>
    <w:rsid w:val="00452181"/>
    <w:rsid w:val="004527A0"/>
    <w:rsid w:val="0045299C"/>
    <w:rsid w:val="00452AEC"/>
    <w:rsid w:val="00452B58"/>
    <w:rsid w:val="00452F31"/>
    <w:rsid w:val="00452F73"/>
    <w:rsid w:val="00453482"/>
    <w:rsid w:val="00453585"/>
    <w:rsid w:val="004537A0"/>
    <w:rsid w:val="00453EC4"/>
    <w:rsid w:val="00453EDD"/>
    <w:rsid w:val="004541F8"/>
    <w:rsid w:val="00454346"/>
    <w:rsid w:val="00454446"/>
    <w:rsid w:val="0045445E"/>
    <w:rsid w:val="004546A2"/>
    <w:rsid w:val="0045472D"/>
    <w:rsid w:val="00454819"/>
    <w:rsid w:val="00454C2C"/>
    <w:rsid w:val="00454CE1"/>
    <w:rsid w:val="00454D4A"/>
    <w:rsid w:val="00454F64"/>
    <w:rsid w:val="00455085"/>
    <w:rsid w:val="0045520B"/>
    <w:rsid w:val="00455512"/>
    <w:rsid w:val="00455576"/>
    <w:rsid w:val="00455AFD"/>
    <w:rsid w:val="00455B13"/>
    <w:rsid w:val="0045630E"/>
    <w:rsid w:val="00456373"/>
    <w:rsid w:val="004564A4"/>
    <w:rsid w:val="0045694B"/>
    <w:rsid w:val="004570B7"/>
    <w:rsid w:val="004570BE"/>
    <w:rsid w:val="00457383"/>
    <w:rsid w:val="0045758B"/>
    <w:rsid w:val="00457A96"/>
    <w:rsid w:val="00457B0E"/>
    <w:rsid w:val="00457F45"/>
    <w:rsid w:val="004601C8"/>
    <w:rsid w:val="00460662"/>
    <w:rsid w:val="00460860"/>
    <w:rsid w:val="004608E8"/>
    <w:rsid w:val="00460DFC"/>
    <w:rsid w:val="00460FB7"/>
    <w:rsid w:val="0046110A"/>
    <w:rsid w:val="0046132D"/>
    <w:rsid w:val="004613B6"/>
    <w:rsid w:val="00461CB7"/>
    <w:rsid w:val="00461E8E"/>
    <w:rsid w:val="00461F17"/>
    <w:rsid w:val="00462DBA"/>
    <w:rsid w:val="00462E33"/>
    <w:rsid w:val="00463019"/>
    <w:rsid w:val="00463252"/>
    <w:rsid w:val="00463579"/>
    <w:rsid w:val="0046365E"/>
    <w:rsid w:val="00463939"/>
    <w:rsid w:val="00463E04"/>
    <w:rsid w:val="004643FA"/>
    <w:rsid w:val="004645CC"/>
    <w:rsid w:val="00464F33"/>
    <w:rsid w:val="0046521F"/>
    <w:rsid w:val="00465505"/>
    <w:rsid w:val="00465976"/>
    <w:rsid w:val="00465F21"/>
    <w:rsid w:val="004665FE"/>
    <w:rsid w:val="00466843"/>
    <w:rsid w:val="00466C75"/>
    <w:rsid w:val="0046745C"/>
    <w:rsid w:val="004674EA"/>
    <w:rsid w:val="00467933"/>
    <w:rsid w:val="00467BF9"/>
    <w:rsid w:val="004703C9"/>
    <w:rsid w:val="004704BE"/>
    <w:rsid w:val="004705AD"/>
    <w:rsid w:val="00470710"/>
    <w:rsid w:val="00470877"/>
    <w:rsid w:val="00471003"/>
    <w:rsid w:val="00471345"/>
    <w:rsid w:val="00471564"/>
    <w:rsid w:val="004716F1"/>
    <w:rsid w:val="00471764"/>
    <w:rsid w:val="00471D94"/>
    <w:rsid w:val="00471EAA"/>
    <w:rsid w:val="00471FEF"/>
    <w:rsid w:val="004725A7"/>
    <w:rsid w:val="004726FA"/>
    <w:rsid w:val="00472D81"/>
    <w:rsid w:val="00472E6F"/>
    <w:rsid w:val="00472F16"/>
    <w:rsid w:val="00473011"/>
    <w:rsid w:val="004732B8"/>
    <w:rsid w:val="00473327"/>
    <w:rsid w:val="00473718"/>
    <w:rsid w:val="0047375B"/>
    <w:rsid w:val="00473C02"/>
    <w:rsid w:val="00473C85"/>
    <w:rsid w:val="00473EE5"/>
    <w:rsid w:val="00473F01"/>
    <w:rsid w:val="00474321"/>
    <w:rsid w:val="00474DF0"/>
    <w:rsid w:val="004750D0"/>
    <w:rsid w:val="0047522D"/>
    <w:rsid w:val="0047535C"/>
    <w:rsid w:val="0047544D"/>
    <w:rsid w:val="00475496"/>
    <w:rsid w:val="00475536"/>
    <w:rsid w:val="00475AE5"/>
    <w:rsid w:val="00475D81"/>
    <w:rsid w:val="00475FD1"/>
    <w:rsid w:val="00476169"/>
    <w:rsid w:val="0047619C"/>
    <w:rsid w:val="00476372"/>
    <w:rsid w:val="0047679D"/>
    <w:rsid w:val="0047688F"/>
    <w:rsid w:val="00477677"/>
    <w:rsid w:val="00477EBA"/>
    <w:rsid w:val="00477F70"/>
    <w:rsid w:val="00480435"/>
    <w:rsid w:val="00480823"/>
    <w:rsid w:val="0048085F"/>
    <w:rsid w:val="0048089D"/>
    <w:rsid w:val="00480B0B"/>
    <w:rsid w:val="00480EEF"/>
    <w:rsid w:val="004817C4"/>
    <w:rsid w:val="004817EA"/>
    <w:rsid w:val="00481B20"/>
    <w:rsid w:val="00481B7F"/>
    <w:rsid w:val="004821D2"/>
    <w:rsid w:val="00482240"/>
    <w:rsid w:val="00482445"/>
    <w:rsid w:val="00482AD1"/>
    <w:rsid w:val="00482AE8"/>
    <w:rsid w:val="00483A56"/>
    <w:rsid w:val="00484109"/>
    <w:rsid w:val="00484534"/>
    <w:rsid w:val="004846E5"/>
    <w:rsid w:val="0048471D"/>
    <w:rsid w:val="00484C2F"/>
    <w:rsid w:val="004852B0"/>
    <w:rsid w:val="00485582"/>
    <w:rsid w:val="00485631"/>
    <w:rsid w:val="00485BE8"/>
    <w:rsid w:val="00485F0D"/>
    <w:rsid w:val="00485FA8"/>
    <w:rsid w:val="00486625"/>
    <w:rsid w:val="004868B0"/>
    <w:rsid w:val="00486BA2"/>
    <w:rsid w:val="00486C3E"/>
    <w:rsid w:val="0048734F"/>
    <w:rsid w:val="0048770B"/>
    <w:rsid w:val="0048777C"/>
    <w:rsid w:val="00487D24"/>
    <w:rsid w:val="00487F3F"/>
    <w:rsid w:val="00487F82"/>
    <w:rsid w:val="0049067E"/>
    <w:rsid w:val="004909C8"/>
    <w:rsid w:val="004909EA"/>
    <w:rsid w:val="00490AAB"/>
    <w:rsid w:val="00491010"/>
    <w:rsid w:val="004912B7"/>
    <w:rsid w:val="00491415"/>
    <w:rsid w:val="004914A2"/>
    <w:rsid w:val="004916CC"/>
    <w:rsid w:val="00491887"/>
    <w:rsid w:val="00491DAC"/>
    <w:rsid w:val="00492019"/>
    <w:rsid w:val="0049228F"/>
    <w:rsid w:val="004923CE"/>
    <w:rsid w:val="0049274B"/>
    <w:rsid w:val="0049275D"/>
    <w:rsid w:val="004929BC"/>
    <w:rsid w:val="00492B91"/>
    <w:rsid w:val="004936BE"/>
    <w:rsid w:val="00493E65"/>
    <w:rsid w:val="00494295"/>
    <w:rsid w:val="00494B73"/>
    <w:rsid w:val="00494D46"/>
    <w:rsid w:val="00494E2A"/>
    <w:rsid w:val="00494E74"/>
    <w:rsid w:val="004951EC"/>
    <w:rsid w:val="00495201"/>
    <w:rsid w:val="00495224"/>
    <w:rsid w:val="0049596E"/>
    <w:rsid w:val="00495D39"/>
    <w:rsid w:val="00495E10"/>
    <w:rsid w:val="00496058"/>
    <w:rsid w:val="00496096"/>
    <w:rsid w:val="004960A2"/>
    <w:rsid w:val="0049613A"/>
    <w:rsid w:val="00496707"/>
    <w:rsid w:val="004968FE"/>
    <w:rsid w:val="00496DAC"/>
    <w:rsid w:val="004974F8"/>
    <w:rsid w:val="00497B59"/>
    <w:rsid w:val="00497BCB"/>
    <w:rsid w:val="00497CEE"/>
    <w:rsid w:val="00497E7C"/>
    <w:rsid w:val="004A013E"/>
    <w:rsid w:val="004A021B"/>
    <w:rsid w:val="004A07B0"/>
    <w:rsid w:val="004A0BA8"/>
    <w:rsid w:val="004A0E76"/>
    <w:rsid w:val="004A0F51"/>
    <w:rsid w:val="004A0F7F"/>
    <w:rsid w:val="004A1264"/>
    <w:rsid w:val="004A1426"/>
    <w:rsid w:val="004A160D"/>
    <w:rsid w:val="004A1A20"/>
    <w:rsid w:val="004A1A24"/>
    <w:rsid w:val="004A1EE9"/>
    <w:rsid w:val="004A2183"/>
    <w:rsid w:val="004A254D"/>
    <w:rsid w:val="004A2782"/>
    <w:rsid w:val="004A2947"/>
    <w:rsid w:val="004A2CA4"/>
    <w:rsid w:val="004A2D7D"/>
    <w:rsid w:val="004A3145"/>
    <w:rsid w:val="004A36F9"/>
    <w:rsid w:val="004A3751"/>
    <w:rsid w:val="004A376C"/>
    <w:rsid w:val="004A3B11"/>
    <w:rsid w:val="004A3B54"/>
    <w:rsid w:val="004A3E32"/>
    <w:rsid w:val="004A3F35"/>
    <w:rsid w:val="004A4460"/>
    <w:rsid w:val="004A5036"/>
    <w:rsid w:val="004A555E"/>
    <w:rsid w:val="004A5BC8"/>
    <w:rsid w:val="004A5BDF"/>
    <w:rsid w:val="004A6531"/>
    <w:rsid w:val="004A66B5"/>
    <w:rsid w:val="004A6A7C"/>
    <w:rsid w:val="004A6B4B"/>
    <w:rsid w:val="004A6B75"/>
    <w:rsid w:val="004A6F08"/>
    <w:rsid w:val="004A7A4D"/>
    <w:rsid w:val="004A7FA2"/>
    <w:rsid w:val="004B0330"/>
    <w:rsid w:val="004B04F1"/>
    <w:rsid w:val="004B06A4"/>
    <w:rsid w:val="004B0737"/>
    <w:rsid w:val="004B09BD"/>
    <w:rsid w:val="004B0A12"/>
    <w:rsid w:val="004B0BD1"/>
    <w:rsid w:val="004B0CFE"/>
    <w:rsid w:val="004B0FA1"/>
    <w:rsid w:val="004B114C"/>
    <w:rsid w:val="004B1615"/>
    <w:rsid w:val="004B1759"/>
    <w:rsid w:val="004B215D"/>
    <w:rsid w:val="004B276C"/>
    <w:rsid w:val="004B28F0"/>
    <w:rsid w:val="004B2E11"/>
    <w:rsid w:val="004B30D6"/>
    <w:rsid w:val="004B3374"/>
    <w:rsid w:val="004B3903"/>
    <w:rsid w:val="004B3B4A"/>
    <w:rsid w:val="004B40E9"/>
    <w:rsid w:val="004B496F"/>
    <w:rsid w:val="004B4AAA"/>
    <w:rsid w:val="004B56F1"/>
    <w:rsid w:val="004B5726"/>
    <w:rsid w:val="004B591A"/>
    <w:rsid w:val="004B5E32"/>
    <w:rsid w:val="004B5E7E"/>
    <w:rsid w:val="004B6AD0"/>
    <w:rsid w:val="004B6AF5"/>
    <w:rsid w:val="004B6D98"/>
    <w:rsid w:val="004B7134"/>
    <w:rsid w:val="004B7461"/>
    <w:rsid w:val="004B756B"/>
    <w:rsid w:val="004B7D72"/>
    <w:rsid w:val="004C0189"/>
    <w:rsid w:val="004C0190"/>
    <w:rsid w:val="004C05E8"/>
    <w:rsid w:val="004C0B43"/>
    <w:rsid w:val="004C1028"/>
    <w:rsid w:val="004C12BC"/>
    <w:rsid w:val="004C12E3"/>
    <w:rsid w:val="004C166F"/>
    <w:rsid w:val="004C1700"/>
    <w:rsid w:val="004C17B6"/>
    <w:rsid w:val="004C1834"/>
    <w:rsid w:val="004C1869"/>
    <w:rsid w:val="004C1A92"/>
    <w:rsid w:val="004C1C2F"/>
    <w:rsid w:val="004C1EF7"/>
    <w:rsid w:val="004C1F5A"/>
    <w:rsid w:val="004C1F94"/>
    <w:rsid w:val="004C21C7"/>
    <w:rsid w:val="004C234E"/>
    <w:rsid w:val="004C2536"/>
    <w:rsid w:val="004C2916"/>
    <w:rsid w:val="004C2954"/>
    <w:rsid w:val="004C2B87"/>
    <w:rsid w:val="004C2F63"/>
    <w:rsid w:val="004C304C"/>
    <w:rsid w:val="004C3083"/>
    <w:rsid w:val="004C337C"/>
    <w:rsid w:val="004C3643"/>
    <w:rsid w:val="004C3928"/>
    <w:rsid w:val="004C3A45"/>
    <w:rsid w:val="004C3AAB"/>
    <w:rsid w:val="004C3E9A"/>
    <w:rsid w:val="004C3FF7"/>
    <w:rsid w:val="004C404A"/>
    <w:rsid w:val="004C4F9B"/>
    <w:rsid w:val="004C5635"/>
    <w:rsid w:val="004C5E55"/>
    <w:rsid w:val="004C6212"/>
    <w:rsid w:val="004C65F2"/>
    <w:rsid w:val="004C6866"/>
    <w:rsid w:val="004C6938"/>
    <w:rsid w:val="004C69A6"/>
    <w:rsid w:val="004C6A9A"/>
    <w:rsid w:val="004C6EFE"/>
    <w:rsid w:val="004C78ED"/>
    <w:rsid w:val="004C7A8F"/>
    <w:rsid w:val="004C7DEE"/>
    <w:rsid w:val="004C7F0C"/>
    <w:rsid w:val="004D0098"/>
    <w:rsid w:val="004D0121"/>
    <w:rsid w:val="004D028A"/>
    <w:rsid w:val="004D0595"/>
    <w:rsid w:val="004D05A7"/>
    <w:rsid w:val="004D0680"/>
    <w:rsid w:val="004D0B5C"/>
    <w:rsid w:val="004D0C2F"/>
    <w:rsid w:val="004D0EB5"/>
    <w:rsid w:val="004D1057"/>
    <w:rsid w:val="004D1074"/>
    <w:rsid w:val="004D135E"/>
    <w:rsid w:val="004D143E"/>
    <w:rsid w:val="004D1695"/>
    <w:rsid w:val="004D177D"/>
    <w:rsid w:val="004D1930"/>
    <w:rsid w:val="004D1B39"/>
    <w:rsid w:val="004D1B4E"/>
    <w:rsid w:val="004D1BEE"/>
    <w:rsid w:val="004D1E36"/>
    <w:rsid w:val="004D22C9"/>
    <w:rsid w:val="004D25B2"/>
    <w:rsid w:val="004D2717"/>
    <w:rsid w:val="004D2BAE"/>
    <w:rsid w:val="004D2CAA"/>
    <w:rsid w:val="004D2E0B"/>
    <w:rsid w:val="004D2FD4"/>
    <w:rsid w:val="004D345A"/>
    <w:rsid w:val="004D354C"/>
    <w:rsid w:val="004D3737"/>
    <w:rsid w:val="004D3916"/>
    <w:rsid w:val="004D3A2B"/>
    <w:rsid w:val="004D3AB9"/>
    <w:rsid w:val="004D3C6D"/>
    <w:rsid w:val="004D3CB1"/>
    <w:rsid w:val="004D3EDC"/>
    <w:rsid w:val="004D46C3"/>
    <w:rsid w:val="004D4904"/>
    <w:rsid w:val="004D505B"/>
    <w:rsid w:val="004D568A"/>
    <w:rsid w:val="004D5A2E"/>
    <w:rsid w:val="004D5A78"/>
    <w:rsid w:val="004D60CF"/>
    <w:rsid w:val="004D641A"/>
    <w:rsid w:val="004D646C"/>
    <w:rsid w:val="004D6583"/>
    <w:rsid w:val="004D666E"/>
    <w:rsid w:val="004D67F6"/>
    <w:rsid w:val="004D6CC7"/>
    <w:rsid w:val="004D7103"/>
    <w:rsid w:val="004D7698"/>
    <w:rsid w:val="004D76D8"/>
    <w:rsid w:val="004D7863"/>
    <w:rsid w:val="004D7D00"/>
    <w:rsid w:val="004D7DB7"/>
    <w:rsid w:val="004E0039"/>
    <w:rsid w:val="004E0057"/>
    <w:rsid w:val="004E01D3"/>
    <w:rsid w:val="004E02C1"/>
    <w:rsid w:val="004E039B"/>
    <w:rsid w:val="004E05E2"/>
    <w:rsid w:val="004E0A6D"/>
    <w:rsid w:val="004E10D1"/>
    <w:rsid w:val="004E1840"/>
    <w:rsid w:val="004E1A03"/>
    <w:rsid w:val="004E1A68"/>
    <w:rsid w:val="004E1AC4"/>
    <w:rsid w:val="004E2138"/>
    <w:rsid w:val="004E22B2"/>
    <w:rsid w:val="004E2340"/>
    <w:rsid w:val="004E239D"/>
    <w:rsid w:val="004E2A90"/>
    <w:rsid w:val="004E2AE0"/>
    <w:rsid w:val="004E2C9C"/>
    <w:rsid w:val="004E3289"/>
    <w:rsid w:val="004E32EF"/>
    <w:rsid w:val="004E40EF"/>
    <w:rsid w:val="004E41D1"/>
    <w:rsid w:val="004E4887"/>
    <w:rsid w:val="004E4A1B"/>
    <w:rsid w:val="004E5044"/>
    <w:rsid w:val="004E5122"/>
    <w:rsid w:val="004E529F"/>
    <w:rsid w:val="004E5472"/>
    <w:rsid w:val="004E549E"/>
    <w:rsid w:val="004E5805"/>
    <w:rsid w:val="004E5A09"/>
    <w:rsid w:val="004E5E10"/>
    <w:rsid w:val="004E612C"/>
    <w:rsid w:val="004E6261"/>
    <w:rsid w:val="004E6711"/>
    <w:rsid w:val="004E6719"/>
    <w:rsid w:val="004E676A"/>
    <w:rsid w:val="004E67CF"/>
    <w:rsid w:val="004E68CB"/>
    <w:rsid w:val="004E69DD"/>
    <w:rsid w:val="004E6D7F"/>
    <w:rsid w:val="004E6E65"/>
    <w:rsid w:val="004E6FD3"/>
    <w:rsid w:val="004E70C1"/>
    <w:rsid w:val="004E733A"/>
    <w:rsid w:val="004E7580"/>
    <w:rsid w:val="004E75C5"/>
    <w:rsid w:val="004E7A51"/>
    <w:rsid w:val="004F0058"/>
    <w:rsid w:val="004F017F"/>
    <w:rsid w:val="004F02BF"/>
    <w:rsid w:val="004F0505"/>
    <w:rsid w:val="004F06A0"/>
    <w:rsid w:val="004F081E"/>
    <w:rsid w:val="004F0BCF"/>
    <w:rsid w:val="004F0F40"/>
    <w:rsid w:val="004F0F8F"/>
    <w:rsid w:val="004F136C"/>
    <w:rsid w:val="004F2124"/>
    <w:rsid w:val="004F24CB"/>
    <w:rsid w:val="004F2CBA"/>
    <w:rsid w:val="004F2DD5"/>
    <w:rsid w:val="004F2F0F"/>
    <w:rsid w:val="004F3206"/>
    <w:rsid w:val="004F3473"/>
    <w:rsid w:val="004F3770"/>
    <w:rsid w:val="004F4231"/>
    <w:rsid w:val="004F4622"/>
    <w:rsid w:val="004F59E8"/>
    <w:rsid w:val="004F6290"/>
    <w:rsid w:val="004F62C2"/>
    <w:rsid w:val="004F66B9"/>
    <w:rsid w:val="004F6952"/>
    <w:rsid w:val="004F6DE5"/>
    <w:rsid w:val="004F6E96"/>
    <w:rsid w:val="004F7085"/>
    <w:rsid w:val="004F7C79"/>
    <w:rsid w:val="004F7D6C"/>
    <w:rsid w:val="004F7EF5"/>
    <w:rsid w:val="00500086"/>
    <w:rsid w:val="005004BB"/>
    <w:rsid w:val="00500AD7"/>
    <w:rsid w:val="00500CC5"/>
    <w:rsid w:val="00500EE6"/>
    <w:rsid w:val="0050110D"/>
    <w:rsid w:val="005015D8"/>
    <w:rsid w:val="00501FDF"/>
    <w:rsid w:val="005022BD"/>
    <w:rsid w:val="00502A26"/>
    <w:rsid w:val="00502AA8"/>
    <w:rsid w:val="00502F0D"/>
    <w:rsid w:val="005035C9"/>
    <w:rsid w:val="0050388F"/>
    <w:rsid w:val="00503D44"/>
    <w:rsid w:val="00503E8F"/>
    <w:rsid w:val="005040AC"/>
    <w:rsid w:val="00504166"/>
    <w:rsid w:val="00504289"/>
    <w:rsid w:val="00504382"/>
    <w:rsid w:val="00504596"/>
    <w:rsid w:val="005047F7"/>
    <w:rsid w:val="00505157"/>
    <w:rsid w:val="00505290"/>
    <w:rsid w:val="005055D9"/>
    <w:rsid w:val="00505615"/>
    <w:rsid w:val="00505985"/>
    <w:rsid w:val="00505CEA"/>
    <w:rsid w:val="00506046"/>
    <w:rsid w:val="005066B5"/>
    <w:rsid w:val="00506890"/>
    <w:rsid w:val="005069B1"/>
    <w:rsid w:val="00506C90"/>
    <w:rsid w:val="00506D69"/>
    <w:rsid w:val="00507133"/>
    <w:rsid w:val="005072D6"/>
    <w:rsid w:val="005073AB"/>
    <w:rsid w:val="0050762E"/>
    <w:rsid w:val="005079BC"/>
    <w:rsid w:val="00507BA0"/>
    <w:rsid w:val="005101D3"/>
    <w:rsid w:val="0051039D"/>
    <w:rsid w:val="00510B28"/>
    <w:rsid w:val="00511635"/>
    <w:rsid w:val="00511668"/>
    <w:rsid w:val="005116C4"/>
    <w:rsid w:val="00511822"/>
    <w:rsid w:val="005118CC"/>
    <w:rsid w:val="00511EA6"/>
    <w:rsid w:val="00511F3F"/>
    <w:rsid w:val="00512478"/>
    <w:rsid w:val="0051249A"/>
    <w:rsid w:val="0051262F"/>
    <w:rsid w:val="005127CD"/>
    <w:rsid w:val="00512995"/>
    <w:rsid w:val="00512B6F"/>
    <w:rsid w:val="00512C17"/>
    <w:rsid w:val="00512EA0"/>
    <w:rsid w:val="0051328F"/>
    <w:rsid w:val="00513321"/>
    <w:rsid w:val="00513742"/>
    <w:rsid w:val="005139EE"/>
    <w:rsid w:val="00513A83"/>
    <w:rsid w:val="00513BF7"/>
    <w:rsid w:val="00513E4B"/>
    <w:rsid w:val="00513E93"/>
    <w:rsid w:val="00513F51"/>
    <w:rsid w:val="005141F6"/>
    <w:rsid w:val="00514682"/>
    <w:rsid w:val="00514A16"/>
    <w:rsid w:val="005151F2"/>
    <w:rsid w:val="005154C4"/>
    <w:rsid w:val="00515613"/>
    <w:rsid w:val="005159AE"/>
    <w:rsid w:val="00515A53"/>
    <w:rsid w:val="00515D52"/>
    <w:rsid w:val="00516054"/>
    <w:rsid w:val="0051614D"/>
    <w:rsid w:val="0051616E"/>
    <w:rsid w:val="0051667D"/>
    <w:rsid w:val="005168DA"/>
    <w:rsid w:val="00516A8E"/>
    <w:rsid w:val="00516B8A"/>
    <w:rsid w:val="00516BDD"/>
    <w:rsid w:val="00516CCD"/>
    <w:rsid w:val="00516E76"/>
    <w:rsid w:val="00517533"/>
    <w:rsid w:val="005175FE"/>
    <w:rsid w:val="005177CD"/>
    <w:rsid w:val="005177D5"/>
    <w:rsid w:val="00517AF1"/>
    <w:rsid w:val="00517C57"/>
    <w:rsid w:val="00517E6F"/>
    <w:rsid w:val="00517F21"/>
    <w:rsid w:val="00517FCA"/>
    <w:rsid w:val="00520350"/>
    <w:rsid w:val="005205C6"/>
    <w:rsid w:val="005205F2"/>
    <w:rsid w:val="00520934"/>
    <w:rsid w:val="00520A63"/>
    <w:rsid w:val="00520A81"/>
    <w:rsid w:val="00520ABE"/>
    <w:rsid w:val="00520BE0"/>
    <w:rsid w:val="00520DE4"/>
    <w:rsid w:val="00520EF3"/>
    <w:rsid w:val="00520FAA"/>
    <w:rsid w:val="00520FDE"/>
    <w:rsid w:val="0052142C"/>
    <w:rsid w:val="005217BC"/>
    <w:rsid w:val="00521829"/>
    <w:rsid w:val="00521AA1"/>
    <w:rsid w:val="00521AF0"/>
    <w:rsid w:val="00521E78"/>
    <w:rsid w:val="00521EC9"/>
    <w:rsid w:val="0052226E"/>
    <w:rsid w:val="00522326"/>
    <w:rsid w:val="005227E0"/>
    <w:rsid w:val="00522D50"/>
    <w:rsid w:val="0052312B"/>
    <w:rsid w:val="005235E4"/>
    <w:rsid w:val="00523D62"/>
    <w:rsid w:val="00523E46"/>
    <w:rsid w:val="00523E89"/>
    <w:rsid w:val="00524059"/>
    <w:rsid w:val="00524C15"/>
    <w:rsid w:val="00524C48"/>
    <w:rsid w:val="00524DBE"/>
    <w:rsid w:val="00524F60"/>
    <w:rsid w:val="005251CC"/>
    <w:rsid w:val="00525276"/>
    <w:rsid w:val="005252A6"/>
    <w:rsid w:val="005254A1"/>
    <w:rsid w:val="00525694"/>
    <w:rsid w:val="00525721"/>
    <w:rsid w:val="00525916"/>
    <w:rsid w:val="00525F49"/>
    <w:rsid w:val="0052615E"/>
    <w:rsid w:val="005261E1"/>
    <w:rsid w:val="005266AF"/>
    <w:rsid w:val="00526777"/>
    <w:rsid w:val="00526CE2"/>
    <w:rsid w:val="00526CF4"/>
    <w:rsid w:val="005270F9"/>
    <w:rsid w:val="005273CE"/>
    <w:rsid w:val="0052770B"/>
    <w:rsid w:val="00527ABB"/>
    <w:rsid w:val="00527C0D"/>
    <w:rsid w:val="00527CDC"/>
    <w:rsid w:val="005301FD"/>
    <w:rsid w:val="00530247"/>
    <w:rsid w:val="005303A4"/>
    <w:rsid w:val="00530605"/>
    <w:rsid w:val="005306F8"/>
    <w:rsid w:val="00530BF9"/>
    <w:rsid w:val="0053102F"/>
    <w:rsid w:val="00531698"/>
    <w:rsid w:val="0053223F"/>
    <w:rsid w:val="0053234B"/>
    <w:rsid w:val="005323D0"/>
    <w:rsid w:val="005332D9"/>
    <w:rsid w:val="00533415"/>
    <w:rsid w:val="00533466"/>
    <w:rsid w:val="00533C7D"/>
    <w:rsid w:val="00533CEB"/>
    <w:rsid w:val="00533FE7"/>
    <w:rsid w:val="00534327"/>
    <w:rsid w:val="005343BC"/>
    <w:rsid w:val="005344E1"/>
    <w:rsid w:val="005346AD"/>
    <w:rsid w:val="00535715"/>
    <w:rsid w:val="00535894"/>
    <w:rsid w:val="00536056"/>
    <w:rsid w:val="005362B7"/>
    <w:rsid w:val="005362D4"/>
    <w:rsid w:val="00536931"/>
    <w:rsid w:val="00536937"/>
    <w:rsid w:val="00536EA9"/>
    <w:rsid w:val="005371F1"/>
    <w:rsid w:val="005377E0"/>
    <w:rsid w:val="005401AF"/>
    <w:rsid w:val="00540460"/>
    <w:rsid w:val="0054056B"/>
    <w:rsid w:val="005406B5"/>
    <w:rsid w:val="005406C2"/>
    <w:rsid w:val="0054095D"/>
    <w:rsid w:val="00540A8C"/>
    <w:rsid w:val="005410F8"/>
    <w:rsid w:val="005412F7"/>
    <w:rsid w:val="005417F0"/>
    <w:rsid w:val="00541840"/>
    <w:rsid w:val="00541ADB"/>
    <w:rsid w:val="00541D8B"/>
    <w:rsid w:val="00541E27"/>
    <w:rsid w:val="00541E46"/>
    <w:rsid w:val="00542479"/>
    <w:rsid w:val="005429D8"/>
    <w:rsid w:val="00542AEE"/>
    <w:rsid w:val="00543646"/>
    <w:rsid w:val="00543671"/>
    <w:rsid w:val="005436F9"/>
    <w:rsid w:val="00543B9B"/>
    <w:rsid w:val="00543C8F"/>
    <w:rsid w:val="00544169"/>
    <w:rsid w:val="005447E5"/>
    <w:rsid w:val="00544F79"/>
    <w:rsid w:val="00545067"/>
    <w:rsid w:val="0054515B"/>
    <w:rsid w:val="005451C6"/>
    <w:rsid w:val="005453D1"/>
    <w:rsid w:val="00545598"/>
    <w:rsid w:val="00545AFE"/>
    <w:rsid w:val="005461ED"/>
    <w:rsid w:val="005465BA"/>
    <w:rsid w:val="00546974"/>
    <w:rsid w:val="00546B1D"/>
    <w:rsid w:val="00547168"/>
    <w:rsid w:val="0054727E"/>
    <w:rsid w:val="00547418"/>
    <w:rsid w:val="005476DA"/>
    <w:rsid w:val="005477A1"/>
    <w:rsid w:val="00547833"/>
    <w:rsid w:val="005478A7"/>
    <w:rsid w:val="00547A1D"/>
    <w:rsid w:val="00547AD8"/>
    <w:rsid w:val="00547E67"/>
    <w:rsid w:val="00547F1B"/>
    <w:rsid w:val="005500C1"/>
    <w:rsid w:val="00550117"/>
    <w:rsid w:val="0055011F"/>
    <w:rsid w:val="0055052F"/>
    <w:rsid w:val="005508B4"/>
    <w:rsid w:val="00550A3B"/>
    <w:rsid w:val="00550C0A"/>
    <w:rsid w:val="0055105F"/>
    <w:rsid w:val="005513D8"/>
    <w:rsid w:val="005516A4"/>
    <w:rsid w:val="00551765"/>
    <w:rsid w:val="005519D9"/>
    <w:rsid w:val="00551D0F"/>
    <w:rsid w:val="00551FB4"/>
    <w:rsid w:val="0055212C"/>
    <w:rsid w:val="00552260"/>
    <w:rsid w:val="00552BC2"/>
    <w:rsid w:val="0055309D"/>
    <w:rsid w:val="005533A0"/>
    <w:rsid w:val="00553509"/>
    <w:rsid w:val="0055356A"/>
    <w:rsid w:val="00553652"/>
    <w:rsid w:val="00553919"/>
    <w:rsid w:val="005539FA"/>
    <w:rsid w:val="00553AD4"/>
    <w:rsid w:val="00553F83"/>
    <w:rsid w:val="005547E3"/>
    <w:rsid w:val="005548C8"/>
    <w:rsid w:val="005549F0"/>
    <w:rsid w:val="00554B53"/>
    <w:rsid w:val="00554CA4"/>
    <w:rsid w:val="00555427"/>
    <w:rsid w:val="00555477"/>
    <w:rsid w:val="005558DE"/>
    <w:rsid w:val="00555BC4"/>
    <w:rsid w:val="00556004"/>
    <w:rsid w:val="00556038"/>
    <w:rsid w:val="0055603C"/>
    <w:rsid w:val="0055627C"/>
    <w:rsid w:val="005562DD"/>
    <w:rsid w:val="005566F2"/>
    <w:rsid w:val="005569B0"/>
    <w:rsid w:val="00557012"/>
    <w:rsid w:val="005570D5"/>
    <w:rsid w:val="00557E56"/>
    <w:rsid w:val="00557F70"/>
    <w:rsid w:val="00560234"/>
    <w:rsid w:val="0056051D"/>
    <w:rsid w:val="005605C2"/>
    <w:rsid w:val="00560998"/>
    <w:rsid w:val="00560ABD"/>
    <w:rsid w:val="00561086"/>
    <w:rsid w:val="0056172E"/>
    <w:rsid w:val="00561846"/>
    <w:rsid w:val="00561A2A"/>
    <w:rsid w:val="00561ADF"/>
    <w:rsid w:val="00561B79"/>
    <w:rsid w:val="00561CB0"/>
    <w:rsid w:val="00561F3B"/>
    <w:rsid w:val="005621C7"/>
    <w:rsid w:val="00562462"/>
    <w:rsid w:val="00562A6B"/>
    <w:rsid w:val="00562E93"/>
    <w:rsid w:val="00563029"/>
    <w:rsid w:val="00563124"/>
    <w:rsid w:val="0056321A"/>
    <w:rsid w:val="005632D2"/>
    <w:rsid w:val="0056353D"/>
    <w:rsid w:val="00563579"/>
    <w:rsid w:val="005638A0"/>
    <w:rsid w:val="005646E0"/>
    <w:rsid w:val="00564AE0"/>
    <w:rsid w:val="00564BAF"/>
    <w:rsid w:val="00564D26"/>
    <w:rsid w:val="00564D4D"/>
    <w:rsid w:val="005653DE"/>
    <w:rsid w:val="005655FD"/>
    <w:rsid w:val="0056577B"/>
    <w:rsid w:val="00565782"/>
    <w:rsid w:val="00565C54"/>
    <w:rsid w:val="00565CA0"/>
    <w:rsid w:val="00565EF4"/>
    <w:rsid w:val="00565EFE"/>
    <w:rsid w:val="00566068"/>
    <w:rsid w:val="0056659D"/>
    <w:rsid w:val="00566667"/>
    <w:rsid w:val="005667DF"/>
    <w:rsid w:val="00566923"/>
    <w:rsid w:val="00566C04"/>
    <w:rsid w:val="00566C5B"/>
    <w:rsid w:val="00566D63"/>
    <w:rsid w:val="00566D74"/>
    <w:rsid w:val="00566E0C"/>
    <w:rsid w:val="00566FF4"/>
    <w:rsid w:val="00567401"/>
    <w:rsid w:val="00567522"/>
    <w:rsid w:val="005676BF"/>
    <w:rsid w:val="00567947"/>
    <w:rsid w:val="00567BA0"/>
    <w:rsid w:val="00570380"/>
    <w:rsid w:val="00570A97"/>
    <w:rsid w:val="00570D88"/>
    <w:rsid w:val="00570DED"/>
    <w:rsid w:val="005713DC"/>
    <w:rsid w:val="0057151E"/>
    <w:rsid w:val="00571907"/>
    <w:rsid w:val="00571919"/>
    <w:rsid w:val="00571958"/>
    <w:rsid w:val="00572709"/>
    <w:rsid w:val="00572768"/>
    <w:rsid w:val="00573D8D"/>
    <w:rsid w:val="00573DA3"/>
    <w:rsid w:val="00573DF4"/>
    <w:rsid w:val="005741D0"/>
    <w:rsid w:val="0057430F"/>
    <w:rsid w:val="0057448A"/>
    <w:rsid w:val="00574986"/>
    <w:rsid w:val="0057522E"/>
    <w:rsid w:val="0057539F"/>
    <w:rsid w:val="00575818"/>
    <w:rsid w:val="0057689A"/>
    <w:rsid w:val="00576A95"/>
    <w:rsid w:val="00576B99"/>
    <w:rsid w:val="00576CC7"/>
    <w:rsid w:val="00576F21"/>
    <w:rsid w:val="00577025"/>
    <w:rsid w:val="005770F3"/>
    <w:rsid w:val="005772D4"/>
    <w:rsid w:val="00577452"/>
    <w:rsid w:val="00577747"/>
    <w:rsid w:val="00577B37"/>
    <w:rsid w:val="00577D52"/>
    <w:rsid w:val="00577E72"/>
    <w:rsid w:val="00580AB0"/>
    <w:rsid w:val="00580B22"/>
    <w:rsid w:val="00580FB4"/>
    <w:rsid w:val="005814C2"/>
    <w:rsid w:val="005815BE"/>
    <w:rsid w:val="00581855"/>
    <w:rsid w:val="00581AE0"/>
    <w:rsid w:val="00581D26"/>
    <w:rsid w:val="00581D57"/>
    <w:rsid w:val="00581DDA"/>
    <w:rsid w:val="00581E31"/>
    <w:rsid w:val="00581FD5"/>
    <w:rsid w:val="005821F4"/>
    <w:rsid w:val="00582577"/>
    <w:rsid w:val="00582914"/>
    <w:rsid w:val="00582A10"/>
    <w:rsid w:val="00582C15"/>
    <w:rsid w:val="0058333D"/>
    <w:rsid w:val="005836DD"/>
    <w:rsid w:val="005836FF"/>
    <w:rsid w:val="00583A9F"/>
    <w:rsid w:val="00583EB2"/>
    <w:rsid w:val="0058419F"/>
    <w:rsid w:val="005842AB"/>
    <w:rsid w:val="005845A9"/>
    <w:rsid w:val="00584707"/>
    <w:rsid w:val="00584973"/>
    <w:rsid w:val="00584A26"/>
    <w:rsid w:val="00584B02"/>
    <w:rsid w:val="00584DE6"/>
    <w:rsid w:val="00584E33"/>
    <w:rsid w:val="00584F2F"/>
    <w:rsid w:val="00585287"/>
    <w:rsid w:val="0058543C"/>
    <w:rsid w:val="0058597D"/>
    <w:rsid w:val="00585BD4"/>
    <w:rsid w:val="00585C43"/>
    <w:rsid w:val="00585CB3"/>
    <w:rsid w:val="005861FF"/>
    <w:rsid w:val="0058667D"/>
    <w:rsid w:val="005868F7"/>
    <w:rsid w:val="005869A2"/>
    <w:rsid w:val="005877A1"/>
    <w:rsid w:val="0058782A"/>
    <w:rsid w:val="00587CD9"/>
    <w:rsid w:val="0059071F"/>
    <w:rsid w:val="00590A40"/>
    <w:rsid w:val="00590A46"/>
    <w:rsid w:val="00590CAB"/>
    <w:rsid w:val="00590CCD"/>
    <w:rsid w:val="00590EF7"/>
    <w:rsid w:val="00591371"/>
    <w:rsid w:val="00591CE7"/>
    <w:rsid w:val="00591EFA"/>
    <w:rsid w:val="0059200A"/>
    <w:rsid w:val="00592728"/>
    <w:rsid w:val="005929C0"/>
    <w:rsid w:val="00593174"/>
    <w:rsid w:val="00593439"/>
    <w:rsid w:val="005935F7"/>
    <w:rsid w:val="005938C3"/>
    <w:rsid w:val="00593AD2"/>
    <w:rsid w:val="00593D08"/>
    <w:rsid w:val="00594422"/>
    <w:rsid w:val="005944B4"/>
    <w:rsid w:val="00594561"/>
    <w:rsid w:val="0059479E"/>
    <w:rsid w:val="005947A0"/>
    <w:rsid w:val="00594843"/>
    <w:rsid w:val="00594919"/>
    <w:rsid w:val="00594AD8"/>
    <w:rsid w:val="00594B77"/>
    <w:rsid w:val="00594C16"/>
    <w:rsid w:val="0059581D"/>
    <w:rsid w:val="00595873"/>
    <w:rsid w:val="00595B07"/>
    <w:rsid w:val="00595EA8"/>
    <w:rsid w:val="0059614B"/>
    <w:rsid w:val="00596265"/>
    <w:rsid w:val="005964C0"/>
    <w:rsid w:val="005967F0"/>
    <w:rsid w:val="005968A4"/>
    <w:rsid w:val="00596986"/>
    <w:rsid w:val="005969F0"/>
    <w:rsid w:val="00596B70"/>
    <w:rsid w:val="00596D30"/>
    <w:rsid w:val="005971A7"/>
    <w:rsid w:val="00597285"/>
    <w:rsid w:val="005974C5"/>
    <w:rsid w:val="00597953"/>
    <w:rsid w:val="00597F25"/>
    <w:rsid w:val="005A02B3"/>
    <w:rsid w:val="005A08BE"/>
    <w:rsid w:val="005A0988"/>
    <w:rsid w:val="005A0AB5"/>
    <w:rsid w:val="005A0C27"/>
    <w:rsid w:val="005A1072"/>
    <w:rsid w:val="005A10DA"/>
    <w:rsid w:val="005A11C9"/>
    <w:rsid w:val="005A166C"/>
    <w:rsid w:val="005A208D"/>
    <w:rsid w:val="005A20AB"/>
    <w:rsid w:val="005A24D7"/>
    <w:rsid w:val="005A2945"/>
    <w:rsid w:val="005A2978"/>
    <w:rsid w:val="005A2D38"/>
    <w:rsid w:val="005A2FCF"/>
    <w:rsid w:val="005A317C"/>
    <w:rsid w:val="005A3573"/>
    <w:rsid w:val="005A35E6"/>
    <w:rsid w:val="005A373D"/>
    <w:rsid w:val="005A4574"/>
    <w:rsid w:val="005A45AE"/>
    <w:rsid w:val="005A45BC"/>
    <w:rsid w:val="005A4D49"/>
    <w:rsid w:val="005A4D7B"/>
    <w:rsid w:val="005A5084"/>
    <w:rsid w:val="005A522A"/>
    <w:rsid w:val="005A5378"/>
    <w:rsid w:val="005A53DC"/>
    <w:rsid w:val="005A5432"/>
    <w:rsid w:val="005A562B"/>
    <w:rsid w:val="005A5753"/>
    <w:rsid w:val="005A597E"/>
    <w:rsid w:val="005A5A2A"/>
    <w:rsid w:val="005A5AF9"/>
    <w:rsid w:val="005A5B37"/>
    <w:rsid w:val="005A5C74"/>
    <w:rsid w:val="005A5D8B"/>
    <w:rsid w:val="005A685F"/>
    <w:rsid w:val="005A68D1"/>
    <w:rsid w:val="005A68EA"/>
    <w:rsid w:val="005A70D1"/>
    <w:rsid w:val="005A742B"/>
    <w:rsid w:val="005A74A3"/>
    <w:rsid w:val="005A7985"/>
    <w:rsid w:val="005A79AA"/>
    <w:rsid w:val="005A7FDF"/>
    <w:rsid w:val="005B0232"/>
    <w:rsid w:val="005B0345"/>
    <w:rsid w:val="005B076B"/>
    <w:rsid w:val="005B0BB1"/>
    <w:rsid w:val="005B0CFD"/>
    <w:rsid w:val="005B0E3B"/>
    <w:rsid w:val="005B0F7A"/>
    <w:rsid w:val="005B133B"/>
    <w:rsid w:val="005B1789"/>
    <w:rsid w:val="005B1E54"/>
    <w:rsid w:val="005B21D9"/>
    <w:rsid w:val="005B2721"/>
    <w:rsid w:val="005B2A9B"/>
    <w:rsid w:val="005B345A"/>
    <w:rsid w:val="005B3655"/>
    <w:rsid w:val="005B38F0"/>
    <w:rsid w:val="005B41D0"/>
    <w:rsid w:val="005B4603"/>
    <w:rsid w:val="005B4932"/>
    <w:rsid w:val="005B4B45"/>
    <w:rsid w:val="005B4D2B"/>
    <w:rsid w:val="005B4F80"/>
    <w:rsid w:val="005B518A"/>
    <w:rsid w:val="005B519C"/>
    <w:rsid w:val="005B541F"/>
    <w:rsid w:val="005B54A7"/>
    <w:rsid w:val="005B54B0"/>
    <w:rsid w:val="005B5B0F"/>
    <w:rsid w:val="005B6376"/>
    <w:rsid w:val="005B6513"/>
    <w:rsid w:val="005B65A0"/>
    <w:rsid w:val="005B662D"/>
    <w:rsid w:val="005B674A"/>
    <w:rsid w:val="005B6978"/>
    <w:rsid w:val="005B6C80"/>
    <w:rsid w:val="005B7619"/>
    <w:rsid w:val="005B7696"/>
    <w:rsid w:val="005B7D3B"/>
    <w:rsid w:val="005B7FB7"/>
    <w:rsid w:val="005C00E6"/>
    <w:rsid w:val="005C0160"/>
    <w:rsid w:val="005C023F"/>
    <w:rsid w:val="005C0355"/>
    <w:rsid w:val="005C0710"/>
    <w:rsid w:val="005C0720"/>
    <w:rsid w:val="005C0723"/>
    <w:rsid w:val="005C08F6"/>
    <w:rsid w:val="005C095B"/>
    <w:rsid w:val="005C0A8A"/>
    <w:rsid w:val="005C1150"/>
    <w:rsid w:val="005C11A0"/>
    <w:rsid w:val="005C11C5"/>
    <w:rsid w:val="005C135B"/>
    <w:rsid w:val="005C1656"/>
    <w:rsid w:val="005C17B3"/>
    <w:rsid w:val="005C1A0D"/>
    <w:rsid w:val="005C1C15"/>
    <w:rsid w:val="005C1E47"/>
    <w:rsid w:val="005C20D5"/>
    <w:rsid w:val="005C218C"/>
    <w:rsid w:val="005C29BD"/>
    <w:rsid w:val="005C2C7A"/>
    <w:rsid w:val="005C2F8A"/>
    <w:rsid w:val="005C2FAA"/>
    <w:rsid w:val="005C3075"/>
    <w:rsid w:val="005C3413"/>
    <w:rsid w:val="005C348E"/>
    <w:rsid w:val="005C3711"/>
    <w:rsid w:val="005C3724"/>
    <w:rsid w:val="005C3F1A"/>
    <w:rsid w:val="005C3F1D"/>
    <w:rsid w:val="005C4238"/>
    <w:rsid w:val="005C4750"/>
    <w:rsid w:val="005C4CD3"/>
    <w:rsid w:val="005C4F57"/>
    <w:rsid w:val="005C5242"/>
    <w:rsid w:val="005C5305"/>
    <w:rsid w:val="005C57EF"/>
    <w:rsid w:val="005C5994"/>
    <w:rsid w:val="005C5CA5"/>
    <w:rsid w:val="005C5E1D"/>
    <w:rsid w:val="005C5E20"/>
    <w:rsid w:val="005C5EF1"/>
    <w:rsid w:val="005C611C"/>
    <w:rsid w:val="005C6337"/>
    <w:rsid w:val="005C63C1"/>
    <w:rsid w:val="005C63E6"/>
    <w:rsid w:val="005C6E1E"/>
    <w:rsid w:val="005C726E"/>
    <w:rsid w:val="005C7314"/>
    <w:rsid w:val="005C73A2"/>
    <w:rsid w:val="005C7435"/>
    <w:rsid w:val="005C7FD3"/>
    <w:rsid w:val="005D0038"/>
    <w:rsid w:val="005D0628"/>
    <w:rsid w:val="005D071A"/>
    <w:rsid w:val="005D0744"/>
    <w:rsid w:val="005D09E5"/>
    <w:rsid w:val="005D0D68"/>
    <w:rsid w:val="005D0F17"/>
    <w:rsid w:val="005D0F6D"/>
    <w:rsid w:val="005D10A2"/>
    <w:rsid w:val="005D110D"/>
    <w:rsid w:val="005D12A3"/>
    <w:rsid w:val="005D1416"/>
    <w:rsid w:val="005D183E"/>
    <w:rsid w:val="005D1AE6"/>
    <w:rsid w:val="005D1F35"/>
    <w:rsid w:val="005D253A"/>
    <w:rsid w:val="005D25FC"/>
    <w:rsid w:val="005D2B3A"/>
    <w:rsid w:val="005D2DFB"/>
    <w:rsid w:val="005D328F"/>
    <w:rsid w:val="005D329D"/>
    <w:rsid w:val="005D35DE"/>
    <w:rsid w:val="005D39CA"/>
    <w:rsid w:val="005D3FF7"/>
    <w:rsid w:val="005D4406"/>
    <w:rsid w:val="005D458A"/>
    <w:rsid w:val="005D470F"/>
    <w:rsid w:val="005D4C68"/>
    <w:rsid w:val="005D4E45"/>
    <w:rsid w:val="005D4E71"/>
    <w:rsid w:val="005D4F18"/>
    <w:rsid w:val="005D5486"/>
    <w:rsid w:val="005D5762"/>
    <w:rsid w:val="005D5BE7"/>
    <w:rsid w:val="005D5EBC"/>
    <w:rsid w:val="005D63C2"/>
    <w:rsid w:val="005D63CF"/>
    <w:rsid w:val="005D6831"/>
    <w:rsid w:val="005D6884"/>
    <w:rsid w:val="005D6B4E"/>
    <w:rsid w:val="005D6B71"/>
    <w:rsid w:val="005D6C56"/>
    <w:rsid w:val="005D6D30"/>
    <w:rsid w:val="005D6D6C"/>
    <w:rsid w:val="005D7183"/>
    <w:rsid w:val="005D7280"/>
    <w:rsid w:val="005D745C"/>
    <w:rsid w:val="005D7627"/>
    <w:rsid w:val="005D798F"/>
    <w:rsid w:val="005D7CC9"/>
    <w:rsid w:val="005E00A7"/>
    <w:rsid w:val="005E0CA3"/>
    <w:rsid w:val="005E0DC5"/>
    <w:rsid w:val="005E0EFA"/>
    <w:rsid w:val="005E13CD"/>
    <w:rsid w:val="005E16DA"/>
    <w:rsid w:val="005E18EE"/>
    <w:rsid w:val="005E1AB1"/>
    <w:rsid w:val="005E1AC9"/>
    <w:rsid w:val="005E1D1B"/>
    <w:rsid w:val="005E1D2E"/>
    <w:rsid w:val="005E1DBD"/>
    <w:rsid w:val="005E2146"/>
    <w:rsid w:val="005E29E5"/>
    <w:rsid w:val="005E29FA"/>
    <w:rsid w:val="005E2AF5"/>
    <w:rsid w:val="005E2CDD"/>
    <w:rsid w:val="005E30D9"/>
    <w:rsid w:val="005E3532"/>
    <w:rsid w:val="005E3B74"/>
    <w:rsid w:val="005E3B83"/>
    <w:rsid w:val="005E4307"/>
    <w:rsid w:val="005E43A7"/>
    <w:rsid w:val="005E4B12"/>
    <w:rsid w:val="005E4DF6"/>
    <w:rsid w:val="005E4F55"/>
    <w:rsid w:val="005E5191"/>
    <w:rsid w:val="005E5410"/>
    <w:rsid w:val="005E5899"/>
    <w:rsid w:val="005E5D8F"/>
    <w:rsid w:val="005E5F6F"/>
    <w:rsid w:val="005E6009"/>
    <w:rsid w:val="005E689B"/>
    <w:rsid w:val="005E6ED1"/>
    <w:rsid w:val="005E7104"/>
    <w:rsid w:val="005E71D9"/>
    <w:rsid w:val="005E76FB"/>
    <w:rsid w:val="005E77FA"/>
    <w:rsid w:val="005E782E"/>
    <w:rsid w:val="005E7A2A"/>
    <w:rsid w:val="005F028C"/>
    <w:rsid w:val="005F0307"/>
    <w:rsid w:val="005F0413"/>
    <w:rsid w:val="005F112F"/>
    <w:rsid w:val="005F14B5"/>
    <w:rsid w:val="005F1AE1"/>
    <w:rsid w:val="005F23F7"/>
    <w:rsid w:val="005F2504"/>
    <w:rsid w:val="005F274B"/>
    <w:rsid w:val="005F27F8"/>
    <w:rsid w:val="005F2B48"/>
    <w:rsid w:val="005F2CD1"/>
    <w:rsid w:val="005F2E0A"/>
    <w:rsid w:val="005F344E"/>
    <w:rsid w:val="005F379E"/>
    <w:rsid w:val="005F3BDE"/>
    <w:rsid w:val="005F3DD6"/>
    <w:rsid w:val="005F3E5D"/>
    <w:rsid w:val="005F3F2F"/>
    <w:rsid w:val="005F41B5"/>
    <w:rsid w:val="005F4317"/>
    <w:rsid w:val="005F51C5"/>
    <w:rsid w:val="005F531A"/>
    <w:rsid w:val="005F5385"/>
    <w:rsid w:val="005F53AA"/>
    <w:rsid w:val="005F53B5"/>
    <w:rsid w:val="005F54F4"/>
    <w:rsid w:val="005F5B1B"/>
    <w:rsid w:val="005F5E16"/>
    <w:rsid w:val="005F5F3D"/>
    <w:rsid w:val="005F630A"/>
    <w:rsid w:val="005F6341"/>
    <w:rsid w:val="005F64A9"/>
    <w:rsid w:val="005F7292"/>
    <w:rsid w:val="005F7BEE"/>
    <w:rsid w:val="005F7C3A"/>
    <w:rsid w:val="005F7D01"/>
    <w:rsid w:val="005F7E94"/>
    <w:rsid w:val="00600016"/>
    <w:rsid w:val="006005F0"/>
    <w:rsid w:val="00600804"/>
    <w:rsid w:val="00600B32"/>
    <w:rsid w:val="0060118B"/>
    <w:rsid w:val="006011B1"/>
    <w:rsid w:val="0060126F"/>
    <w:rsid w:val="00601730"/>
    <w:rsid w:val="0060179D"/>
    <w:rsid w:val="00601B1B"/>
    <w:rsid w:val="00601F14"/>
    <w:rsid w:val="0060204A"/>
    <w:rsid w:val="00602361"/>
    <w:rsid w:val="006023ED"/>
    <w:rsid w:val="006024D8"/>
    <w:rsid w:val="00602DB2"/>
    <w:rsid w:val="00603014"/>
    <w:rsid w:val="006037B0"/>
    <w:rsid w:val="00603AD8"/>
    <w:rsid w:val="00603BA0"/>
    <w:rsid w:val="00603E4C"/>
    <w:rsid w:val="00603F92"/>
    <w:rsid w:val="006045FD"/>
    <w:rsid w:val="00604A4A"/>
    <w:rsid w:val="00604E09"/>
    <w:rsid w:val="00604F95"/>
    <w:rsid w:val="00604FA3"/>
    <w:rsid w:val="0060519F"/>
    <w:rsid w:val="006051EF"/>
    <w:rsid w:val="00605264"/>
    <w:rsid w:val="006054F6"/>
    <w:rsid w:val="006055F3"/>
    <w:rsid w:val="00605C5C"/>
    <w:rsid w:val="00605F90"/>
    <w:rsid w:val="00606647"/>
    <w:rsid w:val="00606928"/>
    <w:rsid w:val="00606AEF"/>
    <w:rsid w:val="00606DE8"/>
    <w:rsid w:val="006070D8"/>
    <w:rsid w:val="006071DC"/>
    <w:rsid w:val="00607516"/>
    <w:rsid w:val="00607AF2"/>
    <w:rsid w:val="00607B65"/>
    <w:rsid w:val="00607C09"/>
    <w:rsid w:val="00607CBD"/>
    <w:rsid w:val="00607CCD"/>
    <w:rsid w:val="00610419"/>
    <w:rsid w:val="006104BA"/>
    <w:rsid w:val="0061080C"/>
    <w:rsid w:val="00610A35"/>
    <w:rsid w:val="00610C0A"/>
    <w:rsid w:val="00610CA1"/>
    <w:rsid w:val="00611092"/>
    <w:rsid w:val="00611122"/>
    <w:rsid w:val="00611127"/>
    <w:rsid w:val="00611866"/>
    <w:rsid w:val="006119DB"/>
    <w:rsid w:val="0061232C"/>
    <w:rsid w:val="0061239A"/>
    <w:rsid w:val="00612407"/>
    <w:rsid w:val="006124EE"/>
    <w:rsid w:val="00612D3B"/>
    <w:rsid w:val="006130E8"/>
    <w:rsid w:val="00613823"/>
    <w:rsid w:val="00613C45"/>
    <w:rsid w:val="006140EE"/>
    <w:rsid w:val="006143FE"/>
    <w:rsid w:val="006145B2"/>
    <w:rsid w:val="00614791"/>
    <w:rsid w:val="00614975"/>
    <w:rsid w:val="00614999"/>
    <w:rsid w:val="00614B94"/>
    <w:rsid w:val="00615061"/>
    <w:rsid w:val="00615224"/>
    <w:rsid w:val="0061528A"/>
    <w:rsid w:val="00615353"/>
    <w:rsid w:val="0061567B"/>
    <w:rsid w:val="00615A0D"/>
    <w:rsid w:val="00615BE5"/>
    <w:rsid w:val="00615D7A"/>
    <w:rsid w:val="00615F80"/>
    <w:rsid w:val="00616057"/>
    <w:rsid w:val="0061645B"/>
    <w:rsid w:val="0061694F"/>
    <w:rsid w:val="00616AED"/>
    <w:rsid w:val="00616C6F"/>
    <w:rsid w:val="00617077"/>
    <w:rsid w:val="006179E7"/>
    <w:rsid w:val="00617B64"/>
    <w:rsid w:val="00617CCD"/>
    <w:rsid w:val="006202A2"/>
    <w:rsid w:val="0062053A"/>
    <w:rsid w:val="00620F6C"/>
    <w:rsid w:val="006218BF"/>
    <w:rsid w:val="00621CB5"/>
    <w:rsid w:val="006220C3"/>
    <w:rsid w:val="00622114"/>
    <w:rsid w:val="006221E9"/>
    <w:rsid w:val="00622333"/>
    <w:rsid w:val="006226FB"/>
    <w:rsid w:val="0062280B"/>
    <w:rsid w:val="00622C6F"/>
    <w:rsid w:val="00622E0D"/>
    <w:rsid w:val="00622E77"/>
    <w:rsid w:val="00622E93"/>
    <w:rsid w:val="00622F5F"/>
    <w:rsid w:val="0062359C"/>
    <w:rsid w:val="006237C6"/>
    <w:rsid w:val="00623802"/>
    <w:rsid w:val="00623A16"/>
    <w:rsid w:val="00623DCC"/>
    <w:rsid w:val="00623DDA"/>
    <w:rsid w:val="00623DFB"/>
    <w:rsid w:val="00623F04"/>
    <w:rsid w:val="0062435E"/>
    <w:rsid w:val="0062456F"/>
    <w:rsid w:val="006246C3"/>
    <w:rsid w:val="006248B4"/>
    <w:rsid w:val="00624CFC"/>
    <w:rsid w:val="00624D78"/>
    <w:rsid w:val="00624E21"/>
    <w:rsid w:val="0062530F"/>
    <w:rsid w:val="00625321"/>
    <w:rsid w:val="0062559E"/>
    <w:rsid w:val="00625D8E"/>
    <w:rsid w:val="00626080"/>
    <w:rsid w:val="00626263"/>
    <w:rsid w:val="006268F3"/>
    <w:rsid w:val="00626A96"/>
    <w:rsid w:val="00626B16"/>
    <w:rsid w:val="00626BC7"/>
    <w:rsid w:val="00626D38"/>
    <w:rsid w:val="006275F6"/>
    <w:rsid w:val="006277E4"/>
    <w:rsid w:val="006277F9"/>
    <w:rsid w:val="00627C91"/>
    <w:rsid w:val="006301C9"/>
    <w:rsid w:val="0063070B"/>
    <w:rsid w:val="0063084A"/>
    <w:rsid w:val="00630898"/>
    <w:rsid w:val="00630E8B"/>
    <w:rsid w:val="006315A9"/>
    <w:rsid w:val="00631625"/>
    <w:rsid w:val="006316C0"/>
    <w:rsid w:val="00631C93"/>
    <w:rsid w:val="00631E8C"/>
    <w:rsid w:val="0063220A"/>
    <w:rsid w:val="0063220C"/>
    <w:rsid w:val="00632239"/>
    <w:rsid w:val="00632281"/>
    <w:rsid w:val="0063241A"/>
    <w:rsid w:val="006324BE"/>
    <w:rsid w:val="006325CA"/>
    <w:rsid w:val="0063267A"/>
    <w:rsid w:val="00632C2E"/>
    <w:rsid w:val="00632C8C"/>
    <w:rsid w:val="00632D26"/>
    <w:rsid w:val="00633323"/>
    <w:rsid w:val="00633429"/>
    <w:rsid w:val="006335FB"/>
    <w:rsid w:val="00633773"/>
    <w:rsid w:val="00633C27"/>
    <w:rsid w:val="00634301"/>
    <w:rsid w:val="006345DD"/>
    <w:rsid w:val="00635D9E"/>
    <w:rsid w:val="00636075"/>
    <w:rsid w:val="006361D9"/>
    <w:rsid w:val="0063633C"/>
    <w:rsid w:val="00636475"/>
    <w:rsid w:val="00636710"/>
    <w:rsid w:val="00636775"/>
    <w:rsid w:val="006367E6"/>
    <w:rsid w:val="00636D16"/>
    <w:rsid w:val="00636D4A"/>
    <w:rsid w:val="006378AD"/>
    <w:rsid w:val="00637912"/>
    <w:rsid w:val="00637C42"/>
    <w:rsid w:val="00637D31"/>
    <w:rsid w:val="00637E32"/>
    <w:rsid w:val="00637F3F"/>
    <w:rsid w:val="00637F60"/>
    <w:rsid w:val="00640094"/>
    <w:rsid w:val="00640107"/>
    <w:rsid w:val="0064032C"/>
    <w:rsid w:val="006406C4"/>
    <w:rsid w:val="00640838"/>
    <w:rsid w:val="00640FD8"/>
    <w:rsid w:val="006418C8"/>
    <w:rsid w:val="0064190C"/>
    <w:rsid w:val="00641BE5"/>
    <w:rsid w:val="00641C0E"/>
    <w:rsid w:val="00641EC1"/>
    <w:rsid w:val="00641EE9"/>
    <w:rsid w:val="0064234A"/>
    <w:rsid w:val="006423D0"/>
    <w:rsid w:val="006427A1"/>
    <w:rsid w:val="00642D78"/>
    <w:rsid w:val="00642DEC"/>
    <w:rsid w:val="00642F2E"/>
    <w:rsid w:val="00643249"/>
    <w:rsid w:val="006434AB"/>
    <w:rsid w:val="006437F9"/>
    <w:rsid w:val="0064399B"/>
    <w:rsid w:val="006439AE"/>
    <w:rsid w:val="00643A75"/>
    <w:rsid w:val="00643B4C"/>
    <w:rsid w:val="00643BA1"/>
    <w:rsid w:val="00643C48"/>
    <w:rsid w:val="00644045"/>
    <w:rsid w:val="00644DB9"/>
    <w:rsid w:val="00645258"/>
    <w:rsid w:val="0064541F"/>
    <w:rsid w:val="00645712"/>
    <w:rsid w:val="00646049"/>
    <w:rsid w:val="00646184"/>
    <w:rsid w:val="00646187"/>
    <w:rsid w:val="006461F1"/>
    <w:rsid w:val="0064641F"/>
    <w:rsid w:val="0064661A"/>
    <w:rsid w:val="0064662F"/>
    <w:rsid w:val="0064673D"/>
    <w:rsid w:val="006467EE"/>
    <w:rsid w:val="00647076"/>
    <w:rsid w:val="0064732D"/>
    <w:rsid w:val="00650110"/>
    <w:rsid w:val="00650AAD"/>
    <w:rsid w:val="00650B6A"/>
    <w:rsid w:val="00650BAD"/>
    <w:rsid w:val="00650CF2"/>
    <w:rsid w:val="00650D65"/>
    <w:rsid w:val="00650F76"/>
    <w:rsid w:val="00651066"/>
    <w:rsid w:val="00651275"/>
    <w:rsid w:val="006513CD"/>
    <w:rsid w:val="00651444"/>
    <w:rsid w:val="00651582"/>
    <w:rsid w:val="006519D0"/>
    <w:rsid w:val="00651B8F"/>
    <w:rsid w:val="00651D93"/>
    <w:rsid w:val="00651F4D"/>
    <w:rsid w:val="00652201"/>
    <w:rsid w:val="006523CC"/>
    <w:rsid w:val="006524F5"/>
    <w:rsid w:val="0065268E"/>
    <w:rsid w:val="006526C6"/>
    <w:rsid w:val="006528E2"/>
    <w:rsid w:val="00652963"/>
    <w:rsid w:val="00653122"/>
    <w:rsid w:val="006531C6"/>
    <w:rsid w:val="00653B01"/>
    <w:rsid w:val="00653FEE"/>
    <w:rsid w:val="006541A7"/>
    <w:rsid w:val="0065443D"/>
    <w:rsid w:val="00654843"/>
    <w:rsid w:val="00654F60"/>
    <w:rsid w:val="006550E9"/>
    <w:rsid w:val="006553DA"/>
    <w:rsid w:val="006553F0"/>
    <w:rsid w:val="00655501"/>
    <w:rsid w:val="006557AD"/>
    <w:rsid w:val="006557B4"/>
    <w:rsid w:val="00656395"/>
    <w:rsid w:val="00656410"/>
    <w:rsid w:val="00656C0B"/>
    <w:rsid w:val="00656C8B"/>
    <w:rsid w:val="00656D5B"/>
    <w:rsid w:val="0065700D"/>
    <w:rsid w:val="006570EC"/>
    <w:rsid w:val="00657106"/>
    <w:rsid w:val="006575C3"/>
    <w:rsid w:val="006578B9"/>
    <w:rsid w:val="00657E04"/>
    <w:rsid w:val="006601D2"/>
    <w:rsid w:val="006606C7"/>
    <w:rsid w:val="00660826"/>
    <w:rsid w:val="00660A4C"/>
    <w:rsid w:val="00660CF9"/>
    <w:rsid w:val="00661722"/>
    <w:rsid w:val="00661862"/>
    <w:rsid w:val="006618EA"/>
    <w:rsid w:val="00661D60"/>
    <w:rsid w:val="006624BE"/>
    <w:rsid w:val="006625F3"/>
    <w:rsid w:val="00662745"/>
    <w:rsid w:val="00662ECE"/>
    <w:rsid w:val="00663140"/>
    <w:rsid w:val="0066337C"/>
    <w:rsid w:val="006634EB"/>
    <w:rsid w:val="0066352C"/>
    <w:rsid w:val="00663735"/>
    <w:rsid w:val="00663770"/>
    <w:rsid w:val="006637E1"/>
    <w:rsid w:val="00664152"/>
    <w:rsid w:val="00664355"/>
    <w:rsid w:val="006643D4"/>
    <w:rsid w:val="0066447F"/>
    <w:rsid w:val="00664496"/>
    <w:rsid w:val="00664A6E"/>
    <w:rsid w:val="00664D32"/>
    <w:rsid w:val="00665095"/>
    <w:rsid w:val="006650E4"/>
    <w:rsid w:val="00665666"/>
    <w:rsid w:val="0066597D"/>
    <w:rsid w:val="00665A7D"/>
    <w:rsid w:val="0066606A"/>
    <w:rsid w:val="006663E6"/>
    <w:rsid w:val="0066653E"/>
    <w:rsid w:val="0066664F"/>
    <w:rsid w:val="006668A7"/>
    <w:rsid w:val="006669D6"/>
    <w:rsid w:val="00666A93"/>
    <w:rsid w:val="00666BF0"/>
    <w:rsid w:val="00666C2A"/>
    <w:rsid w:val="006671BA"/>
    <w:rsid w:val="00667601"/>
    <w:rsid w:val="0066762B"/>
    <w:rsid w:val="0066786B"/>
    <w:rsid w:val="0066786F"/>
    <w:rsid w:val="00667B40"/>
    <w:rsid w:val="00667D08"/>
    <w:rsid w:val="00667F81"/>
    <w:rsid w:val="006702D6"/>
    <w:rsid w:val="0067089F"/>
    <w:rsid w:val="00670A2E"/>
    <w:rsid w:val="00670BDB"/>
    <w:rsid w:val="00670DC2"/>
    <w:rsid w:val="00671107"/>
    <w:rsid w:val="00671235"/>
    <w:rsid w:val="00671677"/>
    <w:rsid w:val="00671708"/>
    <w:rsid w:val="00672420"/>
    <w:rsid w:val="00672942"/>
    <w:rsid w:val="006729BE"/>
    <w:rsid w:val="00672AC5"/>
    <w:rsid w:val="00673083"/>
    <w:rsid w:val="0067324E"/>
    <w:rsid w:val="00673415"/>
    <w:rsid w:val="006738B5"/>
    <w:rsid w:val="00673CC8"/>
    <w:rsid w:val="00674012"/>
    <w:rsid w:val="00674980"/>
    <w:rsid w:val="00674A55"/>
    <w:rsid w:val="00674B5C"/>
    <w:rsid w:val="00674D5B"/>
    <w:rsid w:val="00674DD7"/>
    <w:rsid w:val="00674F16"/>
    <w:rsid w:val="00674FC3"/>
    <w:rsid w:val="00675251"/>
    <w:rsid w:val="00675421"/>
    <w:rsid w:val="006754A1"/>
    <w:rsid w:val="006756C2"/>
    <w:rsid w:val="006757E1"/>
    <w:rsid w:val="00675850"/>
    <w:rsid w:val="006758FF"/>
    <w:rsid w:val="006759AF"/>
    <w:rsid w:val="006759BC"/>
    <w:rsid w:val="00675AD2"/>
    <w:rsid w:val="00675BDE"/>
    <w:rsid w:val="00675D1B"/>
    <w:rsid w:val="00676269"/>
    <w:rsid w:val="006766A8"/>
    <w:rsid w:val="006767CB"/>
    <w:rsid w:val="00676CC2"/>
    <w:rsid w:val="00677081"/>
    <w:rsid w:val="006770FF"/>
    <w:rsid w:val="0067719E"/>
    <w:rsid w:val="006779E0"/>
    <w:rsid w:val="00677FCF"/>
    <w:rsid w:val="00680ACA"/>
    <w:rsid w:val="006810E8"/>
    <w:rsid w:val="0068122B"/>
    <w:rsid w:val="0068127E"/>
    <w:rsid w:val="00681326"/>
    <w:rsid w:val="0068161B"/>
    <w:rsid w:val="006816CB"/>
    <w:rsid w:val="00681CDA"/>
    <w:rsid w:val="006821DE"/>
    <w:rsid w:val="00682321"/>
    <w:rsid w:val="00682673"/>
    <w:rsid w:val="00682C68"/>
    <w:rsid w:val="00683350"/>
    <w:rsid w:val="006833D1"/>
    <w:rsid w:val="00683719"/>
    <w:rsid w:val="006837EF"/>
    <w:rsid w:val="00683B76"/>
    <w:rsid w:val="00683F28"/>
    <w:rsid w:val="00684108"/>
    <w:rsid w:val="0068416D"/>
    <w:rsid w:val="00684255"/>
    <w:rsid w:val="00684811"/>
    <w:rsid w:val="00684861"/>
    <w:rsid w:val="00684922"/>
    <w:rsid w:val="00684E7E"/>
    <w:rsid w:val="006853E1"/>
    <w:rsid w:val="006858B5"/>
    <w:rsid w:val="006858F8"/>
    <w:rsid w:val="0068594D"/>
    <w:rsid w:val="00685B4C"/>
    <w:rsid w:val="00685EFB"/>
    <w:rsid w:val="00685F50"/>
    <w:rsid w:val="00686DEE"/>
    <w:rsid w:val="00686F7C"/>
    <w:rsid w:val="00687116"/>
    <w:rsid w:val="006871C5"/>
    <w:rsid w:val="006872A7"/>
    <w:rsid w:val="00687372"/>
    <w:rsid w:val="006873DB"/>
    <w:rsid w:val="00687535"/>
    <w:rsid w:val="00690221"/>
    <w:rsid w:val="00690576"/>
    <w:rsid w:val="00690B6C"/>
    <w:rsid w:val="00690C7E"/>
    <w:rsid w:val="00690D6C"/>
    <w:rsid w:val="006917C7"/>
    <w:rsid w:val="00691C09"/>
    <w:rsid w:val="00691DBD"/>
    <w:rsid w:val="00692662"/>
    <w:rsid w:val="006928AA"/>
    <w:rsid w:val="00692AC1"/>
    <w:rsid w:val="00692B01"/>
    <w:rsid w:val="006932A6"/>
    <w:rsid w:val="0069399D"/>
    <w:rsid w:val="00693E14"/>
    <w:rsid w:val="00694163"/>
    <w:rsid w:val="006945E1"/>
    <w:rsid w:val="00694642"/>
    <w:rsid w:val="00694721"/>
    <w:rsid w:val="0069472F"/>
    <w:rsid w:val="00694ABB"/>
    <w:rsid w:val="00694B38"/>
    <w:rsid w:val="00695152"/>
    <w:rsid w:val="006953FB"/>
    <w:rsid w:val="006959AF"/>
    <w:rsid w:val="006961AD"/>
    <w:rsid w:val="006965CC"/>
    <w:rsid w:val="0069694B"/>
    <w:rsid w:val="00696D42"/>
    <w:rsid w:val="00696E17"/>
    <w:rsid w:val="00697886"/>
    <w:rsid w:val="006978E5"/>
    <w:rsid w:val="0069794B"/>
    <w:rsid w:val="00697D00"/>
    <w:rsid w:val="006A0094"/>
    <w:rsid w:val="006A01C4"/>
    <w:rsid w:val="006A074D"/>
    <w:rsid w:val="006A0901"/>
    <w:rsid w:val="006A0A8D"/>
    <w:rsid w:val="006A0B81"/>
    <w:rsid w:val="006A13FD"/>
    <w:rsid w:val="006A1496"/>
    <w:rsid w:val="006A1B6E"/>
    <w:rsid w:val="006A1BAF"/>
    <w:rsid w:val="006A1BBE"/>
    <w:rsid w:val="006A1E89"/>
    <w:rsid w:val="006A207B"/>
    <w:rsid w:val="006A20A9"/>
    <w:rsid w:val="006A2611"/>
    <w:rsid w:val="006A267D"/>
    <w:rsid w:val="006A2B62"/>
    <w:rsid w:val="006A30FF"/>
    <w:rsid w:val="006A3746"/>
    <w:rsid w:val="006A37CE"/>
    <w:rsid w:val="006A37D5"/>
    <w:rsid w:val="006A3A08"/>
    <w:rsid w:val="006A45BC"/>
    <w:rsid w:val="006A4682"/>
    <w:rsid w:val="006A4AD0"/>
    <w:rsid w:val="006A4C3F"/>
    <w:rsid w:val="006A4DB2"/>
    <w:rsid w:val="006A4F51"/>
    <w:rsid w:val="006A5126"/>
    <w:rsid w:val="006A520A"/>
    <w:rsid w:val="006A527D"/>
    <w:rsid w:val="006A54F5"/>
    <w:rsid w:val="006A55CF"/>
    <w:rsid w:val="006A585C"/>
    <w:rsid w:val="006A5CE1"/>
    <w:rsid w:val="006A5E10"/>
    <w:rsid w:val="006A5E84"/>
    <w:rsid w:val="006A6123"/>
    <w:rsid w:val="006A6146"/>
    <w:rsid w:val="006A618E"/>
    <w:rsid w:val="006A61B9"/>
    <w:rsid w:val="006A62D2"/>
    <w:rsid w:val="006A650A"/>
    <w:rsid w:val="006A6523"/>
    <w:rsid w:val="006A6835"/>
    <w:rsid w:val="006A69ED"/>
    <w:rsid w:val="006A6B5A"/>
    <w:rsid w:val="006A6C6E"/>
    <w:rsid w:val="006A6D6F"/>
    <w:rsid w:val="006A6FEA"/>
    <w:rsid w:val="006A7001"/>
    <w:rsid w:val="006A721F"/>
    <w:rsid w:val="006A726F"/>
    <w:rsid w:val="006A7761"/>
    <w:rsid w:val="006A7D50"/>
    <w:rsid w:val="006A7E16"/>
    <w:rsid w:val="006B02FC"/>
    <w:rsid w:val="006B0459"/>
    <w:rsid w:val="006B0832"/>
    <w:rsid w:val="006B10EC"/>
    <w:rsid w:val="006B12B2"/>
    <w:rsid w:val="006B17F0"/>
    <w:rsid w:val="006B1861"/>
    <w:rsid w:val="006B1954"/>
    <w:rsid w:val="006B1AA2"/>
    <w:rsid w:val="006B2035"/>
    <w:rsid w:val="006B2041"/>
    <w:rsid w:val="006B2298"/>
    <w:rsid w:val="006B26FB"/>
    <w:rsid w:val="006B2900"/>
    <w:rsid w:val="006B2AE1"/>
    <w:rsid w:val="006B2BDF"/>
    <w:rsid w:val="006B2E77"/>
    <w:rsid w:val="006B35C0"/>
    <w:rsid w:val="006B378C"/>
    <w:rsid w:val="006B3FB9"/>
    <w:rsid w:val="006B408A"/>
    <w:rsid w:val="006B4362"/>
    <w:rsid w:val="006B4A4A"/>
    <w:rsid w:val="006B4F44"/>
    <w:rsid w:val="006B5203"/>
    <w:rsid w:val="006B536F"/>
    <w:rsid w:val="006B5649"/>
    <w:rsid w:val="006B56A3"/>
    <w:rsid w:val="006B59D2"/>
    <w:rsid w:val="006B6015"/>
    <w:rsid w:val="006B6338"/>
    <w:rsid w:val="006B64D0"/>
    <w:rsid w:val="006B6B10"/>
    <w:rsid w:val="006B6C13"/>
    <w:rsid w:val="006B6CC8"/>
    <w:rsid w:val="006B754C"/>
    <w:rsid w:val="006B7A9E"/>
    <w:rsid w:val="006B7C0C"/>
    <w:rsid w:val="006B7C1C"/>
    <w:rsid w:val="006B7C2F"/>
    <w:rsid w:val="006B7D0F"/>
    <w:rsid w:val="006C00B8"/>
    <w:rsid w:val="006C0362"/>
    <w:rsid w:val="006C054C"/>
    <w:rsid w:val="006C07AD"/>
    <w:rsid w:val="006C1198"/>
    <w:rsid w:val="006C120C"/>
    <w:rsid w:val="006C14B8"/>
    <w:rsid w:val="006C1870"/>
    <w:rsid w:val="006C1F8A"/>
    <w:rsid w:val="006C25C8"/>
    <w:rsid w:val="006C2607"/>
    <w:rsid w:val="006C271E"/>
    <w:rsid w:val="006C2850"/>
    <w:rsid w:val="006C2D64"/>
    <w:rsid w:val="006C322E"/>
    <w:rsid w:val="006C3A90"/>
    <w:rsid w:val="006C3CCC"/>
    <w:rsid w:val="006C3D4B"/>
    <w:rsid w:val="006C3D82"/>
    <w:rsid w:val="006C4080"/>
    <w:rsid w:val="006C481E"/>
    <w:rsid w:val="006C4CA1"/>
    <w:rsid w:val="006C4F79"/>
    <w:rsid w:val="006C5740"/>
    <w:rsid w:val="006C58FF"/>
    <w:rsid w:val="006C5B4E"/>
    <w:rsid w:val="006C5D1F"/>
    <w:rsid w:val="006C5DE8"/>
    <w:rsid w:val="006C5E8D"/>
    <w:rsid w:val="006C6DA2"/>
    <w:rsid w:val="006C6E03"/>
    <w:rsid w:val="006C71C7"/>
    <w:rsid w:val="006C7769"/>
    <w:rsid w:val="006C7B4A"/>
    <w:rsid w:val="006C7D4C"/>
    <w:rsid w:val="006D02BC"/>
    <w:rsid w:val="006D09AE"/>
    <w:rsid w:val="006D0BA1"/>
    <w:rsid w:val="006D0CD9"/>
    <w:rsid w:val="006D0D7F"/>
    <w:rsid w:val="006D0F74"/>
    <w:rsid w:val="006D1005"/>
    <w:rsid w:val="006D1766"/>
    <w:rsid w:val="006D1955"/>
    <w:rsid w:val="006D1964"/>
    <w:rsid w:val="006D1A4F"/>
    <w:rsid w:val="006D1C39"/>
    <w:rsid w:val="006D1D52"/>
    <w:rsid w:val="006D20CB"/>
    <w:rsid w:val="006D2180"/>
    <w:rsid w:val="006D21BB"/>
    <w:rsid w:val="006D240D"/>
    <w:rsid w:val="006D2479"/>
    <w:rsid w:val="006D2666"/>
    <w:rsid w:val="006D2697"/>
    <w:rsid w:val="006D26C3"/>
    <w:rsid w:val="006D2D8C"/>
    <w:rsid w:val="006D315A"/>
    <w:rsid w:val="006D32C9"/>
    <w:rsid w:val="006D3649"/>
    <w:rsid w:val="006D410F"/>
    <w:rsid w:val="006D4363"/>
    <w:rsid w:val="006D48A1"/>
    <w:rsid w:val="006D4BD2"/>
    <w:rsid w:val="006D4C48"/>
    <w:rsid w:val="006D4D77"/>
    <w:rsid w:val="006D4F39"/>
    <w:rsid w:val="006D4F9A"/>
    <w:rsid w:val="006D516B"/>
    <w:rsid w:val="006D5884"/>
    <w:rsid w:val="006D5CBC"/>
    <w:rsid w:val="006D5EF7"/>
    <w:rsid w:val="006D5FFF"/>
    <w:rsid w:val="006D6349"/>
    <w:rsid w:val="006D6433"/>
    <w:rsid w:val="006D6531"/>
    <w:rsid w:val="006D695C"/>
    <w:rsid w:val="006D6A06"/>
    <w:rsid w:val="006D72B9"/>
    <w:rsid w:val="006D7516"/>
    <w:rsid w:val="006D7759"/>
    <w:rsid w:val="006D78E5"/>
    <w:rsid w:val="006D7D0B"/>
    <w:rsid w:val="006D7F13"/>
    <w:rsid w:val="006E0669"/>
    <w:rsid w:val="006E09BF"/>
    <w:rsid w:val="006E0D08"/>
    <w:rsid w:val="006E109B"/>
    <w:rsid w:val="006E11C4"/>
    <w:rsid w:val="006E1253"/>
    <w:rsid w:val="006E1482"/>
    <w:rsid w:val="006E1580"/>
    <w:rsid w:val="006E163C"/>
    <w:rsid w:val="006E16DB"/>
    <w:rsid w:val="006E1A1B"/>
    <w:rsid w:val="006E1B1A"/>
    <w:rsid w:val="006E1DD2"/>
    <w:rsid w:val="006E228F"/>
    <w:rsid w:val="006E29E0"/>
    <w:rsid w:val="006E2B75"/>
    <w:rsid w:val="006E2FA4"/>
    <w:rsid w:val="006E3258"/>
    <w:rsid w:val="006E34D4"/>
    <w:rsid w:val="006E3554"/>
    <w:rsid w:val="006E36C9"/>
    <w:rsid w:val="006E37B8"/>
    <w:rsid w:val="006E38A2"/>
    <w:rsid w:val="006E38F5"/>
    <w:rsid w:val="006E3C61"/>
    <w:rsid w:val="006E3D78"/>
    <w:rsid w:val="006E4090"/>
    <w:rsid w:val="006E4387"/>
    <w:rsid w:val="006E4390"/>
    <w:rsid w:val="006E44ED"/>
    <w:rsid w:val="006E4AD3"/>
    <w:rsid w:val="006E4B84"/>
    <w:rsid w:val="006E4D32"/>
    <w:rsid w:val="006E5469"/>
    <w:rsid w:val="006E5875"/>
    <w:rsid w:val="006E5DD4"/>
    <w:rsid w:val="006E5E1F"/>
    <w:rsid w:val="006E5F07"/>
    <w:rsid w:val="006E63E1"/>
    <w:rsid w:val="006E68DA"/>
    <w:rsid w:val="006E69BA"/>
    <w:rsid w:val="006E6ABF"/>
    <w:rsid w:val="006E6F90"/>
    <w:rsid w:val="006E7EB3"/>
    <w:rsid w:val="006E7F88"/>
    <w:rsid w:val="006F0249"/>
    <w:rsid w:val="006F03A1"/>
    <w:rsid w:val="006F0458"/>
    <w:rsid w:val="006F0554"/>
    <w:rsid w:val="006F0B2D"/>
    <w:rsid w:val="006F0B2E"/>
    <w:rsid w:val="006F1034"/>
    <w:rsid w:val="006F1407"/>
    <w:rsid w:val="006F16AC"/>
    <w:rsid w:val="006F19EA"/>
    <w:rsid w:val="006F1AE1"/>
    <w:rsid w:val="006F2691"/>
    <w:rsid w:val="006F2C0C"/>
    <w:rsid w:val="006F2E38"/>
    <w:rsid w:val="006F2EDD"/>
    <w:rsid w:val="006F2F24"/>
    <w:rsid w:val="006F3580"/>
    <w:rsid w:val="006F3627"/>
    <w:rsid w:val="006F3C1E"/>
    <w:rsid w:val="006F3C30"/>
    <w:rsid w:val="006F3CDC"/>
    <w:rsid w:val="006F3EDF"/>
    <w:rsid w:val="006F3F74"/>
    <w:rsid w:val="006F3FD0"/>
    <w:rsid w:val="006F4725"/>
    <w:rsid w:val="006F49FE"/>
    <w:rsid w:val="006F4B61"/>
    <w:rsid w:val="006F4E2F"/>
    <w:rsid w:val="006F4EEA"/>
    <w:rsid w:val="006F4EF4"/>
    <w:rsid w:val="006F4EFD"/>
    <w:rsid w:val="006F536A"/>
    <w:rsid w:val="006F58C5"/>
    <w:rsid w:val="006F59A6"/>
    <w:rsid w:val="006F5B0E"/>
    <w:rsid w:val="006F5C00"/>
    <w:rsid w:val="006F608F"/>
    <w:rsid w:val="006F6440"/>
    <w:rsid w:val="006F64B6"/>
    <w:rsid w:val="006F68DF"/>
    <w:rsid w:val="006F6912"/>
    <w:rsid w:val="006F69E0"/>
    <w:rsid w:val="006F6BCE"/>
    <w:rsid w:val="006F6DA8"/>
    <w:rsid w:val="006F6FDC"/>
    <w:rsid w:val="006F73BF"/>
    <w:rsid w:val="006F74E5"/>
    <w:rsid w:val="006F7857"/>
    <w:rsid w:val="006F7A01"/>
    <w:rsid w:val="006F7E46"/>
    <w:rsid w:val="00700153"/>
    <w:rsid w:val="007007BB"/>
    <w:rsid w:val="00700819"/>
    <w:rsid w:val="00700FC4"/>
    <w:rsid w:val="00701000"/>
    <w:rsid w:val="00701147"/>
    <w:rsid w:val="007013AC"/>
    <w:rsid w:val="0070176E"/>
    <w:rsid w:val="00701A58"/>
    <w:rsid w:val="00701CA8"/>
    <w:rsid w:val="00701F35"/>
    <w:rsid w:val="00702D38"/>
    <w:rsid w:val="00702DA4"/>
    <w:rsid w:val="00703453"/>
    <w:rsid w:val="007034E2"/>
    <w:rsid w:val="007038CD"/>
    <w:rsid w:val="007038F3"/>
    <w:rsid w:val="00703B8D"/>
    <w:rsid w:val="007042DF"/>
    <w:rsid w:val="00704444"/>
    <w:rsid w:val="00704BB1"/>
    <w:rsid w:val="00704EEE"/>
    <w:rsid w:val="00705476"/>
    <w:rsid w:val="007058AC"/>
    <w:rsid w:val="007058BC"/>
    <w:rsid w:val="00705AC7"/>
    <w:rsid w:val="00705CBD"/>
    <w:rsid w:val="00705DEC"/>
    <w:rsid w:val="007060A6"/>
    <w:rsid w:val="007060AC"/>
    <w:rsid w:val="007061B3"/>
    <w:rsid w:val="007065AF"/>
    <w:rsid w:val="0070669F"/>
    <w:rsid w:val="007069A7"/>
    <w:rsid w:val="00706CA3"/>
    <w:rsid w:val="00706D52"/>
    <w:rsid w:val="007071A8"/>
    <w:rsid w:val="007073F6"/>
    <w:rsid w:val="007075D9"/>
    <w:rsid w:val="007075F2"/>
    <w:rsid w:val="00707715"/>
    <w:rsid w:val="00707C0A"/>
    <w:rsid w:val="00707E25"/>
    <w:rsid w:val="00707E9E"/>
    <w:rsid w:val="007100D1"/>
    <w:rsid w:val="00710164"/>
    <w:rsid w:val="007101DC"/>
    <w:rsid w:val="007103CB"/>
    <w:rsid w:val="00710CE2"/>
    <w:rsid w:val="00710DA8"/>
    <w:rsid w:val="00710E59"/>
    <w:rsid w:val="00710FE5"/>
    <w:rsid w:val="00711510"/>
    <w:rsid w:val="00712892"/>
    <w:rsid w:val="00712A2D"/>
    <w:rsid w:val="00712A3E"/>
    <w:rsid w:val="00712B7F"/>
    <w:rsid w:val="00712E46"/>
    <w:rsid w:val="00713151"/>
    <w:rsid w:val="007131EB"/>
    <w:rsid w:val="00713593"/>
    <w:rsid w:val="00713785"/>
    <w:rsid w:val="00713847"/>
    <w:rsid w:val="00713872"/>
    <w:rsid w:val="00713C21"/>
    <w:rsid w:val="00713C43"/>
    <w:rsid w:val="00713E4A"/>
    <w:rsid w:val="00714045"/>
    <w:rsid w:val="00714095"/>
    <w:rsid w:val="00714418"/>
    <w:rsid w:val="0071453E"/>
    <w:rsid w:val="007146C0"/>
    <w:rsid w:val="00714976"/>
    <w:rsid w:val="00714A0F"/>
    <w:rsid w:val="00714DE9"/>
    <w:rsid w:val="00714E67"/>
    <w:rsid w:val="00715403"/>
    <w:rsid w:val="007154C6"/>
    <w:rsid w:val="007156AC"/>
    <w:rsid w:val="00715F32"/>
    <w:rsid w:val="00716075"/>
    <w:rsid w:val="00716119"/>
    <w:rsid w:val="0071650A"/>
    <w:rsid w:val="0071672F"/>
    <w:rsid w:val="0071677B"/>
    <w:rsid w:val="00716832"/>
    <w:rsid w:val="00716A4C"/>
    <w:rsid w:val="00716AB4"/>
    <w:rsid w:val="00716F05"/>
    <w:rsid w:val="007172E7"/>
    <w:rsid w:val="00717401"/>
    <w:rsid w:val="00717742"/>
    <w:rsid w:val="0072031F"/>
    <w:rsid w:val="007208CB"/>
    <w:rsid w:val="0072093B"/>
    <w:rsid w:val="00720A63"/>
    <w:rsid w:val="00721367"/>
    <w:rsid w:val="00721963"/>
    <w:rsid w:val="0072213B"/>
    <w:rsid w:val="007223D1"/>
    <w:rsid w:val="00722583"/>
    <w:rsid w:val="007227FF"/>
    <w:rsid w:val="00722809"/>
    <w:rsid w:val="007229F4"/>
    <w:rsid w:val="00722A50"/>
    <w:rsid w:val="00722DA4"/>
    <w:rsid w:val="007234DB"/>
    <w:rsid w:val="00723A4F"/>
    <w:rsid w:val="00724344"/>
    <w:rsid w:val="0072442B"/>
    <w:rsid w:val="0072497B"/>
    <w:rsid w:val="00724A9C"/>
    <w:rsid w:val="00724D6C"/>
    <w:rsid w:val="00725067"/>
    <w:rsid w:val="00725344"/>
    <w:rsid w:val="00725633"/>
    <w:rsid w:val="007256BB"/>
    <w:rsid w:val="007256BD"/>
    <w:rsid w:val="00725F91"/>
    <w:rsid w:val="00725FA5"/>
    <w:rsid w:val="007261EE"/>
    <w:rsid w:val="00726418"/>
    <w:rsid w:val="00726663"/>
    <w:rsid w:val="007267FF"/>
    <w:rsid w:val="00726F74"/>
    <w:rsid w:val="00727198"/>
    <w:rsid w:val="007278B6"/>
    <w:rsid w:val="007279AE"/>
    <w:rsid w:val="00727A56"/>
    <w:rsid w:val="00727C5B"/>
    <w:rsid w:val="00727CEF"/>
    <w:rsid w:val="00727DDB"/>
    <w:rsid w:val="00730009"/>
    <w:rsid w:val="00730071"/>
    <w:rsid w:val="00730126"/>
    <w:rsid w:val="00730312"/>
    <w:rsid w:val="0073043F"/>
    <w:rsid w:val="00730BE6"/>
    <w:rsid w:val="00730D4C"/>
    <w:rsid w:val="00730F30"/>
    <w:rsid w:val="007313AB"/>
    <w:rsid w:val="00731599"/>
    <w:rsid w:val="007317C7"/>
    <w:rsid w:val="00731A92"/>
    <w:rsid w:val="00731CEC"/>
    <w:rsid w:val="007327B0"/>
    <w:rsid w:val="00732831"/>
    <w:rsid w:val="00732931"/>
    <w:rsid w:val="00732A4A"/>
    <w:rsid w:val="00732B68"/>
    <w:rsid w:val="00732C1B"/>
    <w:rsid w:val="007336A4"/>
    <w:rsid w:val="007336C3"/>
    <w:rsid w:val="00733752"/>
    <w:rsid w:val="007338C5"/>
    <w:rsid w:val="00733C31"/>
    <w:rsid w:val="00733D4D"/>
    <w:rsid w:val="00733D76"/>
    <w:rsid w:val="00733DDA"/>
    <w:rsid w:val="00733EAE"/>
    <w:rsid w:val="00734322"/>
    <w:rsid w:val="0073455E"/>
    <w:rsid w:val="00734DAC"/>
    <w:rsid w:val="00734F9D"/>
    <w:rsid w:val="0073506B"/>
    <w:rsid w:val="0073529F"/>
    <w:rsid w:val="00735943"/>
    <w:rsid w:val="007359E3"/>
    <w:rsid w:val="00735B4E"/>
    <w:rsid w:val="00735C15"/>
    <w:rsid w:val="00735ED4"/>
    <w:rsid w:val="00735EF7"/>
    <w:rsid w:val="007362E6"/>
    <w:rsid w:val="00736AC6"/>
    <w:rsid w:val="00736C0B"/>
    <w:rsid w:val="00736D02"/>
    <w:rsid w:val="00736EC7"/>
    <w:rsid w:val="00736EE6"/>
    <w:rsid w:val="00736F2D"/>
    <w:rsid w:val="0073714B"/>
    <w:rsid w:val="00737402"/>
    <w:rsid w:val="007378F9"/>
    <w:rsid w:val="0073798D"/>
    <w:rsid w:val="007403DF"/>
    <w:rsid w:val="00740502"/>
    <w:rsid w:val="007405B0"/>
    <w:rsid w:val="00740614"/>
    <w:rsid w:val="007406BE"/>
    <w:rsid w:val="00740BAE"/>
    <w:rsid w:val="00740EC1"/>
    <w:rsid w:val="007416FE"/>
    <w:rsid w:val="00741941"/>
    <w:rsid w:val="007420B3"/>
    <w:rsid w:val="00742740"/>
    <w:rsid w:val="00742834"/>
    <w:rsid w:val="007429D7"/>
    <w:rsid w:val="00742ED9"/>
    <w:rsid w:val="00743129"/>
    <w:rsid w:val="007431AE"/>
    <w:rsid w:val="00743474"/>
    <w:rsid w:val="007434C1"/>
    <w:rsid w:val="0074368F"/>
    <w:rsid w:val="007439A8"/>
    <w:rsid w:val="00743E4F"/>
    <w:rsid w:val="007444BF"/>
    <w:rsid w:val="007444D3"/>
    <w:rsid w:val="00744AA7"/>
    <w:rsid w:val="00744DC3"/>
    <w:rsid w:val="007453A8"/>
    <w:rsid w:val="007458E0"/>
    <w:rsid w:val="00745FC8"/>
    <w:rsid w:val="007461A3"/>
    <w:rsid w:val="007465F1"/>
    <w:rsid w:val="007466E4"/>
    <w:rsid w:val="007469BA"/>
    <w:rsid w:val="00746C92"/>
    <w:rsid w:val="00746CB3"/>
    <w:rsid w:val="0074700F"/>
    <w:rsid w:val="007473C4"/>
    <w:rsid w:val="007475E7"/>
    <w:rsid w:val="00747662"/>
    <w:rsid w:val="007477E5"/>
    <w:rsid w:val="00747B37"/>
    <w:rsid w:val="0075068F"/>
    <w:rsid w:val="007507BC"/>
    <w:rsid w:val="0075109E"/>
    <w:rsid w:val="0075112B"/>
    <w:rsid w:val="00751204"/>
    <w:rsid w:val="00751244"/>
    <w:rsid w:val="00751520"/>
    <w:rsid w:val="00751879"/>
    <w:rsid w:val="00751E0F"/>
    <w:rsid w:val="00751E9D"/>
    <w:rsid w:val="007523CA"/>
    <w:rsid w:val="00752513"/>
    <w:rsid w:val="007528C5"/>
    <w:rsid w:val="00752EF1"/>
    <w:rsid w:val="007535DD"/>
    <w:rsid w:val="00753B71"/>
    <w:rsid w:val="00753D02"/>
    <w:rsid w:val="00754055"/>
    <w:rsid w:val="0075442B"/>
    <w:rsid w:val="0075464A"/>
    <w:rsid w:val="0075493D"/>
    <w:rsid w:val="00754E1B"/>
    <w:rsid w:val="007551D3"/>
    <w:rsid w:val="007552A9"/>
    <w:rsid w:val="0075575A"/>
    <w:rsid w:val="00755C03"/>
    <w:rsid w:val="0075612C"/>
    <w:rsid w:val="0075640D"/>
    <w:rsid w:val="0075652D"/>
    <w:rsid w:val="007565BA"/>
    <w:rsid w:val="0075670C"/>
    <w:rsid w:val="007569F4"/>
    <w:rsid w:val="00756B70"/>
    <w:rsid w:val="00756DBF"/>
    <w:rsid w:val="00756E3A"/>
    <w:rsid w:val="00757053"/>
    <w:rsid w:val="00757214"/>
    <w:rsid w:val="007572FE"/>
    <w:rsid w:val="00757847"/>
    <w:rsid w:val="00757A82"/>
    <w:rsid w:val="00760567"/>
    <w:rsid w:val="007606CD"/>
    <w:rsid w:val="00760766"/>
    <w:rsid w:val="00760C69"/>
    <w:rsid w:val="00760E7F"/>
    <w:rsid w:val="00760F8C"/>
    <w:rsid w:val="00761199"/>
    <w:rsid w:val="007612F7"/>
    <w:rsid w:val="007616BE"/>
    <w:rsid w:val="00761B2E"/>
    <w:rsid w:val="00761BFE"/>
    <w:rsid w:val="00761C38"/>
    <w:rsid w:val="00761E69"/>
    <w:rsid w:val="00761FFA"/>
    <w:rsid w:val="00762A28"/>
    <w:rsid w:val="00762A6B"/>
    <w:rsid w:val="00762C58"/>
    <w:rsid w:val="007640BE"/>
    <w:rsid w:val="00765659"/>
    <w:rsid w:val="007656DC"/>
    <w:rsid w:val="007657C3"/>
    <w:rsid w:val="00765853"/>
    <w:rsid w:val="007658A5"/>
    <w:rsid w:val="0076593A"/>
    <w:rsid w:val="00765E11"/>
    <w:rsid w:val="007662FC"/>
    <w:rsid w:val="0076639D"/>
    <w:rsid w:val="007663AB"/>
    <w:rsid w:val="007663F6"/>
    <w:rsid w:val="00766675"/>
    <w:rsid w:val="00766733"/>
    <w:rsid w:val="00766776"/>
    <w:rsid w:val="00766DE8"/>
    <w:rsid w:val="00766EB7"/>
    <w:rsid w:val="0076707F"/>
    <w:rsid w:val="007674EF"/>
    <w:rsid w:val="00767D11"/>
    <w:rsid w:val="00767D6C"/>
    <w:rsid w:val="00767E0A"/>
    <w:rsid w:val="0077058F"/>
    <w:rsid w:val="00770B66"/>
    <w:rsid w:val="00770C81"/>
    <w:rsid w:val="0077108D"/>
    <w:rsid w:val="0077124E"/>
    <w:rsid w:val="00771561"/>
    <w:rsid w:val="007715C6"/>
    <w:rsid w:val="007716D1"/>
    <w:rsid w:val="00771898"/>
    <w:rsid w:val="00771DAA"/>
    <w:rsid w:val="0077211C"/>
    <w:rsid w:val="0077241B"/>
    <w:rsid w:val="00772CCC"/>
    <w:rsid w:val="00773117"/>
    <w:rsid w:val="00773682"/>
    <w:rsid w:val="00773F84"/>
    <w:rsid w:val="00773FF0"/>
    <w:rsid w:val="00774307"/>
    <w:rsid w:val="00774474"/>
    <w:rsid w:val="0077469C"/>
    <w:rsid w:val="0077473D"/>
    <w:rsid w:val="00774801"/>
    <w:rsid w:val="00774A73"/>
    <w:rsid w:val="00774D2E"/>
    <w:rsid w:val="00774DBD"/>
    <w:rsid w:val="00774E76"/>
    <w:rsid w:val="007750A5"/>
    <w:rsid w:val="007751A0"/>
    <w:rsid w:val="007751E4"/>
    <w:rsid w:val="007752B2"/>
    <w:rsid w:val="00775856"/>
    <w:rsid w:val="00775A43"/>
    <w:rsid w:val="00775E30"/>
    <w:rsid w:val="00775F5E"/>
    <w:rsid w:val="007766AB"/>
    <w:rsid w:val="007766B7"/>
    <w:rsid w:val="007769B0"/>
    <w:rsid w:val="00776E0A"/>
    <w:rsid w:val="00777187"/>
    <w:rsid w:val="00777496"/>
    <w:rsid w:val="007779A0"/>
    <w:rsid w:val="00777A52"/>
    <w:rsid w:val="00777C4F"/>
    <w:rsid w:val="00777D24"/>
    <w:rsid w:val="00780033"/>
    <w:rsid w:val="007802EC"/>
    <w:rsid w:val="007805E3"/>
    <w:rsid w:val="00780ECF"/>
    <w:rsid w:val="007811EA"/>
    <w:rsid w:val="00781515"/>
    <w:rsid w:val="0078181D"/>
    <w:rsid w:val="00781BF3"/>
    <w:rsid w:val="00781F1D"/>
    <w:rsid w:val="007820B5"/>
    <w:rsid w:val="007826E9"/>
    <w:rsid w:val="007827E6"/>
    <w:rsid w:val="0078286B"/>
    <w:rsid w:val="0078287E"/>
    <w:rsid w:val="0078290A"/>
    <w:rsid w:val="00782935"/>
    <w:rsid w:val="00782CB1"/>
    <w:rsid w:val="00782DCB"/>
    <w:rsid w:val="00782E10"/>
    <w:rsid w:val="00782F25"/>
    <w:rsid w:val="007832E8"/>
    <w:rsid w:val="00783665"/>
    <w:rsid w:val="007836B2"/>
    <w:rsid w:val="007837A3"/>
    <w:rsid w:val="007838B4"/>
    <w:rsid w:val="00783AD4"/>
    <w:rsid w:val="00783C8D"/>
    <w:rsid w:val="00784104"/>
    <w:rsid w:val="007841D1"/>
    <w:rsid w:val="00784368"/>
    <w:rsid w:val="00784589"/>
    <w:rsid w:val="007849A6"/>
    <w:rsid w:val="00784AC9"/>
    <w:rsid w:val="00784FCB"/>
    <w:rsid w:val="0078511B"/>
    <w:rsid w:val="00785371"/>
    <w:rsid w:val="00785383"/>
    <w:rsid w:val="00785B5B"/>
    <w:rsid w:val="00785CD5"/>
    <w:rsid w:val="00785E6D"/>
    <w:rsid w:val="007860F6"/>
    <w:rsid w:val="00786415"/>
    <w:rsid w:val="0078656E"/>
    <w:rsid w:val="0078685F"/>
    <w:rsid w:val="00786ADB"/>
    <w:rsid w:val="0078701E"/>
    <w:rsid w:val="007872B5"/>
    <w:rsid w:val="00790103"/>
    <w:rsid w:val="00790113"/>
    <w:rsid w:val="00790334"/>
    <w:rsid w:val="00790397"/>
    <w:rsid w:val="00790423"/>
    <w:rsid w:val="007908C2"/>
    <w:rsid w:val="00790F94"/>
    <w:rsid w:val="00790FF4"/>
    <w:rsid w:val="007911C1"/>
    <w:rsid w:val="0079156D"/>
    <w:rsid w:val="0079158F"/>
    <w:rsid w:val="00791668"/>
    <w:rsid w:val="00791798"/>
    <w:rsid w:val="00791D9D"/>
    <w:rsid w:val="0079205C"/>
    <w:rsid w:val="007922CE"/>
    <w:rsid w:val="00792421"/>
    <w:rsid w:val="007926A3"/>
    <w:rsid w:val="00793377"/>
    <w:rsid w:val="00793436"/>
    <w:rsid w:val="007937D6"/>
    <w:rsid w:val="00793A41"/>
    <w:rsid w:val="00794266"/>
    <w:rsid w:val="0079435E"/>
    <w:rsid w:val="00794365"/>
    <w:rsid w:val="00794373"/>
    <w:rsid w:val="007944F4"/>
    <w:rsid w:val="00794671"/>
    <w:rsid w:val="007949AE"/>
    <w:rsid w:val="00794C56"/>
    <w:rsid w:val="00794C94"/>
    <w:rsid w:val="00794E46"/>
    <w:rsid w:val="007954E7"/>
    <w:rsid w:val="007957E7"/>
    <w:rsid w:val="00795B79"/>
    <w:rsid w:val="00795FAE"/>
    <w:rsid w:val="00796075"/>
    <w:rsid w:val="007962FB"/>
    <w:rsid w:val="007966C7"/>
    <w:rsid w:val="00796AB7"/>
    <w:rsid w:val="00796B49"/>
    <w:rsid w:val="00796D7E"/>
    <w:rsid w:val="00796EC6"/>
    <w:rsid w:val="00796F3E"/>
    <w:rsid w:val="007974D8"/>
    <w:rsid w:val="0079776E"/>
    <w:rsid w:val="00797FD5"/>
    <w:rsid w:val="007A022F"/>
    <w:rsid w:val="007A0417"/>
    <w:rsid w:val="007A072F"/>
    <w:rsid w:val="007A0CBE"/>
    <w:rsid w:val="007A1496"/>
    <w:rsid w:val="007A1764"/>
    <w:rsid w:val="007A183D"/>
    <w:rsid w:val="007A18F9"/>
    <w:rsid w:val="007A1E35"/>
    <w:rsid w:val="007A1EF1"/>
    <w:rsid w:val="007A20BF"/>
    <w:rsid w:val="007A24B5"/>
    <w:rsid w:val="007A24C8"/>
    <w:rsid w:val="007A251D"/>
    <w:rsid w:val="007A27AE"/>
    <w:rsid w:val="007A27D7"/>
    <w:rsid w:val="007A2928"/>
    <w:rsid w:val="007A2EEB"/>
    <w:rsid w:val="007A2F95"/>
    <w:rsid w:val="007A355A"/>
    <w:rsid w:val="007A3D1B"/>
    <w:rsid w:val="007A3EE0"/>
    <w:rsid w:val="007A4093"/>
    <w:rsid w:val="007A436A"/>
    <w:rsid w:val="007A447C"/>
    <w:rsid w:val="007A4571"/>
    <w:rsid w:val="007A46A4"/>
    <w:rsid w:val="007A5071"/>
    <w:rsid w:val="007A52B6"/>
    <w:rsid w:val="007A5535"/>
    <w:rsid w:val="007A55FF"/>
    <w:rsid w:val="007A5833"/>
    <w:rsid w:val="007A5BF7"/>
    <w:rsid w:val="007A5C3E"/>
    <w:rsid w:val="007A6778"/>
    <w:rsid w:val="007A68D5"/>
    <w:rsid w:val="007A697A"/>
    <w:rsid w:val="007A6A04"/>
    <w:rsid w:val="007A6BA5"/>
    <w:rsid w:val="007A6C54"/>
    <w:rsid w:val="007A6D50"/>
    <w:rsid w:val="007A6D5A"/>
    <w:rsid w:val="007A7066"/>
    <w:rsid w:val="007A7125"/>
    <w:rsid w:val="007A7436"/>
    <w:rsid w:val="007A761C"/>
    <w:rsid w:val="007A7731"/>
    <w:rsid w:val="007A7AA8"/>
    <w:rsid w:val="007A7B59"/>
    <w:rsid w:val="007A7B6A"/>
    <w:rsid w:val="007A7FC2"/>
    <w:rsid w:val="007B02D0"/>
    <w:rsid w:val="007B0789"/>
    <w:rsid w:val="007B09DF"/>
    <w:rsid w:val="007B0DED"/>
    <w:rsid w:val="007B10FE"/>
    <w:rsid w:val="007B1198"/>
    <w:rsid w:val="007B1DC1"/>
    <w:rsid w:val="007B1F67"/>
    <w:rsid w:val="007B1FAC"/>
    <w:rsid w:val="007B261A"/>
    <w:rsid w:val="007B2879"/>
    <w:rsid w:val="007B2A1A"/>
    <w:rsid w:val="007B2F5A"/>
    <w:rsid w:val="007B3025"/>
    <w:rsid w:val="007B326A"/>
    <w:rsid w:val="007B3883"/>
    <w:rsid w:val="007B3B6A"/>
    <w:rsid w:val="007B3F25"/>
    <w:rsid w:val="007B3F8C"/>
    <w:rsid w:val="007B446F"/>
    <w:rsid w:val="007B46CB"/>
    <w:rsid w:val="007B480E"/>
    <w:rsid w:val="007B4ADE"/>
    <w:rsid w:val="007B51C6"/>
    <w:rsid w:val="007B531F"/>
    <w:rsid w:val="007B53A2"/>
    <w:rsid w:val="007B53E4"/>
    <w:rsid w:val="007B5527"/>
    <w:rsid w:val="007B5A8B"/>
    <w:rsid w:val="007B5D2E"/>
    <w:rsid w:val="007B5EC5"/>
    <w:rsid w:val="007B642B"/>
    <w:rsid w:val="007B65E4"/>
    <w:rsid w:val="007B667D"/>
    <w:rsid w:val="007B6973"/>
    <w:rsid w:val="007B6EA0"/>
    <w:rsid w:val="007B721F"/>
    <w:rsid w:val="007B770D"/>
    <w:rsid w:val="007B7897"/>
    <w:rsid w:val="007B7D66"/>
    <w:rsid w:val="007B7F8E"/>
    <w:rsid w:val="007C0555"/>
    <w:rsid w:val="007C0635"/>
    <w:rsid w:val="007C092E"/>
    <w:rsid w:val="007C0ADA"/>
    <w:rsid w:val="007C0B77"/>
    <w:rsid w:val="007C0CD0"/>
    <w:rsid w:val="007C0F36"/>
    <w:rsid w:val="007C112B"/>
    <w:rsid w:val="007C1261"/>
    <w:rsid w:val="007C1BA0"/>
    <w:rsid w:val="007C1C0B"/>
    <w:rsid w:val="007C1CC0"/>
    <w:rsid w:val="007C1E4F"/>
    <w:rsid w:val="007C2417"/>
    <w:rsid w:val="007C257B"/>
    <w:rsid w:val="007C2610"/>
    <w:rsid w:val="007C28D0"/>
    <w:rsid w:val="007C2AD0"/>
    <w:rsid w:val="007C2D27"/>
    <w:rsid w:val="007C2E53"/>
    <w:rsid w:val="007C3341"/>
    <w:rsid w:val="007C3473"/>
    <w:rsid w:val="007C372D"/>
    <w:rsid w:val="007C3813"/>
    <w:rsid w:val="007C3D12"/>
    <w:rsid w:val="007C3D68"/>
    <w:rsid w:val="007C3EAD"/>
    <w:rsid w:val="007C3F5E"/>
    <w:rsid w:val="007C431A"/>
    <w:rsid w:val="007C460B"/>
    <w:rsid w:val="007C50E8"/>
    <w:rsid w:val="007C51FC"/>
    <w:rsid w:val="007C5401"/>
    <w:rsid w:val="007C54E7"/>
    <w:rsid w:val="007C5676"/>
    <w:rsid w:val="007C569C"/>
    <w:rsid w:val="007C57A8"/>
    <w:rsid w:val="007C5A34"/>
    <w:rsid w:val="007C5B11"/>
    <w:rsid w:val="007C5CC8"/>
    <w:rsid w:val="007C5E12"/>
    <w:rsid w:val="007C5E3A"/>
    <w:rsid w:val="007C5E5D"/>
    <w:rsid w:val="007C60F0"/>
    <w:rsid w:val="007C6119"/>
    <w:rsid w:val="007C623E"/>
    <w:rsid w:val="007C62EE"/>
    <w:rsid w:val="007C68CE"/>
    <w:rsid w:val="007C6AB3"/>
    <w:rsid w:val="007C6DE4"/>
    <w:rsid w:val="007C6EE4"/>
    <w:rsid w:val="007C750A"/>
    <w:rsid w:val="007C7929"/>
    <w:rsid w:val="007D027F"/>
    <w:rsid w:val="007D02D5"/>
    <w:rsid w:val="007D02D6"/>
    <w:rsid w:val="007D058E"/>
    <w:rsid w:val="007D085A"/>
    <w:rsid w:val="007D0F7F"/>
    <w:rsid w:val="007D138B"/>
    <w:rsid w:val="007D13CA"/>
    <w:rsid w:val="007D13D7"/>
    <w:rsid w:val="007D150B"/>
    <w:rsid w:val="007D1926"/>
    <w:rsid w:val="007D1B66"/>
    <w:rsid w:val="007D2091"/>
    <w:rsid w:val="007D2304"/>
    <w:rsid w:val="007D2328"/>
    <w:rsid w:val="007D266C"/>
    <w:rsid w:val="007D2D6A"/>
    <w:rsid w:val="007D2E0F"/>
    <w:rsid w:val="007D300C"/>
    <w:rsid w:val="007D324F"/>
    <w:rsid w:val="007D32C6"/>
    <w:rsid w:val="007D34EA"/>
    <w:rsid w:val="007D3B6D"/>
    <w:rsid w:val="007D3BFA"/>
    <w:rsid w:val="007D3C59"/>
    <w:rsid w:val="007D41A0"/>
    <w:rsid w:val="007D47B6"/>
    <w:rsid w:val="007D4856"/>
    <w:rsid w:val="007D490D"/>
    <w:rsid w:val="007D4E25"/>
    <w:rsid w:val="007D4E6C"/>
    <w:rsid w:val="007D4F83"/>
    <w:rsid w:val="007D544A"/>
    <w:rsid w:val="007D5A93"/>
    <w:rsid w:val="007D63C2"/>
    <w:rsid w:val="007D65E3"/>
    <w:rsid w:val="007D69A6"/>
    <w:rsid w:val="007D6C62"/>
    <w:rsid w:val="007D6D0C"/>
    <w:rsid w:val="007D6D2E"/>
    <w:rsid w:val="007D702A"/>
    <w:rsid w:val="007D78D3"/>
    <w:rsid w:val="007D7C6B"/>
    <w:rsid w:val="007D7D2C"/>
    <w:rsid w:val="007D7F25"/>
    <w:rsid w:val="007D7F72"/>
    <w:rsid w:val="007E01A7"/>
    <w:rsid w:val="007E029D"/>
    <w:rsid w:val="007E03BA"/>
    <w:rsid w:val="007E04FA"/>
    <w:rsid w:val="007E07AA"/>
    <w:rsid w:val="007E0F9D"/>
    <w:rsid w:val="007E1164"/>
    <w:rsid w:val="007E13B0"/>
    <w:rsid w:val="007E15C8"/>
    <w:rsid w:val="007E16DA"/>
    <w:rsid w:val="007E1B6B"/>
    <w:rsid w:val="007E1CCF"/>
    <w:rsid w:val="007E1F6C"/>
    <w:rsid w:val="007E22EE"/>
    <w:rsid w:val="007E24E8"/>
    <w:rsid w:val="007E258F"/>
    <w:rsid w:val="007E29D8"/>
    <w:rsid w:val="007E2A54"/>
    <w:rsid w:val="007E3635"/>
    <w:rsid w:val="007E38B7"/>
    <w:rsid w:val="007E3C34"/>
    <w:rsid w:val="007E3EAA"/>
    <w:rsid w:val="007E414C"/>
    <w:rsid w:val="007E48FD"/>
    <w:rsid w:val="007E499D"/>
    <w:rsid w:val="007E4A26"/>
    <w:rsid w:val="007E4C6F"/>
    <w:rsid w:val="007E5050"/>
    <w:rsid w:val="007E5888"/>
    <w:rsid w:val="007E5AB5"/>
    <w:rsid w:val="007E61EF"/>
    <w:rsid w:val="007E6233"/>
    <w:rsid w:val="007E6238"/>
    <w:rsid w:val="007E6948"/>
    <w:rsid w:val="007E6B5E"/>
    <w:rsid w:val="007E6C78"/>
    <w:rsid w:val="007E6CFC"/>
    <w:rsid w:val="007E787B"/>
    <w:rsid w:val="007E78A9"/>
    <w:rsid w:val="007E7C3D"/>
    <w:rsid w:val="007E7EC4"/>
    <w:rsid w:val="007F047E"/>
    <w:rsid w:val="007F071D"/>
    <w:rsid w:val="007F0743"/>
    <w:rsid w:val="007F0863"/>
    <w:rsid w:val="007F08AE"/>
    <w:rsid w:val="007F0A91"/>
    <w:rsid w:val="007F0AED"/>
    <w:rsid w:val="007F0CFF"/>
    <w:rsid w:val="007F11D7"/>
    <w:rsid w:val="007F1420"/>
    <w:rsid w:val="007F18C0"/>
    <w:rsid w:val="007F1CA6"/>
    <w:rsid w:val="007F1CBF"/>
    <w:rsid w:val="007F1E8C"/>
    <w:rsid w:val="007F2045"/>
    <w:rsid w:val="007F2099"/>
    <w:rsid w:val="007F22A3"/>
    <w:rsid w:val="007F2522"/>
    <w:rsid w:val="007F25EE"/>
    <w:rsid w:val="007F2616"/>
    <w:rsid w:val="007F272B"/>
    <w:rsid w:val="007F2881"/>
    <w:rsid w:val="007F2928"/>
    <w:rsid w:val="007F2A40"/>
    <w:rsid w:val="007F2DA6"/>
    <w:rsid w:val="007F337A"/>
    <w:rsid w:val="007F34A9"/>
    <w:rsid w:val="007F3D9E"/>
    <w:rsid w:val="007F4149"/>
    <w:rsid w:val="007F4684"/>
    <w:rsid w:val="007F48CE"/>
    <w:rsid w:val="007F4BF5"/>
    <w:rsid w:val="007F4D2C"/>
    <w:rsid w:val="007F4D2E"/>
    <w:rsid w:val="007F4F08"/>
    <w:rsid w:val="007F4FE0"/>
    <w:rsid w:val="007F514C"/>
    <w:rsid w:val="007F56DB"/>
    <w:rsid w:val="007F6160"/>
    <w:rsid w:val="007F66F7"/>
    <w:rsid w:val="007F6E64"/>
    <w:rsid w:val="007F6E92"/>
    <w:rsid w:val="007F6EE2"/>
    <w:rsid w:val="007F73C8"/>
    <w:rsid w:val="007F745A"/>
    <w:rsid w:val="007F7C7A"/>
    <w:rsid w:val="007F7DC4"/>
    <w:rsid w:val="007F7F31"/>
    <w:rsid w:val="0080021E"/>
    <w:rsid w:val="00800481"/>
    <w:rsid w:val="00800B6F"/>
    <w:rsid w:val="00800CB7"/>
    <w:rsid w:val="00800DC9"/>
    <w:rsid w:val="00800DF5"/>
    <w:rsid w:val="00800E8C"/>
    <w:rsid w:val="00800EA7"/>
    <w:rsid w:val="00801329"/>
    <w:rsid w:val="00801D8E"/>
    <w:rsid w:val="00802975"/>
    <w:rsid w:val="00802ECF"/>
    <w:rsid w:val="00802F1D"/>
    <w:rsid w:val="0080357A"/>
    <w:rsid w:val="008035B7"/>
    <w:rsid w:val="00803913"/>
    <w:rsid w:val="00804191"/>
    <w:rsid w:val="00804242"/>
    <w:rsid w:val="00804247"/>
    <w:rsid w:val="00804B05"/>
    <w:rsid w:val="00804CD1"/>
    <w:rsid w:val="00804D65"/>
    <w:rsid w:val="00805345"/>
    <w:rsid w:val="008053A2"/>
    <w:rsid w:val="0080578E"/>
    <w:rsid w:val="00805CA9"/>
    <w:rsid w:val="00806265"/>
    <w:rsid w:val="00806360"/>
    <w:rsid w:val="008066F2"/>
    <w:rsid w:val="00806AD1"/>
    <w:rsid w:val="00806FED"/>
    <w:rsid w:val="00807327"/>
    <w:rsid w:val="00807328"/>
    <w:rsid w:val="008074A7"/>
    <w:rsid w:val="00807753"/>
    <w:rsid w:val="00807A1D"/>
    <w:rsid w:val="00807B8A"/>
    <w:rsid w:val="00807F0A"/>
    <w:rsid w:val="00807F47"/>
    <w:rsid w:val="00810279"/>
    <w:rsid w:val="008103FB"/>
    <w:rsid w:val="00810561"/>
    <w:rsid w:val="00810D0D"/>
    <w:rsid w:val="0081142F"/>
    <w:rsid w:val="0081147A"/>
    <w:rsid w:val="00811764"/>
    <w:rsid w:val="008118CA"/>
    <w:rsid w:val="00811992"/>
    <w:rsid w:val="00811A1C"/>
    <w:rsid w:val="00811BDB"/>
    <w:rsid w:val="00811C41"/>
    <w:rsid w:val="00811CB1"/>
    <w:rsid w:val="00811E2C"/>
    <w:rsid w:val="008121E0"/>
    <w:rsid w:val="00812917"/>
    <w:rsid w:val="00812A42"/>
    <w:rsid w:val="00813047"/>
    <w:rsid w:val="0081331B"/>
    <w:rsid w:val="008137E9"/>
    <w:rsid w:val="00813C2B"/>
    <w:rsid w:val="00813D26"/>
    <w:rsid w:val="00813F7C"/>
    <w:rsid w:val="0081416A"/>
    <w:rsid w:val="008145D5"/>
    <w:rsid w:val="00814607"/>
    <w:rsid w:val="00814D1B"/>
    <w:rsid w:val="00814E2B"/>
    <w:rsid w:val="00815530"/>
    <w:rsid w:val="0081554C"/>
    <w:rsid w:val="008155F2"/>
    <w:rsid w:val="00815807"/>
    <w:rsid w:val="00815876"/>
    <w:rsid w:val="00815AEC"/>
    <w:rsid w:val="00816015"/>
    <w:rsid w:val="0081647D"/>
    <w:rsid w:val="008167D3"/>
    <w:rsid w:val="008168D2"/>
    <w:rsid w:val="00816A03"/>
    <w:rsid w:val="00816A20"/>
    <w:rsid w:val="00816BA9"/>
    <w:rsid w:val="0081727D"/>
    <w:rsid w:val="00817984"/>
    <w:rsid w:val="00817C7D"/>
    <w:rsid w:val="00817E32"/>
    <w:rsid w:val="0082005F"/>
    <w:rsid w:val="00820160"/>
    <w:rsid w:val="0082019C"/>
    <w:rsid w:val="0082039E"/>
    <w:rsid w:val="008204B2"/>
    <w:rsid w:val="00820522"/>
    <w:rsid w:val="008205FA"/>
    <w:rsid w:val="008209E7"/>
    <w:rsid w:val="00820BEA"/>
    <w:rsid w:val="00820F2E"/>
    <w:rsid w:val="00821076"/>
    <w:rsid w:val="00821B5A"/>
    <w:rsid w:val="00822336"/>
    <w:rsid w:val="008225AC"/>
    <w:rsid w:val="00822C6A"/>
    <w:rsid w:val="00822E71"/>
    <w:rsid w:val="0082336D"/>
    <w:rsid w:val="00823575"/>
    <w:rsid w:val="00823643"/>
    <w:rsid w:val="00823901"/>
    <w:rsid w:val="00823B45"/>
    <w:rsid w:val="00823D94"/>
    <w:rsid w:val="00823E94"/>
    <w:rsid w:val="008241DE"/>
    <w:rsid w:val="008248B1"/>
    <w:rsid w:val="00824AB3"/>
    <w:rsid w:val="00824BCE"/>
    <w:rsid w:val="0082553C"/>
    <w:rsid w:val="00825651"/>
    <w:rsid w:val="0082589A"/>
    <w:rsid w:val="00825934"/>
    <w:rsid w:val="00825BC5"/>
    <w:rsid w:val="0082636E"/>
    <w:rsid w:val="00826930"/>
    <w:rsid w:val="00826E83"/>
    <w:rsid w:val="00826EFE"/>
    <w:rsid w:val="008275D4"/>
    <w:rsid w:val="008278A5"/>
    <w:rsid w:val="00827A01"/>
    <w:rsid w:val="00827E0F"/>
    <w:rsid w:val="0083007C"/>
    <w:rsid w:val="0083024F"/>
    <w:rsid w:val="0083082E"/>
    <w:rsid w:val="00830925"/>
    <w:rsid w:val="00830A08"/>
    <w:rsid w:val="00830B38"/>
    <w:rsid w:val="00831071"/>
    <w:rsid w:val="008310F3"/>
    <w:rsid w:val="0083166A"/>
    <w:rsid w:val="0083168A"/>
    <w:rsid w:val="00831871"/>
    <w:rsid w:val="008318AC"/>
    <w:rsid w:val="00831975"/>
    <w:rsid w:val="0083197B"/>
    <w:rsid w:val="008319B1"/>
    <w:rsid w:val="00831BB7"/>
    <w:rsid w:val="00831F3E"/>
    <w:rsid w:val="008324B2"/>
    <w:rsid w:val="008324B4"/>
    <w:rsid w:val="0083263E"/>
    <w:rsid w:val="0083268C"/>
    <w:rsid w:val="008329E2"/>
    <w:rsid w:val="00832AE7"/>
    <w:rsid w:val="00832D56"/>
    <w:rsid w:val="00832D6E"/>
    <w:rsid w:val="0083316D"/>
    <w:rsid w:val="00833A2D"/>
    <w:rsid w:val="00833C7A"/>
    <w:rsid w:val="00833E3A"/>
    <w:rsid w:val="00834173"/>
    <w:rsid w:val="008344AD"/>
    <w:rsid w:val="00834505"/>
    <w:rsid w:val="0083493A"/>
    <w:rsid w:val="008349B7"/>
    <w:rsid w:val="00834C46"/>
    <w:rsid w:val="00834D02"/>
    <w:rsid w:val="008351CA"/>
    <w:rsid w:val="00835219"/>
    <w:rsid w:val="00835476"/>
    <w:rsid w:val="008357C2"/>
    <w:rsid w:val="00835D63"/>
    <w:rsid w:val="0083656B"/>
    <w:rsid w:val="008366AD"/>
    <w:rsid w:val="00836D28"/>
    <w:rsid w:val="00836D35"/>
    <w:rsid w:val="00836F35"/>
    <w:rsid w:val="00837B48"/>
    <w:rsid w:val="00837FEC"/>
    <w:rsid w:val="008400D9"/>
    <w:rsid w:val="00840240"/>
    <w:rsid w:val="0084034C"/>
    <w:rsid w:val="008403DD"/>
    <w:rsid w:val="00840CC1"/>
    <w:rsid w:val="00840D0E"/>
    <w:rsid w:val="00840F96"/>
    <w:rsid w:val="0084185E"/>
    <w:rsid w:val="00841A9B"/>
    <w:rsid w:val="00841B86"/>
    <w:rsid w:val="00841DE8"/>
    <w:rsid w:val="00841EC9"/>
    <w:rsid w:val="00841ED7"/>
    <w:rsid w:val="008423F5"/>
    <w:rsid w:val="008426A4"/>
    <w:rsid w:val="0084282C"/>
    <w:rsid w:val="008428E6"/>
    <w:rsid w:val="00842B6D"/>
    <w:rsid w:val="00842F5D"/>
    <w:rsid w:val="00843020"/>
    <w:rsid w:val="00843583"/>
    <w:rsid w:val="008435F2"/>
    <w:rsid w:val="0084368B"/>
    <w:rsid w:val="008438D0"/>
    <w:rsid w:val="0084397E"/>
    <w:rsid w:val="0084434E"/>
    <w:rsid w:val="00844E4E"/>
    <w:rsid w:val="00844E6D"/>
    <w:rsid w:val="00844F76"/>
    <w:rsid w:val="008454E9"/>
    <w:rsid w:val="00845671"/>
    <w:rsid w:val="0084569C"/>
    <w:rsid w:val="0084580E"/>
    <w:rsid w:val="00845CEC"/>
    <w:rsid w:val="008461EB"/>
    <w:rsid w:val="008462D4"/>
    <w:rsid w:val="00846403"/>
    <w:rsid w:val="00846425"/>
    <w:rsid w:val="00846464"/>
    <w:rsid w:val="008467B0"/>
    <w:rsid w:val="00846BAD"/>
    <w:rsid w:val="00846D7B"/>
    <w:rsid w:val="00846FE8"/>
    <w:rsid w:val="00847934"/>
    <w:rsid w:val="00850525"/>
    <w:rsid w:val="0085052A"/>
    <w:rsid w:val="00850555"/>
    <w:rsid w:val="00850AFF"/>
    <w:rsid w:val="00850B60"/>
    <w:rsid w:val="00850D4B"/>
    <w:rsid w:val="00850F18"/>
    <w:rsid w:val="00850F45"/>
    <w:rsid w:val="00850FFD"/>
    <w:rsid w:val="008514D3"/>
    <w:rsid w:val="00851565"/>
    <w:rsid w:val="00851760"/>
    <w:rsid w:val="0085189A"/>
    <w:rsid w:val="00851B6E"/>
    <w:rsid w:val="00851C52"/>
    <w:rsid w:val="00851FDA"/>
    <w:rsid w:val="00852071"/>
    <w:rsid w:val="00852276"/>
    <w:rsid w:val="00852616"/>
    <w:rsid w:val="008527BB"/>
    <w:rsid w:val="00852B55"/>
    <w:rsid w:val="008530F2"/>
    <w:rsid w:val="008533EC"/>
    <w:rsid w:val="00853533"/>
    <w:rsid w:val="008535E7"/>
    <w:rsid w:val="00853A3A"/>
    <w:rsid w:val="00853BBB"/>
    <w:rsid w:val="00854192"/>
    <w:rsid w:val="00854DC3"/>
    <w:rsid w:val="00855D85"/>
    <w:rsid w:val="0085633C"/>
    <w:rsid w:val="00856372"/>
    <w:rsid w:val="008566BA"/>
    <w:rsid w:val="00856755"/>
    <w:rsid w:val="008567A3"/>
    <w:rsid w:val="0085680B"/>
    <w:rsid w:val="008569B8"/>
    <w:rsid w:val="00856A1F"/>
    <w:rsid w:val="00856CDA"/>
    <w:rsid w:val="00856F98"/>
    <w:rsid w:val="00856FB6"/>
    <w:rsid w:val="00857531"/>
    <w:rsid w:val="008576B2"/>
    <w:rsid w:val="00857E88"/>
    <w:rsid w:val="0086019C"/>
    <w:rsid w:val="008601E6"/>
    <w:rsid w:val="0086084C"/>
    <w:rsid w:val="008608ED"/>
    <w:rsid w:val="00860A73"/>
    <w:rsid w:val="00860BB5"/>
    <w:rsid w:val="008611FB"/>
    <w:rsid w:val="00861267"/>
    <w:rsid w:val="008616CA"/>
    <w:rsid w:val="00861711"/>
    <w:rsid w:val="008620BA"/>
    <w:rsid w:val="00862145"/>
    <w:rsid w:val="0086242F"/>
    <w:rsid w:val="00862631"/>
    <w:rsid w:val="008627C1"/>
    <w:rsid w:val="008629F5"/>
    <w:rsid w:val="00862BFB"/>
    <w:rsid w:val="00862C4F"/>
    <w:rsid w:val="00862CAD"/>
    <w:rsid w:val="00862D7A"/>
    <w:rsid w:val="00862E32"/>
    <w:rsid w:val="008630B7"/>
    <w:rsid w:val="008631CC"/>
    <w:rsid w:val="00863520"/>
    <w:rsid w:val="0086358E"/>
    <w:rsid w:val="008635D3"/>
    <w:rsid w:val="008636FA"/>
    <w:rsid w:val="008638EE"/>
    <w:rsid w:val="008639F4"/>
    <w:rsid w:val="00863A78"/>
    <w:rsid w:val="00863BD5"/>
    <w:rsid w:val="00863D11"/>
    <w:rsid w:val="00863E98"/>
    <w:rsid w:val="00863F9F"/>
    <w:rsid w:val="008646A9"/>
    <w:rsid w:val="008647C4"/>
    <w:rsid w:val="008648D4"/>
    <w:rsid w:val="008649A2"/>
    <w:rsid w:val="00864CC9"/>
    <w:rsid w:val="00864E91"/>
    <w:rsid w:val="00865661"/>
    <w:rsid w:val="00865910"/>
    <w:rsid w:val="00865999"/>
    <w:rsid w:val="00865CCF"/>
    <w:rsid w:val="00866205"/>
    <w:rsid w:val="008663DC"/>
    <w:rsid w:val="00866C64"/>
    <w:rsid w:val="00867054"/>
    <w:rsid w:val="00867061"/>
    <w:rsid w:val="008670B2"/>
    <w:rsid w:val="00867126"/>
    <w:rsid w:val="008671E3"/>
    <w:rsid w:val="008673FC"/>
    <w:rsid w:val="00870170"/>
    <w:rsid w:val="00870324"/>
    <w:rsid w:val="008706C4"/>
    <w:rsid w:val="008708A6"/>
    <w:rsid w:val="00870E68"/>
    <w:rsid w:val="00870E84"/>
    <w:rsid w:val="00870F2F"/>
    <w:rsid w:val="0087105E"/>
    <w:rsid w:val="008710FA"/>
    <w:rsid w:val="008711EC"/>
    <w:rsid w:val="008714B3"/>
    <w:rsid w:val="00871854"/>
    <w:rsid w:val="00871AF0"/>
    <w:rsid w:val="00871B3C"/>
    <w:rsid w:val="00871D24"/>
    <w:rsid w:val="00871D5F"/>
    <w:rsid w:val="00871E6D"/>
    <w:rsid w:val="00871FBC"/>
    <w:rsid w:val="0087278B"/>
    <w:rsid w:val="00873135"/>
    <w:rsid w:val="008732E8"/>
    <w:rsid w:val="00873590"/>
    <w:rsid w:val="0087360A"/>
    <w:rsid w:val="00873794"/>
    <w:rsid w:val="008738B4"/>
    <w:rsid w:val="00873CE5"/>
    <w:rsid w:val="00873F39"/>
    <w:rsid w:val="00873F4B"/>
    <w:rsid w:val="00873FA3"/>
    <w:rsid w:val="00874981"/>
    <w:rsid w:val="00874A70"/>
    <w:rsid w:val="00874A96"/>
    <w:rsid w:val="00874AA5"/>
    <w:rsid w:val="00874CF3"/>
    <w:rsid w:val="00874DFA"/>
    <w:rsid w:val="00875395"/>
    <w:rsid w:val="008754F6"/>
    <w:rsid w:val="00875646"/>
    <w:rsid w:val="0087566A"/>
    <w:rsid w:val="00875B52"/>
    <w:rsid w:val="0087617D"/>
    <w:rsid w:val="0087635E"/>
    <w:rsid w:val="00876554"/>
    <w:rsid w:val="00876A86"/>
    <w:rsid w:val="00876F99"/>
    <w:rsid w:val="00877043"/>
    <w:rsid w:val="00877356"/>
    <w:rsid w:val="00877567"/>
    <w:rsid w:val="00877A5A"/>
    <w:rsid w:val="00877BEF"/>
    <w:rsid w:val="0088068B"/>
    <w:rsid w:val="008807C7"/>
    <w:rsid w:val="00880C7A"/>
    <w:rsid w:val="00881194"/>
    <w:rsid w:val="0088124E"/>
    <w:rsid w:val="008812A7"/>
    <w:rsid w:val="008813D7"/>
    <w:rsid w:val="00881950"/>
    <w:rsid w:val="00881A80"/>
    <w:rsid w:val="00881A86"/>
    <w:rsid w:val="00881CD3"/>
    <w:rsid w:val="00881F0D"/>
    <w:rsid w:val="00882097"/>
    <w:rsid w:val="00882644"/>
    <w:rsid w:val="008827BC"/>
    <w:rsid w:val="00882A57"/>
    <w:rsid w:val="00882B3F"/>
    <w:rsid w:val="00882B8C"/>
    <w:rsid w:val="00882BC4"/>
    <w:rsid w:val="00883072"/>
    <w:rsid w:val="0088320F"/>
    <w:rsid w:val="008832D9"/>
    <w:rsid w:val="008836E9"/>
    <w:rsid w:val="00883820"/>
    <w:rsid w:val="00883844"/>
    <w:rsid w:val="00883A05"/>
    <w:rsid w:val="00883C78"/>
    <w:rsid w:val="00883CBB"/>
    <w:rsid w:val="00883D77"/>
    <w:rsid w:val="00883E83"/>
    <w:rsid w:val="008841A7"/>
    <w:rsid w:val="008843BE"/>
    <w:rsid w:val="00884419"/>
    <w:rsid w:val="00884ECE"/>
    <w:rsid w:val="008851E7"/>
    <w:rsid w:val="00885453"/>
    <w:rsid w:val="008855AE"/>
    <w:rsid w:val="0088563C"/>
    <w:rsid w:val="0088571B"/>
    <w:rsid w:val="00885984"/>
    <w:rsid w:val="00885DE9"/>
    <w:rsid w:val="00885EBB"/>
    <w:rsid w:val="00885FBD"/>
    <w:rsid w:val="00886351"/>
    <w:rsid w:val="008864B5"/>
    <w:rsid w:val="00886587"/>
    <w:rsid w:val="0088659B"/>
    <w:rsid w:val="00886783"/>
    <w:rsid w:val="00886984"/>
    <w:rsid w:val="00887565"/>
    <w:rsid w:val="00887DCD"/>
    <w:rsid w:val="0089069A"/>
    <w:rsid w:val="008906F2"/>
    <w:rsid w:val="0089080B"/>
    <w:rsid w:val="00890814"/>
    <w:rsid w:val="00890871"/>
    <w:rsid w:val="0089097C"/>
    <w:rsid w:val="00890C74"/>
    <w:rsid w:val="00891365"/>
    <w:rsid w:val="00891BC6"/>
    <w:rsid w:val="00891C27"/>
    <w:rsid w:val="00891D47"/>
    <w:rsid w:val="00891F4D"/>
    <w:rsid w:val="00892447"/>
    <w:rsid w:val="0089251A"/>
    <w:rsid w:val="008929C8"/>
    <w:rsid w:val="00893079"/>
    <w:rsid w:val="00893127"/>
    <w:rsid w:val="00893306"/>
    <w:rsid w:val="008933D7"/>
    <w:rsid w:val="00893B02"/>
    <w:rsid w:val="00893B64"/>
    <w:rsid w:val="00893FD1"/>
    <w:rsid w:val="0089400B"/>
    <w:rsid w:val="00894027"/>
    <w:rsid w:val="008941D0"/>
    <w:rsid w:val="0089437E"/>
    <w:rsid w:val="008946E5"/>
    <w:rsid w:val="00894887"/>
    <w:rsid w:val="00894A5A"/>
    <w:rsid w:val="00894E27"/>
    <w:rsid w:val="00894F33"/>
    <w:rsid w:val="00894F98"/>
    <w:rsid w:val="00895615"/>
    <w:rsid w:val="00895AF2"/>
    <w:rsid w:val="00895B0C"/>
    <w:rsid w:val="00895EAD"/>
    <w:rsid w:val="00895F0C"/>
    <w:rsid w:val="00896902"/>
    <w:rsid w:val="00896BF4"/>
    <w:rsid w:val="00896F92"/>
    <w:rsid w:val="00897250"/>
    <w:rsid w:val="008974A3"/>
    <w:rsid w:val="008974BF"/>
    <w:rsid w:val="0089778B"/>
    <w:rsid w:val="008978B8"/>
    <w:rsid w:val="00897A44"/>
    <w:rsid w:val="008A0432"/>
    <w:rsid w:val="008A0ABB"/>
    <w:rsid w:val="008A100B"/>
    <w:rsid w:val="008A1063"/>
    <w:rsid w:val="008A1073"/>
    <w:rsid w:val="008A143E"/>
    <w:rsid w:val="008A1EAE"/>
    <w:rsid w:val="008A1EEF"/>
    <w:rsid w:val="008A20CE"/>
    <w:rsid w:val="008A2286"/>
    <w:rsid w:val="008A2416"/>
    <w:rsid w:val="008A290D"/>
    <w:rsid w:val="008A2B0A"/>
    <w:rsid w:val="008A2C0B"/>
    <w:rsid w:val="008A3088"/>
    <w:rsid w:val="008A318F"/>
    <w:rsid w:val="008A32DC"/>
    <w:rsid w:val="008A336E"/>
    <w:rsid w:val="008A3420"/>
    <w:rsid w:val="008A3978"/>
    <w:rsid w:val="008A40D0"/>
    <w:rsid w:val="008A418F"/>
    <w:rsid w:val="008A444F"/>
    <w:rsid w:val="008A4673"/>
    <w:rsid w:val="008A49F0"/>
    <w:rsid w:val="008A4AC4"/>
    <w:rsid w:val="008A4B3B"/>
    <w:rsid w:val="008A4B8D"/>
    <w:rsid w:val="008A4BE2"/>
    <w:rsid w:val="008A4EB8"/>
    <w:rsid w:val="008A543C"/>
    <w:rsid w:val="008A54DD"/>
    <w:rsid w:val="008A5757"/>
    <w:rsid w:val="008A5951"/>
    <w:rsid w:val="008A5B36"/>
    <w:rsid w:val="008A5B99"/>
    <w:rsid w:val="008A5D88"/>
    <w:rsid w:val="008A5F70"/>
    <w:rsid w:val="008A607B"/>
    <w:rsid w:val="008A6171"/>
    <w:rsid w:val="008A6204"/>
    <w:rsid w:val="008A6491"/>
    <w:rsid w:val="008A66AF"/>
    <w:rsid w:val="008A683A"/>
    <w:rsid w:val="008A685B"/>
    <w:rsid w:val="008A6F81"/>
    <w:rsid w:val="008B02C7"/>
    <w:rsid w:val="008B0773"/>
    <w:rsid w:val="008B0CEE"/>
    <w:rsid w:val="008B0D24"/>
    <w:rsid w:val="008B0D35"/>
    <w:rsid w:val="008B1118"/>
    <w:rsid w:val="008B1446"/>
    <w:rsid w:val="008B171A"/>
    <w:rsid w:val="008B1858"/>
    <w:rsid w:val="008B1C34"/>
    <w:rsid w:val="008B1EFF"/>
    <w:rsid w:val="008B2075"/>
    <w:rsid w:val="008B24B5"/>
    <w:rsid w:val="008B3345"/>
    <w:rsid w:val="008B35F2"/>
    <w:rsid w:val="008B3673"/>
    <w:rsid w:val="008B3B26"/>
    <w:rsid w:val="008B3E3B"/>
    <w:rsid w:val="008B3EEB"/>
    <w:rsid w:val="008B4352"/>
    <w:rsid w:val="008B4887"/>
    <w:rsid w:val="008B49F2"/>
    <w:rsid w:val="008B5A9D"/>
    <w:rsid w:val="008B6670"/>
    <w:rsid w:val="008B6D9E"/>
    <w:rsid w:val="008B6E91"/>
    <w:rsid w:val="008B6FFC"/>
    <w:rsid w:val="008B75F3"/>
    <w:rsid w:val="008B7774"/>
    <w:rsid w:val="008B7A2A"/>
    <w:rsid w:val="008C0141"/>
    <w:rsid w:val="008C0824"/>
    <w:rsid w:val="008C09CE"/>
    <w:rsid w:val="008C0AB8"/>
    <w:rsid w:val="008C0C9D"/>
    <w:rsid w:val="008C0CC0"/>
    <w:rsid w:val="008C0E7C"/>
    <w:rsid w:val="008C0FE1"/>
    <w:rsid w:val="008C105C"/>
    <w:rsid w:val="008C1094"/>
    <w:rsid w:val="008C1B8A"/>
    <w:rsid w:val="008C1CD0"/>
    <w:rsid w:val="008C1D16"/>
    <w:rsid w:val="008C1F4E"/>
    <w:rsid w:val="008C1FBD"/>
    <w:rsid w:val="008C2076"/>
    <w:rsid w:val="008C22F5"/>
    <w:rsid w:val="008C2360"/>
    <w:rsid w:val="008C2452"/>
    <w:rsid w:val="008C2AD8"/>
    <w:rsid w:val="008C2C9D"/>
    <w:rsid w:val="008C2F70"/>
    <w:rsid w:val="008C3327"/>
    <w:rsid w:val="008C38C0"/>
    <w:rsid w:val="008C3C37"/>
    <w:rsid w:val="008C3CB9"/>
    <w:rsid w:val="008C3D46"/>
    <w:rsid w:val="008C3E1E"/>
    <w:rsid w:val="008C409A"/>
    <w:rsid w:val="008C4257"/>
    <w:rsid w:val="008C42E7"/>
    <w:rsid w:val="008C4353"/>
    <w:rsid w:val="008C44E2"/>
    <w:rsid w:val="008C47BD"/>
    <w:rsid w:val="008C4B6C"/>
    <w:rsid w:val="008C5516"/>
    <w:rsid w:val="008C5A68"/>
    <w:rsid w:val="008C5B32"/>
    <w:rsid w:val="008C5E78"/>
    <w:rsid w:val="008C68EF"/>
    <w:rsid w:val="008C6A2E"/>
    <w:rsid w:val="008C6ACD"/>
    <w:rsid w:val="008C6AFC"/>
    <w:rsid w:val="008C6CDE"/>
    <w:rsid w:val="008C6FDB"/>
    <w:rsid w:val="008C7C84"/>
    <w:rsid w:val="008C7D95"/>
    <w:rsid w:val="008C7E25"/>
    <w:rsid w:val="008D03C6"/>
    <w:rsid w:val="008D0F8D"/>
    <w:rsid w:val="008D11A1"/>
    <w:rsid w:val="008D1494"/>
    <w:rsid w:val="008D15FA"/>
    <w:rsid w:val="008D1B94"/>
    <w:rsid w:val="008D1E5B"/>
    <w:rsid w:val="008D1FE4"/>
    <w:rsid w:val="008D20EB"/>
    <w:rsid w:val="008D27BF"/>
    <w:rsid w:val="008D29BB"/>
    <w:rsid w:val="008D2B53"/>
    <w:rsid w:val="008D2E75"/>
    <w:rsid w:val="008D2F4B"/>
    <w:rsid w:val="008D334A"/>
    <w:rsid w:val="008D34D7"/>
    <w:rsid w:val="008D3799"/>
    <w:rsid w:val="008D37E7"/>
    <w:rsid w:val="008D3A96"/>
    <w:rsid w:val="008D3BE8"/>
    <w:rsid w:val="008D3D91"/>
    <w:rsid w:val="008D3EED"/>
    <w:rsid w:val="008D4039"/>
    <w:rsid w:val="008D4469"/>
    <w:rsid w:val="008D45F9"/>
    <w:rsid w:val="008D4E1A"/>
    <w:rsid w:val="008D4E46"/>
    <w:rsid w:val="008D5024"/>
    <w:rsid w:val="008D5116"/>
    <w:rsid w:val="008D5469"/>
    <w:rsid w:val="008D580E"/>
    <w:rsid w:val="008D5920"/>
    <w:rsid w:val="008D5AAE"/>
    <w:rsid w:val="008D635C"/>
    <w:rsid w:val="008D647E"/>
    <w:rsid w:val="008D694C"/>
    <w:rsid w:val="008D6C09"/>
    <w:rsid w:val="008D6CF2"/>
    <w:rsid w:val="008D6E5C"/>
    <w:rsid w:val="008D74A5"/>
    <w:rsid w:val="008D7A0C"/>
    <w:rsid w:val="008E01E0"/>
    <w:rsid w:val="008E0304"/>
    <w:rsid w:val="008E07D7"/>
    <w:rsid w:val="008E0834"/>
    <w:rsid w:val="008E0CB0"/>
    <w:rsid w:val="008E0CDA"/>
    <w:rsid w:val="008E0DFC"/>
    <w:rsid w:val="008E1096"/>
    <w:rsid w:val="008E125F"/>
    <w:rsid w:val="008E158C"/>
    <w:rsid w:val="008E15C4"/>
    <w:rsid w:val="008E1769"/>
    <w:rsid w:val="008E1876"/>
    <w:rsid w:val="008E1B8D"/>
    <w:rsid w:val="008E1DD1"/>
    <w:rsid w:val="008E24D3"/>
    <w:rsid w:val="008E27C6"/>
    <w:rsid w:val="008E285F"/>
    <w:rsid w:val="008E2A50"/>
    <w:rsid w:val="008E2C1C"/>
    <w:rsid w:val="008E2EA9"/>
    <w:rsid w:val="008E31E3"/>
    <w:rsid w:val="008E3962"/>
    <w:rsid w:val="008E3A7D"/>
    <w:rsid w:val="008E3EB7"/>
    <w:rsid w:val="008E3F4D"/>
    <w:rsid w:val="008E407B"/>
    <w:rsid w:val="008E4479"/>
    <w:rsid w:val="008E4AF0"/>
    <w:rsid w:val="008E4CBB"/>
    <w:rsid w:val="008E4E9F"/>
    <w:rsid w:val="008E5626"/>
    <w:rsid w:val="008E5789"/>
    <w:rsid w:val="008E58C3"/>
    <w:rsid w:val="008E59B6"/>
    <w:rsid w:val="008E59FA"/>
    <w:rsid w:val="008E5AAA"/>
    <w:rsid w:val="008E5B38"/>
    <w:rsid w:val="008E5B87"/>
    <w:rsid w:val="008E60E4"/>
    <w:rsid w:val="008E62C7"/>
    <w:rsid w:val="008E706B"/>
    <w:rsid w:val="008E74E7"/>
    <w:rsid w:val="008E7539"/>
    <w:rsid w:val="008E795E"/>
    <w:rsid w:val="008E7D86"/>
    <w:rsid w:val="008E7DA8"/>
    <w:rsid w:val="008E7EE1"/>
    <w:rsid w:val="008F0204"/>
    <w:rsid w:val="008F0247"/>
    <w:rsid w:val="008F0868"/>
    <w:rsid w:val="008F0F15"/>
    <w:rsid w:val="008F1823"/>
    <w:rsid w:val="008F18FB"/>
    <w:rsid w:val="008F1C6B"/>
    <w:rsid w:val="008F1E61"/>
    <w:rsid w:val="008F2074"/>
    <w:rsid w:val="008F2254"/>
    <w:rsid w:val="008F22B0"/>
    <w:rsid w:val="008F294B"/>
    <w:rsid w:val="008F2B5F"/>
    <w:rsid w:val="008F2D1D"/>
    <w:rsid w:val="008F2D38"/>
    <w:rsid w:val="008F2F82"/>
    <w:rsid w:val="008F30B0"/>
    <w:rsid w:val="008F3166"/>
    <w:rsid w:val="008F31F4"/>
    <w:rsid w:val="008F35A6"/>
    <w:rsid w:val="008F3BA1"/>
    <w:rsid w:val="008F40FF"/>
    <w:rsid w:val="008F4444"/>
    <w:rsid w:val="008F47C1"/>
    <w:rsid w:val="008F4BC4"/>
    <w:rsid w:val="008F5580"/>
    <w:rsid w:val="008F5681"/>
    <w:rsid w:val="008F629D"/>
    <w:rsid w:val="008F6F4D"/>
    <w:rsid w:val="008F6FD5"/>
    <w:rsid w:val="008F79EB"/>
    <w:rsid w:val="008F7C05"/>
    <w:rsid w:val="00901163"/>
    <w:rsid w:val="0090181E"/>
    <w:rsid w:val="00901BAC"/>
    <w:rsid w:val="00901CB2"/>
    <w:rsid w:val="00901CD4"/>
    <w:rsid w:val="0090205D"/>
    <w:rsid w:val="00902164"/>
    <w:rsid w:val="00902B1F"/>
    <w:rsid w:val="00902C9F"/>
    <w:rsid w:val="00903239"/>
    <w:rsid w:val="00903252"/>
    <w:rsid w:val="00903C99"/>
    <w:rsid w:val="0090462C"/>
    <w:rsid w:val="00904AFF"/>
    <w:rsid w:val="00904C77"/>
    <w:rsid w:val="00904E1B"/>
    <w:rsid w:val="00904EEE"/>
    <w:rsid w:val="00904FA9"/>
    <w:rsid w:val="00905076"/>
    <w:rsid w:val="00905407"/>
    <w:rsid w:val="009054DD"/>
    <w:rsid w:val="00905543"/>
    <w:rsid w:val="00905688"/>
    <w:rsid w:val="00905861"/>
    <w:rsid w:val="00905C40"/>
    <w:rsid w:val="00906483"/>
    <w:rsid w:val="009065A9"/>
    <w:rsid w:val="00906686"/>
    <w:rsid w:val="00906782"/>
    <w:rsid w:val="009067BB"/>
    <w:rsid w:val="009068F2"/>
    <w:rsid w:val="00906BEA"/>
    <w:rsid w:val="00906E49"/>
    <w:rsid w:val="009077B1"/>
    <w:rsid w:val="0090786E"/>
    <w:rsid w:val="0091055E"/>
    <w:rsid w:val="0091073B"/>
    <w:rsid w:val="009109B3"/>
    <w:rsid w:val="00910A9B"/>
    <w:rsid w:val="00910B0A"/>
    <w:rsid w:val="00910D10"/>
    <w:rsid w:val="00910D70"/>
    <w:rsid w:val="00910FA0"/>
    <w:rsid w:val="00911022"/>
    <w:rsid w:val="009113AE"/>
    <w:rsid w:val="0091152F"/>
    <w:rsid w:val="00911616"/>
    <w:rsid w:val="00911916"/>
    <w:rsid w:val="00911AB5"/>
    <w:rsid w:val="00911CE7"/>
    <w:rsid w:val="00911F6F"/>
    <w:rsid w:val="0091200F"/>
    <w:rsid w:val="009123B1"/>
    <w:rsid w:val="00912477"/>
    <w:rsid w:val="00912852"/>
    <w:rsid w:val="00912A0E"/>
    <w:rsid w:val="00912D69"/>
    <w:rsid w:val="00912DFB"/>
    <w:rsid w:val="00913404"/>
    <w:rsid w:val="009138DE"/>
    <w:rsid w:val="00913C4D"/>
    <w:rsid w:val="00913FFC"/>
    <w:rsid w:val="00914094"/>
    <w:rsid w:val="0091426A"/>
    <w:rsid w:val="0091445F"/>
    <w:rsid w:val="00914695"/>
    <w:rsid w:val="009147E4"/>
    <w:rsid w:val="00914B17"/>
    <w:rsid w:val="00914D15"/>
    <w:rsid w:val="009154DA"/>
    <w:rsid w:val="009158E5"/>
    <w:rsid w:val="00915EFD"/>
    <w:rsid w:val="00915FFE"/>
    <w:rsid w:val="00916396"/>
    <w:rsid w:val="009165B4"/>
    <w:rsid w:val="00916DFC"/>
    <w:rsid w:val="00916EEA"/>
    <w:rsid w:val="00917242"/>
    <w:rsid w:val="00917581"/>
    <w:rsid w:val="00917786"/>
    <w:rsid w:val="00917A3A"/>
    <w:rsid w:val="00917A42"/>
    <w:rsid w:val="0092008B"/>
    <w:rsid w:val="0092032D"/>
    <w:rsid w:val="0092041D"/>
    <w:rsid w:val="009207E9"/>
    <w:rsid w:val="00920DEE"/>
    <w:rsid w:val="009215BF"/>
    <w:rsid w:val="0092160A"/>
    <w:rsid w:val="009217D9"/>
    <w:rsid w:val="0092181A"/>
    <w:rsid w:val="0092186E"/>
    <w:rsid w:val="00921C2E"/>
    <w:rsid w:val="00921F29"/>
    <w:rsid w:val="00921FD7"/>
    <w:rsid w:val="0092239F"/>
    <w:rsid w:val="00922423"/>
    <w:rsid w:val="009224AB"/>
    <w:rsid w:val="00922806"/>
    <w:rsid w:val="00922AC5"/>
    <w:rsid w:val="00922AF0"/>
    <w:rsid w:val="00922C64"/>
    <w:rsid w:val="00922DA4"/>
    <w:rsid w:val="00922E01"/>
    <w:rsid w:val="00922E26"/>
    <w:rsid w:val="00922E3B"/>
    <w:rsid w:val="00922E61"/>
    <w:rsid w:val="0092300E"/>
    <w:rsid w:val="0092307F"/>
    <w:rsid w:val="009233BE"/>
    <w:rsid w:val="00923C4F"/>
    <w:rsid w:val="00923C7A"/>
    <w:rsid w:val="00923C8F"/>
    <w:rsid w:val="0092458C"/>
    <w:rsid w:val="0092479F"/>
    <w:rsid w:val="0092496C"/>
    <w:rsid w:val="00924F58"/>
    <w:rsid w:val="00925463"/>
    <w:rsid w:val="0092562E"/>
    <w:rsid w:val="00925906"/>
    <w:rsid w:val="009259D2"/>
    <w:rsid w:val="00925B16"/>
    <w:rsid w:val="00925E06"/>
    <w:rsid w:val="00925EAE"/>
    <w:rsid w:val="00925F9A"/>
    <w:rsid w:val="0092617C"/>
    <w:rsid w:val="009263FE"/>
    <w:rsid w:val="0092680B"/>
    <w:rsid w:val="009269FE"/>
    <w:rsid w:val="00926A76"/>
    <w:rsid w:val="00926BD1"/>
    <w:rsid w:val="00926D9A"/>
    <w:rsid w:val="009275C7"/>
    <w:rsid w:val="00927662"/>
    <w:rsid w:val="009301DF"/>
    <w:rsid w:val="009305F7"/>
    <w:rsid w:val="009307A6"/>
    <w:rsid w:val="00930AC2"/>
    <w:rsid w:val="00930B8D"/>
    <w:rsid w:val="00930D0E"/>
    <w:rsid w:val="00930D5C"/>
    <w:rsid w:val="00931342"/>
    <w:rsid w:val="00931AFC"/>
    <w:rsid w:val="00931B75"/>
    <w:rsid w:val="00931EC3"/>
    <w:rsid w:val="00931F02"/>
    <w:rsid w:val="00931FB4"/>
    <w:rsid w:val="009321C8"/>
    <w:rsid w:val="00932266"/>
    <w:rsid w:val="00932298"/>
    <w:rsid w:val="009323C1"/>
    <w:rsid w:val="00932437"/>
    <w:rsid w:val="009324B0"/>
    <w:rsid w:val="009326E0"/>
    <w:rsid w:val="00932918"/>
    <w:rsid w:val="00932988"/>
    <w:rsid w:val="00932994"/>
    <w:rsid w:val="00932AD7"/>
    <w:rsid w:val="00932DAE"/>
    <w:rsid w:val="0093303D"/>
    <w:rsid w:val="00933072"/>
    <w:rsid w:val="00933267"/>
    <w:rsid w:val="00934077"/>
    <w:rsid w:val="00934378"/>
    <w:rsid w:val="00934420"/>
    <w:rsid w:val="0093456D"/>
    <w:rsid w:val="00934D21"/>
    <w:rsid w:val="00934EC3"/>
    <w:rsid w:val="00934F44"/>
    <w:rsid w:val="00935128"/>
    <w:rsid w:val="00935326"/>
    <w:rsid w:val="009354CD"/>
    <w:rsid w:val="00935DE9"/>
    <w:rsid w:val="00935EE0"/>
    <w:rsid w:val="009361CE"/>
    <w:rsid w:val="0093628C"/>
    <w:rsid w:val="009367D0"/>
    <w:rsid w:val="009368FC"/>
    <w:rsid w:val="00936969"/>
    <w:rsid w:val="0093698D"/>
    <w:rsid w:val="00936D32"/>
    <w:rsid w:val="00936E4C"/>
    <w:rsid w:val="009373AC"/>
    <w:rsid w:val="00937650"/>
    <w:rsid w:val="009376A8"/>
    <w:rsid w:val="00937C1C"/>
    <w:rsid w:val="00937DB6"/>
    <w:rsid w:val="009402CB"/>
    <w:rsid w:val="00940882"/>
    <w:rsid w:val="009408CA"/>
    <w:rsid w:val="009408FE"/>
    <w:rsid w:val="00940A00"/>
    <w:rsid w:val="00940E46"/>
    <w:rsid w:val="0094107B"/>
    <w:rsid w:val="00941101"/>
    <w:rsid w:val="00941139"/>
    <w:rsid w:val="0094121D"/>
    <w:rsid w:val="00941ABE"/>
    <w:rsid w:val="009420C9"/>
    <w:rsid w:val="009423CD"/>
    <w:rsid w:val="009426AE"/>
    <w:rsid w:val="009429A1"/>
    <w:rsid w:val="00942A74"/>
    <w:rsid w:val="00942B7E"/>
    <w:rsid w:val="00942C2B"/>
    <w:rsid w:val="00942C2D"/>
    <w:rsid w:val="009430D7"/>
    <w:rsid w:val="009432BA"/>
    <w:rsid w:val="009433ED"/>
    <w:rsid w:val="0094349D"/>
    <w:rsid w:val="009435E8"/>
    <w:rsid w:val="00943684"/>
    <w:rsid w:val="0094371F"/>
    <w:rsid w:val="009438E2"/>
    <w:rsid w:val="00943FEE"/>
    <w:rsid w:val="009441A5"/>
    <w:rsid w:val="009444CD"/>
    <w:rsid w:val="00944CE4"/>
    <w:rsid w:val="00944E9E"/>
    <w:rsid w:val="00944F26"/>
    <w:rsid w:val="009450AD"/>
    <w:rsid w:val="0094511A"/>
    <w:rsid w:val="009451AA"/>
    <w:rsid w:val="009454EC"/>
    <w:rsid w:val="0094605D"/>
    <w:rsid w:val="00946544"/>
    <w:rsid w:val="00946790"/>
    <w:rsid w:val="00946AA9"/>
    <w:rsid w:val="00946AAE"/>
    <w:rsid w:val="00946DAC"/>
    <w:rsid w:val="00946EEB"/>
    <w:rsid w:val="00947227"/>
    <w:rsid w:val="009472A4"/>
    <w:rsid w:val="0094762A"/>
    <w:rsid w:val="009477CB"/>
    <w:rsid w:val="0094787B"/>
    <w:rsid w:val="009478D7"/>
    <w:rsid w:val="00947D9B"/>
    <w:rsid w:val="0095000B"/>
    <w:rsid w:val="009501BB"/>
    <w:rsid w:val="0095035F"/>
    <w:rsid w:val="0095037D"/>
    <w:rsid w:val="0095070B"/>
    <w:rsid w:val="00950B21"/>
    <w:rsid w:val="00951584"/>
    <w:rsid w:val="00951837"/>
    <w:rsid w:val="00951D4C"/>
    <w:rsid w:val="009521C0"/>
    <w:rsid w:val="00952456"/>
    <w:rsid w:val="009524F1"/>
    <w:rsid w:val="009526FE"/>
    <w:rsid w:val="00952811"/>
    <w:rsid w:val="00952817"/>
    <w:rsid w:val="00952CED"/>
    <w:rsid w:val="00953130"/>
    <w:rsid w:val="00953208"/>
    <w:rsid w:val="00954003"/>
    <w:rsid w:val="00954211"/>
    <w:rsid w:val="00954470"/>
    <w:rsid w:val="009547E8"/>
    <w:rsid w:val="009547F0"/>
    <w:rsid w:val="00954C8F"/>
    <w:rsid w:val="00954FA8"/>
    <w:rsid w:val="0095511B"/>
    <w:rsid w:val="0095516B"/>
    <w:rsid w:val="009552DE"/>
    <w:rsid w:val="009554EA"/>
    <w:rsid w:val="009555C2"/>
    <w:rsid w:val="0095591F"/>
    <w:rsid w:val="00956202"/>
    <w:rsid w:val="009563C4"/>
    <w:rsid w:val="00956B21"/>
    <w:rsid w:val="00956F57"/>
    <w:rsid w:val="00957147"/>
    <w:rsid w:val="00957264"/>
    <w:rsid w:val="0095726F"/>
    <w:rsid w:val="009572DE"/>
    <w:rsid w:val="0095749F"/>
    <w:rsid w:val="00957861"/>
    <w:rsid w:val="00957C22"/>
    <w:rsid w:val="00957C2D"/>
    <w:rsid w:val="00957C57"/>
    <w:rsid w:val="00957C85"/>
    <w:rsid w:val="00957D89"/>
    <w:rsid w:val="009603A7"/>
    <w:rsid w:val="009603EB"/>
    <w:rsid w:val="009609AD"/>
    <w:rsid w:val="00960B3B"/>
    <w:rsid w:val="00960CB1"/>
    <w:rsid w:val="00960D8E"/>
    <w:rsid w:val="00961174"/>
    <w:rsid w:val="009612FD"/>
    <w:rsid w:val="00961773"/>
    <w:rsid w:val="00961857"/>
    <w:rsid w:val="00961869"/>
    <w:rsid w:val="00961BC0"/>
    <w:rsid w:val="0096202B"/>
    <w:rsid w:val="00962490"/>
    <w:rsid w:val="009624A0"/>
    <w:rsid w:val="00962513"/>
    <w:rsid w:val="009626F0"/>
    <w:rsid w:val="00962ECD"/>
    <w:rsid w:val="00962ED3"/>
    <w:rsid w:val="00962F73"/>
    <w:rsid w:val="0096375B"/>
    <w:rsid w:val="0096390D"/>
    <w:rsid w:val="00963A43"/>
    <w:rsid w:val="00963F98"/>
    <w:rsid w:val="009646CC"/>
    <w:rsid w:val="0096476D"/>
    <w:rsid w:val="00965084"/>
    <w:rsid w:val="009655C4"/>
    <w:rsid w:val="00965C9D"/>
    <w:rsid w:val="00965E78"/>
    <w:rsid w:val="00966157"/>
    <w:rsid w:val="009662D8"/>
    <w:rsid w:val="009662E5"/>
    <w:rsid w:val="00966379"/>
    <w:rsid w:val="009668E4"/>
    <w:rsid w:val="00966A4E"/>
    <w:rsid w:val="00966E40"/>
    <w:rsid w:val="00967667"/>
    <w:rsid w:val="0096799F"/>
    <w:rsid w:val="0097011F"/>
    <w:rsid w:val="00970149"/>
    <w:rsid w:val="0097027C"/>
    <w:rsid w:val="009704F6"/>
    <w:rsid w:val="00970574"/>
    <w:rsid w:val="00970634"/>
    <w:rsid w:val="0097067B"/>
    <w:rsid w:val="009707AD"/>
    <w:rsid w:val="009709D1"/>
    <w:rsid w:val="00970AFF"/>
    <w:rsid w:val="00970DD1"/>
    <w:rsid w:val="00970E12"/>
    <w:rsid w:val="009715FA"/>
    <w:rsid w:val="00971678"/>
    <w:rsid w:val="00971737"/>
    <w:rsid w:val="00971A45"/>
    <w:rsid w:val="00971B94"/>
    <w:rsid w:val="00971BF3"/>
    <w:rsid w:val="00971CCE"/>
    <w:rsid w:val="0097216A"/>
    <w:rsid w:val="0097230F"/>
    <w:rsid w:val="00972460"/>
    <w:rsid w:val="00972607"/>
    <w:rsid w:val="00972B40"/>
    <w:rsid w:val="00972BC6"/>
    <w:rsid w:val="00972EEE"/>
    <w:rsid w:val="009736CC"/>
    <w:rsid w:val="00973C04"/>
    <w:rsid w:val="00974469"/>
    <w:rsid w:val="009744A6"/>
    <w:rsid w:val="009746DD"/>
    <w:rsid w:val="009746E8"/>
    <w:rsid w:val="0097477E"/>
    <w:rsid w:val="009748B8"/>
    <w:rsid w:val="00974C2D"/>
    <w:rsid w:val="00974F2F"/>
    <w:rsid w:val="00975097"/>
    <w:rsid w:val="0097571C"/>
    <w:rsid w:val="00975A06"/>
    <w:rsid w:val="00975B0C"/>
    <w:rsid w:val="00975BE0"/>
    <w:rsid w:val="00975C5B"/>
    <w:rsid w:val="009760A1"/>
    <w:rsid w:val="009760F0"/>
    <w:rsid w:val="009762AB"/>
    <w:rsid w:val="009763E5"/>
    <w:rsid w:val="00976681"/>
    <w:rsid w:val="009766AD"/>
    <w:rsid w:val="0097688F"/>
    <w:rsid w:val="00976B81"/>
    <w:rsid w:val="00976C8E"/>
    <w:rsid w:val="00977080"/>
    <w:rsid w:val="0097719A"/>
    <w:rsid w:val="009772E1"/>
    <w:rsid w:val="00977406"/>
    <w:rsid w:val="009775B5"/>
    <w:rsid w:val="009775E4"/>
    <w:rsid w:val="00977891"/>
    <w:rsid w:val="009779DE"/>
    <w:rsid w:val="00977C16"/>
    <w:rsid w:val="00977E93"/>
    <w:rsid w:val="00977FF3"/>
    <w:rsid w:val="00980260"/>
    <w:rsid w:val="00980B09"/>
    <w:rsid w:val="00980C1A"/>
    <w:rsid w:val="00980D1B"/>
    <w:rsid w:val="009814BD"/>
    <w:rsid w:val="00981998"/>
    <w:rsid w:val="00981B21"/>
    <w:rsid w:val="0098210F"/>
    <w:rsid w:val="009821DC"/>
    <w:rsid w:val="00982268"/>
    <w:rsid w:val="0098284C"/>
    <w:rsid w:val="00982A87"/>
    <w:rsid w:val="00983332"/>
    <w:rsid w:val="009833EA"/>
    <w:rsid w:val="009843AE"/>
    <w:rsid w:val="0098452A"/>
    <w:rsid w:val="00984622"/>
    <w:rsid w:val="0098468D"/>
    <w:rsid w:val="009847C3"/>
    <w:rsid w:val="00984997"/>
    <w:rsid w:val="00984C6C"/>
    <w:rsid w:val="00985584"/>
    <w:rsid w:val="00985A5B"/>
    <w:rsid w:val="0098633F"/>
    <w:rsid w:val="00986463"/>
    <w:rsid w:val="00986644"/>
    <w:rsid w:val="009868B7"/>
    <w:rsid w:val="00986C8D"/>
    <w:rsid w:val="0098710F"/>
    <w:rsid w:val="009873BE"/>
    <w:rsid w:val="009879FE"/>
    <w:rsid w:val="00987A5E"/>
    <w:rsid w:val="00987A87"/>
    <w:rsid w:val="00990BB8"/>
    <w:rsid w:val="00990D9D"/>
    <w:rsid w:val="00990FBD"/>
    <w:rsid w:val="00991834"/>
    <w:rsid w:val="00991CAA"/>
    <w:rsid w:val="00991DD1"/>
    <w:rsid w:val="0099238A"/>
    <w:rsid w:val="00992BB6"/>
    <w:rsid w:val="00992BFC"/>
    <w:rsid w:val="009933DB"/>
    <w:rsid w:val="009938FB"/>
    <w:rsid w:val="00993C89"/>
    <w:rsid w:val="00993D16"/>
    <w:rsid w:val="00993E7C"/>
    <w:rsid w:val="009942B4"/>
    <w:rsid w:val="0099434C"/>
    <w:rsid w:val="0099459A"/>
    <w:rsid w:val="0099459F"/>
    <w:rsid w:val="00994665"/>
    <w:rsid w:val="00994E5A"/>
    <w:rsid w:val="00995092"/>
    <w:rsid w:val="00995107"/>
    <w:rsid w:val="009951D5"/>
    <w:rsid w:val="009952BB"/>
    <w:rsid w:val="00995300"/>
    <w:rsid w:val="009956E2"/>
    <w:rsid w:val="009956E4"/>
    <w:rsid w:val="009959D8"/>
    <w:rsid w:val="00995EDB"/>
    <w:rsid w:val="00996484"/>
    <w:rsid w:val="0099663B"/>
    <w:rsid w:val="009967B1"/>
    <w:rsid w:val="00996E8B"/>
    <w:rsid w:val="00997034"/>
    <w:rsid w:val="0099727E"/>
    <w:rsid w:val="00997302"/>
    <w:rsid w:val="00997320"/>
    <w:rsid w:val="00997421"/>
    <w:rsid w:val="0099772F"/>
    <w:rsid w:val="00997B01"/>
    <w:rsid w:val="00997B57"/>
    <w:rsid w:val="009A00E8"/>
    <w:rsid w:val="009A02C0"/>
    <w:rsid w:val="009A0870"/>
    <w:rsid w:val="009A10BB"/>
    <w:rsid w:val="009A13D4"/>
    <w:rsid w:val="009A168D"/>
    <w:rsid w:val="009A18BD"/>
    <w:rsid w:val="009A1B0B"/>
    <w:rsid w:val="009A1B36"/>
    <w:rsid w:val="009A1BE9"/>
    <w:rsid w:val="009A1E9F"/>
    <w:rsid w:val="009A20C8"/>
    <w:rsid w:val="009A2592"/>
    <w:rsid w:val="009A25AB"/>
    <w:rsid w:val="009A2AD9"/>
    <w:rsid w:val="009A2C19"/>
    <w:rsid w:val="009A2F77"/>
    <w:rsid w:val="009A31B1"/>
    <w:rsid w:val="009A3232"/>
    <w:rsid w:val="009A33CD"/>
    <w:rsid w:val="009A35AE"/>
    <w:rsid w:val="009A3821"/>
    <w:rsid w:val="009A3C82"/>
    <w:rsid w:val="009A3CF3"/>
    <w:rsid w:val="009A3DB3"/>
    <w:rsid w:val="009A4070"/>
    <w:rsid w:val="009A40E3"/>
    <w:rsid w:val="009A4DF5"/>
    <w:rsid w:val="009A4E52"/>
    <w:rsid w:val="009A50B9"/>
    <w:rsid w:val="009A60F8"/>
    <w:rsid w:val="009A6336"/>
    <w:rsid w:val="009A6422"/>
    <w:rsid w:val="009A6B0C"/>
    <w:rsid w:val="009A6B62"/>
    <w:rsid w:val="009A6FEA"/>
    <w:rsid w:val="009A70A8"/>
    <w:rsid w:val="009A730F"/>
    <w:rsid w:val="009A76D4"/>
    <w:rsid w:val="009B014D"/>
    <w:rsid w:val="009B07CE"/>
    <w:rsid w:val="009B0CF0"/>
    <w:rsid w:val="009B0EEE"/>
    <w:rsid w:val="009B183F"/>
    <w:rsid w:val="009B18E2"/>
    <w:rsid w:val="009B19BA"/>
    <w:rsid w:val="009B1BB4"/>
    <w:rsid w:val="009B1EF0"/>
    <w:rsid w:val="009B2717"/>
    <w:rsid w:val="009B27BE"/>
    <w:rsid w:val="009B2998"/>
    <w:rsid w:val="009B2C6C"/>
    <w:rsid w:val="009B2DA1"/>
    <w:rsid w:val="009B309A"/>
    <w:rsid w:val="009B312C"/>
    <w:rsid w:val="009B32AE"/>
    <w:rsid w:val="009B32E9"/>
    <w:rsid w:val="009B39B5"/>
    <w:rsid w:val="009B3B04"/>
    <w:rsid w:val="009B3BA9"/>
    <w:rsid w:val="009B3FA7"/>
    <w:rsid w:val="009B415E"/>
    <w:rsid w:val="009B42AD"/>
    <w:rsid w:val="009B46AA"/>
    <w:rsid w:val="009B48ED"/>
    <w:rsid w:val="009B49EB"/>
    <w:rsid w:val="009B4D9F"/>
    <w:rsid w:val="009B4FC9"/>
    <w:rsid w:val="009B53B1"/>
    <w:rsid w:val="009B5501"/>
    <w:rsid w:val="009B5641"/>
    <w:rsid w:val="009B5905"/>
    <w:rsid w:val="009B5952"/>
    <w:rsid w:val="009B5975"/>
    <w:rsid w:val="009B5C81"/>
    <w:rsid w:val="009B6262"/>
    <w:rsid w:val="009B639E"/>
    <w:rsid w:val="009B679F"/>
    <w:rsid w:val="009B68CF"/>
    <w:rsid w:val="009B690C"/>
    <w:rsid w:val="009B695B"/>
    <w:rsid w:val="009B6C26"/>
    <w:rsid w:val="009B6E92"/>
    <w:rsid w:val="009B6EFA"/>
    <w:rsid w:val="009B6F75"/>
    <w:rsid w:val="009B756D"/>
    <w:rsid w:val="009B7596"/>
    <w:rsid w:val="009B75CB"/>
    <w:rsid w:val="009B75FD"/>
    <w:rsid w:val="009B7700"/>
    <w:rsid w:val="009B79F4"/>
    <w:rsid w:val="009C1141"/>
    <w:rsid w:val="009C149C"/>
    <w:rsid w:val="009C154A"/>
    <w:rsid w:val="009C16F3"/>
    <w:rsid w:val="009C2082"/>
    <w:rsid w:val="009C20E6"/>
    <w:rsid w:val="009C215D"/>
    <w:rsid w:val="009C228E"/>
    <w:rsid w:val="009C236F"/>
    <w:rsid w:val="009C264E"/>
    <w:rsid w:val="009C28E4"/>
    <w:rsid w:val="009C2B94"/>
    <w:rsid w:val="009C2EC4"/>
    <w:rsid w:val="009C31B1"/>
    <w:rsid w:val="009C35AA"/>
    <w:rsid w:val="009C36E5"/>
    <w:rsid w:val="009C394E"/>
    <w:rsid w:val="009C3A9E"/>
    <w:rsid w:val="009C3F9A"/>
    <w:rsid w:val="009C3FEE"/>
    <w:rsid w:val="009C4044"/>
    <w:rsid w:val="009C412A"/>
    <w:rsid w:val="009C4248"/>
    <w:rsid w:val="009C4551"/>
    <w:rsid w:val="009C47FE"/>
    <w:rsid w:val="009C4825"/>
    <w:rsid w:val="009C4A79"/>
    <w:rsid w:val="009C4E3B"/>
    <w:rsid w:val="009C52D1"/>
    <w:rsid w:val="009C536F"/>
    <w:rsid w:val="009C549F"/>
    <w:rsid w:val="009C565D"/>
    <w:rsid w:val="009C5970"/>
    <w:rsid w:val="009C59C0"/>
    <w:rsid w:val="009C5D19"/>
    <w:rsid w:val="009C5D55"/>
    <w:rsid w:val="009C6027"/>
    <w:rsid w:val="009C647E"/>
    <w:rsid w:val="009C6709"/>
    <w:rsid w:val="009C6EEC"/>
    <w:rsid w:val="009C70A7"/>
    <w:rsid w:val="009C72D4"/>
    <w:rsid w:val="009C73AD"/>
    <w:rsid w:val="009C7455"/>
    <w:rsid w:val="009C7676"/>
    <w:rsid w:val="009C7704"/>
    <w:rsid w:val="009C7734"/>
    <w:rsid w:val="009C78A3"/>
    <w:rsid w:val="009C799A"/>
    <w:rsid w:val="009C7D11"/>
    <w:rsid w:val="009C7EEA"/>
    <w:rsid w:val="009D015F"/>
    <w:rsid w:val="009D0850"/>
    <w:rsid w:val="009D0C08"/>
    <w:rsid w:val="009D1273"/>
    <w:rsid w:val="009D14A3"/>
    <w:rsid w:val="009D16BF"/>
    <w:rsid w:val="009D1898"/>
    <w:rsid w:val="009D206D"/>
    <w:rsid w:val="009D23E5"/>
    <w:rsid w:val="009D288D"/>
    <w:rsid w:val="009D2D5E"/>
    <w:rsid w:val="009D36E2"/>
    <w:rsid w:val="009D3942"/>
    <w:rsid w:val="009D3A09"/>
    <w:rsid w:val="009D3B63"/>
    <w:rsid w:val="009D3C48"/>
    <w:rsid w:val="009D45E9"/>
    <w:rsid w:val="009D463B"/>
    <w:rsid w:val="009D4A5C"/>
    <w:rsid w:val="009D4B32"/>
    <w:rsid w:val="009D5034"/>
    <w:rsid w:val="009D6010"/>
    <w:rsid w:val="009D61BF"/>
    <w:rsid w:val="009D64E3"/>
    <w:rsid w:val="009D6988"/>
    <w:rsid w:val="009D725E"/>
    <w:rsid w:val="009D72DA"/>
    <w:rsid w:val="009D7357"/>
    <w:rsid w:val="009D767E"/>
    <w:rsid w:val="009D78F6"/>
    <w:rsid w:val="009D79DF"/>
    <w:rsid w:val="009D7C00"/>
    <w:rsid w:val="009D7CCD"/>
    <w:rsid w:val="009E0184"/>
    <w:rsid w:val="009E04A5"/>
    <w:rsid w:val="009E08CD"/>
    <w:rsid w:val="009E0958"/>
    <w:rsid w:val="009E0AB0"/>
    <w:rsid w:val="009E0E7C"/>
    <w:rsid w:val="009E1288"/>
    <w:rsid w:val="009E1C26"/>
    <w:rsid w:val="009E1C59"/>
    <w:rsid w:val="009E2155"/>
    <w:rsid w:val="009E24DC"/>
    <w:rsid w:val="009E26E8"/>
    <w:rsid w:val="009E27E1"/>
    <w:rsid w:val="009E28E7"/>
    <w:rsid w:val="009E2987"/>
    <w:rsid w:val="009E2FCD"/>
    <w:rsid w:val="009E36CB"/>
    <w:rsid w:val="009E3733"/>
    <w:rsid w:val="009E37BA"/>
    <w:rsid w:val="009E37DF"/>
    <w:rsid w:val="009E3E22"/>
    <w:rsid w:val="009E3EC6"/>
    <w:rsid w:val="009E47EE"/>
    <w:rsid w:val="009E4BE1"/>
    <w:rsid w:val="009E55AB"/>
    <w:rsid w:val="009E57DF"/>
    <w:rsid w:val="009E61E2"/>
    <w:rsid w:val="009E6201"/>
    <w:rsid w:val="009E679D"/>
    <w:rsid w:val="009E6842"/>
    <w:rsid w:val="009E6854"/>
    <w:rsid w:val="009E6922"/>
    <w:rsid w:val="009E6924"/>
    <w:rsid w:val="009E7914"/>
    <w:rsid w:val="009E7CEB"/>
    <w:rsid w:val="009E7E1B"/>
    <w:rsid w:val="009E7FAA"/>
    <w:rsid w:val="009F001F"/>
    <w:rsid w:val="009F0382"/>
    <w:rsid w:val="009F0484"/>
    <w:rsid w:val="009F06A9"/>
    <w:rsid w:val="009F071B"/>
    <w:rsid w:val="009F0B16"/>
    <w:rsid w:val="009F144D"/>
    <w:rsid w:val="009F14E4"/>
    <w:rsid w:val="009F17D6"/>
    <w:rsid w:val="009F1AE7"/>
    <w:rsid w:val="009F24BB"/>
    <w:rsid w:val="009F28C1"/>
    <w:rsid w:val="009F2C34"/>
    <w:rsid w:val="009F2E24"/>
    <w:rsid w:val="009F2FF6"/>
    <w:rsid w:val="009F38D8"/>
    <w:rsid w:val="009F3F6A"/>
    <w:rsid w:val="009F4068"/>
    <w:rsid w:val="009F4491"/>
    <w:rsid w:val="009F4542"/>
    <w:rsid w:val="009F45D6"/>
    <w:rsid w:val="009F49B9"/>
    <w:rsid w:val="009F5005"/>
    <w:rsid w:val="009F5048"/>
    <w:rsid w:val="009F5686"/>
    <w:rsid w:val="009F5C3C"/>
    <w:rsid w:val="009F6211"/>
    <w:rsid w:val="009F631F"/>
    <w:rsid w:val="009F645F"/>
    <w:rsid w:val="009F6BE2"/>
    <w:rsid w:val="009F6D28"/>
    <w:rsid w:val="009F704F"/>
    <w:rsid w:val="009F70AB"/>
    <w:rsid w:val="009F717D"/>
    <w:rsid w:val="009F728F"/>
    <w:rsid w:val="009F732B"/>
    <w:rsid w:val="009F7579"/>
    <w:rsid w:val="009F773E"/>
    <w:rsid w:val="009F77EC"/>
    <w:rsid w:val="009F78C0"/>
    <w:rsid w:val="009F791E"/>
    <w:rsid w:val="009F79BF"/>
    <w:rsid w:val="009F7AEA"/>
    <w:rsid w:val="009F7D38"/>
    <w:rsid w:val="00A0010B"/>
    <w:rsid w:val="00A00201"/>
    <w:rsid w:val="00A0027B"/>
    <w:rsid w:val="00A003C9"/>
    <w:rsid w:val="00A0079B"/>
    <w:rsid w:val="00A00B41"/>
    <w:rsid w:val="00A00BC1"/>
    <w:rsid w:val="00A00C92"/>
    <w:rsid w:val="00A00FE6"/>
    <w:rsid w:val="00A016B6"/>
    <w:rsid w:val="00A01715"/>
    <w:rsid w:val="00A017CD"/>
    <w:rsid w:val="00A01951"/>
    <w:rsid w:val="00A01986"/>
    <w:rsid w:val="00A022B5"/>
    <w:rsid w:val="00A0256E"/>
    <w:rsid w:val="00A027E7"/>
    <w:rsid w:val="00A0280B"/>
    <w:rsid w:val="00A02830"/>
    <w:rsid w:val="00A0298E"/>
    <w:rsid w:val="00A02B35"/>
    <w:rsid w:val="00A02E35"/>
    <w:rsid w:val="00A032E5"/>
    <w:rsid w:val="00A0354E"/>
    <w:rsid w:val="00A03BC9"/>
    <w:rsid w:val="00A03F8F"/>
    <w:rsid w:val="00A0446F"/>
    <w:rsid w:val="00A048D7"/>
    <w:rsid w:val="00A04ACF"/>
    <w:rsid w:val="00A04EEC"/>
    <w:rsid w:val="00A05171"/>
    <w:rsid w:val="00A05241"/>
    <w:rsid w:val="00A052C0"/>
    <w:rsid w:val="00A05420"/>
    <w:rsid w:val="00A05645"/>
    <w:rsid w:val="00A0573A"/>
    <w:rsid w:val="00A05B63"/>
    <w:rsid w:val="00A05E44"/>
    <w:rsid w:val="00A05F3B"/>
    <w:rsid w:val="00A05F6A"/>
    <w:rsid w:val="00A0703F"/>
    <w:rsid w:val="00A07767"/>
    <w:rsid w:val="00A07D6F"/>
    <w:rsid w:val="00A07E8B"/>
    <w:rsid w:val="00A1003D"/>
    <w:rsid w:val="00A1010A"/>
    <w:rsid w:val="00A10142"/>
    <w:rsid w:val="00A103BD"/>
    <w:rsid w:val="00A104A1"/>
    <w:rsid w:val="00A10721"/>
    <w:rsid w:val="00A108F0"/>
    <w:rsid w:val="00A10ADD"/>
    <w:rsid w:val="00A10DBA"/>
    <w:rsid w:val="00A10DE0"/>
    <w:rsid w:val="00A10FEB"/>
    <w:rsid w:val="00A1120C"/>
    <w:rsid w:val="00A1136F"/>
    <w:rsid w:val="00A113A5"/>
    <w:rsid w:val="00A115DB"/>
    <w:rsid w:val="00A117A4"/>
    <w:rsid w:val="00A1198E"/>
    <w:rsid w:val="00A11C4B"/>
    <w:rsid w:val="00A11EDF"/>
    <w:rsid w:val="00A11F99"/>
    <w:rsid w:val="00A12312"/>
    <w:rsid w:val="00A1263D"/>
    <w:rsid w:val="00A12844"/>
    <w:rsid w:val="00A12CAF"/>
    <w:rsid w:val="00A12E6C"/>
    <w:rsid w:val="00A12E9E"/>
    <w:rsid w:val="00A13483"/>
    <w:rsid w:val="00A1362E"/>
    <w:rsid w:val="00A13692"/>
    <w:rsid w:val="00A13C8E"/>
    <w:rsid w:val="00A13ECA"/>
    <w:rsid w:val="00A13FA4"/>
    <w:rsid w:val="00A14033"/>
    <w:rsid w:val="00A14321"/>
    <w:rsid w:val="00A14C8D"/>
    <w:rsid w:val="00A14CF6"/>
    <w:rsid w:val="00A14F4D"/>
    <w:rsid w:val="00A14F97"/>
    <w:rsid w:val="00A15042"/>
    <w:rsid w:val="00A15719"/>
    <w:rsid w:val="00A15900"/>
    <w:rsid w:val="00A15AFA"/>
    <w:rsid w:val="00A15B48"/>
    <w:rsid w:val="00A15C16"/>
    <w:rsid w:val="00A15DAA"/>
    <w:rsid w:val="00A16221"/>
    <w:rsid w:val="00A1626B"/>
    <w:rsid w:val="00A16348"/>
    <w:rsid w:val="00A166B4"/>
    <w:rsid w:val="00A16D27"/>
    <w:rsid w:val="00A1706F"/>
    <w:rsid w:val="00A17235"/>
    <w:rsid w:val="00A17583"/>
    <w:rsid w:val="00A1788B"/>
    <w:rsid w:val="00A1797E"/>
    <w:rsid w:val="00A17A4C"/>
    <w:rsid w:val="00A17BFF"/>
    <w:rsid w:val="00A20034"/>
    <w:rsid w:val="00A200C2"/>
    <w:rsid w:val="00A208E7"/>
    <w:rsid w:val="00A208E8"/>
    <w:rsid w:val="00A209FD"/>
    <w:rsid w:val="00A20A2E"/>
    <w:rsid w:val="00A20A8F"/>
    <w:rsid w:val="00A20F82"/>
    <w:rsid w:val="00A210FB"/>
    <w:rsid w:val="00A218CD"/>
    <w:rsid w:val="00A21B5B"/>
    <w:rsid w:val="00A21F09"/>
    <w:rsid w:val="00A21FA3"/>
    <w:rsid w:val="00A225B4"/>
    <w:rsid w:val="00A228B7"/>
    <w:rsid w:val="00A22962"/>
    <w:rsid w:val="00A22BDB"/>
    <w:rsid w:val="00A22CC3"/>
    <w:rsid w:val="00A22FD3"/>
    <w:rsid w:val="00A23341"/>
    <w:rsid w:val="00A23488"/>
    <w:rsid w:val="00A23615"/>
    <w:rsid w:val="00A23E27"/>
    <w:rsid w:val="00A23F64"/>
    <w:rsid w:val="00A23FF2"/>
    <w:rsid w:val="00A2403E"/>
    <w:rsid w:val="00A24111"/>
    <w:rsid w:val="00A24619"/>
    <w:rsid w:val="00A24CEC"/>
    <w:rsid w:val="00A24EA7"/>
    <w:rsid w:val="00A251FC"/>
    <w:rsid w:val="00A252D1"/>
    <w:rsid w:val="00A25A22"/>
    <w:rsid w:val="00A25B9A"/>
    <w:rsid w:val="00A2696D"/>
    <w:rsid w:val="00A26D1D"/>
    <w:rsid w:val="00A26E5E"/>
    <w:rsid w:val="00A26F67"/>
    <w:rsid w:val="00A2700D"/>
    <w:rsid w:val="00A270D2"/>
    <w:rsid w:val="00A279AE"/>
    <w:rsid w:val="00A27A44"/>
    <w:rsid w:val="00A27BF2"/>
    <w:rsid w:val="00A27DDB"/>
    <w:rsid w:val="00A27EBE"/>
    <w:rsid w:val="00A27FB6"/>
    <w:rsid w:val="00A27FC4"/>
    <w:rsid w:val="00A30109"/>
    <w:rsid w:val="00A3017F"/>
    <w:rsid w:val="00A30226"/>
    <w:rsid w:val="00A3083D"/>
    <w:rsid w:val="00A308A1"/>
    <w:rsid w:val="00A308EB"/>
    <w:rsid w:val="00A30A24"/>
    <w:rsid w:val="00A30B9C"/>
    <w:rsid w:val="00A30D39"/>
    <w:rsid w:val="00A30D4B"/>
    <w:rsid w:val="00A30E83"/>
    <w:rsid w:val="00A30F46"/>
    <w:rsid w:val="00A31091"/>
    <w:rsid w:val="00A3112F"/>
    <w:rsid w:val="00A3149E"/>
    <w:rsid w:val="00A31796"/>
    <w:rsid w:val="00A317F6"/>
    <w:rsid w:val="00A31FEC"/>
    <w:rsid w:val="00A32690"/>
    <w:rsid w:val="00A32B8E"/>
    <w:rsid w:val="00A32D57"/>
    <w:rsid w:val="00A33597"/>
    <w:rsid w:val="00A336AE"/>
    <w:rsid w:val="00A33AA6"/>
    <w:rsid w:val="00A33AAD"/>
    <w:rsid w:val="00A33BBF"/>
    <w:rsid w:val="00A33C40"/>
    <w:rsid w:val="00A33C7E"/>
    <w:rsid w:val="00A340DD"/>
    <w:rsid w:val="00A343D0"/>
    <w:rsid w:val="00A34CA1"/>
    <w:rsid w:val="00A35318"/>
    <w:rsid w:val="00A355CE"/>
    <w:rsid w:val="00A358D6"/>
    <w:rsid w:val="00A35934"/>
    <w:rsid w:val="00A35A7A"/>
    <w:rsid w:val="00A35D58"/>
    <w:rsid w:val="00A35ECD"/>
    <w:rsid w:val="00A35F04"/>
    <w:rsid w:val="00A36023"/>
    <w:rsid w:val="00A36126"/>
    <w:rsid w:val="00A3627C"/>
    <w:rsid w:val="00A367BB"/>
    <w:rsid w:val="00A369D6"/>
    <w:rsid w:val="00A36AD2"/>
    <w:rsid w:val="00A37113"/>
    <w:rsid w:val="00A375F8"/>
    <w:rsid w:val="00A378F7"/>
    <w:rsid w:val="00A37CDB"/>
    <w:rsid w:val="00A37E6E"/>
    <w:rsid w:val="00A37F2C"/>
    <w:rsid w:val="00A40549"/>
    <w:rsid w:val="00A409E6"/>
    <w:rsid w:val="00A40E0E"/>
    <w:rsid w:val="00A41034"/>
    <w:rsid w:val="00A411D7"/>
    <w:rsid w:val="00A416DA"/>
    <w:rsid w:val="00A41A0D"/>
    <w:rsid w:val="00A41B94"/>
    <w:rsid w:val="00A41FA5"/>
    <w:rsid w:val="00A42053"/>
    <w:rsid w:val="00A42B07"/>
    <w:rsid w:val="00A42C55"/>
    <w:rsid w:val="00A42F5A"/>
    <w:rsid w:val="00A4347D"/>
    <w:rsid w:val="00A439D5"/>
    <w:rsid w:val="00A443BF"/>
    <w:rsid w:val="00A44853"/>
    <w:rsid w:val="00A44D74"/>
    <w:rsid w:val="00A44EB0"/>
    <w:rsid w:val="00A45399"/>
    <w:rsid w:val="00A4584D"/>
    <w:rsid w:val="00A45A26"/>
    <w:rsid w:val="00A45E47"/>
    <w:rsid w:val="00A45F39"/>
    <w:rsid w:val="00A46147"/>
    <w:rsid w:val="00A4677E"/>
    <w:rsid w:val="00A4679E"/>
    <w:rsid w:val="00A46AA5"/>
    <w:rsid w:val="00A46B4B"/>
    <w:rsid w:val="00A46D37"/>
    <w:rsid w:val="00A46EFB"/>
    <w:rsid w:val="00A46FAB"/>
    <w:rsid w:val="00A474E8"/>
    <w:rsid w:val="00A47801"/>
    <w:rsid w:val="00A47BAE"/>
    <w:rsid w:val="00A47C6B"/>
    <w:rsid w:val="00A47CB0"/>
    <w:rsid w:val="00A5009E"/>
    <w:rsid w:val="00A500D6"/>
    <w:rsid w:val="00A5051B"/>
    <w:rsid w:val="00A5092B"/>
    <w:rsid w:val="00A50A9D"/>
    <w:rsid w:val="00A5155A"/>
    <w:rsid w:val="00A515E6"/>
    <w:rsid w:val="00A51AD1"/>
    <w:rsid w:val="00A51D7F"/>
    <w:rsid w:val="00A520AC"/>
    <w:rsid w:val="00A521D1"/>
    <w:rsid w:val="00A5239B"/>
    <w:rsid w:val="00A527A3"/>
    <w:rsid w:val="00A52B6A"/>
    <w:rsid w:val="00A52D51"/>
    <w:rsid w:val="00A5315F"/>
    <w:rsid w:val="00A53261"/>
    <w:rsid w:val="00A5390E"/>
    <w:rsid w:val="00A53B43"/>
    <w:rsid w:val="00A54B05"/>
    <w:rsid w:val="00A54C62"/>
    <w:rsid w:val="00A54E22"/>
    <w:rsid w:val="00A54F9B"/>
    <w:rsid w:val="00A550A9"/>
    <w:rsid w:val="00A550AC"/>
    <w:rsid w:val="00A55584"/>
    <w:rsid w:val="00A555B2"/>
    <w:rsid w:val="00A55732"/>
    <w:rsid w:val="00A55A0C"/>
    <w:rsid w:val="00A55A44"/>
    <w:rsid w:val="00A55E8C"/>
    <w:rsid w:val="00A564E6"/>
    <w:rsid w:val="00A566F8"/>
    <w:rsid w:val="00A56AA0"/>
    <w:rsid w:val="00A56E52"/>
    <w:rsid w:val="00A56E7C"/>
    <w:rsid w:val="00A57274"/>
    <w:rsid w:val="00A573CF"/>
    <w:rsid w:val="00A573F0"/>
    <w:rsid w:val="00A577D2"/>
    <w:rsid w:val="00A57988"/>
    <w:rsid w:val="00A57B20"/>
    <w:rsid w:val="00A57C2E"/>
    <w:rsid w:val="00A57DBA"/>
    <w:rsid w:val="00A57EAD"/>
    <w:rsid w:val="00A603DE"/>
    <w:rsid w:val="00A60865"/>
    <w:rsid w:val="00A60A2E"/>
    <w:rsid w:val="00A60A87"/>
    <w:rsid w:val="00A60D9E"/>
    <w:rsid w:val="00A6136D"/>
    <w:rsid w:val="00A613A4"/>
    <w:rsid w:val="00A6150C"/>
    <w:rsid w:val="00A61FC1"/>
    <w:rsid w:val="00A624D9"/>
    <w:rsid w:val="00A626B7"/>
    <w:rsid w:val="00A62FC1"/>
    <w:rsid w:val="00A63275"/>
    <w:rsid w:val="00A634E9"/>
    <w:rsid w:val="00A6381D"/>
    <w:rsid w:val="00A64081"/>
    <w:rsid w:val="00A6475F"/>
    <w:rsid w:val="00A64B05"/>
    <w:rsid w:val="00A64B18"/>
    <w:rsid w:val="00A64EA5"/>
    <w:rsid w:val="00A653E7"/>
    <w:rsid w:val="00A6542C"/>
    <w:rsid w:val="00A657A1"/>
    <w:rsid w:val="00A658C9"/>
    <w:rsid w:val="00A65D99"/>
    <w:rsid w:val="00A65E2F"/>
    <w:rsid w:val="00A66120"/>
    <w:rsid w:val="00A6657C"/>
    <w:rsid w:val="00A665A6"/>
    <w:rsid w:val="00A6676D"/>
    <w:rsid w:val="00A66BC7"/>
    <w:rsid w:val="00A66FA9"/>
    <w:rsid w:val="00A67156"/>
    <w:rsid w:val="00A67AEE"/>
    <w:rsid w:val="00A706A4"/>
    <w:rsid w:val="00A70965"/>
    <w:rsid w:val="00A717CE"/>
    <w:rsid w:val="00A71C48"/>
    <w:rsid w:val="00A71C6A"/>
    <w:rsid w:val="00A71C6E"/>
    <w:rsid w:val="00A72847"/>
    <w:rsid w:val="00A72A6A"/>
    <w:rsid w:val="00A72AFA"/>
    <w:rsid w:val="00A72D1A"/>
    <w:rsid w:val="00A72E7D"/>
    <w:rsid w:val="00A72FB6"/>
    <w:rsid w:val="00A72FD9"/>
    <w:rsid w:val="00A73211"/>
    <w:rsid w:val="00A732C6"/>
    <w:rsid w:val="00A734A9"/>
    <w:rsid w:val="00A7354F"/>
    <w:rsid w:val="00A738F0"/>
    <w:rsid w:val="00A739EC"/>
    <w:rsid w:val="00A73A9A"/>
    <w:rsid w:val="00A73AEF"/>
    <w:rsid w:val="00A73B6C"/>
    <w:rsid w:val="00A73B9B"/>
    <w:rsid w:val="00A73C9F"/>
    <w:rsid w:val="00A73DB3"/>
    <w:rsid w:val="00A73F4A"/>
    <w:rsid w:val="00A7445F"/>
    <w:rsid w:val="00A744D6"/>
    <w:rsid w:val="00A74950"/>
    <w:rsid w:val="00A74B7A"/>
    <w:rsid w:val="00A74EA2"/>
    <w:rsid w:val="00A75355"/>
    <w:rsid w:val="00A753B3"/>
    <w:rsid w:val="00A754BF"/>
    <w:rsid w:val="00A75744"/>
    <w:rsid w:val="00A758A7"/>
    <w:rsid w:val="00A758B0"/>
    <w:rsid w:val="00A75913"/>
    <w:rsid w:val="00A75F5A"/>
    <w:rsid w:val="00A75FC5"/>
    <w:rsid w:val="00A761A2"/>
    <w:rsid w:val="00A762FC"/>
    <w:rsid w:val="00A7677B"/>
    <w:rsid w:val="00A76EE1"/>
    <w:rsid w:val="00A7710E"/>
    <w:rsid w:val="00A77464"/>
    <w:rsid w:val="00A77E48"/>
    <w:rsid w:val="00A77E7F"/>
    <w:rsid w:val="00A80330"/>
    <w:rsid w:val="00A80413"/>
    <w:rsid w:val="00A808D1"/>
    <w:rsid w:val="00A80D79"/>
    <w:rsid w:val="00A811AD"/>
    <w:rsid w:val="00A814B4"/>
    <w:rsid w:val="00A815AD"/>
    <w:rsid w:val="00A81B2C"/>
    <w:rsid w:val="00A81DB4"/>
    <w:rsid w:val="00A824B0"/>
    <w:rsid w:val="00A8258C"/>
    <w:rsid w:val="00A82860"/>
    <w:rsid w:val="00A829A1"/>
    <w:rsid w:val="00A82AE8"/>
    <w:rsid w:val="00A82BAD"/>
    <w:rsid w:val="00A82C30"/>
    <w:rsid w:val="00A82F8C"/>
    <w:rsid w:val="00A834F7"/>
    <w:rsid w:val="00A83A73"/>
    <w:rsid w:val="00A83DFB"/>
    <w:rsid w:val="00A83E2A"/>
    <w:rsid w:val="00A83FB3"/>
    <w:rsid w:val="00A84495"/>
    <w:rsid w:val="00A846C5"/>
    <w:rsid w:val="00A84A46"/>
    <w:rsid w:val="00A84AC0"/>
    <w:rsid w:val="00A84E14"/>
    <w:rsid w:val="00A84E19"/>
    <w:rsid w:val="00A84E95"/>
    <w:rsid w:val="00A850B2"/>
    <w:rsid w:val="00A852DA"/>
    <w:rsid w:val="00A854DF"/>
    <w:rsid w:val="00A85699"/>
    <w:rsid w:val="00A856B0"/>
    <w:rsid w:val="00A859BC"/>
    <w:rsid w:val="00A85D6C"/>
    <w:rsid w:val="00A85DE4"/>
    <w:rsid w:val="00A86193"/>
    <w:rsid w:val="00A863D4"/>
    <w:rsid w:val="00A86B6C"/>
    <w:rsid w:val="00A876B4"/>
    <w:rsid w:val="00A879B8"/>
    <w:rsid w:val="00A900C0"/>
    <w:rsid w:val="00A90396"/>
    <w:rsid w:val="00A90880"/>
    <w:rsid w:val="00A91406"/>
    <w:rsid w:val="00A9152E"/>
    <w:rsid w:val="00A9164D"/>
    <w:rsid w:val="00A91A6C"/>
    <w:rsid w:val="00A91BC2"/>
    <w:rsid w:val="00A91EC3"/>
    <w:rsid w:val="00A91FEA"/>
    <w:rsid w:val="00A92226"/>
    <w:rsid w:val="00A923A1"/>
    <w:rsid w:val="00A925D9"/>
    <w:rsid w:val="00A928D0"/>
    <w:rsid w:val="00A92BF2"/>
    <w:rsid w:val="00A92CB0"/>
    <w:rsid w:val="00A9341D"/>
    <w:rsid w:val="00A935E3"/>
    <w:rsid w:val="00A9377F"/>
    <w:rsid w:val="00A93E93"/>
    <w:rsid w:val="00A94146"/>
    <w:rsid w:val="00A943AB"/>
    <w:rsid w:val="00A945EC"/>
    <w:rsid w:val="00A946C8"/>
    <w:rsid w:val="00A94D19"/>
    <w:rsid w:val="00A94DA8"/>
    <w:rsid w:val="00A95917"/>
    <w:rsid w:val="00A95F99"/>
    <w:rsid w:val="00A962CC"/>
    <w:rsid w:val="00A9643D"/>
    <w:rsid w:val="00A96546"/>
    <w:rsid w:val="00A96998"/>
    <w:rsid w:val="00A969A4"/>
    <w:rsid w:val="00A969B5"/>
    <w:rsid w:val="00A96F02"/>
    <w:rsid w:val="00A96FC0"/>
    <w:rsid w:val="00A973D8"/>
    <w:rsid w:val="00A975B6"/>
    <w:rsid w:val="00A9761F"/>
    <w:rsid w:val="00AA02DB"/>
    <w:rsid w:val="00AA0432"/>
    <w:rsid w:val="00AA0455"/>
    <w:rsid w:val="00AA07B6"/>
    <w:rsid w:val="00AA089C"/>
    <w:rsid w:val="00AA0A94"/>
    <w:rsid w:val="00AA0B9D"/>
    <w:rsid w:val="00AA0D5E"/>
    <w:rsid w:val="00AA0DD7"/>
    <w:rsid w:val="00AA10CB"/>
    <w:rsid w:val="00AA14F7"/>
    <w:rsid w:val="00AA19BE"/>
    <w:rsid w:val="00AA2083"/>
    <w:rsid w:val="00AA2841"/>
    <w:rsid w:val="00AA2B00"/>
    <w:rsid w:val="00AA2B73"/>
    <w:rsid w:val="00AA2E80"/>
    <w:rsid w:val="00AA2EA5"/>
    <w:rsid w:val="00AA2FD1"/>
    <w:rsid w:val="00AA3079"/>
    <w:rsid w:val="00AA30C6"/>
    <w:rsid w:val="00AA30FB"/>
    <w:rsid w:val="00AA312C"/>
    <w:rsid w:val="00AA37C6"/>
    <w:rsid w:val="00AA3A07"/>
    <w:rsid w:val="00AA3CC3"/>
    <w:rsid w:val="00AA3F41"/>
    <w:rsid w:val="00AA4205"/>
    <w:rsid w:val="00AA445B"/>
    <w:rsid w:val="00AA4B79"/>
    <w:rsid w:val="00AA4D46"/>
    <w:rsid w:val="00AA51E7"/>
    <w:rsid w:val="00AA5DDA"/>
    <w:rsid w:val="00AA5E70"/>
    <w:rsid w:val="00AA6259"/>
    <w:rsid w:val="00AA62DF"/>
    <w:rsid w:val="00AA62E2"/>
    <w:rsid w:val="00AA6406"/>
    <w:rsid w:val="00AA64F9"/>
    <w:rsid w:val="00AA6935"/>
    <w:rsid w:val="00AA6C7C"/>
    <w:rsid w:val="00AA6D2F"/>
    <w:rsid w:val="00AA6F28"/>
    <w:rsid w:val="00AA714F"/>
    <w:rsid w:val="00AA7952"/>
    <w:rsid w:val="00AA7F31"/>
    <w:rsid w:val="00AB003F"/>
    <w:rsid w:val="00AB00F0"/>
    <w:rsid w:val="00AB0374"/>
    <w:rsid w:val="00AB03FE"/>
    <w:rsid w:val="00AB091E"/>
    <w:rsid w:val="00AB09CB"/>
    <w:rsid w:val="00AB0ACE"/>
    <w:rsid w:val="00AB0E35"/>
    <w:rsid w:val="00AB0F8F"/>
    <w:rsid w:val="00AB14C9"/>
    <w:rsid w:val="00AB15D8"/>
    <w:rsid w:val="00AB163B"/>
    <w:rsid w:val="00AB18D2"/>
    <w:rsid w:val="00AB1AAF"/>
    <w:rsid w:val="00AB1C33"/>
    <w:rsid w:val="00AB1CCA"/>
    <w:rsid w:val="00AB1D72"/>
    <w:rsid w:val="00AB1DA6"/>
    <w:rsid w:val="00AB1DF8"/>
    <w:rsid w:val="00AB1ED2"/>
    <w:rsid w:val="00AB23B9"/>
    <w:rsid w:val="00AB268B"/>
    <w:rsid w:val="00AB2771"/>
    <w:rsid w:val="00AB2A1B"/>
    <w:rsid w:val="00AB38E4"/>
    <w:rsid w:val="00AB3A9E"/>
    <w:rsid w:val="00AB3EF2"/>
    <w:rsid w:val="00AB3F92"/>
    <w:rsid w:val="00AB44F3"/>
    <w:rsid w:val="00AB4931"/>
    <w:rsid w:val="00AB49C5"/>
    <w:rsid w:val="00AB4F59"/>
    <w:rsid w:val="00AB5018"/>
    <w:rsid w:val="00AB5058"/>
    <w:rsid w:val="00AB508A"/>
    <w:rsid w:val="00AB54E2"/>
    <w:rsid w:val="00AB5745"/>
    <w:rsid w:val="00AB58BF"/>
    <w:rsid w:val="00AB5991"/>
    <w:rsid w:val="00AB5C2D"/>
    <w:rsid w:val="00AB61D8"/>
    <w:rsid w:val="00AB6786"/>
    <w:rsid w:val="00AB6BA2"/>
    <w:rsid w:val="00AB6BB2"/>
    <w:rsid w:val="00AB6C2A"/>
    <w:rsid w:val="00AB6ECC"/>
    <w:rsid w:val="00AB73F8"/>
    <w:rsid w:val="00AB772F"/>
    <w:rsid w:val="00AB7D01"/>
    <w:rsid w:val="00AB7F89"/>
    <w:rsid w:val="00AC06E8"/>
    <w:rsid w:val="00AC070C"/>
    <w:rsid w:val="00AC0981"/>
    <w:rsid w:val="00AC1020"/>
    <w:rsid w:val="00AC106A"/>
    <w:rsid w:val="00AC133C"/>
    <w:rsid w:val="00AC13C6"/>
    <w:rsid w:val="00AC1B01"/>
    <w:rsid w:val="00AC1C50"/>
    <w:rsid w:val="00AC1E2F"/>
    <w:rsid w:val="00AC1F37"/>
    <w:rsid w:val="00AC2314"/>
    <w:rsid w:val="00AC28EC"/>
    <w:rsid w:val="00AC2ABF"/>
    <w:rsid w:val="00AC2BF8"/>
    <w:rsid w:val="00AC2E08"/>
    <w:rsid w:val="00AC30E8"/>
    <w:rsid w:val="00AC32FC"/>
    <w:rsid w:val="00AC3365"/>
    <w:rsid w:val="00AC3619"/>
    <w:rsid w:val="00AC384D"/>
    <w:rsid w:val="00AC3986"/>
    <w:rsid w:val="00AC39DB"/>
    <w:rsid w:val="00AC3F16"/>
    <w:rsid w:val="00AC48A1"/>
    <w:rsid w:val="00AC4F16"/>
    <w:rsid w:val="00AC506E"/>
    <w:rsid w:val="00AC5678"/>
    <w:rsid w:val="00AC5CCA"/>
    <w:rsid w:val="00AC5D5A"/>
    <w:rsid w:val="00AC5DD8"/>
    <w:rsid w:val="00AC5F5F"/>
    <w:rsid w:val="00AC6038"/>
    <w:rsid w:val="00AC61DD"/>
    <w:rsid w:val="00AC6390"/>
    <w:rsid w:val="00AC66F0"/>
    <w:rsid w:val="00AC68C0"/>
    <w:rsid w:val="00AC6923"/>
    <w:rsid w:val="00AC6CC2"/>
    <w:rsid w:val="00AC6D91"/>
    <w:rsid w:val="00AC737C"/>
    <w:rsid w:val="00AC74F8"/>
    <w:rsid w:val="00AC7F3B"/>
    <w:rsid w:val="00AD0797"/>
    <w:rsid w:val="00AD0847"/>
    <w:rsid w:val="00AD0A2A"/>
    <w:rsid w:val="00AD0C36"/>
    <w:rsid w:val="00AD0FD5"/>
    <w:rsid w:val="00AD11B5"/>
    <w:rsid w:val="00AD1281"/>
    <w:rsid w:val="00AD12B3"/>
    <w:rsid w:val="00AD1509"/>
    <w:rsid w:val="00AD1746"/>
    <w:rsid w:val="00AD20A5"/>
    <w:rsid w:val="00AD2131"/>
    <w:rsid w:val="00AD24B0"/>
    <w:rsid w:val="00AD2800"/>
    <w:rsid w:val="00AD2839"/>
    <w:rsid w:val="00AD28D6"/>
    <w:rsid w:val="00AD2B48"/>
    <w:rsid w:val="00AD2CF2"/>
    <w:rsid w:val="00AD3026"/>
    <w:rsid w:val="00AD329E"/>
    <w:rsid w:val="00AD3906"/>
    <w:rsid w:val="00AD3AD2"/>
    <w:rsid w:val="00AD3E71"/>
    <w:rsid w:val="00AD3EC8"/>
    <w:rsid w:val="00AD3F05"/>
    <w:rsid w:val="00AD402F"/>
    <w:rsid w:val="00AD4940"/>
    <w:rsid w:val="00AD4ADA"/>
    <w:rsid w:val="00AD4BA6"/>
    <w:rsid w:val="00AD4F86"/>
    <w:rsid w:val="00AD51C2"/>
    <w:rsid w:val="00AD530A"/>
    <w:rsid w:val="00AD5366"/>
    <w:rsid w:val="00AD548D"/>
    <w:rsid w:val="00AD54D1"/>
    <w:rsid w:val="00AD56EC"/>
    <w:rsid w:val="00AD57EC"/>
    <w:rsid w:val="00AD587E"/>
    <w:rsid w:val="00AD5A96"/>
    <w:rsid w:val="00AD62F3"/>
    <w:rsid w:val="00AD64AE"/>
    <w:rsid w:val="00AD6574"/>
    <w:rsid w:val="00AD65EC"/>
    <w:rsid w:val="00AD68D1"/>
    <w:rsid w:val="00AD68D5"/>
    <w:rsid w:val="00AD7036"/>
    <w:rsid w:val="00AD70BA"/>
    <w:rsid w:val="00AD7199"/>
    <w:rsid w:val="00AD72B4"/>
    <w:rsid w:val="00AD74C0"/>
    <w:rsid w:val="00AD7A9E"/>
    <w:rsid w:val="00AD7D94"/>
    <w:rsid w:val="00AE027F"/>
    <w:rsid w:val="00AE02A6"/>
    <w:rsid w:val="00AE02C7"/>
    <w:rsid w:val="00AE046F"/>
    <w:rsid w:val="00AE0630"/>
    <w:rsid w:val="00AE07B0"/>
    <w:rsid w:val="00AE1467"/>
    <w:rsid w:val="00AE1485"/>
    <w:rsid w:val="00AE1728"/>
    <w:rsid w:val="00AE1FE7"/>
    <w:rsid w:val="00AE2255"/>
    <w:rsid w:val="00AE25F0"/>
    <w:rsid w:val="00AE2CA4"/>
    <w:rsid w:val="00AE30E8"/>
    <w:rsid w:val="00AE3590"/>
    <w:rsid w:val="00AE37FC"/>
    <w:rsid w:val="00AE398C"/>
    <w:rsid w:val="00AE3BEB"/>
    <w:rsid w:val="00AE3E6C"/>
    <w:rsid w:val="00AE441C"/>
    <w:rsid w:val="00AE4531"/>
    <w:rsid w:val="00AE45DB"/>
    <w:rsid w:val="00AE553F"/>
    <w:rsid w:val="00AE5FB3"/>
    <w:rsid w:val="00AE6178"/>
    <w:rsid w:val="00AE61D4"/>
    <w:rsid w:val="00AE6742"/>
    <w:rsid w:val="00AE6A9C"/>
    <w:rsid w:val="00AE7AD4"/>
    <w:rsid w:val="00AE7C63"/>
    <w:rsid w:val="00AE7E0B"/>
    <w:rsid w:val="00AF0422"/>
    <w:rsid w:val="00AF098C"/>
    <w:rsid w:val="00AF0D6E"/>
    <w:rsid w:val="00AF0DC2"/>
    <w:rsid w:val="00AF0F99"/>
    <w:rsid w:val="00AF1038"/>
    <w:rsid w:val="00AF1066"/>
    <w:rsid w:val="00AF13B8"/>
    <w:rsid w:val="00AF1586"/>
    <w:rsid w:val="00AF16D3"/>
    <w:rsid w:val="00AF192E"/>
    <w:rsid w:val="00AF1998"/>
    <w:rsid w:val="00AF1F4C"/>
    <w:rsid w:val="00AF1F57"/>
    <w:rsid w:val="00AF2507"/>
    <w:rsid w:val="00AF2A7C"/>
    <w:rsid w:val="00AF2F5B"/>
    <w:rsid w:val="00AF316F"/>
    <w:rsid w:val="00AF3C4B"/>
    <w:rsid w:val="00AF40F6"/>
    <w:rsid w:val="00AF4406"/>
    <w:rsid w:val="00AF4540"/>
    <w:rsid w:val="00AF4594"/>
    <w:rsid w:val="00AF50F4"/>
    <w:rsid w:val="00AF5C0E"/>
    <w:rsid w:val="00AF5D3D"/>
    <w:rsid w:val="00AF5D64"/>
    <w:rsid w:val="00AF602F"/>
    <w:rsid w:val="00AF6242"/>
    <w:rsid w:val="00AF6310"/>
    <w:rsid w:val="00AF64C9"/>
    <w:rsid w:val="00AF70C1"/>
    <w:rsid w:val="00AF7420"/>
    <w:rsid w:val="00AF75B8"/>
    <w:rsid w:val="00AF77D4"/>
    <w:rsid w:val="00AF7814"/>
    <w:rsid w:val="00AF79C3"/>
    <w:rsid w:val="00AF7A5D"/>
    <w:rsid w:val="00B001EB"/>
    <w:rsid w:val="00B004B8"/>
    <w:rsid w:val="00B004CB"/>
    <w:rsid w:val="00B004DC"/>
    <w:rsid w:val="00B00CA0"/>
    <w:rsid w:val="00B0132C"/>
    <w:rsid w:val="00B0184D"/>
    <w:rsid w:val="00B01B12"/>
    <w:rsid w:val="00B01CBF"/>
    <w:rsid w:val="00B01EEB"/>
    <w:rsid w:val="00B02142"/>
    <w:rsid w:val="00B021CE"/>
    <w:rsid w:val="00B02440"/>
    <w:rsid w:val="00B02531"/>
    <w:rsid w:val="00B026F3"/>
    <w:rsid w:val="00B02BE8"/>
    <w:rsid w:val="00B02C31"/>
    <w:rsid w:val="00B02C65"/>
    <w:rsid w:val="00B02CA4"/>
    <w:rsid w:val="00B02D39"/>
    <w:rsid w:val="00B02D7E"/>
    <w:rsid w:val="00B032A1"/>
    <w:rsid w:val="00B03363"/>
    <w:rsid w:val="00B0362B"/>
    <w:rsid w:val="00B037C2"/>
    <w:rsid w:val="00B0413D"/>
    <w:rsid w:val="00B04243"/>
    <w:rsid w:val="00B042C3"/>
    <w:rsid w:val="00B0458E"/>
    <w:rsid w:val="00B0467D"/>
    <w:rsid w:val="00B04AB8"/>
    <w:rsid w:val="00B04B56"/>
    <w:rsid w:val="00B050A6"/>
    <w:rsid w:val="00B0545E"/>
    <w:rsid w:val="00B055AF"/>
    <w:rsid w:val="00B05C94"/>
    <w:rsid w:val="00B06185"/>
    <w:rsid w:val="00B0651A"/>
    <w:rsid w:val="00B0658A"/>
    <w:rsid w:val="00B06FED"/>
    <w:rsid w:val="00B0784E"/>
    <w:rsid w:val="00B0794B"/>
    <w:rsid w:val="00B07A81"/>
    <w:rsid w:val="00B07DEF"/>
    <w:rsid w:val="00B10889"/>
    <w:rsid w:val="00B10935"/>
    <w:rsid w:val="00B10C31"/>
    <w:rsid w:val="00B10ED9"/>
    <w:rsid w:val="00B10F98"/>
    <w:rsid w:val="00B110D9"/>
    <w:rsid w:val="00B113A2"/>
    <w:rsid w:val="00B113B5"/>
    <w:rsid w:val="00B1157C"/>
    <w:rsid w:val="00B11A5A"/>
    <w:rsid w:val="00B11BF1"/>
    <w:rsid w:val="00B120EC"/>
    <w:rsid w:val="00B12653"/>
    <w:rsid w:val="00B12D2D"/>
    <w:rsid w:val="00B13377"/>
    <w:rsid w:val="00B1342E"/>
    <w:rsid w:val="00B13431"/>
    <w:rsid w:val="00B13599"/>
    <w:rsid w:val="00B13B79"/>
    <w:rsid w:val="00B13B7C"/>
    <w:rsid w:val="00B13C6C"/>
    <w:rsid w:val="00B13C80"/>
    <w:rsid w:val="00B143FC"/>
    <w:rsid w:val="00B145F7"/>
    <w:rsid w:val="00B14BEC"/>
    <w:rsid w:val="00B14E1D"/>
    <w:rsid w:val="00B15043"/>
    <w:rsid w:val="00B15411"/>
    <w:rsid w:val="00B15773"/>
    <w:rsid w:val="00B158A6"/>
    <w:rsid w:val="00B15C06"/>
    <w:rsid w:val="00B15CA2"/>
    <w:rsid w:val="00B160FA"/>
    <w:rsid w:val="00B163F9"/>
    <w:rsid w:val="00B16485"/>
    <w:rsid w:val="00B1661C"/>
    <w:rsid w:val="00B1682D"/>
    <w:rsid w:val="00B16B20"/>
    <w:rsid w:val="00B16E43"/>
    <w:rsid w:val="00B16F17"/>
    <w:rsid w:val="00B17C15"/>
    <w:rsid w:val="00B17CE2"/>
    <w:rsid w:val="00B17F0B"/>
    <w:rsid w:val="00B204F0"/>
    <w:rsid w:val="00B20E5F"/>
    <w:rsid w:val="00B20ED8"/>
    <w:rsid w:val="00B216FD"/>
    <w:rsid w:val="00B21921"/>
    <w:rsid w:val="00B21A70"/>
    <w:rsid w:val="00B21A97"/>
    <w:rsid w:val="00B21D78"/>
    <w:rsid w:val="00B22063"/>
    <w:rsid w:val="00B228CF"/>
    <w:rsid w:val="00B22989"/>
    <w:rsid w:val="00B22C20"/>
    <w:rsid w:val="00B22CBD"/>
    <w:rsid w:val="00B22E9D"/>
    <w:rsid w:val="00B23566"/>
    <w:rsid w:val="00B23770"/>
    <w:rsid w:val="00B2389F"/>
    <w:rsid w:val="00B2392A"/>
    <w:rsid w:val="00B239DF"/>
    <w:rsid w:val="00B23B25"/>
    <w:rsid w:val="00B23BD1"/>
    <w:rsid w:val="00B23D40"/>
    <w:rsid w:val="00B2426F"/>
    <w:rsid w:val="00B24643"/>
    <w:rsid w:val="00B24D4A"/>
    <w:rsid w:val="00B250AB"/>
    <w:rsid w:val="00B25112"/>
    <w:rsid w:val="00B2515B"/>
    <w:rsid w:val="00B25300"/>
    <w:rsid w:val="00B254CD"/>
    <w:rsid w:val="00B2585D"/>
    <w:rsid w:val="00B25B01"/>
    <w:rsid w:val="00B2633C"/>
    <w:rsid w:val="00B26356"/>
    <w:rsid w:val="00B26935"/>
    <w:rsid w:val="00B26C27"/>
    <w:rsid w:val="00B26CEC"/>
    <w:rsid w:val="00B26F7C"/>
    <w:rsid w:val="00B270D0"/>
    <w:rsid w:val="00B30357"/>
    <w:rsid w:val="00B30527"/>
    <w:rsid w:val="00B30606"/>
    <w:rsid w:val="00B3077A"/>
    <w:rsid w:val="00B30EDE"/>
    <w:rsid w:val="00B30FB0"/>
    <w:rsid w:val="00B30FCE"/>
    <w:rsid w:val="00B3134D"/>
    <w:rsid w:val="00B313DE"/>
    <w:rsid w:val="00B316CE"/>
    <w:rsid w:val="00B317E2"/>
    <w:rsid w:val="00B318C6"/>
    <w:rsid w:val="00B31B86"/>
    <w:rsid w:val="00B31C90"/>
    <w:rsid w:val="00B31C9A"/>
    <w:rsid w:val="00B32091"/>
    <w:rsid w:val="00B32494"/>
    <w:rsid w:val="00B328E7"/>
    <w:rsid w:val="00B3334A"/>
    <w:rsid w:val="00B335DA"/>
    <w:rsid w:val="00B33F1A"/>
    <w:rsid w:val="00B343BA"/>
    <w:rsid w:val="00B34580"/>
    <w:rsid w:val="00B3464A"/>
    <w:rsid w:val="00B3483B"/>
    <w:rsid w:val="00B358D1"/>
    <w:rsid w:val="00B35925"/>
    <w:rsid w:val="00B35D19"/>
    <w:rsid w:val="00B35DBC"/>
    <w:rsid w:val="00B35E78"/>
    <w:rsid w:val="00B36001"/>
    <w:rsid w:val="00B374DA"/>
    <w:rsid w:val="00B37B74"/>
    <w:rsid w:val="00B37D94"/>
    <w:rsid w:val="00B40674"/>
    <w:rsid w:val="00B4070E"/>
    <w:rsid w:val="00B40893"/>
    <w:rsid w:val="00B40E4A"/>
    <w:rsid w:val="00B40EAB"/>
    <w:rsid w:val="00B40F2D"/>
    <w:rsid w:val="00B410A4"/>
    <w:rsid w:val="00B4161E"/>
    <w:rsid w:val="00B418AB"/>
    <w:rsid w:val="00B419EB"/>
    <w:rsid w:val="00B41A4F"/>
    <w:rsid w:val="00B42657"/>
    <w:rsid w:val="00B42A48"/>
    <w:rsid w:val="00B42E86"/>
    <w:rsid w:val="00B4318A"/>
    <w:rsid w:val="00B4345B"/>
    <w:rsid w:val="00B4350A"/>
    <w:rsid w:val="00B4363C"/>
    <w:rsid w:val="00B43800"/>
    <w:rsid w:val="00B438E0"/>
    <w:rsid w:val="00B43DAD"/>
    <w:rsid w:val="00B44CEA"/>
    <w:rsid w:val="00B44E57"/>
    <w:rsid w:val="00B45115"/>
    <w:rsid w:val="00B451E5"/>
    <w:rsid w:val="00B45472"/>
    <w:rsid w:val="00B458AD"/>
    <w:rsid w:val="00B458B1"/>
    <w:rsid w:val="00B45E8E"/>
    <w:rsid w:val="00B4642B"/>
    <w:rsid w:val="00B4688F"/>
    <w:rsid w:val="00B46922"/>
    <w:rsid w:val="00B4699A"/>
    <w:rsid w:val="00B46C72"/>
    <w:rsid w:val="00B470CE"/>
    <w:rsid w:val="00B471C7"/>
    <w:rsid w:val="00B4793B"/>
    <w:rsid w:val="00B479BD"/>
    <w:rsid w:val="00B47E5A"/>
    <w:rsid w:val="00B47FED"/>
    <w:rsid w:val="00B501AB"/>
    <w:rsid w:val="00B50620"/>
    <w:rsid w:val="00B50816"/>
    <w:rsid w:val="00B50C40"/>
    <w:rsid w:val="00B50CC8"/>
    <w:rsid w:val="00B50E9F"/>
    <w:rsid w:val="00B51108"/>
    <w:rsid w:val="00B518F0"/>
    <w:rsid w:val="00B5195F"/>
    <w:rsid w:val="00B51BAE"/>
    <w:rsid w:val="00B51E1A"/>
    <w:rsid w:val="00B52304"/>
    <w:rsid w:val="00B524D4"/>
    <w:rsid w:val="00B524EC"/>
    <w:rsid w:val="00B52709"/>
    <w:rsid w:val="00B52761"/>
    <w:rsid w:val="00B52887"/>
    <w:rsid w:val="00B52994"/>
    <w:rsid w:val="00B52CDF"/>
    <w:rsid w:val="00B52DD5"/>
    <w:rsid w:val="00B531D0"/>
    <w:rsid w:val="00B532AF"/>
    <w:rsid w:val="00B5337C"/>
    <w:rsid w:val="00B534DC"/>
    <w:rsid w:val="00B53858"/>
    <w:rsid w:val="00B53A22"/>
    <w:rsid w:val="00B53BDF"/>
    <w:rsid w:val="00B53F9D"/>
    <w:rsid w:val="00B540BF"/>
    <w:rsid w:val="00B54669"/>
    <w:rsid w:val="00B54D96"/>
    <w:rsid w:val="00B54F15"/>
    <w:rsid w:val="00B55593"/>
    <w:rsid w:val="00B55660"/>
    <w:rsid w:val="00B557D8"/>
    <w:rsid w:val="00B55AD4"/>
    <w:rsid w:val="00B561F1"/>
    <w:rsid w:val="00B56AD9"/>
    <w:rsid w:val="00B56B36"/>
    <w:rsid w:val="00B57410"/>
    <w:rsid w:val="00B57790"/>
    <w:rsid w:val="00B578A5"/>
    <w:rsid w:val="00B5790A"/>
    <w:rsid w:val="00B5795B"/>
    <w:rsid w:val="00B57A41"/>
    <w:rsid w:val="00B57DC4"/>
    <w:rsid w:val="00B60586"/>
    <w:rsid w:val="00B60670"/>
    <w:rsid w:val="00B60DDF"/>
    <w:rsid w:val="00B61732"/>
    <w:rsid w:val="00B61FFF"/>
    <w:rsid w:val="00B623C1"/>
    <w:rsid w:val="00B6241D"/>
    <w:rsid w:val="00B6249F"/>
    <w:rsid w:val="00B624A9"/>
    <w:rsid w:val="00B6276A"/>
    <w:rsid w:val="00B62A67"/>
    <w:rsid w:val="00B62D3E"/>
    <w:rsid w:val="00B63164"/>
    <w:rsid w:val="00B631D1"/>
    <w:rsid w:val="00B63208"/>
    <w:rsid w:val="00B6344D"/>
    <w:rsid w:val="00B64305"/>
    <w:rsid w:val="00B6432F"/>
    <w:rsid w:val="00B643CD"/>
    <w:rsid w:val="00B64B11"/>
    <w:rsid w:val="00B64B8C"/>
    <w:rsid w:val="00B64DDD"/>
    <w:rsid w:val="00B6550C"/>
    <w:rsid w:val="00B65991"/>
    <w:rsid w:val="00B65B57"/>
    <w:rsid w:val="00B66466"/>
    <w:rsid w:val="00B66FC7"/>
    <w:rsid w:val="00B672A8"/>
    <w:rsid w:val="00B672D5"/>
    <w:rsid w:val="00B67886"/>
    <w:rsid w:val="00B678BA"/>
    <w:rsid w:val="00B67A2A"/>
    <w:rsid w:val="00B67C73"/>
    <w:rsid w:val="00B67F56"/>
    <w:rsid w:val="00B70087"/>
    <w:rsid w:val="00B701C6"/>
    <w:rsid w:val="00B704C7"/>
    <w:rsid w:val="00B706C0"/>
    <w:rsid w:val="00B709CF"/>
    <w:rsid w:val="00B7100E"/>
    <w:rsid w:val="00B71207"/>
    <w:rsid w:val="00B7198C"/>
    <w:rsid w:val="00B71A9C"/>
    <w:rsid w:val="00B71E85"/>
    <w:rsid w:val="00B721FF"/>
    <w:rsid w:val="00B72318"/>
    <w:rsid w:val="00B723D2"/>
    <w:rsid w:val="00B7277A"/>
    <w:rsid w:val="00B7283F"/>
    <w:rsid w:val="00B72AA1"/>
    <w:rsid w:val="00B7334B"/>
    <w:rsid w:val="00B73656"/>
    <w:rsid w:val="00B736B6"/>
    <w:rsid w:val="00B73DC6"/>
    <w:rsid w:val="00B73EBC"/>
    <w:rsid w:val="00B740E2"/>
    <w:rsid w:val="00B74287"/>
    <w:rsid w:val="00B746F0"/>
    <w:rsid w:val="00B74935"/>
    <w:rsid w:val="00B7496C"/>
    <w:rsid w:val="00B74E56"/>
    <w:rsid w:val="00B74EE3"/>
    <w:rsid w:val="00B750F1"/>
    <w:rsid w:val="00B75107"/>
    <w:rsid w:val="00B7556B"/>
    <w:rsid w:val="00B75607"/>
    <w:rsid w:val="00B7562B"/>
    <w:rsid w:val="00B756B6"/>
    <w:rsid w:val="00B75DCD"/>
    <w:rsid w:val="00B76066"/>
    <w:rsid w:val="00B76764"/>
    <w:rsid w:val="00B769D6"/>
    <w:rsid w:val="00B76C24"/>
    <w:rsid w:val="00B7736F"/>
    <w:rsid w:val="00B7745C"/>
    <w:rsid w:val="00B776E5"/>
    <w:rsid w:val="00B7786C"/>
    <w:rsid w:val="00B77BDE"/>
    <w:rsid w:val="00B77EBC"/>
    <w:rsid w:val="00B77FD2"/>
    <w:rsid w:val="00B801B2"/>
    <w:rsid w:val="00B80888"/>
    <w:rsid w:val="00B808C9"/>
    <w:rsid w:val="00B80A06"/>
    <w:rsid w:val="00B80AED"/>
    <w:rsid w:val="00B80B9F"/>
    <w:rsid w:val="00B80D4F"/>
    <w:rsid w:val="00B8180E"/>
    <w:rsid w:val="00B8193E"/>
    <w:rsid w:val="00B81980"/>
    <w:rsid w:val="00B81C5D"/>
    <w:rsid w:val="00B8219E"/>
    <w:rsid w:val="00B8238F"/>
    <w:rsid w:val="00B82835"/>
    <w:rsid w:val="00B82923"/>
    <w:rsid w:val="00B82CD3"/>
    <w:rsid w:val="00B82FBA"/>
    <w:rsid w:val="00B830ED"/>
    <w:rsid w:val="00B83508"/>
    <w:rsid w:val="00B83781"/>
    <w:rsid w:val="00B839FF"/>
    <w:rsid w:val="00B83FA5"/>
    <w:rsid w:val="00B842D1"/>
    <w:rsid w:val="00B84347"/>
    <w:rsid w:val="00B84579"/>
    <w:rsid w:val="00B84A7B"/>
    <w:rsid w:val="00B84D67"/>
    <w:rsid w:val="00B85041"/>
    <w:rsid w:val="00B85166"/>
    <w:rsid w:val="00B851AB"/>
    <w:rsid w:val="00B851AD"/>
    <w:rsid w:val="00B85202"/>
    <w:rsid w:val="00B854BC"/>
    <w:rsid w:val="00B855A2"/>
    <w:rsid w:val="00B8591C"/>
    <w:rsid w:val="00B85998"/>
    <w:rsid w:val="00B859AE"/>
    <w:rsid w:val="00B86126"/>
    <w:rsid w:val="00B864A1"/>
    <w:rsid w:val="00B865AF"/>
    <w:rsid w:val="00B86A66"/>
    <w:rsid w:val="00B86BEC"/>
    <w:rsid w:val="00B873DE"/>
    <w:rsid w:val="00B902EE"/>
    <w:rsid w:val="00B906A9"/>
    <w:rsid w:val="00B912AC"/>
    <w:rsid w:val="00B912C9"/>
    <w:rsid w:val="00B91C1D"/>
    <w:rsid w:val="00B91D4C"/>
    <w:rsid w:val="00B925AB"/>
    <w:rsid w:val="00B927B1"/>
    <w:rsid w:val="00B92A1B"/>
    <w:rsid w:val="00B92AE6"/>
    <w:rsid w:val="00B92EC9"/>
    <w:rsid w:val="00B92FCA"/>
    <w:rsid w:val="00B931D2"/>
    <w:rsid w:val="00B933BC"/>
    <w:rsid w:val="00B93572"/>
    <w:rsid w:val="00B935E3"/>
    <w:rsid w:val="00B93AFE"/>
    <w:rsid w:val="00B93EE1"/>
    <w:rsid w:val="00B94521"/>
    <w:rsid w:val="00B948D1"/>
    <w:rsid w:val="00B952C2"/>
    <w:rsid w:val="00B953E5"/>
    <w:rsid w:val="00B954AB"/>
    <w:rsid w:val="00B95550"/>
    <w:rsid w:val="00B957FF"/>
    <w:rsid w:val="00B958AC"/>
    <w:rsid w:val="00B95BF6"/>
    <w:rsid w:val="00B95C03"/>
    <w:rsid w:val="00B95CAA"/>
    <w:rsid w:val="00B9636B"/>
    <w:rsid w:val="00B96558"/>
    <w:rsid w:val="00B96665"/>
    <w:rsid w:val="00B96E81"/>
    <w:rsid w:val="00B973EE"/>
    <w:rsid w:val="00B979E0"/>
    <w:rsid w:val="00B97AE3"/>
    <w:rsid w:val="00B97F7C"/>
    <w:rsid w:val="00BA03E4"/>
    <w:rsid w:val="00BA052D"/>
    <w:rsid w:val="00BA0BAB"/>
    <w:rsid w:val="00BA0BF6"/>
    <w:rsid w:val="00BA0E40"/>
    <w:rsid w:val="00BA0FC7"/>
    <w:rsid w:val="00BA111C"/>
    <w:rsid w:val="00BA1257"/>
    <w:rsid w:val="00BA146A"/>
    <w:rsid w:val="00BA1EF8"/>
    <w:rsid w:val="00BA222E"/>
    <w:rsid w:val="00BA226A"/>
    <w:rsid w:val="00BA2879"/>
    <w:rsid w:val="00BA2C19"/>
    <w:rsid w:val="00BA2D1C"/>
    <w:rsid w:val="00BA2D3A"/>
    <w:rsid w:val="00BA2EDD"/>
    <w:rsid w:val="00BA3533"/>
    <w:rsid w:val="00BA3A9D"/>
    <w:rsid w:val="00BA3B4F"/>
    <w:rsid w:val="00BA3D6A"/>
    <w:rsid w:val="00BA427B"/>
    <w:rsid w:val="00BA43A4"/>
    <w:rsid w:val="00BA4524"/>
    <w:rsid w:val="00BA4536"/>
    <w:rsid w:val="00BA4854"/>
    <w:rsid w:val="00BA4896"/>
    <w:rsid w:val="00BA4BB4"/>
    <w:rsid w:val="00BA5166"/>
    <w:rsid w:val="00BA583D"/>
    <w:rsid w:val="00BA59F5"/>
    <w:rsid w:val="00BA5AC1"/>
    <w:rsid w:val="00BA5AF0"/>
    <w:rsid w:val="00BA5CC5"/>
    <w:rsid w:val="00BA60B2"/>
    <w:rsid w:val="00BA63D6"/>
    <w:rsid w:val="00BA6418"/>
    <w:rsid w:val="00BA66EF"/>
    <w:rsid w:val="00BA6BB4"/>
    <w:rsid w:val="00BA6CBF"/>
    <w:rsid w:val="00BA70B2"/>
    <w:rsid w:val="00BA714C"/>
    <w:rsid w:val="00BA76E9"/>
    <w:rsid w:val="00BA78DE"/>
    <w:rsid w:val="00BA7AD8"/>
    <w:rsid w:val="00BA7D6A"/>
    <w:rsid w:val="00BA7DDD"/>
    <w:rsid w:val="00BA7E12"/>
    <w:rsid w:val="00BA7EA1"/>
    <w:rsid w:val="00BB0000"/>
    <w:rsid w:val="00BB0042"/>
    <w:rsid w:val="00BB043A"/>
    <w:rsid w:val="00BB097B"/>
    <w:rsid w:val="00BB0C94"/>
    <w:rsid w:val="00BB0E50"/>
    <w:rsid w:val="00BB0EBA"/>
    <w:rsid w:val="00BB102C"/>
    <w:rsid w:val="00BB1842"/>
    <w:rsid w:val="00BB19D6"/>
    <w:rsid w:val="00BB1C62"/>
    <w:rsid w:val="00BB2158"/>
    <w:rsid w:val="00BB255B"/>
    <w:rsid w:val="00BB2794"/>
    <w:rsid w:val="00BB281D"/>
    <w:rsid w:val="00BB295D"/>
    <w:rsid w:val="00BB29AB"/>
    <w:rsid w:val="00BB2A7D"/>
    <w:rsid w:val="00BB2E08"/>
    <w:rsid w:val="00BB2E30"/>
    <w:rsid w:val="00BB2FE2"/>
    <w:rsid w:val="00BB2FF5"/>
    <w:rsid w:val="00BB300C"/>
    <w:rsid w:val="00BB3473"/>
    <w:rsid w:val="00BB367E"/>
    <w:rsid w:val="00BB39C1"/>
    <w:rsid w:val="00BB39DB"/>
    <w:rsid w:val="00BB3EE7"/>
    <w:rsid w:val="00BB41F3"/>
    <w:rsid w:val="00BB4378"/>
    <w:rsid w:val="00BB439D"/>
    <w:rsid w:val="00BB451F"/>
    <w:rsid w:val="00BB4570"/>
    <w:rsid w:val="00BB4670"/>
    <w:rsid w:val="00BB49BC"/>
    <w:rsid w:val="00BB49C0"/>
    <w:rsid w:val="00BB49F2"/>
    <w:rsid w:val="00BB4A2C"/>
    <w:rsid w:val="00BB4BF6"/>
    <w:rsid w:val="00BB4CD7"/>
    <w:rsid w:val="00BB50C0"/>
    <w:rsid w:val="00BB5100"/>
    <w:rsid w:val="00BB515F"/>
    <w:rsid w:val="00BB5221"/>
    <w:rsid w:val="00BB5343"/>
    <w:rsid w:val="00BB5381"/>
    <w:rsid w:val="00BB5408"/>
    <w:rsid w:val="00BB567F"/>
    <w:rsid w:val="00BB5C41"/>
    <w:rsid w:val="00BB5C63"/>
    <w:rsid w:val="00BB5DCC"/>
    <w:rsid w:val="00BB5E90"/>
    <w:rsid w:val="00BB5EC9"/>
    <w:rsid w:val="00BB6060"/>
    <w:rsid w:val="00BB66D7"/>
    <w:rsid w:val="00BB6922"/>
    <w:rsid w:val="00BB6980"/>
    <w:rsid w:val="00BB6A47"/>
    <w:rsid w:val="00BB6AA1"/>
    <w:rsid w:val="00BB6CE8"/>
    <w:rsid w:val="00BB6EBA"/>
    <w:rsid w:val="00BB7194"/>
    <w:rsid w:val="00BB7320"/>
    <w:rsid w:val="00BB74DE"/>
    <w:rsid w:val="00BB7A0F"/>
    <w:rsid w:val="00BB7BEB"/>
    <w:rsid w:val="00BB7CFF"/>
    <w:rsid w:val="00BC024C"/>
    <w:rsid w:val="00BC0278"/>
    <w:rsid w:val="00BC027D"/>
    <w:rsid w:val="00BC02B0"/>
    <w:rsid w:val="00BC0610"/>
    <w:rsid w:val="00BC0837"/>
    <w:rsid w:val="00BC0845"/>
    <w:rsid w:val="00BC0AE2"/>
    <w:rsid w:val="00BC0E5A"/>
    <w:rsid w:val="00BC1AD4"/>
    <w:rsid w:val="00BC1E1A"/>
    <w:rsid w:val="00BC239B"/>
    <w:rsid w:val="00BC2437"/>
    <w:rsid w:val="00BC24DC"/>
    <w:rsid w:val="00BC2564"/>
    <w:rsid w:val="00BC28D3"/>
    <w:rsid w:val="00BC30E6"/>
    <w:rsid w:val="00BC32AF"/>
    <w:rsid w:val="00BC385F"/>
    <w:rsid w:val="00BC39AD"/>
    <w:rsid w:val="00BC3B2E"/>
    <w:rsid w:val="00BC3CD0"/>
    <w:rsid w:val="00BC458C"/>
    <w:rsid w:val="00BC47C4"/>
    <w:rsid w:val="00BC4929"/>
    <w:rsid w:val="00BC4ECC"/>
    <w:rsid w:val="00BC5628"/>
    <w:rsid w:val="00BC56B0"/>
    <w:rsid w:val="00BC593D"/>
    <w:rsid w:val="00BC5993"/>
    <w:rsid w:val="00BC5D29"/>
    <w:rsid w:val="00BC5D2D"/>
    <w:rsid w:val="00BC5DB6"/>
    <w:rsid w:val="00BC62FE"/>
    <w:rsid w:val="00BC6723"/>
    <w:rsid w:val="00BC6E13"/>
    <w:rsid w:val="00BC6E58"/>
    <w:rsid w:val="00BC703A"/>
    <w:rsid w:val="00BC7437"/>
    <w:rsid w:val="00BC758F"/>
    <w:rsid w:val="00BC75F3"/>
    <w:rsid w:val="00BC7611"/>
    <w:rsid w:val="00BC76C6"/>
    <w:rsid w:val="00BC7B28"/>
    <w:rsid w:val="00BC7BD4"/>
    <w:rsid w:val="00BC7BD7"/>
    <w:rsid w:val="00BC7F6C"/>
    <w:rsid w:val="00BD00EF"/>
    <w:rsid w:val="00BD03A8"/>
    <w:rsid w:val="00BD0453"/>
    <w:rsid w:val="00BD076B"/>
    <w:rsid w:val="00BD085B"/>
    <w:rsid w:val="00BD0A2D"/>
    <w:rsid w:val="00BD1007"/>
    <w:rsid w:val="00BD1698"/>
    <w:rsid w:val="00BD1E27"/>
    <w:rsid w:val="00BD1E68"/>
    <w:rsid w:val="00BD1FF5"/>
    <w:rsid w:val="00BD2474"/>
    <w:rsid w:val="00BD256D"/>
    <w:rsid w:val="00BD2711"/>
    <w:rsid w:val="00BD2838"/>
    <w:rsid w:val="00BD2A53"/>
    <w:rsid w:val="00BD2C51"/>
    <w:rsid w:val="00BD3057"/>
    <w:rsid w:val="00BD30CB"/>
    <w:rsid w:val="00BD318C"/>
    <w:rsid w:val="00BD3202"/>
    <w:rsid w:val="00BD32EB"/>
    <w:rsid w:val="00BD35AF"/>
    <w:rsid w:val="00BD3C5C"/>
    <w:rsid w:val="00BD5036"/>
    <w:rsid w:val="00BD5082"/>
    <w:rsid w:val="00BD55AF"/>
    <w:rsid w:val="00BD5833"/>
    <w:rsid w:val="00BD5B67"/>
    <w:rsid w:val="00BD5C83"/>
    <w:rsid w:val="00BD5D0B"/>
    <w:rsid w:val="00BD5DA5"/>
    <w:rsid w:val="00BD5F0C"/>
    <w:rsid w:val="00BD619D"/>
    <w:rsid w:val="00BD6424"/>
    <w:rsid w:val="00BD647D"/>
    <w:rsid w:val="00BD6531"/>
    <w:rsid w:val="00BD6A20"/>
    <w:rsid w:val="00BD6C03"/>
    <w:rsid w:val="00BD6E32"/>
    <w:rsid w:val="00BD6EE9"/>
    <w:rsid w:val="00BD6F6E"/>
    <w:rsid w:val="00BD767E"/>
    <w:rsid w:val="00BD7868"/>
    <w:rsid w:val="00BD7B31"/>
    <w:rsid w:val="00BD7BBE"/>
    <w:rsid w:val="00BD7F29"/>
    <w:rsid w:val="00BE0093"/>
    <w:rsid w:val="00BE0DE9"/>
    <w:rsid w:val="00BE0E7F"/>
    <w:rsid w:val="00BE0FB4"/>
    <w:rsid w:val="00BE11F9"/>
    <w:rsid w:val="00BE134F"/>
    <w:rsid w:val="00BE14B8"/>
    <w:rsid w:val="00BE1AD5"/>
    <w:rsid w:val="00BE1C6E"/>
    <w:rsid w:val="00BE1EB0"/>
    <w:rsid w:val="00BE1EEE"/>
    <w:rsid w:val="00BE2015"/>
    <w:rsid w:val="00BE235E"/>
    <w:rsid w:val="00BE2477"/>
    <w:rsid w:val="00BE247A"/>
    <w:rsid w:val="00BE24C9"/>
    <w:rsid w:val="00BE27B0"/>
    <w:rsid w:val="00BE296E"/>
    <w:rsid w:val="00BE29E8"/>
    <w:rsid w:val="00BE2BF8"/>
    <w:rsid w:val="00BE2DA9"/>
    <w:rsid w:val="00BE2FB5"/>
    <w:rsid w:val="00BE30D8"/>
    <w:rsid w:val="00BE3A15"/>
    <w:rsid w:val="00BE3A8B"/>
    <w:rsid w:val="00BE3D76"/>
    <w:rsid w:val="00BE3DBA"/>
    <w:rsid w:val="00BE421C"/>
    <w:rsid w:val="00BE444B"/>
    <w:rsid w:val="00BE4579"/>
    <w:rsid w:val="00BE489B"/>
    <w:rsid w:val="00BE4BDA"/>
    <w:rsid w:val="00BE4EB2"/>
    <w:rsid w:val="00BE5036"/>
    <w:rsid w:val="00BE5063"/>
    <w:rsid w:val="00BE5449"/>
    <w:rsid w:val="00BE5809"/>
    <w:rsid w:val="00BE6303"/>
    <w:rsid w:val="00BE6B1A"/>
    <w:rsid w:val="00BE6B1E"/>
    <w:rsid w:val="00BE7515"/>
    <w:rsid w:val="00BE7734"/>
    <w:rsid w:val="00BE7B38"/>
    <w:rsid w:val="00BE7BF5"/>
    <w:rsid w:val="00BE7C22"/>
    <w:rsid w:val="00BE7D6C"/>
    <w:rsid w:val="00BE7EAB"/>
    <w:rsid w:val="00BF022F"/>
    <w:rsid w:val="00BF0596"/>
    <w:rsid w:val="00BF0706"/>
    <w:rsid w:val="00BF109F"/>
    <w:rsid w:val="00BF10CB"/>
    <w:rsid w:val="00BF11AD"/>
    <w:rsid w:val="00BF12B9"/>
    <w:rsid w:val="00BF14C3"/>
    <w:rsid w:val="00BF16EA"/>
    <w:rsid w:val="00BF17A0"/>
    <w:rsid w:val="00BF1CE3"/>
    <w:rsid w:val="00BF2171"/>
    <w:rsid w:val="00BF2376"/>
    <w:rsid w:val="00BF23DB"/>
    <w:rsid w:val="00BF292C"/>
    <w:rsid w:val="00BF2DE3"/>
    <w:rsid w:val="00BF2E58"/>
    <w:rsid w:val="00BF324A"/>
    <w:rsid w:val="00BF329C"/>
    <w:rsid w:val="00BF36B1"/>
    <w:rsid w:val="00BF3784"/>
    <w:rsid w:val="00BF3865"/>
    <w:rsid w:val="00BF4003"/>
    <w:rsid w:val="00BF416B"/>
    <w:rsid w:val="00BF45C6"/>
    <w:rsid w:val="00BF4FAF"/>
    <w:rsid w:val="00BF50BA"/>
    <w:rsid w:val="00BF5659"/>
    <w:rsid w:val="00BF5FEE"/>
    <w:rsid w:val="00BF6017"/>
    <w:rsid w:val="00BF62BE"/>
    <w:rsid w:val="00BF662B"/>
    <w:rsid w:val="00BF68A0"/>
    <w:rsid w:val="00BF68CE"/>
    <w:rsid w:val="00BF6CC4"/>
    <w:rsid w:val="00BF6F5D"/>
    <w:rsid w:val="00BF7441"/>
    <w:rsid w:val="00C002CA"/>
    <w:rsid w:val="00C00557"/>
    <w:rsid w:val="00C00788"/>
    <w:rsid w:val="00C00A24"/>
    <w:rsid w:val="00C00A52"/>
    <w:rsid w:val="00C00ECA"/>
    <w:rsid w:val="00C00FA3"/>
    <w:rsid w:val="00C0111D"/>
    <w:rsid w:val="00C0113A"/>
    <w:rsid w:val="00C01166"/>
    <w:rsid w:val="00C014D7"/>
    <w:rsid w:val="00C015CD"/>
    <w:rsid w:val="00C0176C"/>
    <w:rsid w:val="00C019FC"/>
    <w:rsid w:val="00C01BFA"/>
    <w:rsid w:val="00C022BE"/>
    <w:rsid w:val="00C0233B"/>
    <w:rsid w:val="00C024CB"/>
    <w:rsid w:val="00C02521"/>
    <w:rsid w:val="00C02538"/>
    <w:rsid w:val="00C0270F"/>
    <w:rsid w:val="00C028D0"/>
    <w:rsid w:val="00C029C1"/>
    <w:rsid w:val="00C02B86"/>
    <w:rsid w:val="00C02C15"/>
    <w:rsid w:val="00C02DB8"/>
    <w:rsid w:val="00C02E17"/>
    <w:rsid w:val="00C02FAD"/>
    <w:rsid w:val="00C0303E"/>
    <w:rsid w:val="00C0368F"/>
    <w:rsid w:val="00C037B8"/>
    <w:rsid w:val="00C03AC4"/>
    <w:rsid w:val="00C03B9B"/>
    <w:rsid w:val="00C048B7"/>
    <w:rsid w:val="00C04B55"/>
    <w:rsid w:val="00C04EAB"/>
    <w:rsid w:val="00C05052"/>
    <w:rsid w:val="00C0526A"/>
    <w:rsid w:val="00C05565"/>
    <w:rsid w:val="00C0578C"/>
    <w:rsid w:val="00C05B2E"/>
    <w:rsid w:val="00C05D91"/>
    <w:rsid w:val="00C061E1"/>
    <w:rsid w:val="00C06418"/>
    <w:rsid w:val="00C06477"/>
    <w:rsid w:val="00C067F0"/>
    <w:rsid w:val="00C06CFE"/>
    <w:rsid w:val="00C06D85"/>
    <w:rsid w:val="00C072A6"/>
    <w:rsid w:val="00C072B9"/>
    <w:rsid w:val="00C07902"/>
    <w:rsid w:val="00C0792F"/>
    <w:rsid w:val="00C07ACA"/>
    <w:rsid w:val="00C1012A"/>
    <w:rsid w:val="00C10405"/>
    <w:rsid w:val="00C10644"/>
    <w:rsid w:val="00C10810"/>
    <w:rsid w:val="00C110EC"/>
    <w:rsid w:val="00C112FC"/>
    <w:rsid w:val="00C1171D"/>
    <w:rsid w:val="00C11734"/>
    <w:rsid w:val="00C11829"/>
    <w:rsid w:val="00C11D90"/>
    <w:rsid w:val="00C11F66"/>
    <w:rsid w:val="00C121E9"/>
    <w:rsid w:val="00C12239"/>
    <w:rsid w:val="00C12BF6"/>
    <w:rsid w:val="00C12DEA"/>
    <w:rsid w:val="00C13182"/>
    <w:rsid w:val="00C13283"/>
    <w:rsid w:val="00C13340"/>
    <w:rsid w:val="00C1338C"/>
    <w:rsid w:val="00C13581"/>
    <w:rsid w:val="00C135E8"/>
    <w:rsid w:val="00C13EBE"/>
    <w:rsid w:val="00C13EE3"/>
    <w:rsid w:val="00C142FC"/>
    <w:rsid w:val="00C1463B"/>
    <w:rsid w:val="00C14BCA"/>
    <w:rsid w:val="00C14D97"/>
    <w:rsid w:val="00C15086"/>
    <w:rsid w:val="00C15500"/>
    <w:rsid w:val="00C15562"/>
    <w:rsid w:val="00C15724"/>
    <w:rsid w:val="00C15810"/>
    <w:rsid w:val="00C15A59"/>
    <w:rsid w:val="00C15D70"/>
    <w:rsid w:val="00C15F44"/>
    <w:rsid w:val="00C15F9A"/>
    <w:rsid w:val="00C16054"/>
    <w:rsid w:val="00C160CB"/>
    <w:rsid w:val="00C16183"/>
    <w:rsid w:val="00C161B7"/>
    <w:rsid w:val="00C16265"/>
    <w:rsid w:val="00C162D0"/>
    <w:rsid w:val="00C16509"/>
    <w:rsid w:val="00C16606"/>
    <w:rsid w:val="00C16748"/>
    <w:rsid w:val="00C16990"/>
    <w:rsid w:val="00C16AD6"/>
    <w:rsid w:val="00C16E02"/>
    <w:rsid w:val="00C17102"/>
    <w:rsid w:val="00C17175"/>
    <w:rsid w:val="00C171F8"/>
    <w:rsid w:val="00C175C9"/>
    <w:rsid w:val="00C17675"/>
    <w:rsid w:val="00C1776C"/>
    <w:rsid w:val="00C17821"/>
    <w:rsid w:val="00C178FD"/>
    <w:rsid w:val="00C17A92"/>
    <w:rsid w:val="00C20632"/>
    <w:rsid w:val="00C2069C"/>
    <w:rsid w:val="00C20857"/>
    <w:rsid w:val="00C20AC5"/>
    <w:rsid w:val="00C20E45"/>
    <w:rsid w:val="00C21197"/>
    <w:rsid w:val="00C21282"/>
    <w:rsid w:val="00C21331"/>
    <w:rsid w:val="00C21376"/>
    <w:rsid w:val="00C214D2"/>
    <w:rsid w:val="00C21547"/>
    <w:rsid w:val="00C215D2"/>
    <w:rsid w:val="00C21847"/>
    <w:rsid w:val="00C21A33"/>
    <w:rsid w:val="00C21AE9"/>
    <w:rsid w:val="00C220C9"/>
    <w:rsid w:val="00C22A50"/>
    <w:rsid w:val="00C22AAD"/>
    <w:rsid w:val="00C22C31"/>
    <w:rsid w:val="00C22E52"/>
    <w:rsid w:val="00C23063"/>
    <w:rsid w:val="00C2328F"/>
    <w:rsid w:val="00C236A3"/>
    <w:rsid w:val="00C237FB"/>
    <w:rsid w:val="00C2385A"/>
    <w:rsid w:val="00C23CCC"/>
    <w:rsid w:val="00C23CF5"/>
    <w:rsid w:val="00C23DA0"/>
    <w:rsid w:val="00C24009"/>
    <w:rsid w:val="00C2435F"/>
    <w:rsid w:val="00C246CC"/>
    <w:rsid w:val="00C248DC"/>
    <w:rsid w:val="00C24AB6"/>
    <w:rsid w:val="00C24B8B"/>
    <w:rsid w:val="00C24DA5"/>
    <w:rsid w:val="00C24FA4"/>
    <w:rsid w:val="00C25029"/>
    <w:rsid w:val="00C25516"/>
    <w:rsid w:val="00C25B10"/>
    <w:rsid w:val="00C26008"/>
    <w:rsid w:val="00C2635A"/>
    <w:rsid w:val="00C26845"/>
    <w:rsid w:val="00C26D6D"/>
    <w:rsid w:val="00C26E5E"/>
    <w:rsid w:val="00C273F3"/>
    <w:rsid w:val="00C276B8"/>
    <w:rsid w:val="00C27857"/>
    <w:rsid w:val="00C279C6"/>
    <w:rsid w:val="00C27A21"/>
    <w:rsid w:val="00C27E32"/>
    <w:rsid w:val="00C301F8"/>
    <w:rsid w:val="00C302E8"/>
    <w:rsid w:val="00C3034B"/>
    <w:rsid w:val="00C3046E"/>
    <w:rsid w:val="00C30A59"/>
    <w:rsid w:val="00C30ABC"/>
    <w:rsid w:val="00C3113D"/>
    <w:rsid w:val="00C314AB"/>
    <w:rsid w:val="00C315D3"/>
    <w:rsid w:val="00C324AC"/>
    <w:rsid w:val="00C32721"/>
    <w:rsid w:val="00C32776"/>
    <w:rsid w:val="00C32A68"/>
    <w:rsid w:val="00C32B84"/>
    <w:rsid w:val="00C32C85"/>
    <w:rsid w:val="00C32CB0"/>
    <w:rsid w:val="00C32D3A"/>
    <w:rsid w:val="00C330A8"/>
    <w:rsid w:val="00C334AA"/>
    <w:rsid w:val="00C334AC"/>
    <w:rsid w:val="00C33B05"/>
    <w:rsid w:val="00C33F63"/>
    <w:rsid w:val="00C34009"/>
    <w:rsid w:val="00C34038"/>
    <w:rsid w:val="00C34091"/>
    <w:rsid w:val="00C34DA0"/>
    <w:rsid w:val="00C350D3"/>
    <w:rsid w:val="00C35C52"/>
    <w:rsid w:val="00C35D62"/>
    <w:rsid w:val="00C3605F"/>
    <w:rsid w:val="00C36902"/>
    <w:rsid w:val="00C36FF7"/>
    <w:rsid w:val="00C3739E"/>
    <w:rsid w:val="00C37A36"/>
    <w:rsid w:val="00C40883"/>
    <w:rsid w:val="00C40976"/>
    <w:rsid w:val="00C40B04"/>
    <w:rsid w:val="00C40BAA"/>
    <w:rsid w:val="00C40D3C"/>
    <w:rsid w:val="00C40D51"/>
    <w:rsid w:val="00C40F87"/>
    <w:rsid w:val="00C41119"/>
    <w:rsid w:val="00C4120D"/>
    <w:rsid w:val="00C41859"/>
    <w:rsid w:val="00C418A3"/>
    <w:rsid w:val="00C4227A"/>
    <w:rsid w:val="00C422FB"/>
    <w:rsid w:val="00C42694"/>
    <w:rsid w:val="00C42A11"/>
    <w:rsid w:val="00C42B2E"/>
    <w:rsid w:val="00C432F7"/>
    <w:rsid w:val="00C435ED"/>
    <w:rsid w:val="00C43EF8"/>
    <w:rsid w:val="00C43F84"/>
    <w:rsid w:val="00C43FAF"/>
    <w:rsid w:val="00C4419A"/>
    <w:rsid w:val="00C4482B"/>
    <w:rsid w:val="00C44A4D"/>
    <w:rsid w:val="00C44D48"/>
    <w:rsid w:val="00C450E9"/>
    <w:rsid w:val="00C45224"/>
    <w:rsid w:val="00C45545"/>
    <w:rsid w:val="00C45655"/>
    <w:rsid w:val="00C45859"/>
    <w:rsid w:val="00C45F39"/>
    <w:rsid w:val="00C464FE"/>
    <w:rsid w:val="00C4718D"/>
    <w:rsid w:val="00C4757E"/>
    <w:rsid w:val="00C47977"/>
    <w:rsid w:val="00C47B23"/>
    <w:rsid w:val="00C5004A"/>
    <w:rsid w:val="00C50702"/>
    <w:rsid w:val="00C50C79"/>
    <w:rsid w:val="00C50DB3"/>
    <w:rsid w:val="00C511EE"/>
    <w:rsid w:val="00C5125B"/>
    <w:rsid w:val="00C512BA"/>
    <w:rsid w:val="00C5131C"/>
    <w:rsid w:val="00C5132E"/>
    <w:rsid w:val="00C51398"/>
    <w:rsid w:val="00C5157F"/>
    <w:rsid w:val="00C51881"/>
    <w:rsid w:val="00C51A43"/>
    <w:rsid w:val="00C51E35"/>
    <w:rsid w:val="00C51EC8"/>
    <w:rsid w:val="00C52207"/>
    <w:rsid w:val="00C52300"/>
    <w:rsid w:val="00C524EB"/>
    <w:rsid w:val="00C52551"/>
    <w:rsid w:val="00C5285B"/>
    <w:rsid w:val="00C52FA8"/>
    <w:rsid w:val="00C5329A"/>
    <w:rsid w:val="00C532F7"/>
    <w:rsid w:val="00C53362"/>
    <w:rsid w:val="00C5349D"/>
    <w:rsid w:val="00C53514"/>
    <w:rsid w:val="00C53972"/>
    <w:rsid w:val="00C539D3"/>
    <w:rsid w:val="00C53D89"/>
    <w:rsid w:val="00C53E13"/>
    <w:rsid w:val="00C54137"/>
    <w:rsid w:val="00C541D5"/>
    <w:rsid w:val="00C54249"/>
    <w:rsid w:val="00C5424C"/>
    <w:rsid w:val="00C543BB"/>
    <w:rsid w:val="00C543CA"/>
    <w:rsid w:val="00C54A91"/>
    <w:rsid w:val="00C54C15"/>
    <w:rsid w:val="00C54C72"/>
    <w:rsid w:val="00C54D00"/>
    <w:rsid w:val="00C54EEF"/>
    <w:rsid w:val="00C54F9E"/>
    <w:rsid w:val="00C5520A"/>
    <w:rsid w:val="00C555B1"/>
    <w:rsid w:val="00C55A38"/>
    <w:rsid w:val="00C55ABC"/>
    <w:rsid w:val="00C55B1E"/>
    <w:rsid w:val="00C55BF0"/>
    <w:rsid w:val="00C55D71"/>
    <w:rsid w:val="00C55D79"/>
    <w:rsid w:val="00C55F04"/>
    <w:rsid w:val="00C5680D"/>
    <w:rsid w:val="00C569AC"/>
    <w:rsid w:val="00C56A6E"/>
    <w:rsid w:val="00C57026"/>
    <w:rsid w:val="00C573B5"/>
    <w:rsid w:val="00C57577"/>
    <w:rsid w:val="00C5792F"/>
    <w:rsid w:val="00C57B53"/>
    <w:rsid w:val="00C57EB5"/>
    <w:rsid w:val="00C603E5"/>
    <w:rsid w:val="00C61095"/>
    <w:rsid w:val="00C61152"/>
    <w:rsid w:val="00C6133F"/>
    <w:rsid w:val="00C613CB"/>
    <w:rsid w:val="00C61BF5"/>
    <w:rsid w:val="00C61D17"/>
    <w:rsid w:val="00C6228F"/>
    <w:rsid w:val="00C6271A"/>
    <w:rsid w:val="00C6299F"/>
    <w:rsid w:val="00C631C3"/>
    <w:rsid w:val="00C631DF"/>
    <w:rsid w:val="00C633CA"/>
    <w:rsid w:val="00C635D6"/>
    <w:rsid w:val="00C637EE"/>
    <w:rsid w:val="00C63917"/>
    <w:rsid w:val="00C63A04"/>
    <w:rsid w:val="00C63CAB"/>
    <w:rsid w:val="00C63ED9"/>
    <w:rsid w:val="00C6422C"/>
    <w:rsid w:val="00C64B5C"/>
    <w:rsid w:val="00C64D8A"/>
    <w:rsid w:val="00C64F45"/>
    <w:rsid w:val="00C64FEA"/>
    <w:rsid w:val="00C65873"/>
    <w:rsid w:val="00C659B8"/>
    <w:rsid w:val="00C66593"/>
    <w:rsid w:val="00C66744"/>
    <w:rsid w:val="00C66DDF"/>
    <w:rsid w:val="00C66FF9"/>
    <w:rsid w:val="00C67051"/>
    <w:rsid w:val="00C67122"/>
    <w:rsid w:val="00C676AC"/>
    <w:rsid w:val="00C67BAD"/>
    <w:rsid w:val="00C67D50"/>
    <w:rsid w:val="00C7018E"/>
    <w:rsid w:val="00C7073B"/>
    <w:rsid w:val="00C7111B"/>
    <w:rsid w:val="00C7136C"/>
    <w:rsid w:val="00C713BC"/>
    <w:rsid w:val="00C71513"/>
    <w:rsid w:val="00C71719"/>
    <w:rsid w:val="00C71BD8"/>
    <w:rsid w:val="00C71C9E"/>
    <w:rsid w:val="00C71EDB"/>
    <w:rsid w:val="00C72096"/>
    <w:rsid w:val="00C726B1"/>
    <w:rsid w:val="00C729C0"/>
    <w:rsid w:val="00C72D34"/>
    <w:rsid w:val="00C72DA6"/>
    <w:rsid w:val="00C73032"/>
    <w:rsid w:val="00C73566"/>
    <w:rsid w:val="00C73A91"/>
    <w:rsid w:val="00C73BCD"/>
    <w:rsid w:val="00C74302"/>
    <w:rsid w:val="00C74436"/>
    <w:rsid w:val="00C74833"/>
    <w:rsid w:val="00C74BA9"/>
    <w:rsid w:val="00C74D25"/>
    <w:rsid w:val="00C74EE0"/>
    <w:rsid w:val="00C74FEC"/>
    <w:rsid w:val="00C74FFE"/>
    <w:rsid w:val="00C7519A"/>
    <w:rsid w:val="00C752F2"/>
    <w:rsid w:val="00C75307"/>
    <w:rsid w:val="00C755EC"/>
    <w:rsid w:val="00C75849"/>
    <w:rsid w:val="00C75975"/>
    <w:rsid w:val="00C75BD6"/>
    <w:rsid w:val="00C76276"/>
    <w:rsid w:val="00C76336"/>
    <w:rsid w:val="00C7649A"/>
    <w:rsid w:val="00C766DC"/>
    <w:rsid w:val="00C767FB"/>
    <w:rsid w:val="00C7680D"/>
    <w:rsid w:val="00C76F0A"/>
    <w:rsid w:val="00C775DB"/>
    <w:rsid w:val="00C778DA"/>
    <w:rsid w:val="00C77CD4"/>
    <w:rsid w:val="00C77EE2"/>
    <w:rsid w:val="00C800A4"/>
    <w:rsid w:val="00C8028B"/>
    <w:rsid w:val="00C80546"/>
    <w:rsid w:val="00C805C0"/>
    <w:rsid w:val="00C80714"/>
    <w:rsid w:val="00C81DBB"/>
    <w:rsid w:val="00C81E02"/>
    <w:rsid w:val="00C8236C"/>
    <w:rsid w:val="00C82390"/>
    <w:rsid w:val="00C82899"/>
    <w:rsid w:val="00C82E21"/>
    <w:rsid w:val="00C83423"/>
    <w:rsid w:val="00C837CA"/>
    <w:rsid w:val="00C83A78"/>
    <w:rsid w:val="00C83AA0"/>
    <w:rsid w:val="00C8416F"/>
    <w:rsid w:val="00C849F0"/>
    <w:rsid w:val="00C84B74"/>
    <w:rsid w:val="00C84C43"/>
    <w:rsid w:val="00C84C44"/>
    <w:rsid w:val="00C859BF"/>
    <w:rsid w:val="00C85BD2"/>
    <w:rsid w:val="00C85E04"/>
    <w:rsid w:val="00C86217"/>
    <w:rsid w:val="00C862F2"/>
    <w:rsid w:val="00C86339"/>
    <w:rsid w:val="00C86406"/>
    <w:rsid w:val="00C86407"/>
    <w:rsid w:val="00C86F1A"/>
    <w:rsid w:val="00C86F66"/>
    <w:rsid w:val="00C872B5"/>
    <w:rsid w:val="00C879B1"/>
    <w:rsid w:val="00C879BC"/>
    <w:rsid w:val="00C87E77"/>
    <w:rsid w:val="00C903D6"/>
    <w:rsid w:val="00C904C3"/>
    <w:rsid w:val="00C906A2"/>
    <w:rsid w:val="00C9089A"/>
    <w:rsid w:val="00C908A6"/>
    <w:rsid w:val="00C908B1"/>
    <w:rsid w:val="00C90962"/>
    <w:rsid w:val="00C90E18"/>
    <w:rsid w:val="00C90EC6"/>
    <w:rsid w:val="00C90F9E"/>
    <w:rsid w:val="00C911C7"/>
    <w:rsid w:val="00C9164C"/>
    <w:rsid w:val="00C91F37"/>
    <w:rsid w:val="00C92146"/>
    <w:rsid w:val="00C9224E"/>
    <w:rsid w:val="00C92424"/>
    <w:rsid w:val="00C92526"/>
    <w:rsid w:val="00C926F0"/>
    <w:rsid w:val="00C92E0A"/>
    <w:rsid w:val="00C92F6A"/>
    <w:rsid w:val="00C92FF2"/>
    <w:rsid w:val="00C93162"/>
    <w:rsid w:val="00C9371E"/>
    <w:rsid w:val="00C93888"/>
    <w:rsid w:val="00C93999"/>
    <w:rsid w:val="00C93B90"/>
    <w:rsid w:val="00C94A70"/>
    <w:rsid w:val="00C9529E"/>
    <w:rsid w:val="00C95346"/>
    <w:rsid w:val="00C95914"/>
    <w:rsid w:val="00C95E92"/>
    <w:rsid w:val="00C95F1E"/>
    <w:rsid w:val="00C9638E"/>
    <w:rsid w:val="00C96464"/>
    <w:rsid w:val="00C964CA"/>
    <w:rsid w:val="00C96CEC"/>
    <w:rsid w:val="00C971B7"/>
    <w:rsid w:val="00C97B38"/>
    <w:rsid w:val="00C97BC0"/>
    <w:rsid w:val="00C97E48"/>
    <w:rsid w:val="00CA0858"/>
    <w:rsid w:val="00CA0AEB"/>
    <w:rsid w:val="00CA0E6A"/>
    <w:rsid w:val="00CA1458"/>
    <w:rsid w:val="00CA1647"/>
    <w:rsid w:val="00CA17C8"/>
    <w:rsid w:val="00CA185B"/>
    <w:rsid w:val="00CA1A9D"/>
    <w:rsid w:val="00CA1AAF"/>
    <w:rsid w:val="00CA1AC2"/>
    <w:rsid w:val="00CA1C98"/>
    <w:rsid w:val="00CA1D69"/>
    <w:rsid w:val="00CA1F05"/>
    <w:rsid w:val="00CA2079"/>
    <w:rsid w:val="00CA27C0"/>
    <w:rsid w:val="00CA2898"/>
    <w:rsid w:val="00CA2D41"/>
    <w:rsid w:val="00CA2E9F"/>
    <w:rsid w:val="00CA3271"/>
    <w:rsid w:val="00CA3570"/>
    <w:rsid w:val="00CA3691"/>
    <w:rsid w:val="00CA3A4B"/>
    <w:rsid w:val="00CA3D77"/>
    <w:rsid w:val="00CA3DA6"/>
    <w:rsid w:val="00CA3E43"/>
    <w:rsid w:val="00CA3FCC"/>
    <w:rsid w:val="00CA465F"/>
    <w:rsid w:val="00CA4B6E"/>
    <w:rsid w:val="00CA4CE1"/>
    <w:rsid w:val="00CA50BD"/>
    <w:rsid w:val="00CA520E"/>
    <w:rsid w:val="00CA5645"/>
    <w:rsid w:val="00CA56EB"/>
    <w:rsid w:val="00CA6294"/>
    <w:rsid w:val="00CA67BC"/>
    <w:rsid w:val="00CA6CA2"/>
    <w:rsid w:val="00CA6DA6"/>
    <w:rsid w:val="00CA7005"/>
    <w:rsid w:val="00CA7145"/>
    <w:rsid w:val="00CA7170"/>
    <w:rsid w:val="00CA7362"/>
    <w:rsid w:val="00CA73A3"/>
    <w:rsid w:val="00CA76E9"/>
    <w:rsid w:val="00CA7B64"/>
    <w:rsid w:val="00CA7E1A"/>
    <w:rsid w:val="00CA7ED4"/>
    <w:rsid w:val="00CB043B"/>
    <w:rsid w:val="00CB062C"/>
    <w:rsid w:val="00CB082E"/>
    <w:rsid w:val="00CB095D"/>
    <w:rsid w:val="00CB0D9C"/>
    <w:rsid w:val="00CB14E9"/>
    <w:rsid w:val="00CB1C17"/>
    <w:rsid w:val="00CB1DAF"/>
    <w:rsid w:val="00CB2178"/>
    <w:rsid w:val="00CB2447"/>
    <w:rsid w:val="00CB2CBB"/>
    <w:rsid w:val="00CB2DD0"/>
    <w:rsid w:val="00CB3149"/>
    <w:rsid w:val="00CB327F"/>
    <w:rsid w:val="00CB331F"/>
    <w:rsid w:val="00CB3952"/>
    <w:rsid w:val="00CB397F"/>
    <w:rsid w:val="00CB3B8C"/>
    <w:rsid w:val="00CB3BDF"/>
    <w:rsid w:val="00CB4490"/>
    <w:rsid w:val="00CB4670"/>
    <w:rsid w:val="00CB4719"/>
    <w:rsid w:val="00CB482E"/>
    <w:rsid w:val="00CB53CC"/>
    <w:rsid w:val="00CB578F"/>
    <w:rsid w:val="00CB5937"/>
    <w:rsid w:val="00CB59E9"/>
    <w:rsid w:val="00CB5A15"/>
    <w:rsid w:val="00CB5C57"/>
    <w:rsid w:val="00CB5DA2"/>
    <w:rsid w:val="00CB6014"/>
    <w:rsid w:val="00CB6518"/>
    <w:rsid w:val="00CB6649"/>
    <w:rsid w:val="00CB6678"/>
    <w:rsid w:val="00CB6B99"/>
    <w:rsid w:val="00CB6D76"/>
    <w:rsid w:val="00CB6D85"/>
    <w:rsid w:val="00CB6F7E"/>
    <w:rsid w:val="00CB70BD"/>
    <w:rsid w:val="00CB7472"/>
    <w:rsid w:val="00CB7788"/>
    <w:rsid w:val="00CB78AC"/>
    <w:rsid w:val="00CB78C6"/>
    <w:rsid w:val="00CB7F0B"/>
    <w:rsid w:val="00CB7F5A"/>
    <w:rsid w:val="00CB7FE9"/>
    <w:rsid w:val="00CC0021"/>
    <w:rsid w:val="00CC0172"/>
    <w:rsid w:val="00CC0306"/>
    <w:rsid w:val="00CC0369"/>
    <w:rsid w:val="00CC04D6"/>
    <w:rsid w:val="00CC0A3C"/>
    <w:rsid w:val="00CC0AE5"/>
    <w:rsid w:val="00CC0CCB"/>
    <w:rsid w:val="00CC1189"/>
    <w:rsid w:val="00CC12AB"/>
    <w:rsid w:val="00CC140C"/>
    <w:rsid w:val="00CC154C"/>
    <w:rsid w:val="00CC1992"/>
    <w:rsid w:val="00CC1A53"/>
    <w:rsid w:val="00CC2015"/>
    <w:rsid w:val="00CC2038"/>
    <w:rsid w:val="00CC233F"/>
    <w:rsid w:val="00CC259D"/>
    <w:rsid w:val="00CC26EE"/>
    <w:rsid w:val="00CC2822"/>
    <w:rsid w:val="00CC2FF2"/>
    <w:rsid w:val="00CC3751"/>
    <w:rsid w:val="00CC383E"/>
    <w:rsid w:val="00CC3BC0"/>
    <w:rsid w:val="00CC3FAA"/>
    <w:rsid w:val="00CC42EE"/>
    <w:rsid w:val="00CC4605"/>
    <w:rsid w:val="00CC4699"/>
    <w:rsid w:val="00CC475B"/>
    <w:rsid w:val="00CC54B9"/>
    <w:rsid w:val="00CC56B8"/>
    <w:rsid w:val="00CC574F"/>
    <w:rsid w:val="00CC5772"/>
    <w:rsid w:val="00CC5909"/>
    <w:rsid w:val="00CC5D53"/>
    <w:rsid w:val="00CC60D7"/>
    <w:rsid w:val="00CC6142"/>
    <w:rsid w:val="00CC6185"/>
    <w:rsid w:val="00CC6333"/>
    <w:rsid w:val="00CC652D"/>
    <w:rsid w:val="00CC65EB"/>
    <w:rsid w:val="00CC674C"/>
    <w:rsid w:val="00CC6853"/>
    <w:rsid w:val="00CC7130"/>
    <w:rsid w:val="00CC730D"/>
    <w:rsid w:val="00CC7759"/>
    <w:rsid w:val="00CC78BB"/>
    <w:rsid w:val="00CC796C"/>
    <w:rsid w:val="00CC7A9E"/>
    <w:rsid w:val="00CC7B64"/>
    <w:rsid w:val="00CC7BC7"/>
    <w:rsid w:val="00CC7E28"/>
    <w:rsid w:val="00CD0495"/>
    <w:rsid w:val="00CD0988"/>
    <w:rsid w:val="00CD0AC0"/>
    <w:rsid w:val="00CD0B31"/>
    <w:rsid w:val="00CD0D70"/>
    <w:rsid w:val="00CD0D87"/>
    <w:rsid w:val="00CD0EDD"/>
    <w:rsid w:val="00CD1453"/>
    <w:rsid w:val="00CD1631"/>
    <w:rsid w:val="00CD1665"/>
    <w:rsid w:val="00CD187C"/>
    <w:rsid w:val="00CD1CCD"/>
    <w:rsid w:val="00CD23C2"/>
    <w:rsid w:val="00CD25F3"/>
    <w:rsid w:val="00CD26E6"/>
    <w:rsid w:val="00CD2744"/>
    <w:rsid w:val="00CD2AF9"/>
    <w:rsid w:val="00CD2E30"/>
    <w:rsid w:val="00CD310B"/>
    <w:rsid w:val="00CD367A"/>
    <w:rsid w:val="00CD3879"/>
    <w:rsid w:val="00CD3917"/>
    <w:rsid w:val="00CD3AA7"/>
    <w:rsid w:val="00CD3B6E"/>
    <w:rsid w:val="00CD3DB7"/>
    <w:rsid w:val="00CD3EC5"/>
    <w:rsid w:val="00CD3F86"/>
    <w:rsid w:val="00CD40A6"/>
    <w:rsid w:val="00CD4657"/>
    <w:rsid w:val="00CD4820"/>
    <w:rsid w:val="00CD4BE4"/>
    <w:rsid w:val="00CD4FCF"/>
    <w:rsid w:val="00CD5262"/>
    <w:rsid w:val="00CD56A8"/>
    <w:rsid w:val="00CD58FA"/>
    <w:rsid w:val="00CD5A4D"/>
    <w:rsid w:val="00CD5C52"/>
    <w:rsid w:val="00CD60B6"/>
    <w:rsid w:val="00CD67E3"/>
    <w:rsid w:val="00CD6B45"/>
    <w:rsid w:val="00CD6F86"/>
    <w:rsid w:val="00CD7B56"/>
    <w:rsid w:val="00CD7C34"/>
    <w:rsid w:val="00CE0265"/>
    <w:rsid w:val="00CE02BF"/>
    <w:rsid w:val="00CE03B3"/>
    <w:rsid w:val="00CE08FE"/>
    <w:rsid w:val="00CE1187"/>
    <w:rsid w:val="00CE1B1B"/>
    <w:rsid w:val="00CE1BA4"/>
    <w:rsid w:val="00CE1BFD"/>
    <w:rsid w:val="00CE2233"/>
    <w:rsid w:val="00CE2242"/>
    <w:rsid w:val="00CE2252"/>
    <w:rsid w:val="00CE229B"/>
    <w:rsid w:val="00CE23A9"/>
    <w:rsid w:val="00CE24AA"/>
    <w:rsid w:val="00CE25AF"/>
    <w:rsid w:val="00CE2BB7"/>
    <w:rsid w:val="00CE2C41"/>
    <w:rsid w:val="00CE2CF2"/>
    <w:rsid w:val="00CE30E3"/>
    <w:rsid w:val="00CE3109"/>
    <w:rsid w:val="00CE37C3"/>
    <w:rsid w:val="00CE37CB"/>
    <w:rsid w:val="00CE3860"/>
    <w:rsid w:val="00CE3E5B"/>
    <w:rsid w:val="00CE44FE"/>
    <w:rsid w:val="00CE46CF"/>
    <w:rsid w:val="00CE47FC"/>
    <w:rsid w:val="00CE48DD"/>
    <w:rsid w:val="00CE5031"/>
    <w:rsid w:val="00CE504B"/>
    <w:rsid w:val="00CE5719"/>
    <w:rsid w:val="00CE593E"/>
    <w:rsid w:val="00CE59DC"/>
    <w:rsid w:val="00CE5A28"/>
    <w:rsid w:val="00CE5AE9"/>
    <w:rsid w:val="00CE5CE6"/>
    <w:rsid w:val="00CE5D83"/>
    <w:rsid w:val="00CE611F"/>
    <w:rsid w:val="00CE66D2"/>
    <w:rsid w:val="00CE72F5"/>
    <w:rsid w:val="00CE7471"/>
    <w:rsid w:val="00CE7799"/>
    <w:rsid w:val="00CE7920"/>
    <w:rsid w:val="00CE7A35"/>
    <w:rsid w:val="00CE7CBA"/>
    <w:rsid w:val="00CE7F04"/>
    <w:rsid w:val="00CE7FC2"/>
    <w:rsid w:val="00CF0137"/>
    <w:rsid w:val="00CF0145"/>
    <w:rsid w:val="00CF05B0"/>
    <w:rsid w:val="00CF0683"/>
    <w:rsid w:val="00CF09B2"/>
    <w:rsid w:val="00CF0E06"/>
    <w:rsid w:val="00CF1395"/>
    <w:rsid w:val="00CF1488"/>
    <w:rsid w:val="00CF15A6"/>
    <w:rsid w:val="00CF1607"/>
    <w:rsid w:val="00CF19D7"/>
    <w:rsid w:val="00CF1E56"/>
    <w:rsid w:val="00CF1F8E"/>
    <w:rsid w:val="00CF1FEB"/>
    <w:rsid w:val="00CF20E7"/>
    <w:rsid w:val="00CF24DD"/>
    <w:rsid w:val="00CF2551"/>
    <w:rsid w:val="00CF271D"/>
    <w:rsid w:val="00CF3318"/>
    <w:rsid w:val="00CF36A4"/>
    <w:rsid w:val="00CF3BE3"/>
    <w:rsid w:val="00CF4509"/>
    <w:rsid w:val="00CF453C"/>
    <w:rsid w:val="00CF4618"/>
    <w:rsid w:val="00CF4764"/>
    <w:rsid w:val="00CF4BE5"/>
    <w:rsid w:val="00CF4C50"/>
    <w:rsid w:val="00CF4EF8"/>
    <w:rsid w:val="00CF4F1D"/>
    <w:rsid w:val="00CF54E6"/>
    <w:rsid w:val="00CF5868"/>
    <w:rsid w:val="00CF5DEB"/>
    <w:rsid w:val="00CF635F"/>
    <w:rsid w:val="00CF6807"/>
    <w:rsid w:val="00CF6B03"/>
    <w:rsid w:val="00CF6E5A"/>
    <w:rsid w:val="00CF6EC7"/>
    <w:rsid w:val="00CF6F52"/>
    <w:rsid w:val="00CF70AE"/>
    <w:rsid w:val="00CF70DC"/>
    <w:rsid w:val="00CF733D"/>
    <w:rsid w:val="00CF745C"/>
    <w:rsid w:val="00CF74AF"/>
    <w:rsid w:val="00CF79CA"/>
    <w:rsid w:val="00CF7B67"/>
    <w:rsid w:val="00CF7BA3"/>
    <w:rsid w:val="00CF7D89"/>
    <w:rsid w:val="00CF7E3A"/>
    <w:rsid w:val="00CF7E9B"/>
    <w:rsid w:val="00CF7F43"/>
    <w:rsid w:val="00D005E6"/>
    <w:rsid w:val="00D00624"/>
    <w:rsid w:val="00D00D2A"/>
    <w:rsid w:val="00D01351"/>
    <w:rsid w:val="00D017F3"/>
    <w:rsid w:val="00D01825"/>
    <w:rsid w:val="00D019FA"/>
    <w:rsid w:val="00D01FD3"/>
    <w:rsid w:val="00D023A5"/>
    <w:rsid w:val="00D023B5"/>
    <w:rsid w:val="00D0278B"/>
    <w:rsid w:val="00D02D81"/>
    <w:rsid w:val="00D02E0C"/>
    <w:rsid w:val="00D02F12"/>
    <w:rsid w:val="00D03076"/>
    <w:rsid w:val="00D03B0E"/>
    <w:rsid w:val="00D03DBD"/>
    <w:rsid w:val="00D0450A"/>
    <w:rsid w:val="00D046D9"/>
    <w:rsid w:val="00D04C7E"/>
    <w:rsid w:val="00D04CA2"/>
    <w:rsid w:val="00D04D23"/>
    <w:rsid w:val="00D04E96"/>
    <w:rsid w:val="00D0505E"/>
    <w:rsid w:val="00D050EC"/>
    <w:rsid w:val="00D051B8"/>
    <w:rsid w:val="00D05368"/>
    <w:rsid w:val="00D05381"/>
    <w:rsid w:val="00D054EB"/>
    <w:rsid w:val="00D05961"/>
    <w:rsid w:val="00D05994"/>
    <w:rsid w:val="00D05B3B"/>
    <w:rsid w:val="00D05E45"/>
    <w:rsid w:val="00D05F39"/>
    <w:rsid w:val="00D06352"/>
    <w:rsid w:val="00D063CF"/>
    <w:rsid w:val="00D06706"/>
    <w:rsid w:val="00D06724"/>
    <w:rsid w:val="00D06759"/>
    <w:rsid w:val="00D06812"/>
    <w:rsid w:val="00D068F5"/>
    <w:rsid w:val="00D06CF0"/>
    <w:rsid w:val="00D06E2E"/>
    <w:rsid w:val="00D07B5D"/>
    <w:rsid w:val="00D07FB9"/>
    <w:rsid w:val="00D1020E"/>
    <w:rsid w:val="00D10983"/>
    <w:rsid w:val="00D10EB9"/>
    <w:rsid w:val="00D115E4"/>
    <w:rsid w:val="00D116B9"/>
    <w:rsid w:val="00D11A17"/>
    <w:rsid w:val="00D11A48"/>
    <w:rsid w:val="00D11F9F"/>
    <w:rsid w:val="00D12218"/>
    <w:rsid w:val="00D1239E"/>
    <w:rsid w:val="00D12A1A"/>
    <w:rsid w:val="00D12C32"/>
    <w:rsid w:val="00D1305A"/>
    <w:rsid w:val="00D13A80"/>
    <w:rsid w:val="00D13A86"/>
    <w:rsid w:val="00D13C5E"/>
    <w:rsid w:val="00D13F53"/>
    <w:rsid w:val="00D1436B"/>
    <w:rsid w:val="00D1481C"/>
    <w:rsid w:val="00D14977"/>
    <w:rsid w:val="00D14A6B"/>
    <w:rsid w:val="00D14C96"/>
    <w:rsid w:val="00D152EB"/>
    <w:rsid w:val="00D153BB"/>
    <w:rsid w:val="00D1545A"/>
    <w:rsid w:val="00D154BF"/>
    <w:rsid w:val="00D155B2"/>
    <w:rsid w:val="00D1670F"/>
    <w:rsid w:val="00D16994"/>
    <w:rsid w:val="00D16F8B"/>
    <w:rsid w:val="00D16F9B"/>
    <w:rsid w:val="00D16FEF"/>
    <w:rsid w:val="00D201FF"/>
    <w:rsid w:val="00D202F5"/>
    <w:rsid w:val="00D20445"/>
    <w:rsid w:val="00D207D5"/>
    <w:rsid w:val="00D20DB3"/>
    <w:rsid w:val="00D20EE3"/>
    <w:rsid w:val="00D215A0"/>
    <w:rsid w:val="00D21601"/>
    <w:rsid w:val="00D21670"/>
    <w:rsid w:val="00D218B4"/>
    <w:rsid w:val="00D21BC7"/>
    <w:rsid w:val="00D21BCB"/>
    <w:rsid w:val="00D224D2"/>
    <w:rsid w:val="00D2331F"/>
    <w:rsid w:val="00D234DB"/>
    <w:rsid w:val="00D238B3"/>
    <w:rsid w:val="00D238D8"/>
    <w:rsid w:val="00D23BD2"/>
    <w:rsid w:val="00D23DB7"/>
    <w:rsid w:val="00D24008"/>
    <w:rsid w:val="00D24374"/>
    <w:rsid w:val="00D24444"/>
    <w:rsid w:val="00D24513"/>
    <w:rsid w:val="00D2456A"/>
    <w:rsid w:val="00D24ECE"/>
    <w:rsid w:val="00D251B5"/>
    <w:rsid w:val="00D2548F"/>
    <w:rsid w:val="00D25570"/>
    <w:rsid w:val="00D25995"/>
    <w:rsid w:val="00D25E98"/>
    <w:rsid w:val="00D26655"/>
    <w:rsid w:val="00D26CDD"/>
    <w:rsid w:val="00D26DEF"/>
    <w:rsid w:val="00D26E28"/>
    <w:rsid w:val="00D26E8C"/>
    <w:rsid w:val="00D27101"/>
    <w:rsid w:val="00D27266"/>
    <w:rsid w:val="00D276AE"/>
    <w:rsid w:val="00D277E4"/>
    <w:rsid w:val="00D27F8D"/>
    <w:rsid w:val="00D3004D"/>
    <w:rsid w:val="00D3006E"/>
    <w:rsid w:val="00D305E4"/>
    <w:rsid w:val="00D307EC"/>
    <w:rsid w:val="00D30D17"/>
    <w:rsid w:val="00D31773"/>
    <w:rsid w:val="00D31B6E"/>
    <w:rsid w:val="00D31D1D"/>
    <w:rsid w:val="00D31D76"/>
    <w:rsid w:val="00D31E65"/>
    <w:rsid w:val="00D31EE9"/>
    <w:rsid w:val="00D32613"/>
    <w:rsid w:val="00D3272E"/>
    <w:rsid w:val="00D32A36"/>
    <w:rsid w:val="00D3302C"/>
    <w:rsid w:val="00D334B1"/>
    <w:rsid w:val="00D348F1"/>
    <w:rsid w:val="00D34F8C"/>
    <w:rsid w:val="00D350AA"/>
    <w:rsid w:val="00D35365"/>
    <w:rsid w:val="00D3536E"/>
    <w:rsid w:val="00D358EB"/>
    <w:rsid w:val="00D359F8"/>
    <w:rsid w:val="00D35B83"/>
    <w:rsid w:val="00D3636E"/>
    <w:rsid w:val="00D37014"/>
    <w:rsid w:val="00D37021"/>
    <w:rsid w:val="00D3702F"/>
    <w:rsid w:val="00D37604"/>
    <w:rsid w:val="00D37ECC"/>
    <w:rsid w:val="00D37F60"/>
    <w:rsid w:val="00D4008D"/>
    <w:rsid w:val="00D4010A"/>
    <w:rsid w:val="00D401FF"/>
    <w:rsid w:val="00D40269"/>
    <w:rsid w:val="00D403CE"/>
    <w:rsid w:val="00D405B8"/>
    <w:rsid w:val="00D405E5"/>
    <w:rsid w:val="00D4061B"/>
    <w:rsid w:val="00D40A43"/>
    <w:rsid w:val="00D40A58"/>
    <w:rsid w:val="00D40D34"/>
    <w:rsid w:val="00D40EBD"/>
    <w:rsid w:val="00D417FD"/>
    <w:rsid w:val="00D41A86"/>
    <w:rsid w:val="00D41BA6"/>
    <w:rsid w:val="00D41F64"/>
    <w:rsid w:val="00D420F3"/>
    <w:rsid w:val="00D421AF"/>
    <w:rsid w:val="00D42441"/>
    <w:rsid w:val="00D42C35"/>
    <w:rsid w:val="00D433B2"/>
    <w:rsid w:val="00D434EA"/>
    <w:rsid w:val="00D43711"/>
    <w:rsid w:val="00D43A42"/>
    <w:rsid w:val="00D43EA3"/>
    <w:rsid w:val="00D44016"/>
    <w:rsid w:val="00D4412C"/>
    <w:rsid w:val="00D441BF"/>
    <w:rsid w:val="00D4467A"/>
    <w:rsid w:val="00D447F7"/>
    <w:rsid w:val="00D44853"/>
    <w:rsid w:val="00D448E0"/>
    <w:rsid w:val="00D449C5"/>
    <w:rsid w:val="00D44A70"/>
    <w:rsid w:val="00D44F67"/>
    <w:rsid w:val="00D4508E"/>
    <w:rsid w:val="00D450F0"/>
    <w:rsid w:val="00D452A9"/>
    <w:rsid w:val="00D4546D"/>
    <w:rsid w:val="00D45595"/>
    <w:rsid w:val="00D4569F"/>
    <w:rsid w:val="00D457FF"/>
    <w:rsid w:val="00D45E87"/>
    <w:rsid w:val="00D4681C"/>
    <w:rsid w:val="00D468C3"/>
    <w:rsid w:val="00D4696D"/>
    <w:rsid w:val="00D46B2B"/>
    <w:rsid w:val="00D46C2F"/>
    <w:rsid w:val="00D47285"/>
    <w:rsid w:val="00D47338"/>
    <w:rsid w:val="00D47446"/>
    <w:rsid w:val="00D474C2"/>
    <w:rsid w:val="00D476A9"/>
    <w:rsid w:val="00D47E12"/>
    <w:rsid w:val="00D503F2"/>
    <w:rsid w:val="00D504CC"/>
    <w:rsid w:val="00D509FE"/>
    <w:rsid w:val="00D5104B"/>
    <w:rsid w:val="00D5139C"/>
    <w:rsid w:val="00D5149D"/>
    <w:rsid w:val="00D51A3E"/>
    <w:rsid w:val="00D526D7"/>
    <w:rsid w:val="00D5276F"/>
    <w:rsid w:val="00D527B8"/>
    <w:rsid w:val="00D52C2B"/>
    <w:rsid w:val="00D52DA2"/>
    <w:rsid w:val="00D534EE"/>
    <w:rsid w:val="00D5381F"/>
    <w:rsid w:val="00D53A19"/>
    <w:rsid w:val="00D53B35"/>
    <w:rsid w:val="00D53C36"/>
    <w:rsid w:val="00D53C52"/>
    <w:rsid w:val="00D54639"/>
    <w:rsid w:val="00D548F8"/>
    <w:rsid w:val="00D549FF"/>
    <w:rsid w:val="00D54BE3"/>
    <w:rsid w:val="00D54C57"/>
    <w:rsid w:val="00D54D10"/>
    <w:rsid w:val="00D54E51"/>
    <w:rsid w:val="00D5506E"/>
    <w:rsid w:val="00D550D5"/>
    <w:rsid w:val="00D5525C"/>
    <w:rsid w:val="00D55458"/>
    <w:rsid w:val="00D55564"/>
    <w:rsid w:val="00D55656"/>
    <w:rsid w:val="00D5572D"/>
    <w:rsid w:val="00D557BC"/>
    <w:rsid w:val="00D5585C"/>
    <w:rsid w:val="00D55A28"/>
    <w:rsid w:val="00D55B5B"/>
    <w:rsid w:val="00D55E2C"/>
    <w:rsid w:val="00D55F0A"/>
    <w:rsid w:val="00D55FFA"/>
    <w:rsid w:val="00D5689B"/>
    <w:rsid w:val="00D56A51"/>
    <w:rsid w:val="00D5734A"/>
    <w:rsid w:val="00D573C6"/>
    <w:rsid w:val="00D577C2"/>
    <w:rsid w:val="00D57C2C"/>
    <w:rsid w:val="00D60248"/>
    <w:rsid w:val="00D60367"/>
    <w:rsid w:val="00D6067E"/>
    <w:rsid w:val="00D606E2"/>
    <w:rsid w:val="00D60AD3"/>
    <w:rsid w:val="00D60B72"/>
    <w:rsid w:val="00D6186F"/>
    <w:rsid w:val="00D61A49"/>
    <w:rsid w:val="00D61B40"/>
    <w:rsid w:val="00D61CEC"/>
    <w:rsid w:val="00D61F20"/>
    <w:rsid w:val="00D621D1"/>
    <w:rsid w:val="00D626DE"/>
    <w:rsid w:val="00D629D5"/>
    <w:rsid w:val="00D62B38"/>
    <w:rsid w:val="00D62D52"/>
    <w:rsid w:val="00D636E6"/>
    <w:rsid w:val="00D63B4B"/>
    <w:rsid w:val="00D63E6C"/>
    <w:rsid w:val="00D63E83"/>
    <w:rsid w:val="00D63F02"/>
    <w:rsid w:val="00D63FCA"/>
    <w:rsid w:val="00D63FD6"/>
    <w:rsid w:val="00D640DB"/>
    <w:rsid w:val="00D640E5"/>
    <w:rsid w:val="00D643CF"/>
    <w:rsid w:val="00D646C0"/>
    <w:rsid w:val="00D64B8B"/>
    <w:rsid w:val="00D64C03"/>
    <w:rsid w:val="00D64EF9"/>
    <w:rsid w:val="00D651A2"/>
    <w:rsid w:val="00D65430"/>
    <w:rsid w:val="00D6575D"/>
    <w:rsid w:val="00D659C0"/>
    <w:rsid w:val="00D65EBC"/>
    <w:rsid w:val="00D65FFB"/>
    <w:rsid w:val="00D6616D"/>
    <w:rsid w:val="00D664E7"/>
    <w:rsid w:val="00D666A1"/>
    <w:rsid w:val="00D666EA"/>
    <w:rsid w:val="00D66A12"/>
    <w:rsid w:val="00D66A64"/>
    <w:rsid w:val="00D66A67"/>
    <w:rsid w:val="00D66C65"/>
    <w:rsid w:val="00D6734F"/>
    <w:rsid w:val="00D67360"/>
    <w:rsid w:val="00D67399"/>
    <w:rsid w:val="00D6746B"/>
    <w:rsid w:val="00D67B70"/>
    <w:rsid w:val="00D67CC0"/>
    <w:rsid w:val="00D67E16"/>
    <w:rsid w:val="00D7093B"/>
    <w:rsid w:val="00D7098D"/>
    <w:rsid w:val="00D70A94"/>
    <w:rsid w:val="00D70C85"/>
    <w:rsid w:val="00D712A4"/>
    <w:rsid w:val="00D71459"/>
    <w:rsid w:val="00D71BE2"/>
    <w:rsid w:val="00D71C90"/>
    <w:rsid w:val="00D71D2B"/>
    <w:rsid w:val="00D71FAB"/>
    <w:rsid w:val="00D72459"/>
    <w:rsid w:val="00D72787"/>
    <w:rsid w:val="00D728EA"/>
    <w:rsid w:val="00D72CA1"/>
    <w:rsid w:val="00D730F2"/>
    <w:rsid w:val="00D734DA"/>
    <w:rsid w:val="00D738E9"/>
    <w:rsid w:val="00D73DB7"/>
    <w:rsid w:val="00D749FD"/>
    <w:rsid w:val="00D74BB8"/>
    <w:rsid w:val="00D74F8C"/>
    <w:rsid w:val="00D75333"/>
    <w:rsid w:val="00D753FA"/>
    <w:rsid w:val="00D7564A"/>
    <w:rsid w:val="00D76092"/>
    <w:rsid w:val="00D760AC"/>
    <w:rsid w:val="00D76506"/>
    <w:rsid w:val="00D766B7"/>
    <w:rsid w:val="00D76732"/>
    <w:rsid w:val="00D767C0"/>
    <w:rsid w:val="00D7684C"/>
    <w:rsid w:val="00D76ED8"/>
    <w:rsid w:val="00D779D3"/>
    <w:rsid w:val="00D80325"/>
    <w:rsid w:val="00D803EA"/>
    <w:rsid w:val="00D80507"/>
    <w:rsid w:val="00D81E1B"/>
    <w:rsid w:val="00D8225E"/>
    <w:rsid w:val="00D82333"/>
    <w:rsid w:val="00D8237F"/>
    <w:rsid w:val="00D825FD"/>
    <w:rsid w:val="00D82611"/>
    <w:rsid w:val="00D82803"/>
    <w:rsid w:val="00D829E2"/>
    <w:rsid w:val="00D82A6D"/>
    <w:rsid w:val="00D82AEE"/>
    <w:rsid w:val="00D82C27"/>
    <w:rsid w:val="00D82E15"/>
    <w:rsid w:val="00D83068"/>
    <w:rsid w:val="00D8377B"/>
    <w:rsid w:val="00D83840"/>
    <w:rsid w:val="00D8388E"/>
    <w:rsid w:val="00D83945"/>
    <w:rsid w:val="00D84124"/>
    <w:rsid w:val="00D845D4"/>
    <w:rsid w:val="00D8498D"/>
    <w:rsid w:val="00D84C6F"/>
    <w:rsid w:val="00D84C7A"/>
    <w:rsid w:val="00D84D5B"/>
    <w:rsid w:val="00D8539A"/>
    <w:rsid w:val="00D853EE"/>
    <w:rsid w:val="00D854F8"/>
    <w:rsid w:val="00D855CE"/>
    <w:rsid w:val="00D856F8"/>
    <w:rsid w:val="00D85949"/>
    <w:rsid w:val="00D85BD4"/>
    <w:rsid w:val="00D85DD5"/>
    <w:rsid w:val="00D85DEB"/>
    <w:rsid w:val="00D860BE"/>
    <w:rsid w:val="00D860DA"/>
    <w:rsid w:val="00D8638F"/>
    <w:rsid w:val="00D86BF3"/>
    <w:rsid w:val="00D8734D"/>
    <w:rsid w:val="00D87352"/>
    <w:rsid w:val="00D87816"/>
    <w:rsid w:val="00D87EA0"/>
    <w:rsid w:val="00D87EEC"/>
    <w:rsid w:val="00D87F94"/>
    <w:rsid w:val="00D90083"/>
    <w:rsid w:val="00D904E2"/>
    <w:rsid w:val="00D90677"/>
    <w:rsid w:val="00D906A5"/>
    <w:rsid w:val="00D906C9"/>
    <w:rsid w:val="00D90778"/>
    <w:rsid w:val="00D90BA9"/>
    <w:rsid w:val="00D90E28"/>
    <w:rsid w:val="00D90F3B"/>
    <w:rsid w:val="00D91031"/>
    <w:rsid w:val="00D910DF"/>
    <w:rsid w:val="00D914EE"/>
    <w:rsid w:val="00D91969"/>
    <w:rsid w:val="00D9199A"/>
    <w:rsid w:val="00D91BF0"/>
    <w:rsid w:val="00D91CF8"/>
    <w:rsid w:val="00D91FEC"/>
    <w:rsid w:val="00D92009"/>
    <w:rsid w:val="00D92013"/>
    <w:rsid w:val="00D9215B"/>
    <w:rsid w:val="00D926BE"/>
    <w:rsid w:val="00D929B6"/>
    <w:rsid w:val="00D92BE1"/>
    <w:rsid w:val="00D93048"/>
    <w:rsid w:val="00D93723"/>
    <w:rsid w:val="00D939BA"/>
    <w:rsid w:val="00D93A97"/>
    <w:rsid w:val="00D93B4C"/>
    <w:rsid w:val="00D94006"/>
    <w:rsid w:val="00D940CE"/>
    <w:rsid w:val="00D94149"/>
    <w:rsid w:val="00D943BD"/>
    <w:rsid w:val="00D945AD"/>
    <w:rsid w:val="00D94765"/>
    <w:rsid w:val="00D94844"/>
    <w:rsid w:val="00D94E47"/>
    <w:rsid w:val="00D94FC1"/>
    <w:rsid w:val="00D95007"/>
    <w:rsid w:val="00D9502F"/>
    <w:rsid w:val="00D95443"/>
    <w:rsid w:val="00D95605"/>
    <w:rsid w:val="00D9607C"/>
    <w:rsid w:val="00D96446"/>
    <w:rsid w:val="00D964F4"/>
    <w:rsid w:val="00D96581"/>
    <w:rsid w:val="00D96593"/>
    <w:rsid w:val="00D96A44"/>
    <w:rsid w:val="00D97108"/>
    <w:rsid w:val="00D971DD"/>
    <w:rsid w:val="00D9786A"/>
    <w:rsid w:val="00D97BE6"/>
    <w:rsid w:val="00D97CCD"/>
    <w:rsid w:val="00D97CD8"/>
    <w:rsid w:val="00DA00DB"/>
    <w:rsid w:val="00DA10E5"/>
    <w:rsid w:val="00DA113D"/>
    <w:rsid w:val="00DA11C2"/>
    <w:rsid w:val="00DA128C"/>
    <w:rsid w:val="00DA12A8"/>
    <w:rsid w:val="00DA13B4"/>
    <w:rsid w:val="00DA1B33"/>
    <w:rsid w:val="00DA1BFB"/>
    <w:rsid w:val="00DA1CA2"/>
    <w:rsid w:val="00DA1CC8"/>
    <w:rsid w:val="00DA1E8D"/>
    <w:rsid w:val="00DA23E4"/>
    <w:rsid w:val="00DA2534"/>
    <w:rsid w:val="00DA2974"/>
    <w:rsid w:val="00DA2A62"/>
    <w:rsid w:val="00DA2CE3"/>
    <w:rsid w:val="00DA3876"/>
    <w:rsid w:val="00DA3A73"/>
    <w:rsid w:val="00DA3AC9"/>
    <w:rsid w:val="00DA3AD9"/>
    <w:rsid w:val="00DA3E2C"/>
    <w:rsid w:val="00DA403A"/>
    <w:rsid w:val="00DA4199"/>
    <w:rsid w:val="00DA4231"/>
    <w:rsid w:val="00DA47F9"/>
    <w:rsid w:val="00DA5139"/>
    <w:rsid w:val="00DA5543"/>
    <w:rsid w:val="00DA620F"/>
    <w:rsid w:val="00DA64B9"/>
    <w:rsid w:val="00DA6580"/>
    <w:rsid w:val="00DA6A3D"/>
    <w:rsid w:val="00DA6B51"/>
    <w:rsid w:val="00DA72AB"/>
    <w:rsid w:val="00DA73D8"/>
    <w:rsid w:val="00DA79D5"/>
    <w:rsid w:val="00DA7B7F"/>
    <w:rsid w:val="00DA7D03"/>
    <w:rsid w:val="00DA7DB4"/>
    <w:rsid w:val="00DA7DE3"/>
    <w:rsid w:val="00DA7E16"/>
    <w:rsid w:val="00DB00FF"/>
    <w:rsid w:val="00DB0247"/>
    <w:rsid w:val="00DB0933"/>
    <w:rsid w:val="00DB0998"/>
    <w:rsid w:val="00DB0BD1"/>
    <w:rsid w:val="00DB0FB3"/>
    <w:rsid w:val="00DB0FDE"/>
    <w:rsid w:val="00DB12A1"/>
    <w:rsid w:val="00DB1AEB"/>
    <w:rsid w:val="00DB1C54"/>
    <w:rsid w:val="00DB1E18"/>
    <w:rsid w:val="00DB200D"/>
    <w:rsid w:val="00DB20B6"/>
    <w:rsid w:val="00DB2C81"/>
    <w:rsid w:val="00DB3069"/>
    <w:rsid w:val="00DB311F"/>
    <w:rsid w:val="00DB324E"/>
    <w:rsid w:val="00DB33B4"/>
    <w:rsid w:val="00DB3594"/>
    <w:rsid w:val="00DB3806"/>
    <w:rsid w:val="00DB3997"/>
    <w:rsid w:val="00DB39DA"/>
    <w:rsid w:val="00DB3C3F"/>
    <w:rsid w:val="00DB3D33"/>
    <w:rsid w:val="00DB3EC9"/>
    <w:rsid w:val="00DB42F6"/>
    <w:rsid w:val="00DB4398"/>
    <w:rsid w:val="00DB446C"/>
    <w:rsid w:val="00DB4479"/>
    <w:rsid w:val="00DB4507"/>
    <w:rsid w:val="00DB5105"/>
    <w:rsid w:val="00DB5344"/>
    <w:rsid w:val="00DB536D"/>
    <w:rsid w:val="00DB5441"/>
    <w:rsid w:val="00DB553A"/>
    <w:rsid w:val="00DB5582"/>
    <w:rsid w:val="00DB5657"/>
    <w:rsid w:val="00DB56EE"/>
    <w:rsid w:val="00DB587C"/>
    <w:rsid w:val="00DB5A79"/>
    <w:rsid w:val="00DB63CF"/>
    <w:rsid w:val="00DB664D"/>
    <w:rsid w:val="00DB7035"/>
    <w:rsid w:val="00DB74A3"/>
    <w:rsid w:val="00DB7737"/>
    <w:rsid w:val="00DB7B9B"/>
    <w:rsid w:val="00DB7C4A"/>
    <w:rsid w:val="00DB7C72"/>
    <w:rsid w:val="00DC00C6"/>
    <w:rsid w:val="00DC06B8"/>
    <w:rsid w:val="00DC0AEC"/>
    <w:rsid w:val="00DC0EF2"/>
    <w:rsid w:val="00DC1005"/>
    <w:rsid w:val="00DC12B0"/>
    <w:rsid w:val="00DC18C9"/>
    <w:rsid w:val="00DC1D0C"/>
    <w:rsid w:val="00DC1D0F"/>
    <w:rsid w:val="00DC1F58"/>
    <w:rsid w:val="00DC2004"/>
    <w:rsid w:val="00DC21E0"/>
    <w:rsid w:val="00DC23CA"/>
    <w:rsid w:val="00DC2441"/>
    <w:rsid w:val="00DC2843"/>
    <w:rsid w:val="00DC3A1E"/>
    <w:rsid w:val="00DC4010"/>
    <w:rsid w:val="00DC41D3"/>
    <w:rsid w:val="00DC4394"/>
    <w:rsid w:val="00DC4550"/>
    <w:rsid w:val="00DC4655"/>
    <w:rsid w:val="00DC4901"/>
    <w:rsid w:val="00DC4B13"/>
    <w:rsid w:val="00DC517F"/>
    <w:rsid w:val="00DC5240"/>
    <w:rsid w:val="00DC536D"/>
    <w:rsid w:val="00DC5806"/>
    <w:rsid w:val="00DC5970"/>
    <w:rsid w:val="00DC5973"/>
    <w:rsid w:val="00DC5E57"/>
    <w:rsid w:val="00DC619A"/>
    <w:rsid w:val="00DC61C0"/>
    <w:rsid w:val="00DC61F5"/>
    <w:rsid w:val="00DC6545"/>
    <w:rsid w:val="00DC65D9"/>
    <w:rsid w:val="00DC6A7E"/>
    <w:rsid w:val="00DC6BD3"/>
    <w:rsid w:val="00DC6CA0"/>
    <w:rsid w:val="00DC6DE0"/>
    <w:rsid w:val="00DC6EF2"/>
    <w:rsid w:val="00DC7110"/>
    <w:rsid w:val="00DC77CC"/>
    <w:rsid w:val="00DC7FC3"/>
    <w:rsid w:val="00DC7FFA"/>
    <w:rsid w:val="00DD02A6"/>
    <w:rsid w:val="00DD0344"/>
    <w:rsid w:val="00DD0425"/>
    <w:rsid w:val="00DD0AE8"/>
    <w:rsid w:val="00DD0D12"/>
    <w:rsid w:val="00DD0F51"/>
    <w:rsid w:val="00DD127F"/>
    <w:rsid w:val="00DD130E"/>
    <w:rsid w:val="00DD13ED"/>
    <w:rsid w:val="00DD17DD"/>
    <w:rsid w:val="00DD18DB"/>
    <w:rsid w:val="00DD1D66"/>
    <w:rsid w:val="00DD1DA6"/>
    <w:rsid w:val="00DD1DE2"/>
    <w:rsid w:val="00DD1E77"/>
    <w:rsid w:val="00DD1E85"/>
    <w:rsid w:val="00DD1F7C"/>
    <w:rsid w:val="00DD23E1"/>
    <w:rsid w:val="00DD2648"/>
    <w:rsid w:val="00DD2C47"/>
    <w:rsid w:val="00DD2D73"/>
    <w:rsid w:val="00DD2F23"/>
    <w:rsid w:val="00DD32AA"/>
    <w:rsid w:val="00DD3883"/>
    <w:rsid w:val="00DD38C1"/>
    <w:rsid w:val="00DD393D"/>
    <w:rsid w:val="00DD4300"/>
    <w:rsid w:val="00DD4439"/>
    <w:rsid w:val="00DD450A"/>
    <w:rsid w:val="00DD456F"/>
    <w:rsid w:val="00DD47B9"/>
    <w:rsid w:val="00DD4B41"/>
    <w:rsid w:val="00DD4F8D"/>
    <w:rsid w:val="00DD579F"/>
    <w:rsid w:val="00DD57BE"/>
    <w:rsid w:val="00DD5B65"/>
    <w:rsid w:val="00DD624A"/>
    <w:rsid w:val="00DD65F2"/>
    <w:rsid w:val="00DD669D"/>
    <w:rsid w:val="00DD6904"/>
    <w:rsid w:val="00DD6A3A"/>
    <w:rsid w:val="00DD6B7D"/>
    <w:rsid w:val="00DD7537"/>
    <w:rsid w:val="00DD7901"/>
    <w:rsid w:val="00DD7E90"/>
    <w:rsid w:val="00DE026F"/>
    <w:rsid w:val="00DE064E"/>
    <w:rsid w:val="00DE08A2"/>
    <w:rsid w:val="00DE099C"/>
    <w:rsid w:val="00DE0B9A"/>
    <w:rsid w:val="00DE0EDB"/>
    <w:rsid w:val="00DE1390"/>
    <w:rsid w:val="00DE17B8"/>
    <w:rsid w:val="00DE1978"/>
    <w:rsid w:val="00DE1E79"/>
    <w:rsid w:val="00DE1E85"/>
    <w:rsid w:val="00DE206C"/>
    <w:rsid w:val="00DE24BB"/>
    <w:rsid w:val="00DE2988"/>
    <w:rsid w:val="00DE2A6B"/>
    <w:rsid w:val="00DE2D51"/>
    <w:rsid w:val="00DE30C1"/>
    <w:rsid w:val="00DE31BC"/>
    <w:rsid w:val="00DE33F4"/>
    <w:rsid w:val="00DE3414"/>
    <w:rsid w:val="00DE34CF"/>
    <w:rsid w:val="00DE36F2"/>
    <w:rsid w:val="00DE38F5"/>
    <w:rsid w:val="00DE39B9"/>
    <w:rsid w:val="00DE3A9E"/>
    <w:rsid w:val="00DE3C4F"/>
    <w:rsid w:val="00DE3CE6"/>
    <w:rsid w:val="00DE45B6"/>
    <w:rsid w:val="00DE51BD"/>
    <w:rsid w:val="00DE526B"/>
    <w:rsid w:val="00DE539E"/>
    <w:rsid w:val="00DE56B3"/>
    <w:rsid w:val="00DE5730"/>
    <w:rsid w:val="00DE57B0"/>
    <w:rsid w:val="00DE586D"/>
    <w:rsid w:val="00DE5A4C"/>
    <w:rsid w:val="00DE5D0B"/>
    <w:rsid w:val="00DE5FE7"/>
    <w:rsid w:val="00DE6015"/>
    <w:rsid w:val="00DE62E7"/>
    <w:rsid w:val="00DE62EA"/>
    <w:rsid w:val="00DE62EB"/>
    <w:rsid w:val="00DE6361"/>
    <w:rsid w:val="00DE65BC"/>
    <w:rsid w:val="00DE6D20"/>
    <w:rsid w:val="00DE70AD"/>
    <w:rsid w:val="00DE78AB"/>
    <w:rsid w:val="00DE7BF1"/>
    <w:rsid w:val="00DE7D0A"/>
    <w:rsid w:val="00DE7E50"/>
    <w:rsid w:val="00DE7E78"/>
    <w:rsid w:val="00DF01F0"/>
    <w:rsid w:val="00DF0321"/>
    <w:rsid w:val="00DF03B3"/>
    <w:rsid w:val="00DF0706"/>
    <w:rsid w:val="00DF073D"/>
    <w:rsid w:val="00DF0A08"/>
    <w:rsid w:val="00DF0BCB"/>
    <w:rsid w:val="00DF0EA9"/>
    <w:rsid w:val="00DF17AD"/>
    <w:rsid w:val="00DF183D"/>
    <w:rsid w:val="00DF1A06"/>
    <w:rsid w:val="00DF1DC0"/>
    <w:rsid w:val="00DF24CC"/>
    <w:rsid w:val="00DF276F"/>
    <w:rsid w:val="00DF2B3F"/>
    <w:rsid w:val="00DF30E4"/>
    <w:rsid w:val="00DF34A8"/>
    <w:rsid w:val="00DF34C6"/>
    <w:rsid w:val="00DF384B"/>
    <w:rsid w:val="00DF3A00"/>
    <w:rsid w:val="00DF3D1E"/>
    <w:rsid w:val="00DF3D47"/>
    <w:rsid w:val="00DF4268"/>
    <w:rsid w:val="00DF46AC"/>
    <w:rsid w:val="00DF470A"/>
    <w:rsid w:val="00DF4A72"/>
    <w:rsid w:val="00DF4DC5"/>
    <w:rsid w:val="00DF4F1D"/>
    <w:rsid w:val="00DF5011"/>
    <w:rsid w:val="00DF5B65"/>
    <w:rsid w:val="00DF5E03"/>
    <w:rsid w:val="00DF5E28"/>
    <w:rsid w:val="00DF605F"/>
    <w:rsid w:val="00DF6146"/>
    <w:rsid w:val="00DF640F"/>
    <w:rsid w:val="00DF658B"/>
    <w:rsid w:val="00DF68E2"/>
    <w:rsid w:val="00DF6983"/>
    <w:rsid w:val="00DF6A10"/>
    <w:rsid w:val="00DF7235"/>
    <w:rsid w:val="00DF7842"/>
    <w:rsid w:val="00DF7919"/>
    <w:rsid w:val="00DF7DC4"/>
    <w:rsid w:val="00E001B1"/>
    <w:rsid w:val="00E00749"/>
    <w:rsid w:val="00E0084D"/>
    <w:rsid w:val="00E0092E"/>
    <w:rsid w:val="00E00A7E"/>
    <w:rsid w:val="00E0102D"/>
    <w:rsid w:val="00E0131E"/>
    <w:rsid w:val="00E01333"/>
    <w:rsid w:val="00E01649"/>
    <w:rsid w:val="00E01702"/>
    <w:rsid w:val="00E0184E"/>
    <w:rsid w:val="00E01A4B"/>
    <w:rsid w:val="00E01CB5"/>
    <w:rsid w:val="00E01FDB"/>
    <w:rsid w:val="00E02680"/>
    <w:rsid w:val="00E026EA"/>
    <w:rsid w:val="00E02785"/>
    <w:rsid w:val="00E0283F"/>
    <w:rsid w:val="00E02A8A"/>
    <w:rsid w:val="00E02F92"/>
    <w:rsid w:val="00E03038"/>
    <w:rsid w:val="00E0350D"/>
    <w:rsid w:val="00E0379F"/>
    <w:rsid w:val="00E03D74"/>
    <w:rsid w:val="00E040B5"/>
    <w:rsid w:val="00E041BD"/>
    <w:rsid w:val="00E04244"/>
    <w:rsid w:val="00E0435F"/>
    <w:rsid w:val="00E0452C"/>
    <w:rsid w:val="00E045D2"/>
    <w:rsid w:val="00E04897"/>
    <w:rsid w:val="00E048A5"/>
    <w:rsid w:val="00E04DEF"/>
    <w:rsid w:val="00E053E8"/>
    <w:rsid w:val="00E05416"/>
    <w:rsid w:val="00E05590"/>
    <w:rsid w:val="00E056CF"/>
    <w:rsid w:val="00E0588C"/>
    <w:rsid w:val="00E0627B"/>
    <w:rsid w:val="00E06557"/>
    <w:rsid w:val="00E066A6"/>
    <w:rsid w:val="00E0693D"/>
    <w:rsid w:val="00E06E4C"/>
    <w:rsid w:val="00E072A9"/>
    <w:rsid w:val="00E07448"/>
    <w:rsid w:val="00E07848"/>
    <w:rsid w:val="00E078F1"/>
    <w:rsid w:val="00E0793B"/>
    <w:rsid w:val="00E07944"/>
    <w:rsid w:val="00E07A47"/>
    <w:rsid w:val="00E07B47"/>
    <w:rsid w:val="00E07DA2"/>
    <w:rsid w:val="00E100E9"/>
    <w:rsid w:val="00E10187"/>
    <w:rsid w:val="00E101D4"/>
    <w:rsid w:val="00E10559"/>
    <w:rsid w:val="00E11074"/>
    <w:rsid w:val="00E116F7"/>
    <w:rsid w:val="00E11B68"/>
    <w:rsid w:val="00E126B5"/>
    <w:rsid w:val="00E12A3C"/>
    <w:rsid w:val="00E12C20"/>
    <w:rsid w:val="00E131C3"/>
    <w:rsid w:val="00E13297"/>
    <w:rsid w:val="00E13364"/>
    <w:rsid w:val="00E13D33"/>
    <w:rsid w:val="00E140B1"/>
    <w:rsid w:val="00E14264"/>
    <w:rsid w:val="00E1438C"/>
    <w:rsid w:val="00E147E0"/>
    <w:rsid w:val="00E14918"/>
    <w:rsid w:val="00E14A15"/>
    <w:rsid w:val="00E14EAA"/>
    <w:rsid w:val="00E1503F"/>
    <w:rsid w:val="00E15937"/>
    <w:rsid w:val="00E15B75"/>
    <w:rsid w:val="00E15D77"/>
    <w:rsid w:val="00E160EE"/>
    <w:rsid w:val="00E16119"/>
    <w:rsid w:val="00E166AB"/>
    <w:rsid w:val="00E16744"/>
    <w:rsid w:val="00E1699A"/>
    <w:rsid w:val="00E1741D"/>
    <w:rsid w:val="00E1746D"/>
    <w:rsid w:val="00E1785C"/>
    <w:rsid w:val="00E178CA"/>
    <w:rsid w:val="00E17CB6"/>
    <w:rsid w:val="00E20162"/>
    <w:rsid w:val="00E20298"/>
    <w:rsid w:val="00E203CE"/>
    <w:rsid w:val="00E204E6"/>
    <w:rsid w:val="00E20A45"/>
    <w:rsid w:val="00E20B58"/>
    <w:rsid w:val="00E210C6"/>
    <w:rsid w:val="00E211F5"/>
    <w:rsid w:val="00E213CC"/>
    <w:rsid w:val="00E218F9"/>
    <w:rsid w:val="00E21B80"/>
    <w:rsid w:val="00E21BAE"/>
    <w:rsid w:val="00E21D18"/>
    <w:rsid w:val="00E21F7B"/>
    <w:rsid w:val="00E2204A"/>
    <w:rsid w:val="00E22178"/>
    <w:rsid w:val="00E22226"/>
    <w:rsid w:val="00E22945"/>
    <w:rsid w:val="00E22A58"/>
    <w:rsid w:val="00E22C86"/>
    <w:rsid w:val="00E230EC"/>
    <w:rsid w:val="00E2320A"/>
    <w:rsid w:val="00E2378C"/>
    <w:rsid w:val="00E23908"/>
    <w:rsid w:val="00E23E83"/>
    <w:rsid w:val="00E23F31"/>
    <w:rsid w:val="00E24553"/>
    <w:rsid w:val="00E24B12"/>
    <w:rsid w:val="00E24C2E"/>
    <w:rsid w:val="00E24CC1"/>
    <w:rsid w:val="00E25244"/>
    <w:rsid w:val="00E25287"/>
    <w:rsid w:val="00E253C0"/>
    <w:rsid w:val="00E25E1B"/>
    <w:rsid w:val="00E25EC5"/>
    <w:rsid w:val="00E25FA6"/>
    <w:rsid w:val="00E2638F"/>
    <w:rsid w:val="00E26397"/>
    <w:rsid w:val="00E2659C"/>
    <w:rsid w:val="00E265A0"/>
    <w:rsid w:val="00E266BA"/>
    <w:rsid w:val="00E26807"/>
    <w:rsid w:val="00E26AA9"/>
    <w:rsid w:val="00E26B3A"/>
    <w:rsid w:val="00E26BA8"/>
    <w:rsid w:val="00E26BE6"/>
    <w:rsid w:val="00E26C69"/>
    <w:rsid w:val="00E26CB6"/>
    <w:rsid w:val="00E27CEF"/>
    <w:rsid w:val="00E3034B"/>
    <w:rsid w:val="00E303C8"/>
    <w:rsid w:val="00E307E0"/>
    <w:rsid w:val="00E308A6"/>
    <w:rsid w:val="00E308A8"/>
    <w:rsid w:val="00E30C15"/>
    <w:rsid w:val="00E30CC0"/>
    <w:rsid w:val="00E30CCB"/>
    <w:rsid w:val="00E31160"/>
    <w:rsid w:val="00E3126B"/>
    <w:rsid w:val="00E31640"/>
    <w:rsid w:val="00E31B39"/>
    <w:rsid w:val="00E32130"/>
    <w:rsid w:val="00E321FC"/>
    <w:rsid w:val="00E32346"/>
    <w:rsid w:val="00E32393"/>
    <w:rsid w:val="00E324DE"/>
    <w:rsid w:val="00E326BA"/>
    <w:rsid w:val="00E326F5"/>
    <w:rsid w:val="00E329D3"/>
    <w:rsid w:val="00E32D5A"/>
    <w:rsid w:val="00E32ED2"/>
    <w:rsid w:val="00E32EF1"/>
    <w:rsid w:val="00E33182"/>
    <w:rsid w:val="00E331BA"/>
    <w:rsid w:val="00E33285"/>
    <w:rsid w:val="00E332D0"/>
    <w:rsid w:val="00E333AD"/>
    <w:rsid w:val="00E33687"/>
    <w:rsid w:val="00E336A1"/>
    <w:rsid w:val="00E336C7"/>
    <w:rsid w:val="00E338FB"/>
    <w:rsid w:val="00E33A15"/>
    <w:rsid w:val="00E33AA2"/>
    <w:rsid w:val="00E33C99"/>
    <w:rsid w:val="00E33EBD"/>
    <w:rsid w:val="00E34AB2"/>
    <w:rsid w:val="00E34CA4"/>
    <w:rsid w:val="00E34F5B"/>
    <w:rsid w:val="00E35065"/>
    <w:rsid w:val="00E3520A"/>
    <w:rsid w:val="00E35434"/>
    <w:rsid w:val="00E35798"/>
    <w:rsid w:val="00E35BCE"/>
    <w:rsid w:val="00E36104"/>
    <w:rsid w:val="00E36535"/>
    <w:rsid w:val="00E36984"/>
    <w:rsid w:val="00E36BC7"/>
    <w:rsid w:val="00E36E1D"/>
    <w:rsid w:val="00E36F23"/>
    <w:rsid w:val="00E37737"/>
    <w:rsid w:val="00E37933"/>
    <w:rsid w:val="00E37935"/>
    <w:rsid w:val="00E37A99"/>
    <w:rsid w:val="00E37AFC"/>
    <w:rsid w:val="00E37B21"/>
    <w:rsid w:val="00E37DF0"/>
    <w:rsid w:val="00E37F48"/>
    <w:rsid w:val="00E4005D"/>
    <w:rsid w:val="00E40192"/>
    <w:rsid w:val="00E401BF"/>
    <w:rsid w:val="00E402BD"/>
    <w:rsid w:val="00E40473"/>
    <w:rsid w:val="00E405C3"/>
    <w:rsid w:val="00E40645"/>
    <w:rsid w:val="00E406DB"/>
    <w:rsid w:val="00E406DE"/>
    <w:rsid w:val="00E40C45"/>
    <w:rsid w:val="00E40D5A"/>
    <w:rsid w:val="00E40D85"/>
    <w:rsid w:val="00E40D8E"/>
    <w:rsid w:val="00E41250"/>
    <w:rsid w:val="00E4197A"/>
    <w:rsid w:val="00E41A4F"/>
    <w:rsid w:val="00E41AF8"/>
    <w:rsid w:val="00E41B0B"/>
    <w:rsid w:val="00E41D15"/>
    <w:rsid w:val="00E41EFD"/>
    <w:rsid w:val="00E41F09"/>
    <w:rsid w:val="00E4202B"/>
    <w:rsid w:val="00E42187"/>
    <w:rsid w:val="00E421BB"/>
    <w:rsid w:val="00E42450"/>
    <w:rsid w:val="00E4248D"/>
    <w:rsid w:val="00E4250A"/>
    <w:rsid w:val="00E42874"/>
    <w:rsid w:val="00E42AB8"/>
    <w:rsid w:val="00E42DF9"/>
    <w:rsid w:val="00E43043"/>
    <w:rsid w:val="00E43267"/>
    <w:rsid w:val="00E43288"/>
    <w:rsid w:val="00E432AF"/>
    <w:rsid w:val="00E43A64"/>
    <w:rsid w:val="00E43B34"/>
    <w:rsid w:val="00E4435C"/>
    <w:rsid w:val="00E44476"/>
    <w:rsid w:val="00E4476B"/>
    <w:rsid w:val="00E44889"/>
    <w:rsid w:val="00E44C2B"/>
    <w:rsid w:val="00E4532E"/>
    <w:rsid w:val="00E45546"/>
    <w:rsid w:val="00E456C2"/>
    <w:rsid w:val="00E45DA9"/>
    <w:rsid w:val="00E463CF"/>
    <w:rsid w:val="00E463D1"/>
    <w:rsid w:val="00E466C7"/>
    <w:rsid w:val="00E46C90"/>
    <w:rsid w:val="00E46E03"/>
    <w:rsid w:val="00E46EE1"/>
    <w:rsid w:val="00E4730E"/>
    <w:rsid w:val="00E47565"/>
    <w:rsid w:val="00E47763"/>
    <w:rsid w:val="00E479D6"/>
    <w:rsid w:val="00E47A1A"/>
    <w:rsid w:val="00E47E35"/>
    <w:rsid w:val="00E47ED3"/>
    <w:rsid w:val="00E47EE1"/>
    <w:rsid w:val="00E50246"/>
    <w:rsid w:val="00E50289"/>
    <w:rsid w:val="00E50328"/>
    <w:rsid w:val="00E50771"/>
    <w:rsid w:val="00E50B2E"/>
    <w:rsid w:val="00E50B7F"/>
    <w:rsid w:val="00E50D31"/>
    <w:rsid w:val="00E50F5D"/>
    <w:rsid w:val="00E51412"/>
    <w:rsid w:val="00E51A5F"/>
    <w:rsid w:val="00E51F51"/>
    <w:rsid w:val="00E5268B"/>
    <w:rsid w:val="00E527FC"/>
    <w:rsid w:val="00E52A45"/>
    <w:rsid w:val="00E52F7E"/>
    <w:rsid w:val="00E53111"/>
    <w:rsid w:val="00E53155"/>
    <w:rsid w:val="00E53557"/>
    <w:rsid w:val="00E5378E"/>
    <w:rsid w:val="00E537EC"/>
    <w:rsid w:val="00E53A1C"/>
    <w:rsid w:val="00E53E23"/>
    <w:rsid w:val="00E54634"/>
    <w:rsid w:val="00E5469D"/>
    <w:rsid w:val="00E54BC5"/>
    <w:rsid w:val="00E54E43"/>
    <w:rsid w:val="00E55303"/>
    <w:rsid w:val="00E5587A"/>
    <w:rsid w:val="00E558B3"/>
    <w:rsid w:val="00E55BAD"/>
    <w:rsid w:val="00E55E63"/>
    <w:rsid w:val="00E55ED0"/>
    <w:rsid w:val="00E56135"/>
    <w:rsid w:val="00E56257"/>
    <w:rsid w:val="00E562F5"/>
    <w:rsid w:val="00E564B0"/>
    <w:rsid w:val="00E56706"/>
    <w:rsid w:val="00E5673F"/>
    <w:rsid w:val="00E56FED"/>
    <w:rsid w:val="00E5721A"/>
    <w:rsid w:val="00E57299"/>
    <w:rsid w:val="00E57677"/>
    <w:rsid w:val="00E60284"/>
    <w:rsid w:val="00E60629"/>
    <w:rsid w:val="00E60637"/>
    <w:rsid w:val="00E608A0"/>
    <w:rsid w:val="00E60E69"/>
    <w:rsid w:val="00E60EBF"/>
    <w:rsid w:val="00E60FD2"/>
    <w:rsid w:val="00E61293"/>
    <w:rsid w:val="00E6132A"/>
    <w:rsid w:val="00E61731"/>
    <w:rsid w:val="00E61CC7"/>
    <w:rsid w:val="00E6228F"/>
    <w:rsid w:val="00E63310"/>
    <w:rsid w:val="00E6338B"/>
    <w:rsid w:val="00E634FC"/>
    <w:rsid w:val="00E6366E"/>
    <w:rsid w:val="00E63B14"/>
    <w:rsid w:val="00E63B9D"/>
    <w:rsid w:val="00E63D93"/>
    <w:rsid w:val="00E64126"/>
    <w:rsid w:val="00E64A8D"/>
    <w:rsid w:val="00E64C20"/>
    <w:rsid w:val="00E64C58"/>
    <w:rsid w:val="00E64DC7"/>
    <w:rsid w:val="00E65288"/>
    <w:rsid w:val="00E65618"/>
    <w:rsid w:val="00E65BF5"/>
    <w:rsid w:val="00E65F2F"/>
    <w:rsid w:val="00E6624D"/>
    <w:rsid w:val="00E66363"/>
    <w:rsid w:val="00E6667A"/>
    <w:rsid w:val="00E667F8"/>
    <w:rsid w:val="00E66A8C"/>
    <w:rsid w:val="00E66DF5"/>
    <w:rsid w:val="00E66F49"/>
    <w:rsid w:val="00E670F8"/>
    <w:rsid w:val="00E67323"/>
    <w:rsid w:val="00E67C9C"/>
    <w:rsid w:val="00E67F44"/>
    <w:rsid w:val="00E703F4"/>
    <w:rsid w:val="00E704E4"/>
    <w:rsid w:val="00E705D5"/>
    <w:rsid w:val="00E7066D"/>
    <w:rsid w:val="00E70998"/>
    <w:rsid w:val="00E70C83"/>
    <w:rsid w:val="00E717E5"/>
    <w:rsid w:val="00E71915"/>
    <w:rsid w:val="00E71B49"/>
    <w:rsid w:val="00E71CA1"/>
    <w:rsid w:val="00E71D61"/>
    <w:rsid w:val="00E71F6A"/>
    <w:rsid w:val="00E72065"/>
    <w:rsid w:val="00E721F8"/>
    <w:rsid w:val="00E7225E"/>
    <w:rsid w:val="00E72285"/>
    <w:rsid w:val="00E724E0"/>
    <w:rsid w:val="00E726BF"/>
    <w:rsid w:val="00E72BE2"/>
    <w:rsid w:val="00E72C3C"/>
    <w:rsid w:val="00E72CB4"/>
    <w:rsid w:val="00E72D70"/>
    <w:rsid w:val="00E72EDA"/>
    <w:rsid w:val="00E72EE7"/>
    <w:rsid w:val="00E73161"/>
    <w:rsid w:val="00E7381B"/>
    <w:rsid w:val="00E73839"/>
    <w:rsid w:val="00E739FC"/>
    <w:rsid w:val="00E73A62"/>
    <w:rsid w:val="00E73AC2"/>
    <w:rsid w:val="00E73B08"/>
    <w:rsid w:val="00E73CED"/>
    <w:rsid w:val="00E73E04"/>
    <w:rsid w:val="00E74010"/>
    <w:rsid w:val="00E742E5"/>
    <w:rsid w:val="00E74352"/>
    <w:rsid w:val="00E744AB"/>
    <w:rsid w:val="00E7462E"/>
    <w:rsid w:val="00E74704"/>
    <w:rsid w:val="00E749D6"/>
    <w:rsid w:val="00E7540E"/>
    <w:rsid w:val="00E75653"/>
    <w:rsid w:val="00E756B2"/>
    <w:rsid w:val="00E7577D"/>
    <w:rsid w:val="00E757A8"/>
    <w:rsid w:val="00E758AC"/>
    <w:rsid w:val="00E75ABB"/>
    <w:rsid w:val="00E75C8F"/>
    <w:rsid w:val="00E75D34"/>
    <w:rsid w:val="00E76A48"/>
    <w:rsid w:val="00E76E16"/>
    <w:rsid w:val="00E76F0A"/>
    <w:rsid w:val="00E76F60"/>
    <w:rsid w:val="00E770D8"/>
    <w:rsid w:val="00E7761F"/>
    <w:rsid w:val="00E776BB"/>
    <w:rsid w:val="00E77A55"/>
    <w:rsid w:val="00E77EC0"/>
    <w:rsid w:val="00E800F1"/>
    <w:rsid w:val="00E80370"/>
    <w:rsid w:val="00E80A0C"/>
    <w:rsid w:val="00E80A33"/>
    <w:rsid w:val="00E80C62"/>
    <w:rsid w:val="00E80DE6"/>
    <w:rsid w:val="00E80E95"/>
    <w:rsid w:val="00E80ED2"/>
    <w:rsid w:val="00E80EDB"/>
    <w:rsid w:val="00E80F89"/>
    <w:rsid w:val="00E8114E"/>
    <w:rsid w:val="00E814E2"/>
    <w:rsid w:val="00E81599"/>
    <w:rsid w:val="00E81697"/>
    <w:rsid w:val="00E816EB"/>
    <w:rsid w:val="00E81F83"/>
    <w:rsid w:val="00E82352"/>
    <w:rsid w:val="00E8238C"/>
    <w:rsid w:val="00E82AAF"/>
    <w:rsid w:val="00E82DE0"/>
    <w:rsid w:val="00E8347D"/>
    <w:rsid w:val="00E8375F"/>
    <w:rsid w:val="00E83B67"/>
    <w:rsid w:val="00E83BC8"/>
    <w:rsid w:val="00E83ED2"/>
    <w:rsid w:val="00E845B5"/>
    <w:rsid w:val="00E8461B"/>
    <w:rsid w:val="00E84784"/>
    <w:rsid w:val="00E84E1C"/>
    <w:rsid w:val="00E85059"/>
    <w:rsid w:val="00E85372"/>
    <w:rsid w:val="00E8554E"/>
    <w:rsid w:val="00E855C5"/>
    <w:rsid w:val="00E857C8"/>
    <w:rsid w:val="00E858DE"/>
    <w:rsid w:val="00E85B38"/>
    <w:rsid w:val="00E85B8C"/>
    <w:rsid w:val="00E86022"/>
    <w:rsid w:val="00E86488"/>
    <w:rsid w:val="00E8669B"/>
    <w:rsid w:val="00E869CA"/>
    <w:rsid w:val="00E86CF9"/>
    <w:rsid w:val="00E86E64"/>
    <w:rsid w:val="00E870F9"/>
    <w:rsid w:val="00E87538"/>
    <w:rsid w:val="00E87559"/>
    <w:rsid w:val="00E878A5"/>
    <w:rsid w:val="00E87969"/>
    <w:rsid w:val="00E879CE"/>
    <w:rsid w:val="00E87BAF"/>
    <w:rsid w:val="00E87E3F"/>
    <w:rsid w:val="00E90062"/>
    <w:rsid w:val="00E9013F"/>
    <w:rsid w:val="00E90670"/>
    <w:rsid w:val="00E9073A"/>
    <w:rsid w:val="00E9082A"/>
    <w:rsid w:val="00E90A47"/>
    <w:rsid w:val="00E90AEC"/>
    <w:rsid w:val="00E90DE4"/>
    <w:rsid w:val="00E90DFD"/>
    <w:rsid w:val="00E911E5"/>
    <w:rsid w:val="00E91463"/>
    <w:rsid w:val="00E91475"/>
    <w:rsid w:val="00E91643"/>
    <w:rsid w:val="00E9178E"/>
    <w:rsid w:val="00E91A6D"/>
    <w:rsid w:val="00E91B67"/>
    <w:rsid w:val="00E92392"/>
    <w:rsid w:val="00E923E0"/>
    <w:rsid w:val="00E92549"/>
    <w:rsid w:val="00E928D3"/>
    <w:rsid w:val="00E929FB"/>
    <w:rsid w:val="00E92A42"/>
    <w:rsid w:val="00E92E7C"/>
    <w:rsid w:val="00E92FF0"/>
    <w:rsid w:val="00E93595"/>
    <w:rsid w:val="00E93D4D"/>
    <w:rsid w:val="00E944CE"/>
    <w:rsid w:val="00E94641"/>
    <w:rsid w:val="00E9515C"/>
    <w:rsid w:val="00E9528D"/>
    <w:rsid w:val="00E9539F"/>
    <w:rsid w:val="00E95712"/>
    <w:rsid w:val="00E959D6"/>
    <w:rsid w:val="00E95A65"/>
    <w:rsid w:val="00E9652C"/>
    <w:rsid w:val="00E96604"/>
    <w:rsid w:val="00E9696B"/>
    <w:rsid w:val="00E96D3D"/>
    <w:rsid w:val="00E96D54"/>
    <w:rsid w:val="00E96FBC"/>
    <w:rsid w:val="00E96FEF"/>
    <w:rsid w:val="00E9702C"/>
    <w:rsid w:val="00E970CD"/>
    <w:rsid w:val="00E97106"/>
    <w:rsid w:val="00E97471"/>
    <w:rsid w:val="00E974ED"/>
    <w:rsid w:val="00E97575"/>
    <w:rsid w:val="00E97734"/>
    <w:rsid w:val="00E97BD9"/>
    <w:rsid w:val="00E97C70"/>
    <w:rsid w:val="00E97D0F"/>
    <w:rsid w:val="00EA015E"/>
    <w:rsid w:val="00EA0AAD"/>
    <w:rsid w:val="00EA1462"/>
    <w:rsid w:val="00EA19FC"/>
    <w:rsid w:val="00EA1D1F"/>
    <w:rsid w:val="00EA1D77"/>
    <w:rsid w:val="00EA1D8A"/>
    <w:rsid w:val="00EA1F8F"/>
    <w:rsid w:val="00EA20DE"/>
    <w:rsid w:val="00EA22E4"/>
    <w:rsid w:val="00EA281C"/>
    <w:rsid w:val="00EA28A5"/>
    <w:rsid w:val="00EA295D"/>
    <w:rsid w:val="00EA2BE4"/>
    <w:rsid w:val="00EA2E4B"/>
    <w:rsid w:val="00EA334B"/>
    <w:rsid w:val="00EA3550"/>
    <w:rsid w:val="00EA3A85"/>
    <w:rsid w:val="00EA3AAA"/>
    <w:rsid w:val="00EA3AF8"/>
    <w:rsid w:val="00EA3F6D"/>
    <w:rsid w:val="00EA3FAD"/>
    <w:rsid w:val="00EA41AC"/>
    <w:rsid w:val="00EA422F"/>
    <w:rsid w:val="00EA4410"/>
    <w:rsid w:val="00EA4C85"/>
    <w:rsid w:val="00EA4E88"/>
    <w:rsid w:val="00EA55AF"/>
    <w:rsid w:val="00EA574E"/>
    <w:rsid w:val="00EA5A00"/>
    <w:rsid w:val="00EA5B1B"/>
    <w:rsid w:val="00EA6259"/>
    <w:rsid w:val="00EA66DB"/>
    <w:rsid w:val="00EA6823"/>
    <w:rsid w:val="00EA6A8C"/>
    <w:rsid w:val="00EA71AB"/>
    <w:rsid w:val="00EA748F"/>
    <w:rsid w:val="00EA775C"/>
    <w:rsid w:val="00EA7767"/>
    <w:rsid w:val="00EA79E5"/>
    <w:rsid w:val="00EA7A7E"/>
    <w:rsid w:val="00EA7AAE"/>
    <w:rsid w:val="00EA7CBE"/>
    <w:rsid w:val="00EA7D55"/>
    <w:rsid w:val="00EA7DA1"/>
    <w:rsid w:val="00EA7E66"/>
    <w:rsid w:val="00EB06BF"/>
    <w:rsid w:val="00EB06C6"/>
    <w:rsid w:val="00EB07AC"/>
    <w:rsid w:val="00EB0A45"/>
    <w:rsid w:val="00EB0DE8"/>
    <w:rsid w:val="00EB0ED9"/>
    <w:rsid w:val="00EB14C1"/>
    <w:rsid w:val="00EB1716"/>
    <w:rsid w:val="00EB177B"/>
    <w:rsid w:val="00EB1AE3"/>
    <w:rsid w:val="00EB1F47"/>
    <w:rsid w:val="00EB2279"/>
    <w:rsid w:val="00EB22FE"/>
    <w:rsid w:val="00EB2527"/>
    <w:rsid w:val="00EB2AAF"/>
    <w:rsid w:val="00EB3551"/>
    <w:rsid w:val="00EB356B"/>
    <w:rsid w:val="00EB37BB"/>
    <w:rsid w:val="00EB3AF5"/>
    <w:rsid w:val="00EB3BA3"/>
    <w:rsid w:val="00EB438D"/>
    <w:rsid w:val="00EB4495"/>
    <w:rsid w:val="00EB469B"/>
    <w:rsid w:val="00EB492F"/>
    <w:rsid w:val="00EB499A"/>
    <w:rsid w:val="00EB49D4"/>
    <w:rsid w:val="00EB52D8"/>
    <w:rsid w:val="00EB5568"/>
    <w:rsid w:val="00EB58E7"/>
    <w:rsid w:val="00EB5B34"/>
    <w:rsid w:val="00EB5CDF"/>
    <w:rsid w:val="00EB6201"/>
    <w:rsid w:val="00EB623C"/>
    <w:rsid w:val="00EB643A"/>
    <w:rsid w:val="00EB6543"/>
    <w:rsid w:val="00EB65BA"/>
    <w:rsid w:val="00EB6AC0"/>
    <w:rsid w:val="00EB6F74"/>
    <w:rsid w:val="00EB719D"/>
    <w:rsid w:val="00EB7411"/>
    <w:rsid w:val="00EB759C"/>
    <w:rsid w:val="00EB76C5"/>
    <w:rsid w:val="00EB7DBE"/>
    <w:rsid w:val="00EB7E23"/>
    <w:rsid w:val="00EC0301"/>
    <w:rsid w:val="00EC03E5"/>
    <w:rsid w:val="00EC04DD"/>
    <w:rsid w:val="00EC06E2"/>
    <w:rsid w:val="00EC0D09"/>
    <w:rsid w:val="00EC0DBD"/>
    <w:rsid w:val="00EC0E37"/>
    <w:rsid w:val="00EC0F05"/>
    <w:rsid w:val="00EC10F6"/>
    <w:rsid w:val="00EC1375"/>
    <w:rsid w:val="00EC16EB"/>
    <w:rsid w:val="00EC186E"/>
    <w:rsid w:val="00EC1B6E"/>
    <w:rsid w:val="00EC1BD4"/>
    <w:rsid w:val="00EC1E14"/>
    <w:rsid w:val="00EC1EE3"/>
    <w:rsid w:val="00EC2394"/>
    <w:rsid w:val="00EC2F83"/>
    <w:rsid w:val="00EC30C0"/>
    <w:rsid w:val="00EC33AF"/>
    <w:rsid w:val="00EC34DE"/>
    <w:rsid w:val="00EC36E3"/>
    <w:rsid w:val="00EC3966"/>
    <w:rsid w:val="00EC3AB0"/>
    <w:rsid w:val="00EC3BA7"/>
    <w:rsid w:val="00EC3CF4"/>
    <w:rsid w:val="00EC3D9B"/>
    <w:rsid w:val="00EC3F92"/>
    <w:rsid w:val="00EC4028"/>
    <w:rsid w:val="00EC4146"/>
    <w:rsid w:val="00EC47EC"/>
    <w:rsid w:val="00EC4936"/>
    <w:rsid w:val="00EC4DE4"/>
    <w:rsid w:val="00EC5967"/>
    <w:rsid w:val="00EC5A73"/>
    <w:rsid w:val="00EC5B39"/>
    <w:rsid w:val="00EC66FD"/>
    <w:rsid w:val="00EC6708"/>
    <w:rsid w:val="00EC6964"/>
    <w:rsid w:val="00EC6B9F"/>
    <w:rsid w:val="00EC71E0"/>
    <w:rsid w:val="00EC72A8"/>
    <w:rsid w:val="00EC763A"/>
    <w:rsid w:val="00EC76FE"/>
    <w:rsid w:val="00EC7956"/>
    <w:rsid w:val="00EC7CCE"/>
    <w:rsid w:val="00EC7EB0"/>
    <w:rsid w:val="00ED00DF"/>
    <w:rsid w:val="00ED0665"/>
    <w:rsid w:val="00ED0842"/>
    <w:rsid w:val="00ED0CF3"/>
    <w:rsid w:val="00ED1109"/>
    <w:rsid w:val="00ED14A1"/>
    <w:rsid w:val="00ED151B"/>
    <w:rsid w:val="00ED191B"/>
    <w:rsid w:val="00ED22CC"/>
    <w:rsid w:val="00ED239B"/>
    <w:rsid w:val="00ED23A4"/>
    <w:rsid w:val="00ED240A"/>
    <w:rsid w:val="00ED242E"/>
    <w:rsid w:val="00ED2AC4"/>
    <w:rsid w:val="00ED2B59"/>
    <w:rsid w:val="00ED2FBD"/>
    <w:rsid w:val="00ED3012"/>
    <w:rsid w:val="00ED313A"/>
    <w:rsid w:val="00ED3325"/>
    <w:rsid w:val="00ED354B"/>
    <w:rsid w:val="00ED36A0"/>
    <w:rsid w:val="00ED3778"/>
    <w:rsid w:val="00ED38D6"/>
    <w:rsid w:val="00ED4504"/>
    <w:rsid w:val="00ED502E"/>
    <w:rsid w:val="00ED5043"/>
    <w:rsid w:val="00ED51C4"/>
    <w:rsid w:val="00ED63D6"/>
    <w:rsid w:val="00ED6497"/>
    <w:rsid w:val="00ED6606"/>
    <w:rsid w:val="00ED6EAA"/>
    <w:rsid w:val="00ED73B4"/>
    <w:rsid w:val="00ED76CF"/>
    <w:rsid w:val="00ED7A31"/>
    <w:rsid w:val="00ED7DCB"/>
    <w:rsid w:val="00EE0080"/>
    <w:rsid w:val="00EE061E"/>
    <w:rsid w:val="00EE0715"/>
    <w:rsid w:val="00EE1520"/>
    <w:rsid w:val="00EE21BD"/>
    <w:rsid w:val="00EE2255"/>
    <w:rsid w:val="00EE23D0"/>
    <w:rsid w:val="00EE269F"/>
    <w:rsid w:val="00EE2AAA"/>
    <w:rsid w:val="00EE2E5F"/>
    <w:rsid w:val="00EE350A"/>
    <w:rsid w:val="00EE3737"/>
    <w:rsid w:val="00EE3A36"/>
    <w:rsid w:val="00EE3BD2"/>
    <w:rsid w:val="00EE3F0F"/>
    <w:rsid w:val="00EE40ED"/>
    <w:rsid w:val="00EE457C"/>
    <w:rsid w:val="00EE56F6"/>
    <w:rsid w:val="00EE5E30"/>
    <w:rsid w:val="00EE67E6"/>
    <w:rsid w:val="00EE6892"/>
    <w:rsid w:val="00EE6934"/>
    <w:rsid w:val="00EE6D3D"/>
    <w:rsid w:val="00EE734F"/>
    <w:rsid w:val="00EE745C"/>
    <w:rsid w:val="00EE7F24"/>
    <w:rsid w:val="00EF0095"/>
    <w:rsid w:val="00EF0842"/>
    <w:rsid w:val="00EF0AAD"/>
    <w:rsid w:val="00EF0CC7"/>
    <w:rsid w:val="00EF0DCD"/>
    <w:rsid w:val="00EF0E0A"/>
    <w:rsid w:val="00EF10DE"/>
    <w:rsid w:val="00EF128E"/>
    <w:rsid w:val="00EF1515"/>
    <w:rsid w:val="00EF174E"/>
    <w:rsid w:val="00EF1757"/>
    <w:rsid w:val="00EF1799"/>
    <w:rsid w:val="00EF1A96"/>
    <w:rsid w:val="00EF22F4"/>
    <w:rsid w:val="00EF23F9"/>
    <w:rsid w:val="00EF2430"/>
    <w:rsid w:val="00EF246D"/>
    <w:rsid w:val="00EF25CC"/>
    <w:rsid w:val="00EF26DF"/>
    <w:rsid w:val="00EF2A75"/>
    <w:rsid w:val="00EF2E50"/>
    <w:rsid w:val="00EF2FCA"/>
    <w:rsid w:val="00EF3546"/>
    <w:rsid w:val="00EF3588"/>
    <w:rsid w:val="00EF38E1"/>
    <w:rsid w:val="00EF395F"/>
    <w:rsid w:val="00EF3FC4"/>
    <w:rsid w:val="00EF4082"/>
    <w:rsid w:val="00EF429E"/>
    <w:rsid w:val="00EF44C2"/>
    <w:rsid w:val="00EF4ABC"/>
    <w:rsid w:val="00EF54A1"/>
    <w:rsid w:val="00EF591A"/>
    <w:rsid w:val="00EF5C39"/>
    <w:rsid w:val="00EF5D57"/>
    <w:rsid w:val="00EF5E7A"/>
    <w:rsid w:val="00EF6639"/>
    <w:rsid w:val="00EF6B12"/>
    <w:rsid w:val="00EF6C8B"/>
    <w:rsid w:val="00EF6E34"/>
    <w:rsid w:val="00EF7632"/>
    <w:rsid w:val="00EF7643"/>
    <w:rsid w:val="00EF7C80"/>
    <w:rsid w:val="00F0038E"/>
    <w:rsid w:val="00F004D5"/>
    <w:rsid w:val="00F00747"/>
    <w:rsid w:val="00F0095E"/>
    <w:rsid w:val="00F00A4A"/>
    <w:rsid w:val="00F00B5C"/>
    <w:rsid w:val="00F00C87"/>
    <w:rsid w:val="00F00D89"/>
    <w:rsid w:val="00F00E7C"/>
    <w:rsid w:val="00F00E81"/>
    <w:rsid w:val="00F01930"/>
    <w:rsid w:val="00F01EA4"/>
    <w:rsid w:val="00F026D6"/>
    <w:rsid w:val="00F027B0"/>
    <w:rsid w:val="00F02975"/>
    <w:rsid w:val="00F02D13"/>
    <w:rsid w:val="00F03019"/>
    <w:rsid w:val="00F03190"/>
    <w:rsid w:val="00F035D4"/>
    <w:rsid w:val="00F03D2E"/>
    <w:rsid w:val="00F03ED4"/>
    <w:rsid w:val="00F04816"/>
    <w:rsid w:val="00F04C6A"/>
    <w:rsid w:val="00F04DAF"/>
    <w:rsid w:val="00F04DB2"/>
    <w:rsid w:val="00F0522B"/>
    <w:rsid w:val="00F05264"/>
    <w:rsid w:val="00F05881"/>
    <w:rsid w:val="00F0597C"/>
    <w:rsid w:val="00F05C61"/>
    <w:rsid w:val="00F061F7"/>
    <w:rsid w:val="00F063D9"/>
    <w:rsid w:val="00F06497"/>
    <w:rsid w:val="00F0662C"/>
    <w:rsid w:val="00F06A24"/>
    <w:rsid w:val="00F06C27"/>
    <w:rsid w:val="00F06C97"/>
    <w:rsid w:val="00F06E98"/>
    <w:rsid w:val="00F07031"/>
    <w:rsid w:val="00F071D7"/>
    <w:rsid w:val="00F072DC"/>
    <w:rsid w:val="00F076E9"/>
    <w:rsid w:val="00F07857"/>
    <w:rsid w:val="00F0791F"/>
    <w:rsid w:val="00F07BBB"/>
    <w:rsid w:val="00F07C92"/>
    <w:rsid w:val="00F07E94"/>
    <w:rsid w:val="00F07F3E"/>
    <w:rsid w:val="00F100C5"/>
    <w:rsid w:val="00F111F7"/>
    <w:rsid w:val="00F11219"/>
    <w:rsid w:val="00F1156C"/>
    <w:rsid w:val="00F1168A"/>
    <w:rsid w:val="00F116D4"/>
    <w:rsid w:val="00F117B0"/>
    <w:rsid w:val="00F11A08"/>
    <w:rsid w:val="00F11AD6"/>
    <w:rsid w:val="00F1226D"/>
    <w:rsid w:val="00F1229E"/>
    <w:rsid w:val="00F12558"/>
    <w:rsid w:val="00F125CE"/>
    <w:rsid w:val="00F12FFA"/>
    <w:rsid w:val="00F1345B"/>
    <w:rsid w:val="00F1362E"/>
    <w:rsid w:val="00F13A10"/>
    <w:rsid w:val="00F13AFB"/>
    <w:rsid w:val="00F1455E"/>
    <w:rsid w:val="00F149DC"/>
    <w:rsid w:val="00F14BFA"/>
    <w:rsid w:val="00F14D8C"/>
    <w:rsid w:val="00F14E73"/>
    <w:rsid w:val="00F154D1"/>
    <w:rsid w:val="00F155E3"/>
    <w:rsid w:val="00F15751"/>
    <w:rsid w:val="00F15780"/>
    <w:rsid w:val="00F159C7"/>
    <w:rsid w:val="00F15AC8"/>
    <w:rsid w:val="00F15ADF"/>
    <w:rsid w:val="00F15B2C"/>
    <w:rsid w:val="00F15CA9"/>
    <w:rsid w:val="00F15E3C"/>
    <w:rsid w:val="00F15F1B"/>
    <w:rsid w:val="00F160E6"/>
    <w:rsid w:val="00F16186"/>
    <w:rsid w:val="00F16316"/>
    <w:rsid w:val="00F16397"/>
    <w:rsid w:val="00F164DD"/>
    <w:rsid w:val="00F16918"/>
    <w:rsid w:val="00F16C72"/>
    <w:rsid w:val="00F16FFD"/>
    <w:rsid w:val="00F17958"/>
    <w:rsid w:val="00F17CF3"/>
    <w:rsid w:val="00F17D43"/>
    <w:rsid w:val="00F20014"/>
    <w:rsid w:val="00F203E1"/>
    <w:rsid w:val="00F2045F"/>
    <w:rsid w:val="00F20639"/>
    <w:rsid w:val="00F20800"/>
    <w:rsid w:val="00F208FA"/>
    <w:rsid w:val="00F20EBD"/>
    <w:rsid w:val="00F20EC6"/>
    <w:rsid w:val="00F21133"/>
    <w:rsid w:val="00F21265"/>
    <w:rsid w:val="00F2181A"/>
    <w:rsid w:val="00F21DD2"/>
    <w:rsid w:val="00F2231A"/>
    <w:rsid w:val="00F22ED7"/>
    <w:rsid w:val="00F23045"/>
    <w:rsid w:val="00F23100"/>
    <w:rsid w:val="00F23195"/>
    <w:rsid w:val="00F2362F"/>
    <w:rsid w:val="00F23751"/>
    <w:rsid w:val="00F23875"/>
    <w:rsid w:val="00F23B24"/>
    <w:rsid w:val="00F23B5E"/>
    <w:rsid w:val="00F23B6F"/>
    <w:rsid w:val="00F24676"/>
    <w:rsid w:val="00F2485C"/>
    <w:rsid w:val="00F249BB"/>
    <w:rsid w:val="00F24A8F"/>
    <w:rsid w:val="00F24C5C"/>
    <w:rsid w:val="00F24E1D"/>
    <w:rsid w:val="00F25A21"/>
    <w:rsid w:val="00F25AC7"/>
    <w:rsid w:val="00F25ED6"/>
    <w:rsid w:val="00F26276"/>
    <w:rsid w:val="00F2640E"/>
    <w:rsid w:val="00F266C0"/>
    <w:rsid w:val="00F275A2"/>
    <w:rsid w:val="00F27678"/>
    <w:rsid w:val="00F278E8"/>
    <w:rsid w:val="00F278FD"/>
    <w:rsid w:val="00F27905"/>
    <w:rsid w:val="00F27A44"/>
    <w:rsid w:val="00F30066"/>
    <w:rsid w:val="00F30220"/>
    <w:rsid w:val="00F31074"/>
    <w:rsid w:val="00F313E3"/>
    <w:rsid w:val="00F3160B"/>
    <w:rsid w:val="00F317CA"/>
    <w:rsid w:val="00F32098"/>
    <w:rsid w:val="00F32122"/>
    <w:rsid w:val="00F32559"/>
    <w:rsid w:val="00F3255C"/>
    <w:rsid w:val="00F325FD"/>
    <w:rsid w:val="00F335B2"/>
    <w:rsid w:val="00F336A7"/>
    <w:rsid w:val="00F3389A"/>
    <w:rsid w:val="00F3406C"/>
    <w:rsid w:val="00F34349"/>
    <w:rsid w:val="00F343C9"/>
    <w:rsid w:val="00F349F0"/>
    <w:rsid w:val="00F34BC5"/>
    <w:rsid w:val="00F34E1E"/>
    <w:rsid w:val="00F351ED"/>
    <w:rsid w:val="00F353CD"/>
    <w:rsid w:val="00F35710"/>
    <w:rsid w:val="00F358F2"/>
    <w:rsid w:val="00F35E92"/>
    <w:rsid w:val="00F35F51"/>
    <w:rsid w:val="00F35FE4"/>
    <w:rsid w:val="00F36099"/>
    <w:rsid w:val="00F36646"/>
    <w:rsid w:val="00F36E00"/>
    <w:rsid w:val="00F36F12"/>
    <w:rsid w:val="00F36F14"/>
    <w:rsid w:val="00F374CA"/>
    <w:rsid w:val="00F37630"/>
    <w:rsid w:val="00F403A5"/>
    <w:rsid w:val="00F40646"/>
    <w:rsid w:val="00F409EC"/>
    <w:rsid w:val="00F40CD6"/>
    <w:rsid w:val="00F40F38"/>
    <w:rsid w:val="00F41685"/>
    <w:rsid w:val="00F41A39"/>
    <w:rsid w:val="00F41BB4"/>
    <w:rsid w:val="00F42446"/>
    <w:rsid w:val="00F42460"/>
    <w:rsid w:val="00F42638"/>
    <w:rsid w:val="00F42764"/>
    <w:rsid w:val="00F42AAA"/>
    <w:rsid w:val="00F42C94"/>
    <w:rsid w:val="00F42DCA"/>
    <w:rsid w:val="00F42F62"/>
    <w:rsid w:val="00F42F94"/>
    <w:rsid w:val="00F4393E"/>
    <w:rsid w:val="00F439F1"/>
    <w:rsid w:val="00F43B11"/>
    <w:rsid w:val="00F43B9D"/>
    <w:rsid w:val="00F43F50"/>
    <w:rsid w:val="00F44002"/>
    <w:rsid w:val="00F4436A"/>
    <w:rsid w:val="00F4467C"/>
    <w:rsid w:val="00F44733"/>
    <w:rsid w:val="00F44AD3"/>
    <w:rsid w:val="00F44AE9"/>
    <w:rsid w:val="00F44D1D"/>
    <w:rsid w:val="00F44D94"/>
    <w:rsid w:val="00F45A05"/>
    <w:rsid w:val="00F45DC8"/>
    <w:rsid w:val="00F46069"/>
    <w:rsid w:val="00F460FE"/>
    <w:rsid w:val="00F465AB"/>
    <w:rsid w:val="00F4668B"/>
    <w:rsid w:val="00F468B3"/>
    <w:rsid w:val="00F469AC"/>
    <w:rsid w:val="00F46D86"/>
    <w:rsid w:val="00F47354"/>
    <w:rsid w:val="00F4747F"/>
    <w:rsid w:val="00F475A4"/>
    <w:rsid w:val="00F4775C"/>
    <w:rsid w:val="00F47EE6"/>
    <w:rsid w:val="00F5004C"/>
    <w:rsid w:val="00F504A8"/>
    <w:rsid w:val="00F50B5A"/>
    <w:rsid w:val="00F50D78"/>
    <w:rsid w:val="00F50E92"/>
    <w:rsid w:val="00F51387"/>
    <w:rsid w:val="00F517E4"/>
    <w:rsid w:val="00F518FF"/>
    <w:rsid w:val="00F5195D"/>
    <w:rsid w:val="00F51A7F"/>
    <w:rsid w:val="00F51B3A"/>
    <w:rsid w:val="00F51D7B"/>
    <w:rsid w:val="00F5200D"/>
    <w:rsid w:val="00F5241B"/>
    <w:rsid w:val="00F525C8"/>
    <w:rsid w:val="00F52A2E"/>
    <w:rsid w:val="00F52D97"/>
    <w:rsid w:val="00F52DDE"/>
    <w:rsid w:val="00F536D5"/>
    <w:rsid w:val="00F53716"/>
    <w:rsid w:val="00F5394A"/>
    <w:rsid w:val="00F53AC3"/>
    <w:rsid w:val="00F53BAE"/>
    <w:rsid w:val="00F53EB4"/>
    <w:rsid w:val="00F5401C"/>
    <w:rsid w:val="00F54522"/>
    <w:rsid w:val="00F54A5E"/>
    <w:rsid w:val="00F54B9F"/>
    <w:rsid w:val="00F54CA5"/>
    <w:rsid w:val="00F54DAC"/>
    <w:rsid w:val="00F5541C"/>
    <w:rsid w:val="00F555C0"/>
    <w:rsid w:val="00F55808"/>
    <w:rsid w:val="00F55B64"/>
    <w:rsid w:val="00F5631F"/>
    <w:rsid w:val="00F564BF"/>
    <w:rsid w:val="00F573EE"/>
    <w:rsid w:val="00F57F82"/>
    <w:rsid w:val="00F60180"/>
    <w:rsid w:val="00F60AE5"/>
    <w:rsid w:val="00F610D9"/>
    <w:rsid w:val="00F61196"/>
    <w:rsid w:val="00F6139E"/>
    <w:rsid w:val="00F615A0"/>
    <w:rsid w:val="00F6179D"/>
    <w:rsid w:val="00F61961"/>
    <w:rsid w:val="00F61DC7"/>
    <w:rsid w:val="00F625A3"/>
    <w:rsid w:val="00F6298A"/>
    <w:rsid w:val="00F62B25"/>
    <w:rsid w:val="00F62DFD"/>
    <w:rsid w:val="00F630D7"/>
    <w:rsid w:val="00F632FB"/>
    <w:rsid w:val="00F63468"/>
    <w:rsid w:val="00F6346D"/>
    <w:rsid w:val="00F635A7"/>
    <w:rsid w:val="00F638C4"/>
    <w:rsid w:val="00F63BF2"/>
    <w:rsid w:val="00F63D04"/>
    <w:rsid w:val="00F63F40"/>
    <w:rsid w:val="00F6403A"/>
    <w:rsid w:val="00F6421B"/>
    <w:rsid w:val="00F64BAD"/>
    <w:rsid w:val="00F64C61"/>
    <w:rsid w:val="00F64CC6"/>
    <w:rsid w:val="00F64D45"/>
    <w:rsid w:val="00F64DE7"/>
    <w:rsid w:val="00F652FD"/>
    <w:rsid w:val="00F65725"/>
    <w:rsid w:val="00F658C7"/>
    <w:rsid w:val="00F65B3D"/>
    <w:rsid w:val="00F660A4"/>
    <w:rsid w:val="00F66189"/>
    <w:rsid w:val="00F66517"/>
    <w:rsid w:val="00F666A9"/>
    <w:rsid w:val="00F66C9A"/>
    <w:rsid w:val="00F672D6"/>
    <w:rsid w:val="00F6735B"/>
    <w:rsid w:val="00F67375"/>
    <w:rsid w:val="00F678B5"/>
    <w:rsid w:val="00F67A15"/>
    <w:rsid w:val="00F67B3A"/>
    <w:rsid w:val="00F67CB8"/>
    <w:rsid w:val="00F67FFA"/>
    <w:rsid w:val="00F70229"/>
    <w:rsid w:val="00F702FD"/>
    <w:rsid w:val="00F70920"/>
    <w:rsid w:val="00F71463"/>
    <w:rsid w:val="00F716B2"/>
    <w:rsid w:val="00F71792"/>
    <w:rsid w:val="00F717C4"/>
    <w:rsid w:val="00F71A5B"/>
    <w:rsid w:val="00F71BD7"/>
    <w:rsid w:val="00F71F5D"/>
    <w:rsid w:val="00F72026"/>
    <w:rsid w:val="00F72431"/>
    <w:rsid w:val="00F72591"/>
    <w:rsid w:val="00F725E4"/>
    <w:rsid w:val="00F72DEE"/>
    <w:rsid w:val="00F72FE9"/>
    <w:rsid w:val="00F72FEA"/>
    <w:rsid w:val="00F7343B"/>
    <w:rsid w:val="00F73E41"/>
    <w:rsid w:val="00F741E2"/>
    <w:rsid w:val="00F742D1"/>
    <w:rsid w:val="00F74858"/>
    <w:rsid w:val="00F74930"/>
    <w:rsid w:val="00F74AC0"/>
    <w:rsid w:val="00F753A1"/>
    <w:rsid w:val="00F75525"/>
    <w:rsid w:val="00F7576D"/>
    <w:rsid w:val="00F7587C"/>
    <w:rsid w:val="00F75973"/>
    <w:rsid w:val="00F75C07"/>
    <w:rsid w:val="00F75C75"/>
    <w:rsid w:val="00F75DC5"/>
    <w:rsid w:val="00F768D0"/>
    <w:rsid w:val="00F76949"/>
    <w:rsid w:val="00F76DDC"/>
    <w:rsid w:val="00F76E94"/>
    <w:rsid w:val="00F76EE0"/>
    <w:rsid w:val="00F77156"/>
    <w:rsid w:val="00F7716F"/>
    <w:rsid w:val="00F7725B"/>
    <w:rsid w:val="00F772CC"/>
    <w:rsid w:val="00F77399"/>
    <w:rsid w:val="00F77704"/>
    <w:rsid w:val="00F77D95"/>
    <w:rsid w:val="00F77E62"/>
    <w:rsid w:val="00F80003"/>
    <w:rsid w:val="00F80443"/>
    <w:rsid w:val="00F809D4"/>
    <w:rsid w:val="00F80A2D"/>
    <w:rsid w:val="00F80BF0"/>
    <w:rsid w:val="00F80C24"/>
    <w:rsid w:val="00F81069"/>
    <w:rsid w:val="00F8115C"/>
    <w:rsid w:val="00F81AD2"/>
    <w:rsid w:val="00F81B30"/>
    <w:rsid w:val="00F8207E"/>
    <w:rsid w:val="00F821FC"/>
    <w:rsid w:val="00F822C3"/>
    <w:rsid w:val="00F82602"/>
    <w:rsid w:val="00F826B7"/>
    <w:rsid w:val="00F82747"/>
    <w:rsid w:val="00F82A48"/>
    <w:rsid w:val="00F82C1D"/>
    <w:rsid w:val="00F82E06"/>
    <w:rsid w:val="00F8339F"/>
    <w:rsid w:val="00F83C2F"/>
    <w:rsid w:val="00F83C89"/>
    <w:rsid w:val="00F84063"/>
    <w:rsid w:val="00F8412C"/>
    <w:rsid w:val="00F841F9"/>
    <w:rsid w:val="00F842F6"/>
    <w:rsid w:val="00F84860"/>
    <w:rsid w:val="00F84B5F"/>
    <w:rsid w:val="00F8511D"/>
    <w:rsid w:val="00F85723"/>
    <w:rsid w:val="00F85FB4"/>
    <w:rsid w:val="00F86139"/>
    <w:rsid w:val="00F86161"/>
    <w:rsid w:val="00F862D9"/>
    <w:rsid w:val="00F8633A"/>
    <w:rsid w:val="00F8646C"/>
    <w:rsid w:val="00F86B73"/>
    <w:rsid w:val="00F86E3E"/>
    <w:rsid w:val="00F86F71"/>
    <w:rsid w:val="00F87A16"/>
    <w:rsid w:val="00F87A3D"/>
    <w:rsid w:val="00F87B71"/>
    <w:rsid w:val="00F900BD"/>
    <w:rsid w:val="00F9083C"/>
    <w:rsid w:val="00F90C40"/>
    <w:rsid w:val="00F90E0C"/>
    <w:rsid w:val="00F9168D"/>
    <w:rsid w:val="00F917D0"/>
    <w:rsid w:val="00F91D15"/>
    <w:rsid w:val="00F92047"/>
    <w:rsid w:val="00F92A2E"/>
    <w:rsid w:val="00F92F38"/>
    <w:rsid w:val="00F92F7B"/>
    <w:rsid w:val="00F93076"/>
    <w:rsid w:val="00F93115"/>
    <w:rsid w:val="00F93285"/>
    <w:rsid w:val="00F934E1"/>
    <w:rsid w:val="00F93743"/>
    <w:rsid w:val="00F938CD"/>
    <w:rsid w:val="00F93B52"/>
    <w:rsid w:val="00F93F39"/>
    <w:rsid w:val="00F945E1"/>
    <w:rsid w:val="00F948B2"/>
    <w:rsid w:val="00F94904"/>
    <w:rsid w:val="00F94A65"/>
    <w:rsid w:val="00F94BDD"/>
    <w:rsid w:val="00F94C9F"/>
    <w:rsid w:val="00F953A1"/>
    <w:rsid w:val="00F955B7"/>
    <w:rsid w:val="00F95778"/>
    <w:rsid w:val="00F9586C"/>
    <w:rsid w:val="00F9620C"/>
    <w:rsid w:val="00F969B7"/>
    <w:rsid w:val="00F971D0"/>
    <w:rsid w:val="00F97569"/>
    <w:rsid w:val="00F975D1"/>
    <w:rsid w:val="00FA0226"/>
    <w:rsid w:val="00FA0717"/>
    <w:rsid w:val="00FA07C9"/>
    <w:rsid w:val="00FA0A6E"/>
    <w:rsid w:val="00FA0BE0"/>
    <w:rsid w:val="00FA0D61"/>
    <w:rsid w:val="00FA0F26"/>
    <w:rsid w:val="00FA1537"/>
    <w:rsid w:val="00FA178B"/>
    <w:rsid w:val="00FA18AE"/>
    <w:rsid w:val="00FA19BB"/>
    <w:rsid w:val="00FA1FAE"/>
    <w:rsid w:val="00FA2039"/>
    <w:rsid w:val="00FA23BE"/>
    <w:rsid w:val="00FA244B"/>
    <w:rsid w:val="00FA267D"/>
    <w:rsid w:val="00FA2A08"/>
    <w:rsid w:val="00FA314D"/>
    <w:rsid w:val="00FA324B"/>
    <w:rsid w:val="00FA34D1"/>
    <w:rsid w:val="00FA36CC"/>
    <w:rsid w:val="00FA3899"/>
    <w:rsid w:val="00FA3FE1"/>
    <w:rsid w:val="00FA4122"/>
    <w:rsid w:val="00FA4AA3"/>
    <w:rsid w:val="00FA4D2E"/>
    <w:rsid w:val="00FA4ED0"/>
    <w:rsid w:val="00FA51C9"/>
    <w:rsid w:val="00FA551C"/>
    <w:rsid w:val="00FA56F7"/>
    <w:rsid w:val="00FA5908"/>
    <w:rsid w:val="00FA5AE8"/>
    <w:rsid w:val="00FA5CBE"/>
    <w:rsid w:val="00FA6047"/>
    <w:rsid w:val="00FA6202"/>
    <w:rsid w:val="00FA684C"/>
    <w:rsid w:val="00FA69B8"/>
    <w:rsid w:val="00FA6C50"/>
    <w:rsid w:val="00FA702B"/>
    <w:rsid w:val="00FA7424"/>
    <w:rsid w:val="00FA7895"/>
    <w:rsid w:val="00FA798E"/>
    <w:rsid w:val="00FA79F1"/>
    <w:rsid w:val="00FB01AE"/>
    <w:rsid w:val="00FB01C0"/>
    <w:rsid w:val="00FB0869"/>
    <w:rsid w:val="00FB0900"/>
    <w:rsid w:val="00FB0987"/>
    <w:rsid w:val="00FB0B84"/>
    <w:rsid w:val="00FB0FEA"/>
    <w:rsid w:val="00FB1323"/>
    <w:rsid w:val="00FB17F5"/>
    <w:rsid w:val="00FB1811"/>
    <w:rsid w:val="00FB183D"/>
    <w:rsid w:val="00FB1E09"/>
    <w:rsid w:val="00FB2157"/>
    <w:rsid w:val="00FB25F7"/>
    <w:rsid w:val="00FB2647"/>
    <w:rsid w:val="00FB2A27"/>
    <w:rsid w:val="00FB2C05"/>
    <w:rsid w:val="00FB2D93"/>
    <w:rsid w:val="00FB2F27"/>
    <w:rsid w:val="00FB3572"/>
    <w:rsid w:val="00FB3622"/>
    <w:rsid w:val="00FB388F"/>
    <w:rsid w:val="00FB3923"/>
    <w:rsid w:val="00FB3B49"/>
    <w:rsid w:val="00FB412A"/>
    <w:rsid w:val="00FB44E9"/>
    <w:rsid w:val="00FB468F"/>
    <w:rsid w:val="00FB4895"/>
    <w:rsid w:val="00FB4963"/>
    <w:rsid w:val="00FB4B4C"/>
    <w:rsid w:val="00FB4ECC"/>
    <w:rsid w:val="00FB5C85"/>
    <w:rsid w:val="00FB5EAF"/>
    <w:rsid w:val="00FB5FAA"/>
    <w:rsid w:val="00FB6085"/>
    <w:rsid w:val="00FB67D7"/>
    <w:rsid w:val="00FB683E"/>
    <w:rsid w:val="00FB68B5"/>
    <w:rsid w:val="00FB697B"/>
    <w:rsid w:val="00FB6EA5"/>
    <w:rsid w:val="00FB7085"/>
    <w:rsid w:val="00FB7119"/>
    <w:rsid w:val="00FB7735"/>
    <w:rsid w:val="00FB794D"/>
    <w:rsid w:val="00FB7A29"/>
    <w:rsid w:val="00FC00EF"/>
    <w:rsid w:val="00FC0105"/>
    <w:rsid w:val="00FC022F"/>
    <w:rsid w:val="00FC07CB"/>
    <w:rsid w:val="00FC086E"/>
    <w:rsid w:val="00FC0CA2"/>
    <w:rsid w:val="00FC0FA0"/>
    <w:rsid w:val="00FC1232"/>
    <w:rsid w:val="00FC1354"/>
    <w:rsid w:val="00FC18B2"/>
    <w:rsid w:val="00FC1AFC"/>
    <w:rsid w:val="00FC1B36"/>
    <w:rsid w:val="00FC1EAB"/>
    <w:rsid w:val="00FC1FD5"/>
    <w:rsid w:val="00FC1FF5"/>
    <w:rsid w:val="00FC21CC"/>
    <w:rsid w:val="00FC2300"/>
    <w:rsid w:val="00FC23CE"/>
    <w:rsid w:val="00FC24CD"/>
    <w:rsid w:val="00FC2761"/>
    <w:rsid w:val="00FC2E2A"/>
    <w:rsid w:val="00FC3049"/>
    <w:rsid w:val="00FC3399"/>
    <w:rsid w:val="00FC348B"/>
    <w:rsid w:val="00FC3768"/>
    <w:rsid w:val="00FC3819"/>
    <w:rsid w:val="00FC3ADE"/>
    <w:rsid w:val="00FC3D82"/>
    <w:rsid w:val="00FC406C"/>
    <w:rsid w:val="00FC4151"/>
    <w:rsid w:val="00FC423E"/>
    <w:rsid w:val="00FC44B8"/>
    <w:rsid w:val="00FC466B"/>
    <w:rsid w:val="00FC4A2D"/>
    <w:rsid w:val="00FC4A5A"/>
    <w:rsid w:val="00FC536E"/>
    <w:rsid w:val="00FC542C"/>
    <w:rsid w:val="00FC5470"/>
    <w:rsid w:val="00FC57DB"/>
    <w:rsid w:val="00FC5AE2"/>
    <w:rsid w:val="00FC5B15"/>
    <w:rsid w:val="00FC5F79"/>
    <w:rsid w:val="00FC63B6"/>
    <w:rsid w:val="00FC69A8"/>
    <w:rsid w:val="00FC6AA0"/>
    <w:rsid w:val="00FC6EED"/>
    <w:rsid w:val="00FC73A6"/>
    <w:rsid w:val="00FC7591"/>
    <w:rsid w:val="00FC77AB"/>
    <w:rsid w:val="00FC77F0"/>
    <w:rsid w:val="00FC79F7"/>
    <w:rsid w:val="00FC7E5C"/>
    <w:rsid w:val="00FD0758"/>
    <w:rsid w:val="00FD0968"/>
    <w:rsid w:val="00FD0BC2"/>
    <w:rsid w:val="00FD14D4"/>
    <w:rsid w:val="00FD14DA"/>
    <w:rsid w:val="00FD15CD"/>
    <w:rsid w:val="00FD1666"/>
    <w:rsid w:val="00FD1BB5"/>
    <w:rsid w:val="00FD1CCC"/>
    <w:rsid w:val="00FD1F23"/>
    <w:rsid w:val="00FD1F2C"/>
    <w:rsid w:val="00FD2096"/>
    <w:rsid w:val="00FD2665"/>
    <w:rsid w:val="00FD2666"/>
    <w:rsid w:val="00FD26E7"/>
    <w:rsid w:val="00FD2878"/>
    <w:rsid w:val="00FD2955"/>
    <w:rsid w:val="00FD2A8F"/>
    <w:rsid w:val="00FD2BC6"/>
    <w:rsid w:val="00FD2BDE"/>
    <w:rsid w:val="00FD300B"/>
    <w:rsid w:val="00FD367B"/>
    <w:rsid w:val="00FD3693"/>
    <w:rsid w:val="00FD3816"/>
    <w:rsid w:val="00FD3C31"/>
    <w:rsid w:val="00FD422D"/>
    <w:rsid w:val="00FD4504"/>
    <w:rsid w:val="00FD4642"/>
    <w:rsid w:val="00FD4703"/>
    <w:rsid w:val="00FD487A"/>
    <w:rsid w:val="00FD4E4D"/>
    <w:rsid w:val="00FD528B"/>
    <w:rsid w:val="00FD55CC"/>
    <w:rsid w:val="00FD58F9"/>
    <w:rsid w:val="00FD5BAF"/>
    <w:rsid w:val="00FD6113"/>
    <w:rsid w:val="00FD6E9C"/>
    <w:rsid w:val="00FD7AD4"/>
    <w:rsid w:val="00FD7C8D"/>
    <w:rsid w:val="00FE00D8"/>
    <w:rsid w:val="00FE02CE"/>
    <w:rsid w:val="00FE056C"/>
    <w:rsid w:val="00FE05C8"/>
    <w:rsid w:val="00FE0860"/>
    <w:rsid w:val="00FE09F1"/>
    <w:rsid w:val="00FE0D23"/>
    <w:rsid w:val="00FE11C8"/>
    <w:rsid w:val="00FE1A2A"/>
    <w:rsid w:val="00FE1C06"/>
    <w:rsid w:val="00FE1EA2"/>
    <w:rsid w:val="00FE20D8"/>
    <w:rsid w:val="00FE2121"/>
    <w:rsid w:val="00FE247E"/>
    <w:rsid w:val="00FE24C9"/>
    <w:rsid w:val="00FE260E"/>
    <w:rsid w:val="00FE27F1"/>
    <w:rsid w:val="00FE2930"/>
    <w:rsid w:val="00FE295F"/>
    <w:rsid w:val="00FE2BF8"/>
    <w:rsid w:val="00FE2CD4"/>
    <w:rsid w:val="00FE2FFF"/>
    <w:rsid w:val="00FE31E5"/>
    <w:rsid w:val="00FE3221"/>
    <w:rsid w:val="00FE32F7"/>
    <w:rsid w:val="00FE3400"/>
    <w:rsid w:val="00FE350D"/>
    <w:rsid w:val="00FE3652"/>
    <w:rsid w:val="00FE3694"/>
    <w:rsid w:val="00FE39AC"/>
    <w:rsid w:val="00FE3BA6"/>
    <w:rsid w:val="00FE402E"/>
    <w:rsid w:val="00FE42F9"/>
    <w:rsid w:val="00FE45BF"/>
    <w:rsid w:val="00FE47D3"/>
    <w:rsid w:val="00FE481A"/>
    <w:rsid w:val="00FE5049"/>
    <w:rsid w:val="00FE5748"/>
    <w:rsid w:val="00FE58B2"/>
    <w:rsid w:val="00FE58DB"/>
    <w:rsid w:val="00FE5942"/>
    <w:rsid w:val="00FE5A2B"/>
    <w:rsid w:val="00FE632A"/>
    <w:rsid w:val="00FE6687"/>
    <w:rsid w:val="00FE66F4"/>
    <w:rsid w:val="00FE6AB2"/>
    <w:rsid w:val="00FE6E3D"/>
    <w:rsid w:val="00FE6E9D"/>
    <w:rsid w:val="00FE76B0"/>
    <w:rsid w:val="00FE7B3E"/>
    <w:rsid w:val="00FE7DE9"/>
    <w:rsid w:val="00FF0106"/>
    <w:rsid w:val="00FF02F3"/>
    <w:rsid w:val="00FF03E8"/>
    <w:rsid w:val="00FF0486"/>
    <w:rsid w:val="00FF0970"/>
    <w:rsid w:val="00FF0F6D"/>
    <w:rsid w:val="00FF1275"/>
    <w:rsid w:val="00FF134D"/>
    <w:rsid w:val="00FF1354"/>
    <w:rsid w:val="00FF1393"/>
    <w:rsid w:val="00FF1434"/>
    <w:rsid w:val="00FF1529"/>
    <w:rsid w:val="00FF1770"/>
    <w:rsid w:val="00FF17C7"/>
    <w:rsid w:val="00FF1C90"/>
    <w:rsid w:val="00FF1CFC"/>
    <w:rsid w:val="00FF1D1C"/>
    <w:rsid w:val="00FF2207"/>
    <w:rsid w:val="00FF2412"/>
    <w:rsid w:val="00FF24AA"/>
    <w:rsid w:val="00FF2A4E"/>
    <w:rsid w:val="00FF2B46"/>
    <w:rsid w:val="00FF2ECC"/>
    <w:rsid w:val="00FF3271"/>
    <w:rsid w:val="00FF4205"/>
    <w:rsid w:val="00FF427F"/>
    <w:rsid w:val="00FF4328"/>
    <w:rsid w:val="00FF4475"/>
    <w:rsid w:val="00FF44AC"/>
    <w:rsid w:val="00FF46D3"/>
    <w:rsid w:val="00FF47C7"/>
    <w:rsid w:val="00FF49A4"/>
    <w:rsid w:val="00FF4A4E"/>
    <w:rsid w:val="00FF4C53"/>
    <w:rsid w:val="00FF4F6D"/>
    <w:rsid w:val="00FF5011"/>
    <w:rsid w:val="00FF53B1"/>
    <w:rsid w:val="00FF54F1"/>
    <w:rsid w:val="00FF55CC"/>
    <w:rsid w:val="00FF55E8"/>
    <w:rsid w:val="00FF5ED2"/>
    <w:rsid w:val="00FF6A26"/>
    <w:rsid w:val="00FF6ED0"/>
    <w:rsid w:val="00FF7105"/>
    <w:rsid w:val="00FF7BFC"/>
    <w:rsid w:val="00FF7C5C"/>
    <w:rsid w:val="00FF7E72"/>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815943F"/>
  <w15:docId w15:val="{B4C03A0E-6DDA-4CE1-A913-2EBB2FA43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ordia New" w:eastAsia="Cordia New" w:hAnsi="Cordia New"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0"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iPriority="0"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0"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54C8F"/>
    <w:rPr>
      <w:rFonts w:cs="Cordia New"/>
      <w:b/>
      <w:bCs/>
      <w:sz w:val="40"/>
      <w:szCs w:val="40"/>
      <w:u w:val="single"/>
    </w:rPr>
  </w:style>
  <w:style w:type="paragraph" w:styleId="1">
    <w:name w:val="heading 1"/>
    <w:basedOn w:val="a1"/>
    <w:next w:val="a1"/>
    <w:link w:val="10"/>
    <w:qFormat/>
    <w:rsid w:val="0057689A"/>
    <w:pPr>
      <w:keepNext/>
      <w:outlineLvl w:val="0"/>
    </w:pPr>
    <w:rPr>
      <w:rFonts w:ascii="Cambria" w:hAnsi="Cambria" w:cs="Angsana New"/>
      <w:kern w:val="32"/>
    </w:rPr>
  </w:style>
  <w:style w:type="paragraph" w:styleId="21">
    <w:name w:val="heading 2"/>
    <w:basedOn w:val="a1"/>
    <w:next w:val="a1"/>
    <w:link w:val="22"/>
    <w:uiPriority w:val="99"/>
    <w:qFormat/>
    <w:rsid w:val="0057689A"/>
    <w:pPr>
      <w:keepNext/>
      <w:jc w:val="center"/>
      <w:outlineLvl w:val="1"/>
    </w:pPr>
    <w:rPr>
      <w:rFonts w:ascii="Cambria" w:hAnsi="Cambria" w:cs="Angsana New"/>
      <w:i/>
      <w:iCs/>
      <w:sz w:val="35"/>
      <w:szCs w:val="35"/>
    </w:rPr>
  </w:style>
  <w:style w:type="paragraph" w:styleId="31">
    <w:name w:val="heading 3"/>
    <w:basedOn w:val="a1"/>
    <w:next w:val="a1"/>
    <w:link w:val="32"/>
    <w:uiPriority w:val="99"/>
    <w:qFormat/>
    <w:rsid w:val="0057689A"/>
    <w:pPr>
      <w:keepNext/>
      <w:spacing w:before="120"/>
      <w:outlineLvl w:val="2"/>
    </w:pPr>
    <w:rPr>
      <w:rFonts w:ascii="Cambria" w:hAnsi="Cambria" w:cs="Angsana New"/>
      <w:sz w:val="33"/>
      <w:szCs w:val="33"/>
    </w:rPr>
  </w:style>
  <w:style w:type="paragraph" w:styleId="41">
    <w:name w:val="heading 4"/>
    <w:basedOn w:val="a1"/>
    <w:next w:val="a1"/>
    <w:link w:val="42"/>
    <w:uiPriority w:val="99"/>
    <w:qFormat/>
    <w:rsid w:val="0057689A"/>
    <w:pPr>
      <w:keepNext/>
      <w:spacing w:before="120"/>
      <w:ind w:firstLine="1418"/>
      <w:jc w:val="thaiDistribute"/>
      <w:outlineLvl w:val="3"/>
    </w:pPr>
    <w:rPr>
      <w:rFonts w:ascii="Calibri" w:hAnsi="Calibri" w:cs="Angsana New"/>
      <w:sz w:val="35"/>
      <w:szCs w:val="35"/>
    </w:rPr>
  </w:style>
  <w:style w:type="paragraph" w:styleId="51">
    <w:name w:val="heading 5"/>
    <w:basedOn w:val="a1"/>
    <w:next w:val="a1"/>
    <w:link w:val="52"/>
    <w:uiPriority w:val="99"/>
    <w:qFormat/>
    <w:rsid w:val="0057689A"/>
    <w:pPr>
      <w:keepNext/>
      <w:ind w:firstLine="1418"/>
      <w:outlineLvl w:val="4"/>
    </w:pPr>
    <w:rPr>
      <w:rFonts w:ascii="Calibri" w:hAnsi="Calibri" w:cs="Angsana New"/>
      <w:i/>
      <w:iCs/>
      <w:sz w:val="33"/>
      <w:szCs w:val="33"/>
    </w:rPr>
  </w:style>
  <w:style w:type="paragraph" w:styleId="6">
    <w:name w:val="heading 6"/>
    <w:basedOn w:val="a1"/>
    <w:next w:val="a1"/>
    <w:link w:val="60"/>
    <w:uiPriority w:val="99"/>
    <w:qFormat/>
    <w:rsid w:val="0057689A"/>
    <w:pPr>
      <w:keepNext/>
      <w:spacing w:before="240"/>
      <w:jc w:val="thaiDistribute"/>
      <w:outlineLvl w:val="5"/>
    </w:pPr>
    <w:rPr>
      <w:rFonts w:ascii="Calibri" w:hAnsi="Calibri" w:cs="Angsana New"/>
      <w:b w:val="0"/>
      <w:bCs w:val="0"/>
      <w:sz w:val="20"/>
      <w:szCs w:val="20"/>
    </w:rPr>
  </w:style>
  <w:style w:type="paragraph" w:styleId="7">
    <w:name w:val="heading 7"/>
    <w:basedOn w:val="a1"/>
    <w:next w:val="a1"/>
    <w:link w:val="70"/>
    <w:uiPriority w:val="99"/>
    <w:qFormat/>
    <w:rsid w:val="0057689A"/>
    <w:pPr>
      <w:keepNext/>
      <w:spacing w:before="240"/>
      <w:jc w:val="thaiDistribute"/>
      <w:outlineLvl w:val="6"/>
    </w:pPr>
    <w:rPr>
      <w:rFonts w:ascii="Calibri" w:hAnsi="Calibri" w:cs="Angsana New"/>
      <w:sz w:val="30"/>
      <w:szCs w:val="30"/>
    </w:rPr>
  </w:style>
  <w:style w:type="paragraph" w:styleId="8">
    <w:name w:val="heading 8"/>
    <w:basedOn w:val="a1"/>
    <w:next w:val="a1"/>
    <w:link w:val="80"/>
    <w:uiPriority w:val="99"/>
    <w:qFormat/>
    <w:rsid w:val="0057689A"/>
    <w:pPr>
      <w:keepNext/>
      <w:outlineLvl w:val="7"/>
    </w:pPr>
    <w:rPr>
      <w:rFonts w:ascii="Calibri" w:hAnsi="Calibri" w:cs="Angsana New"/>
      <w:i/>
      <w:iCs/>
      <w:sz w:val="30"/>
      <w:szCs w:val="30"/>
    </w:rPr>
  </w:style>
  <w:style w:type="paragraph" w:styleId="9">
    <w:name w:val="heading 9"/>
    <w:basedOn w:val="a1"/>
    <w:next w:val="a1"/>
    <w:link w:val="90"/>
    <w:uiPriority w:val="99"/>
    <w:qFormat/>
    <w:rsid w:val="0057689A"/>
    <w:pPr>
      <w:keepNext/>
      <w:spacing w:before="240"/>
      <w:jc w:val="center"/>
      <w:outlineLvl w:val="8"/>
    </w:pPr>
    <w:rPr>
      <w:rFonts w:ascii="Cambria" w:hAnsi="Cambria" w:cs="Angsana New"/>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หัวเรื่อง 1 อักขระ"/>
    <w:link w:val="1"/>
    <w:locked/>
    <w:rsid w:val="004A36F9"/>
    <w:rPr>
      <w:rFonts w:ascii="Cambria" w:hAnsi="Cambria" w:cs="Angsana New"/>
      <w:b/>
      <w:bCs/>
      <w:kern w:val="32"/>
      <w:sz w:val="40"/>
      <w:szCs w:val="40"/>
      <w:u w:val="single"/>
    </w:rPr>
  </w:style>
  <w:style w:type="character" w:customStyle="1" w:styleId="22">
    <w:name w:val="หัวเรื่อง 2 อักขระ"/>
    <w:link w:val="21"/>
    <w:uiPriority w:val="99"/>
    <w:semiHidden/>
    <w:locked/>
    <w:rsid w:val="004A36F9"/>
    <w:rPr>
      <w:rFonts w:ascii="Cambria" w:hAnsi="Cambria" w:cs="Angsana New"/>
      <w:b/>
      <w:bCs/>
      <w:i/>
      <w:iCs/>
      <w:sz w:val="35"/>
      <w:szCs w:val="35"/>
      <w:u w:val="single"/>
    </w:rPr>
  </w:style>
  <w:style w:type="character" w:customStyle="1" w:styleId="32">
    <w:name w:val="หัวเรื่อง 3 อักขระ"/>
    <w:link w:val="31"/>
    <w:uiPriority w:val="99"/>
    <w:semiHidden/>
    <w:locked/>
    <w:rsid w:val="004A36F9"/>
    <w:rPr>
      <w:rFonts w:ascii="Cambria" w:hAnsi="Cambria" w:cs="Angsana New"/>
      <w:b/>
      <w:bCs/>
      <w:sz w:val="33"/>
      <w:szCs w:val="33"/>
      <w:u w:val="single"/>
    </w:rPr>
  </w:style>
  <w:style w:type="character" w:customStyle="1" w:styleId="42">
    <w:name w:val="หัวเรื่อง 4 อักขระ"/>
    <w:link w:val="41"/>
    <w:uiPriority w:val="99"/>
    <w:semiHidden/>
    <w:locked/>
    <w:rsid w:val="004A36F9"/>
    <w:rPr>
      <w:rFonts w:ascii="Calibri" w:hAnsi="Calibri" w:cs="Cordia New"/>
      <w:b/>
      <w:bCs/>
      <w:sz w:val="35"/>
      <w:szCs w:val="35"/>
      <w:u w:val="single"/>
    </w:rPr>
  </w:style>
  <w:style w:type="character" w:customStyle="1" w:styleId="52">
    <w:name w:val="หัวเรื่อง 5 อักขระ"/>
    <w:link w:val="51"/>
    <w:uiPriority w:val="99"/>
    <w:semiHidden/>
    <w:locked/>
    <w:rsid w:val="004A36F9"/>
    <w:rPr>
      <w:rFonts w:ascii="Calibri" w:hAnsi="Calibri" w:cs="Cordia New"/>
      <w:b/>
      <w:bCs/>
      <w:i/>
      <w:iCs/>
      <w:sz w:val="33"/>
      <w:szCs w:val="33"/>
      <w:u w:val="single"/>
    </w:rPr>
  </w:style>
  <w:style w:type="character" w:customStyle="1" w:styleId="60">
    <w:name w:val="หัวเรื่อง 6 อักขระ"/>
    <w:link w:val="6"/>
    <w:uiPriority w:val="99"/>
    <w:semiHidden/>
    <w:locked/>
    <w:rsid w:val="004A36F9"/>
    <w:rPr>
      <w:rFonts w:ascii="Calibri" w:hAnsi="Calibri" w:cs="Cordia New"/>
      <w:u w:val="single"/>
    </w:rPr>
  </w:style>
  <w:style w:type="character" w:customStyle="1" w:styleId="70">
    <w:name w:val="หัวเรื่อง 7 อักขระ"/>
    <w:link w:val="7"/>
    <w:uiPriority w:val="99"/>
    <w:semiHidden/>
    <w:locked/>
    <w:rsid w:val="004A36F9"/>
    <w:rPr>
      <w:rFonts w:ascii="Calibri" w:hAnsi="Calibri" w:cs="Cordia New"/>
      <w:b/>
      <w:bCs/>
      <w:sz w:val="30"/>
      <w:szCs w:val="30"/>
      <w:u w:val="single"/>
    </w:rPr>
  </w:style>
  <w:style w:type="character" w:customStyle="1" w:styleId="80">
    <w:name w:val="หัวเรื่อง 8 อักขระ"/>
    <w:link w:val="8"/>
    <w:uiPriority w:val="99"/>
    <w:semiHidden/>
    <w:locked/>
    <w:rsid w:val="004A36F9"/>
    <w:rPr>
      <w:rFonts w:ascii="Calibri" w:hAnsi="Calibri" w:cs="Cordia New"/>
      <w:b/>
      <w:bCs/>
      <w:i/>
      <w:iCs/>
      <w:sz w:val="30"/>
      <w:szCs w:val="30"/>
      <w:u w:val="single"/>
    </w:rPr>
  </w:style>
  <w:style w:type="character" w:customStyle="1" w:styleId="90">
    <w:name w:val="หัวเรื่อง 9 อักขระ"/>
    <w:link w:val="9"/>
    <w:uiPriority w:val="99"/>
    <w:semiHidden/>
    <w:locked/>
    <w:rsid w:val="004A36F9"/>
    <w:rPr>
      <w:rFonts w:ascii="Cambria" w:hAnsi="Cambria" w:cs="Angsana New"/>
      <w:b/>
      <w:bCs/>
      <w:u w:val="single"/>
    </w:rPr>
  </w:style>
  <w:style w:type="paragraph" w:styleId="a5">
    <w:name w:val="Body Text Indent"/>
    <w:basedOn w:val="a1"/>
    <w:link w:val="a6"/>
    <w:rsid w:val="0057689A"/>
    <w:pPr>
      <w:ind w:left="360"/>
    </w:pPr>
    <w:rPr>
      <w:rFonts w:cs="Angsana New"/>
      <w:sz w:val="50"/>
      <w:szCs w:val="50"/>
    </w:rPr>
  </w:style>
  <w:style w:type="character" w:customStyle="1" w:styleId="a6">
    <w:name w:val="การเยื้องเนื้อความ อักขระ"/>
    <w:link w:val="a5"/>
    <w:locked/>
    <w:rsid w:val="004A36F9"/>
    <w:rPr>
      <w:rFonts w:cs="Cordia New"/>
      <w:b/>
      <w:bCs/>
      <w:sz w:val="50"/>
      <w:szCs w:val="50"/>
      <w:u w:val="single"/>
    </w:rPr>
  </w:style>
  <w:style w:type="paragraph" w:styleId="a7">
    <w:name w:val="Body Text"/>
    <w:basedOn w:val="a1"/>
    <w:link w:val="a8"/>
    <w:rsid w:val="0057689A"/>
    <w:rPr>
      <w:rFonts w:cs="Angsana New"/>
      <w:sz w:val="30"/>
      <w:szCs w:val="30"/>
      <w:u w:val="none"/>
    </w:rPr>
  </w:style>
  <w:style w:type="character" w:customStyle="1" w:styleId="a8">
    <w:name w:val="เนื้อความ อักขระ"/>
    <w:link w:val="a7"/>
    <w:locked/>
    <w:rsid w:val="00C301F8"/>
    <w:rPr>
      <w:rFonts w:cs="Cordia New"/>
      <w:b/>
      <w:bCs/>
      <w:sz w:val="30"/>
      <w:szCs w:val="30"/>
    </w:rPr>
  </w:style>
  <w:style w:type="paragraph" w:styleId="23">
    <w:name w:val="Body Text 2"/>
    <w:basedOn w:val="a1"/>
    <w:link w:val="24"/>
    <w:uiPriority w:val="99"/>
    <w:rsid w:val="0057689A"/>
    <w:pPr>
      <w:jc w:val="thaiDistribute"/>
    </w:pPr>
    <w:rPr>
      <w:rFonts w:cs="Angsana New"/>
      <w:sz w:val="50"/>
      <w:szCs w:val="50"/>
    </w:rPr>
  </w:style>
  <w:style w:type="character" w:customStyle="1" w:styleId="24">
    <w:name w:val="เนื้อความ 2 อักขระ"/>
    <w:link w:val="23"/>
    <w:uiPriority w:val="99"/>
    <w:semiHidden/>
    <w:locked/>
    <w:rsid w:val="004A36F9"/>
    <w:rPr>
      <w:rFonts w:cs="Cordia New"/>
      <w:b/>
      <w:bCs/>
      <w:sz w:val="50"/>
      <w:szCs w:val="50"/>
      <w:u w:val="single"/>
    </w:rPr>
  </w:style>
  <w:style w:type="paragraph" w:styleId="25">
    <w:name w:val="Body Text Indent 2"/>
    <w:basedOn w:val="a1"/>
    <w:link w:val="26"/>
    <w:uiPriority w:val="99"/>
    <w:rsid w:val="0057689A"/>
    <w:pPr>
      <w:ind w:left="1440"/>
    </w:pPr>
    <w:rPr>
      <w:rFonts w:cs="Angsana New"/>
      <w:sz w:val="50"/>
      <w:szCs w:val="50"/>
    </w:rPr>
  </w:style>
  <w:style w:type="character" w:customStyle="1" w:styleId="26">
    <w:name w:val="การเยื้องเนื้อความ 2 อักขระ"/>
    <w:link w:val="25"/>
    <w:uiPriority w:val="99"/>
    <w:semiHidden/>
    <w:locked/>
    <w:rsid w:val="004A36F9"/>
    <w:rPr>
      <w:rFonts w:cs="Cordia New"/>
      <w:b/>
      <w:bCs/>
      <w:sz w:val="50"/>
      <w:szCs w:val="50"/>
      <w:u w:val="single"/>
    </w:rPr>
  </w:style>
  <w:style w:type="paragraph" w:styleId="a9">
    <w:name w:val="Title"/>
    <w:basedOn w:val="a1"/>
    <w:link w:val="aa"/>
    <w:uiPriority w:val="99"/>
    <w:qFormat/>
    <w:rsid w:val="0057689A"/>
    <w:pPr>
      <w:jc w:val="center"/>
    </w:pPr>
    <w:rPr>
      <w:rFonts w:ascii="Cambria" w:hAnsi="Cambria" w:cs="Angsana New"/>
      <w:kern w:val="28"/>
    </w:rPr>
  </w:style>
  <w:style w:type="character" w:customStyle="1" w:styleId="aa">
    <w:name w:val="ชื่อเรื่อง อักขระ"/>
    <w:link w:val="a9"/>
    <w:uiPriority w:val="99"/>
    <w:locked/>
    <w:rsid w:val="004A36F9"/>
    <w:rPr>
      <w:rFonts w:ascii="Cambria" w:hAnsi="Cambria" w:cs="Angsana New"/>
      <w:b/>
      <w:bCs/>
      <w:kern w:val="28"/>
      <w:sz w:val="40"/>
      <w:szCs w:val="40"/>
      <w:u w:val="single"/>
    </w:rPr>
  </w:style>
  <w:style w:type="paragraph" w:styleId="33">
    <w:name w:val="Body Text Indent 3"/>
    <w:basedOn w:val="a1"/>
    <w:link w:val="34"/>
    <w:uiPriority w:val="99"/>
    <w:rsid w:val="0057689A"/>
    <w:pPr>
      <w:ind w:firstLine="720"/>
    </w:pPr>
    <w:rPr>
      <w:rFonts w:cs="Angsana New"/>
      <w:sz w:val="20"/>
      <w:szCs w:val="20"/>
    </w:rPr>
  </w:style>
  <w:style w:type="character" w:customStyle="1" w:styleId="34">
    <w:name w:val="การเยื้องเนื้อความ 3 อักขระ"/>
    <w:link w:val="33"/>
    <w:uiPriority w:val="99"/>
    <w:semiHidden/>
    <w:locked/>
    <w:rsid w:val="004A36F9"/>
    <w:rPr>
      <w:rFonts w:cs="Cordia New"/>
      <w:b/>
      <w:bCs/>
      <w:sz w:val="20"/>
      <w:szCs w:val="20"/>
      <w:u w:val="single"/>
    </w:rPr>
  </w:style>
  <w:style w:type="paragraph" w:styleId="ab">
    <w:name w:val="Subtitle"/>
    <w:basedOn w:val="a1"/>
    <w:link w:val="ac"/>
    <w:uiPriority w:val="99"/>
    <w:qFormat/>
    <w:rsid w:val="0057689A"/>
    <w:pPr>
      <w:jc w:val="center"/>
    </w:pPr>
    <w:rPr>
      <w:rFonts w:ascii="Cambria" w:hAnsi="Cambria" w:cs="Angsana New"/>
      <w:sz w:val="30"/>
      <w:szCs w:val="30"/>
    </w:rPr>
  </w:style>
  <w:style w:type="character" w:customStyle="1" w:styleId="ac">
    <w:name w:val="ชื่อเรื่องรอง อักขระ"/>
    <w:link w:val="ab"/>
    <w:uiPriority w:val="99"/>
    <w:locked/>
    <w:rsid w:val="004A36F9"/>
    <w:rPr>
      <w:rFonts w:ascii="Cambria" w:hAnsi="Cambria" w:cs="Angsana New"/>
      <w:b/>
      <w:bCs/>
      <w:sz w:val="30"/>
      <w:szCs w:val="30"/>
      <w:u w:val="single"/>
    </w:rPr>
  </w:style>
  <w:style w:type="paragraph" w:styleId="ad">
    <w:name w:val="Document Map"/>
    <w:basedOn w:val="a1"/>
    <w:link w:val="ae"/>
    <w:uiPriority w:val="99"/>
    <w:semiHidden/>
    <w:rsid w:val="0057689A"/>
    <w:pPr>
      <w:shd w:val="clear" w:color="auto" w:fill="000080"/>
    </w:pPr>
    <w:rPr>
      <w:rFonts w:ascii="Times New Roman" w:hAnsi="Times New Roman" w:cs="Angsana New"/>
      <w:sz w:val="2"/>
      <w:szCs w:val="20"/>
    </w:rPr>
  </w:style>
  <w:style w:type="character" w:customStyle="1" w:styleId="ae">
    <w:name w:val="ผังเอกสาร อักขระ"/>
    <w:link w:val="ad"/>
    <w:uiPriority w:val="99"/>
    <w:semiHidden/>
    <w:locked/>
    <w:rsid w:val="004A36F9"/>
    <w:rPr>
      <w:rFonts w:ascii="Times New Roman" w:hAnsi="Times New Roman" w:cs="Cordia New"/>
      <w:b/>
      <w:bCs/>
      <w:sz w:val="2"/>
      <w:u w:val="single"/>
    </w:rPr>
  </w:style>
  <w:style w:type="paragraph" w:styleId="af">
    <w:name w:val="header"/>
    <w:basedOn w:val="a1"/>
    <w:link w:val="af0"/>
    <w:rsid w:val="0057689A"/>
    <w:pPr>
      <w:tabs>
        <w:tab w:val="center" w:pos="4153"/>
        <w:tab w:val="right" w:pos="8306"/>
      </w:tabs>
    </w:pPr>
    <w:rPr>
      <w:rFonts w:cs="Angsana New"/>
    </w:rPr>
  </w:style>
  <w:style w:type="character" w:customStyle="1" w:styleId="af0">
    <w:name w:val="หัวกระดาษ อักขระ"/>
    <w:link w:val="af"/>
    <w:locked/>
    <w:rsid w:val="004165E6"/>
    <w:rPr>
      <w:rFonts w:cs="Cordia New"/>
      <w:b/>
      <w:bCs/>
      <w:sz w:val="40"/>
      <w:szCs w:val="40"/>
      <w:u w:val="single"/>
    </w:rPr>
  </w:style>
  <w:style w:type="character" w:styleId="af1">
    <w:name w:val="page number"/>
    <w:rsid w:val="0057689A"/>
    <w:rPr>
      <w:rFonts w:cs="Times New Roman"/>
    </w:rPr>
  </w:style>
  <w:style w:type="paragraph" w:styleId="af2">
    <w:name w:val="footer"/>
    <w:basedOn w:val="a1"/>
    <w:link w:val="af3"/>
    <w:uiPriority w:val="99"/>
    <w:rsid w:val="0057689A"/>
    <w:pPr>
      <w:tabs>
        <w:tab w:val="center" w:pos="4153"/>
        <w:tab w:val="right" w:pos="8306"/>
      </w:tabs>
    </w:pPr>
    <w:rPr>
      <w:rFonts w:cs="Angsana New"/>
      <w:sz w:val="50"/>
      <w:szCs w:val="50"/>
    </w:rPr>
  </w:style>
  <w:style w:type="character" w:customStyle="1" w:styleId="af3">
    <w:name w:val="ท้ายกระดาษ อักขระ"/>
    <w:link w:val="af2"/>
    <w:uiPriority w:val="99"/>
    <w:locked/>
    <w:rsid w:val="004A36F9"/>
    <w:rPr>
      <w:rFonts w:cs="Cordia New"/>
      <w:b/>
      <w:bCs/>
      <w:sz w:val="50"/>
      <w:szCs w:val="50"/>
      <w:u w:val="single"/>
    </w:rPr>
  </w:style>
  <w:style w:type="paragraph" w:styleId="af4">
    <w:name w:val="caption"/>
    <w:basedOn w:val="a1"/>
    <w:next w:val="a1"/>
    <w:uiPriority w:val="99"/>
    <w:qFormat/>
    <w:rsid w:val="0057689A"/>
    <w:pPr>
      <w:spacing w:before="120" w:after="120"/>
    </w:pPr>
    <w:rPr>
      <w:rFonts w:ascii="Angsana New" w:eastAsia="Times New Roman" w:cs="Angsana New"/>
      <w:sz w:val="30"/>
      <w:szCs w:val="30"/>
      <w:u w:val="none"/>
    </w:rPr>
  </w:style>
  <w:style w:type="paragraph" w:styleId="35">
    <w:name w:val="Body Text 3"/>
    <w:basedOn w:val="a1"/>
    <w:link w:val="36"/>
    <w:uiPriority w:val="99"/>
    <w:rsid w:val="0057689A"/>
    <w:pPr>
      <w:jc w:val="thaiDistribute"/>
    </w:pPr>
    <w:rPr>
      <w:rFonts w:cs="Angsana New"/>
      <w:sz w:val="20"/>
      <w:szCs w:val="20"/>
    </w:rPr>
  </w:style>
  <w:style w:type="character" w:customStyle="1" w:styleId="36">
    <w:name w:val="เนื้อความ 3 อักขระ"/>
    <w:link w:val="35"/>
    <w:uiPriority w:val="99"/>
    <w:semiHidden/>
    <w:locked/>
    <w:rsid w:val="004A36F9"/>
    <w:rPr>
      <w:rFonts w:cs="Cordia New"/>
      <w:b/>
      <w:bCs/>
      <w:sz w:val="20"/>
      <w:szCs w:val="20"/>
      <w:u w:val="single"/>
    </w:rPr>
  </w:style>
  <w:style w:type="table" w:styleId="af5">
    <w:name w:val="Table Grid"/>
    <w:basedOn w:val="a3"/>
    <w:uiPriority w:val="39"/>
    <w:rsid w:val="00E50F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1"/>
    <w:link w:val="af7"/>
    <w:uiPriority w:val="99"/>
    <w:semiHidden/>
    <w:rsid w:val="00024D40"/>
    <w:rPr>
      <w:rFonts w:ascii="Times New Roman" w:hAnsi="Times New Roman" w:cs="Angsana New"/>
      <w:sz w:val="2"/>
      <w:szCs w:val="20"/>
    </w:rPr>
  </w:style>
  <w:style w:type="character" w:customStyle="1" w:styleId="af7">
    <w:name w:val="ข้อความบอลลูน อักขระ"/>
    <w:link w:val="af6"/>
    <w:uiPriority w:val="99"/>
    <w:semiHidden/>
    <w:locked/>
    <w:rsid w:val="004A36F9"/>
    <w:rPr>
      <w:rFonts w:ascii="Times New Roman" w:hAnsi="Times New Roman" w:cs="Cordia New"/>
      <w:b/>
      <w:bCs/>
      <w:sz w:val="2"/>
      <w:u w:val="single"/>
    </w:rPr>
  </w:style>
  <w:style w:type="paragraph" w:customStyle="1" w:styleId="Default">
    <w:name w:val="Default"/>
    <w:rsid w:val="00287D40"/>
    <w:pPr>
      <w:autoSpaceDE w:val="0"/>
      <w:autoSpaceDN w:val="0"/>
      <w:adjustRightInd w:val="0"/>
    </w:pPr>
    <w:rPr>
      <w:rFonts w:ascii="Browallia New" w:hAnsi="Browallia New" w:cs="Browallia New"/>
      <w:color w:val="000000"/>
      <w:sz w:val="24"/>
      <w:szCs w:val="24"/>
    </w:rPr>
  </w:style>
  <w:style w:type="paragraph" w:styleId="af8">
    <w:name w:val="List Paragraph"/>
    <w:basedOn w:val="a1"/>
    <w:uiPriority w:val="99"/>
    <w:qFormat/>
    <w:rsid w:val="00800EA7"/>
    <w:pPr>
      <w:spacing w:after="160" w:line="259" w:lineRule="auto"/>
      <w:ind w:left="720"/>
      <w:contextualSpacing/>
    </w:pPr>
    <w:rPr>
      <w:rFonts w:ascii="Calibri" w:hAnsi="Calibri"/>
      <w:b w:val="0"/>
      <w:bCs w:val="0"/>
      <w:sz w:val="22"/>
      <w:szCs w:val="28"/>
      <w:u w:val="none"/>
    </w:rPr>
  </w:style>
  <w:style w:type="table" w:customStyle="1" w:styleId="TableGrid1">
    <w:name w:val="Table Grid1"/>
    <w:basedOn w:val="a3"/>
    <w:next w:val="af5"/>
    <w:uiPriority w:val="39"/>
    <w:rsid w:val="008C22F5"/>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next w:val="af5"/>
    <w:uiPriority w:val="39"/>
    <w:rsid w:val="00DC77CC"/>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line number"/>
    <w:basedOn w:val="a2"/>
    <w:uiPriority w:val="99"/>
    <w:semiHidden/>
    <w:unhideWhenUsed/>
    <w:locked/>
    <w:rsid w:val="003306A4"/>
  </w:style>
  <w:style w:type="paragraph" w:styleId="afa">
    <w:name w:val="Normal (Web)"/>
    <w:basedOn w:val="a1"/>
    <w:uiPriority w:val="99"/>
    <w:unhideWhenUsed/>
    <w:locked/>
    <w:rsid w:val="004C1F94"/>
    <w:pPr>
      <w:spacing w:before="100" w:beforeAutospacing="1" w:after="100" w:afterAutospacing="1"/>
    </w:pPr>
    <w:rPr>
      <w:rFonts w:ascii="Times New Roman" w:eastAsia="Times New Roman" w:hAnsi="Times New Roman" w:cs="Times New Roman"/>
      <w:b w:val="0"/>
      <w:bCs w:val="0"/>
      <w:sz w:val="24"/>
      <w:szCs w:val="24"/>
      <w:u w:val="none"/>
    </w:rPr>
  </w:style>
  <w:style w:type="numbering" w:customStyle="1" w:styleId="NoList1">
    <w:name w:val="No List1"/>
    <w:next w:val="a4"/>
    <w:uiPriority w:val="99"/>
    <w:semiHidden/>
    <w:unhideWhenUsed/>
    <w:rsid w:val="00782E10"/>
  </w:style>
  <w:style w:type="paragraph" w:customStyle="1" w:styleId="afb">
    <w:name w:val="??"/>
    <w:basedOn w:val="a1"/>
    <w:rsid w:val="00782E10"/>
    <w:pPr>
      <w:tabs>
        <w:tab w:val="left" w:pos="360"/>
        <w:tab w:val="left" w:pos="720"/>
        <w:tab w:val="left" w:pos="1080"/>
      </w:tabs>
    </w:pPr>
    <w:rPr>
      <w:rFonts w:ascii="Times New Roman" w:eastAsia="Times New Roman" w:hAnsi="Times New Roman" w:cs="Angsana New"/>
      <w:b w:val="0"/>
      <w:bCs w:val="0"/>
      <w:sz w:val="28"/>
      <w:szCs w:val="28"/>
      <w:u w:val="none"/>
      <w:lang w:val="th-TH"/>
    </w:rPr>
  </w:style>
  <w:style w:type="paragraph" w:customStyle="1" w:styleId="37">
    <w:name w:val="?????3????"/>
    <w:basedOn w:val="a1"/>
    <w:rsid w:val="00782E10"/>
    <w:pPr>
      <w:tabs>
        <w:tab w:val="left" w:pos="360"/>
        <w:tab w:val="left" w:pos="720"/>
      </w:tabs>
    </w:pPr>
    <w:rPr>
      <w:rFonts w:ascii="Times New Roman" w:eastAsia="Times New Roman" w:hAnsi="Times New Roman" w:cs="Angsana New"/>
      <w:b w:val="0"/>
      <w:bCs w:val="0"/>
      <w:sz w:val="22"/>
      <w:szCs w:val="22"/>
      <w:u w:val="none"/>
      <w:lang w:val="th-TH"/>
    </w:rPr>
  </w:style>
  <w:style w:type="paragraph" w:customStyle="1" w:styleId="100">
    <w:name w:val="10"/>
    <w:basedOn w:val="a1"/>
    <w:rsid w:val="00782E10"/>
    <w:pPr>
      <w:tabs>
        <w:tab w:val="left" w:pos="1080"/>
      </w:tabs>
      <w:jc w:val="both"/>
    </w:pPr>
    <w:rPr>
      <w:rFonts w:ascii="Times New Roman" w:eastAsia="Times New Roman" w:hAnsi="Times New Roman" w:cs="Angsana New"/>
      <w:b w:val="0"/>
      <w:bCs w:val="0"/>
      <w:sz w:val="20"/>
      <w:szCs w:val="20"/>
      <w:u w:val="none"/>
      <w:lang w:val="th-TH"/>
    </w:rPr>
  </w:style>
  <w:style w:type="paragraph" w:styleId="afc">
    <w:name w:val="Plain Text"/>
    <w:basedOn w:val="a1"/>
    <w:link w:val="afd"/>
    <w:locked/>
    <w:rsid w:val="00782E10"/>
    <w:pPr>
      <w:widowControl w:val="0"/>
    </w:pPr>
    <w:rPr>
      <w:rFonts w:ascii="Times New Roman" w:eastAsia="Times New Roman" w:hAnsi="Times New Roman" w:cs="Angsana New"/>
      <w:b w:val="0"/>
      <w:bCs w:val="0"/>
      <w:sz w:val="28"/>
      <w:szCs w:val="28"/>
      <w:u w:val="none"/>
      <w:lang w:val="th-TH"/>
    </w:rPr>
  </w:style>
  <w:style w:type="character" w:customStyle="1" w:styleId="afd">
    <w:name w:val="ข้อความธรรมดา อักขระ"/>
    <w:link w:val="afc"/>
    <w:rsid w:val="00782E10"/>
    <w:rPr>
      <w:rFonts w:ascii="Times New Roman" w:eastAsia="Times New Roman" w:hAnsi="Times New Roman"/>
      <w:sz w:val="28"/>
      <w:szCs w:val="28"/>
      <w:lang w:val="th-TH"/>
    </w:rPr>
  </w:style>
  <w:style w:type="paragraph" w:styleId="a0">
    <w:name w:val="List Bullet"/>
    <w:basedOn w:val="a1"/>
    <w:autoRedefine/>
    <w:locked/>
    <w:rsid w:val="00782E10"/>
    <w:pPr>
      <w:numPr>
        <w:numId w:val="1"/>
      </w:numPr>
    </w:pPr>
    <w:rPr>
      <w:rFonts w:ascii="Times New Roman" w:eastAsia="Times New Roman" w:hAnsi="Times New Roman" w:cs="Angsana New"/>
      <w:b w:val="0"/>
      <w:bCs w:val="0"/>
      <w:sz w:val="22"/>
      <w:szCs w:val="25"/>
      <w:u w:val="none"/>
      <w:lang w:val="th-TH"/>
    </w:rPr>
  </w:style>
  <w:style w:type="paragraph" w:styleId="20">
    <w:name w:val="List Bullet 2"/>
    <w:basedOn w:val="a1"/>
    <w:autoRedefine/>
    <w:locked/>
    <w:rsid w:val="00782E10"/>
    <w:pPr>
      <w:numPr>
        <w:numId w:val="2"/>
      </w:numPr>
    </w:pPr>
    <w:rPr>
      <w:rFonts w:ascii="Times New Roman" w:eastAsia="Times New Roman" w:hAnsi="Times New Roman" w:cs="Angsana New"/>
      <w:b w:val="0"/>
      <w:bCs w:val="0"/>
      <w:sz w:val="22"/>
      <w:szCs w:val="25"/>
      <w:u w:val="none"/>
      <w:lang w:val="th-TH"/>
    </w:rPr>
  </w:style>
  <w:style w:type="paragraph" w:styleId="30">
    <w:name w:val="List Bullet 3"/>
    <w:basedOn w:val="a1"/>
    <w:autoRedefine/>
    <w:locked/>
    <w:rsid w:val="00782E10"/>
    <w:pPr>
      <w:numPr>
        <w:numId w:val="3"/>
      </w:numPr>
    </w:pPr>
    <w:rPr>
      <w:rFonts w:ascii="Times New Roman" w:eastAsia="Times New Roman" w:hAnsi="Times New Roman" w:cs="Angsana New"/>
      <w:b w:val="0"/>
      <w:bCs w:val="0"/>
      <w:sz w:val="22"/>
      <w:szCs w:val="25"/>
      <w:u w:val="none"/>
      <w:lang w:val="th-TH"/>
    </w:rPr>
  </w:style>
  <w:style w:type="paragraph" w:styleId="40">
    <w:name w:val="List Bullet 4"/>
    <w:basedOn w:val="a1"/>
    <w:autoRedefine/>
    <w:locked/>
    <w:rsid w:val="00782E10"/>
    <w:pPr>
      <w:numPr>
        <w:numId w:val="4"/>
      </w:numPr>
    </w:pPr>
    <w:rPr>
      <w:rFonts w:ascii="Times New Roman" w:eastAsia="Times New Roman" w:hAnsi="Times New Roman" w:cs="Angsana New"/>
      <w:b w:val="0"/>
      <w:bCs w:val="0"/>
      <w:sz w:val="22"/>
      <w:szCs w:val="25"/>
      <w:u w:val="none"/>
      <w:lang w:val="th-TH"/>
    </w:rPr>
  </w:style>
  <w:style w:type="paragraph" w:styleId="50">
    <w:name w:val="List Bullet 5"/>
    <w:basedOn w:val="a1"/>
    <w:autoRedefine/>
    <w:locked/>
    <w:rsid w:val="00782E10"/>
    <w:pPr>
      <w:numPr>
        <w:numId w:val="5"/>
      </w:numPr>
    </w:pPr>
    <w:rPr>
      <w:rFonts w:ascii="Times New Roman" w:eastAsia="Times New Roman" w:hAnsi="Times New Roman" w:cs="Angsana New"/>
      <w:b w:val="0"/>
      <w:bCs w:val="0"/>
      <w:sz w:val="22"/>
      <w:szCs w:val="25"/>
      <w:u w:val="none"/>
      <w:lang w:val="th-TH"/>
    </w:rPr>
  </w:style>
  <w:style w:type="paragraph" w:styleId="a">
    <w:name w:val="List Number"/>
    <w:basedOn w:val="a1"/>
    <w:locked/>
    <w:rsid w:val="00782E10"/>
    <w:pPr>
      <w:numPr>
        <w:numId w:val="6"/>
      </w:numPr>
    </w:pPr>
    <w:rPr>
      <w:rFonts w:ascii="Times New Roman" w:eastAsia="Times New Roman" w:hAnsi="Times New Roman" w:cs="Angsana New"/>
      <w:b w:val="0"/>
      <w:bCs w:val="0"/>
      <w:sz w:val="22"/>
      <w:szCs w:val="25"/>
      <w:u w:val="none"/>
      <w:lang w:val="th-TH"/>
    </w:rPr>
  </w:style>
  <w:style w:type="paragraph" w:styleId="2">
    <w:name w:val="List Number 2"/>
    <w:basedOn w:val="a1"/>
    <w:locked/>
    <w:rsid w:val="00782E10"/>
    <w:pPr>
      <w:numPr>
        <w:numId w:val="7"/>
      </w:numPr>
    </w:pPr>
    <w:rPr>
      <w:rFonts w:ascii="Times New Roman" w:eastAsia="Times New Roman" w:hAnsi="Times New Roman" w:cs="Angsana New"/>
      <w:b w:val="0"/>
      <w:bCs w:val="0"/>
      <w:sz w:val="22"/>
      <w:szCs w:val="25"/>
      <w:u w:val="none"/>
      <w:lang w:val="th-TH"/>
    </w:rPr>
  </w:style>
  <w:style w:type="paragraph" w:styleId="3">
    <w:name w:val="List Number 3"/>
    <w:basedOn w:val="a1"/>
    <w:locked/>
    <w:rsid w:val="00782E10"/>
    <w:pPr>
      <w:numPr>
        <w:numId w:val="8"/>
      </w:numPr>
    </w:pPr>
    <w:rPr>
      <w:rFonts w:ascii="Times New Roman" w:eastAsia="Times New Roman" w:hAnsi="Times New Roman" w:cs="Angsana New"/>
      <w:b w:val="0"/>
      <w:bCs w:val="0"/>
      <w:sz w:val="22"/>
      <w:szCs w:val="25"/>
      <w:u w:val="none"/>
      <w:lang w:val="th-TH"/>
    </w:rPr>
  </w:style>
  <w:style w:type="paragraph" w:styleId="4">
    <w:name w:val="List Number 4"/>
    <w:basedOn w:val="a1"/>
    <w:locked/>
    <w:rsid w:val="00782E10"/>
    <w:pPr>
      <w:numPr>
        <w:numId w:val="9"/>
      </w:numPr>
    </w:pPr>
    <w:rPr>
      <w:rFonts w:ascii="Times New Roman" w:eastAsia="Times New Roman" w:hAnsi="Times New Roman" w:cs="Angsana New"/>
      <w:b w:val="0"/>
      <w:bCs w:val="0"/>
      <w:sz w:val="22"/>
      <w:szCs w:val="25"/>
      <w:u w:val="none"/>
      <w:lang w:val="th-TH"/>
    </w:rPr>
  </w:style>
  <w:style w:type="paragraph" w:styleId="5">
    <w:name w:val="List Number 5"/>
    <w:basedOn w:val="a1"/>
    <w:locked/>
    <w:rsid w:val="00782E10"/>
    <w:pPr>
      <w:numPr>
        <w:numId w:val="10"/>
      </w:numPr>
    </w:pPr>
    <w:rPr>
      <w:rFonts w:ascii="Times New Roman" w:eastAsia="Times New Roman" w:hAnsi="Times New Roman" w:cs="Angsana New"/>
      <w:b w:val="0"/>
      <w:bCs w:val="0"/>
      <w:sz w:val="22"/>
      <w:szCs w:val="25"/>
      <w:u w:val="none"/>
      <w:lang w:val="th-TH"/>
    </w:rPr>
  </w:style>
  <w:style w:type="table" w:customStyle="1" w:styleId="TableGrid3">
    <w:name w:val="Table Grid3"/>
    <w:basedOn w:val="a3"/>
    <w:next w:val="af5"/>
    <w:rsid w:val="00782E10"/>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Block Text"/>
    <w:basedOn w:val="a1"/>
    <w:locked/>
    <w:rsid w:val="00782E10"/>
    <w:pPr>
      <w:tabs>
        <w:tab w:val="left" w:pos="360"/>
        <w:tab w:val="left" w:pos="900"/>
      </w:tabs>
      <w:spacing w:before="240"/>
      <w:ind w:left="900" w:right="-306" w:firstLine="540"/>
    </w:pPr>
    <w:rPr>
      <w:rFonts w:ascii="Angsana New" w:eastAsia="Times New Roman" w:hAnsi="Times New Roman"/>
      <w:b w:val="0"/>
      <w:bCs w:val="0"/>
      <w:sz w:val="32"/>
      <w:szCs w:val="32"/>
      <w:u w:val="none"/>
    </w:rPr>
  </w:style>
  <w:style w:type="paragraph" w:customStyle="1" w:styleId="Char">
    <w:name w:val="Char"/>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1">
    <w:name w:val="Char1"/>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2">
    <w:name w:val="Char2"/>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aff">
    <w:name w:val="อักขระ อักขระ"/>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6">
    <w:name w:val="Char6"/>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5">
    <w:name w:val="Char5"/>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4">
    <w:name w:val="Char4"/>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3">
    <w:name w:val="Char3"/>
    <w:basedOn w:val="a1"/>
    <w:rsid w:val="00782E10"/>
    <w:pPr>
      <w:spacing w:after="160" w:line="240" w:lineRule="exact"/>
    </w:pPr>
    <w:rPr>
      <w:rFonts w:ascii="Verdana" w:eastAsia="Times New Roman" w:hAnsi="Verdana" w:cs="Times New Roman"/>
      <w:b w:val="0"/>
      <w:bCs w:val="0"/>
      <w:sz w:val="20"/>
      <w:szCs w:val="20"/>
      <w:u w:val="none"/>
      <w:lang w:bidi="ar-SA"/>
    </w:rPr>
  </w:style>
  <w:style w:type="character" w:styleId="aff0">
    <w:name w:val="Hyperlink"/>
    <w:uiPriority w:val="99"/>
    <w:unhideWhenUsed/>
    <w:locked/>
    <w:rsid w:val="00782E10"/>
    <w:rPr>
      <w:color w:val="0000FF"/>
      <w:u w:val="single"/>
    </w:rPr>
  </w:style>
  <w:style w:type="paragraph" w:customStyle="1" w:styleId="11">
    <w:name w:val="อักขระ อักขระ1"/>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7">
    <w:name w:val="Char7"/>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styleId="aff1">
    <w:name w:val="TOC Heading"/>
    <w:basedOn w:val="1"/>
    <w:next w:val="a1"/>
    <w:uiPriority w:val="39"/>
    <w:qFormat/>
    <w:rsid w:val="00782E10"/>
    <w:pPr>
      <w:overflowPunct w:val="0"/>
      <w:autoSpaceDE w:val="0"/>
      <w:autoSpaceDN w:val="0"/>
      <w:adjustRightInd w:val="0"/>
      <w:spacing w:before="240" w:after="60"/>
      <w:textAlignment w:val="baseline"/>
      <w:outlineLvl w:val="9"/>
    </w:pPr>
    <w:rPr>
      <w:sz w:val="32"/>
      <w:u w:val="none"/>
    </w:rPr>
  </w:style>
  <w:style w:type="paragraph" w:styleId="12">
    <w:name w:val="toc 1"/>
    <w:basedOn w:val="a1"/>
    <w:next w:val="a1"/>
    <w:autoRedefine/>
    <w:uiPriority w:val="39"/>
    <w:locked/>
    <w:rsid w:val="00782E10"/>
    <w:pPr>
      <w:tabs>
        <w:tab w:val="left" w:pos="540"/>
        <w:tab w:val="right" w:leader="dot" w:pos="9540"/>
      </w:tabs>
    </w:pPr>
    <w:rPr>
      <w:rFonts w:ascii="Angsana New" w:eastAsia="Times New Roman" w:hAnsi="Angsana New" w:cs="Angsana New"/>
      <w:b w:val="0"/>
      <w:bCs w:val="0"/>
      <w:noProof/>
      <w:sz w:val="32"/>
      <w:szCs w:val="32"/>
      <w:u w:val="none"/>
      <w:lang w:val="th-TH"/>
    </w:rPr>
  </w:style>
  <w:style w:type="paragraph" w:customStyle="1" w:styleId="CharCharCharCharCharCharCharCharCharCharCharCharCharChar">
    <w:name w:val="Char Char Char Char Char Char Char Char Char Char Char Char Char Char"/>
    <w:basedOn w:val="a1"/>
    <w:rsid w:val="00782E10"/>
    <w:pPr>
      <w:spacing w:after="160" w:line="240" w:lineRule="exact"/>
    </w:pPr>
    <w:rPr>
      <w:rFonts w:ascii="Verdana" w:eastAsia="Times New Roman" w:hAnsi="Verdana" w:cs="Times New Roman"/>
      <w:b w:val="0"/>
      <w:bCs w:val="0"/>
      <w:sz w:val="20"/>
      <w:szCs w:val="20"/>
      <w:u w:val="none"/>
      <w:lang w:bidi="ar-SA"/>
    </w:rPr>
  </w:style>
  <w:style w:type="character" w:styleId="aff2">
    <w:name w:val="Emphasis"/>
    <w:qFormat/>
    <w:locked/>
    <w:rsid w:val="00782E10"/>
    <w:rPr>
      <w:i/>
      <w:iCs/>
    </w:rPr>
  </w:style>
  <w:style w:type="paragraph" w:customStyle="1" w:styleId="Char8">
    <w:name w:val="Char8"/>
    <w:basedOn w:val="a1"/>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CharCharCharCharCharCharCharCharCharCharCharCharChar1">
    <w:name w:val="Char Char Char Char Char Char Char Char Char Char Char Char Char Char1"/>
    <w:basedOn w:val="a1"/>
    <w:rsid w:val="00782E10"/>
    <w:pPr>
      <w:spacing w:after="160" w:line="240" w:lineRule="exact"/>
    </w:pPr>
    <w:rPr>
      <w:rFonts w:ascii="Verdana" w:eastAsia="Times New Roman" w:hAnsi="Verdana" w:cs="Times New Roman"/>
      <w:b w:val="0"/>
      <w:bCs w:val="0"/>
      <w:sz w:val="20"/>
      <w:szCs w:val="20"/>
      <w:u w:val="none"/>
      <w:lang w:bidi="ar-SA"/>
    </w:rPr>
  </w:style>
  <w:style w:type="character" w:customStyle="1" w:styleId="CharChar16">
    <w:name w:val="Char Char16"/>
    <w:rsid w:val="00782E10"/>
    <w:rPr>
      <w:rFonts w:ascii="Times New Roman" w:eastAsia="Times New Roman" w:hAnsi="Times New Roman" w:cs="Angsana New"/>
      <w:b/>
      <w:bCs/>
      <w:sz w:val="24"/>
      <w:szCs w:val="24"/>
      <w:u w:val="single"/>
      <w:lang w:val="th-TH"/>
    </w:rPr>
  </w:style>
  <w:style w:type="character" w:styleId="aff3">
    <w:name w:val="FollowedHyperlink"/>
    <w:locked/>
    <w:rsid w:val="00782E10"/>
    <w:rPr>
      <w:color w:val="800080"/>
      <w:u w:val="single"/>
    </w:rPr>
  </w:style>
  <w:style w:type="paragraph" w:styleId="aff4">
    <w:name w:val="No Spacing"/>
    <w:uiPriority w:val="1"/>
    <w:qFormat/>
    <w:rsid w:val="00782E10"/>
    <w:rPr>
      <w:rFonts w:ascii="Calibri" w:eastAsia="Calibri" w:hAnsi="Calibri" w:cs="Cordia New"/>
      <w:sz w:val="22"/>
      <w:szCs w:val="28"/>
    </w:rPr>
  </w:style>
  <w:style w:type="paragraph" w:customStyle="1" w:styleId="BodyText4">
    <w:name w:val="Body Text 4"/>
    <w:basedOn w:val="a1"/>
    <w:rsid w:val="00D651A2"/>
    <w:pPr>
      <w:suppressAutoHyphens/>
      <w:spacing w:after="120"/>
      <w:ind w:left="283"/>
    </w:pPr>
    <w:rPr>
      <w:rFonts w:ascii="Times New Roman" w:eastAsia="Times New Roman" w:hAnsi="Times New Roman" w:cs="Angsana New"/>
      <w:b w:val="0"/>
      <w:bCs w:val="0"/>
      <w:sz w:val="22"/>
      <w:szCs w:val="22"/>
      <w:u w:val="none"/>
      <w:lang w:val="th-TH" w:eastAsia="th-TH"/>
    </w:rPr>
  </w:style>
  <w:style w:type="character" w:styleId="aff5">
    <w:name w:val="annotation reference"/>
    <w:uiPriority w:val="99"/>
    <w:semiHidden/>
    <w:unhideWhenUsed/>
    <w:locked/>
    <w:rsid w:val="002A60CB"/>
    <w:rPr>
      <w:sz w:val="16"/>
      <w:szCs w:val="16"/>
    </w:rPr>
  </w:style>
  <w:style w:type="paragraph" w:styleId="aff6">
    <w:name w:val="annotation text"/>
    <w:basedOn w:val="a1"/>
    <w:link w:val="aff7"/>
    <w:uiPriority w:val="99"/>
    <w:semiHidden/>
    <w:unhideWhenUsed/>
    <w:locked/>
    <w:rsid w:val="002A60CB"/>
    <w:rPr>
      <w:rFonts w:cs="Angsana New"/>
      <w:sz w:val="20"/>
      <w:szCs w:val="25"/>
    </w:rPr>
  </w:style>
  <w:style w:type="character" w:customStyle="1" w:styleId="aff7">
    <w:name w:val="ข้อความข้อคิดเห็น อักขระ"/>
    <w:link w:val="aff6"/>
    <w:uiPriority w:val="99"/>
    <w:semiHidden/>
    <w:rsid w:val="002A60CB"/>
    <w:rPr>
      <w:rFonts w:cs="Cordia New"/>
      <w:b/>
      <w:bCs/>
      <w:szCs w:val="25"/>
      <w:u w:val="single"/>
    </w:rPr>
  </w:style>
  <w:style w:type="paragraph" w:styleId="aff8">
    <w:name w:val="annotation subject"/>
    <w:basedOn w:val="aff6"/>
    <w:next w:val="aff6"/>
    <w:link w:val="aff9"/>
    <w:uiPriority w:val="99"/>
    <w:semiHidden/>
    <w:unhideWhenUsed/>
    <w:locked/>
    <w:rsid w:val="002A60CB"/>
  </w:style>
  <w:style w:type="character" w:customStyle="1" w:styleId="aff9">
    <w:name w:val="ชื่อเรื่องของข้อคิดเห็น อักขระ"/>
    <w:link w:val="aff8"/>
    <w:uiPriority w:val="99"/>
    <w:semiHidden/>
    <w:rsid w:val="002A60CB"/>
    <w:rPr>
      <w:rFonts w:cs="Cordia New"/>
      <w:b/>
      <w:bCs/>
      <w:szCs w:val="25"/>
      <w:u w:val="single"/>
    </w:rPr>
  </w:style>
  <w:style w:type="table" w:customStyle="1" w:styleId="PlainTable51">
    <w:name w:val="Plain Table 51"/>
    <w:basedOn w:val="a3"/>
    <w:uiPriority w:val="45"/>
    <w:rsid w:val="00287CA7"/>
    <w:tblPr>
      <w:tblStyleRowBandSize w:val="1"/>
      <w:tblStyleColBandSize w:val="1"/>
    </w:tblPr>
    <w:tblStylePr w:type="firstRow">
      <w:rPr>
        <w:rFonts w:ascii="TH SarabunPSK" w:eastAsia="Times New Roman" w:hAnsi="TH SarabunPSK" w:cs="Angsana New"/>
        <w:i/>
        <w:iCs/>
        <w:sz w:val="26"/>
      </w:rPr>
      <w:tblPr/>
      <w:tcPr>
        <w:tcBorders>
          <w:bottom w:val="single" w:sz="4" w:space="0" w:color="7F7F7F"/>
        </w:tcBorders>
        <w:shd w:val="clear" w:color="auto" w:fill="FFFFFF"/>
      </w:tcPr>
    </w:tblStylePr>
    <w:tblStylePr w:type="lastRow">
      <w:rPr>
        <w:rFonts w:ascii="TH SarabunPSK" w:eastAsia="Times New Roman" w:hAnsi="TH SarabunPSK" w:cs="Angsana New"/>
        <w:i/>
        <w:iCs/>
        <w:sz w:val="26"/>
      </w:rPr>
      <w:tblPr/>
      <w:tcPr>
        <w:tcBorders>
          <w:top w:val="single" w:sz="4" w:space="0" w:color="7F7F7F"/>
        </w:tcBorders>
        <w:shd w:val="clear" w:color="auto" w:fill="FFFFFF"/>
      </w:tcPr>
    </w:tblStylePr>
    <w:tblStylePr w:type="firstCol">
      <w:pPr>
        <w:jc w:val="right"/>
      </w:pPr>
      <w:rPr>
        <w:rFonts w:ascii="TH SarabunPSK" w:eastAsia="Times New Roman" w:hAnsi="TH SarabunPSK" w:cs="Angsana New"/>
        <w:i/>
        <w:iCs/>
        <w:sz w:val="26"/>
      </w:rPr>
      <w:tblPr/>
      <w:tcPr>
        <w:tcBorders>
          <w:right w:val="single" w:sz="4" w:space="0" w:color="7F7F7F"/>
        </w:tcBorders>
        <w:shd w:val="clear" w:color="auto" w:fill="FFFFFF"/>
      </w:tcPr>
    </w:tblStylePr>
    <w:tblStylePr w:type="lastCol">
      <w:rPr>
        <w:rFonts w:ascii="TH SarabunPSK" w:eastAsia="Times New Roman" w:hAnsi="TH SarabunPSK" w:cs="Angsana New"/>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a">
    <w:name w:val="macro"/>
    <w:link w:val="affb"/>
    <w:locked/>
    <w:rsid w:val="00862631"/>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eastAsia="MS Mincho" w:hAnsi="Courier New"/>
      <w:lang w:val="en-AU"/>
    </w:rPr>
  </w:style>
  <w:style w:type="character" w:customStyle="1" w:styleId="affb">
    <w:name w:val="ข้อความแมโคร อักขระ"/>
    <w:basedOn w:val="a2"/>
    <w:link w:val="affa"/>
    <w:rsid w:val="00862631"/>
    <w:rPr>
      <w:rFonts w:ascii="Courier New" w:eastAsia="MS Mincho" w:hAnsi="Courier New"/>
      <w:lang w:val="en-AU"/>
    </w:rPr>
  </w:style>
  <w:style w:type="character" w:styleId="affc">
    <w:name w:val="Strong"/>
    <w:basedOn w:val="a2"/>
    <w:uiPriority w:val="22"/>
    <w:qFormat/>
    <w:locked/>
    <w:rsid w:val="00AE5F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3241">
      <w:bodyDiv w:val="1"/>
      <w:marLeft w:val="0"/>
      <w:marRight w:val="0"/>
      <w:marTop w:val="0"/>
      <w:marBottom w:val="0"/>
      <w:divBdr>
        <w:top w:val="none" w:sz="0" w:space="0" w:color="auto"/>
        <w:left w:val="none" w:sz="0" w:space="0" w:color="auto"/>
        <w:bottom w:val="none" w:sz="0" w:space="0" w:color="auto"/>
        <w:right w:val="none" w:sz="0" w:space="0" w:color="auto"/>
      </w:divBdr>
    </w:div>
    <w:div w:id="3482719">
      <w:bodyDiv w:val="1"/>
      <w:marLeft w:val="0"/>
      <w:marRight w:val="0"/>
      <w:marTop w:val="0"/>
      <w:marBottom w:val="0"/>
      <w:divBdr>
        <w:top w:val="none" w:sz="0" w:space="0" w:color="auto"/>
        <w:left w:val="none" w:sz="0" w:space="0" w:color="auto"/>
        <w:bottom w:val="none" w:sz="0" w:space="0" w:color="auto"/>
        <w:right w:val="none" w:sz="0" w:space="0" w:color="auto"/>
      </w:divBdr>
    </w:div>
    <w:div w:id="4871714">
      <w:bodyDiv w:val="1"/>
      <w:marLeft w:val="0"/>
      <w:marRight w:val="0"/>
      <w:marTop w:val="0"/>
      <w:marBottom w:val="0"/>
      <w:divBdr>
        <w:top w:val="none" w:sz="0" w:space="0" w:color="auto"/>
        <w:left w:val="none" w:sz="0" w:space="0" w:color="auto"/>
        <w:bottom w:val="none" w:sz="0" w:space="0" w:color="auto"/>
        <w:right w:val="none" w:sz="0" w:space="0" w:color="auto"/>
      </w:divBdr>
    </w:div>
    <w:div w:id="7098717">
      <w:bodyDiv w:val="1"/>
      <w:marLeft w:val="0"/>
      <w:marRight w:val="0"/>
      <w:marTop w:val="0"/>
      <w:marBottom w:val="0"/>
      <w:divBdr>
        <w:top w:val="none" w:sz="0" w:space="0" w:color="auto"/>
        <w:left w:val="none" w:sz="0" w:space="0" w:color="auto"/>
        <w:bottom w:val="none" w:sz="0" w:space="0" w:color="auto"/>
        <w:right w:val="none" w:sz="0" w:space="0" w:color="auto"/>
      </w:divBdr>
    </w:div>
    <w:div w:id="17968790">
      <w:bodyDiv w:val="1"/>
      <w:marLeft w:val="0"/>
      <w:marRight w:val="0"/>
      <w:marTop w:val="0"/>
      <w:marBottom w:val="0"/>
      <w:divBdr>
        <w:top w:val="none" w:sz="0" w:space="0" w:color="auto"/>
        <w:left w:val="none" w:sz="0" w:space="0" w:color="auto"/>
        <w:bottom w:val="none" w:sz="0" w:space="0" w:color="auto"/>
        <w:right w:val="none" w:sz="0" w:space="0" w:color="auto"/>
      </w:divBdr>
    </w:div>
    <w:div w:id="29885126">
      <w:bodyDiv w:val="1"/>
      <w:marLeft w:val="0"/>
      <w:marRight w:val="0"/>
      <w:marTop w:val="0"/>
      <w:marBottom w:val="0"/>
      <w:divBdr>
        <w:top w:val="none" w:sz="0" w:space="0" w:color="auto"/>
        <w:left w:val="none" w:sz="0" w:space="0" w:color="auto"/>
        <w:bottom w:val="none" w:sz="0" w:space="0" w:color="auto"/>
        <w:right w:val="none" w:sz="0" w:space="0" w:color="auto"/>
      </w:divBdr>
    </w:div>
    <w:div w:id="37051970">
      <w:bodyDiv w:val="1"/>
      <w:marLeft w:val="0"/>
      <w:marRight w:val="0"/>
      <w:marTop w:val="0"/>
      <w:marBottom w:val="0"/>
      <w:divBdr>
        <w:top w:val="none" w:sz="0" w:space="0" w:color="auto"/>
        <w:left w:val="none" w:sz="0" w:space="0" w:color="auto"/>
        <w:bottom w:val="none" w:sz="0" w:space="0" w:color="auto"/>
        <w:right w:val="none" w:sz="0" w:space="0" w:color="auto"/>
      </w:divBdr>
    </w:div>
    <w:div w:id="45300293">
      <w:bodyDiv w:val="1"/>
      <w:marLeft w:val="0"/>
      <w:marRight w:val="0"/>
      <w:marTop w:val="0"/>
      <w:marBottom w:val="0"/>
      <w:divBdr>
        <w:top w:val="none" w:sz="0" w:space="0" w:color="auto"/>
        <w:left w:val="none" w:sz="0" w:space="0" w:color="auto"/>
        <w:bottom w:val="none" w:sz="0" w:space="0" w:color="auto"/>
        <w:right w:val="none" w:sz="0" w:space="0" w:color="auto"/>
      </w:divBdr>
    </w:div>
    <w:div w:id="49229220">
      <w:bodyDiv w:val="1"/>
      <w:marLeft w:val="0"/>
      <w:marRight w:val="0"/>
      <w:marTop w:val="0"/>
      <w:marBottom w:val="0"/>
      <w:divBdr>
        <w:top w:val="none" w:sz="0" w:space="0" w:color="auto"/>
        <w:left w:val="none" w:sz="0" w:space="0" w:color="auto"/>
        <w:bottom w:val="none" w:sz="0" w:space="0" w:color="auto"/>
        <w:right w:val="none" w:sz="0" w:space="0" w:color="auto"/>
      </w:divBdr>
    </w:div>
    <w:div w:id="59644946">
      <w:bodyDiv w:val="1"/>
      <w:marLeft w:val="0"/>
      <w:marRight w:val="0"/>
      <w:marTop w:val="0"/>
      <w:marBottom w:val="0"/>
      <w:divBdr>
        <w:top w:val="none" w:sz="0" w:space="0" w:color="auto"/>
        <w:left w:val="none" w:sz="0" w:space="0" w:color="auto"/>
        <w:bottom w:val="none" w:sz="0" w:space="0" w:color="auto"/>
        <w:right w:val="none" w:sz="0" w:space="0" w:color="auto"/>
      </w:divBdr>
    </w:div>
    <w:div w:id="66459917">
      <w:bodyDiv w:val="1"/>
      <w:marLeft w:val="0"/>
      <w:marRight w:val="0"/>
      <w:marTop w:val="0"/>
      <w:marBottom w:val="0"/>
      <w:divBdr>
        <w:top w:val="none" w:sz="0" w:space="0" w:color="auto"/>
        <w:left w:val="none" w:sz="0" w:space="0" w:color="auto"/>
        <w:bottom w:val="none" w:sz="0" w:space="0" w:color="auto"/>
        <w:right w:val="none" w:sz="0" w:space="0" w:color="auto"/>
      </w:divBdr>
    </w:div>
    <w:div w:id="91095554">
      <w:bodyDiv w:val="1"/>
      <w:marLeft w:val="0"/>
      <w:marRight w:val="0"/>
      <w:marTop w:val="0"/>
      <w:marBottom w:val="0"/>
      <w:divBdr>
        <w:top w:val="none" w:sz="0" w:space="0" w:color="auto"/>
        <w:left w:val="none" w:sz="0" w:space="0" w:color="auto"/>
        <w:bottom w:val="none" w:sz="0" w:space="0" w:color="auto"/>
        <w:right w:val="none" w:sz="0" w:space="0" w:color="auto"/>
      </w:divBdr>
    </w:div>
    <w:div w:id="101069850">
      <w:bodyDiv w:val="1"/>
      <w:marLeft w:val="0"/>
      <w:marRight w:val="0"/>
      <w:marTop w:val="0"/>
      <w:marBottom w:val="0"/>
      <w:divBdr>
        <w:top w:val="none" w:sz="0" w:space="0" w:color="auto"/>
        <w:left w:val="none" w:sz="0" w:space="0" w:color="auto"/>
        <w:bottom w:val="none" w:sz="0" w:space="0" w:color="auto"/>
        <w:right w:val="none" w:sz="0" w:space="0" w:color="auto"/>
      </w:divBdr>
    </w:div>
    <w:div w:id="107815329">
      <w:bodyDiv w:val="1"/>
      <w:marLeft w:val="0"/>
      <w:marRight w:val="0"/>
      <w:marTop w:val="0"/>
      <w:marBottom w:val="0"/>
      <w:divBdr>
        <w:top w:val="none" w:sz="0" w:space="0" w:color="auto"/>
        <w:left w:val="none" w:sz="0" w:space="0" w:color="auto"/>
        <w:bottom w:val="none" w:sz="0" w:space="0" w:color="auto"/>
        <w:right w:val="none" w:sz="0" w:space="0" w:color="auto"/>
      </w:divBdr>
    </w:div>
    <w:div w:id="111247226">
      <w:bodyDiv w:val="1"/>
      <w:marLeft w:val="0"/>
      <w:marRight w:val="0"/>
      <w:marTop w:val="0"/>
      <w:marBottom w:val="0"/>
      <w:divBdr>
        <w:top w:val="none" w:sz="0" w:space="0" w:color="auto"/>
        <w:left w:val="none" w:sz="0" w:space="0" w:color="auto"/>
        <w:bottom w:val="none" w:sz="0" w:space="0" w:color="auto"/>
        <w:right w:val="none" w:sz="0" w:space="0" w:color="auto"/>
      </w:divBdr>
    </w:div>
    <w:div w:id="139225757">
      <w:bodyDiv w:val="1"/>
      <w:marLeft w:val="0"/>
      <w:marRight w:val="0"/>
      <w:marTop w:val="0"/>
      <w:marBottom w:val="0"/>
      <w:divBdr>
        <w:top w:val="none" w:sz="0" w:space="0" w:color="auto"/>
        <w:left w:val="none" w:sz="0" w:space="0" w:color="auto"/>
        <w:bottom w:val="none" w:sz="0" w:space="0" w:color="auto"/>
        <w:right w:val="none" w:sz="0" w:space="0" w:color="auto"/>
      </w:divBdr>
    </w:div>
    <w:div w:id="141506715">
      <w:bodyDiv w:val="1"/>
      <w:marLeft w:val="0"/>
      <w:marRight w:val="0"/>
      <w:marTop w:val="0"/>
      <w:marBottom w:val="0"/>
      <w:divBdr>
        <w:top w:val="none" w:sz="0" w:space="0" w:color="auto"/>
        <w:left w:val="none" w:sz="0" w:space="0" w:color="auto"/>
        <w:bottom w:val="none" w:sz="0" w:space="0" w:color="auto"/>
        <w:right w:val="none" w:sz="0" w:space="0" w:color="auto"/>
      </w:divBdr>
    </w:div>
    <w:div w:id="143619742">
      <w:bodyDiv w:val="1"/>
      <w:marLeft w:val="0"/>
      <w:marRight w:val="0"/>
      <w:marTop w:val="0"/>
      <w:marBottom w:val="0"/>
      <w:divBdr>
        <w:top w:val="none" w:sz="0" w:space="0" w:color="auto"/>
        <w:left w:val="none" w:sz="0" w:space="0" w:color="auto"/>
        <w:bottom w:val="none" w:sz="0" w:space="0" w:color="auto"/>
        <w:right w:val="none" w:sz="0" w:space="0" w:color="auto"/>
      </w:divBdr>
    </w:div>
    <w:div w:id="158351211">
      <w:bodyDiv w:val="1"/>
      <w:marLeft w:val="0"/>
      <w:marRight w:val="0"/>
      <w:marTop w:val="0"/>
      <w:marBottom w:val="0"/>
      <w:divBdr>
        <w:top w:val="none" w:sz="0" w:space="0" w:color="auto"/>
        <w:left w:val="none" w:sz="0" w:space="0" w:color="auto"/>
        <w:bottom w:val="none" w:sz="0" w:space="0" w:color="auto"/>
        <w:right w:val="none" w:sz="0" w:space="0" w:color="auto"/>
      </w:divBdr>
    </w:div>
    <w:div w:id="166751522">
      <w:bodyDiv w:val="1"/>
      <w:marLeft w:val="0"/>
      <w:marRight w:val="0"/>
      <w:marTop w:val="0"/>
      <w:marBottom w:val="0"/>
      <w:divBdr>
        <w:top w:val="none" w:sz="0" w:space="0" w:color="auto"/>
        <w:left w:val="none" w:sz="0" w:space="0" w:color="auto"/>
        <w:bottom w:val="none" w:sz="0" w:space="0" w:color="auto"/>
        <w:right w:val="none" w:sz="0" w:space="0" w:color="auto"/>
      </w:divBdr>
    </w:div>
    <w:div w:id="172229843">
      <w:bodyDiv w:val="1"/>
      <w:marLeft w:val="0"/>
      <w:marRight w:val="0"/>
      <w:marTop w:val="0"/>
      <w:marBottom w:val="0"/>
      <w:divBdr>
        <w:top w:val="none" w:sz="0" w:space="0" w:color="auto"/>
        <w:left w:val="none" w:sz="0" w:space="0" w:color="auto"/>
        <w:bottom w:val="none" w:sz="0" w:space="0" w:color="auto"/>
        <w:right w:val="none" w:sz="0" w:space="0" w:color="auto"/>
      </w:divBdr>
    </w:div>
    <w:div w:id="172762572">
      <w:bodyDiv w:val="1"/>
      <w:marLeft w:val="0"/>
      <w:marRight w:val="0"/>
      <w:marTop w:val="0"/>
      <w:marBottom w:val="0"/>
      <w:divBdr>
        <w:top w:val="none" w:sz="0" w:space="0" w:color="auto"/>
        <w:left w:val="none" w:sz="0" w:space="0" w:color="auto"/>
        <w:bottom w:val="none" w:sz="0" w:space="0" w:color="auto"/>
        <w:right w:val="none" w:sz="0" w:space="0" w:color="auto"/>
      </w:divBdr>
    </w:div>
    <w:div w:id="173419318">
      <w:bodyDiv w:val="1"/>
      <w:marLeft w:val="0"/>
      <w:marRight w:val="0"/>
      <w:marTop w:val="0"/>
      <w:marBottom w:val="0"/>
      <w:divBdr>
        <w:top w:val="none" w:sz="0" w:space="0" w:color="auto"/>
        <w:left w:val="none" w:sz="0" w:space="0" w:color="auto"/>
        <w:bottom w:val="none" w:sz="0" w:space="0" w:color="auto"/>
        <w:right w:val="none" w:sz="0" w:space="0" w:color="auto"/>
      </w:divBdr>
    </w:div>
    <w:div w:id="183402084">
      <w:bodyDiv w:val="1"/>
      <w:marLeft w:val="0"/>
      <w:marRight w:val="0"/>
      <w:marTop w:val="0"/>
      <w:marBottom w:val="0"/>
      <w:divBdr>
        <w:top w:val="none" w:sz="0" w:space="0" w:color="auto"/>
        <w:left w:val="none" w:sz="0" w:space="0" w:color="auto"/>
        <w:bottom w:val="none" w:sz="0" w:space="0" w:color="auto"/>
        <w:right w:val="none" w:sz="0" w:space="0" w:color="auto"/>
      </w:divBdr>
    </w:div>
    <w:div w:id="186600435">
      <w:bodyDiv w:val="1"/>
      <w:marLeft w:val="0"/>
      <w:marRight w:val="0"/>
      <w:marTop w:val="0"/>
      <w:marBottom w:val="0"/>
      <w:divBdr>
        <w:top w:val="none" w:sz="0" w:space="0" w:color="auto"/>
        <w:left w:val="none" w:sz="0" w:space="0" w:color="auto"/>
        <w:bottom w:val="none" w:sz="0" w:space="0" w:color="auto"/>
        <w:right w:val="none" w:sz="0" w:space="0" w:color="auto"/>
      </w:divBdr>
    </w:div>
    <w:div w:id="203829373">
      <w:marLeft w:val="0"/>
      <w:marRight w:val="0"/>
      <w:marTop w:val="0"/>
      <w:marBottom w:val="0"/>
      <w:divBdr>
        <w:top w:val="none" w:sz="0" w:space="0" w:color="auto"/>
        <w:left w:val="none" w:sz="0" w:space="0" w:color="auto"/>
        <w:bottom w:val="none" w:sz="0" w:space="0" w:color="auto"/>
        <w:right w:val="none" w:sz="0" w:space="0" w:color="auto"/>
      </w:divBdr>
    </w:div>
    <w:div w:id="203829374">
      <w:marLeft w:val="0"/>
      <w:marRight w:val="0"/>
      <w:marTop w:val="0"/>
      <w:marBottom w:val="0"/>
      <w:divBdr>
        <w:top w:val="none" w:sz="0" w:space="0" w:color="auto"/>
        <w:left w:val="none" w:sz="0" w:space="0" w:color="auto"/>
        <w:bottom w:val="none" w:sz="0" w:space="0" w:color="auto"/>
        <w:right w:val="none" w:sz="0" w:space="0" w:color="auto"/>
      </w:divBdr>
    </w:div>
    <w:div w:id="208417453">
      <w:bodyDiv w:val="1"/>
      <w:marLeft w:val="0"/>
      <w:marRight w:val="0"/>
      <w:marTop w:val="0"/>
      <w:marBottom w:val="0"/>
      <w:divBdr>
        <w:top w:val="none" w:sz="0" w:space="0" w:color="auto"/>
        <w:left w:val="none" w:sz="0" w:space="0" w:color="auto"/>
        <w:bottom w:val="none" w:sz="0" w:space="0" w:color="auto"/>
        <w:right w:val="none" w:sz="0" w:space="0" w:color="auto"/>
      </w:divBdr>
    </w:div>
    <w:div w:id="210385729">
      <w:bodyDiv w:val="1"/>
      <w:marLeft w:val="0"/>
      <w:marRight w:val="0"/>
      <w:marTop w:val="0"/>
      <w:marBottom w:val="0"/>
      <w:divBdr>
        <w:top w:val="none" w:sz="0" w:space="0" w:color="auto"/>
        <w:left w:val="none" w:sz="0" w:space="0" w:color="auto"/>
        <w:bottom w:val="none" w:sz="0" w:space="0" w:color="auto"/>
        <w:right w:val="none" w:sz="0" w:space="0" w:color="auto"/>
      </w:divBdr>
    </w:div>
    <w:div w:id="216596675">
      <w:bodyDiv w:val="1"/>
      <w:marLeft w:val="0"/>
      <w:marRight w:val="0"/>
      <w:marTop w:val="0"/>
      <w:marBottom w:val="0"/>
      <w:divBdr>
        <w:top w:val="none" w:sz="0" w:space="0" w:color="auto"/>
        <w:left w:val="none" w:sz="0" w:space="0" w:color="auto"/>
        <w:bottom w:val="none" w:sz="0" w:space="0" w:color="auto"/>
        <w:right w:val="none" w:sz="0" w:space="0" w:color="auto"/>
      </w:divBdr>
    </w:div>
    <w:div w:id="236016793">
      <w:bodyDiv w:val="1"/>
      <w:marLeft w:val="0"/>
      <w:marRight w:val="0"/>
      <w:marTop w:val="0"/>
      <w:marBottom w:val="0"/>
      <w:divBdr>
        <w:top w:val="none" w:sz="0" w:space="0" w:color="auto"/>
        <w:left w:val="none" w:sz="0" w:space="0" w:color="auto"/>
        <w:bottom w:val="none" w:sz="0" w:space="0" w:color="auto"/>
        <w:right w:val="none" w:sz="0" w:space="0" w:color="auto"/>
      </w:divBdr>
    </w:div>
    <w:div w:id="238442274">
      <w:bodyDiv w:val="1"/>
      <w:marLeft w:val="0"/>
      <w:marRight w:val="0"/>
      <w:marTop w:val="0"/>
      <w:marBottom w:val="0"/>
      <w:divBdr>
        <w:top w:val="none" w:sz="0" w:space="0" w:color="auto"/>
        <w:left w:val="none" w:sz="0" w:space="0" w:color="auto"/>
        <w:bottom w:val="none" w:sz="0" w:space="0" w:color="auto"/>
        <w:right w:val="none" w:sz="0" w:space="0" w:color="auto"/>
      </w:divBdr>
    </w:div>
    <w:div w:id="246814703">
      <w:bodyDiv w:val="1"/>
      <w:marLeft w:val="0"/>
      <w:marRight w:val="0"/>
      <w:marTop w:val="0"/>
      <w:marBottom w:val="0"/>
      <w:divBdr>
        <w:top w:val="none" w:sz="0" w:space="0" w:color="auto"/>
        <w:left w:val="none" w:sz="0" w:space="0" w:color="auto"/>
        <w:bottom w:val="none" w:sz="0" w:space="0" w:color="auto"/>
        <w:right w:val="none" w:sz="0" w:space="0" w:color="auto"/>
      </w:divBdr>
    </w:div>
    <w:div w:id="259875802">
      <w:bodyDiv w:val="1"/>
      <w:marLeft w:val="0"/>
      <w:marRight w:val="0"/>
      <w:marTop w:val="0"/>
      <w:marBottom w:val="0"/>
      <w:divBdr>
        <w:top w:val="none" w:sz="0" w:space="0" w:color="auto"/>
        <w:left w:val="none" w:sz="0" w:space="0" w:color="auto"/>
        <w:bottom w:val="none" w:sz="0" w:space="0" w:color="auto"/>
        <w:right w:val="none" w:sz="0" w:space="0" w:color="auto"/>
      </w:divBdr>
    </w:div>
    <w:div w:id="265433010">
      <w:bodyDiv w:val="1"/>
      <w:marLeft w:val="0"/>
      <w:marRight w:val="0"/>
      <w:marTop w:val="0"/>
      <w:marBottom w:val="0"/>
      <w:divBdr>
        <w:top w:val="none" w:sz="0" w:space="0" w:color="auto"/>
        <w:left w:val="none" w:sz="0" w:space="0" w:color="auto"/>
        <w:bottom w:val="none" w:sz="0" w:space="0" w:color="auto"/>
        <w:right w:val="none" w:sz="0" w:space="0" w:color="auto"/>
      </w:divBdr>
    </w:div>
    <w:div w:id="265894999">
      <w:bodyDiv w:val="1"/>
      <w:marLeft w:val="0"/>
      <w:marRight w:val="0"/>
      <w:marTop w:val="0"/>
      <w:marBottom w:val="0"/>
      <w:divBdr>
        <w:top w:val="none" w:sz="0" w:space="0" w:color="auto"/>
        <w:left w:val="none" w:sz="0" w:space="0" w:color="auto"/>
        <w:bottom w:val="none" w:sz="0" w:space="0" w:color="auto"/>
        <w:right w:val="none" w:sz="0" w:space="0" w:color="auto"/>
      </w:divBdr>
      <w:divsChild>
        <w:div w:id="1742023787">
          <w:marLeft w:val="547"/>
          <w:marRight w:val="0"/>
          <w:marTop w:val="77"/>
          <w:marBottom w:val="0"/>
          <w:divBdr>
            <w:top w:val="none" w:sz="0" w:space="0" w:color="auto"/>
            <w:left w:val="none" w:sz="0" w:space="0" w:color="auto"/>
            <w:bottom w:val="none" w:sz="0" w:space="0" w:color="auto"/>
            <w:right w:val="none" w:sz="0" w:space="0" w:color="auto"/>
          </w:divBdr>
        </w:div>
      </w:divsChild>
    </w:div>
    <w:div w:id="268780391">
      <w:bodyDiv w:val="1"/>
      <w:marLeft w:val="0"/>
      <w:marRight w:val="0"/>
      <w:marTop w:val="0"/>
      <w:marBottom w:val="0"/>
      <w:divBdr>
        <w:top w:val="none" w:sz="0" w:space="0" w:color="auto"/>
        <w:left w:val="none" w:sz="0" w:space="0" w:color="auto"/>
        <w:bottom w:val="none" w:sz="0" w:space="0" w:color="auto"/>
        <w:right w:val="none" w:sz="0" w:space="0" w:color="auto"/>
      </w:divBdr>
    </w:div>
    <w:div w:id="272710858">
      <w:bodyDiv w:val="1"/>
      <w:marLeft w:val="0"/>
      <w:marRight w:val="0"/>
      <w:marTop w:val="0"/>
      <w:marBottom w:val="0"/>
      <w:divBdr>
        <w:top w:val="none" w:sz="0" w:space="0" w:color="auto"/>
        <w:left w:val="none" w:sz="0" w:space="0" w:color="auto"/>
        <w:bottom w:val="none" w:sz="0" w:space="0" w:color="auto"/>
        <w:right w:val="none" w:sz="0" w:space="0" w:color="auto"/>
      </w:divBdr>
    </w:div>
    <w:div w:id="275019490">
      <w:bodyDiv w:val="1"/>
      <w:marLeft w:val="0"/>
      <w:marRight w:val="0"/>
      <w:marTop w:val="0"/>
      <w:marBottom w:val="0"/>
      <w:divBdr>
        <w:top w:val="none" w:sz="0" w:space="0" w:color="auto"/>
        <w:left w:val="none" w:sz="0" w:space="0" w:color="auto"/>
        <w:bottom w:val="none" w:sz="0" w:space="0" w:color="auto"/>
        <w:right w:val="none" w:sz="0" w:space="0" w:color="auto"/>
      </w:divBdr>
    </w:div>
    <w:div w:id="287978854">
      <w:bodyDiv w:val="1"/>
      <w:marLeft w:val="0"/>
      <w:marRight w:val="0"/>
      <w:marTop w:val="0"/>
      <w:marBottom w:val="0"/>
      <w:divBdr>
        <w:top w:val="none" w:sz="0" w:space="0" w:color="auto"/>
        <w:left w:val="none" w:sz="0" w:space="0" w:color="auto"/>
        <w:bottom w:val="none" w:sz="0" w:space="0" w:color="auto"/>
        <w:right w:val="none" w:sz="0" w:space="0" w:color="auto"/>
      </w:divBdr>
    </w:div>
    <w:div w:id="294915803">
      <w:bodyDiv w:val="1"/>
      <w:marLeft w:val="0"/>
      <w:marRight w:val="0"/>
      <w:marTop w:val="0"/>
      <w:marBottom w:val="0"/>
      <w:divBdr>
        <w:top w:val="none" w:sz="0" w:space="0" w:color="auto"/>
        <w:left w:val="none" w:sz="0" w:space="0" w:color="auto"/>
        <w:bottom w:val="none" w:sz="0" w:space="0" w:color="auto"/>
        <w:right w:val="none" w:sz="0" w:space="0" w:color="auto"/>
      </w:divBdr>
    </w:div>
    <w:div w:id="298923254">
      <w:bodyDiv w:val="1"/>
      <w:marLeft w:val="0"/>
      <w:marRight w:val="0"/>
      <w:marTop w:val="0"/>
      <w:marBottom w:val="0"/>
      <w:divBdr>
        <w:top w:val="none" w:sz="0" w:space="0" w:color="auto"/>
        <w:left w:val="none" w:sz="0" w:space="0" w:color="auto"/>
        <w:bottom w:val="none" w:sz="0" w:space="0" w:color="auto"/>
        <w:right w:val="none" w:sz="0" w:space="0" w:color="auto"/>
      </w:divBdr>
    </w:div>
    <w:div w:id="306783834">
      <w:bodyDiv w:val="1"/>
      <w:marLeft w:val="0"/>
      <w:marRight w:val="0"/>
      <w:marTop w:val="0"/>
      <w:marBottom w:val="0"/>
      <w:divBdr>
        <w:top w:val="none" w:sz="0" w:space="0" w:color="auto"/>
        <w:left w:val="none" w:sz="0" w:space="0" w:color="auto"/>
        <w:bottom w:val="none" w:sz="0" w:space="0" w:color="auto"/>
        <w:right w:val="none" w:sz="0" w:space="0" w:color="auto"/>
      </w:divBdr>
    </w:div>
    <w:div w:id="309404889">
      <w:bodyDiv w:val="1"/>
      <w:marLeft w:val="0"/>
      <w:marRight w:val="0"/>
      <w:marTop w:val="0"/>
      <w:marBottom w:val="0"/>
      <w:divBdr>
        <w:top w:val="none" w:sz="0" w:space="0" w:color="auto"/>
        <w:left w:val="none" w:sz="0" w:space="0" w:color="auto"/>
        <w:bottom w:val="none" w:sz="0" w:space="0" w:color="auto"/>
        <w:right w:val="none" w:sz="0" w:space="0" w:color="auto"/>
      </w:divBdr>
      <w:divsChild>
        <w:div w:id="1577350846">
          <w:marLeft w:val="547"/>
          <w:marRight w:val="0"/>
          <w:marTop w:val="120"/>
          <w:marBottom w:val="0"/>
          <w:divBdr>
            <w:top w:val="none" w:sz="0" w:space="0" w:color="auto"/>
            <w:left w:val="none" w:sz="0" w:space="0" w:color="auto"/>
            <w:bottom w:val="none" w:sz="0" w:space="0" w:color="auto"/>
            <w:right w:val="none" w:sz="0" w:space="0" w:color="auto"/>
          </w:divBdr>
        </w:div>
      </w:divsChild>
    </w:div>
    <w:div w:id="309600038">
      <w:bodyDiv w:val="1"/>
      <w:marLeft w:val="0"/>
      <w:marRight w:val="0"/>
      <w:marTop w:val="0"/>
      <w:marBottom w:val="0"/>
      <w:divBdr>
        <w:top w:val="none" w:sz="0" w:space="0" w:color="auto"/>
        <w:left w:val="none" w:sz="0" w:space="0" w:color="auto"/>
        <w:bottom w:val="none" w:sz="0" w:space="0" w:color="auto"/>
        <w:right w:val="none" w:sz="0" w:space="0" w:color="auto"/>
      </w:divBdr>
    </w:div>
    <w:div w:id="314184802">
      <w:bodyDiv w:val="1"/>
      <w:marLeft w:val="0"/>
      <w:marRight w:val="0"/>
      <w:marTop w:val="0"/>
      <w:marBottom w:val="0"/>
      <w:divBdr>
        <w:top w:val="none" w:sz="0" w:space="0" w:color="auto"/>
        <w:left w:val="none" w:sz="0" w:space="0" w:color="auto"/>
        <w:bottom w:val="none" w:sz="0" w:space="0" w:color="auto"/>
        <w:right w:val="none" w:sz="0" w:space="0" w:color="auto"/>
      </w:divBdr>
    </w:div>
    <w:div w:id="314408705">
      <w:bodyDiv w:val="1"/>
      <w:marLeft w:val="0"/>
      <w:marRight w:val="0"/>
      <w:marTop w:val="0"/>
      <w:marBottom w:val="0"/>
      <w:divBdr>
        <w:top w:val="none" w:sz="0" w:space="0" w:color="auto"/>
        <w:left w:val="none" w:sz="0" w:space="0" w:color="auto"/>
        <w:bottom w:val="none" w:sz="0" w:space="0" w:color="auto"/>
        <w:right w:val="none" w:sz="0" w:space="0" w:color="auto"/>
      </w:divBdr>
    </w:div>
    <w:div w:id="317072993">
      <w:bodyDiv w:val="1"/>
      <w:marLeft w:val="0"/>
      <w:marRight w:val="0"/>
      <w:marTop w:val="0"/>
      <w:marBottom w:val="0"/>
      <w:divBdr>
        <w:top w:val="none" w:sz="0" w:space="0" w:color="auto"/>
        <w:left w:val="none" w:sz="0" w:space="0" w:color="auto"/>
        <w:bottom w:val="none" w:sz="0" w:space="0" w:color="auto"/>
        <w:right w:val="none" w:sz="0" w:space="0" w:color="auto"/>
      </w:divBdr>
    </w:div>
    <w:div w:id="328214968">
      <w:bodyDiv w:val="1"/>
      <w:marLeft w:val="0"/>
      <w:marRight w:val="0"/>
      <w:marTop w:val="0"/>
      <w:marBottom w:val="0"/>
      <w:divBdr>
        <w:top w:val="none" w:sz="0" w:space="0" w:color="auto"/>
        <w:left w:val="none" w:sz="0" w:space="0" w:color="auto"/>
        <w:bottom w:val="none" w:sz="0" w:space="0" w:color="auto"/>
        <w:right w:val="none" w:sz="0" w:space="0" w:color="auto"/>
      </w:divBdr>
    </w:div>
    <w:div w:id="328337726">
      <w:bodyDiv w:val="1"/>
      <w:marLeft w:val="0"/>
      <w:marRight w:val="0"/>
      <w:marTop w:val="0"/>
      <w:marBottom w:val="0"/>
      <w:divBdr>
        <w:top w:val="none" w:sz="0" w:space="0" w:color="auto"/>
        <w:left w:val="none" w:sz="0" w:space="0" w:color="auto"/>
        <w:bottom w:val="none" w:sz="0" w:space="0" w:color="auto"/>
        <w:right w:val="none" w:sz="0" w:space="0" w:color="auto"/>
      </w:divBdr>
    </w:div>
    <w:div w:id="335232476">
      <w:bodyDiv w:val="1"/>
      <w:marLeft w:val="0"/>
      <w:marRight w:val="0"/>
      <w:marTop w:val="0"/>
      <w:marBottom w:val="0"/>
      <w:divBdr>
        <w:top w:val="none" w:sz="0" w:space="0" w:color="auto"/>
        <w:left w:val="none" w:sz="0" w:space="0" w:color="auto"/>
        <w:bottom w:val="none" w:sz="0" w:space="0" w:color="auto"/>
        <w:right w:val="none" w:sz="0" w:space="0" w:color="auto"/>
      </w:divBdr>
    </w:div>
    <w:div w:id="335813097">
      <w:bodyDiv w:val="1"/>
      <w:marLeft w:val="0"/>
      <w:marRight w:val="0"/>
      <w:marTop w:val="0"/>
      <w:marBottom w:val="0"/>
      <w:divBdr>
        <w:top w:val="none" w:sz="0" w:space="0" w:color="auto"/>
        <w:left w:val="none" w:sz="0" w:space="0" w:color="auto"/>
        <w:bottom w:val="none" w:sz="0" w:space="0" w:color="auto"/>
        <w:right w:val="none" w:sz="0" w:space="0" w:color="auto"/>
      </w:divBdr>
    </w:div>
    <w:div w:id="343481551">
      <w:bodyDiv w:val="1"/>
      <w:marLeft w:val="0"/>
      <w:marRight w:val="0"/>
      <w:marTop w:val="0"/>
      <w:marBottom w:val="0"/>
      <w:divBdr>
        <w:top w:val="none" w:sz="0" w:space="0" w:color="auto"/>
        <w:left w:val="none" w:sz="0" w:space="0" w:color="auto"/>
        <w:bottom w:val="none" w:sz="0" w:space="0" w:color="auto"/>
        <w:right w:val="none" w:sz="0" w:space="0" w:color="auto"/>
      </w:divBdr>
    </w:div>
    <w:div w:id="347025103">
      <w:bodyDiv w:val="1"/>
      <w:marLeft w:val="0"/>
      <w:marRight w:val="0"/>
      <w:marTop w:val="0"/>
      <w:marBottom w:val="0"/>
      <w:divBdr>
        <w:top w:val="none" w:sz="0" w:space="0" w:color="auto"/>
        <w:left w:val="none" w:sz="0" w:space="0" w:color="auto"/>
        <w:bottom w:val="none" w:sz="0" w:space="0" w:color="auto"/>
        <w:right w:val="none" w:sz="0" w:space="0" w:color="auto"/>
      </w:divBdr>
    </w:div>
    <w:div w:id="374232642">
      <w:bodyDiv w:val="1"/>
      <w:marLeft w:val="0"/>
      <w:marRight w:val="0"/>
      <w:marTop w:val="0"/>
      <w:marBottom w:val="0"/>
      <w:divBdr>
        <w:top w:val="none" w:sz="0" w:space="0" w:color="auto"/>
        <w:left w:val="none" w:sz="0" w:space="0" w:color="auto"/>
        <w:bottom w:val="none" w:sz="0" w:space="0" w:color="auto"/>
        <w:right w:val="none" w:sz="0" w:space="0" w:color="auto"/>
      </w:divBdr>
    </w:div>
    <w:div w:id="374894081">
      <w:bodyDiv w:val="1"/>
      <w:marLeft w:val="0"/>
      <w:marRight w:val="0"/>
      <w:marTop w:val="0"/>
      <w:marBottom w:val="0"/>
      <w:divBdr>
        <w:top w:val="none" w:sz="0" w:space="0" w:color="auto"/>
        <w:left w:val="none" w:sz="0" w:space="0" w:color="auto"/>
        <w:bottom w:val="none" w:sz="0" w:space="0" w:color="auto"/>
        <w:right w:val="none" w:sz="0" w:space="0" w:color="auto"/>
      </w:divBdr>
      <w:divsChild>
        <w:div w:id="520898132">
          <w:marLeft w:val="547"/>
          <w:marRight w:val="0"/>
          <w:marTop w:val="120"/>
          <w:marBottom w:val="0"/>
          <w:divBdr>
            <w:top w:val="none" w:sz="0" w:space="0" w:color="auto"/>
            <w:left w:val="none" w:sz="0" w:space="0" w:color="auto"/>
            <w:bottom w:val="none" w:sz="0" w:space="0" w:color="auto"/>
            <w:right w:val="none" w:sz="0" w:space="0" w:color="auto"/>
          </w:divBdr>
        </w:div>
      </w:divsChild>
    </w:div>
    <w:div w:id="375662361">
      <w:bodyDiv w:val="1"/>
      <w:marLeft w:val="0"/>
      <w:marRight w:val="0"/>
      <w:marTop w:val="0"/>
      <w:marBottom w:val="0"/>
      <w:divBdr>
        <w:top w:val="none" w:sz="0" w:space="0" w:color="auto"/>
        <w:left w:val="none" w:sz="0" w:space="0" w:color="auto"/>
        <w:bottom w:val="none" w:sz="0" w:space="0" w:color="auto"/>
        <w:right w:val="none" w:sz="0" w:space="0" w:color="auto"/>
      </w:divBdr>
    </w:div>
    <w:div w:id="377900526">
      <w:bodyDiv w:val="1"/>
      <w:marLeft w:val="0"/>
      <w:marRight w:val="0"/>
      <w:marTop w:val="0"/>
      <w:marBottom w:val="0"/>
      <w:divBdr>
        <w:top w:val="none" w:sz="0" w:space="0" w:color="auto"/>
        <w:left w:val="none" w:sz="0" w:space="0" w:color="auto"/>
        <w:bottom w:val="none" w:sz="0" w:space="0" w:color="auto"/>
        <w:right w:val="none" w:sz="0" w:space="0" w:color="auto"/>
      </w:divBdr>
    </w:div>
    <w:div w:id="379017584">
      <w:bodyDiv w:val="1"/>
      <w:marLeft w:val="0"/>
      <w:marRight w:val="0"/>
      <w:marTop w:val="0"/>
      <w:marBottom w:val="0"/>
      <w:divBdr>
        <w:top w:val="none" w:sz="0" w:space="0" w:color="auto"/>
        <w:left w:val="none" w:sz="0" w:space="0" w:color="auto"/>
        <w:bottom w:val="none" w:sz="0" w:space="0" w:color="auto"/>
        <w:right w:val="none" w:sz="0" w:space="0" w:color="auto"/>
      </w:divBdr>
    </w:div>
    <w:div w:id="398987742">
      <w:bodyDiv w:val="1"/>
      <w:marLeft w:val="0"/>
      <w:marRight w:val="0"/>
      <w:marTop w:val="0"/>
      <w:marBottom w:val="0"/>
      <w:divBdr>
        <w:top w:val="none" w:sz="0" w:space="0" w:color="auto"/>
        <w:left w:val="none" w:sz="0" w:space="0" w:color="auto"/>
        <w:bottom w:val="none" w:sz="0" w:space="0" w:color="auto"/>
        <w:right w:val="none" w:sz="0" w:space="0" w:color="auto"/>
      </w:divBdr>
    </w:div>
    <w:div w:id="399206969">
      <w:bodyDiv w:val="1"/>
      <w:marLeft w:val="0"/>
      <w:marRight w:val="0"/>
      <w:marTop w:val="0"/>
      <w:marBottom w:val="0"/>
      <w:divBdr>
        <w:top w:val="none" w:sz="0" w:space="0" w:color="auto"/>
        <w:left w:val="none" w:sz="0" w:space="0" w:color="auto"/>
        <w:bottom w:val="none" w:sz="0" w:space="0" w:color="auto"/>
        <w:right w:val="none" w:sz="0" w:space="0" w:color="auto"/>
      </w:divBdr>
    </w:div>
    <w:div w:id="415518921">
      <w:bodyDiv w:val="1"/>
      <w:marLeft w:val="0"/>
      <w:marRight w:val="0"/>
      <w:marTop w:val="0"/>
      <w:marBottom w:val="0"/>
      <w:divBdr>
        <w:top w:val="none" w:sz="0" w:space="0" w:color="auto"/>
        <w:left w:val="none" w:sz="0" w:space="0" w:color="auto"/>
        <w:bottom w:val="none" w:sz="0" w:space="0" w:color="auto"/>
        <w:right w:val="none" w:sz="0" w:space="0" w:color="auto"/>
      </w:divBdr>
    </w:div>
    <w:div w:id="423452458">
      <w:bodyDiv w:val="1"/>
      <w:marLeft w:val="0"/>
      <w:marRight w:val="0"/>
      <w:marTop w:val="0"/>
      <w:marBottom w:val="0"/>
      <w:divBdr>
        <w:top w:val="none" w:sz="0" w:space="0" w:color="auto"/>
        <w:left w:val="none" w:sz="0" w:space="0" w:color="auto"/>
        <w:bottom w:val="none" w:sz="0" w:space="0" w:color="auto"/>
        <w:right w:val="none" w:sz="0" w:space="0" w:color="auto"/>
      </w:divBdr>
    </w:div>
    <w:div w:id="431705536">
      <w:bodyDiv w:val="1"/>
      <w:marLeft w:val="0"/>
      <w:marRight w:val="0"/>
      <w:marTop w:val="0"/>
      <w:marBottom w:val="0"/>
      <w:divBdr>
        <w:top w:val="none" w:sz="0" w:space="0" w:color="auto"/>
        <w:left w:val="none" w:sz="0" w:space="0" w:color="auto"/>
        <w:bottom w:val="none" w:sz="0" w:space="0" w:color="auto"/>
        <w:right w:val="none" w:sz="0" w:space="0" w:color="auto"/>
      </w:divBdr>
    </w:div>
    <w:div w:id="433525199">
      <w:bodyDiv w:val="1"/>
      <w:marLeft w:val="0"/>
      <w:marRight w:val="0"/>
      <w:marTop w:val="0"/>
      <w:marBottom w:val="0"/>
      <w:divBdr>
        <w:top w:val="none" w:sz="0" w:space="0" w:color="auto"/>
        <w:left w:val="none" w:sz="0" w:space="0" w:color="auto"/>
        <w:bottom w:val="none" w:sz="0" w:space="0" w:color="auto"/>
        <w:right w:val="none" w:sz="0" w:space="0" w:color="auto"/>
      </w:divBdr>
    </w:div>
    <w:div w:id="434324393">
      <w:bodyDiv w:val="1"/>
      <w:marLeft w:val="0"/>
      <w:marRight w:val="0"/>
      <w:marTop w:val="0"/>
      <w:marBottom w:val="0"/>
      <w:divBdr>
        <w:top w:val="none" w:sz="0" w:space="0" w:color="auto"/>
        <w:left w:val="none" w:sz="0" w:space="0" w:color="auto"/>
        <w:bottom w:val="none" w:sz="0" w:space="0" w:color="auto"/>
        <w:right w:val="none" w:sz="0" w:space="0" w:color="auto"/>
      </w:divBdr>
    </w:div>
    <w:div w:id="448470553">
      <w:bodyDiv w:val="1"/>
      <w:marLeft w:val="0"/>
      <w:marRight w:val="0"/>
      <w:marTop w:val="0"/>
      <w:marBottom w:val="0"/>
      <w:divBdr>
        <w:top w:val="none" w:sz="0" w:space="0" w:color="auto"/>
        <w:left w:val="none" w:sz="0" w:space="0" w:color="auto"/>
        <w:bottom w:val="none" w:sz="0" w:space="0" w:color="auto"/>
        <w:right w:val="none" w:sz="0" w:space="0" w:color="auto"/>
      </w:divBdr>
    </w:div>
    <w:div w:id="452947970">
      <w:bodyDiv w:val="1"/>
      <w:marLeft w:val="0"/>
      <w:marRight w:val="0"/>
      <w:marTop w:val="0"/>
      <w:marBottom w:val="0"/>
      <w:divBdr>
        <w:top w:val="none" w:sz="0" w:space="0" w:color="auto"/>
        <w:left w:val="none" w:sz="0" w:space="0" w:color="auto"/>
        <w:bottom w:val="none" w:sz="0" w:space="0" w:color="auto"/>
        <w:right w:val="none" w:sz="0" w:space="0" w:color="auto"/>
      </w:divBdr>
    </w:div>
    <w:div w:id="456875458">
      <w:bodyDiv w:val="1"/>
      <w:marLeft w:val="0"/>
      <w:marRight w:val="0"/>
      <w:marTop w:val="0"/>
      <w:marBottom w:val="0"/>
      <w:divBdr>
        <w:top w:val="none" w:sz="0" w:space="0" w:color="auto"/>
        <w:left w:val="none" w:sz="0" w:space="0" w:color="auto"/>
        <w:bottom w:val="none" w:sz="0" w:space="0" w:color="auto"/>
        <w:right w:val="none" w:sz="0" w:space="0" w:color="auto"/>
      </w:divBdr>
    </w:div>
    <w:div w:id="470251304">
      <w:bodyDiv w:val="1"/>
      <w:marLeft w:val="0"/>
      <w:marRight w:val="0"/>
      <w:marTop w:val="0"/>
      <w:marBottom w:val="0"/>
      <w:divBdr>
        <w:top w:val="none" w:sz="0" w:space="0" w:color="auto"/>
        <w:left w:val="none" w:sz="0" w:space="0" w:color="auto"/>
        <w:bottom w:val="none" w:sz="0" w:space="0" w:color="auto"/>
        <w:right w:val="none" w:sz="0" w:space="0" w:color="auto"/>
      </w:divBdr>
    </w:div>
    <w:div w:id="478613893">
      <w:bodyDiv w:val="1"/>
      <w:marLeft w:val="0"/>
      <w:marRight w:val="0"/>
      <w:marTop w:val="0"/>
      <w:marBottom w:val="0"/>
      <w:divBdr>
        <w:top w:val="none" w:sz="0" w:space="0" w:color="auto"/>
        <w:left w:val="none" w:sz="0" w:space="0" w:color="auto"/>
        <w:bottom w:val="none" w:sz="0" w:space="0" w:color="auto"/>
        <w:right w:val="none" w:sz="0" w:space="0" w:color="auto"/>
      </w:divBdr>
    </w:div>
    <w:div w:id="483203896">
      <w:bodyDiv w:val="1"/>
      <w:marLeft w:val="0"/>
      <w:marRight w:val="0"/>
      <w:marTop w:val="0"/>
      <w:marBottom w:val="0"/>
      <w:divBdr>
        <w:top w:val="none" w:sz="0" w:space="0" w:color="auto"/>
        <w:left w:val="none" w:sz="0" w:space="0" w:color="auto"/>
        <w:bottom w:val="none" w:sz="0" w:space="0" w:color="auto"/>
        <w:right w:val="none" w:sz="0" w:space="0" w:color="auto"/>
      </w:divBdr>
    </w:div>
    <w:div w:id="513571133">
      <w:bodyDiv w:val="1"/>
      <w:marLeft w:val="0"/>
      <w:marRight w:val="0"/>
      <w:marTop w:val="0"/>
      <w:marBottom w:val="0"/>
      <w:divBdr>
        <w:top w:val="none" w:sz="0" w:space="0" w:color="auto"/>
        <w:left w:val="none" w:sz="0" w:space="0" w:color="auto"/>
        <w:bottom w:val="none" w:sz="0" w:space="0" w:color="auto"/>
        <w:right w:val="none" w:sz="0" w:space="0" w:color="auto"/>
      </w:divBdr>
    </w:div>
    <w:div w:id="524254180">
      <w:bodyDiv w:val="1"/>
      <w:marLeft w:val="0"/>
      <w:marRight w:val="0"/>
      <w:marTop w:val="0"/>
      <w:marBottom w:val="0"/>
      <w:divBdr>
        <w:top w:val="none" w:sz="0" w:space="0" w:color="auto"/>
        <w:left w:val="none" w:sz="0" w:space="0" w:color="auto"/>
        <w:bottom w:val="none" w:sz="0" w:space="0" w:color="auto"/>
        <w:right w:val="none" w:sz="0" w:space="0" w:color="auto"/>
      </w:divBdr>
    </w:div>
    <w:div w:id="543375026">
      <w:bodyDiv w:val="1"/>
      <w:marLeft w:val="0"/>
      <w:marRight w:val="0"/>
      <w:marTop w:val="0"/>
      <w:marBottom w:val="0"/>
      <w:divBdr>
        <w:top w:val="none" w:sz="0" w:space="0" w:color="auto"/>
        <w:left w:val="none" w:sz="0" w:space="0" w:color="auto"/>
        <w:bottom w:val="none" w:sz="0" w:space="0" w:color="auto"/>
        <w:right w:val="none" w:sz="0" w:space="0" w:color="auto"/>
      </w:divBdr>
    </w:div>
    <w:div w:id="548036650">
      <w:bodyDiv w:val="1"/>
      <w:marLeft w:val="0"/>
      <w:marRight w:val="0"/>
      <w:marTop w:val="0"/>
      <w:marBottom w:val="0"/>
      <w:divBdr>
        <w:top w:val="none" w:sz="0" w:space="0" w:color="auto"/>
        <w:left w:val="none" w:sz="0" w:space="0" w:color="auto"/>
        <w:bottom w:val="none" w:sz="0" w:space="0" w:color="auto"/>
        <w:right w:val="none" w:sz="0" w:space="0" w:color="auto"/>
      </w:divBdr>
    </w:div>
    <w:div w:id="553202085">
      <w:bodyDiv w:val="1"/>
      <w:marLeft w:val="0"/>
      <w:marRight w:val="0"/>
      <w:marTop w:val="0"/>
      <w:marBottom w:val="0"/>
      <w:divBdr>
        <w:top w:val="none" w:sz="0" w:space="0" w:color="auto"/>
        <w:left w:val="none" w:sz="0" w:space="0" w:color="auto"/>
        <w:bottom w:val="none" w:sz="0" w:space="0" w:color="auto"/>
        <w:right w:val="none" w:sz="0" w:space="0" w:color="auto"/>
      </w:divBdr>
    </w:div>
    <w:div w:id="556400970">
      <w:bodyDiv w:val="1"/>
      <w:marLeft w:val="0"/>
      <w:marRight w:val="0"/>
      <w:marTop w:val="0"/>
      <w:marBottom w:val="0"/>
      <w:divBdr>
        <w:top w:val="none" w:sz="0" w:space="0" w:color="auto"/>
        <w:left w:val="none" w:sz="0" w:space="0" w:color="auto"/>
        <w:bottom w:val="none" w:sz="0" w:space="0" w:color="auto"/>
        <w:right w:val="none" w:sz="0" w:space="0" w:color="auto"/>
      </w:divBdr>
    </w:div>
    <w:div w:id="560363551">
      <w:bodyDiv w:val="1"/>
      <w:marLeft w:val="0"/>
      <w:marRight w:val="0"/>
      <w:marTop w:val="0"/>
      <w:marBottom w:val="0"/>
      <w:divBdr>
        <w:top w:val="none" w:sz="0" w:space="0" w:color="auto"/>
        <w:left w:val="none" w:sz="0" w:space="0" w:color="auto"/>
        <w:bottom w:val="none" w:sz="0" w:space="0" w:color="auto"/>
        <w:right w:val="none" w:sz="0" w:space="0" w:color="auto"/>
      </w:divBdr>
    </w:div>
    <w:div w:id="568687932">
      <w:bodyDiv w:val="1"/>
      <w:marLeft w:val="0"/>
      <w:marRight w:val="0"/>
      <w:marTop w:val="0"/>
      <w:marBottom w:val="0"/>
      <w:divBdr>
        <w:top w:val="none" w:sz="0" w:space="0" w:color="auto"/>
        <w:left w:val="none" w:sz="0" w:space="0" w:color="auto"/>
        <w:bottom w:val="none" w:sz="0" w:space="0" w:color="auto"/>
        <w:right w:val="none" w:sz="0" w:space="0" w:color="auto"/>
      </w:divBdr>
    </w:div>
    <w:div w:id="568854846">
      <w:bodyDiv w:val="1"/>
      <w:marLeft w:val="0"/>
      <w:marRight w:val="0"/>
      <w:marTop w:val="0"/>
      <w:marBottom w:val="0"/>
      <w:divBdr>
        <w:top w:val="none" w:sz="0" w:space="0" w:color="auto"/>
        <w:left w:val="none" w:sz="0" w:space="0" w:color="auto"/>
        <w:bottom w:val="none" w:sz="0" w:space="0" w:color="auto"/>
        <w:right w:val="none" w:sz="0" w:space="0" w:color="auto"/>
      </w:divBdr>
    </w:div>
    <w:div w:id="577712463">
      <w:bodyDiv w:val="1"/>
      <w:marLeft w:val="0"/>
      <w:marRight w:val="0"/>
      <w:marTop w:val="0"/>
      <w:marBottom w:val="0"/>
      <w:divBdr>
        <w:top w:val="none" w:sz="0" w:space="0" w:color="auto"/>
        <w:left w:val="none" w:sz="0" w:space="0" w:color="auto"/>
        <w:bottom w:val="none" w:sz="0" w:space="0" w:color="auto"/>
        <w:right w:val="none" w:sz="0" w:space="0" w:color="auto"/>
      </w:divBdr>
    </w:div>
    <w:div w:id="590429187">
      <w:bodyDiv w:val="1"/>
      <w:marLeft w:val="0"/>
      <w:marRight w:val="0"/>
      <w:marTop w:val="0"/>
      <w:marBottom w:val="0"/>
      <w:divBdr>
        <w:top w:val="none" w:sz="0" w:space="0" w:color="auto"/>
        <w:left w:val="none" w:sz="0" w:space="0" w:color="auto"/>
        <w:bottom w:val="none" w:sz="0" w:space="0" w:color="auto"/>
        <w:right w:val="none" w:sz="0" w:space="0" w:color="auto"/>
      </w:divBdr>
    </w:div>
    <w:div w:id="592864014">
      <w:bodyDiv w:val="1"/>
      <w:marLeft w:val="0"/>
      <w:marRight w:val="0"/>
      <w:marTop w:val="0"/>
      <w:marBottom w:val="0"/>
      <w:divBdr>
        <w:top w:val="none" w:sz="0" w:space="0" w:color="auto"/>
        <w:left w:val="none" w:sz="0" w:space="0" w:color="auto"/>
        <w:bottom w:val="none" w:sz="0" w:space="0" w:color="auto"/>
        <w:right w:val="none" w:sz="0" w:space="0" w:color="auto"/>
      </w:divBdr>
    </w:div>
    <w:div w:id="597100725">
      <w:bodyDiv w:val="1"/>
      <w:marLeft w:val="0"/>
      <w:marRight w:val="0"/>
      <w:marTop w:val="0"/>
      <w:marBottom w:val="0"/>
      <w:divBdr>
        <w:top w:val="none" w:sz="0" w:space="0" w:color="auto"/>
        <w:left w:val="none" w:sz="0" w:space="0" w:color="auto"/>
        <w:bottom w:val="none" w:sz="0" w:space="0" w:color="auto"/>
        <w:right w:val="none" w:sz="0" w:space="0" w:color="auto"/>
      </w:divBdr>
    </w:div>
    <w:div w:id="606162725">
      <w:bodyDiv w:val="1"/>
      <w:marLeft w:val="0"/>
      <w:marRight w:val="0"/>
      <w:marTop w:val="0"/>
      <w:marBottom w:val="0"/>
      <w:divBdr>
        <w:top w:val="none" w:sz="0" w:space="0" w:color="auto"/>
        <w:left w:val="none" w:sz="0" w:space="0" w:color="auto"/>
        <w:bottom w:val="none" w:sz="0" w:space="0" w:color="auto"/>
        <w:right w:val="none" w:sz="0" w:space="0" w:color="auto"/>
      </w:divBdr>
    </w:div>
    <w:div w:id="613825755">
      <w:bodyDiv w:val="1"/>
      <w:marLeft w:val="0"/>
      <w:marRight w:val="0"/>
      <w:marTop w:val="0"/>
      <w:marBottom w:val="0"/>
      <w:divBdr>
        <w:top w:val="none" w:sz="0" w:space="0" w:color="auto"/>
        <w:left w:val="none" w:sz="0" w:space="0" w:color="auto"/>
        <w:bottom w:val="none" w:sz="0" w:space="0" w:color="auto"/>
        <w:right w:val="none" w:sz="0" w:space="0" w:color="auto"/>
      </w:divBdr>
    </w:div>
    <w:div w:id="620384568">
      <w:bodyDiv w:val="1"/>
      <w:marLeft w:val="0"/>
      <w:marRight w:val="0"/>
      <w:marTop w:val="0"/>
      <w:marBottom w:val="0"/>
      <w:divBdr>
        <w:top w:val="none" w:sz="0" w:space="0" w:color="auto"/>
        <w:left w:val="none" w:sz="0" w:space="0" w:color="auto"/>
        <w:bottom w:val="none" w:sz="0" w:space="0" w:color="auto"/>
        <w:right w:val="none" w:sz="0" w:space="0" w:color="auto"/>
      </w:divBdr>
    </w:div>
    <w:div w:id="622731310">
      <w:bodyDiv w:val="1"/>
      <w:marLeft w:val="0"/>
      <w:marRight w:val="0"/>
      <w:marTop w:val="0"/>
      <w:marBottom w:val="0"/>
      <w:divBdr>
        <w:top w:val="none" w:sz="0" w:space="0" w:color="auto"/>
        <w:left w:val="none" w:sz="0" w:space="0" w:color="auto"/>
        <w:bottom w:val="none" w:sz="0" w:space="0" w:color="auto"/>
        <w:right w:val="none" w:sz="0" w:space="0" w:color="auto"/>
      </w:divBdr>
    </w:div>
    <w:div w:id="647520402">
      <w:bodyDiv w:val="1"/>
      <w:marLeft w:val="0"/>
      <w:marRight w:val="0"/>
      <w:marTop w:val="0"/>
      <w:marBottom w:val="0"/>
      <w:divBdr>
        <w:top w:val="none" w:sz="0" w:space="0" w:color="auto"/>
        <w:left w:val="none" w:sz="0" w:space="0" w:color="auto"/>
        <w:bottom w:val="none" w:sz="0" w:space="0" w:color="auto"/>
        <w:right w:val="none" w:sz="0" w:space="0" w:color="auto"/>
      </w:divBdr>
    </w:div>
    <w:div w:id="652565185">
      <w:bodyDiv w:val="1"/>
      <w:marLeft w:val="0"/>
      <w:marRight w:val="0"/>
      <w:marTop w:val="0"/>
      <w:marBottom w:val="0"/>
      <w:divBdr>
        <w:top w:val="none" w:sz="0" w:space="0" w:color="auto"/>
        <w:left w:val="none" w:sz="0" w:space="0" w:color="auto"/>
        <w:bottom w:val="none" w:sz="0" w:space="0" w:color="auto"/>
        <w:right w:val="none" w:sz="0" w:space="0" w:color="auto"/>
      </w:divBdr>
    </w:div>
    <w:div w:id="656036513">
      <w:bodyDiv w:val="1"/>
      <w:marLeft w:val="0"/>
      <w:marRight w:val="0"/>
      <w:marTop w:val="0"/>
      <w:marBottom w:val="0"/>
      <w:divBdr>
        <w:top w:val="none" w:sz="0" w:space="0" w:color="auto"/>
        <w:left w:val="none" w:sz="0" w:space="0" w:color="auto"/>
        <w:bottom w:val="none" w:sz="0" w:space="0" w:color="auto"/>
        <w:right w:val="none" w:sz="0" w:space="0" w:color="auto"/>
      </w:divBdr>
    </w:div>
    <w:div w:id="662394237">
      <w:bodyDiv w:val="1"/>
      <w:marLeft w:val="0"/>
      <w:marRight w:val="0"/>
      <w:marTop w:val="0"/>
      <w:marBottom w:val="0"/>
      <w:divBdr>
        <w:top w:val="none" w:sz="0" w:space="0" w:color="auto"/>
        <w:left w:val="none" w:sz="0" w:space="0" w:color="auto"/>
        <w:bottom w:val="none" w:sz="0" w:space="0" w:color="auto"/>
        <w:right w:val="none" w:sz="0" w:space="0" w:color="auto"/>
      </w:divBdr>
    </w:div>
    <w:div w:id="668368294">
      <w:bodyDiv w:val="1"/>
      <w:marLeft w:val="0"/>
      <w:marRight w:val="0"/>
      <w:marTop w:val="0"/>
      <w:marBottom w:val="0"/>
      <w:divBdr>
        <w:top w:val="none" w:sz="0" w:space="0" w:color="auto"/>
        <w:left w:val="none" w:sz="0" w:space="0" w:color="auto"/>
        <w:bottom w:val="none" w:sz="0" w:space="0" w:color="auto"/>
        <w:right w:val="none" w:sz="0" w:space="0" w:color="auto"/>
      </w:divBdr>
    </w:div>
    <w:div w:id="669649120">
      <w:bodyDiv w:val="1"/>
      <w:marLeft w:val="0"/>
      <w:marRight w:val="0"/>
      <w:marTop w:val="0"/>
      <w:marBottom w:val="0"/>
      <w:divBdr>
        <w:top w:val="none" w:sz="0" w:space="0" w:color="auto"/>
        <w:left w:val="none" w:sz="0" w:space="0" w:color="auto"/>
        <w:bottom w:val="none" w:sz="0" w:space="0" w:color="auto"/>
        <w:right w:val="none" w:sz="0" w:space="0" w:color="auto"/>
      </w:divBdr>
    </w:div>
    <w:div w:id="680468254">
      <w:bodyDiv w:val="1"/>
      <w:marLeft w:val="0"/>
      <w:marRight w:val="0"/>
      <w:marTop w:val="0"/>
      <w:marBottom w:val="0"/>
      <w:divBdr>
        <w:top w:val="none" w:sz="0" w:space="0" w:color="auto"/>
        <w:left w:val="none" w:sz="0" w:space="0" w:color="auto"/>
        <w:bottom w:val="none" w:sz="0" w:space="0" w:color="auto"/>
        <w:right w:val="none" w:sz="0" w:space="0" w:color="auto"/>
      </w:divBdr>
    </w:div>
    <w:div w:id="695081838">
      <w:bodyDiv w:val="1"/>
      <w:marLeft w:val="0"/>
      <w:marRight w:val="0"/>
      <w:marTop w:val="0"/>
      <w:marBottom w:val="0"/>
      <w:divBdr>
        <w:top w:val="none" w:sz="0" w:space="0" w:color="auto"/>
        <w:left w:val="none" w:sz="0" w:space="0" w:color="auto"/>
        <w:bottom w:val="none" w:sz="0" w:space="0" w:color="auto"/>
        <w:right w:val="none" w:sz="0" w:space="0" w:color="auto"/>
      </w:divBdr>
    </w:div>
    <w:div w:id="702823145">
      <w:bodyDiv w:val="1"/>
      <w:marLeft w:val="0"/>
      <w:marRight w:val="0"/>
      <w:marTop w:val="0"/>
      <w:marBottom w:val="0"/>
      <w:divBdr>
        <w:top w:val="none" w:sz="0" w:space="0" w:color="auto"/>
        <w:left w:val="none" w:sz="0" w:space="0" w:color="auto"/>
        <w:bottom w:val="none" w:sz="0" w:space="0" w:color="auto"/>
        <w:right w:val="none" w:sz="0" w:space="0" w:color="auto"/>
      </w:divBdr>
    </w:div>
    <w:div w:id="714433301">
      <w:bodyDiv w:val="1"/>
      <w:marLeft w:val="0"/>
      <w:marRight w:val="0"/>
      <w:marTop w:val="0"/>
      <w:marBottom w:val="0"/>
      <w:divBdr>
        <w:top w:val="none" w:sz="0" w:space="0" w:color="auto"/>
        <w:left w:val="none" w:sz="0" w:space="0" w:color="auto"/>
        <w:bottom w:val="none" w:sz="0" w:space="0" w:color="auto"/>
        <w:right w:val="none" w:sz="0" w:space="0" w:color="auto"/>
      </w:divBdr>
    </w:div>
    <w:div w:id="716009690">
      <w:bodyDiv w:val="1"/>
      <w:marLeft w:val="0"/>
      <w:marRight w:val="0"/>
      <w:marTop w:val="0"/>
      <w:marBottom w:val="0"/>
      <w:divBdr>
        <w:top w:val="none" w:sz="0" w:space="0" w:color="auto"/>
        <w:left w:val="none" w:sz="0" w:space="0" w:color="auto"/>
        <w:bottom w:val="none" w:sz="0" w:space="0" w:color="auto"/>
        <w:right w:val="none" w:sz="0" w:space="0" w:color="auto"/>
      </w:divBdr>
    </w:div>
    <w:div w:id="721753740">
      <w:bodyDiv w:val="1"/>
      <w:marLeft w:val="0"/>
      <w:marRight w:val="0"/>
      <w:marTop w:val="0"/>
      <w:marBottom w:val="0"/>
      <w:divBdr>
        <w:top w:val="none" w:sz="0" w:space="0" w:color="auto"/>
        <w:left w:val="none" w:sz="0" w:space="0" w:color="auto"/>
        <w:bottom w:val="none" w:sz="0" w:space="0" w:color="auto"/>
        <w:right w:val="none" w:sz="0" w:space="0" w:color="auto"/>
      </w:divBdr>
    </w:div>
    <w:div w:id="722411514">
      <w:bodyDiv w:val="1"/>
      <w:marLeft w:val="0"/>
      <w:marRight w:val="0"/>
      <w:marTop w:val="0"/>
      <w:marBottom w:val="0"/>
      <w:divBdr>
        <w:top w:val="none" w:sz="0" w:space="0" w:color="auto"/>
        <w:left w:val="none" w:sz="0" w:space="0" w:color="auto"/>
        <w:bottom w:val="none" w:sz="0" w:space="0" w:color="auto"/>
        <w:right w:val="none" w:sz="0" w:space="0" w:color="auto"/>
      </w:divBdr>
    </w:div>
    <w:div w:id="727218019">
      <w:bodyDiv w:val="1"/>
      <w:marLeft w:val="0"/>
      <w:marRight w:val="0"/>
      <w:marTop w:val="0"/>
      <w:marBottom w:val="0"/>
      <w:divBdr>
        <w:top w:val="none" w:sz="0" w:space="0" w:color="auto"/>
        <w:left w:val="none" w:sz="0" w:space="0" w:color="auto"/>
        <w:bottom w:val="none" w:sz="0" w:space="0" w:color="auto"/>
        <w:right w:val="none" w:sz="0" w:space="0" w:color="auto"/>
      </w:divBdr>
    </w:div>
    <w:div w:id="729770425">
      <w:bodyDiv w:val="1"/>
      <w:marLeft w:val="0"/>
      <w:marRight w:val="0"/>
      <w:marTop w:val="0"/>
      <w:marBottom w:val="0"/>
      <w:divBdr>
        <w:top w:val="none" w:sz="0" w:space="0" w:color="auto"/>
        <w:left w:val="none" w:sz="0" w:space="0" w:color="auto"/>
        <w:bottom w:val="none" w:sz="0" w:space="0" w:color="auto"/>
        <w:right w:val="none" w:sz="0" w:space="0" w:color="auto"/>
      </w:divBdr>
    </w:div>
    <w:div w:id="731268139">
      <w:bodyDiv w:val="1"/>
      <w:marLeft w:val="0"/>
      <w:marRight w:val="0"/>
      <w:marTop w:val="0"/>
      <w:marBottom w:val="0"/>
      <w:divBdr>
        <w:top w:val="none" w:sz="0" w:space="0" w:color="auto"/>
        <w:left w:val="none" w:sz="0" w:space="0" w:color="auto"/>
        <w:bottom w:val="none" w:sz="0" w:space="0" w:color="auto"/>
        <w:right w:val="none" w:sz="0" w:space="0" w:color="auto"/>
      </w:divBdr>
    </w:div>
    <w:div w:id="737900217">
      <w:bodyDiv w:val="1"/>
      <w:marLeft w:val="0"/>
      <w:marRight w:val="0"/>
      <w:marTop w:val="0"/>
      <w:marBottom w:val="0"/>
      <w:divBdr>
        <w:top w:val="none" w:sz="0" w:space="0" w:color="auto"/>
        <w:left w:val="none" w:sz="0" w:space="0" w:color="auto"/>
        <w:bottom w:val="none" w:sz="0" w:space="0" w:color="auto"/>
        <w:right w:val="none" w:sz="0" w:space="0" w:color="auto"/>
      </w:divBdr>
    </w:div>
    <w:div w:id="753089566">
      <w:bodyDiv w:val="1"/>
      <w:marLeft w:val="0"/>
      <w:marRight w:val="0"/>
      <w:marTop w:val="0"/>
      <w:marBottom w:val="0"/>
      <w:divBdr>
        <w:top w:val="none" w:sz="0" w:space="0" w:color="auto"/>
        <w:left w:val="none" w:sz="0" w:space="0" w:color="auto"/>
        <w:bottom w:val="none" w:sz="0" w:space="0" w:color="auto"/>
        <w:right w:val="none" w:sz="0" w:space="0" w:color="auto"/>
      </w:divBdr>
    </w:div>
    <w:div w:id="757141589">
      <w:bodyDiv w:val="1"/>
      <w:marLeft w:val="0"/>
      <w:marRight w:val="0"/>
      <w:marTop w:val="0"/>
      <w:marBottom w:val="0"/>
      <w:divBdr>
        <w:top w:val="none" w:sz="0" w:space="0" w:color="auto"/>
        <w:left w:val="none" w:sz="0" w:space="0" w:color="auto"/>
        <w:bottom w:val="none" w:sz="0" w:space="0" w:color="auto"/>
        <w:right w:val="none" w:sz="0" w:space="0" w:color="auto"/>
      </w:divBdr>
    </w:div>
    <w:div w:id="757563265">
      <w:bodyDiv w:val="1"/>
      <w:marLeft w:val="0"/>
      <w:marRight w:val="0"/>
      <w:marTop w:val="0"/>
      <w:marBottom w:val="0"/>
      <w:divBdr>
        <w:top w:val="none" w:sz="0" w:space="0" w:color="auto"/>
        <w:left w:val="none" w:sz="0" w:space="0" w:color="auto"/>
        <w:bottom w:val="none" w:sz="0" w:space="0" w:color="auto"/>
        <w:right w:val="none" w:sz="0" w:space="0" w:color="auto"/>
      </w:divBdr>
    </w:div>
    <w:div w:id="760756304">
      <w:bodyDiv w:val="1"/>
      <w:marLeft w:val="0"/>
      <w:marRight w:val="0"/>
      <w:marTop w:val="0"/>
      <w:marBottom w:val="0"/>
      <w:divBdr>
        <w:top w:val="none" w:sz="0" w:space="0" w:color="auto"/>
        <w:left w:val="none" w:sz="0" w:space="0" w:color="auto"/>
        <w:bottom w:val="none" w:sz="0" w:space="0" w:color="auto"/>
        <w:right w:val="none" w:sz="0" w:space="0" w:color="auto"/>
      </w:divBdr>
    </w:div>
    <w:div w:id="761608339">
      <w:bodyDiv w:val="1"/>
      <w:marLeft w:val="0"/>
      <w:marRight w:val="0"/>
      <w:marTop w:val="0"/>
      <w:marBottom w:val="0"/>
      <w:divBdr>
        <w:top w:val="none" w:sz="0" w:space="0" w:color="auto"/>
        <w:left w:val="none" w:sz="0" w:space="0" w:color="auto"/>
        <w:bottom w:val="none" w:sz="0" w:space="0" w:color="auto"/>
        <w:right w:val="none" w:sz="0" w:space="0" w:color="auto"/>
      </w:divBdr>
    </w:div>
    <w:div w:id="766386609">
      <w:bodyDiv w:val="1"/>
      <w:marLeft w:val="0"/>
      <w:marRight w:val="0"/>
      <w:marTop w:val="0"/>
      <w:marBottom w:val="0"/>
      <w:divBdr>
        <w:top w:val="none" w:sz="0" w:space="0" w:color="auto"/>
        <w:left w:val="none" w:sz="0" w:space="0" w:color="auto"/>
        <w:bottom w:val="none" w:sz="0" w:space="0" w:color="auto"/>
        <w:right w:val="none" w:sz="0" w:space="0" w:color="auto"/>
      </w:divBdr>
    </w:div>
    <w:div w:id="770705374">
      <w:bodyDiv w:val="1"/>
      <w:marLeft w:val="0"/>
      <w:marRight w:val="0"/>
      <w:marTop w:val="0"/>
      <w:marBottom w:val="0"/>
      <w:divBdr>
        <w:top w:val="none" w:sz="0" w:space="0" w:color="auto"/>
        <w:left w:val="none" w:sz="0" w:space="0" w:color="auto"/>
        <w:bottom w:val="none" w:sz="0" w:space="0" w:color="auto"/>
        <w:right w:val="none" w:sz="0" w:space="0" w:color="auto"/>
      </w:divBdr>
    </w:div>
    <w:div w:id="778834522">
      <w:bodyDiv w:val="1"/>
      <w:marLeft w:val="0"/>
      <w:marRight w:val="0"/>
      <w:marTop w:val="0"/>
      <w:marBottom w:val="0"/>
      <w:divBdr>
        <w:top w:val="none" w:sz="0" w:space="0" w:color="auto"/>
        <w:left w:val="none" w:sz="0" w:space="0" w:color="auto"/>
        <w:bottom w:val="none" w:sz="0" w:space="0" w:color="auto"/>
        <w:right w:val="none" w:sz="0" w:space="0" w:color="auto"/>
      </w:divBdr>
    </w:div>
    <w:div w:id="785154029">
      <w:bodyDiv w:val="1"/>
      <w:marLeft w:val="0"/>
      <w:marRight w:val="0"/>
      <w:marTop w:val="0"/>
      <w:marBottom w:val="0"/>
      <w:divBdr>
        <w:top w:val="none" w:sz="0" w:space="0" w:color="auto"/>
        <w:left w:val="none" w:sz="0" w:space="0" w:color="auto"/>
        <w:bottom w:val="none" w:sz="0" w:space="0" w:color="auto"/>
        <w:right w:val="none" w:sz="0" w:space="0" w:color="auto"/>
      </w:divBdr>
    </w:div>
    <w:div w:id="788209116">
      <w:bodyDiv w:val="1"/>
      <w:marLeft w:val="0"/>
      <w:marRight w:val="0"/>
      <w:marTop w:val="0"/>
      <w:marBottom w:val="0"/>
      <w:divBdr>
        <w:top w:val="none" w:sz="0" w:space="0" w:color="auto"/>
        <w:left w:val="none" w:sz="0" w:space="0" w:color="auto"/>
        <w:bottom w:val="none" w:sz="0" w:space="0" w:color="auto"/>
        <w:right w:val="none" w:sz="0" w:space="0" w:color="auto"/>
      </w:divBdr>
    </w:div>
    <w:div w:id="788860576">
      <w:bodyDiv w:val="1"/>
      <w:marLeft w:val="0"/>
      <w:marRight w:val="0"/>
      <w:marTop w:val="0"/>
      <w:marBottom w:val="0"/>
      <w:divBdr>
        <w:top w:val="none" w:sz="0" w:space="0" w:color="auto"/>
        <w:left w:val="none" w:sz="0" w:space="0" w:color="auto"/>
        <w:bottom w:val="none" w:sz="0" w:space="0" w:color="auto"/>
        <w:right w:val="none" w:sz="0" w:space="0" w:color="auto"/>
      </w:divBdr>
    </w:div>
    <w:div w:id="790710264">
      <w:bodyDiv w:val="1"/>
      <w:marLeft w:val="0"/>
      <w:marRight w:val="0"/>
      <w:marTop w:val="0"/>
      <w:marBottom w:val="0"/>
      <w:divBdr>
        <w:top w:val="none" w:sz="0" w:space="0" w:color="auto"/>
        <w:left w:val="none" w:sz="0" w:space="0" w:color="auto"/>
        <w:bottom w:val="none" w:sz="0" w:space="0" w:color="auto"/>
        <w:right w:val="none" w:sz="0" w:space="0" w:color="auto"/>
      </w:divBdr>
    </w:div>
    <w:div w:id="794182027">
      <w:bodyDiv w:val="1"/>
      <w:marLeft w:val="0"/>
      <w:marRight w:val="0"/>
      <w:marTop w:val="0"/>
      <w:marBottom w:val="0"/>
      <w:divBdr>
        <w:top w:val="none" w:sz="0" w:space="0" w:color="auto"/>
        <w:left w:val="none" w:sz="0" w:space="0" w:color="auto"/>
        <w:bottom w:val="none" w:sz="0" w:space="0" w:color="auto"/>
        <w:right w:val="none" w:sz="0" w:space="0" w:color="auto"/>
      </w:divBdr>
    </w:div>
    <w:div w:id="801775823">
      <w:bodyDiv w:val="1"/>
      <w:marLeft w:val="0"/>
      <w:marRight w:val="0"/>
      <w:marTop w:val="0"/>
      <w:marBottom w:val="0"/>
      <w:divBdr>
        <w:top w:val="none" w:sz="0" w:space="0" w:color="auto"/>
        <w:left w:val="none" w:sz="0" w:space="0" w:color="auto"/>
        <w:bottom w:val="none" w:sz="0" w:space="0" w:color="auto"/>
        <w:right w:val="none" w:sz="0" w:space="0" w:color="auto"/>
      </w:divBdr>
    </w:div>
    <w:div w:id="804199840">
      <w:bodyDiv w:val="1"/>
      <w:marLeft w:val="0"/>
      <w:marRight w:val="0"/>
      <w:marTop w:val="0"/>
      <w:marBottom w:val="0"/>
      <w:divBdr>
        <w:top w:val="none" w:sz="0" w:space="0" w:color="auto"/>
        <w:left w:val="none" w:sz="0" w:space="0" w:color="auto"/>
        <w:bottom w:val="none" w:sz="0" w:space="0" w:color="auto"/>
        <w:right w:val="none" w:sz="0" w:space="0" w:color="auto"/>
      </w:divBdr>
    </w:div>
    <w:div w:id="839201801">
      <w:bodyDiv w:val="1"/>
      <w:marLeft w:val="0"/>
      <w:marRight w:val="0"/>
      <w:marTop w:val="0"/>
      <w:marBottom w:val="0"/>
      <w:divBdr>
        <w:top w:val="none" w:sz="0" w:space="0" w:color="auto"/>
        <w:left w:val="none" w:sz="0" w:space="0" w:color="auto"/>
        <w:bottom w:val="none" w:sz="0" w:space="0" w:color="auto"/>
        <w:right w:val="none" w:sz="0" w:space="0" w:color="auto"/>
      </w:divBdr>
    </w:div>
    <w:div w:id="846214420">
      <w:bodyDiv w:val="1"/>
      <w:marLeft w:val="0"/>
      <w:marRight w:val="0"/>
      <w:marTop w:val="0"/>
      <w:marBottom w:val="0"/>
      <w:divBdr>
        <w:top w:val="none" w:sz="0" w:space="0" w:color="auto"/>
        <w:left w:val="none" w:sz="0" w:space="0" w:color="auto"/>
        <w:bottom w:val="none" w:sz="0" w:space="0" w:color="auto"/>
        <w:right w:val="none" w:sz="0" w:space="0" w:color="auto"/>
      </w:divBdr>
    </w:div>
    <w:div w:id="865558013">
      <w:bodyDiv w:val="1"/>
      <w:marLeft w:val="0"/>
      <w:marRight w:val="0"/>
      <w:marTop w:val="0"/>
      <w:marBottom w:val="0"/>
      <w:divBdr>
        <w:top w:val="none" w:sz="0" w:space="0" w:color="auto"/>
        <w:left w:val="none" w:sz="0" w:space="0" w:color="auto"/>
        <w:bottom w:val="none" w:sz="0" w:space="0" w:color="auto"/>
        <w:right w:val="none" w:sz="0" w:space="0" w:color="auto"/>
      </w:divBdr>
    </w:div>
    <w:div w:id="886991491">
      <w:bodyDiv w:val="1"/>
      <w:marLeft w:val="0"/>
      <w:marRight w:val="0"/>
      <w:marTop w:val="0"/>
      <w:marBottom w:val="0"/>
      <w:divBdr>
        <w:top w:val="none" w:sz="0" w:space="0" w:color="auto"/>
        <w:left w:val="none" w:sz="0" w:space="0" w:color="auto"/>
        <w:bottom w:val="none" w:sz="0" w:space="0" w:color="auto"/>
        <w:right w:val="none" w:sz="0" w:space="0" w:color="auto"/>
      </w:divBdr>
    </w:div>
    <w:div w:id="893543577">
      <w:bodyDiv w:val="1"/>
      <w:marLeft w:val="0"/>
      <w:marRight w:val="0"/>
      <w:marTop w:val="0"/>
      <w:marBottom w:val="0"/>
      <w:divBdr>
        <w:top w:val="none" w:sz="0" w:space="0" w:color="auto"/>
        <w:left w:val="none" w:sz="0" w:space="0" w:color="auto"/>
        <w:bottom w:val="none" w:sz="0" w:space="0" w:color="auto"/>
        <w:right w:val="none" w:sz="0" w:space="0" w:color="auto"/>
      </w:divBdr>
    </w:div>
    <w:div w:id="908425269">
      <w:bodyDiv w:val="1"/>
      <w:marLeft w:val="0"/>
      <w:marRight w:val="0"/>
      <w:marTop w:val="0"/>
      <w:marBottom w:val="0"/>
      <w:divBdr>
        <w:top w:val="none" w:sz="0" w:space="0" w:color="auto"/>
        <w:left w:val="none" w:sz="0" w:space="0" w:color="auto"/>
        <w:bottom w:val="none" w:sz="0" w:space="0" w:color="auto"/>
        <w:right w:val="none" w:sz="0" w:space="0" w:color="auto"/>
      </w:divBdr>
    </w:div>
    <w:div w:id="909384801">
      <w:bodyDiv w:val="1"/>
      <w:marLeft w:val="0"/>
      <w:marRight w:val="0"/>
      <w:marTop w:val="0"/>
      <w:marBottom w:val="0"/>
      <w:divBdr>
        <w:top w:val="none" w:sz="0" w:space="0" w:color="auto"/>
        <w:left w:val="none" w:sz="0" w:space="0" w:color="auto"/>
        <w:bottom w:val="none" w:sz="0" w:space="0" w:color="auto"/>
        <w:right w:val="none" w:sz="0" w:space="0" w:color="auto"/>
      </w:divBdr>
    </w:div>
    <w:div w:id="918056366">
      <w:bodyDiv w:val="1"/>
      <w:marLeft w:val="0"/>
      <w:marRight w:val="0"/>
      <w:marTop w:val="0"/>
      <w:marBottom w:val="0"/>
      <w:divBdr>
        <w:top w:val="none" w:sz="0" w:space="0" w:color="auto"/>
        <w:left w:val="none" w:sz="0" w:space="0" w:color="auto"/>
        <w:bottom w:val="none" w:sz="0" w:space="0" w:color="auto"/>
        <w:right w:val="none" w:sz="0" w:space="0" w:color="auto"/>
      </w:divBdr>
    </w:div>
    <w:div w:id="929892339">
      <w:bodyDiv w:val="1"/>
      <w:marLeft w:val="0"/>
      <w:marRight w:val="0"/>
      <w:marTop w:val="0"/>
      <w:marBottom w:val="0"/>
      <w:divBdr>
        <w:top w:val="none" w:sz="0" w:space="0" w:color="auto"/>
        <w:left w:val="none" w:sz="0" w:space="0" w:color="auto"/>
        <w:bottom w:val="none" w:sz="0" w:space="0" w:color="auto"/>
        <w:right w:val="none" w:sz="0" w:space="0" w:color="auto"/>
      </w:divBdr>
    </w:div>
    <w:div w:id="936909919">
      <w:bodyDiv w:val="1"/>
      <w:marLeft w:val="0"/>
      <w:marRight w:val="0"/>
      <w:marTop w:val="0"/>
      <w:marBottom w:val="0"/>
      <w:divBdr>
        <w:top w:val="none" w:sz="0" w:space="0" w:color="auto"/>
        <w:left w:val="none" w:sz="0" w:space="0" w:color="auto"/>
        <w:bottom w:val="none" w:sz="0" w:space="0" w:color="auto"/>
        <w:right w:val="none" w:sz="0" w:space="0" w:color="auto"/>
      </w:divBdr>
    </w:div>
    <w:div w:id="937175985">
      <w:bodyDiv w:val="1"/>
      <w:marLeft w:val="0"/>
      <w:marRight w:val="0"/>
      <w:marTop w:val="0"/>
      <w:marBottom w:val="0"/>
      <w:divBdr>
        <w:top w:val="none" w:sz="0" w:space="0" w:color="auto"/>
        <w:left w:val="none" w:sz="0" w:space="0" w:color="auto"/>
        <w:bottom w:val="none" w:sz="0" w:space="0" w:color="auto"/>
        <w:right w:val="none" w:sz="0" w:space="0" w:color="auto"/>
      </w:divBdr>
    </w:div>
    <w:div w:id="948506542">
      <w:bodyDiv w:val="1"/>
      <w:marLeft w:val="0"/>
      <w:marRight w:val="0"/>
      <w:marTop w:val="0"/>
      <w:marBottom w:val="0"/>
      <w:divBdr>
        <w:top w:val="none" w:sz="0" w:space="0" w:color="auto"/>
        <w:left w:val="none" w:sz="0" w:space="0" w:color="auto"/>
        <w:bottom w:val="none" w:sz="0" w:space="0" w:color="auto"/>
        <w:right w:val="none" w:sz="0" w:space="0" w:color="auto"/>
      </w:divBdr>
    </w:div>
    <w:div w:id="957953168">
      <w:bodyDiv w:val="1"/>
      <w:marLeft w:val="0"/>
      <w:marRight w:val="0"/>
      <w:marTop w:val="0"/>
      <w:marBottom w:val="0"/>
      <w:divBdr>
        <w:top w:val="none" w:sz="0" w:space="0" w:color="auto"/>
        <w:left w:val="none" w:sz="0" w:space="0" w:color="auto"/>
        <w:bottom w:val="none" w:sz="0" w:space="0" w:color="auto"/>
        <w:right w:val="none" w:sz="0" w:space="0" w:color="auto"/>
      </w:divBdr>
      <w:divsChild>
        <w:div w:id="1032607738">
          <w:marLeft w:val="547"/>
          <w:marRight w:val="0"/>
          <w:marTop w:val="0"/>
          <w:marBottom w:val="0"/>
          <w:divBdr>
            <w:top w:val="none" w:sz="0" w:space="0" w:color="auto"/>
            <w:left w:val="none" w:sz="0" w:space="0" w:color="auto"/>
            <w:bottom w:val="none" w:sz="0" w:space="0" w:color="auto"/>
            <w:right w:val="none" w:sz="0" w:space="0" w:color="auto"/>
          </w:divBdr>
        </w:div>
      </w:divsChild>
    </w:div>
    <w:div w:id="972178017">
      <w:bodyDiv w:val="1"/>
      <w:marLeft w:val="0"/>
      <w:marRight w:val="0"/>
      <w:marTop w:val="0"/>
      <w:marBottom w:val="0"/>
      <w:divBdr>
        <w:top w:val="none" w:sz="0" w:space="0" w:color="auto"/>
        <w:left w:val="none" w:sz="0" w:space="0" w:color="auto"/>
        <w:bottom w:val="none" w:sz="0" w:space="0" w:color="auto"/>
        <w:right w:val="none" w:sz="0" w:space="0" w:color="auto"/>
      </w:divBdr>
    </w:div>
    <w:div w:id="977762304">
      <w:bodyDiv w:val="1"/>
      <w:marLeft w:val="0"/>
      <w:marRight w:val="0"/>
      <w:marTop w:val="0"/>
      <w:marBottom w:val="0"/>
      <w:divBdr>
        <w:top w:val="none" w:sz="0" w:space="0" w:color="auto"/>
        <w:left w:val="none" w:sz="0" w:space="0" w:color="auto"/>
        <w:bottom w:val="none" w:sz="0" w:space="0" w:color="auto"/>
        <w:right w:val="none" w:sz="0" w:space="0" w:color="auto"/>
      </w:divBdr>
    </w:div>
    <w:div w:id="985204448">
      <w:bodyDiv w:val="1"/>
      <w:marLeft w:val="0"/>
      <w:marRight w:val="0"/>
      <w:marTop w:val="0"/>
      <w:marBottom w:val="0"/>
      <w:divBdr>
        <w:top w:val="none" w:sz="0" w:space="0" w:color="auto"/>
        <w:left w:val="none" w:sz="0" w:space="0" w:color="auto"/>
        <w:bottom w:val="none" w:sz="0" w:space="0" w:color="auto"/>
        <w:right w:val="none" w:sz="0" w:space="0" w:color="auto"/>
      </w:divBdr>
    </w:div>
    <w:div w:id="989988811">
      <w:bodyDiv w:val="1"/>
      <w:marLeft w:val="0"/>
      <w:marRight w:val="0"/>
      <w:marTop w:val="0"/>
      <w:marBottom w:val="0"/>
      <w:divBdr>
        <w:top w:val="none" w:sz="0" w:space="0" w:color="auto"/>
        <w:left w:val="none" w:sz="0" w:space="0" w:color="auto"/>
        <w:bottom w:val="none" w:sz="0" w:space="0" w:color="auto"/>
        <w:right w:val="none" w:sz="0" w:space="0" w:color="auto"/>
      </w:divBdr>
    </w:div>
    <w:div w:id="992222741">
      <w:bodyDiv w:val="1"/>
      <w:marLeft w:val="0"/>
      <w:marRight w:val="0"/>
      <w:marTop w:val="0"/>
      <w:marBottom w:val="0"/>
      <w:divBdr>
        <w:top w:val="none" w:sz="0" w:space="0" w:color="auto"/>
        <w:left w:val="none" w:sz="0" w:space="0" w:color="auto"/>
        <w:bottom w:val="none" w:sz="0" w:space="0" w:color="auto"/>
        <w:right w:val="none" w:sz="0" w:space="0" w:color="auto"/>
      </w:divBdr>
    </w:div>
    <w:div w:id="995962359">
      <w:bodyDiv w:val="1"/>
      <w:marLeft w:val="0"/>
      <w:marRight w:val="0"/>
      <w:marTop w:val="0"/>
      <w:marBottom w:val="0"/>
      <w:divBdr>
        <w:top w:val="none" w:sz="0" w:space="0" w:color="auto"/>
        <w:left w:val="none" w:sz="0" w:space="0" w:color="auto"/>
        <w:bottom w:val="none" w:sz="0" w:space="0" w:color="auto"/>
        <w:right w:val="none" w:sz="0" w:space="0" w:color="auto"/>
      </w:divBdr>
    </w:div>
    <w:div w:id="999384595">
      <w:bodyDiv w:val="1"/>
      <w:marLeft w:val="0"/>
      <w:marRight w:val="0"/>
      <w:marTop w:val="0"/>
      <w:marBottom w:val="0"/>
      <w:divBdr>
        <w:top w:val="none" w:sz="0" w:space="0" w:color="auto"/>
        <w:left w:val="none" w:sz="0" w:space="0" w:color="auto"/>
        <w:bottom w:val="none" w:sz="0" w:space="0" w:color="auto"/>
        <w:right w:val="none" w:sz="0" w:space="0" w:color="auto"/>
      </w:divBdr>
    </w:div>
    <w:div w:id="1002703129">
      <w:bodyDiv w:val="1"/>
      <w:marLeft w:val="0"/>
      <w:marRight w:val="0"/>
      <w:marTop w:val="0"/>
      <w:marBottom w:val="0"/>
      <w:divBdr>
        <w:top w:val="none" w:sz="0" w:space="0" w:color="auto"/>
        <w:left w:val="none" w:sz="0" w:space="0" w:color="auto"/>
        <w:bottom w:val="none" w:sz="0" w:space="0" w:color="auto"/>
        <w:right w:val="none" w:sz="0" w:space="0" w:color="auto"/>
      </w:divBdr>
    </w:div>
    <w:div w:id="1014723862">
      <w:bodyDiv w:val="1"/>
      <w:marLeft w:val="0"/>
      <w:marRight w:val="0"/>
      <w:marTop w:val="0"/>
      <w:marBottom w:val="0"/>
      <w:divBdr>
        <w:top w:val="none" w:sz="0" w:space="0" w:color="auto"/>
        <w:left w:val="none" w:sz="0" w:space="0" w:color="auto"/>
        <w:bottom w:val="none" w:sz="0" w:space="0" w:color="auto"/>
        <w:right w:val="none" w:sz="0" w:space="0" w:color="auto"/>
      </w:divBdr>
    </w:div>
    <w:div w:id="1022243905">
      <w:bodyDiv w:val="1"/>
      <w:marLeft w:val="0"/>
      <w:marRight w:val="0"/>
      <w:marTop w:val="0"/>
      <w:marBottom w:val="0"/>
      <w:divBdr>
        <w:top w:val="none" w:sz="0" w:space="0" w:color="auto"/>
        <w:left w:val="none" w:sz="0" w:space="0" w:color="auto"/>
        <w:bottom w:val="none" w:sz="0" w:space="0" w:color="auto"/>
        <w:right w:val="none" w:sz="0" w:space="0" w:color="auto"/>
      </w:divBdr>
    </w:div>
    <w:div w:id="1032068855">
      <w:bodyDiv w:val="1"/>
      <w:marLeft w:val="0"/>
      <w:marRight w:val="0"/>
      <w:marTop w:val="0"/>
      <w:marBottom w:val="0"/>
      <w:divBdr>
        <w:top w:val="none" w:sz="0" w:space="0" w:color="auto"/>
        <w:left w:val="none" w:sz="0" w:space="0" w:color="auto"/>
        <w:bottom w:val="none" w:sz="0" w:space="0" w:color="auto"/>
        <w:right w:val="none" w:sz="0" w:space="0" w:color="auto"/>
      </w:divBdr>
    </w:div>
    <w:div w:id="1033921203">
      <w:bodyDiv w:val="1"/>
      <w:marLeft w:val="0"/>
      <w:marRight w:val="0"/>
      <w:marTop w:val="0"/>
      <w:marBottom w:val="0"/>
      <w:divBdr>
        <w:top w:val="none" w:sz="0" w:space="0" w:color="auto"/>
        <w:left w:val="none" w:sz="0" w:space="0" w:color="auto"/>
        <w:bottom w:val="none" w:sz="0" w:space="0" w:color="auto"/>
        <w:right w:val="none" w:sz="0" w:space="0" w:color="auto"/>
      </w:divBdr>
      <w:divsChild>
        <w:div w:id="1275331650">
          <w:marLeft w:val="0"/>
          <w:marRight w:val="0"/>
          <w:marTop w:val="0"/>
          <w:marBottom w:val="0"/>
          <w:divBdr>
            <w:top w:val="none" w:sz="0" w:space="0" w:color="auto"/>
            <w:left w:val="none" w:sz="0" w:space="0" w:color="auto"/>
            <w:bottom w:val="none" w:sz="0" w:space="0" w:color="auto"/>
            <w:right w:val="none" w:sz="0" w:space="0" w:color="auto"/>
          </w:divBdr>
          <w:divsChild>
            <w:div w:id="93328494">
              <w:marLeft w:val="0"/>
              <w:marRight w:val="0"/>
              <w:marTop w:val="0"/>
              <w:marBottom w:val="0"/>
              <w:divBdr>
                <w:top w:val="none" w:sz="0" w:space="0" w:color="auto"/>
                <w:left w:val="none" w:sz="0" w:space="0" w:color="auto"/>
                <w:bottom w:val="none" w:sz="0" w:space="0" w:color="auto"/>
                <w:right w:val="none" w:sz="0" w:space="0" w:color="auto"/>
              </w:divBdr>
            </w:div>
            <w:div w:id="95027494">
              <w:marLeft w:val="0"/>
              <w:marRight w:val="0"/>
              <w:marTop w:val="0"/>
              <w:marBottom w:val="0"/>
              <w:divBdr>
                <w:top w:val="none" w:sz="0" w:space="0" w:color="auto"/>
                <w:left w:val="none" w:sz="0" w:space="0" w:color="auto"/>
                <w:bottom w:val="none" w:sz="0" w:space="0" w:color="auto"/>
                <w:right w:val="none" w:sz="0" w:space="0" w:color="auto"/>
              </w:divBdr>
            </w:div>
            <w:div w:id="121074955">
              <w:marLeft w:val="0"/>
              <w:marRight w:val="0"/>
              <w:marTop w:val="0"/>
              <w:marBottom w:val="0"/>
              <w:divBdr>
                <w:top w:val="none" w:sz="0" w:space="0" w:color="auto"/>
                <w:left w:val="none" w:sz="0" w:space="0" w:color="auto"/>
                <w:bottom w:val="none" w:sz="0" w:space="0" w:color="auto"/>
                <w:right w:val="none" w:sz="0" w:space="0" w:color="auto"/>
              </w:divBdr>
            </w:div>
            <w:div w:id="124087870">
              <w:marLeft w:val="0"/>
              <w:marRight w:val="0"/>
              <w:marTop w:val="0"/>
              <w:marBottom w:val="0"/>
              <w:divBdr>
                <w:top w:val="none" w:sz="0" w:space="0" w:color="auto"/>
                <w:left w:val="none" w:sz="0" w:space="0" w:color="auto"/>
                <w:bottom w:val="none" w:sz="0" w:space="0" w:color="auto"/>
                <w:right w:val="none" w:sz="0" w:space="0" w:color="auto"/>
              </w:divBdr>
            </w:div>
            <w:div w:id="194584187">
              <w:marLeft w:val="0"/>
              <w:marRight w:val="0"/>
              <w:marTop w:val="0"/>
              <w:marBottom w:val="0"/>
              <w:divBdr>
                <w:top w:val="none" w:sz="0" w:space="0" w:color="auto"/>
                <w:left w:val="none" w:sz="0" w:space="0" w:color="auto"/>
                <w:bottom w:val="none" w:sz="0" w:space="0" w:color="auto"/>
                <w:right w:val="none" w:sz="0" w:space="0" w:color="auto"/>
              </w:divBdr>
            </w:div>
            <w:div w:id="384453954">
              <w:marLeft w:val="0"/>
              <w:marRight w:val="0"/>
              <w:marTop w:val="0"/>
              <w:marBottom w:val="0"/>
              <w:divBdr>
                <w:top w:val="none" w:sz="0" w:space="0" w:color="auto"/>
                <w:left w:val="none" w:sz="0" w:space="0" w:color="auto"/>
                <w:bottom w:val="none" w:sz="0" w:space="0" w:color="auto"/>
                <w:right w:val="none" w:sz="0" w:space="0" w:color="auto"/>
              </w:divBdr>
            </w:div>
            <w:div w:id="462381609">
              <w:marLeft w:val="0"/>
              <w:marRight w:val="0"/>
              <w:marTop w:val="0"/>
              <w:marBottom w:val="0"/>
              <w:divBdr>
                <w:top w:val="none" w:sz="0" w:space="0" w:color="auto"/>
                <w:left w:val="none" w:sz="0" w:space="0" w:color="auto"/>
                <w:bottom w:val="none" w:sz="0" w:space="0" w:color="auto"/>
                <w:right w:val="none" w:sz="0" w:space="0" w:color="auto"/>
              </w:divBdr>
            </w:div>
            <w:div w:id="542182152">
              <w:marLeft w:val="0"/>
              <w:marRight w:val="0"/>
              <w:marTop w:val="0"/>
              <w:marBottom w:val="0"/>
              <w:divBdr>
                <w:top w:val="none" w:sz="0" w:space="0" w:color="auto"/>
                <w:left w:val="none" w:sz="0" w:space="0" w:color="auto"/>
                <w:bottom w:val="none" w:sz="0" w:space="0" w:color="auto"/>
                <w:right w:val="none" w:sz="0" w:space="0" w:color="auto"/>
              </w:divBdr>
            </w:div>
            <w:div w:id="543759356">
              <w:marLeft w:val="0"/>
              <w:marRight w:val="0"/>
              <w:marTop w:val="0"/>
              <w:marBottom w:val="0"/>
              <w:divBdr>
                <w:top w:val="none" w:sz="0" w:space="0" w:color="auto"/>
                <w:left w:val="none" w:sz="0" w:space="0" w:color="auto"/>
                <w:bottom w:val="none" w:sz="0" w:space="0" w:color="auto"/>
                <w:right w:val="none" w:sz="0" w:space="0" w:color="auto"/>
              </w:divBdr>
            </w:div>
            <w:div w:id="573508954">
              <w:marLeft w:val="0"/>
              <w:marRight w:val="0"/>
              <w:marTop w:val="0"/>
              <w:marBottom w:val="0"/>
              <w:divBdr>
                <w:top w:val="none" w:sz="0" w:space="0" w:color="auto"/>
                <w:left w:val="none" w:sz="0" w:space="0" w:color="auto"/>
                <w:bottom w:val="none" w:sz="0" w:space="0" w:color="auto"/>
                <w:right w:val="none" w:sz="0" w:space="0" w:color="auto"/>
              </w:divBdr>
            </w:div>
            <w:div w:id="714504776">
              <w:marLeft w:val="0"/>
              <w:marRight w:val="0"/>
              <w:marTop w:val="0"/>
              <w:marBottom w:val="0"/>
              <w:divBdr>
                <w:top w:val="none" w:sz="0" w:space="0" w:color="auto"/>
                <w:left w:val="none" w:sz="0" w:space="0" w:color="auto"/>
                <w:bottom w:val="none" w:sz="0" w:space="0" w:color="auto"/>
                <w:right w:val="none" w:sz="0" w:space="0" w:color="auto"/>
              </w:divBdr>
            </w:div>
            <w:div w:id="831331240">
              <w:marLeft w:val="0"/>
              <w:marRight w:val="0"/>
              <w:marTop w:val="0"/>
              <w:marBottom w:val="0"/>
              <w:divBdr>
                <w:top w:val="none" w:sz="0" w:space="0" w:color="auto"/>
                <w:left w:val="none" w:sz="0" w:space="0" w:color="auto"/>
                <w:bottom w:val="none" w:sz="0" w:space="0" w:color="auto"/>
                <w:right w:val="none" w:sz="0" w:space="0" w:color="auto"/>
              </w:divBdr>
            </w:div>
            <w:div w:id="964429839">
              <w:marLeft w:val="0"/>
              <w:marRight w:val="0"/>
              <w:marTop w:val="0"/>
              <w:marBottom w:val="0"/>
              <w:divBdr>
                <w:top w:val="none" w:sz="0" w:space="0" w:color="auto"/>
                <w:left w:val="none" w:sz="0" w:space="0" w:color="auto"/>
                <w:bottom w:val="none" w:sz="0" w:space="0" w:color="auto"/>
                <w:right w:val="none" w:sz="0" w:space="0" w:color="auto"/>
              </w:divBdr>
            </w:div>
            <w:div w:id="997346186">
              <w:marLeft w:val="0"/>
              <w:marRight w:val="0"/>
              <w:marTop w:val="0"/>
              <w:marBottom w:val="0"/>
              <w:divBdr>
                <w:top w:val="none" w:sz="0" w:space="0" w:color="auto"/>
                <w:left w:val="none" w:sz="0" w:space="0" w:color="auto"/>
                <w:bottom w:val="none" w:sz="0" w:space="0" w:color="auto"/>
                <w:right w:val="none" w:sz="0" w:space="0" w:color="auto"/>
              </w:divBdr>
            </w:div>
            <w:div w:id="1028919104">
              <w:marLeft w:val="0"/>
              <w:marRight w:val="0"/>
              <w:marTop w:val="0"/>
              <w:marBottom w:val="0"/>
              <w:divBdr>
                <w:top w:val="none" w:sz="0" w:space="0" w:color="auto"/>
                <w:left w:val="none" w:sz="0" w:space="0" w:color="auto"/>
                <w:bottom w:val="none" w:sz="0" w:space="0" w:color="auto"/>
                <w:right w:val="none" w:sz="0" w:space="0" w:color="auto"/>
              </w:divBdr>
            </w:div>
            <w:div w:id="1085226556">
              <w:marLeft w:val="0"/>
              <w:marRight w:val="0"/>
              <w:marTop w:val="0"/>
              <w:marBottom w:val="0"/>
              <w:divBdr>
                <w:top w:val="none" w:sz="0" w:space="0" w:color="auto"/>
                <w:left w:val="none" w:sz="0" w:space="0" w:color="auto"/>
                <w:bottom w:val="none" w:sz="0" w:space="0" w:color="auto"/>
                <w:right w:val="none" w:sz="0" w:space="0" w:color="auto"/>
              </w:divBdr>
            </w:div>
            <w:div w:id="1233855230">
              <w:marLeft w:val="0"/>
              <w:marRight w:val="0"/>
              <w:marTop w:val="0"/>
              <w:marBottom w:val="0"/>
              <w:divBdr>
                <w:top w:val="none" w:sz="0" w:space="0" w:color="auto"/>
                <w:left w:val="none" w:sz="0" w:space="0" w:color="auto"/>
                <w:bottom w:val="none" w:sz="0" w:space="0" w:color="auto"/>
                <w:right w:val="none" w:sz="0" w:space="0" w:color="auto"/>
              </w:divBdr>
            </w:div>
            <w:div w:id="1252467866">
              <w:marLeft w:val="0"/>
              <w:marRight w:val="0"/>
              <w:marTop w:val="0"/>
              <w:marBottom w:val="0"/>
              <w:divBdr>
                <w:top w:val="none" w:sz="0" w:space="0" w:color="auto"/>
                <w:left w:val="none" w:sz="0" w:space="0" w:color="auto"/>
                <w:bottom w:val="none" w:sz="0" w:space="0" w:color="auto"/>
                <w:right w:val="none" w:sz="0" w:space="0" w:color="auto"/>
              </w:divBdr>
            </w:div>
            <w:div w:id="1261915496">
              <w:marLeft w:val="0"/>
              <w:marRight w:val="0"/>
              <w:marTop w:val="0"/>
              <w:marBottom w:val="0"/>
              <w:divBdr>
                <w:top w:val="none" w:sz="0" w:space="0" w:color="auto"/>
                <w:left w:val="none" w:sz="0" w:space="0" w:color="auto"/>
                <w:bottom w:val="none" w:sz="0" w:space="0" w:color="auto"/>
                <w:right w:val="none" w:sz="0" w:space="0" w:color="auto"/>
              </w:divBdr>
            </w:div>
            <w:div w:id="1307972964">
              <w:marLeft w:val="0"/>
              <w:marRight w:val="0"/>
              <w:marTop w:val="0"/>
              <w:marBottom w:val="0"/>
              <w:divBdr>
                <w:top w:val="none" w:sz="0" w:space="0" w:color="auto"/>
                <w:left w:val="none" w:sz="0" w:space="0" w:color="auto"/>
                <w:bottom w:val="none" w:sz="0" w:space="0" w:color="auto"/>
                <w:right w:val="none" w:sz="0" w:space="0" w:color="auto"/>
              </w:divBdr>
            </w:div>
            <w:div w:id="1391034187">
              <w:marLeft w:val="0"/>
              <w:marRight w:val="0"/>
              <w:marTop w:val="0"/>
              <w:marBottom w:val="0"/>
              <w:divBdr>
                <w:top w:val="none" w:sz="0" w:space="0" w:color="auto"/>
                <w:left w:val="none" w:sz="0" w:space="0" w:color="auto"/>
                <w:bottom w:val="none" w:sz="0" w:space="0" w:color="auto"/>
                <w:right w:val="none" w:sz="0" w:space="0" w:color="auto"/>
              </w:divBdr>
            </w:div>
            <w:div w:id="1447774371">
              <w:marLeft w:val="0"/>
              <w:marRight w:val="0"/>
              <w:marTop w:val="0"/>
              <w:marBottom w:val="0"/>
              <w:divBdr>
                <w:top w:val="none" w:sz="0" w:space="0" w:color="auto"/>
                <w:left w:val="none" w:sz="0" w:space="0" w:color="auto"/>
                <w:bottom w:val="none" w:sz="0" w:space="0" w:color="auto"/>
                <w:right w:val="none" w:sz="0" w:space="0" w:color="auto"/>
              </w:divBdr>
            </w:div>
            <w:div w:id="1620719376">
              <w:marLeft w:val="0"/>
              <w:marRight w:val="0"/>
              <w:marTop w:val="0"/>
              <w:marBottom w:val="0"/>
              <w:divBdr>
                <w:top w:val="none" w:sz="0" w:space="0" w:color="auto"/>
                <w:left w:val="none" w:sz="0" w:space="0" w:color="auto"/>
                <w:bottom w:val="none" w:sz="0" w:space="0" w:color="auto"/>
                <w:right w:val="none" w:sz="0" w:space="0" w:color="auto"/>
              </w:divBdr>
            </w:div>
            <w:div w:id="1640383246">
              <w:marLeft w:val="0"/>
              <w:marRight w:val="0"/>
              <w:marTop w:val="0"/>
              <w:marBottom w:val="0"/>
              <w:divBdr>
                <w:top w:val="none" w:sz="0" w:space="0" w:color="auto"/>
                <w:left w:val="none" w:sz="0" w:space="0" w:color="auto"/>
                <w:bottom w:val="none" w:sz="0" w:space="0" w:color="auto"/>
                <w:right w:val="none" w:sz="0" w:space="0" w:color="auto"/>
              </w:divBdr>
            </w:div>
            <w:div w:id="1848515328">
              <w:marLeft w:val="0"/>
              <w:marRight w:val="0"/>
              <w:marTop w:val="0"/>
              <w:marBottom w:val="0"/>
              <w:divBdr>
                <w:top w:val="none" w:sz="0" w:space="0" w:color="auto"/>
                <w:left w:val="none" w:sz="0" w:space="0" w:color="auto"/>
                <w:bottom w:val="none" w:sz="0" w:space="0" w:color="auto"/>
                <w:right w:val="none" w:sz="0" w:space="0" w:color="auto"/>
              </w:divBdr>
            </w:div>
            <w:div w:id="1853833643">
              <w:marLeft w:val="0"/>
              <w:marRight w:val="0"/>
              <w:marTop w:val="0"/>
              <w:marBottom w:val="0"/>
              <w:divBdr>
                <w:top w:val="none" w:sz="0" w:space="0" w:color="auto"/>
                <w:left w:val="none" w:sz="0" w:space="0" w:color="auto"/>
                <w:bottom w:val="none" w:sz="0" w:space="0" w:color="auto"/>
                <w:right w:val="none" w:sz="0" w:space="0" w:color="auto"/>
              </w:divBdr>
            </w:div>
            <w:div w:id="1891726139">
              <w:marLeft w:val="0"/>
              <w:marRight w:val="0"/>
              <w:marTop w:val="0"/>
              <w:marBottom w:val="0"/>
              <w:divBdr>
                <w:top w:val="none" w:sz="0" w:space="0" w:color="auto"/>
                <w:left w:val="none" w:sz="0" w:space="0" w:color="auto"/>
                <w:bottom w:val="none" w:sz="0" w:space="0" w:color="auto"/>
                <w:right w:val="none" w:sz="0" w:space="0" w:color="auto"/>
              </w:divBdr>
            </w:div>
            <w:div w:id="2110268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427643">
      <w:bodyDiv w:val="1"/>
      <w:marLeft w:val="0"/>
      <w:marRight w:val="0"/>
      <w:marTop w:val="0"/>
      <w:marBottom w:val="0"/>
      <w:divBdr>
        <w:top w:val="none" w:sz="0" w:space="0" w:color="auto"/>
        <w:left w:val="none" w:sz="0" w:space="0" w:color="auto"/>
        <w:bottom w:val="none" w:sz="0" w:space="0" w:color="auto"/>
        <w:right w:val="none" w:sz="0" w:space="0" w:color="auto"/>
      </w:divBdr>
    </w:div>
    <w:div w:id="1063531167">
      <w:bodyDiv w:val="1"/>
      <w:marLeft w:val="0"/>
      <w:marRight w:val="0"/>
      <w:marTop w:val="0"/>
      <w:marBottom w:val="0"/>
      <w:divBdr>
        <w:top w:val="none" w:sz="0" w:space="0" w:color="auto"/>
        <w:left w:val="none" w:sz="0" w:space="0" w:color="auto"/>
        <w:bottom w:val="none" w:sz="0" w:space="0" w:color="auto"/>
        <w:right w:val="none" w:sz="0" w:space="0" w:color="auto"/>
      </w:divBdr>
    </w:div>
    <w:div w:id="1074821721">
      <w:bodyDiv w:val="1"/>
      <w:marLeft w:val="0"/>
      <w:marRight w:val="0"/>
      <w:marTop w:val="0"/>
      <w:marBottom w:val="0"/>
      <w:divBdr>
        <w:top w:val="none" w:sz="0" w:space="0" w:color="auto"/>
        <w:left w:val="none" w:sz="0" w:space="0" w:color="auto"/>
        <w:bottom w:val="none" w:sz="0" w:space="0" w:color="auto"/>
        <w:right w:val="none" w:sz="0" w:space="0" w:color="auto"/>
      </w:divBdr>
    </w:div>
    <w:div w:id="1075206986">
      <w:bodyDiv w:val="1"/>
      <w:marLeft w:val="0"/>
      <w:marRight w:val="0"/>
      <w:marTop w:val="0"/>
      <w:marBottom w:val="0"/>
      <w:divBdr>
        <w:top w:val="none" w:sz="0" w:space="0" w:color="auto"/>
        <w:left w:val="none" w:sz="0" w:space="0" w:color="auto"/>
        <w:bottom w:val="none" w:sz="0" w:space="0" w:color="auto"/>
        <w:right w:val="none" w:sz="0" w:space="0" w:color="auto"/>
      </w:divBdr>
    </w:div>
    <w:div w:id="1084183244">
      <w:bodyDiv w:val="1"/>
      <w:marLeft w:val="0"/>
      <w:marRight w:val="0"/>
      <w:marTop w:val="0"/>
      <w:marBottom w:val="0"/>
      <w:divBdr>
        <w:top w:val="none" w:sz="0" w:space="0" w:color="auto"/>
        <w:left w:val="none" w:sz="0" w:space="0" w:color="auto"/>
        <w:bottom w:val="none" w:sz="0" w:space="0" w:color="auto"/>
        <w:right w:val="none" w:sz="0" w:space="0" w:color="auto"/>
      </w:divBdr>
    </w:div>
    <w:div w:id="1098335984">
      <w:bodyDiv w:val="1"/>
      <w:marLeft w:val="0"/>
      <w:marRight w:val="0"/>
      <w:marTop w:val="0"/>
      <w:marBottom w:val="0"/>
      <w:divBdr>
        <w:top w:val="none" w:sz="0" w:space="0" w:color="auto"/>
        <w:left w:val="none" w:sz="0" w:space="0" w:color="auto"/>
        <w:bottom w:val="none" w:sz="0" w:space="0" w:color="auto"/>
        <w:right w:val="none" w:sz="0" w:space="0" w:color="auto"/>
      </w:divBdr>
    </w:div>
    <w:div w:id="1107196013">
      <w:bodyDiv w:val="1"/>
      <w:marLeft w:val="0"/>
      <w:marRight w:val="0"/>
      <w:marTop w:val="0"/>
      <w:marBottom w:val="0"/>
      <w:divBdr>
        <w:top w:val="none" w:sz="0" w:space="0" w:color="auto"/>
        <w:left w:val="none" w:sz="0" w:space="0" w:color="auto"/>
        <w:bottom w:val="none" w:sz="0" w:space="0" w:color="auto"/>
        <w:right w:val="none" w:sz="0" w:space="0" w:color="auto"/>
      </w:divBdr>
    </w:div>
    <w:div w:id="1112474538">
      <w:bodyDiv w:val="1"/>
      <w:marLeft w:val="0"/>
      <w:marRight w:val="0"/>
      <w:marTop w:val="0"/>
      <w:marBottom w:val="0"/>
      <w:divBdr>
        <w:top w:val="none" w:sz="0" w:space="0" w:color="auto"/>
        <w:left w:val="none" w:sz="0" w:space="0" w:color="auto"/>
        <w:bottom w:val="none" w:sz="0" w:space="0" w:color="auto"/>
        <w:right w:val="none" w:sz="0" w:space="0" w:color="auto"/>
      </w:divBdr>
    </w:div>
    <w:div w:id="1119837758">
      <w:bodyDiv w:val="1"/>
      <w:marLeft w:val="0"/>
      <w:marRight w:val="0"/>
      <w:marTop w:val="0"/>
      <w:marBottom w:val="0"/>
      <w:divBdr>
        <w:top w:val="none" w:sz="0" w:space="0" w:color="auto"/>
        <w:left w:val="none" w:sz="0" w:space="0" w:color="auto"/>
        <w:bottom w:val="none" w:sz="0" w:space="0" w:color="auto"/>
        <w:right w:val="none" w:sz="0" w:space="0" w:color="auto"/>
      </w:divBdr>
    </w:div>
    <w:div w:id="1121075876">
      <w:bodyDiv w:val="1"/>
      <w:marLeft w:val="0"/>
      <w:marRight w:val="0"/>
      <w:marTop w:val="0"/>
      <w:marBottom w:val="0"/>
      <w:divBdr>
        <w:top w:val="none" w:sz="0" w:space="0" w:color="auto"/>
        <w:left w:val="none" w:sz="0" w:space="0" w:color="auto"/>
        <w:bottom w:val="none" w:sz="0" w:space="0" w:color="auto"/>
        <w:right w:val="none" w:sz="0" w:space="0" w:color="auto"/>
      </w:divBdr>
    </w:div>
    <w:div w:id="1140272507">
      <w:bodyDiv w:val="1"/>
      <w:marLeft w:val="0"/>
      <w:marRight w:val="0"/>
      <w:marTop w:val="0"/>
      <w:marBottom w:val="0"/>
      <w:divBdr>
        <w:top w:val="none" w:sz="0" w:space="0" w:color="auto"/>
        <w:left w:val="none" w:sz="0" w:space="0" w:color="auto"/>
        <w:bottom w:val="none" w:sz="0" w:space="0" w:color="auto"/>
        <w:right w:val="none" w:sz="0" w:space="0" w:color="auto"/>
      </w:divBdr>
    </w:div>
    <w:div w:id="1161845000">
      <w:bodyDiv w:val="1"/>
      <w:marLeft w:val="0"/>
      <w:marRight w:val="0"/>
      <w:marTop w:val="0"/>
      <w:marBottom w:val="0"/>
      <w:divBdr>
        <w:top w:val="none" w:sz="0" w:space="0" w:color="auto"/>
        <w:left w:val="none" w:sz="0" w:space="0" w:color="auto"/>
        <w:bottom w:val="none" w:sz="0" w:space="0" w:color="auto"/>
        <w:right w:val="none" w:sz="0" w:space="0" w:color="auto"/>
      </w:divBdr>
    </w:div>
    <w:div w:id="1173183012">
      <w:bodyDiv w:val="1"/>
      <w:marLeft w:val="0"/>
      <w:marRight w:val="0"/>
      <w:marTop w:val="0"/>
      <w:marBottom w:val="0"/>
      <w:divBdr>
        <w:top w:val="none" w:sz="0" w:space="0" w:color="auto"/>
        <w:left w:val="none" w:sz="0" w:space="0" w:color="auto"/>
        <w:bottom w:val="none" w:sz="0" w:space="0" w:color="auto"/>
        <w:right w:val="none" w:sz="0" w:space="0" w:color="auto"/>
      </w:divBdr>
    </w:div>
    <w:div w:id="1175261565">
      <w:bodyDiv w:val="1"/>
      <w:marLeft w:val="0"/>
      <w:marRight w:val="0"/>
      <w:marTop w:val="0"/>
      <w:marBottom w:val="0"/>
      <w:divBdr>
        <w:top w:val="none" w:sz="0" w:space="0" w:color="auto"/>
        <w:left w:val="none" w:sz="0" w:space="0" w:color="auto"/>
        <w:bottom w:val="none" w:sz="0" w:space="0" w:color="auto"/>
        <w:right w:val="none" w:sz="0" w:space="0" w:color="auto"/>
      </w:divBdr>
    </w:div>
    <w:div w:id="1188328694">
      <w:bodyDiv w:val="1"/>
      <w:marLeft w:val="0"/>
      <w:marRight w:val="0"/>
      <w:marTop w:val="0"/>
      <w:marBottom w:val="0"/>
      <w:divBdr>
        <w:top w:val="none" w:sz="0" w:space="0" w:color="auto"/>
        <w:left w:val="none" w:sz="0" w:space="0" w:color="auto"/>
        <w:bottom w:val="none" w:sz="0" w:space="0" w:color="auto"/>
        <w:right w:val="none" w:sz="0" w:space="0" w:color="auto"/>
      </w:divBdr>
    </w:div>
    <w:div w:id="1192378131">
      <w:bodyDiv w:val="1"/>
      <w:marLeft w:val="0"/>
      <w:marRight w:val="0"/>
      <w:marTop w:val="0"/>
      <w:marBottom w:val="0"/>
      <w:divBdr>
        <w:top w:val="none" w:sz="0" w:space="0" w:color="auto"/>
        <w:left w:val="none" w:sz="0" w:space="0" w:color="auto"/>
        <w:bottom w:val="none" w:sz="0" w:space="0" w:color="auto"/>
        <w:right w:val="none" w:sz="0" w:space="0" w:color="auto"/>
      </w:divBdr>
    </w:div>
    <w:div w:id="1194151008">
      <w:bodyDiv w:val="1"/>
      <w:marLeft w:val="0"/>
      <w:marRight w:val="0"/>
      <w:marTop w:val="0"/>
      <w:marBottom w:val="0"/>
      <w:divBdr>
        <w:top w:val="none" w:sz="0" w:space="0" w:color="auto"/>
        <w:left w:val="none" w:sz="0" w:space="0" w:color="auto"/>
        <w:bottom w:val="none" w:sz="0" w:space="0" w:color="auto"/>
        <w:right w:val="none" w:sz="0" w:space="0" w:color="auto"/>
      </w:divBdr>
    </w:div>
    <w:div w:id="1199121159">
      <w:bodyDiv w:val="1"/>
      <w:marLeft w:val="0"/>
      <w:marRight w:val="0"/>
      <w:marTop w:val="0"/>
      <w:marBottom w:val="0"/>
      <w:divBdr>
        <w:top w:val="none" w:sz="0" w:space="0" w:color="auto"/>
        <w:left w:val="none" w:sz="0" w:space="0" w:color="auto"/>
        <w:bottom w:val="none" w:sz="0" w:space="0" w:color="auto"/>
        <w:right w:val="none" w:sz="0" w:space="0" w:color="auto"/>
      </w:divBdr>
    </w:div>
    <w:div w:id="1202202942">
      <w:bodyDiv w:val="1"/>
      <w:marLeft w:val="0"/>
      <w:marRight w:val="0"/>
      <w:marTop w:val="0"/>
      <w:marBottom w:val="0"/>
      <w:divBdr>
        <w:top w:val="none" w:sz="0" w:space="0" w:color="auto"/>
        <w:left w:val="none" w:sz="0" w:space="0" w:color="auto"/>
        <w:bottom w:val="none" w:sz="0" w:space="0" w:color="auto"/>
        <w:right w:val="none" w:sz="0" w:space="0" w:color="auto"/>
      </w:divBdr>
    </w:div>
    <w:div w:id="1205413328">
      <w:bodyDiv w:val="1"/>
      <w:marLeft w:val="0"/>
      <w:marRight w:val="0"/>
      <w:marTop w:val="0"/>
      <w:marBottom w:val="0"/>
      <w:divBdr>
        <w:top w:val="none" w:sz="0" w:space="0" w:color="auto"/>
        <w:left w:val="none" w:sz="0" w:space="0" w:color="auto"/>
        <w:bottom w:val="none" w:sz="0" w:space="0" w:color="auto"/>
        <w:right w:val="none" w:sz="0" w:space="0" w:color="auto"/>
      </w:divBdr>
      <w:divsChild>
        <w:div w:id="1528058781">
          <w:marLeft w:val="0"/>
          <w:marRight w:val="0"/>
          <w:marTop w:val="0"/>
          <w:marBottom w:val="0"/>
          <w:divBdr>
            <w:top w:val="none" w:sz="0" w:space="0" w:color="auto"/>
            <w:left w:val="none" w:sz="0" w:space="0" w:color="auto"/>
            <w:bottom w:val="none" w:sz="0" w:space="0" w:color="auto"/>
            <w:right w:val="none" w:sz="0" w:space="0" w:color="auto"/>
          </w:divBdr>
          <w:divsChild>
            <w:div w:id="19385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495270">
      <w:bodyDiv w:val="1"/>
      <w:marLeft w:val="0"/>
      <w:marRight w:val="0"/>
      <w:marTop w:val="0"/>
      <w:marBottom w:val="0"/>
      <w:divBdr>
        <w:top w:val="none" w:sz="0" w:space="0" w:color="auto"/>
        <w:left w:val="none" w:sz="0" w:space="0" w:color="auto"/>
        <w:bottom w:val="none" w:sz="0" w:space="0" w:color="auto"/>
        <w:right w:val="none" w:sz="0" w:space="0" w:color="auto"/>
      </w:divBdr>
    </w:div>
    <w:div w:id="1215120088">
      <w:bodyDiv w:val="1"/>
      <w:marLeft w:val="0"/>
      <w:marRight w:val="0"/>
      <w:marTop w:val="0"/>
      <w:marBottom w:val="0"/>
      <w:divBdr>
        <w:top w:val="none" w:sz="0" w:space="0" w:color="auto"/>
        <w:left w:val="none" w:sz="0" w:space="0" w:color="auto"/>
        <w:bottom w:val="none" w:sz="0" w:space="0" w:color="auto"/>
        <w:right w:val="none" w:sz="0" w:space="0" w:color="auto"/>
      </w:divBdr>
    </w:div>
    <w:div w:id="1232539481">
      <w:bodyDiv w:val="1"/>
      <w:marLeft w:val="0"/>
      <w:marRight w:val="0"/>
      <w:marTop w:val="0"/>
      <w:marBottom w:val="0"/>
      <w:divBdr>
        <w:top w:val="none" w:sz="0" w:space="0" w:color="auto"/>
        <w:left w:val="none" w:sz="0" w:space="0" w:color="auto"/>
        <w:bottom w:val="none" w:sz="0" w:space="0" w:color="auto"/>
        <w:right w:val="none" w:sz="0" w:space="0" w:color="auto"/>
      </w:divBdr>
    </w:div>
    <w:div w:id="1240090549">
      <w:bodyDiv w:val="1"/>
      <w:marLeft w:val="0"/>
      <w:marRight w:val="0"/>
      <w:marTop w:val="0"/>
      <w:marBottom w:val="0"/>
      <w:divBdr>
        <w:top w:val="none" w:sz="0" w:space="0" w:color="auto"/>
        <w:left w:val="none" w:sz="0" w:space="0" w:color="auto"/>
        <w:bottom w:val="none" w:sz="0" w:space="0" w:color="auto"/>
        <w:right w:val="none" w:sz="0" w:space="0" w:color="auto"/>
      </w:divBdr>
    </w:div>
    <w:div w:id="1249846835">
      <w:bodyDiv w:val="1"/>
      <w:marLeft w:val="0"/>
      <w:marRight w:val="0"/>
      <w:marTop w:val="0"/>
      <w:marBottom w:val="0"/>
      <w:divBdr>
        <w:top w:val="none" w:sz="0" w:space="0" w:color="auto"/>
        <w:left w:val="none" w:sz="0" w:space="0" w:color="auto"/>
        <w:bottom w:val="none" w:sz="0" w:space="0" w:color="auto"/>
        <w:right w:val="none" w:sz="0" w:space="0" w:color="auto"/>
      </w:divBdr>
    </w:div>
    <w:div w:id="1275096670">
      <w:bodyDiv w:val="1"/>
      <w:marLeft w:val="0"/>
      <w:marRight w:val="0"/>
      <w:marTop w:val="0"/>
      <w:marBottom w:val="0"/>
      <w:divBdr>
        <w:top w:val="none" w:sz="0" w:space="0" w:color="auto"/>
        <w:left w:val="none" w:sz="0" w:space="0" w:color="auto"/>
        <w:bottom w:val="none" w:sz="0" w:space="0" w:color="auto"/>
        <w:right w:val="none" w:sz="0" w:space="0" w:color="auto"/>
      </w:divBdr>
    </w:div>
    <w:div w:id="1298410024">
      <w:bodyDiv w:val="1"/>
      <w:marLeft w:val="0"/>
      <w:marRight w:val="0"/>
      <w:marTop w:val="0"/>
      <w:marBottom w:val="0"/>
      <w:divBdr>
        <w:top w:val="none" w:sz="0" w:space="0" w:color="auto"/>
        <w:left w:val="none" w:sz="0" w:space="0" w:color="auto"/>
        <w:bottom w:val="none" w:sz="0" w:space="0" w:color="auto"/>
        <w:right w:val="none" w:sz="0" w:space="0" w:color="auto"/>
      </w:divBdr>
    </w:div>
    <w:div w:id="1300574674">
      <w:bodyDiv w:val="1"/>
      <w:marLeft w:val="0"/>
      <w:marRight w:val="0"/>
      <w:marTop w:val="0"/>
      <w:marBottom w:val="0"/>
      <w:divBdr>
        <w:top w:val="none" w:sz="0" w:space="0" w:color="auto"/>
        <w:left w:val="none" w:sz="0" w:space="0" w:color="auto"/>
        <w:bottom w:val="none" w:sz="0" w:space="0" w:color="auto"/>
        <w:right w:val="none" w:sz="0" w:space="0" w:color="auto"/>
      </w:divBdr>
    </w:div>
    <w:div w:id="1325164663">
      <w:bodyDiv w:val="1"/>
      <w:marLeft w:val="0"/>
      <w:marRight w:val="0"/>
      <w:marTop w:val="0"/>
      <w:marBottom w:val="0"/>
      <w:divBdr>
        <w:top w:val="none" w:sz="0" w:space="0" w:color="auto"/>
        <w:left w:val="none" w:sz="0" w:space="0" w:color="auto"/>
        <w:bottom w:val="none" w:sz="0" w:space="0" w:color="auto"/>
        <w:right w:val="none" w:sz="0" w:space="0" w:color="auto"/>
      </w:divBdr>
    </w:div>
    <w:div w:id="1325402537">
      <w:bodyDiv w:val="1"/>
      <w:marLeft w:val="0"/>
      <w:marRight w:val="0"/>
      <w:marTop w:val="0"/>
      <w:marBottom w:val="0"/>
      <w:divBdr>
        <w:top w:val="none" w:sz="0" w:space="0" w:color="auto"/>
        <w:left w:val="none" w:sz="0" w:space="0" w:color="auto"/>
        <w:bottom w:val="none" w:sz="0" w:space="0" w:color="auto"/>
        <w:right w:val="none" w:sz="0" w:space="0" w:color="auto"/>
      </w:divBdr>
    </w:div>
    <w:div w:id="1331253465">
      <w:bodyDiv w:val="1"/>
      <w:marLeft w:val="0"/>
      <w:marRight w:val="0"/>
      <w:marTop w:val="0"/>
      <w:marBottom w:val="0"/>
      <w:divBdr>
        <w:top w:val="none" w:sz="0" w:space="0" w:color="auto"/>
        <w:left w:val="none" w:sz="0" w:space="0" w:color="auto"/>
        <w:bottom w:val="none" w:sz="0" w:space="0" w:color="auto"/>
        <w:right w:val="none" w:sz="0" w:space="0" w:color="auto"/>
      </w:divBdr>
    </w:div>
    <w:div w:id="1338725622">
      <w:bodyDiv w:val="1"/>
      <w:marLeft w:val="0"/>
      <w:marRight w:val="0"/>
      <w:marTop w:val="0"/>
      <w:marBottom w:val="0"/>
      <w:divBdr>
        <w:top w:val="none" w:sz="0" w:space="0" w:color="auto"/>
        <w:left w:val="none" w:sz="0" w:space="0" w:color="auto"/>
        <w:bottom w:val="none" w:sz="0" w:space="0" w:color="auto"/>
        <w:right w:val="none" w:sz="0" w:space="0" w:color="auto"/>
      </w:divBdr>
    </w:div>
    <w:div w:id="1341353832">
      <w:bodyDiv w:val="1"/>
      <w:marLeft w:val="0"/>
      <w:marRight w:val="0"/>
      <w:marTop w:val="0"/>
      <w:marBottom w:val="0"/>
      <w:divBdr>
        <w:top w:val="none" w:sz="0" w:space="0" w:color="auto"/>
        <w:left w:val="none" w:sz="0" w:space="0" w:color="auto"/>
        <w:bottom w:val="none" w:sz="0" w:space="0" w:color="auto"/>
        <w:right w:val="none" w:sz="0" w:space="0" w:color="auto"/>
      </w:divBdr>
    </w:div>
    <w:div w:id="1352956529">
      <w:bodyDiv w:val="1"/>
      <w:marLeft w:val="0"/>
      <w:marRight w:val="0"/>
      <w:marTop w:val="0"/>
      <w:marBottom w:val="0"/>
      <w:divBdr>
        <w:top w:val="none" w:sz="0" w:space="0" w:color="auto"/>
        <w:left w:val="none" w:sz="0" w:space="0" w:color="auto"/>
        <w:bottom w:val="none" w:sz="0" w:space="0" w:color="auto"/>
        <w:right w:val="none" w:sz="0" w:space="0" w:color="auto"/>
      </w:divBdr>
    </w:div>
    <w:div w:id="1355233613">
      <w:bodyDiv w:val="1"/>
      <w:marLeft w:val="0"/>
      <w:marRight w:val="0"/>
      <w:marTop w:val="0"/>
      <w:marBottom w:val="0"/>
      <w:divBdr>
        <w:top w:val="none" w:sz="0" w:space="0" w:color="auto"/>
        <w:left w:val="none" w:sz="0" w:space="0" w:color="auto"/>
        <w:bottom w:val="none" w:sz="0" w:space="0" w:color="auto"/>
        <w:right w:val="none" w:sz="0" w:space="0" w:color="auto"/>
      </w:divBdr>
    </w:div>
    <w:div w:id="1359350095">
      <w:bodyDiv w:val="1"/>
      <w:marLeft w:val="0"/>
      <w:marRight w:val="0"/>
      <w:marTop w:val="0"/>
      <w:marBottom w:val="0"/>
      <w:divBdr>
        <w:top w:val="none" w:sz="0" w:space="0" w:color="auto"/>
        <w:left w:val="none" w:sz="0" w:space="0" w:color="auto"/>
        <w:bottom w:val="none" w:sz="0" w:space="0" w:color="auto"/>
        <w:right w:val="none" w:sz="0" w:space="0" w:color="auto"/>
      </w:divBdr>
    </w:div>
    <w:div w:id="1360232364">
      <w:bodyDiv w:val="1"/>
      <w:marLeft w:val="0"/>
      <w:marRight w:val="0"/>
      <w:marTop w:val="0"/>
      <w:marBottom w:val="0"/>
      <w:divBdr>
        <w:top w:val="none" w:sz="0" w:space="0" w:color="auto"/>
        <w:left w:val="none" w:sz="0" w:space="0" w:color="auto"/>
        <w:bottom w:val="none" w:sz="0" w:space="0" w:color="auto"/>
        <w:right w:val="none" w:sz="0" w:space="0" w:color="auto"/>
      </w:divBdr>
    </w:div>
    <w:div w:id="1360544254">
      <w:bodyDiv w:val="1"/>
      <w:marLeft w:val="0"/>
      <w:marRight w:val="0"/>
      <w:marTop w:val="0"/>
      <w:marBottom w:val="0"/>
      <w:divBdr>
        <w:top w:val="none" w:sz="0" w:space="0" w:color="auto"/>
        <w:left w:val="none" w:sz="0" w:space="0" w:color="auto"/>
        <w:bottom w:val="none" w:sz="0" w:space="0" w:color="auto"/>
        <w:right w:val="none" w:sz="0" w:space="0" w:color="auto"/>
      </w:divBdr>
    </w:div>
    <w:div w:id="1363556015">
      <w:bodyDiv w:val="1"/>
      <w:marLeft w:val="0"/>
      <w:marRight w:val="0"/>
      <w:marTop w:val="0"/>
      <w:marBottom w:val="0"/>
      <w:divBdr>
        <w:top w:val="none" w:sz="0" w:space="0" w:color="auto"/>
        <w:left w:val="none" w:sz="0" w:space="0" w:color="auto"/>
        <w:bottom w:val="none" w:sz="0" w:space="0" w:color="auto"/>
        <w:right w:val="none" w:sz="0" w:space="0" w:color="auto"/>
      </w:divBdr>
    </w:div>
    <w:div w:id="1383863463">
      <w:bodyDiv w:val="1"/>
      <w:marLeft w:val="0"/>
      <w:marRight w:val="0"/>
      <w:marTop w:val="0"/>
      <w:marBottom w:val="0"/>
      <w:divBdr>
        <w:top w:val="none" w:sz="0" w:space="0" w:color="auto"/>
        <w:left w:val="none" w:sz="0" w:space="0" w:color="auto"/>
        <w:bottom w:val="none" w:sz="0" w:space="0" w:color="auto"/>
        <w:right w:val="none" w:sz="0" w:space="0" w:color="auto"/>
      </w:divBdr>
    </w:div>
    <w:div w:id="1393310154">
      <w:bodyDiv w:val="1"/>
      <w:marLeft w:val="0"/>
      <w:marRight w:val="0"/>
      <w:marTop w:val="0"/>
      <w:marBottom w:val="0"/>
      <w:divBdr>
        <w:top w:val="none" w:sz="0" w:space="0" w:color="auto"/>
        <w:left w:val="none" w:sz="0" w:space="0" w:color="auto"/>
        <w:bottom w:val="none" w:sz="0" w:space="0" w:color="auto"/>
        <w:right w:val="none" w:sz="0" w:space="0" w:color="auto"/>
      </w:divBdr>
    </w:div>
    <w:div w:id="1395666713">
      <w:bodyDiv w:val="1"/>
      <w:marLeft w:val="0"/>
      <w:marRight w:val="0"/>
      <w:marTop w:val="0"/>
      <w:marBottom w:val="0"/>
      <w:divBdr>
        <w:top w:val="none" w:sz="0" w:space="0" w:color="auto"/>
        <w:left w:val="none" w:sz="0" w:space="0" w:color="auto"/>
        <w:bottom w:val="none" w:sz="0" w:space="0" w:color="auto"/>
        <w:right w:val="none" w:sz="0" w:space="0" w:color="auto"/>
      </w:divBdr>
    </w:div>
    <w:div w:id="1397899058">
      <w:bodyDiv w:val="1"/>
      <w:marLeft w:val="0"/>
      <w:marRight w:val="0"/>
      <w:marTop w:val="0"/>
      <w:marBottom w:val="0"/>
      <w:divBdr>
        <w:top w:val="none" w:sz="0" w:space="0" w:color="auto"/>
        <w:left w:val="none" w:sz="0" w:space="0" w:color="auto"/>
        <w:bottom w:val="none" w:sz="0" w:space="0" w:color="auto"/>
        <w:right w:val="none" w:sz="0" w:space="0" w:color="auto"/>
      </w:divBdr>
    </w:div>
    <w:div w:id="1406368817">
      <w:bodyDiv w:val="1"/>
      <w:marLeft w:val="0"/>
      <w:marRight w:val="0"/>
      <w:marTop w:val="0"/>
      <w:marBottom w:val="0"/>
      <w:divBdr>
        <w:top w:val="none" w:sz="0" w:space="0" w:color="auto"/>
        <w:left w:val="none" w:sz="0" w:space="0" w:color="auto"/>
        <w:bottom w:val="none" w:sz="0" w:space="0" w:color="auto"/>
        <w:right w:val="none" w:sz="0" w:space="0" w:color="auto"/>
      </w:divBdr>
    </w:div>
    <w:div w:id="1427994102">
      <w:bodyDiv w:val="1"/>
      <w:marLeft w:val="0"/>
      <w:marRight w:val="0"/>
      <w:marTop w:val="0"/>
      <w:marBottom w:val="0"/>
      <w:divBdr>
        <w:top w:val="none" w:sz="0" w:space="0" w:color="auto"/>
        <w:left w:val="none" w:sz="0" w:space="0" w:color="auto"/>
        <w:bottom w:val="none" w:sz="0" w:space="0" w:color="auto"/>
        <w:right w:val="none" w:sz="0" w:space="0" w:color="auto"/>
      </w:divBdr>
    </w:div>
    <w:div w:id="1431897775">
      <w:bodyDiv w:val="1"/>
      <w:marLeft w:val="0"/>
      <w:marRight w:val="0"/>
      <w:marTop w:val="0"/>
      <w:marBottom w:val="0"/>
      <w:divBdr>
        <w:top w:val="none" w:sz="0" w:space="0" w:color="auto"/>
        <w:left w:val="none" w:sz="0" w:space="0" w:color="auto"/>
        <w:bottom w:val="none" w:sz="0" w:space="0" w:color="auto"/>
        <w:right w:val="none" w:sz="0" w:space="0" w:color="auto"/>
      </w:divBdr>
    </w:div>
    <w:div w:id="1432123291">
      <w:bodyDiv w:val="1"/>
      <w:marLeft w:val="0"/>
      <w:marRight w:val="0"/>
      <w:marTop w:val="0"/>
      <w:marBottom w:val="0"/>
      <w:divBdr>
        <w:top w:val="none" w:sz="0" w:space="0" w:color="auto"/>
        <w:left w:val="none" w:sz="0" w:space="0" w:color="auto"/>
        <w:bottom w:val="none" w:sz="0" w:space="0" w:color="auto"/>
        <w:right w:val="none" w:sz="0" w:space="0" w:color="auto"/>
      </w:divBdr>
      <w:divsChild>
        <w:div w:id="1412190376">
          <w:marLeft w:val="1080"/>
          <w:marRight w:val="0"/>
          <w:marTop w:val="0"/>
          <w:marBottom w:val="0"/>
          <w:divBdr>
            <w:top w:val="none" w:sz="0" w:space="0" w:color="auto"/>
            <w:left w:val="none" w:sz="0" w:space="0" w:color="auto"/>
            <w:bottom w:val="none" w:sz="0" w:space="0" w:color="auto"/>
            <w:right w:val="none" w:sz="0" w:space="0" w:color="auto"/>
          </w:divBdr>
        </w:div>
      </w:divsChild>
    </w:div>
    <w:div w:id="1433091144">
      <w:bodyDiv w:val="1"/>
      <w:marLeft w:val="0"/>
      <w:marRight w:val="0"/>
      <w:marTop w:val="0"/>
      <w:marBottom w:val="0"/>
      <w:divBdr>
        <w:top w:val="none" w:sz="0" w:space="0" w:color="auto"/>
        <w:left w:val="none" w:sz="0" w:space="0" w:color="auto"/>
        <w:bottom w:val="none" w:sz="0" w:space="0" w:color="auto"/>
        <w:right w:val="none" w:sz="0" w:space="0" w:color="auto"/>
      </w:divBdr>
    </w:div>
    <w:div w:id="1442455600">
      <w:bodyDiv w:val="1"/>
      <w:marLeft w:val="0"/>
      <w:marRight w:val="0"/>
      <w:marTop w:val="0"/>
      <w:marBottom w:val="0"/>
      <w:divBdr>
        <w:top w:val="none" w:sz="0" w:space="0" w:color="auto"/>
        <w:left w:val="none" w:sz="0" w:space="0" w:color="auto"/>
        <w:bottom w:val="none" w:sz="0" w:space="0" w:color="auto"/>
        <w:right w:val="none" w:sz="0" w:space="0" w:color="auto"/>
      </w:divBdr>
    </w:div>
    <w:div w:id="1454205666">
      <w:bodyDiv w:val="1"/>
      <w:marLeft w:val="0"/>
      <w:marRight w:val="0"/>
      <w:marTop w:val="0"/>
      <w:marBottom w:val="0"/>
      <w:divBdr>
        <w:top w:val="none" w:sz="0" w:space="0" w:color="auto"/>
        <w:left w:val="none" w:sz="0" w:space="0" w:color="auto"/>
        <w:bottom w:val="none" w:sz="0" w:space="0" w:color="auto"/>
        <w:right w:val="none" w:sz="0" w:space="0" w:color="auto"/>
      </w:divBdr>
    </w:div>
    <w:div w:id="1473013349">
      <w:bodyDiv w:val="1"/>
      <w:marLeft w:val="0"/>
      <w:marRight w:val="0"/>
      <w:marTop w:val="0"/>
      <w:marBottom w:val="0"/>
      <w:divBdr>
        <w:top w:val="none" w:sz="0" w:space="0" w:color="auto"/>
        <w:left w:val="none" w:sz="0" w:space="0" w:color="auto"/>
        <w:bottom w:val="none" w:sz="0" w:space="0" w:color="auto"/>
        <w:right w:val="none" w:sz="0" w:space="0" w:color="auto"/>
      </w:divBdr>
    </w:div>
    <w:div w:id="1479608138">
      <w:bodyDiv w:val="1"/>
      <w:marLeft w:val="0"/>
      <w:marRight w:val="0"/>
      <w:marTop w:val="0"/>
      <w:marBottom w:val="0"/>
      <w:divBdr>
        <w:top w:val="none" w:sz="0" w:space="0" w:color="auto"/>
        <w:left w:val="none" w:sz="0" w:space="0" w:color="auto"/>
        <w:bottom w:val="none" w:sz="0" w:space="0" w:color="auto"/>
        <w:right w:val="none" w:sz="0" w:space="0" w:color="auto"/>
      </w:divBdr>
    </w:div>
    <w:div w:id="1484001526">
      <w:bodyDiv w:val="1"/>
      <w:marLeft w:val="0"/>
      <w:marRight w:val="0"/>
      <w:marTop w:val="0"/>
      <w:marBottom w:val="0"/>
      <w:divBdr>
        <w:top w:val="none" w:sz="0" w:space="0" w:color="auto"/>
        <w:left w:val="none" w:sz="0" w:space="0" w:color="auto"/>
        <w:bottom w:val="none" w:sz="0" w:space="0" w:color="auto"/>
        <w:right w:val="none" w:sz="0" w:space="0" w:color="auto"/>
      </w:divBdr>
      <w:divsChild>
        <w:div w:id="1528835841">
          <w:marLeft w:val="547"/>
          <w:marRight w:val="0"/>
          <w:marTop w:val="120"/>
          <w:marBottom w:val="0"/>
          <w:divBdr>
            <w:top w:val="none" w:sz="0" w:space="0" w:color="auto"/>
            <w:left w:val="none" w:sz="0" w:space="0" w:color="auto"/>
            <w:bottom w:val="none" w:sz="0" w:space="0" w:color="auto"/>
            <w:right w:val="none" w:sz="0" w:space="0" w:color="auto"/>
          </w:divBdr>
        </w:div>
      </w:divsChild>
    </w:div>
    <w:div w:id="1484153670">
      <w:bodyDiv w:val="1"/>
      <w:marLeft w:val="0"/>
      <w:marRight w:val="0"/>
      <w:marTop w:val="0"/>
      <w:marBottom w:val="0"/>
      <w:divBdr>
        <w:top w:val="none" w:sz="0" w:space="0" w:color="auto"/>
        <w:left w:val="none" w:sz="0" w:space="0" w:color="auto"/>
        <w:bottom w:val="none" w:sz="0" w:space="0" w:color="auto"/>
        <w:right w:val="none" w:sz="0" w:space="0" w:color="auto"/>
      </w:divBdr>
    </w:div>
    <w:div w:id="1502112936">
      <w:bodyDiv w:val="1"/>
      <w:marLeft w:val="0"/>
      <w:marRight w:val="0"/>
      <w:marTop w:val="0"/>
      <w:marBottom w:val="0"/>
      <w:divBdr>
        <w:top w:val="none" w:sz="0" w:space="0" w:color="auto"/>
        <w:left w:val="none" w:sz="0" w:space="0" w:color="auto"/>
        <w:bottom w:val="none" w:sz="0" w:space="0" w:color="auto"/>
        <w:right w:val="none" w:sz="0" w:space="0" w:color="auto"/>
      </w:divBdr>
    </w:div>
    <w:div w:id="1507593105">
      <w:bodyDiv w:val="1"/>
      <w:marLeft w:val="0"/>
      <w:marRight w:val="0"/>
      <w:marTop w:val="0"/>
      <w:marBottom w:val="0"/>
      <w:divBdr>
        <w:top w:val="none" w:sz="0" w:space="0" w:color="auto"/>
        <w:left w:val="none" w:sz="0" w:space="0" w:color="auto"/>
        <w:bottom w:val="none" w:sz="0" w:space="0" w:color="auto"/>
        <w:right w:val="none" w:sz="0" w:space="0" w:color="auto"/>
      </w:divBdr>
    </w:div>
    <w:div w:id="1516115866">
      <w:bodyDiv w:val="1"/>
      <w:marLeft w:val="0"/>
      <w:marRight w:val="0"/>
      <w:marTop w:val="0"/>
      <w:marBottom w:val="0"/>
      <w:divBdr>
        <w:top w:val="none" w:sz="0" w:space="0" w:color="auto"/>
        <w:left w:val="none" w:sz="0" w:space="0" w:color="auto"/>
        <w:bottom w:val="none" w:sz="0" w:space="0" w:color="auto"/>
        <w:right w:val="none" w:sz="0" w:space="0" w:color="auto"/>
      </w:divBdr>
    </w:div>
    <w:div w:id="1520269597">
      <w:bodyDiv w:val="1"/>
      <w:marLeft w:val="0"/>
      <w:marRight w:val="0"/>
      <w:marTop w:val="0"/>
      <w:marBottom w:val="0"/>
      <w:divBdr>
        <w:top w:val="none" w:sz="0" w:space="0" w:color="auto"/>
        <w:left w:val="none" w:sz="0" w:space="0" w:color="auto"/>
        <w:bottom w:val="none" w:sz="0" w:space="0" w:color="auto"/>
        <w:right w:val="none" w:sz="0" w:space="0" w:color="auto"/>
      </w:divBdr>
      <w:divsChild>
        <w:div w:id="389036302">
          <w:marLeft w:val="547"/>
          <w:marRight w:val="0"/>
          <w:marTop w:val="40"/>
          <w:marBottom w:val="40"/>
          <w:divBdr>
            <w:top w:val="none" w:sz="0" w:space="0" w:color="auto"/>
            <w:left w:val="none" w:sz="0" w:space="0" w:color="auto"/>
            <w:bottom w:val="none" w:sz="0" w:space="0" w:color="auto"/>
            <w:right w:val="none" w:sz="0" w:space="0" w:color="auto"/>
          </w:divBdr>
        </w:div>
      </w:divsChild>
    </w:div>
    <w:div w:id="1520655688">
      <w:bodyDiv w:val="1"/>
      <w:marLeft w:val="0"/>
      <w:marRight w:val="0"/>
      <w:marTop w:val="0"/>
      <w:marBottom w:val="0"/>
      <w:divBdr>
        <w:top w:val="none" w:sz="0" w:space="0" w:color="auto"/>
        <w:left w:val="none" w:sz="0" w:space="0" w:color="auto"/>
        <w:bottom w:val="none" w:sz="0" w:space="0" w:color="auto"/>
        <w:right w:val="none" w:sz="0" w:space="0" w:color="auto"/>
      </w:divBdr>
    </w:div>
    <w:div w:id="1523010274">
      <w:bodyDiv w:val="1"/>
      <w:marLeft w:val="0"/>
      <w:marRight w:val="0"/>
      <w:marTop w:val="0"/>
      <w:marBottom w:val="0"/>
      <w:divBdr>
        <w:top w:val="none" w:sz="0" w:space="0" w:color="auto"/>
        <w:left w:val="none" w:sz="0" w:space="0" w:color="auto"/>
        <w:bottom w:val="none" w:sz="0" w:space="0" w:color="auto"/>
        <w:right w:val="none" w:sz="0" w:space="0" w:color="auto"/>
      </w:divBdr>
    </w:div>
    <w:div w:id="1527517695">
      <w:bodyDiv w:val="1"/>
      <w:marLeft w:val="0"/>
      <w:marRight w:val="0"/>
      <w:marTop w:val="0"/>
      <w:marBottom w:val="0"/>
      <w:divBdr>
        <w:top w:val="none" w:sz="0" w:space="0" w:color="auto"/>
        <w:left w:val="none" w:sz="0" w:space="0" w:color="auto"/>
        <w:bottom w:val="none" w:sz="0" w:space="0" w:color="auto"/>
        <w:right w:val="none" w:sz="0" w:space="0" w:color="auto"/>
      </w:divBdr>
    </w:div>
    <w:div w:id="1544322106">
      <w:bodyDiv w:val="1"/>
      <w:marLeft w:val="0"/>
      <w:marRight w:val="0"/>
      <w:marTop w:val="0"/>
      <w:marBottom w:val="0"/>
      <w:divBdr>
        <w:top w:val="none" w:sz="0" w:space="0" w:color="auto"/>
        <w:left w:val="none" w:sz="0" w:space="0" w:color="auto"/>
        <w:bottom w:val="none" w:sz="0" w:space="0" w:color="auto"/>
        <w:right w:val="none" w:sz="0" w:space="0" w:color="auto"/>
      </w:divBdr>
    </w:div>
    <w:div w:id="1549955041">
      <w:bodyDiv w:val="1"/>
      <w:marLeft w:val="0"/>
      <w:marRight w:val="0"/>
      <w:marTop w:val="0"/>
      <w:marBottom w:val="0"/>
      <w:divBdr>
        <w:top w:val="none" w:sz="0" w:space="0" w:color="auto"/>
        <w:left w:val="none" w:sz="0" w:space="0" w:color="auto"/>
        <w:bottom w:val="none" w:sz="0" w:space="0" w:color="auto"/>
        <w:right w:val="none" w:sz="0" w:space="0" w:color="auto"/>
      </w:divBdr>
    </w:div>
    <w:div w:id="1566839978">
      <w:bodyDiv w:val="1"/>
      <w:marLeft w:val="0"/>
      <w:marRight w:val="0"/>
      <w:marTop w:val="0"/>
      <w:marBottom w:val="0"/>
      <w:divBdr>
        <w:top w:val="none" w:sz="0" w:space="0" w:color="auto"/>
        <w:left w:val="none" w:sz="0" w:space="0" w:color="auto"/>
        <w:bottom w:val="none" w:sz="0" w:space="0" w:color="auto"/>
        <w:right w:val="none" w:sz="0" w:space="0" w:color="auto"/>
      </w:divBdr>
    </w:div>
    <w:div w:id="1568419848">
      <w:bodyDiv w:val="1"/>
      <w:marLeft w:val="0"/>
      <w:marRight w:val="0"/>
      <w:marTop w:val="0"/>
      <w:marBottom w:val="0"/>
      <w:divBdr>
        <w:top w:val="none" w:sz="0" w:space="0" w:color="auto"/>
        <w:left w:val="none" w:sz="0" w:space="0" w:color="auto"/>
        <w:bottom w:val="none" w:sz="0" w:space="0" w:color="auto"/>
        <w:right w:val="none" w:sz="0" w:space="0" w:color="auto"/>
      </w:divBdr>
    </w:div>
    <w:div w:id="1573470668">
      <w:bodyDiv w:val="1"/>
      <w:marLeft w:val="0"/>
      <w:marRight w:val="0"/>
      <w:marTop w:val="0"/>
      <w:marBottom w:val="0"/>
      <w:divBdr>
        <w:top w:val="none" w:sz="0" w:space="0" w:color="auto"/>
        <w:left w:val="none" w:sz="0" w:space="0" w:color="auto"/>
        <w:bottom w:val="none" w:sz="0" w:space="0" w:color="auto"/>
        <w:right w:val="none" w:sz="0" w:space="0" w:color="auto"/>
      </w:divBdr>
    </w:div>
    <w:div w:id="1609436001">
      <w:bodyDiv w:val="1"/>
      <w:marLeft w:val="0"/>
      <w:marRight w:val="0"/>
      <w:marTop w:val="0"/>
      <w:marBottom w:val="0"/>
      <w:divBdr>
        <w:top w:val="none" w:sz="0" w:space="0" w:color="auto"/>
        <w:left w:val="none" w:sz="0" w:space="0" w:color="auto"/>
        <w:bottom w:val="none" w:sz="0" w:space="0" w:color="auto"/>
        <w:right w:val="none" w:sz="0" w:space="0" w:color="auto"/>
      </w:divBdr>
    </w:div>
    <w:div w:id="1609503793">
      <w:bodyDiv w:val="1"/>
      <w:marLeft w:val="0"/>
      <w:marRight w:val="0"/>
      <w:marTop w:val="0"/>
      <w:marBottom w:val="0"/>
      <w:divBdr>
        <w:top w:val="none" w:sz="0" w:space="0" w:color="auto"/>
        <w:left w:val="none" w:sz="0" w:space="0" w:color="auto"/>
        <w:bottom w:val="none" w:sz="0" w:space="0" w:color="auto"/>
        <w:right w:val="none" w:sz="0" w:space="0" w:color="auto"/>
      </w:divBdr>
    </w:div>
    <w:div w:id="1611232442">
      <w:bodyDiv w:val="1"/>
      <w:marLeft w:val="0"/>
      <w:marRight w:val="0"/>
      <w:marTop w:val="0"/>
      <w:marBottom w:val="0"/>
      <w:divBdr>
        <w:top w:val="none" w:sz="0" w:space="0" w:color="auto"/>
        <w:left w:val="none" w:sz="0" w:space="0" w:color="auto"/>
        <w:bottom w:val="none" w:sz="0" w:space="0" w:color="auto"/>
        <w:right w:val="none" w:sz="0" w:space="0" w:color="auto"/>
      </w:divBdr>
    </w:div>
    <w:div w:id="1625572746">
      <w:bodyDiv w:val="1"/>
      <w:marLeft w:val="0"/>
      <w:marRight w:val="0"/>
      <w:marTop w:val="0"/>
      <w:marBottom w:val="0"/>
      <w:divBdr>
        <w:top w:val="none" w:sz="0" w:space="0" w:color="auto"/>
        <w:left w:val="none" w:sz="0" w:space="0" w:color="auto"/>
        <w:bottom w:val="none" w:sz="0" w:space="0" w:color="auto"/>
        <w:right w:val="none" w:sz="0" w:space="0" w:color="auto"/>
      </w:divBdr>
    </w:div>
    <w:div w:id="1628313782">
      <w:bodyDiv w:val="1"/>
      <w:marLeft w:val="0"/>
      <w:marRight w:val="0"/>
      <w:marTop w:val="0"/>
      <w:marBottom w:val="0"/>
      <w:divBdr>
        <w:top w:val="none" w:sz="0" w:space="0" w:color="auto"/>
        <w:left w:val="none" w:sz="0" w:space="0" w:color="auto"/>
        <w:bottom w:val="none" w:sz="0" w:space="0" w:color="auto"/>
        <w:right w:val="none" w:sz="0" w:space="0" w:color="auto"/>
      </w:divBdr>
    </w:div>
    <w:div w:id="1635478909">
      <w:bodyDiv w:val="1"/>
      <w:marLeft w:val="0"/>
      <w:marRight w:val="0"/>
      <w:marTop w:val="0"/>
      <w:marBottom w:val="0"/>
      <w:divBdr>
        <w:top w:val="none" w:sz="0" w:space="0" w:color="auto"/>
        <w:left w:val="none" w:sz="0" w:space="0" w:color="auto"/>
        <w:bottom w:val="none" w:sz="0" w:space="0" w:color="auto"/>
        <w:right w:val="none" w:sz="0" w:space="0" w:color="auto"/>
      </w:divBdr>
    </w:div>
    <w:div w:id="1650400126">
      <w:bodyDiv w:val="1"/>
      <w:marLeft w:val="0"/>
      <w:marRight w:val="0"/>
      <w:marTop w:val="0"/>
      <w:marBottom w:val="0"/>
      <w:divBdr>
        <w:top w:val="none" w:sz="0" w:space="0" w:color="auto"/>
        <w:left w:val="none" w:sz="0" w:space="0" w:color="auto"/>
        <w:bottom w:val="none" w:sz="0" w:space="0" w:color="auto"/>
        <w:right w:val="none" w:sz="0" w:space="0" w:color="auto"/>
      </w:divBdr>
    </w:div>
    <w:div w:id="1654211196">
      <w:bodyDiv w:val="1"/>
      <w:marLeft w:val="0"/>
      <w:marRight w:val="0"/>
      <w:marTop w:val="0"/>
      <w:marBottom w:val="0"/>
      <w:divBdr>
        <w:top w:val="none" w:sz="0" w:space="0" w:color="auto"/>
        <w:left w:val="none" w:sz="0" w:space="0" w:color="auto"/>
        <w:bottom w:val="none" w:sz="0" w:space="0" w:color="auto"/>
        <w:right w:val="none" w:sz="0" w:space="0" w:color="auto"/>
      </w:divBdr>
    </w:div>
    <w:div w:id="1660620428">
      <w:bodyDiv w:val="1"/>
      <w:marLeft w:val="0"/>
      <w:marRight w:val="0"/>
      <w:marTop w:val="0"/>
      <w:marBottom w:val="0"/>
      <w:divBdr>
        <w:top w:val="none" w:sz="0" w:space="0" w:color="auto"/>
        <w:left w:val="none" w:sz="0" w:space="0" w:color="auto"/>
        <w:bottom w:val="none" w:sz="0" w:space="0" w:color="auto"/>
        <w:right w:val="none" w:sz="0" w:space="0" w:color="auto"/>
      </w:divBdr>
    </w:div>
    <w:div w:id="1672294801">
      <w:bodyDiv w:val="1"/>
      <w:marLeft w:val="0"/>
      <w:marRight w:val="0"/>
      <w:marTop w:val="0"/>
      <w:marBottom w:val="0"/>
      <w:divBdr>
        <w:top w:val="none" w:sz="0" w:space="0" w:color="auto"/>
        <w:left w:val="none" w:sz="0" w:space="0" w:color="auto"/>
        <w:bottom w:val="none" w:sz="0" w:space="0" w:color="auto"/>
        <w:right w:val="none" w:sz="0" w:space="0" w:color="auto"/>
      </w:divBdr>
    </w:div>
    <w:div w:id="1674605346">
      <w:bodyDiv w:val="1"/>
      <w:marLeft w:val="0"/>
      <w:marRight w:val="0"/>
      <w:marTop w:val="0"/>
      <w:marBottom w:val="0"/>
      <w:divBdr>
        <w:top w:val="none" w:sz="0" w:space="0" w:color="auto"/>
        <w:left w:val="none" w:sz="0" w:space="0" w:color="auto"/>
        <w:bottom w:val="none" w:sz="0" w:space="0" w:color="auto"/>
        <w:right w:val="none" w:sz="0" w:space="0" w:color="auto"/>
      </w:divBdr>
    </w:div>
    <w:div w:id="1675376681">
      <w:bodyDiv w:val="1"/>
      <w:marLeft w:val="0"/>
      <w:marRight w:val="0"/>
      <w:marTop w:val="0"/>
      <w:marBottom w:val="0"/>
      <w:divBdr>
        <w:top w:val="none" w:sz="0" w:space="0" w:color="auto"/>
        <w:left w:val="none" w:sz="0" w:space="0" w:color="auto"/>
        <w:bottom w:val="none" w:sz="0" w:space="0" w:color="auto"/>
        <w:right w:val="none" w:sz="0" w:space="0" w:color="auto"/>
      </w:divBdr>
    </w:div>
    <w:div w:id="1677536159">
      <w:bodyDiv w:val="1"/>
      <w:marLeft w:val="0"/>
      <w:marRight w:val="0"/>
      <w:marTop w:val="0"/>
      <w:marBottom w:val="0"/>
      <w:divBdr>
        <w:top w:val="none" w:sz="0" w:space="0" w:color="auto"/>
        <w:left w:val="none" w:sz="0" w:space="0" w:color="auto"/>
        <w:bottom w:val="none" w:sz="0" w:space="0" w:color="auto"/>
        <w:right w:val="none" w:sz="0" w:space="0" w:color="auto"/>
      </w:divBdr>
    </w:div>
    <w:div w:id="1681009969">
      <w:bodyDiv w:val="1"/>
      <w:marLeft w:val="0"/>
      <w:marRight w:val="0"/>
      <w:marTop w:val="0"/>
      <w:marBottom w:val="0"/>
      <w:divBdr>
        <w:top w:val="none" w:sz="0" w:space="0" w:color="auto"/>
        <w:left w:val="none" w:sz="0" w:space="0" w:color="auto"/>
        <w:bottom w:val="none" w:sz="0" w:space="0" w:color="auto"/>
        <w:right w:val="none" w:sz="0" w:space="0" w:color="auto"/>
      </w:divBdr>
    </w:div>
    <w:div w:id="1686637773">
      <w:bodyDiv w:val="1"/>
      <w:marLeft w:val="0"/>
      <w:marRight w:val="0"/>
      <w:marTop w:val="0"/>
      <w:marBottom w:val="0"/>
      <w:divBdr>
        <w:top w:val="none" w:sz="0" w:space="0" w:color="auto"/>
        <w:left w:val="none" w:sz="0" w:space="0" w:color="auto"/>
        <w:bottom w:val="none" w:sz="0" w:space="0" w:color="auto"/>
        <w:right w:val="none" w:sz="0" w:space="0" w:color="auto"/>
      </w:divBdr>
    </w:div>
    <w:div w:id="1686983174">
      <w:bodyDiv w:val="1"/>
      <w:marLeft w:val="0"/>
      <w:marRight w:val="0"/>
      <w:marTop w:val="0"/>
      <w:marBottom w:val="0"/>
      <w:divBdr>
        <w:top w:val="none" w:sz="0" w:space="0" w:color="auto"/>
        <w:left w:val="none" w:sz="0" w:space="0" w:color="auto"/>
        <w:bottom w:val="none" w:sz="0" w:space="0" w:color="auto"/>
        <w:right w:val="none" w:sz="0" w:space="0" w:color="auto"/>
      </w:divBdr>
    </w:div>
    <w:div w:id="1694110411">
      <w:bodyDiv w:val="1"/>
      <w:marLeft w:val="0"/>
      <w:marRight w:val="0"/>
      <w:marTop w:val="0"/>
      <w:marBottom w:val="0"/>
      <w:divBdr>
        <w:top w:val="none" w:sz="0" w:space="0" w:color="auto"/>
        <w:left w:val="none" w:sz="0" w:space="0" w:color="auto"/>
        <w:bottom w:val="none" w:sz="0" w:space="0" w:color="auto"/>
        <w:right w:val="none" w:sz="0" w:space="0" w:color="auto"/>
      </w:divBdr>
    </w:div>
    <w:div w:id="1716078916">
      <w:bodyDiv w:val="1"/>
      <w:marLeft w:val="0"/>
      <w:marRight w:val="0"/>
      <w:marTop w:val="0"/>
      <w:marBottom w:val="0"/>
      <w:divBdr>
        <w:top w:val="none" w:sz="0" w:space="0" w:color="auto"/>
        <w:left w:val="none" w:sz="0" w:space="0" w:color="auto"/>
        <w:bottom w:val="none" w:sz="0" w:space="0" w:color="auto"/>
        <w:right w:val="none" w:sz="0" w:space="0" w:color="auto"/>
      </w:divBdr>
    </w:div>
    <w:div w:id="1724718441">
      <w:bodyDiv w:val="1"/>
      <w:marLeft w:val="0"/>
      <w:marRight w:val="0"/>
      <w:marTop w:val="0"/>
      <w:marBottom w:val="0"/>
      <w:divBdr>
        <w:top w:val="none" w:sz="0" w:space="0" w:color="auto"/>
        <w:left w:val="none" w:sz="0" w:space="0" w:color="auto"/>
        <w:bottom w:val="none" w:sz="0" w:space="0" w:color="auto"/>
        <w:right w:val="none" w:sz="0" w:space="0" w:color="auto"/>
      </w:divBdr>
    </w:div>
    <w:div w:id="1749765934">
      <w:bodyDiv w:val="1"/>
      <w:marLeft w:val="0"/>
      <w:marRight w:val="0"/>
      <w:marTop w:val="0"/>
      <w:marBottom w:val="0"/>
      <w:divBdr>
        <w:top w:val="none" w:sz="0" w:space="0" w:color="auto"/>
        <w:left w:val="none" w:sz="0" w:space="0" w:color="auto"/>
        <w:bottom w:val="none" w:sz="0" w:space="0" w:color="auto"/>
        <w:right w:val="none" w:sz="0" w:space="0" w:color="auto"/>
      </w:divBdr>
    </w:div>
    <w:div w:id="1750535687">
      <w:bodyDiv w:val="1"/>
      <w:marLeft w:val="0"/>
      <w:marRight w:val="0"/>
      <w:marTop w:val="0"/>
      <w:marBottom w:val="0"/>
      <w:divBdr>
        <w:top w:val="none" w:sz="0" w:space="0" w:color="auto"/>
        <w:left w:val="none" w:sz="0" w:space="0" w:color="auto"/>
        <w:bottom w:val="none" w:sz="0" w:space="0" w:color="auto"/>
        <w:right w:val="none" w:sz="0" w:space="0" w:color="auto"/>
      </w:divBdr>
    </w:div>
    <w:div w:id="1757707993">
      <w:bodyDiv w:val="1"/>
      <w:marLeft w:val="0"/>
      <w:marRight w:val="0"/>
      <w:marTop w:val="0"/>
      <w:marBottom w:val="0"/>
      <w:divBdr>
        <w:top w:val="none" w:sz="0" w:space="0" w:color="auto"/>
        <w:left w:val="none" w:sz="0" w:space="0" w:color="auto"/>
        <w:bottom w:val="none" w:sz="0" w:space="0" w:color="auto"/>
        <w:right w:val="none" w:sz="0" w:space="0" w:color="auto"/>
      </w:divBdr>
    </w:div>
    <w:div w:id="1758596933">
      <w:bodyDiv w:val="1"/>
      <w:marLeft w:val="0"/>
      <w:marRight w:val="0"/>
      <w:marTop w:val="0"/>
      <w:marBottom w:val="0"/>
      <w:divBdr>
        <w:top w:val="none" w:sz="0" w:space="0" w:color="auto"/>
        <w:left w:val="none" w:sz="0" w:space="0" w:color="auto"/>
        <w:bottom w:val="none" w:sz="0" w:space="0" w:color="auto"/>
        <w:right w:val="none" w:sz="0" w:space="0" w:color="auto"/>
      </w:divBdr>
    </w:div>
    <w:div w:id="1759784456">
      <w:bodyDiv w:val="1"/>
      <w:marLeft w:val="0"/>
      <w:marRight w:val="0"/>
      <w:marTop w:val="0"/>
      <w:marBottom w:val="0"/>
      <w:divBdr>
        <w:top w:val="none" w:sz="0" w:space="0" w:color="auto"/>
        <w:left w:val="none" w:sz="0" w:space="0" w:color="auto"/>
        <w:bottom w:val="none" w:sz="0" w:space="0" w:color="auto"/>
        <w:right w:val="none" w:sz="0" w:space="0" w:color="auto"/>
      </w:divBdr>
    </w:div>
    <w:div w:id="1762867329">
      <w:bodyDiv w:val="1"/>
      <w:marLeft w:val="0"/>
      <w:marRight w:val="0"/>
      <w:marTop w:val="0"/>
      <w:marBottom w:val="0"/>
      <w:divBdr>
        <w:top w:val="none" w:sz="0" w:space="0" w:color="auto"/>
        <w:left w:val="none" w:sz="0" w:space="0" w:color="auto"/>
        <w:bottom w:val="none" w:sz="0" w:space="0" w:color="auto"/>
        <w:right w:val="none" w:sz="0" w:space="0" w:color="auto"/>
      </w:divBdr>
    </w:div>
    <w:div w:id="1775782750">
      <w:bodyDiv w:val="1"/>
      <w:marLeft w:val="0"/>
      <w:marRight w:val="0"/>
      <w:marTop w:val="0"/>
      <w:marBottom w:val="0"/>
      <w:divBdr>
        <w:top w:val="none" w:sz="0" w:space="0" w:color="auto"/>
        <w:left w:val="none" w:sz="0" w:space="0" w:color="auto"/>
        <w:bottom w:val="none" w:sz="0" w:space="0" w:color="auto"/>
        <w:right w:val="none" w:sz="0" w:space="0" w:color="auto"/>
      </w:divBdr>
    </w:div>
    <w:div w:id="1776094768">
      <w:bodyDiv w:val="1"/>
      <w:marLeft w:val="0"/>
      <w:marRight w:val="0"/>
      <w:marTop w:val="0"/>
      <w:marBottom w:val="0"/>
      <w:divBdr>
        <w:top w:val="none" w:sz="0" w:space="0" w:color="auto"/>
        <w:left w:val="none" w:sz="0" w:space="0" w:color="auto"/>
        <w:bottom w:val="none" w:sz="0" w:space="0" w:color="auto"/>
        <w:right w:val="none" w:sz="0" w:space="0" w:color="auto"/>
      </w:divBdr>
    </w:div>
    <w:div w:id="1777403401">
      <w:bodyDiv w:val="1"/>
      <w:marLeft w:val="0"/>
      <w:marRight w:val="0"/>
      <w:marTop w:val="0"/>
      <w:marBottom w:val="0"/>
      <w:divBdr>
        <w:top w:val="none" w:sz="0" w:space="0" w:color="auto"/>
        <w:left w:val="none" w:sz="0" w:space="0" w:color="auto"/>
        <w:bottom w:val="none" w:sz="0" w:space="0" w:color="auto"/>
        <w:right w:val="none" w:sz="0" w:space="0" w:color="auto"/>
      </w:divBdr>
    </w:div>
    <w:div w:id="1781603790">
      <w:bodyDiv w:val="1"/>
      <w:marLeft w:val="0"/>
      <w:marRight w:val="0"/>
      <w:marTop w:val="0"/>
      <w:marBottom w:val="0"/>
      <w:divBdr>
        <w:top w:val="none" w:sz="0" w:space="0" w:color="auto"/>
        <w:left w:val="none" w:sz="0" w:space="0" w:color="auto"/>
        <w:bottom w:val="none" w:sz="0" w:space="0" w:color="auto"/>
        <w:right w:val="none" w:sz="0" w:space="0" w:color="auto"/>
      </w:divBdr>
    </w:div>
    <w:div w:id="1787264554">
      <w:bodyDiv w:val="1"/>
      <w:marLeft w:val="0"/>
      <w:marRight w:val="0"/>
      <w:marTop w:val="0"/>
      <w:marBottom w:val="0"/>
      <w:divBdr>
        <w:top w:val="none" w:sz="0" w:space="0" w:color="auto"/>
        <w:left w:val="none" w:sz="0" w:space="0" w:color="auto"/>
        <w:bottom w:val="none" w:sz="0" w:space="0" w:color="auto"/>
        <w:right w:val="none" w:sz="0" w:space="0" w:color="auto"/>
      </w:divBdr>
    </w:div>
    <w:div w:id="1806845898">
      <w:bodyDiv w:val="1"/>
      <w:marLeft w:val="0"/>
      <w:marRight w:val="0"/>
      <w:marTop w:val="0"/>
      <w:marBottom w:val="0"/>
      <w:divBdr>
        <w:top w:val="none" w:sz="0" w:space="0" w:color="auto"/>
        <w:left w:val="none" w:sz="0" w:space="0" w:color="auto"/>
        <w:bottom w:val="none" w:sz="0" w:space="0" w:color="auto"/>
        <w:right w:val="none" w:sz="0" w:space="0" w:color="auto"/>
      </w:divBdr>
    </w:div>
    <w:div w:id="1808235763">
      <w:bodyDiv w:val="1"/>
      <w:marLeft w:val="0"/>
      <w:marRight w:val="0"/>
      <w:marTop w:val="0"/>
      <w:marBottom w:val="0"/>
      <w:divBdr>
        <w:top w:val="none" w:sz="0" w:space="0" w:color="auto"/>
        <w:left w:val="none" w:sz="0" w:space="0" w:color="auto"/>
        <w:bottom w:val="none" w:sz="0" w:space="0" w:color="auto"/>
        <w:right w:val="none" w:sz="0" w:space="0" w:color="auto"/>
      </w:divBdr>
    </w:div>
    <w:div w:id="1810436541">
      <w:bodyDiv w:val="1"/>
      <w:marLeft w:val="0"/>
      <w:marRight w:val="0"/>
      <w:marTop w:val="0"/>
      <w:marBottom w:val="0"/>
      <w:divBdr>
        <w:top w:val="none" w:sz="0" w:space="0" w:color="auto"/>
        <w:left w:val="none" w:sz="0" w:space="0" w:color="auto"/>
        <w:bottom w:val="none" w:sz="0" w:space="0" w:color="auto"/>
        <w:right w:val="none" w:sz="0" w:space="0" w:color="auto"/>
      </w:divBdr>
    </w:div>
    <w:div w:id="1812626516">
      <w:bodyDiv w:val="1"/>
      <w:marLeft w:val="0"/>
      <w:marRight w:val="0"/>
      <w:marTop w:val="0"/>
      <w:marBottom w:val="0"/>
      <w:divBdr>
        <w:top w:val="none" w:sz="0" w:space="0" w:color="auto"/>
        <w:left w:val="none" w:sz="0" w:space="0" w:color="auto"/>
        <w:bottom w:val="none" w:sz="0" w:space="0" w:color="auto"/>
        <w:right w:val="none" w:sz="0" w:space="0" w:color="auto"/>
      </w:divBdr>
    </w:div>
    <w:div w:id="1830553482">
      <w:bodyDiv w:val="1"/>
      <w:marLeft w:val="0"/>
      <w:marRight w:val="0"/>
      <w:marTop w:val="0"/>
      <w:marBottom w:val="0"/>
      <w:divBdr>
        <w:top w:val="none" w:sz="0" w:space="0" w:color="auto"/>
        <w:left w:val="none" w:sz="0" w:space="0" w:color="auto"/>
        <w:bottom w:val="none" w:sz="0" w:space="0" w:color="auto"/>
        <w:right w:val="none" w:sz="0" w:space="0" w:color="auto"/>
      </w:divBdr>
    </w:div>
    <w:div w:id="1839271134">
      <w:bodyDiv w:val="1"/>
      <w:marLeft w:val="0"/>
      <w:marRight w:val="0"/>
      <w:marTop w:val="0"/>
      <w:marBottom w:val="0"/>
      <w:divBdr>
        <w:top w:val="none" w:sz="0" w:space="0" w:color="auto"/>
        <w:left w:val="none" w:sz="0" w:space="0" w:color="auto"/>
        <w:bottom w:val="none" w:sz="0" w:space="0" w:color="auto"/>
        <w:right w:val="none" w:sz="0" w:space="0" w:color="auto"/>
      </w:divBdr>
    </w:div>
    <w:div w:id="1846631450">
      <w:bodyDiv w:val="1"/>
      <w:marLeft w:val="0"/>
      <w:marRight w:val="0"/>
      <w:marTop w:val="0"/>
      <w:marBottom w:val="0"/>
      <w:divBdr>
        <w:top w:val="none" w:sz="0" w:space="0" w:color="auto"/>
        <w:left w:val="none" w:sz="0" w:space="0" w:color="auto"/>
        <w:bottom w:val="none" w:sz="0" w:space="0" w:color="auto"/>
        <w:right w:val="none" w:sz="0" w:space="0" w:color="auto"/>
      </w:divBdr>
    </w:div>
    <w:div w:id="1852257109">
      <w:bodyDiv w:val="1"/>
      <w:marLeft w:val="0"/>
      <w:marRight w:val="0"/>
      <w:marTop w:val="0"/>
      <w:marBottom w:val="0"/>
      <w:divBdr>
        <w:top w:val="none" w:sz="0" w:space="0" w:color="auto"/>
        <w:left w:val="none" w:sz="0" w:space="0" w:color="auto"/>
        <w:bottom w:val="none" w:sz="0" w:space="0" w:color="auto"/>
        <w:right w:val="none" w:sz="0" w:space="0" w:color="auto"/>
      </w:divBdr>
    </w:div>
    <w:div w:id="1857310164">
      <w:bodyDiv w:val="1"/>
      <w:marLeft w:val="0"/>
      <w:marRight w:val="0"/>
      <w:marTop w:val="0"/>
      <w:marBottom w:val="0"/>
      <w:divBdr>
        <w:top w:val="none" w:sz="0" w:space="0" w:color="auto"/>
        <w:left w:val="none" w:sz="0" w:space="0" w:color="auto"/>
        <w:bottom w:val="none" w:sz="0" w:space="0" w:color="auto"/>
        <w:right w:val="none" w:sz="0" w:space="0" w:color="auto"/>
      </w:divBdr>
    </w:div>
    <w:div w:id="1871722862">
      <w:bodyDiv w:val="1"/>
      <w:marLeft w:val="0"/>
      <w:marRight w:val="0"/>
      <w:marTop w:val="0"/>
      <w:marBottom w:val="0"/>
      <w:divBdr>
        <w:top w:val="none" w:sz="0" w:space="0" w:color="auto"/>
        <w:left w:val="none" w:sz="0" w:space="0" w:color="auto"/>
        <w:bottom w:val="none" w:sz="0" w:space="0" w:color="auto"/>
        <w:right w:val="none" w:sz="0" w:space="0" w:color="auto"/>
      </w:divBdr>
    </w:div>
    <w:div w:id="1873688862">
      <w:bodyDiv w:val="1"/>
      <w:marLeft w:val="0"/>
      <w:marRight w:val="0"/>
      <w:marTop w:val="0"/>
      <w:marBottom w:val="0"/>
      <w:divBdr>
        <w:top w:val="none" w:sz="0" w:space="0" w:color="auto"/>
        <w:left w:val="none" w:sz="0" w:space="0" w:color="auto"/>
        <w:bottom w:val="none" w:sz="0" w:space="0" w:color="auto"/>
        <w:right w:val="none" w:sz="0" w:space="0" w:color="auto"/>
      </w:divBdr>
    </w:div>
    <w:div w:id="1885942309">
      <w:bodyDiv w:val="1"/>
      <w:marLeft w:val="0"/>
      <w:marRight w:val="0"/>
      <w:marTop w:val="0"/>
      <w:marBottom w:val="0"/>
      <w:divBdr>
        <w:top w:val="none" w:sz="0" w:space="0" w:color="auto"/>
        <w:left w:val="none" w:sz="0" w:space="0" w:color="auto"/>
        <w:bottom w:val="none" w:sz="0" w:space="0" w:color="auto"/>
        <w:right w:val="none" w:sz="0" w:space="0" w:color="auto"/>
      </w:divBdr>
    </w:div>
    <w:div w:id="1910072599">
      <w:bodyDiv w:val="1"/>
      <w:marLeft w:val="0"/>
      <w:marRight w:val="0"/>
      <w:marTop w:val="0"/>
      <w:marBottom w:val="0"/>
      <w:divBdr>
        <w:top w:val="none" w:sz="0" w:space="0" w:color="auto"/>
        <w:left w:val="none" w:sz="0" w:space="0" w:color="auto"/>
        <w:bottom w:val="none" w:sz="0" w:space="0" w:color="auto"/>
        <w:right w:val="none" w:sz="0" w:space="0" w:color="auto"/>
      </w:divBdr>
    </w:div>
    <w:div w:id="1911234528">
      <w:bodyDiv w:val="1"/>
      <w:marLeft w:val="0"/>
      <w:marRight w:val="0"/>
      <w:marTop w:val="0"/>
      <w:marBottom w:val="0"/>
      <w:divBdr>
        <w:top w:val="none" w:sz="0" w:space="0" w:color="auto"/>
        <w:left w:val="none" w:sz="0" w:space="0" w:color="auto"/>
        <w:bottom w:val="none" w:sz="0" w:space="0" w:color="auto"/>
        <w:right w:val="none" w:sz="0" w:space="0" w:color="auto"/>
      </w:divBdr>
    </w:div>
    <w:div w:id="1921596864">
      <w:bodyDiv w:val="1"/>
      <w:marLeft w:val="0"/>
      <w:marRight w:val="0"/>
      <w:marTop w:val="0"/>
      <w:marBottom w:val="0"/>
      <w:divBdr>
        <w:top w:val="none" w:sz="0" w:space="0" w:color="auto"/>
        <w:left w:val="none" w:sz="0" w:space="0" w:color="auto"/>
        <w:bottom w:val="none" w:sz="0" w:space="0" w:color="auto"/>
        <w:right w:val="none" w:sz="0" w:space="0" w:color="auto"/>
      </w:divBdr>
    </w:div>
    <w:div w:id="1930918828">
      <w:bodyDiv w:val="1"/>
      <w:marLeft w:val="0"/>
      <w:marRight w:val="0"/>
      <w:marTop w:val="0"/>
      <w:marBottom w:val="0"/>
      <w:divBdr>
        <w:top w:val="none" w:sz="0" w:space="0" w:color="auto"/>
        <w:left w:val="none" w:sz="0" w:space="0" w:color="auto"/>
        <w:bottom w:val="none" w:sz="0" w:space="0" w:color="auto"/>
        <w:right w:val="none" w:sz="0" w:space="0" w:color="auto"/>
      </w:divBdr>
    </w:div>
    <w:div w:id="1931037403">
      <w:bodyDiv w:val="1"/>
      <w:marLeft w:val="0"/>
      <w:marRight w:val="0"/>
      <w:marTop w:val="0"/>
      <w:marBottom w:val="0"/>
      <w:divBdr>
        <w:top w:val="none" w:sz="0" w:space="0" w:color="auto"/>
        <w:left w:val="none" w:sz="0" w:space="0" w:color="auto"/>
        <w:bottom w:val="none" w:sz="0" w:space="0" w:color="auto"/>
        <w:right w:val="none" w:sz="0" w:space="0" w:color="auto"/>
      </w:divBdr>
    </w:div>
    <w:div w:id="1933270863">
      <w:bodyDiv w:val="1"/>
      <w:marLeft w:val="0"/>
      <w:marRight w:val="0"/>
      <w:marTop w:val="0"/>
      <w:marBottom w:val="0"/>
      <w:divBdr>
        <w:top w:val="none" w:sz="0" w:space="0" w:color="auto"/>
        <w:left w:val="none" w:sz="0" w:space="0" w:color="auto"/>
        <w:bottom w:val="none" w:sz="0" w:space="0" w:color="auto"/>
        <w:right w:val="none" w:sz="0" w:space="0" w:color="auto"/>
      </w:divBdr>
    </w:div>
    <w:div w:id="1939412413">
      <w:bodyDiv w:val="1"/>
      <w:marLeft w:val="0"/>
      <w:marRight w:val="0"/>
      <w:marTop w:val="0"/>
      <w:marBottom w:val="0"/>
      <w:divBdr>
        <w:top w:val="none" w:sz="0" w:space="0" w:color="auto"/>
        <w:left w:val="none" w:sz="0" w:space="0" w:color="auto"/>
        <w:bottom w:val="none" w:sz="0" w:space="0" w:color="auto"/>
        <w:right w:val="none" w:sz="0" w:space="0" w:color="auto"/>
      </w:divBdr>
    </w:div>
    <w:div w:id="1941721906">
      <w:bodyDiv w:val="1"/>
      <w:marLeft w:val="0"/>
      <w:marRight w:val="0"/>
      <w:marTop w:val="0"/>
      <w:marBottom w:val="0"/>
      <w:divBdr>
        <w:top w:val="none" w:sz="0" w:space="0" w:color="auto"/>
        <w:left w:val="none" w:sz="0" w:space="0" w:color="auto"/>
        <w:bottom w:val="none" w:sz="0" w:space="0" w:color="auto"/>
        <w:right w:val="none" w:sz="0" w:space="0" w:color="auto"/>
      </w:divBdr>
    </w:div>
    <w:div w:id="1943759455">
      <w:bodyDiv w:val="1"/>
      <w:marLeft w:val="0"/>
      <w:marRight w:val="0"/>
      <w:marTop w:val="0"/>
      <w:marBottom w:val="0"/>
      <w:divBdr>
        <w:top w:val="none" w:sz="0" w:space="0" w:color="auto"/>
        <w:left w:val="none" w:sz="0" w:space="0" w:color="auto"/>
        <w:bottom w:val="none" w:sz="0" w:space="0" w:color="auto"/>
        <w:right w:val="none" w:sz="0" w:space="0" w:color="auto"/>
      </w:divBdr>
    </w:div>
    <w:div w:id="1946376240">
      <w:bodyDiv w:val="1"/>
      <w:marLeft w:val="0"/>
      <w:marRight w:val="0"/>
      <w:marTop w:val="0"/>
      <w:marBottom w:val="0"/>
      <w:divBdr>
        <w:top w:val="none" w:sz="0" w:space="0" w:color="auto"/>
        <w:left w:val="none" w:sz="0" w:space="0" w:color="auto"/>
        <w:bottom w:val="none" w:sz="0" w:space="0" w:color="auto"/>
        <w:right w:val="none" w:sz="0" w:space="0" w:color="auto"/>
      </w:divBdr>
    </w:div>
    <w:div w:id="1953777991">
      <w:bodyDiv w:val="1"/>
      <w:marLeft w:val="0"/>
      <w:marRight w:val="0"/>
      <w:marTop w:val="0"/>
      <w:marBottom w:val="0"/>
      <w:divBdr>
        <w:top w:val="none" w:sz="0" w:space="0" w:color="auto"/>
        <w:left w:val="none" w:sz="0" w:space="0" w:color="auto"/>
        <w:bottom w:val="none" w:sz="0" w:space="0" w:color="auto"/>
        <w:right w:val="none" w:sz="0" w:space="0" w:color="auto"/>
      </w:divBdr>
      <w:divsChild>
        <w:div w:id="414279439">
          <w:marLeft w:val="274"/>
          <w:marRight w:val="0"/>
          <w:marTop w:val="0"/>
          <w:marBottom w:val="0"/>
          <w:divBdr>
            <w:top w:val="none" w:sz="0" w:space="0" w:color="auto"/>
            <w:left w:val="none" w:sz="0" w:space="0" w:color="auto"/>
            <w:bottom w:val="none" w:sz="0" w:space="0" w:color="auto"/>
            <w:right w:val="none" w:sz="0" w:space="0" w:color="auto"/>
          </w:divBdr>
        </w:div>
        <w:div w:id="520125627">
          <w:marLeft w:val="274"/>
          <w:marRight w:val="0"/>
          <w:marTop w:val="0"/>
          <w:marBottom w:val="0"/>
          <w:divBdr>
            <w:top w:val="none" w:sz="0" w:space="0" w:color="auto"/>
            <w:left w:val="none" w:sz="0" w:space="0" w:color="auto"/>
            <w:bottom w:val="none" w:sz="0" w:space="0" w:color="auto"/>
            <w:right w:val="none" w:sz="0" w:space="0" w:color="auto"/>
          </w:divBdr>
        </w:div>
        <w:div w:id="790823550">
          <w:marLeft w:val="274"/>
          <w:marRight w:val="0"/>
          <w:marTop w:val="0"/>
          <w:marBottom w:val="0"/>
          <w:divBdr>
            <w:top w:val="none" w:sz="0" w:space="0" w:color="auto"/>
            <w:left w:val="none" w:sz="0" w:space="0" w:color="auto"/>
            <w:bottom w:val="none" w:sz="0" w:space="0" w:color="auto"/>
            <w:right w:val="none" w:sz="0" w:space="0" w:color="auto"/>
          </w:divBdr>
        </w:div>
        <w:div w:id="1088384573">
          <w:marLeft w:val="274"/>
          <w:marRight w:val="0"/>
          <w:marTop w:val="0"/>
          <w:marBottom w:val="0"/>
          <w:divBdr>
            <w:top w:val="none" w:sz="0" w:space="0" w:color="auto"/>
            <w:left w:val="none" w:sz="0" w:space="0" w:color="auto"/>
            <w:bottom w:val="none" w:sz="0" w:space="0" w:color="auto"/>
            <w:right w:val="none" w:sz="0" w:space="0" w:color="auto"/>
          </w:divBdr>
        </w:div>
        <w:div w:id="1729720654">
          <w:marLeft w:val="274"/>
          <w:marRight w:val="0"/>
          <w:marTop w:val="0"/>
          <w:marBottom w:val="0"/>
          <w:divBdr>
            <w:top w:val="none" w:sz="0" w:space="0" w:color="auto"/>
            <w:left w:val="none" w:sz="0" w:space="0" w:color="auto"/>
            <w:bottom w:val="none" w:sz="0" w:space="0" w:color="auto"/>
            <w:right w:val="none" w:sz="0" w:space="0" w:color="auto"/>
          </w:divBdr>
        </w:div>
      </w:divsChild>
    </w:div>
    <w:div w:id="1961765934">
      <w:bodyDiv w:val="1"/>
      <w:marLeft w:val="0"/>
      <w:marRight w:val="0"/>
      <w:marTop w:val="0"/>
      <w:marBottom w:val="0"/>
      <w:divBdr>
        <w:top w:val="none" w:sz="0" w:space="0" w:color="auto"/>
        <w:left w:val="none" w:sz="0" w:space="0" w:color="auto"/>
        <w:bottom w:val="none" w:sz="0" w:space="0" w:color="auto"/>
        <w:right w:val="none" w:sz="0" w:space="0" w:color="auto"/>
      </w:divBdr>
    </w:div>
    <w:div w:id="1973822480">
      <w:bodyDiv w:val="1"/>
      <w:marLeft w:val="0"/>
      <w:marRight w:val="0"/>
      <w:marTop w:val="0"/>
      <w:marBottom w:val="0"/>
      <w:divBdr>
        <w:top w:val="none" w:sz="0" w:space="0" w:color="auto"/>
        <w:left w:val="none" w:sz="0" w:space="0" w:color="auto"/>
        <w:bottom w:val="none" w:sz="0" w:space="0" w:color="auto"/>
        <w:right w:val="none" w:sz="0" w:space="0" w:color="auto"/>
      </w:divBdr>
    </w:div>
    <w:div w:id="1992244361">
      <w:bodyDiv w:val="1"/>
      <w:marLeft w:val="0"/>
      <w:marRight w:val="0"/>
      <w:marTop w:val="0"/>
      <w:marBottom w:val="0"/>
      <w:divBdr>
        <w:top w:val="none" w:sz="0" w:space="0" w:color="auto"/>
        <w:left w:val="none" w:sz="0" w:space="0" w:color="auto"/>
        <w:bottom w:val="none" w:sz="0" w:space="0" w:color="auto"/>
        <w:right w:val="none" w:sz="0" w:space="0" w:color="auto"/>
      </w:divBdr>
    </w:div>
    <w:div w:id="2031643635">
      <w:bodyDiv w:val="1"/>
      <w:marLeft w:val="0"/>
      <w:marRight w:val="0"/>
      <w:marTop w:val="0"/>
      <w:marBottom w:val="0"/>
      <w:divBdr>
        <w:top w:val="none" w:sz="0" w:space="0" w:color="auto"/>
        <w:left w:val="none" w:sz="0" w:space="0" w:color="auto"/>
        <w:bottom w:val="none" w:sz="0" w:space="0" w:color="auto"/>
        <w:right w:val="none" w:sz="0" w:space="0" w:color="auto"/>
      </w:divBdr>
    </w:div>
    <w:div w:id="2033677890">
      <w:bodyDiv w:val="1"/>
      <w:marLeft w:val="0"/>
      <w:marRight w:val="0"/>
      <w:marTop w:val="0"/>
      <w:marBottom w:val="0"/>
      <w:divBdr>
        <w:top w:val="none" w:sz="0" w:space="0" w:color="auto"/>
        <w:left w:val="none" w:sz="0" w:space="0" w:color="auto"/>
        <w:bottom w:val="none" w:sz="0" w:space="0" w:color="auto"/>
        <w:right w:val="none" w:sz="0" w:space="0" w:color="auto"/>
      </w:divBdr>
    </w:div>
    <w:div w:id="2037579881">
      <w:bodyDiv w:val="1"/>
      <w:marLeft w:val="0"/>
      <w:marRight w:val="0"/>
      <w:marTop w:val="0"/>
      <w:marBottom w:val="0"/>
      <w:divBdr>
        <w:top w:val="none" w:sz="0" w:space="0" w:color="auto"/>
        <w:left w:val="none" w:sz="0" w:space="0" w:color="auto"/>
        <w:bottom w:val="none" w:sz="0" w:space="0" w:color="auto"/>
        <w:right w:val="none" w:sz="0" w:space="0" w:color="auto"/>
      </w:divBdr>
    </w:div>
    <w:div w:id="2073498757">
      <w:bodyDiv w:val="1"/>
      <w:marLeft w:val="0"/>
      <w:marRight w:val="0"/>
      <w:marTop w:val="0"/>
      <w:marBottom w:val="0"/>
      <w:divBdr>
        <w:top w:val="none" w:sz="0" w:space="0" w:color="auto"/>
        <w:left w:val="none" w:sz="0" w:space="0" w:color="auto"/>
        <w:bottom w:val="none" w:sz="0" w:space="0" w:color="auto"/>
        <w:right w:val="none" w:sz="0" w:space="0" w:color="auto"/>
      </w:divBdr>
    </w:div>
    <w:div w:id="2093577891">
      <w:bodyDiv w:val="1"/>
      <w:marLeft w:val="0"/>
      <w:marRight w:val="0"/>
      <w:marTop w:val="0"/>
      <w:marBottom w:val="0"/>
      <w:divBdr>
        <w:top w:val="none" w:sz="0" w:space="0" w:color="auto"/>
        <w:left w:val="none" w:sz="0" w:space="0" w:color="auto"/>
        <w:bottom w:val="none" w:sz="0" w:space="0" w:color="auto"/>
        <w:right w:val="none" w:sz="0" w:space="0" w:color="auto"/>
      </w:divBdr>
    </w:div>
    <w:div w:id="2104832993">
      <w:bodyDiv w:val="1"/>
      <w:marLeft w:val="0"/>
      <w:marRight w:val="0"/>
      <w:marTop w:val="0"/>
      <w:marBottom w:val="0"/>
      <w:divBdr>
        <w:top w:val="none" w:sz="0" w:space="0" w:color="auto"/>
        <w:left w:val="none" w:sz="0" w:space="0" w:color="auto"/>
        <w:bottom w:val="none" w:sz="0" w:space="0" w:color="auto"/>
        <w:right w:val="none" w:sz="0" w:space="0" w:color="auto"/>
      </w:divBdr>
    </w:div>
    <w:div w:id="2106996212">
      <w:bodyDiv w:val="1"/>
      <w:marLeft w:val="0"/>
      <w:marRight w:val="0"/>
      <w:marTop w:val="0"/>
      <w:marBottom w:val="0"/>
      <w:divBdr>
        <w:top w:val="none" w:sz="0" w:space="0" w:color="auto"/>
        <w:left w:val="none" w:sz="0" w:space="0" w:color="auto"/>
        <w:bottom w:val="none" w:sz="0" w:space="0" w:color="auto"/>
        <w:right w:val="none" w:sz="0" w:space="0" w:color="auto"/>
      </w:divBdr>
    </w:div>
    <w:div w:id="213424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54.xlsx"/><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package" Target="embeddings/Microsoft_Excel_Worksheet19.xlsx"/><Relationship Id="rId63" Type="http://schemas.openxmlformats.org/officeDocument/2006/relationships/package" Target="embeddings/Microsoft_Excel_Worksheet27.xls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40.xlsx"/><Relationship Id="rId112" Type="http://schemas.openxmlformats.org/officeDocument/2006/relationships/image" Target="media/image53.emf"/><Relationship Id="rId133" Type="http://schemas.openxmlformats.org/officeDocument/2006/relationships/package" Target="embeddings/Microsoft_Excel_Worksheet62.xls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header" Target="header2.xml"/><Relationship Id="rId175" Type="http://schemas.openxmlformats.org/officeDocument/2006/relationships/fontTable" Target="fontTable.xml"/><Relationship Id="rId170" Type="http://schemas.openxmlformats.org/officeDocument/2006/relationships/image" Target="media/image80.emf"/><Relationship Id="rId16" Type="http://schemas.openxmlformats.org/officeDocument/2006/relationships/image" Target="media/image5.emf"/><Relationship Id="rId107" Type="http://schemas.openxmlformats.org/officeDocument/2006/relationships/package" Target="embeddings/Microsoft_Excel_Worksheet49.xlsx"/><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package" Target="embeddings/Microsoft_Excel_Worksheet14.xlsx"/><Relationship Id="rId53" Type="http://schemas.openxmlformats.org/officeDocument/2006/relationships/package" Target="embeddings/Microsoft_Excel_Worksheet22.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35.xlsx"/><Relationship Id="rId102" Type="http://schemas.openxmlformats.org/officeDocument/2006/relationships/image" Target="media/image48.emf"/><Relationship Id="rId123" Type="http://schemas.openxmlformats.org/officeDocument/2006/relationships/package" Target="embeddings/Microsoft_Excel_Worksheet57.xls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Excel_Worksheet70.xls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43.xlsx"/><Relationship Id="rId160" Type="http://schemas.openxmlformats.org/officeDocument/2006/relationships/footer" Target="footer1.xml"/><Relationship Id="rId165" Type="http://schemas.openxmlformats.org/officeDocument/2006/relationships/package" Target="embeddings/Microsoft_Excel_Worksheet76.xlsx"/><Relationship Id="rId22" Type="http://schemas.openxmlformats.org/officeDocument/2006/relationships/image" Target="media/image8.emf"/><Relationship Id="rId27" Type="http://schemas.openxmlformats.org/officeDocument/2006/relationships/package" Target="embeddings/Microsoft_Excel_Worksheet9.xlsx"/><Relationship Id="rId43" Type="http://schemas.openxmlformats.org/officeDocument/2006/relationships/package" Target="embeddings/Microsoft_Excel_Worksheet17.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30.xlsx"/><Relationship Id="rId113" Type="http://schemas.openxmlformats.org/officeDocument/2006/relationships/package" Target="embeddings/Microsoft_Excel_Worksheet52.xls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Excel_Worksheet65.xlsx"/><Relationship Id="rId80" Type="http://schemas.openxmlformats.org/officeDocument/2006/relationships/image" Target="media/image37.emf"/><Relationship Id="rId85" Type="http://schemas.openxmlformats.org/officeDocument/2006/relationships/package" Target="embeddings/Microsoft_Excel_Worksheet38.xlsx"/><Relationship Id="rId150" Type="http://schemas.openxmlformats.org/officeDocument/2006/relationships/image" Target="media/image72.emf"/><Relationship Id="rId155" Type="http://schemas.openxmlformats.org/officeDocument/2006/relationships/package" Target="embeddings/Microsoft_Excel_Worksheet73.xlsx"/><Relationship Id="rId171" Type="http://schemas.openxmlformats.org/officeDocument/2006/relationships/package" Target="embeddings/Microsoft_Excel_Worksheet79.xlsx"/><Relationship Id="rId176"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package" Target="embeddings/Microsoft_Excel_Worksheet4.xlsx"/><Relationship Id="rId33" Type="http://schemas.openxmlformats.org/officeDocument/2006/relationships/package" Target="embeddings/Microsoft_Excel_Worksheet12.xlsx"/><Relationship Id="rId38" Type="http://schemas.openxmlformats.org/officeDocument/2006/relationships/image" Target="media/image16.emf"/><Relationship Id="rId59" Type="http://schemas.openxmlformats.org/officeDocument/2006/relationships/package" Target="embeddings/Microsoft_Excel_Worksheet25.xlsx"/><Relationship Id="rId103" Type="http://schemas.openxmlformats.org/officeDocument/2006/relationships/package" Target="embeddings/Microsoft_Excel_Worksheet47.xls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Excel_Worksheet60.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Excel_Worksheet33.xlsx"/><Relationship Id="rId91" Type="http://schemas.openxmlformats.org/officeDocument/2006/relationships/package" Target="embeddings/Microsoft_Excel_Worksheet41.xls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Excel_Worksheet68.xlsx"/><Relationship Id="rId161" Type="http://schemas.openxmlformats.org/officeDocument/2006/relationships/footer" Target="footer2.xml"/><Relationship Id="rId16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7.xlsx"/><Relationship Id="rId28" Type="http://schemas.openxmlformats.org/officeDocument/2006/relationships/image" Target="media/image11.emf"/><Relationship Id="rId49" Type="http://schemas.openxmlformats.org/officeDocument/2006/relationships/package" Target="embeddings/Microsoft_Excel_Worksheet20.xlsx"/><Relationship Id="rId114" Type="http://schemas.openxmlformats.org/officeDocument/2006/relationships/image" Target="media/image54.emf"/><Relationship Id="rId119" Type="http://schemas.openxmlformats.org/officeDocument/2006/relationships/package" Target="embeddings/Microsoft_Excel_Worksheet55.xlsx"/><Relationship Id="rId10" Type="http://schemas.openxmlformats.org/officeDocument/2006/relationships/image" Target="media/image2.emf"/><Relationship Id="rId31" Type="http://schemas.openxmlformats.org/officeDocument/2006/relationships/package" Target="embeddings/Microsoft_Excel_Worksheet11.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28.xlsx"/><Relationship Id="rId73" Type="http://schemas.openxmlformats.org/officeDocument/2006/relationships/package" Target="embeddings/Microsoft_Excel_Worksheet32.xlsx"/><Relationship Id="rId78" Type="http://schemas.openxmlformats.org/officeDocument/2006/relationships/image" Target="media/image36.emf"/><Relationship Id="rId81" Type="http://schemas.openxmlformats.org/officeDocument/2006/relationships/package" Target="embeddings/Microsoft_Excel_Worksheet36.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Excel_Worksheet45.xlsx"/><Relationship Id="rId101" Type="http://schemas.openxmlformats.org/officeDocument/2006/relationships/package" Target="embeddings/Microsoft_Excel_Worksheet46.xls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Excel_Worksheet63.xlsx"/><Relationship Id="rId143" Type="http://schemas.openxmlformats.org/officeDocument/2006/relationships/package" Target="embeddings/Microsoft_Excel_Worksheet67.xlsx"/><Relationship Id="rId148" Type="http://schemas.openxmlformats.org/officeDocument/2006/relationships/image" Target="media/image71.emf"/><Relationship Id="rId151" Type="http://schemas.openxmlformats.org/officeDocument/2006/relationships/package" Target="embeddings/Microsoft_Excel_Worksheet71.xlsx"/><Relationship Id="rId156" Type="http://schemas.openxmlformats.org/officeDocument/2006/relationships/image" Target="media/image75.emf"/><Relationship Id="rId164" Type="http://schemas.openxmlformats.org/officeDocument/2006/relationships/image" Target="media/image77.emf"/><Relationship Id="rId169" Type="http://schemas.openxmlformats.org/officeDocument/2006/relationships/package" Target="embeddings/Microsoft_Excel_Worksheet78.xlsx"/><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image" Target="media/image81.emf"/><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5.xlsx"/><Relationship Id="rId109" Type="http://schemas.openxmlformats.org/officeDocument/2006/relationships/package" Target="embeddings/Microsoft_Excel_Worksheet50.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23.xlsx"/><Relationship Id="rId76" Type="http://schemas.openxmlformats.org/officeDocument/2006/relationships/image" Target="media/image35.emf"/><Relationship Id="rId97" Type="http://schemas.openxmlformats.org/officeDocument/2006/relationships/package" Target="embeddings/Microsoft_Excel_Worksheet44.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58.xlsx"/><Relationship Id="rId141" Type="http://schemas.openxmlformats.org/officeDocument/2006/relationships/package" Target="embeddings/Microsoft_Excel_Worksheet66.xlsx"/><Relationship Id="rId146" Type="http://schemas.openxmlformats.org/officeDocument/2006/relationships/image" Target="media/image70.emf"/><Relationship Id="rId167" Type="http://schemas.openxmlformats.org/officeDocument/2006/relationships/package" Target="embeddings/Microsoft_Excel_Worksheet77.xlsx"/><Relationship Id="rId7" Type="http://schemas.openxmlformats.org/officeDocument/2006/relationships/endnotes" Target="endnotes.xml"/><Relationship Id="rId71" Type="http://schemas.openxmlformats.org/officeDocument/2006/relationships/package" Target="embeddings/Microsoft_Excel_Worksheet31.xlsx"/><Relationship Id="rId92" Type="http://schemas.openxmlformats.org/officeDocument/2006/relationships/image" Target="media/image43.emf"/><Relationship Id="rId16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8.xlsx"/><Relationship Id="rId66" Type="http://schemas.openxmlformats.org/officeDocument/2006/relationships/image" Target="media/image30.emf"/><Relationship Id="rId87" Type="http://schemas.openxmlformats.org/officeDocument/2006/relationships/package" Target="embeddings/Microsoft_Excel_Worksheet39.xlsx"/><Relationship Id="rId110" Type="http://schemas.openxmlformats.org/officeDocument/2006/relationships/image" Target="media/image52.emf"/><Relationship Id="rId115" Type="http://schemas.openxmlformats.org/officeDocument/2006/relationships/package" Target="embeddings/Microsoft_Excel_Worksheet53.xlsx"/><Relationship Id="rId131" Type="http://schemas.openxmlformats.org/officeDocument/2006/relationships/package" Target="embeddings/Microsoft_Excel_Worksheet61.xlsx"/><Relationship Id="rId136" Type="http://schemas.openxmlformats.org/officeDocument/2006/relationships/image" Target="media/image65.emf"/><Relationship Id="rId157" Type="http://schemas.openxmlformats.org/officeDocument/2006/relationships/package" Target="embeddings/Microsoft_Excel_Worksheet74.xlsx"/><Relationship Id="rId61" Type="http://schemas.openxmlformats.org/officeDocument/2006/relationships/package" Target="embeddings/Microsoft_Excel_Worksheet26.xls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Excel_Worksheet80.xlsx"/><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3.xlsx"/><Relationship Id="rId56" Type="http://schemas.openxmlformats.org/officeDocument/2006/relationships/image" Target="media/image25.emf"/><Relationship Id="rId77" Type="http://schemas.openxmlformats.org/officeDocument/2006/relationships/package" Target="embeddings/Microsoft_Excel_Worksheet34.xlsx"/><Relationship Id="rId100" Type="http://schemas.openxmlformats.org/officeDocument/2006/relationships/image" Target="media/image47.emf"/><Relationship Id="rId105" Type="http://schemas.openxmlformats.org/officeDocument/2006/relationships/package" Target="embeddings/Microsoft_Excel_Worksheet48.xlsx"/><Relationship Id="rId126" Type="http://schemas.openxmlformats.org/officeDocument/2006/relationships/image" Target="media/image60.emf"/><Relationship Id="rId147" Type="http://schemas.openxmlformats.org/officeDocument/2006/relationships/package" Target="embeddings/Microsoft_Excel_Worksheet69.xlsx"/><Relationship Id="rId168" Type="http://schemas.openxmlformats.org/officeDocument/2006/relationships/image" Target="media/image79.emf"/><Relationship Id="rId8" Type="http://schemas.openxmlformats.org/officeDocument/2006/relationships/image" Target="media/image1.emf"/><Relationship Id="rId51" Type="http://schemas.openxmlformats.org/officeDocument/2006/relationships/package" Target="embeddings/Microsoft_Excel_Worksheet21.xlsx"/><Relationship Id="rId72" Type="http://schemas.openxmlformats.org/officeDocument/2006/relationships/image" Target="media/image33.emf"/><Relationship Id="rId93" Type="http://schemas.openxmlformats.org/officeDocument/2006/relationships/package" Target="embeddings/Microsoft_Excel_Worksheet42.xlsx"/><Relationship Id="rId98" Type="http://schemas.openxmlformats.org/officeDocument/2006/relationships/image" Target="media/image46.emf"/><Relationship Id="rId121" Type="http://schemas.openxmlformats.org/officeDocument/2006/relationships/package" Target="embeddings/Microsoft_Excel_Worksheet56.xlsx"/><Relationship Id="rId142" Type="http://schemas.openxmlformats.org/officeDocument/2006/relationships/image" Target="media/image68.emf"/><Relationship Id="rId163" Type="http://schemas.openxmlformats.org/officeDocument/2006/relationships/package" Target="embeddings/Microsoft_Excel_Worksheet75.xlsx"/><Relationship Id="rId3" Type="http://schemas.openxmlformats.org/officeDocument/2006/relationships/styles" Target="styles.xml"/><Relationship Id="rId25" Type="http://schemas.openxmlformats.org/officeDocument/2006/relationships/package" Target="embeddings/Microsoft_Excel_Worksheet8.xlsx"/><Relationship Id="rId46" Type="http://schemas.openxmlformats.org/officeDocument/2006/relationships/image" Target="media/image20.emf"/><Relationship Id="rId67" Type="http://schemas.openxmlformats.org/officeDocument/2006/relationships/package" Target="embeddings/Microsoft_Excel_Worksheet29.xlsx"/><Relationship Id="rId116" Type="http://schemas.openxmlformats.org/officeDocument/2006/relationships/image" Target="media/image55.emf"/><Relationship Id="rId137" Type="http://schemas.openxmlformats.org/officeDocument/2006/relationships/package" Target="embeddings/Microsoft_Excel_Worksheet64.xlsx"/><Relationship Id="rId158"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Excel_Worksheet16.xlsx"/><Relationship Id="rId62" Type="http://schemas.openxmlformats.org/officeDocument/2006/relationships/image" Target="media/image28.emf"/><Relationship Id="rId83" Type="http://schemas.openxmlformats.org/officeDocument/2006/relationships/package" Target="embeddings/Microsoft_Excel_Worksheet37.xlsx"/><Relationship Id="rId88" Type="http://schemas.openxmlformats.org/officeDocument/2006/relationships/image" Target="media/image41.emf"/><Relationship Id="rId111" Type="http://schemas.openxmlformats.org/officeDocument/2006/relationships/package" Target="embeddings/Microsoft_Excel_Worksheet51.xlsx"/><Relationship Id="rId132" Type="http://schemas.openxmlformats.org/officeDocument/2006/relationships/image" Target="media/image63.emf"/><Relationship Id="rId153" Type="http://schemas.openxmlformats.org/officeDocument/2006/relationships/package" Target="embeddings/Microsoft_Excel_Worksheet72.xlsx"/><Relationship Id="rId174" Type="http://schemas.openxmlformats.org/officeDocument/2006/relationships/header" Target="header3.xml"/><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package" Target="embeddings/Microsoft_Excel_Worksheet24.xlsx"/><Relationship Id="rId106" Type="http://schemas.openxmlformats.org/officeDocument/2006/relationships/image" Target="media/image50.emf"/><Relationship Id="rId127" Type="http://schemas.openxmlformats.org/officeDocument/2006/relationships/package" Target="embeddings/Microsoft_Excel_Worksheet59.xlsx"/></Relationships>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FE54EB-B576-4825-9591-F4EF913CC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1119</TotalTime>
  <Pages>81</Pages>
  <Words>13830</Words>
  <Characters>78247</Characters>
  <Application>Microsoft Office Word</Application>
  <DocSecurity>0</DocSecurity>
  <Lines>652</Lines>
  <Paragraphs>183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บริหารสินทรัพย์ กรุงเทพพาณิชย์  จำกัด</vt:lpstr>
      <vt:lpstr>บริษัท  บริหารสินทรัพย์ กรุงเทพพาณิชย์  จำกัด</vt:lpstr>
    </vt:vector>
  </TitlesOfParts>
  <Company/>
  <LinksUpToDate>false</LinksUpToDate>
  <CharactersWithSpaces>91894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บริหารสินทรัพย์ กรุงเทพพาณิชย์  จำกัด</dc:title>
  <dc:subject/>
  <dc:creator>BAM</dc:creator>
  <cp:keywords/>
  <dc:description/>
  <cp:lastModifiedBy>user</cp:lastModifiedBy>
  <cp:revision>366</cp:revision>
  <cp:lastPrinted>2020-02-27T10:06:00Z</cp:lastPrinted>
  <dcterms:created xsi:type="dcterms:W3CDTF">2020-02-26T01:39:00Z</dcterms:created>
  <dcterms:modified xsi:type="dcterms:W3CDTF">2020-02-27T10:07:00Z</dcterms:modified>
</cp:coreProperties>
</file>