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44AEA" w14:textId="77777777" w:rsidR="00C0604A" w:rsidRPr="008A4D50" w:rsidRDefault="00C0604A" w:rsidP="008A4D50">
      <w:pPr>
        <w:spacing w:line="380" w:lineRule="exact"/>
        <w:ind w:left="-142" w:right="453"/>
        <w:jc w:val="center"/>
        <w:rPr>
          <w:rFonts w:asciiTheme="majorBidi" w:hAnsiTheme="majorBidi" w:cstheme="majorBidi"/>
          <w:b/>
          <w:bCs/>
          <w:sz w:val="32"/>
          <w:szCs w:val="32"/>
        </w:rPr>
      </w:pPr>
      <w:bookmarkStart w:id="0" w:name="_Hlk14795025"/>
      <w:r w:rsidRPr="008A4D50">
        <w:rPr>
          <w:rFonts w:asciiTheme="majorBidi" w:hAnsiTheme="majorBidi" w:cstheme="majorBidi"/>
          <w:b/>
          <w:bCs/>
          <w:sz w:val="32"/>
          <w:szCs w:val="32"/>
        </w:rPr>
        <w:t>NEX POINT PUBLIC COMPANY LIMITED AND ITS SUBSIDIARIES</w:t>
      </w:r>
    </w:p>
    <w:bookmarkEnd w:id="0"/>
    <w:p w14:paraId="044AF802" w14:textId="77777777" w:rsidR="00C0604A" w:rsidRPr="008A4D50" w:rsidRDefault="00C0604A" w:rsidP="008A4D50">
      <w:pPr>
        <w:spacing w:line="380" w:lineRule="exact"/>
        <w:ind w:left="-142" w:right="453"/>
        <w:jc w:val="center"/>
        <w:rPr>
          <w:rFonts w:asciiTheme="majorBidi" w:hAnsiTheme="majorBidi" w:cstheme="majorBidi"/>
          <w:b/>
          <w:bCs/>
          <w:sz w:val="32"/>
          <w:szCs w:val="32"/>
        </w:rPr>
      </w:pPr>
      <w:r w:rsidRPr="008A4D50">
        <w:rPr>
          <w:rFonts w:asciiTheme="majorBidi" w:hAnsiTheme="majorBidi" w:cstheme="majorBidi"/>
          <w:b/>
          <w:bCs/>
          <w:sz w:val="32"/>
          <w:szCs w:val="32"/>
        </w:rPr>
        <w:t>(</w:t>
      </w:r>
      <w:r w:rsidR="00D148E2" w:rsidRPr="008A4D50">
        <w:rPr>
          <w:rFonts w:asciiTheme="majorBidi" w:hAnsiTheme="majorBidi" w:cstheme="majorBidi"/>
          <w:b/>
          <w:bCs/>
          <w:sz w:val="32"/>
          <w:szCs w:val="32"/>
        </w:rPr>
        <w:t xml:space="preserve">FORMERLY NAMED </w:t>
      </w:r>
      <w:r w:rsidRPr="008A4D50">
        <w:rPr>
          <w:rFonts w:asciiTheme="majorBidi" w:hAnsiTheme="majorBidi" w:cstheme="majorBidi"/>
          <w:b/>
          <w:bCs/>
          <w:sz w:val="32"/>
          <w:szCs w:val="32"/>
        </w:rPr>
        <w:t>SINGLE POINT PARTS (THAILAND) PUBLIC COMPANY LIMITED)</w:t>
      </w:r>
    </w:p>
    <w:p w14:paraId="4B192816" w14:textId="77777777" w:rsidR="00340E51" w:rsidRPr="008A4D50" w:rsidRDefault="00340E51" w:rsidP="008A4D50">
      <w:pPr>
        <w:spacing w:line="380" w:lineRule="exact"/>
        <w:ind w:left="-142" w:right="453"/>
        <w:jc w:val="center"/>
        <w:rPr>
          <w:rFonts w:asciiTheme="majorBidi" w:hAnsiTheme="majorBidi" w:cstheme="majorBidi"/>
          <w:b/>
          <w:bCs/>
          <w:sz w:val="32"/>
          <w:szCs w:val="32"/>
        </w:rPr>
      </w:pPr>
      <w:r w:rsidRPr="008A4D50">
        <w:rPr>
          <w:rFonts w:asciiTheme="majorBidi" w:hAnsiTheme="majorBidi" w:cstheme="majorBidi"/>
          <w:b/>
          <w:bCs/>
          <w:sz w:val="32"/>
          <w:szCs w:val="32"/>
        </w:rPr>
        <w:t>--------------------------------------------------------------------------------------------------------------------------</w:t>
      </w:r>
    </w:p>
    <w:p w14:paraId="72F28E96" w14:textId="08EC088F" w:rsidR="008E6E9F" w:rsidRPr="008A4D50" w:rsidRDefault="008E6E9F" w:rsidP="008A4D50">
      <w:pPr>
        <w:pStyle w:val="Heading2"/>
        <w:spacing w:line="380" w:lineRule="exact"/>
        <w:ind w:left="-142" w:right="453"/>
        <w:rPr>
          <w:rFonts w:asciiTheme="majorBidi" w:hAnsiTheme="majorBidi" w:cstheme="majorBidi"/>
          <w:sz w:val="32"/>
          <w:szCs w:val="32"/>
        </w:rPr>
      </w:pPr>
      <w:r w:rsidRPr="008A4D50">
        <w:rPr>
          <w:rFonts w:asciiTheme="majorBidi" w:hAnsiTheme="majorBidi" w:cstheme="majorBidi"/>
          <w:sz w:val="32"/>
          <w:szCs w:val="32"/>
        </w:rPr>
        <w:t xml:space="preserve">REPORT AND FINANCIAL STATEMENTS </w:t>
      </w:r>
    </w:p>
    <w:p w14:paraId="3882A286" w14:textId="77777777" w:rsidR="00F210C4" w:rsidRPr="008A4D50" w:rsidRDefault="00F210C4" w:rsidP="008A4D50">
      <w:pPr>
        <w:spacing w:line="380" w:lineRule="exact"/>
        <w:ind w:left="-142" w:right="453"/>
        <w:jc w:val="center"/>
        <w:rPr>
          <w:rFonts w:asciiTheme="majorBidi" w:hAnsiTheme="majorBidi" w:cstheme="majorBidi"/>
          <w:b/>
          <w:bCs/>
          <w:sz w:val="32"/>
          <w:szCs w:val="32"/>
        </w:rPr>
      </w:pPr>
      <w:r w:rsidRPr="008A4D50">
        <w:rPr>
          <w:rFonts w:asciiTheme="majorBidi" w:hAnsiTheme="majorBidi" w:cstheme="majorBidi"/>
          <w:b/>
          <w:bCs/>
          <w:sz w:val="32"/>
          <w:szCs w:val="32"/>
        </w:rPr>
        <w:t xml:space="preserve">FOR THE </w:t>
      </w:r>
      <w:r w:rsidR="009C17A3" w:rsidRPr="008A4D50">
        <w:rPr>
          <w:rFonts w:asciiTheme="majorBidi" w:hAnsiTheme="majorBidi" w:cstheme="majorBidi"/>
          <w:b/>
          <w:bCs/>
          <w:sz w:val="32"/>
          <w:szCs w:val="32"/>
        </w:rPr>
        <w:t xml:space="preserve">YEAR </w:t>
      </w:r>
      <w:r w:rsidRPr="008A4D50">
        <w:rPr>
          <w:rFonts w:asciiTheme="majorBidi" w:hAnsiTheme="majorBidi" w:cstheme="majorBidi"/>
          <w:b/>
          <w:bCs/>
          <w:sz w:val="32"/>
          <w:szCs w:val="32"/>
        </w:rPr>
        <w:t xml:space="preserve">ENDED </w:t>
      </w:r>
      <w:r w:rsidR="009C17A3" w:rsidRPr="008A4D50">
        <w:rPr>
          <w:rFonts w:asciiTheme="majorBidi" w:hAnsiTheme="majorBidi" w:cstheme="majorBidi"/>
          <w:b/>
          <w:bCs/>
          <w:sz w:val="32"/>
          <w:szCs w:val="32"/>
        </w:rPr>
        <w:t>DECEMBER</w:t>
      </w:r>
      <w:r w:rsidRPr="008A4D50">
        <w:rPr>
          <w:rFonts w:asciiTheme="majorBidi" w:hAnsiTheme="majorBidi" w:cstheme="majorBidi"/>
          <w:b/>
          <w:bCs/>
          <w:sz w:val="32"/>
          <w:szCs w:val="32"/>
        </w:rPr>
        <w:t xml:space="preserve"> 3</w:t>
      </w:r>
      <w:r w:rsidR="009C17A3" w:rsidRPr="008A4D50">
        <w:rPr>
          <w:rFonts w:asciiTheme="majorBidi" w:hAnsiTheme="majorBidi" w:cstheme="majorBidi"/>
          <w:b/>
          <w:bCs/>
          <w:sz w:val="32"/>
          <w:szCs w:val="32"/>
        </w:rPr>
        <w:t>1</w:t>
      </w:r>
      <w:r w:rsidRPr="008A4D50">
        <w:rPr>
          <w:rFonts w:asciiTheme="majorBidi" w:hAnsiTheme="majorBidi" w:cstheme="majorBidi"/>
          <w:b/>
          <w:bCs/>
          <w:sz w:val="32"/>
          <w:szCs w:val="32"/>
        </w:rPr>
        <w:t>, 201</w:t>
      </w:r>
      <w:r w:rsidR="001B48DD" w:rsidRPr="008A4D50">
        <w:rPr>
          <w:rFonts w:asciiTheme="majorBidi" w:hAnsiTheme="majorBidi" w:cstheme="majorBidi"/>
          <w:b/>
          <w:bCs/>
          <w:sz w:val="32"/>
          <w:szCs w:val="32"/>
        </w:rPr>
        <w:t>9</w:t>
      </w:r>
    </w:p>
    <w:p w14:paraId="06A1BF9B" w14:textId="77777777" w:rsidR="00836DB7" w:rsidRPr="001A4D85" w:rsidRDefault="00836DB7" w:rsidP="00D30700">
      <w:pPr>
        <w:spacing w:line="380" w:lineRule="exact"/>
        <w:ind w:right="595"/>
        <w:jc w:val="center"/>
        <w:rPr>
          <w:rFonts w:asciiTheme="majorBidi" w:hAnsiTheme="majorBidi" w:cstheme="majorBidi"/>
          <w:sz w:val="32"/>
          <w:szCs w:val="32"/>
        </w:rPr>
      </w:pPr>
    </w:p>
    <w:p w14:paraId="06405762" w14:textId="77777777" w:rsidR="0038376B" w:rsidRPr="001A4D85" w:rsidRDefault="0038376B" w:rsidP="00D30700">
      <w:pPr>
        <w:spacing w:line="380" w:lineRule="exact"/>
        <w:ind w:right="595"/>
        <w:jc w:val="center"/>
        <w:rPr>
          <w:rFonts w:asciiTheme="majorBidi" w:hAnsiTheme="majorBidi" w:cstheme="majorBidi"/>
          <w:sz w:val="32"/>
          <w:szCs w:val="32"/>
        </w:rPr>
      </w:pPr>
    </w:p>
    <w:p w14:paraId="6D64F54F" w14:textId="77777777" w:rsidR="003972BC" w:rsidRPr="001A4D85" w:rsidRDefault="003972BC" w:rsidP="00D30700">
      <w:pPr>
        <w:spacing w:line="380" w:lineRule="exact"/>
        <w:ind w:right="595"/>
        <w:jc w:val="center"/>
        <w:rPr>
          <w:rFonts w:asciiTheme="majorBidi" w:hAnsiTheme="majorBidi" w:cstheme="majorBidi"/>
          <w:sz w:val="32"/>
          <w:szCs w:val="32"/>
        </w:rPr>
        <w:sectPr w:rsidR="003972BC" w:rsidRPr="001A4D8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bookmarkStart w:id="1" w:name="_GoBack"/>
      <w:bookmarkEnd w:id="1"/>
    </w:p>
    <w:p w14:paraId="48261814" w14:textId="77777777" w:rsidR="008E6E9F" w:rsidRPr="001A4D85" w:rsidRDefault="008E6E9F" w:rsidP="00D30700">
      <w:pPr>
        <w:tabs>
          <w:tab w:val="left" w:pos="567"/>
          <w:tab w:val="left" w:pos="1418"/>
          <w:tab w:val="left" w:pos="2240"/>
        </w:tabs>
        <w:spacing w:line="340" w:lineRule="exact"/>
        <w:jc w:val="center"/>
        <w:rPr>
          <w:rFonts w:asciiTheme="majorBidi" w:hAnsiTheme="majorBidi" w:cstheme="majorBidi"/>
          <w:b/>
          <w:bCs/>
          <w:sz w:val="32"/>
          <w:szCs w:val="32"/>
        </w:rPr>
      </w:pPr>
      <w:r w:rsidRPr="001A4D85">
        <w:rPr>
          <w:rFonts w:asciiTheme="majorBidi" w:hAnsiTheme="majorBidi" w:cstheme="majorBidi"/>
          <w:b/>
          <w:bCs/>
          <w:sz w:val="32"/>
          <w:szCs w:val="32"/>
        </w:rPr>
        <w:lastRenderedPageBreak/>
        <w:t>INDEPENDENT AUDITOR’S REPORT</w:t>
      </w:r>
    </w:p>
    <w:p w14:paraId="58726971" w14:textId="77777777" w:rsidR="007D523A" w:rsidRPr="001A4D85" w:rsidRDefault="007D523A" w:rsidP="00D30700">
      <w:pPr>
        <w:spacing w:line="340" w:lineRule="exact"/>
        <w:rPr>
          <w:rFonts w:asciiTheme="majorBidi" w:hAnsiTheme="majorBidi" w:cstheme="majorBidi"/>
          <w:b/>
          <w:bCs/>
          <w:sz w:val="32"/>
          <w:szCs w:val="32"/>
          <w:u w:val="single"/>
        </w:rPr>
      </w:pPr>
    </w:p>
    <w:p w14:paraId="38440A23" w14:textId="77777777" w:rsidR="007D523A" w:rsidRPr="001A4D85" w:rsidRDefault="007D523A" w:rsidP="00D30700">
      <w:pPr>
        <w:tabs>
          <w:tab w:val="left" w:pos="540"/>
        </w:tabs>
        <w:spacing w:line="340" w:lineRule="exact"/>
        <w:rPr>
          <w:rFonts w:asciiTheme="majorBidi" w:hAnsiTheme="majorBidi" w:cstheme="majorBidi"/>
          <w:sz w:val="32"/>
          <w:szCs w:val="32"/>
        </w:rPr>
      </w:pPr>
      <w:r w:rsidRPr="001A4D85">
        <w:rPr>
          <w:rFonts w:asciiTheme="majorBidi" w:hAnsiTheme="majorBidi" w:cstheme="majorBidi"/>
          <w:sz w:val="32"/>
          <w:szCs w:val="32"/>
        </w:rPr>
        <w:t xml:space="preserve">To </w:t>
      </w:r>
      <w:r w:rsidRPr="001A4D85">
        <w:rPr>
          <w:rFonts w:asciiTheme="majorBidi" w:hAnsiTheme="majorBidi" w:cstheme="majorBidi"/>
          <w:sz w:val="32"/>
          <w:szCs w:val="32"/>
        </w:rPr>
        <w:tab/>
        <w:t>The Shareholders and Board of Directors of</w:t>
      </w:r>
    </w:p>
    <w:p w14:paraId="2545C4BF" w14:textId="77777777" w:rsidR="005264BB" w:rsidRPr="001A4D85" w:rsidRDefault="007D523A" w:rsidP="00D30700">
      <w:pPr>
        <w:pStyle w:val="Heading1"/>
        <w:tabs>
          <w:tab w:val="left" w:pos="567"/>
        </w:tabs>
        <w:spacing w:line="340" w:lineRule="exact"/>
        <w:jc w:val="left"/>
        <w:rPr>
          <w:rFonts w:asciiTheme="majorBidi" w:hAnsiTheme="majorBidi" w:cstheme="majorBidi"/>
          <w:sz w:val="32"/>
          <w:szCs w:val="32"/>
        </w:rPr>
      </w:pPr>
      <w:r w:rsidRPr="001A4D85">
        <w:rPr>
          <w:rFonts w:asciiTheme="majorBidi" w:hAnsiTheme="majorBidi" w:cstheme="majorBidi"/>
          <w:sz w:val="32"/>
          <w:szCs w:val="32"/>
        </w:rPr>
        <w:tab/>
      </w:r>
      <w:proofErr w:type="spellStart"/>
      <w:r w:rsidR="00C01ADC" w:rsidRPr="001A4D85">
        <w:rPr>
          <w:rFonts w:asciiTheme="majorBidi" w:hAnsiTheme="majorBidi" w:cstheme="majorBidi"/>
          <w:sz w:val="32"/>
          <w:szCs w:val="32"/>
        </w:rPr>
        <w:t>Nex</w:t>
      </w:r>
      <w:proofErr w:type="spellEnd"/>
      <w:r w:rsidR="00C01ADC" w:rsidRPr="001A4D85">
        <w:rPr>
          <w:rFonts w:asciiTheme="majorBidi" w:hAnsiTheme="majorBidi" w:cstheme="majorBidi"/>
          <w:sz w:val="32"/>
          <w:szCs w:val="32"/>
        </w:rPr>
        <w:t xml:space="preserve"> Point Public Company Limited</w:t>
      </w:r>
      <w:r w:rsidR="001818E0" w:rsidRPr="001A4D85">
        <w:rPr>
          <w:rFonts w:asciiTheme="majorBidi" w:hAnsiTheme="majorBidi" w:cstheme="majorBidi"/>
          <w:sz w:val="32"/>
          <w:szCs w:val="32"/>
        </w:rPr>
        <w:t xml:space="preserve"> </w:t>
      </w:r>
    </w:p>
    <w:p w14:paraId="009999AC" w14:textId="77777777" w:rsidR="007D523A" w:rsidRPr="001A4D85" w:rsidRDefault="005264BB" w:rsidP="00D30700">
      <w:pPr>
        <w:pStyle w:val="Heading1"/>
        <w:tabs>
          <w:tab w:val="left" w:pos="567"/>
        </w:tabs>
        <w:spacing w:line="340" w:lineRule="exact"/>
        <w:jc w:val="left"/>
        <w:rPr>
          <w:rFonts w:asciiTheme="majorBidi" w:hAnsiTheme="majorBidi" w:cstheme="majorBidi"/>
          <w:sz w:val="32"/>
          <w:szCs w:val="32"/>
        </w:rPr>
      </w:pPr>
      <w:r w:rsidRPr="001A4D85">
        <w:rPr>
          <w:rFonts w:asciiTheme="majorBidi" w:hAnsiTheme="majorBidi" w:cstheme="majorBidi"/>
          <w:sz w:val="32"/>
          <w:szCs w:val="32"/>
        </w:rPr>
        <w:tab/>
      </w:r>
      <w:r w:rsidR="001818E0" w:rsidRPr="001A4D85">
        <w:rPr>
          <w:rFonts w:asciiTheme="majorBidi" w:hAnsiTheme="majorBidi" w:cstheme="majorBidi"/>
          <w:sz w:val="32"/>
          <w:szCs w:val="32"/>
        </w:rPr>
        <w:t>(</w:t>
      </w:r>
      <w:r w:rsidR="00D148E2" w:rsidRPr="001A4D85">
        <w:rPr>
          <w:rFonts w:asciiTheme="majorBidi" w:hAnsiTheme="majorBidi" w:cstheme="majorBidi"/>
          <w:sz w:val="32"/>
          <w:szCs w:val="32"/>
        </w:rPr>
        <w:t xml:space="preserve">Formerly named </w:t>
      </w:r>
      <w:r w:rsidR="001B48DD" w:rsidRPr="001A4D85">
        <w:rPr>
          <w:rFonts w:asciiTheme="majorBidi" w:hAnsiTheme="majorBidi" w:cstheme="majorBidi"/>
          <w:sz w:val="32"/>
          <w:szCs w:val="32"/>
        </w:rPr>
        <w:t>Single Point Parts (Thailand)</w:t>
      </w:r>
      <w:r w:rsidR="007D523A" w:rsidRPr="001A4D85">
        <w:rPr>
          <w:rFonts w:asciiTheme="majorBidi" w:hAnsiTheme="majorBidi" w:cstheme="majorBidi"/>
          <w:sz w:val="32"/>
          <w:szCs w:val="32"/>
        </w:rPr>
        <w:t xml:space="preserve"> Public</w:t>
      </w:r>
      <w:r w:rsidRPr="001A4D85">
        <w:rPr>
          <w:rFonts w:asciiTheme="majorBidi" w:hAnsiTheme="majorBidi" w:cstheme="majorBidi"/>
          <w:sz w:val="32"/>
          <w:szCs w:val="32"/>
        </w:rPr>
        <w:t xml:space="preserve"> </w:t>
      </w:r>
      <w:r w:rsidR="007D523A" w:rsidRPr="001A4D85">
        <w:rPr>
          <w:rFonts w:asciiTheme="majorBidi" w:hAnsiTheme="majorBidi" w:cstheme="majorBidi"/>
          <w:sz w:val="32"/>
          <w:szCs w:val="32"/>
        </w:rPr>
        <w:t>Company Limited</w:t>
      </w:r>
      <w:r w:rsidR="001818E0" w:rsidRPr="001A4D85">
        <w:rPr>
          <w:rFonts w:asciiTheme="majorBidi" w:hAnsiTheme="majorBidi" w:cstheme="majorBidi"/>
          <w:sz w:val="32"/>
          <w:szCs w:val="32"/>
        </w:rPr>
        <w:t>)</w:t>
      </w:r>
      <w:r w:rsidR="007D523A" w:rsidRPr="001A4D85">
        <w:rPr>
          <w:rFonts w:asciiTheme="majorBidi" w:hAnsiTheme="majorBidi" w:cstheme="majorBidi"/>
          <w:sz w:val="32"/>
          <w:szCs w:val="32"/>
        </w:rPr>
        <w:t xml:space="preserve"> </w:t>
      </w:r>
    </w:p>
    <w:p w14:paraId="1FA91D80" w14:textId="2FEB1424" w:rsidR="007D523A" w:rsidRPr="001A4D85" w:rsidRDefault="007D523A" w:rsidP="00D30700">
      <w:pPr>
        <w:spacing w:line="340" w:lineRule="exact"/>
        <w:jc w:val="both"/>
        <w:rPr>
          <w:rFonts w:asciiTheme="majorBidi" w:hAnsiTheme="majorBidi" w:cstheme="majorBidi"/>
          <w:sz w:val="32"/>
          <w:szCs w:val="32"/>
        </w:rPr>
      </w:pPr>
      <w:r w:rsidRPr="001A4D85">
        <w:rPr>
          <w:rFonts w:asciiTheme="majorBidi" w:hAnsiTheme="majorBidi" w:cstheme="majorBidi"/>
          <w:sz w:val="32"/>
          <w:szCs w:val="32"/>
        </w:rPr>
        <w:tab/>
      </w:r>
      <w:r w:rsidR="00E11263" w:rsidRPr="001A4D85">
        <w:rPr>
          <w:rFonts w:asciiTheme="majorBidi" w:hAnsiTheme="majorBidi" w:cstheme="majorBidi"/>
          <w:sz w:val="32"/>
          <w:szCs w:val="32"/>
        </w:rPr>
        <w:t xml:space="preserve"> </w:t>
      </w:r>
    </w:p>
    <w:p w14:paraId="687086D0" w14:textId="7B408FAE" w:rsidR="00402A25" w:rsidRPr="001A4D85" w:rsidRDefault="00402A25" w:rsidP="00D30700">
      <w:pPr>
        <w:pStyle w:val="Heading5"/>
        <w:spacing w:line="340" w:lineRule="exact"/>
        <w:ind w:firstLine="82"/>
        <w:jc w:val="left"/>
        <w:rPr>
          <w:rFonts w:asciiTheme="majorBidi" w:hAnsiTheme="majorBidi" w:cstheme="majorBidi"/>
          <w:b/>
          <w:bCs/>
          <w:sz w:val="32"/>
          <w:szCs w:val="32"/>
        </w:rPr>
      </w:pPr>
      <w:r w:rsidRPr="001A4D85">
        <w:rPr>
          <w:rFonts w:asciiTheme="majorBidi" w:hAnsiTheme="majorBidi" w:cstheme="majorBidi"/>
          <w:b/>
          <w:bCs/>
          <w:sz w:val="32"/>
          <w:szCs w:val="32"/>
        </w:rPr>
        <w:t>Opinion</w:t>
      </w:r>
    </w:p>
    <w:p w14:paraId="35DD6BF4" w14:textId="77777777" w:rsidR="004A5375" w:rsidRPr="001A4D85" w:rsidRDefault="004A5375" w:rsidP="00D30700">
      <w:pPr>
        <w:tabs>
          <w:tab w:val="left" w:pos="1418"/>
        </w:tabs>
        <w:spacing w:line="340" w:lineRule="exact"/>
        <w:jc w:val="both"/>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I have audited the consolidated financial statements of</w:t>
      </w:r>
      <w:r w:rsidR="008E5572" w:rsidRPr="001A4D85">
        <w:rPr>
          <w:rFonts w:asciiTheme="majorBidi" w:hAnsiTheme="majorBidi" w:cstheme="majorBidi"/>
          <w:sz w:val="32"/>
          <w:szCs w:val="32"/>
        </w:rPr>
        <w:t xml:space="preserve"> </w:t>
      </w:r>
      <w:bookmarkStart w:id="2" w:name="_Hlk29893225"/>
      <w:proofErr w:type="spellStart"/>
      <w:r w:rsidR="00C45A4F" w:rsidRPr="001A4D85">
        <w:rPr>
          <w:rFonts w:asciiTheme="majorBidi" w:hAnsiTheme="majorBidi" w:cstheme="majorBidi"/>
          <w:sz w:val="32"/>
          <w:szCs w:val="32"/>
        </w:rPr>
        <w:t>Nex</w:t>
      </w:r>
      <w:proofErr w:type="spellEnd"/>
      <w:r w:rsidR="00C45A4F" w:rsidRPr="001A4D85">
        <w:rPr>
          <w:rFonts w:asciiTheme="majorBidi" w:hAnsiTheme="majorBidi" w:cstheme="majorBidi"/>
          <w:sz w:val="32"/>
          <w:szCs w:val="32"/>
        </w:rPr>
        <w:t xml:space="preserve"> Point Public Company Limited (Formerly named Single Point Parts (Thailand) Public Company Limited)</w:t>
      </w:r>
      <w:bookmarkEnd w:id="2"/>
      <w:r w:rsidRPr="001A4D85">
        <w:rPr>
          <w:rFonts w:asciiTheme="majorBidi" w:hAnsiTheme="majorBidi" w:cstheme="majorBidi"/>
          <w:sz w:val="32"/>
          <w:szCs w:val="32"/>
        </w:rPr>
        <w:t xml:space="preserve"> (the Group), which comprise the consolidated statement of financial position as at December 31, 201</w:t>
      </w:r>
      <w:r w:rsidR="00C45A4F" w:rsidRPr="001A4D85">
        <w:rPr>
          <w:rFonts w:asciiTheme="majorBidi" w:hAnsiTheme="majorBidi" w:cstheme="majorBidi"/>
          <w:sz w:val="32"/>
          <w:szCs w:val="32"/>
        </w:rPr>
        <w:t>9</w:t>
      </w:r>
      <w:r w:rsidRPr="001A4D85">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C45A4F" w:rsidRPr="001A4D85">
        <w:rPr>
          <w:rFonts w:asciiTheme="majorBidi" w:hAnsiTheme="majorBidi" w:cstheme="majorBidi"/>
          <w:sz w:val="32"/>
          <w:szCs w:val="32"/>
        </w:rPr>
        <w:t xml:space="preserve"> </w:t>
      </w:r>
      <w:proofErr w:type="spellStart"/>
      <w:r w:rsidR="008E5572" w:rsidRPr="001A4D85">
        <w:rPr>
          <w:rFonts w:asciiTheme="majorBidi" w:hAnsiTheme="majorBidi" w:cstheme="majorBidi"/>
          <w:sz w:val="32"/>
          <w:szCs w:val="32"/>
        </w:rPr>
        <w:t>Nex</w:t>
      </w:r>
      <w:proofErr w:type="spellEnd"/>
      <w:r w:rsidR="008E5572" w:rsidRPr="001A4D85">
        <w:rPr>
          <w:rFonts w:asciiTheme="majorBidi" w:hAnsiTheme="majorBidi" w:cstheme="majorBidi"/>
          <w:sz w:val="32"/>
          <w:szCs w:val="32"/>
        </w:rPr>
        <w:t xml:space="preserve"> Point Public Company Limited (Formerly named Single Point Parts (Thailand) Public Company Limited)</w:t>
      </w:r>
      <w:r w:rsidRPr="001A4D85">
        <w:rPr>
          <w:rFonts w:asciiTheme="majorBidi" w:hAnsiTheme="majorBidi" w:cstheme="majorBidi"/>
          <w:sz w:val="32"/>
          <w:szCs w:val="32"/>
        </w:rPr>
        <w:t xml:space="preserve"> (the Company), which comprise the statement of financial position as at December 31, 201</w:t>
      </w:r>
      <w:r w:rsidR="008E5572" w:rsidRPr="001A4D85">
        <w:rPr>
          <w:rFonts w:asciiTheme="majorBidi" w:hAnsiTheme="majorBidi" w:cstheme="majorBidi"/>
          <w:sz w:val="32"/>
          <w:szCs w:val="32"/>
        </w:rPr>
        <w:t>9</w:t>
      </w:r>
      <w:r w:rsidRPr="001A4D85">
        <w:rPr>
          <w:rFonts w:asciiTheme="majorBidi" w:hAnsiTheme="majorBidi" w:cstheme="majorBidi"/>
          <w:sz w:val="32"/>
          <w:szCs w:val="32"/>
        </w:rPr>
        <w:t>, and the statement of comprehensive income, statement of changes in shareholders’ equity and statement of cash flows for the year then ended, and notes to the financial statements, including a summary of significant accounting policies.</w:t>
      </w:r>
    </w:p>
    <w:p w14:paraId="0A833451" w14:textId="00BA1987" w:rsidR="007D523A" w:rsidRPr="001A4D85" w:rsidRDefault="008E5572" w:rsidP="00D30700">
      <w:pPr>
        <w:tabs>
          <w:tab w:val="left" w:pos="1440"/>
        </w:tabs>
        <w:spacing w:line="340" w:lineRule="exact"/>
        <w:jc w:val="both"/>
        <w:rPr>
          <w:rFonts w:asciiTheme="majorBidi" w:hAnsiTheme="majorBidi" w:cstheme="majorBidi"/>
          <w:sz w:val="32"/>
          <w:szCs w:val="32"/>
        </w:rPr>
      </w:pPr>
      <w:r w:rsidRPr="001A4D85">
        <w:rPr>
          <w:rFonts w:asciiTheme="majorBidi" w:hAnsiTheme="majorBidi" w:cstheme="majorBidi"/>
          <w:sz w:val="32"/>
          <w:szCs w:val="32"/>
        </w:rPr>
        <w:tab/>
        <w:t>In my opinion, the accompanying financial statements present fairly, in all material respects, the consolidated financial position of</w:t>
      </w:r>
      <w:r w:rsidR="00F2649D" w:rsidRPr="001A4D85">
        <w:rPr>
          <w:rFonts w:asciiTheme="majorBidi" w:hAnsiTheme="majorBidi" w:cstheme="majorBidi"/>
          <w:sz w:val="32"/>
          <w:szCs w:val="32"/>
        </w:rPr>
        <w:t xml:space="preserve"> </w:t>
      </w:r>
      <w:proofErr w:type="spellStart"/>
      <w:r w:rsidR="00AD6644" w:rsidRPr="001A4D85">
        <w:rPr>
          <w:rFonts w:asciiTheme="majorBidi" w:hAnsiTheme="majorBidi" w:cstheme="majorBidi"/>
          <w:sz w:val="32"/>
          <w:szCs w:val="32"/>
        </w:rPr>
        <w:t>Nex</w:t>
      </w:r>
      <w:proofErr w:type="spellEnd"/>
      <w:r w:rsidR="00AD6644" w:rsidRPr="001A4D85">
        <w:rPr>
          <w:rFonts w:asciiTheme="majorBidi" w:hAnsiTheme="majorBidi" w:cstheme="majorBidi"/>
          <w:sz w:val="32"/>
          <w:szCs w:val="32"/>
        </w:rPr>
        <w:t xml:space="preserve"> Point Public Company Limited (Formerly named Single Point Parts (Thailand) Public Company Limited) </w:t>
      </w:r>
      <w:r w:rsidRPr="001A4D85">
        <w:rPr>
          <w:rFonts w:asciiTheme="majorBidi" w:hAnsiTheme="majorBidi" w:cstheme="majorBidi"/>
          <w:sz w:val="32"/>
          <w:szCs w:val="32"/>
        </w:rPr>
        <w:t>and its subsidiaries as at December 31, 201</w:t>
      </w:r>
      <w:r w:rsidR="00AD6644" w:rsidRPr="001A4D85">
        <w:rPr>
          <w:rFonts w:asciiTheme="majorBidi" w:hAnsiTheme="majorBidi" w:cstheme="majorBidi"/>
          <w:sz w:val="32"/>
          <w:szCs w:val="32"/>
        </w:rPr>
        <w:t>9</w:t>
      </w:r>
      <w:r w:rsidRPr="001A4D85">
        <w:rPr>
          <w:rFonts w:asciiTheme="majorBidi" w:hAnsiTheme="majorBidi" w:cstheme="majorBidi"/>
          <w:sz w:val="32"/>
          <w:szCs w:val="32"/>
        </w:rPr>
        <w:t>, and its consolidated financial performance and its consolidated cash flows for the year then ended and the separate</w:t>
      </w:r>
      <w:r w:rsidRPr="001A4D85">
        <w:rPr>
          <w:rFonts w:asciiTheme="majorBidi" w:hAnsiTheme="majorBidi" w:cstheme="majorBidi"/>
        </w:rPr>
        <w:t xml:space="preserve"> </w:t>
      </w:r>
      <w:r w:rsidRPr="001A4D85">
        <w:rPr>
          <w:rFonts w:asciiTheme="majorBidi" w:hAnsiTheme="majorBidi" w:cstheme="majorBidi"/>
          <w:sz w:val="32"/>
          <w:szCs w:val="32"/>
        </w:rPr>
        <w:t xml:space="preserve">financial position of </w:t>
      </w:r>
      <w:proofErr w:type="spellStart"/>
      <w:r w:rsidR="00AD6644" w:rsidRPr="001A4D85">
        <w:rPr>
          <w:rFonts w:asciiTheme="majorBidi" w:hAnsiTheme="majorBidi" w:cstheme="majorBidi"/>
          <w:sz w:val="32"/>
          <w:szCs w:val="32"/>
        </w:rPr>
        <w:t>Nex</w:t>
      </w:r>
      <w:proofErr w:type="spellEnd"/>
      <w:r w:rsidR="00AD6644" w:rsidRPr="001A4D85">
        <w:rPr>
          <w:rFonts w:asciiTheme="majorBidi" w:hAnsiTheme="majorBidi" w:cstheme="majorBidi"/>
          <w:sz w:val="32"/>
          <w:szCs w:val="32"/>
        </w:rPr>
        <w:t xml:space="preserve"> Point Public Company Limited (Formerly named Single Point Parts (Thailand) Public Company Limited) </w:t>
      </w:r>
      <w:r w:rsidRPr="001A4D85">
        <w:rPr>
          <w:rFonts w:asciiTheme="majorBidi" w:hAnsiTheme="majorBidi" w:cstheme="majorBidi"/>
          <w:sz w:val="32"/>
          <w:szCs w:val="32"/>
        </w:rPr>
        <w:t>as at December 31, 201</w:t>
      </w:r>
      <w:r w:rsidR="00AD6644" w:rsidRPr="001A4D85">
        <w:rPr>
          <w:rFonts w:asciiTheme="majorBidi" w:hAnsiTheme="majorBidi" w:cstheme="majorBidi"/>
          <w:sz w:val="32"/>
          <w:szCs w:val="32"/>
        </w:rPr>
        <w:t>9</w:t>
      </w:r>
      <w:r w:rsidRPr="001A4D85">
        <w:rPr>
          <w:rFonts w:asciiTheme="majorBidi" w:hAnsiTheme="majorBidi" w:cstheme="majorBidi"/>
          <w:sz w:val="32"/>
          <w:szCs w:val="32"/>
        </w:rPr>
        <w:t>, and its financial performance and its cash flows for the year then ended in accordance with Financial Reporting Standards.</w:t>
      </w:r>
    </w:p>
    <w:p w14:paraId="667AB9ED" w14:textId="77777777" w:rsidR="00AD6644" w:rsidRPr="001A4D85" w:rsidRDefault="00AD6644" w:rsidP="00D30700">
      <w:pPr>
        <w:tabs>
          <w:tab w:val="left" w:pos="1440"/>
        </w:tabs>
        <w:spacing w:line="340" w:lineRule="exact"/>
        <w:jc w:val="both"/>
        <w:rPr>
          <w:rFonts w:asciiTheme="majorBidi" w:hAnsiTheme="majorBidi" w:cstheme="majorBidi"/>
          <w:sz w:val="32"/>
          <w:szCs w:val="32"/>
        </w:rPr>
      </w:pPr>
    </w:p>
    <w:p w14:paraId="0D3BA346" w14:textId="77777777" w:rsidR="00AD6644" w:rsidRPr="001A4D85" w:rsidRDefault="00AD6644" w:rsidP="00D30700">
      <w:pPr>
        <w:tabs>
          <w:tab w:val="left" w:pos="567"/>
          <w:tab w:val="left" w:pos="5760"/>
        </w:tabs>
        <w:spacing w:line="340" w:lineRule="exact"/>
        <w:ind w:right="455"/>
        <w:jc w:val="thaiDistribute"/>
        <w:rPr>
          <w:rFonts w:asciiTheme="majorBidi" w:hAnsiTheme="majorBidi" w:cstheme="majorBidi"/>
          <w:b/>
          <w:bCs/>
          <w:sz w:val="32"/>
          <w:szCs w:val="32"/>
        </w:rPr>
      </w:pPr>
      <w:r w:rsidRPr="001A4D85">
        <w:rPr>
          <w:rFonts w:asciiTheme="majorBidi" w:hAnsiTheme="majorBidi" w:cstheme="majorBidi"/>
          <w:b/>
          <w:bCs/>
          <w:sz w:val="32"/>
          <w:szCs w:val="32"/>
        </w:rPr>
        <w:t xml:space="preserve">Basis for Opinion  </w:t>
      </w:r>
    </w:p>
    <w:p w14:paraId="43F376AB" w14:textId="77777777" w:rsidR="00967250" w:rsidRPr="001A4D85" w:rsidRDefault="00AD6644" w:rsidP="00D30700">
      <w:pPr>
        <w:tabs>
          <w:tab w:val="left" w:pos="567"/>
          <w:tab w:val="left" w:pos="5760"/>
        </w:tabs>
        <w:spacing w:line="340" w:lineRule="exact"/>
        <w:ind w:right="61" w:firstLine="1418"/>
        <w:jc w:val="thaiDistribute"/>
        <w:rPr>
          <w:rFonts w:asciiTheme="majorBidi" w:hAnsiTheme="majorBidi" w:cstheme="majorBidi"/>
          <w:sz w:val="32"/>
          <w:szCs w:val="32"/>
        </w:rPr>
      </w:pPr>
      <w:r w:rsidRPr="001A4D85">
        <w:rPr>
          <w:rFonts w:asciiTheme="majorBidi" w:hAnsiTheme="majorBidi" w:cstheme="majorBidi"/>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6E1C4779" w14:textId="77777777" w:rsidR="00606C17" w:rsidRPr="001A4D85" w:rsidRDefault="00967250" w:rsidP="00D30700">
      <w:pPr>
        <w:pStyle w:val="BodyText"/>
        <w:tabs>
          <w:tab w:val="left" w:pos="1440"/>
        </w:tabs>
        <w:spacing w:line="340" w:lineRule="exact"/>
        <w:jc w:val="right"/>
        <w:rPr>
          <w:rFonts w:asciiTheme="majorBidi" w:hAnsiTheme="majorBidi" w:cstheme="majorBidi"/>
          <w:sz w:val="32"/>
          <w:szCs w:val="32"/>
        </w:rPr>
      </w:pPr>
      <w:r w:rsidRPr="001A4D85">
        <w:rPr>
          <w:rFonts w:asciiTheme="majorBidi" w:hAnsiTheme="majorBidi" w:cstheme="majorBidi"/>
          <w:sz w:val="32"/>
          <w:szCs w:val="32"/>
        </w:rPr>
        <w:t>*****/2</w:t>
      </w:r>
    </w:p>
    <w:p w14:paraId="4DEEE67D" w14:textId="77777777" w:rsidR="001A54BC" w:rsidRPr="001A4D85" w:rsidRDefault="001A54BC" w:rsidP="00D30700">
      <w:pPr>
        <w:pStyle w:val="BodyText"/>
        <w:tabs>
          <w:tab w:val="left" w:pos="1440"/>
        </w:tabs>
        <w:spacing w:line="340" w:lineRule="exact"/>
        <w:rPr>
          <w:rFonts w:asciiTheme="majorBidi" w:hAnsiTheme="majorBidi" w:cstheme="majorBidi"/>
          <w:sz w:val="32"/>
          <w:szCs w:val="32"/>
        </w:rPr>
        <w:sectPr w:rsidR="001A54BC" w:rsidRPr="001A4D8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19E7B841" w14:textId="77777777" w:rsidR="00DE7BBC" w:rsidRPr="001A4D85" w:rsidRDefault="00FA08A3" w:rsidP="00D30700">
      <w:pPr>
        <w:tabs>
          <w:tab w:val="left" w:pos="567"/>
          <w:tab w:val="left" w:pos="5760"/>
        </w:tabs>
        <w:spacing w:line="380" w:lineRule="exact"/>
        <w:ind w:right="455"/>
        <w:jc w:val="thaiDistribute"/>
        <w:rPr>
          <w:rFonts w:asciiTheme="majorBidi" w:hAnsiTheme="majorBidi" w:cstheme="majorBidi"/>
          <w:b/>
          <w:bCs/>
          <w:sz w:val="32"/>
          <w:szCs w:val="32"/>
        </w:rPr>
      </w:pPr>
      <w:r w:rsidRPr="001A4D85">
        <w:rPr>
          <w:rFonts w:asciiTheme="majorBidi" w:hAnsiTheme="majorBidi" w:cstheme="majorBidi"/>
          <w:b/>
          <w:bCs/>
          <w:sz w:val="32"/>
          <w:szCs w:val="32"/>
        </w:rPr>
        <w:lastRenderedPageBreak/>
        <w:t xml:space="preserve">Key Audit Matters  </w:t>
      </w:r>
    </w:p>
    <w:p w14:paraId="59A4D14C" w14:textId="5376BFD4" w:rsidR="00065DF6" w:rsidRPr="001A4D85" w:rsidRDefault="00DE7BBC" w:rsidP="00C1791B">
      <w:pPr>
        <w:tabs>
          <w:tab w:val="left" w:pos="1418"/>
        </w:tabs>
        <w:spacing w:line="340" w:lineRule="exact"/>
        <w:jc w:val="both"/>
        <w:rPr>
          <w:rFonts w:asciiTheme="majorBidi" w:hAnsiTheme="majorBidi" w:cstheme="majorBidi"/>
          <w:b/>
          <w:bCs/>
          <w:sz w:val="32"/>
          <w:szCs w:val="32"/>
        </w:rPr>
      </w:pPr>
      <w:r w:rsidRPr="001A4D85">
        <w:rPr>
          <w:rFonts w:asciiTheme="majorBidi" w:hAnsiTheme="majorBidi" w:cstheme="majorBidi"/>
          <w:b/>
          <w:bCs/>
          <w:sz w:val="32"/>
          <w:szCs w:val="32"/>
        </w:rPr>
        <w:tab/>
      </w:r>
      <w:r w:rsidR="00FA08A3" w:rsidRPr="001A4D85">
        <w:rPr>
          <w:rFonts w:asciiTheme="majorBidi"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43401803" w14:textId="20BBA48F" w:rsidR="00065DF6" w:rsidRPr="001A4D85" w:rsidRDefault="00FA08A3" w:rsidP="00D30700">
      <w:pPr>
        <w:pStyle w:val="Heading5"/>
        <w:spacing w:line="380" w:lineRule="exact"/>
        <w:ind w:left="0"/>
        <w:jc w:val="right"/>
        <w:rPr>
          <w:rFonts w:asciiTheme="majorBidi" w:hAnsiTheme="majorBidi" w:cstheme="majorBidi"/>
          <w:sz w:val="32"/>
          <w:szCs w:val="32"/>
        </w:rPr>
      </w:pPr>
      <w:r w:rsidRPr="001A4D85">
        <w:rPr>
          <w:rFonts w:asciiTheme="majorBidi" w:hAnsiTheme="majorBidi" w:cstheme="majorBidi"/>
          <w:sz w:val="32"/>
          <w:szCs w:val="32"/>
        </w:rPr>
        <w:t xml:space="preserve"> </w:t>
      </w:r>
    </w:p>
    <w:p w14:paraId="373C5DDE" w14:textId="37F9FA74" w:rsidR="00F2649D" w:rsidRPr="001A4D85" w:rsidRDefault="00F2649D" w:rsidP="00D30700">
      <w:pPr>
        <w:spacing w:line="380" w:lineRule="exact"/>
        <w:jc w:val="both"/>
        <w:rPr>
          <w:rFonts w:asciiTheme="majorBidi" w:hAnsiTheme="majorBidi" w:cstheme="majorBidi"/>
          <w:b/>
          <w:bCs/>
          <w:spacing w:val="-4"/>
          <w:sz w:val="30"/>
          <w:szCs w:val="30"/>
          <w:cs/>
        </w:rPr>
      </w:pPr>
      <w:r w:rsidRPr="001A4D85">
        <w:rPr>
          <w:rFonts w:asciiTheme="majorBidi" w:hAnsiTheme="majorBidi" w:cstheme="majorBidi"/>
          <w:b/>
          <w:bCs/>
          <w:spacing w:val="-4"/>
          <w:sz w:val="30"/>
          <w:szCs w:val="30"/>
        </w:rPr>
        <w:t xml:space="preserve">Goodwill impairment </w:t>
      </w:r>
    </w:p>
    <w:p w14:paraId="0978AC20" w14:textId="53D37E3A" w:rsidR="00007F22" w:rsidRDefault="00F2649D" w:rsidP="00C1791B">
      <w:pPr>
        <w:tabs>
          <w:tab w:val="left" w:pos="1418"/>
        </w:tabs>
        <w:spacing w:line="340" w:lineRule="exact"/>
        <w:jc w:val="both"/>
        <w:rPr>
          <w:rFonts w:asciiTheme="majorBidi" w:hAnsiTheme="majorBidi" w:cstheme="majorBidi"/>
          <w:sz w:val="32"/>
          <w:szCs w:val="32"/>
        </w:rPr>
      </w:pPr>
      <w:r w:rsidRPr="001A4D85">
        <w:rPr>
          <w:rFonts w:asciiTheme="majorBidi" w:hAnsiTheme="majorBidi" w:cstheme="majorBidi"/>
          <w:cs/>
        </w:rPr>
        <w:tab/>
      </w:r>
      <w:r w:rsidR="00007F22" w:rsidRPr="001A4D85">
        <w:rPr>
          <w:rFonts w:asciiTheme="majorBidi" w:hAnsiTheme="majorBidi" w:cstheme="majorBidi"/>
          <w:sz w:val="32"/>
          <w:szCs w:val="32"/>
        </w:rPr>
        <w:t>As at December 31, 2019, the Company has disclosed goodwill in the notes</w:t>
      </w:r>
      <w:r w:rsidR="005B71D2">
        <w:rPr>
          <w:rFonts w:asciiTheme="majorBidi" w:hAnsiTheme="majorBidi" w:cstheme="majorBidi"/>
          <w:sz w:val="32"/>
          <w:szCs w:val="32"/>
        </w:rPr>
        <w:t xml:space="preserve"> 14</w:t>
      </w:r>
      <w:r w:rsidR="00007F22" w:rsidRPr="001A4D85">
        <w:rPr>
          <w:rFonts w:asciiTheme="majorBidi" w:hAnsiTheme="majorBidi" w:cstheme="majorBidi"/>
          <w:sz w:val="32"/>
          <w:szCs w:val="32"/>
        </w:rPr>
        <w:t xml:space="preserve"> to the financial statements of Baht 119.56 million or 12.88% of total assets. Such transaction arises from the purchase of investment in 2 subsidiaries. The Company has to test impairment of goodwill every year. Such impairment testing is significant to the audit as the amount is material to the financial statements. In addition, the impairment testing procedure by the management is complex and requires considerable judgment. I, therefore, consider this matter to be significant in the audit. </w:t>
      </w:r>
    </w:p>
    <w:p w14:paraId="7DEC160B" w14:textId="77777777" w:rsidR="00C1791B" w:rsidRPr="001A4D85" w:rsidRDefault="00C1791B" w:rsidP="00C1791B">
      <w:pPr>
        <w:tabs>
          <w:tab w:val="left" w:pos="1418"/>
        </w:tabs>
        <w:spacing w:line="340" w:lineRule="exact"/>
        <w:jc w:val="both"/>
        <w:rPr>
          <w:rFonts w:asciiTheme="majorBidi" w:hAnsiTheme="majorBidi" w:cstheme="majorBidi"/>
          <w:sz w:val="32"/>
          <w:szCs w:val="32"/>
        </w:rPr>
      </w:pPr>
    </w:p>
    <w:p w14:paraId="26594142" w14:textId="0734A3B3" w:rsidR="00F2649D" w:rsidRPr="001A4D85" w:rsidRDefault="00F2649D" w:rsidP="00D30700">
      <w:pPr>
        <w:spacing w:line="380" w:lineRule="exact"/>
        <w:jc w:val="both"/>
        <w:rPr>
          <w:rFonts w:asciiTheme="majorBidi" w:hAnsiTheme="majorBidi" w:cstheme="majorBidi"/>
          <w:sz w:val="32"/>
          <w:szCs w:val="32"/>
        </w:rPr>
      </w:pPr>
      <w:r w:rsidRPr="001A4D85">
        <w:rPr>
          <w:rFonts w:asciiTheme="majorBidi" w:hAnsiTheme="majorBidi" w:cstheme="majorBidi"/>
          <w:b/>
          <w:bCs/>
          <w:sz w:val="32"/>
          <w:szCs w:val="32"/>
        </w:rPr>
        <w:t>Response by the auditor</w:t>
      </w:r>
    </w:p>
    <w:p w14:paraId="01A0434F" w14:textId="6361A7BF" w:rsidR="00F2649D" w:rsidRPr="001A4D85" w:rsidRDefault="00741655" w:rsidP="00C1791B">
      <w:pPr>
        <w:tabs>
          <w:tab w:val="left" w:pos="1418"/>
        </w:tabs>
        <w:spacing w:line="340" w:lineRule="exact"/>
        <w:jc w:val="both"/>
        <w:rPr>
          <w:rFonts w:asciiTheme="majorBidi" w:hAnsiTheme="majorBidi" w:cstheme="majorBidi"/>
        </w:rPr>
      </w:pPr>
      <w:r w:rsidRPr="001A4D85">
        <w:rPr>
          <w:rFonts w:asciiTheme="majorBidi" w:hAnsiTheme="majorBidi" w:cstheme="majorBidi"/>
          <w:sz w:val="32"/>
          <w:szCs w:val="32"/>
        </w:rPr>
        <w:tab/>
      </w:r>
      <w:r w:rsidR="00007F22" w:rsidRPr="001A4D85">
        <w:rPr>
          <w:rFonts w:asciiTheme="majorBidi" w:hAnsiTheme="majorBidi" w:cstheme="majorBidi"/>
          <w:sz w:val="32"/>
          <w:szCs w:val="32"/>
        </w:rPr>
        <w:t>In my audit approach, I have considered the reasonableness of the assumptions and methods used by the management in calculating the estimates of future cash flows to be received and paid that are expected to generate by auditing the supporting evidence which presents the best estimate of the management, especially on the revenue forecast and gross profit and profit from operation of the subsidiary group,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goodwill.</w:t>
      </w:r>
    </w:p>
    <w:p w14:paraId="2D076A0C" w14:textId="76F4DB60" w:rsidR="00F2649D" w:rsidRPr="001A4D85" w:rsidRDefault="00F2649D" w:rsidP="00D30700">
      <w:pPr>
        <w:spacing w:line="380" w:lineRule="exact"/>
        <w:rPr>
          <w:rFonts w:asciiTheme="majorBidi" w:hAnsiTheme="majorBidi" w:cstheme="majorBidi"/>
        </w:rPr>
      </w:pPr>
    </w:p>
    <w:p w14:paraId="1277FF34" w14:textId="77777777" w:rsidR="00D30700" w:rsidRPr="001A4D85" w:rsidRDefault="00D30700" w:rsidP="00D30700">
      <w:pPr>
        <w:spacing w:line="380" w:lineRule="exact"/>
        <w:rPr>
          <w:rFonts w:asciiTheme="majorBidi" w:hAnsiTheme="majorBidi" w:cstheme="majorBidi"/>
          <w:b/>
          <w:bCs/>
          <w:sz w:val="32"/>
          <w:szCs w:val="32"/>
        </w:rPr>
      </w:pPr>
      <w:r w:rsidRPr="001A4D85">
        <w:rPr>
          <w:rFonts w:asciiTheme="majorBidi" w:hAnsiTheme="majorBidi" w:cstheme="majorBidi"/>
          <w:b/>
          <w:bCs/>
          <w:sz w:val="32"/>
          <w:szCs w:val="32"/>
        </w:rPr>
        <w:t xml:space="preserve">Impairment assessment of investment in the subsidiary </w:t>
      </w:r>
    </w:p>
    <w:p w14:paraId="20862677" w14:textId="550652E5" w:rsidR="00D30700" w:rsidRPr="001A4D85" w:rsidRDefault="00D30700" w:rsidP="00D30700">
      <w:pPr>
        <w:spacing w:line="380" w:lineRule="exact"/>
        <w:ind w:firstLine="1134"/>
        <w:jc w:val="both"/>
        <w:rPr>
          <w:rFonts w:asciiTheme="majorBidi" w:hAnsiTheme="majorBidi" w:cstheme="majorBidi"/>
          <w:spacing w:val="-4"/>
          <w:sz w:val="32"/>
          <w:szCs w:val="32"/>
        </w:rPr>
      </w:pPr>
      <w:r w:rsidRPr="001A4D85">
        <w:rPr>
          <w:rFonts w:asciiTheme="majorBidi" w:hAnsiTheme="majorBidi" w:cstheme="majorBidi"/>
          <w:sz w:val="32"/>
          <w:szCs w:val="32"/>
        </w:rPr>
        <w:t xml:space="preserve">As at December 31, 2019, investment in the subsidiary amounted Baht 250.44 million or 40.52% of total assets. </w:t>
      </w:r>
      <w:r w:rsidR="005B71D2">
        <w:rPr>
          <w:rFonts w:asciiTheme="majorBidi" w:hAnsiTheme="majorBidi" w:cstheme="majorBidi" w:hint="cs"/>
          <w:sz w:val="32"/>
          <w:szCs w:val="32"/>
          <w:cs/>
        </w:rPr>
        <w:t>(</w:t>
      </w:r>
      <w:r w:rsidR="005B71D2">
        <w:rPr>
          <w:rFonts w:asciiTheme="majorBidi" w:hAnsiTheme="majorBidi" w:cstheme="majorBidi"/>
          <w:sz w:val="32"/>
          <w:szCs w:val="32"/>
        </w:rPr>
        <w:t>see Notes 13</w:t>
      </w:r>
      <w:r w:rsidR="005B71D2">
        <w:rPr>
          <w:rFonts w:asciiTheme="majorBidi" w:hAnsiTheme="majorBidi" w:cstheme="majorBidi" w:hint="cs"/>
          <w:sz w:val="32"/>
          <w:szCs w:val="32"/>
          <w:cs/>
        </w:rPr>
        <w:t>)</w:t>
      </w:r>
      <w:r w:rsidR="005B71D2">
        <w:rPr>
          <w:rFonts w:asciiTheme="majorBidi" w:hAnsiTheme="majorBidi" w:cstheme="majorBidi"/>
          <w:sz w:val="32"/>
          <w:szCs w:val="32"/>
        </w:rPr>
        <w:t xml:space="preserve"> </w:t>
      </w:r>
      <w:r w:rsidRPr="001A4D85">
        <w:rPr>
          <w:rFonts w:asciiTheme="majorBidi" w:hAnsiTheme="majorBidi" w:cstheme="majorBidi"/>
          <w:sz w:val="32"/>
          <w:szCs w:val="32"/>
        </w:rPr>
        <w:t>The management of the company has to consider whether it indicates an impairment of investment in the separate financial statements of the company or not. In addition, the management has to estimate the recovery amount of the subsidiary to consider the estimate for impairment. The recovery amount is estimated from the higher amount of the usage value and fair value less the cost of selling the assets. Such estimate requires the judgment of the management regarding significant assumptions in the forecast of each subsidiary. I, therefore, consider it to be significant matter in the audit.</w:t>
      </w:r>
    </w:p>
    <w:p w14:paraId="2E44A5B1" w14:textId="77777777" w:rsidR="00C1791B" w:rsidRDefault="00C1791B" w:rsidP="00D30700">
      <w:pPr>
        <w:pStyle w:val="Heading5"/>
        <w:spacing w:line="380" w:lineRule="exact"/>
        <w:ind w:left="0"/>
        <w:jc w:val="right"/>
        <w:rPr>
          <w:rFonts w:asciiTheme="majorBidi" w:hAnsiTheme="majorBidi" w:cstheme="majorBidi"/>
          <w:sz w:val="32"/>
          <w:szCs w:val="32"/>
        </w:rPr>
      </w:pPr>
    </w:p>
    <w:p w14:paraId="7930CB4A" w14:textId="65169450" w:rsidR="00527C9B" w:rsidRPr="001A4D85" w:rsidRDefault="00527C9B" w:rsidP="00D30700">
      <w:pPr>
        <w:pStyle w:val="Heading5"/>
        <w:spacing w:line="380" w:lineRule="exact"/>
        <w:ind w:left="0"/>
        <w:jc w:val="right"/>
        <w:rPr>
          <w:rFonts w:asciiTheme="majorBidi" w:hAnsiTheme="majorBidi" w:cstheme="majorBidi"/>
          <w:sz w:val="32"/>
          <w:szCs w:val="32"/>
        </w:rPr>
      </w:pPr>
      <w:r w:rsidRPr="001A4D85">
        <w:rPr>
          <w:rFonts w:asciiTheme="majorBidi" w:hAnsiTheme="majorBidi" w:cstheme="majorBidi"/>
          <w:sz w:val="32"/>
          <w:szCs w:val="32"/>
        </w:rPr>
        <w:t>*****/3</w:t>
      </w:r>
    </w:p>
    <w:p w14:paraId="1AAF0EF2" w14:textId="77777777" w:rsidR="00F2649D" w:rsidRPr="001A4D85" w:rsidRDefault="00F2649D" w:rsidP="00D30700">
      <w:pPr>
        <w:spacing w:line="380" w:lineRule="exact"/>
        <w:rPr>
          <w:rFonts w:asciiTheme="majorBidi" w:hAnsiTheme="majorBidi" w:cstheme="majorBidi"/>
        </w:rPr>
      </w:pPr>
    </w:p>
    <w:p w14:paraId="116DE2AC" w14:textId="0911DA63" w:rsidR="00F2649D" w:rsidRPr="001A4D85" w:rsidRDefault="00F2649D" w:rsidP="00C1791B">
      <w:pPr>
        <w:spacing w:line="340" w:lineRule="exact"/>
        <w:rPr>
          <w:rFonts w:asciiTheme="majorBidi" w:hAnsiTheme="majorBidi" w:cstheme="majorBidi"/>
          <w:b/>
          <w:bCs/>
          <w:sz w:val="32"/>
          <w:szCs w:val="32"/>
        </w:rPr>
      </w:pPr>
      <w:r w:rsidRPr="001A4D85">
        <w:rPr>
          <w:rFonts w:asciiTheme="majorBidi" w:hAnsiTheme="majorBidi" w:cstheme="majorBidi"/>
          <w:b/>
          <w:bCs/>
          <w:sz w:val="32"/>
          <w:szCs w:val="32"/>
        </w:rPr>
        <w:lastRenderedPageBreak/>
        <w:t>Response by the auditor</w:t>
      </w:r>
    </w:p>
    <w:p w14:paraId="0E7B2FEB" w14:textId="31DAD750" w:rsidR="00741655" w:rsidRPr="00C1791B" w:rsidRDefault="00C1791B" w:rsidP="00C1791B">
      <w:pPr>
        <w:tabs>
          <w:tab w:val="left" w:pos="1418"/>
        </w:tabs>
        <w:spacing w:line="340" w:lineRule="exact"/>
        <w:jc w:val="both"/>
        <w:rPr>
          <w:rFonts w:asciiTheme="majorBidi" w:hAnsiTheme="majorBidi" w:cstheme="majorBidi"/>
          <w:spacing w:val="-2"/>
          <w:sz w:val="32"/>
          <w:szCs w:val="32"/>
        </w:rPr>
      </w:pPr>
      <w:r>
        <w:rPr>
          <w:rFonts w:asciiTheme="majorBidi" w:hAnsiTheme="majorBidi" w:cstheme="majorBidi"/>
          <w:sz w:val="32"/>
          <w:szCs w:val="32"/>
        </w:rPr>
        <w:tab/>
      </w:r>
      <w:r w:rsidR="00007F22" w:rsidRPr="00C1791B">
        <w:rPr>
          <w:rFonts w:asciiTheme="majorBidi" w:hAnsiTheme="majorBidi" w:cstheme="majorBidi"/>
          <w:spacing w:val="-2"/>
          <w:sz w:val="32"/>
          <w:szCs w:val="32"/>
        </w:rPr>
        <w:t>Significant audit methods include understanding about work procedure, related internal control, recognition of impairment, review of compliance to related internal control, assessment of the method used by management in measuring investment in subsidiary and information used in considering impairment as well as testing significant assumption, comparative analysis of internal and external information to assess various estimates calculated by the specialist and testing the calculation of the recovery value.</w:t>
      </w:r>
    </w:p>
    <w:p w14:paraId="7465CC76" w14:textId="77777777" w:rsidR="00C1791B" w:rsidRDefault="00C1791B" w:rsidP="00C1791B">
      <w:pPr>
        <w:spacing w:line="340" w:lineRule="exact"/>
        <w:rPr>
          <w:rFonts w:asciiTheme="majorBidi" w:hAnsiTheme="majorBidi" w:cstheme="majorBidi"/>
          <w:b/>
          <w:bCs/>
          <w:sz w:val="32"/>
          <w:szCs w:val="32"/>
        </w:rPr>
      </w:pPr>
    </w:p>
    <w:p w14:paraId="1FBB07E0" w14:textId="36519FA2" w:rsidR="00F2649D" w:rsidRPr="001A4D85" w:rsidRDefault="00F2649D" w:rsidP="00C1791B">
      <w:pPr>
        <w:spacing w:line="340" w:lineRule="exact"/>
        <w:rPr>
          <w:rFonts w:asciiTheme="majorBidi" w:hAnsiTheme="majorBidi" w:cstheme="majorBidi"/>
          <w:b/>
          <w:bCs/>
          <w:sz w:val="32"/>
          <w:szCs w:val="32"/>
        </w:rPr>
      </w:pPr>
      <w:r w:rsidRPr="001A4D85">
        <w:rPr>
          <w:rFonts w:asciiTheme="majorBidi" w:hAnsiTheme="majorBidi" w:cstheme="majorBidi"/>
          <w:b/>
          <w:bCs/>
          <w:sz w:val="32"/>
          <w:szCs w:val="32"/>
        </w:rPr>
        <w:t>Deferred tax assets</w:t>
      </w:r>
    </w:p>
    <w:p w14:paraId="2D63752D" w14:textId="4333B612" w:rsidR="00007F22" w:rsidRPr="001A4D85" w:rsidRDefault="00F2649D" w:rsidP="00C1791B">
      <w:pPr>
        <w:tabs>
          <w:tab w:val="left" w:pos="1440"/>
        </w:tabs>
        <w:spacing w:line="340" w:lineRule="exact"/>
        <w:jc w:val="both"/>
        <w:rPr>
          <w:rFonts w:asciiTheme="majorBidi" w:hAnsiTheme="majorBidi" w:cstheme="majorBidi"/>
          <w:sz w:val="32"/>
          <w:szCs w:val="32"/>
        </w:rPr>
      </w:pPr>
      <w:r w:rsidRPr="001A4D85">
        <w:rPr>
          <w:rFonts w:asciiTheme="majorBidi" w:hAnsiTheme="majorBidi" w:cstheme="majorBidi"/>
          <w:sz w:val="32"/>
          <w:szCs w:val="32"/>
        </w:rPr>
        <w:tab/>
      </w:r>
      <w:r w:rsidR="00007F22" w:rsidRPr="001A4D85">
        <w:rPr>
          <w:rFonts w:asciiTheme="majorBidi" w:hAnsiTheme="majorBidi" w:cstheme="majorBidi"/>
          <w:sz w:val="32"/>
          <w:szCs w:val="32"/>
        </w:rPr>
        <w:t xml:space="preserve">The </w:t>
      </w:r>
      <w:r w:rsidR="000566A5">
        <w:rPr>
          <w:rFonts w:asciiTheme="majorBidi" w:hAnsiTheme="majorBidi" w:cstheme="majorBidi"/>
          <w:sz w:val="32"/>
          <w:szCs w:val="32"/>
        </w:rPr>
        <w:t>C</w:t>
      </w:r>
      <w:r w:rsidR="00007F22" w:rsidRPr="001A4D85">
        <w:rPr>
          <w:rFonts w:asciiTheme="majorBidi" w:hAnsiTheme="majorBidi" w:cstheme="majorBidi"/>
          <w:sz w:val="32"/>
          <w:szCs w:val="32"/>
        </w:rPr>
        <w:t xml:space="preserve">ompany and </w:t>
      </w:r>
      <w:r w:rsidR="00683C5E">
        <w:rPr>
          <w:rFonts w:asciiTheme="majorBidi" w:hAnsiTheme="majorBidi" w:cstheme="majorBidi"/>
          <w:sz w:val="32"/>
          <w:szCs w:val="32"/>
        </w:rPr>
        <w:t xml:space="preserve">its </w:t>
      </w:r>
      <w:r w:rsidR="00007F22" w:rsidRPr="001A4D85">
        <w:rPr>
          <w:rFonts w:asciiTheme="majorBidi" w:hAnsiTheme="majorBidi" w:cstheme="majorBidi"/>
          <w:sz w:val="32"/>
          <w:szCs w:val="32"/>
        </w:rPr>
        <w:t>subsidiaries have deferred tax assets in the amount of Baht 21.29 million in the consolidated financial statements and Baht 17.61 million in the separate financial statements. In addition, there is a portion still unrecognized as deferred tax assets in the amount of Baht</w:t>
      </w:r>
      <w:r w:rsidR="00741655" w:rsidRPr="001A4D85">
        <w:rPr>
          <w:rFonts w:asciiTheme="majorBidi" w:hAnsiTheme="majorBidi" w:cstheme="majorBidi"/>
          <w:sz w:val="32"/>
          <w:szCs w:val="32"/>
        </w:rPr>
        <w:t xml:space="preserve"> 21.23 </w:t>
      </w:r>
      <w:r w:rsidR="00007F22" w:rsidRPr="001A4D85">
        <w:rPr>
          <w:rFonts w:asciiTheme="majorBidi" w:hAnsiTheme="majorBidi" w:cstheme="majorBidi"/>
          <w:sz w:val="32"/>
          <w:szCs w:val="32"/>
        </w:rPr>
        <w:t>million in the consolidated financial statements and Baht</w:t>
      </w:r>
      <w:r w:rsidR="00741655" w:rsidRPr="001A4D85">
        <w:rPr>
          <w:rFonts w:asciiTheme="majorBidi" w:hAnsiTheme="majorBidi" w:cstheme="majorBidi"/>
          <w:sz w:val="32"/>
          <w:szCs w:val="32"/>
        </w:rPr>
        <w:t xml:space="preserve"> 7.81 </w:t>
      </w:r>
      <w:r w:rsidR="00007F22" w:rsidRPr="001A4D85">
        <w:rPr>
          <w:rFonts w:asciiTheme="majorBidi" w:hAnsiTheme="majorBidi" w:cstheme="majorBidi"/>
          <w:sz w:val="32"/>
          <w:szCs w:val="32"/>
        </w:rPr>
        <w:t xml:space="preserve">million in the separate financial statements. From the accumulated tax loss and liabilities estimate that will be </w:t>
      </w:r>
      <w:proofErr w:type="spellStart"/>
      <w:r w:rsidR="00007F22" w:rsidRPr="001A4D85">
        <w:rPr>
          <w:rFonts w:asciiTheme="majorBidi" w:hAnsiTheme="majorBidi" w:cstheme="majorBidi"/>
          <w:sz w:val="32"/>
          <w:szCs w:val="32"/>
        </w:rPr>
        <w:t>recognised</w:t>
      </w:r>
      <w:proofErr w:type="spellEnd"/>
      <w:r w:rsidR="00007F22" w:rsidRPr="001A4D85">
        <w:rPr>
          <w:rFonts w:asciiTheme="majorBidi" w:hAnsiTheme="majorBidi" w:cstheme="majorBidi"/>
          <w:sz w:val="32"/>
          <w:szCs w:val="32"/>
        </w:rPr>
        <w:t xml:space="preserve"> as asset, when it is probable to have tax profit in the future that can be </w:t>
      </w:r>
      <w:proofErr w:type="spellStart"/>
      <w:r w:rsidR="00007F22" w:rsidRPr="001A4D85">
        <w:rPr>
          <w:rFonts w:asciiTheme="majorBidi" w:hAnsiTheme="majorBidi" w:cstheme="majorBidi"/>
          <w:sz w:val="32"/>
          <w:szCs w:val="32"/>
        </w:rPr>
        <w:t>utilised</w:t>
      </w:r>
      <w:proofErr w:type="spellEnd"/>
      <w:r w:rsidR="00007F22" w:rsidRPr="001A4D85">
        <w:rPr>
          <w:rFonts w:asciiTheme="majorBidi" w:hAnsiTheme="majorBidi" w:cstheme="majorBidi"/>
          <w:sz w:val="32"/>
          <w:szCs w:val="32"/>
        </w:rPr>
        <w:t xml:space="preserve"> for tax benefit. In the calculation of deferred tax asset, the management has to use judgment in estimating the tax profit. Such factor may change with the economic condition and various future circumstances. I, therefore, consider it to be significant matter in the audit. The Company has disclosed about deferred tax assets in the notes to the financial statements No</w:t>
      </w:r>
      <w:r w:rsidR="00741655" w:rsidRPr="001A4D85">
        <w:rPr>
          <w:rFonts w:asciiTheme="majorBidi" w:hAnsiTheme="majorBidi" w:cstheme="majorBidi"/>
          <w:sz w:val="32"/>
          <w:szCs w:val="32"/>
        </w:rPr>
        <w:t>. 17</w:t>
      </w:r>
      <w:r w:rsidR="000566A5">
        <w:rPr>
          <w:rFonts w:asciiTheme="majorBidi" w:hAnsiTheme="majorBidi" w:cstheme="majorBidi"/>
          <w:sz w:val="32"/>
          <w:szCs w:val="32"/>
        </w:rPr>
        <w:t>.</w:t>
      </w:r>
    </w:p>
    <w:p w14:paraId="3FB8C5BE" w14:textId="77777777" w:rsidR="00C1791B" w:rsidRDefault="00C1791B" w:rsidP="00C1791B">
      <w:pPr>
        <w:spacing w:line="340" w:lineRule="exact"/>
        <w:jc w:val="thaiDistribute"/>
        <w:rPr>
          <w:rFonts w:asciiTheme="majorBidi" w:hAnsiTheme="majorBidi" w:cstheme="majorBidi"/>
          <w:b/>
          <w:bCs/>
          <w:sz w:val="32"/>
          <w:szCs w:val="32"/>
        </w:rPr>
      </w:pPr>
    </w:p>
    <w:p w14:paraId="141421F6" w14:textId="0061B711" w:rsidR="00F2649D" w:rsidRPr="001A4D85" w:rsidRDefault="00F2649D" w:rsidP="00C1791B">
      <w:pPr>
        <w:spacing w:line="340" w:lineRule="exact"/>
        <w:jc w:val="thaiDistribute"/>
        <w:rPr>
          <w:rFonts w:asciiTheme="majorBidi" w:hAnsiTheme="majorBidi" w:cstheme="majorBidi"/>
          <w:b/>
          <w:bCs/>
          <w:sz w:val="32"/>
          <w:szCs w:val="32"/>
        </w:rPr>
      </w:pPr>
      <w:r w:rsidRPr="001A4D85">
        <w:rPr>
          <w:rFonts w:asciiTheme="majorBidi" w:hAnsiTheme="majorBidi" w:cstheme="majorBidi"/>
          <w:b/>
          <w:bCs/>
          <w:sz w:val="32"/>
          <w:szCs w:val="32"/>
        </w:rPr>
        <w:t>Response by the auditor</w:t>
      </w:r>
    </w:p>
    <w:p w14:paraId="63678839" w14:textId="12F0332A" w:rsidR="00F2649D" w:rsidRPr="00C1791B" w:rsidRDefault="00C1791B" w:rsidP="00C1791B">
      <w:pPr>
        <w:tabs>
          <w:tab w:val="left" w:pos="900"/>
          <w:tab w:val="left" w:pos="1440"/>
        </w:tabs>
        <w:spacing w:line="340" w:lineRule="exact"/>
        <w:ind w:right="79" w:firstLine="1418"/>
        <w:jc w:val="thaiDistribute"/>
        <w:rPr>
          <w:rFonts w:asciiTheme="majorBidi" w:hAnsiTheme="majorBidi" w:cstheme="majorBidi"/>
          <w:sz w:val="32"/>
          <w:szCs w:val="32"/>
        </w:rPr>
      </w:pPr>
      <w:r w:rsidRPr="00C1791B">
        <w:rPr>
          <w:rFonts w:asciiTheme="majorBidi" w:hAnsiTheme="majorBidi" w:cstheme="majorBidi"/>
          <w:sz w:val="32"/>
          <w:szCs w:val="32"/>
        </w:rPr>
        <w:t xml:space="preserve">I have assessed the appropriateness of the </w:t>
      </w:r>
      <w:proofErr w:type="spellStart"/>
      <w:r w:rsidRPr="00C1791B">
        <w:rPr>
          <w:rFonts w:asciiTheme="majorBidi" w:hAnsiTheme="majorBidi" w:cstheme="majorBidi"/>
          <w:sz w:val="32"/>
          <w:szCs w:val="32"/>
        </w:rPr>
        <w:t>realisable</w:t>
      </w:r>
      <w:proofErr w:type="spellEnd"/>
      <w:r w:rsidRPr="00C1791B">
        <w:rPr>
          <w:rFonts w:asciiTheme="majorBidi" w:hAnsiTheme="majorBidi" w:cstheme="majorBidi"/>
          <w:sz w:val="32"/>
          <w:szCs w:val="32"/>
        </w:rPr>
        <w:t xml:space="preserve"> value of deferred tax assets by taking into consideration of the profit estimate before income tax </w:t>
      </w:r>
      <w:proofErr w:type="spellStart"/>
      <w:r w:rsidRPr="00C1791B">
        <w:rPr>
          <w:rFonts w:asciiTheme="majorBidi" w:hAnsiTheme="majorBidi" w:cstheme="majorBidi"/>
          <w:sz w:val="32"/>
          <w:szCs w:val="32"/>
        </w:rPr>
        <w:t>utilisation</w:t>
      </w:r>
      <w:proofErr w:type="spellEnd"/>
      <w:r w:rsidRPr="00C1791B">
        <w:rPr>
          <w:rFonts w:asciiTheme="majorBidi" w:hAnsiTheme="majorBidi" w:cstheme="majorBidi"/>
          <w:sz w:val="32"/>
          <w:szCs w:val="32"/>
        </w:rPr>
        <w:t xml:space="preserve"> in the future and considering significant assumptions of the management in estimating the profit before income tax compared to future revenue growth and change in expenses with the current and historical data. Then, I tested the computation of the deferred tax assets and liabilities.</w:t>
      </w:r>
      <w:r w:rsidR="00F2649D" w:rsidRPr="001A4D85">
        <w:rPr>
          <w:rFonts w:asciiTheme="majorBidi" w:hAnsiTheme="majorBidi" w:cstheme="majorBidi"/>
          <w:sz w:val="32"/>
          <w:szCs w:val="32"/>
        </w:rPr>
        <w:t xml:space="preserve"> </w:t>
      </w:r>
    </w:p>
    <w:p w14:paraId="5369CFA8" w14:textId="77777777" w:rsidR="00C1791B" w:rsidRPr="00C1791B" w:rsidRDefault="00C1791B" w:rsidP="00C1791B">
      <w:pPr>
        <w:tabs>
          <w:tab w:val="left" w:pos="900"/>
          <w:tab w:val="left" w:pos="1440"/>
        </w:tabs>
        <w:spacing w:line="340" w:lineRule="exact"/>
        <w:ind w:right="79" w:firstLine="1418"/>
        <w:jc w:val="thaiDistribute"/>
        <w:rPr>
          <w:rFonts w:asciiTheme="majorBidi" w:hAnsiTheme="majorBidi" w:cstheme="majorBidi"/>
          <w:sz w:val="32"/>
          <w:szCs w:val="32"/>
        </w:rPr>
      </w:pPr>
    </w:p>
    <w:p w14:paraId="3B7A4492" w14:textId="7C869E0A" w:rsidR="00134C3A" w:rsidRPr="001A4D85" w:rsidRDefault="00134C3A" w:rsidP="00C1791B">
      <w:pPr>
        <w:pStyle w:val="Heading5"/>
        <w:spacing w:line="340" w:lineRule="exact"/>
        <w:ind w:left="0" w:right="7541"/>
        <w:rPr>
          <w:rFonts w:asciiTheme="majorBidi" w:hAnsiTheme="majorBidi" w:cstheme="majorBidi"/>
          <w:sz w:val="32"/>
          <w:szCs w:val="32"/>
        </w:rPr>
      </w:pPr>
      <w:r w:rsidRPr="001A4D85">
        <w:rPr>
          <w:rFonts w:asciiTheme="majorBidi" w:hAnsiTheme="majorBidi" w:cstheme="majorBidi"/>
          <w:b/>
          <w:bCs/>
          <w:spacing w:val="-2"/>
          <w:sz w:val="31"/>
          <w:szCs w:val="31"/>
        </w:rPr>
        <w:t>Other Information</w:t>
      </w:r>
    </w:p>
    <w:p w14:paraId="5CA5776B" w14:textId="77777777" w:rsidR="00134C3A" w:rsidRPr="001A4D85" w:rsidRDefault="00134C3A" w:rsidP="00C1791B">
      <w:pPr>
        <w:tabs>
          <w:tab w:val="left" w:pos="900"/>
          <w:tab w:val="left" w:pos="1440"/>
        </w:tabs>
        <w:spacing w:line="340" w:lineRule="exact"/>
        <w:ind w:right="79" w:firstLine="1418"/>
        <w:jc w:val="thaiDistribute"/>
        <w:rPr>
          <w:rFonts w:asciiTheme="majorBidi" w:hAnsiTheme="majorBidi" w:cstheme="majorBidi"/>
          <w:sz w:val="32"/>
          <w:szCs w:val="32"/>
        </w:rPr>
      </w:pPr>
      <w:r w:rsidRPr="001A4D85">
        <w:rPr>
          <w:rFonts w:asciiTheme="majorBidi" w:hAnsiTheme="majorBidi" w:cstheme="majorBidi"/>
          <w:sz w:val="32"/>
          <w:szCs w:val="32"/>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14:paraId="52E330AB" w14:textId="77777777" w:rsidR="00134C3A" w:rsidRPr="001A4D85" w:rsidRDefault="00134C3A" w:rsidP="00C1791B">
      <w:pPr>
        <w:tabs>
          <w:tab w:val="left" w:pos="900"/>
          <w:tab w:val="left" w:pos="1440"/>
        </w:tabs>
        <w:spacing w:line="340" w:lineRule="exact"/>
        <w:ind w:right="79" w:firstLine="1418"/>
        <w:jc w:val="thaiDistribute"/>
        <w:rPr>
          <w:rFonts w:asciiTheme="majorBidi" w:hAnsiTheme="majorBidi" w:cstheme="majorBidi"/>
          <w:sz w:val="32"/>
          <w:szCs w:val="32"/>
        </w:rPr>
      </w:pPr>
      <w:r w:rsidRPr="001A4D85">
        <w:rPr>
          <w:rFonts w:asciiTheme="majorBidi" w:hAnsiTheme="majorBidi" w:cstheme="majorBidi"/>
          <w:sz w:val="32"/>
          <w:szCs w:val="32"/>
        </w:rPr>
        <w:t>My opinion on the financial statements does not cover the other information and I do not express any form of assurance conclusion thereon.</w:t>
      </w:r>
    </w:p>
    <w:p w14:paraId="63EE13B5" w14:textId="35777309" w:rsidR="002A38F1" w:rsidRPr="001A4D85" w:rsidRDefault="00527C9B" w:rsidP="00C1791B">
      <w:pPr>
        <w:widowControl/>
        <w:spacing w:line="340" w:lineRule="exact"/>
        <w:jc w:val="thaiDistribute"/>
        <w:rPr>
          <w:rFonts w:asciiTheme="majorBidi" w:hAnsiTheme="majorBidi" w:cstheme="majorBidi"/>
          <w:b/>
          <w:bCs/>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r>
      <w:r w:rsidR="002A38F1" w:rsidRPr="001A4D85">
        <w:rPr>
          <w:rFonts w:asciiTheme="majorBidi" w:hAnsiTheme="majorBidi" w:cstheme="majorBidi"/>
          <w:sz w:val="32"/>
          <w:szCs w:val="32"/>
        </w:rPr>
        <w:t>In co</w:t>
      </w:r>
      <w:r w:rsidR="002A38F1" w:rsidRPr="001A4D85">
        <w:rPr>
          <w:rFonts w:asciiTheme="majorBidi" w:hAnsiTheme="majorBidi" w:cstheme="majorBidi"/>
          <w:spacing w:val="-2"/>
          <w:sz w:val="32"/>
          <w:szCs w:val="32"/>
        </w:rPr>
        <w:t>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F76E04B" w14:textId="77777777" w:rsidR="002A38F1" w:rsidRPr="001A4D85" w:rsidRDefault="002A38F1" w:rsidP="00C1791B">
      <w:pPr>
        <w:tabs>
          <w:tab w:val="left" w:pos="900"/>
          <w:tab w:val="left" w:pos="1418"/>
        </w:tabs>
        <w:spacing w:line="340" w:lineRule="exact"/>
        <w:ind w:right="79" w:firstLine="567"/>
        <w:jc w:val="thaiDistribute"/>
        <w:rPr>
          <w:rFonts w:asciiTheme="majorBidi" w:hAnsiTheme="majorBidi" w:cstheme="majorBidi"/>
          <w:sz w:val="32"/>
          <w:szCs w:val="32"/>
        </w:rPr>
      </w:pPr>
      <w:r w:rsidRPr="001A4D85">
        <w:rPr>
          <w:rFonts w:asciiTheme="majorBidi" w:hAnsiTheme="majorBidi" w:cstheme="majorBidi"/>
          <w:sz w:val="32"/>
          <w:szCs w:val="32"/>
        </w:rPr>
        <w:tab/>
      </w:r>
      <w:r w:rsidRPr="001A4D85">
        <w:rPr>
          <w:rFonts w:asciiTheme="majorBidi" w:hAnsiTheme="majorBidi" w:cstheme="majorBidi"/>
          <w:sz w:val="32"/>
          <w:szCs w:val="32"/>
        </w:rPr>
        <w:tab/>
        <w:t xml:space="preserve">When I </w:t>
      </w:r>
      <w:r w:rsidRPr="001A4D85">
        <w:rPr>
          <w:rFonts w:asciiTheme="majorBidi" w:hAnsiTheme="majorBidi" w:cstheme="majorBidi"/>
          <w:spacing w:val="-2"/>
          <w:sz w:val="32"/>
          <w:szCs w:val="32"/>
        </w:rPr>
        <w:t>read the annual report, if I conclude that there is a material misstatement therein, I am required to communicate the matter to those charged with governance for correction of the misstatement.</w:t>
      </w:r>
    </w:p>
    <w:p w14:paraId="66BEF342" w14:textId="77777777" w:rsidR="00C1791B" w:rsidRDefault="00C1791B" w:rsidP="00C1791B">
      <w:pPr>
        <w:pStyle w:val="Heading5"/>
        <w:spacing w:line="240" w:lineRule="exact"/>
        <w:ind w:left="0"/>
        <w:jc w:val="right"/>
        <w:rPr>
          <w:rFonts w:asciiTheme="majorBidi" w:hAnsiTheme="majorBidi" w:cstheme="majorBidi"/>
          <w:sz w:val="32"/>
          <w:szCs w:val="32"/>
        </w:rPr>
      </w:pPr>
    </w:p>
    <w:p w14:paraId="2915FF7D" w14:textId="1CDD096A" w:rsidR="00D30700" w:rsidRPr="001A4D85" w:rsidRDefault="00D30700" w:rsidP="00C1791B">
      <w:pPr>
        <w:pStyle w:val="Heading5"/>
        <w:spacing w:line="340" w:lineRule="exact"/>
        <w:ind w:left="0"/>
        <w:jc w:val="right"/>
        <w:rPr>
          <w:rFonts w:asciiTheme="majorBidi" w:hAnsiTheme="majorBidi" w:cstheme="majorBidi"/>
          <w:sz w:val="32"/>
          <w:szCs w:val="32"/>
        </w:rPr>
      </w:pPr>
      <w:r w:rsidRPr="001A4D85">
        <w:rPr>
          <w:rFonts w:asciiTheme="majorBidi" w:hAnsiTheme="majorBidi" w:cstheme="majorBidi"/>
          <w:sz w:val="32"/>
          <w:szCs w:val="32"/>
        </w:rPr>
        <w:t>*****/4</w:t>
      </w:r>
    </w:p>
    <w:p w14:paraId="6BE41C13" w14:textId="77777777" w:rsidR="00D30700" w:rsidRPr="001A4D85" w:rsidRDefault="00D30700" w:rsidP="00C1791B">
      <w:pPr>
        <w:spacing w:line="340" w:lineRule="exact"/>
        <w:rPr>
          <w:rFonts w:asciiTheme="majorBidi" w:hAnsiTheme="majorBidi" w:cstheme="majorBidi"/>
        </w:rPr>
      </w:pPr>
    </w:p>
    <w:p w14:paraId="7AE5B64F" w14:textId="597DEDEB" w:rsidR="00EF6934" w:rsidRPr="001A4D85" w:rsidRDefault="00D30700" w:rsidP="00C1791B">
      <w:pPr>
        <w:widowControl/>
        <w:spacing w:line="340" w:lineRule="exact"/>
        <w:rPr>
          <w:rFonts w:asciiTheme="majorBidi" w:hAnsiTheme="majorBidi" w:cstheme="majorBidi"/>
          <w:b/>
          <w:bCs/>
          <w:sz w:val="32"/>
          <w:szCs w:val="32"/>
        </w:rPr>
      </w:pPr>
      <w:r w:rsidRPr="001A4D85">
        <w:rPr>
          <w:rFonts w:asciiTheme="majorBidi" w:hAnsiTheme="majorBidi" w:cstheme="majorBidi"/>
          <w:b/>
          <w:bCs/>
          <w:sz w:val="32"/>
          <w:szCs w:val="32"/>
        </w:rPr>
        <w:br w:type="page"/>
      </w:r>
      <w:r w:rsidR="00EF6934" w:rsidRPr="001A4D85">
        <w:rPr>
          <w:rFonts w:asciiTheme="majorBidi" w:hAnsiTheme="majorBidi" w:cstheme="majorBidi"/>
          <w:b/>
          <w:bCs/>
          <w:sz w:val="32"/>
          <w:szCs w:val="32"/>
        </w:rPr>
        <w:lastRenderedPageBreak/>
        <w:t>Responsibilities of Management and Those Charged with Governance for the Financial Statements</w:t>
      </w:r>
    </w:p>
    <w:p w14:paraId="598FFCB1" w14:textId="77777777" w:rsidR="00EF6934" w:rsidRPr="001A4D85" w:rsidRDefault="00EF6934" w:rsidP="00D30700">
      <w:pPr>
        <w:tabs>
          <w:tab w:val="left" w:pos="1418"/>
          <w:tab w:val="left" w:pos="5760"/>
        </w:tabs>
        <w:spacing w:line="380" w:lineRule="exact"/>
        <w:ind w:right="61"/>
        <w:jc w:val="thaiDistribute"/>
        <w:rPr>
          <w:rFonts w:asciiTheme="majorBidi" w:hAnsiTheme="majorBidi" w:cstheme="majorBidi"/>
          <w:sz w:val="32"/>
          <w:szCs w:val="32"/>
        </w:rPr>
      </w:pPr>
      <w:r w:rsidRPr="001A4D85">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Financial Reporting Standards, and for such internal control as management determines is necessary to enable the preparation of financial statements that are free from material misstatement, whether due to fraud or error.  </w:t>
      </w:r>
    </w:p>
    <w:p w14:paraId="03DE0638" w14:textId="77777777" w:rsidR="00EF6934" w:rsidRPr="001A4D85" w:rsidRDefault="00EF6934" w:rsidP="00D30700">
      <w:pPr>
        <w:tabs>
          <w:tab w:val="left" w:pos="1418"/>
          <w:tab w:val="left" w:pos="5760"/>
        </w:tabs>
        <w:spacing w:line="380" w:lineRule="exact"/>
        <w:ind w:right="27"/>
        <w:jc w:val="thaiDistribute"/>
        <w:rPr>
          <w:rFonts w:asciiTheme="majorBidi" w:hAnsiTheme="majorBidi" w:cstheme="majorBidi"/>
          <w:sz w:val="32"/>
          <w:szCs w:val="32"/>
        </w:rPr>
      </w:pPr>
      <w:r w:rsidRPr="001A4D85">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41DEBA4" w14:textId="27947453" w:rsidR="00EF6934" w:rsidRPr="001A4D85" w:rsidRDefault="00EF6934" w:rsidP="00D30700">
      <w:pPr>
        <w:spacing w:line="380" w:lineRule="exact"/>
        <w:jc w:val="thaiDistribute"/>
        <w:rPr>
          <w:rFonts w:asciiTheme="majorBidi" w:hAnsiTheme="majorBidi" w:cstheme="majorBidi"/>
        </w:rPr>
      </w:pPr>
      <w:r w:rsidRPr="001A4D85">
        <w:rPr>
          <w:rFonts w:asciiTheme="majorBidi" w:hAnsiTheme="majorBidi" w:cstheme="majorBidi"/>
          <w:sz w:val="32"/>
          <w:szCs w:val="32"/>
        </w:rPr>
        <w:tab/>
      </w:r>
      <w:r w:rsidR="00DE7BBC" w:rsidRPr="001A4D85">
        <w:rPr>
          <w:rFonts w:asciiTheme="majorBidi" w:hAnsiTheme="majorBidi" w:cstheme="majorBidi"/>
          <w:sz w:val="32"/>
          <w:szCs w:val="32"/>
        </w:rPr>
        <w:tab/>
      </w:r>
      <w:r w:rsidRPr="001A4D85">
        <w:rPr>
          <w:rFonts w:asciiTheme="majorBidi" w:hAnsiTheme="majorBidi" w:cstheme="majorBidi"/>
          <w:sz w:val="32"/>
          <w:szCs w:val="32"/>
        </w:rPr>
        <w:t>Those charged with governance are responsible for overseeing the Group’s financial reporting process.</w:t>
      </w:r>
    </w:p>
    <w:p w14:paraId="5B6E6261" w14:textId="77777777" w:rsidR="00FA08A3" w:rsidRPr="001A4D85" w:rsidRDefault="00FA08A3" w:rsidP="00D30700">
      <w:pPr>
        <w:pStyle w:val="Heading5"/>
        <w:spacing w:line="380" w:lineRule="exact"/>
        <w:ind w:left="0"/>
        <w:jc w:val="left"/>
        <w:rPr>
          <w:rFonts w:asciiTheme="majorBidi" w:hAnsiTheme="majorBidi" w:cstheme="majorBidi"/>
          <w:b/>
          <w:bCs/>
          <w:sz w:val="32"/>
          <w:szCs w:val="32"/>
        </w:rPr>
      </w:pPr>
    </w:p>
    <w:p w14:paraId="2C2C0F26" w14:textId="77777777" w:rsidR="00EF6934" w:rsidRPr="001A4D85" w:rsidRDefault="00EF6934" w:rsidP="00D30700">
      <w:pPr>
        <w:tabs>
          <w:tab w:val="left" w:pos="1418"/>
          <w:tab w:val="left" w:pos="5760"/>
        </w:tabs>
        <w:spacing w:line="380" w:lineRule="exact"/>
        <w:ind w:right="27"/>
        <w:jc w:val="thaiDistribute"/>
        <w:rPr>
          <w:rFonts w:asciiTheme="majorBidi" w:hAnsiTheme="majorBidi" w:cstheme="majorBidi"/>
          <w:b/>
          <w:bCs/>
          <w:sz w:val="32"/>
          <w:szCs w:val="32"/>
        </w:rPr>
      </w:pPr>
      <w:r w:rsidRPr="001A4D85">
        <w:rPr>
          <w:rFonts w:asciiTheme="majorBidi" w:hAnsiTheme="majorBidi" w:cstheme="majorBidi"/>
          <w:b/>
          <w:bCs/>
          <w:sz w:val="32"/>
          <w:szCs w:val="32"/>
        </w:rPr>
        <w:t>Auditor’s Responsibilities for the Audit of the Financial Statements</w:t>
      </w:r>
    </w:p>
    <w:p w14:paraId="314DF2CE" w14:textId="77777777" w:rsidR="00EF6934" w:rsidRPr="001A4D85" w:rsidRDefault="00EF6934" w:rsidP="00D30700">
      <w:pPr>
        <w:tabs>
          <w:tab w:val="left" w:pos="1418"/>
          <w:tab w:val="left" w:pos="5760"/>
        </w:tabs>
        <w:spacing w:line="380" w:lineRule="exact"/>
        <w:ind w:right="27"/>
        <w:jc w:val="thaiDistribute"/>
        <w:rPr>
          <w:rFonts w:asciiTheme="majorBidi" w:hAnsiTheme="majorBidi" w:cstheme="majorBidi"/>
          <w:sz w:val="32"/>
          <w:szCs w:val="32"/>
        </w:rPr>
      </w:pPr>
      <w:r w:rsidRPr="001A4D85">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62C83713" w14:textId="7C642ABF" w:rsidR="002A38F1" w:rsidRPr="001A4D85" w:rsidRDefault="008341A8" w:rsidP="00D30700">
      <w:pPr>
        <w:tabs>
          <w:tab w:val="left" w:pos="1418"/>
          <w:tab w:val="left" w:pos="5760"/>
        </w:tabs>
        <w:spacing w:line="380" w:lineRule="exact"/>
        <w:ind w:right="28"/>
        <w:jc w:val="thaiDistribute"/>
        <w:rPr>
          <w:rFonts w:asciiTheme="majorBidi" w:hAnsiTheme="majorBidi" w:cstheme="majorBidi"/>
          <w:sz w:val="32"/>
          <w:szCs w:val="32"/>
        </w:rPr>
      </w:pPr>
      <w:r w:rsidRPr="001A4D85">
        <w:rPr>
          <w:rFonts w:asciiTheme="majorBidi" w:hAnsiTheme="majorBidi" w:cstheme="majorBidi"/>
          <w:sz w:val="32"/>
          <w:szCs w:val="32"/>
        </w:rPr>
        <w:tab/>
        <w:t xml:space="preserve">As part of an audit in accordance with Thai Standards on Auditing, I exercise professional judgment and maintain professional skepticism throughout the audit. I also:  </w:t>
      </w:r>
    </w:p>
    <w:p w14:paraId="35F5B130" w14:textId="5D478274" w:rsidR="008341A8" w:rsidRPr="001A4D85" w:rsidRDefault="008341A8" w:rsidP="00D30700">
      <w:pPr>
        <w:widowControl/>
        <w:numPr>
          <w:ilvl w:val="0"/>
          <w:numId w:val="6"/>
        </w:numPr>
        <w:tabs>
          <w:tab w:val="left" w:pos="1701"/>
          <w:tab w:val="left" w:pos="1843"/>
        </w:tabs>
        <w:spacing w:line="380" w:lineRule="exact"/>
        <w:ind w:left="0" w:right="28" w:firstLine="1418"/>
        <w:jc w:val="thaiDistribute"/>
        <w:rPr>
          <w:rFonts w:asciiTheme="majorBidi" w:hAnsiTheme="majorBidi" w:cstheme="majorBidi"/>
          <w:spacing w:val="-2"/>
          <w:sz w:val="32"/>
          <w:szCs w:val="32"/>
        </w:rPr>
      </w:pPr>
      <w:r w:rsidRPr="001A4D85">
        <w:rPr>
          <w:rFonts w:asciiTheme="majorBidi" w:hAnsiTheme="majorBidi" w:cstheme="majorBidi"/>
          <w:sz w:val="32"/>
          <w:szCs w:val="32"/>
        </w:rPr>
        <w:t xml:space="preserve">Identify </w:t>
      </w:r>
      <w:r w:rsidRPr="001A4D85">
        <w:rPr>
          <w:rFonts w:asciiTheme="majorBidi" w:hAnsiTheme="majorBidi" w:cstheme="majorBidi"/>
          <w:spacing w:val="-2"/>
          <w:sz w:val="32"/>
          <w:szCs w:val="32"/>
        </w:rPr>
        <w:t xml:space="preserve">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B648B7D" w14:textId="7B47EABC" w:rsidR="001E4C7A" w:rsidRPr="001A4D85" w:rsidRDefault="001E4C7A" w:rsidP="001E4C7A">
      <w:pPr>
        <w:widowControl/>
        <w:tabs>
          <w:tab w:val="left" w:pos="1701"/>
          <w:tab w:val="left" w:pos="1843"/>
        </w:tabs>
        <w:spacing w:line="380" w:lineRule="exact"/>
        <w:ind w:right="28"/>
        <w:jc w:val="thaiDistribute"/>
        <w:rPr>
          <w:rFonts w:asciiTheme="majorBidi" w:hAnsiTheme="majorBidi" w:cstheme="majorBidi"/>
          <w:spacing w:val="-2"/>
          <w:sz w:val="32"/>
          <w:szCs w:val="32"/>
        </w:rPr>
      </w:pPr>
    </w:p>
    <w:p w14:paraId="0FBE8BB3" w14:textId="77777777" w:rsidR="001E4C7A" w:rsidRPr="001A4D85" w:rsidRDefault="001E4C7A" w:rsidP="001E4C7A">
      <w:pPr>
        <w:widowControl/>
        <w:tabs>
          <w:tab w:val="left" w:pos="1701"/>
          <w:tab w:val="left" w:pos="1843"/>
        </w:tabs>
        <w:spacing w:line="380" w:lineRule="exact"/>
        <w:ind w:left="1418" w:right="28"/>
        <w:jc w:val="thaiDistribute"/>
        <w:rPr>
          <w:rFonts w:asciiTheme="majorBidi" w:hAnsiTheme="majorBidi" w:cstheme="majorBidi"/>
          <w:sz w:val="32"/>
          <w:szCs w:val="32"/>
        </w:rPr>
      </w:pPr>
    </w:p>
    <w:p w14:paraId="1C021085" w14:textId="77777777" w:rsidR="001E4C7A" w:rsidRPr="001A4D85" w:rsidRDefault="001E4C7A" w:rsidP="001E4C7A">
      <w:pPr>
        <w:pStyle w:val="ListParagraph"/>
        <w:tabs>
          <w:tab w:val="left" w:pos="1701"/>
        </w:tabs>
        <w:spacing w:after="0" w:line="380" w:lineRule="exact"/>
        <w:ind w:left="2421" w:right="28"/>
        <w:jc w:val="right"/>
        <w:rPr>
          <w:rFonts w:asciiTheme="majorBidi" w:hAnsiTheme="majorBidi" w:cstheme="majorBidi"/>
          <w:sz w:val="32"/>
          <w:szCs w:val="32"/>
        </w:rPr>
      </w:pPr>
      <w:r w:rsidRPr="001A4D85">
        <w:rPr>
          <w:rFonts w:asciiTheme="majorBidi" w:hAnsiTheme="majorBidi" w:cstheme="majorBidi"/>
          <w:sz w:val="32"/>
          <w:szCs w:val="32"/>
        </w:rPr>
        <w:t>*****/5</w:t>
      </w:r>
    </w:p>
    <w:p w14:paraId="11053492" w14:textId="77777777" w:rsidR="001E4C7A" w:rsidRPr="001A4D85" w:rsidRDefault="001E4C7A" w:rsidP="001E4C7A">
      <w:pPr>
        <w:widowControl/>
        <w:tabs>
          <w:tab w:val="left" w:pos="1701"/>
          <w:tab w:val="left" w:pos="1843"/>
        </w:tabs>
        <w:spacing w:line="380" w:lineRule="exact"/>
        <w:ind w:right="28"/>
        <w:jc w:val="thaiDistribute"/>
        <w:rPr>
          <w:rFonts w:asciiTheme="majorBidi" w:hAnsiTheme="majorBidi" w:cstheme="majorBidi"/>
          <w:spacing w:val="-2"/>
          <w:sz w:val="32"/>
          <w:szCs w:val="32"/>
        </w:rPr>
      </w:pPr>
    </w:p>
    <w:p w14:paraId="2D9B5DBF" w14:textId="4B954E75" w:rsidR="008341A8" w:rsidRPr="001A4D85" w:rsidRDefault="008341A8" w:rsidP="00D30700">
      <w:pPr>
        <w:widowControl/>
        <w:numPr>
          <w:ilvl w:val="0"/>
          <w:numId w:val="6"/>
        </w:numPr>
        <w:tabs>
          <w:tab w:val="left" w:pos="1701"/>
          <w:tab w:val="left" w:pos="1843"/>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DC78AE6" w14:textId="77777777" w:rsidR="00D30700" w:rsidRPr="001A4D85" w:rsidRDefault="00D30700" w:rsidP="00D30700">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t>Evaluate the appropriateness of accounting policies used and the reasonableness of accounting estimates and related disclosures made by management.</w:t>
      </w:r>
    </w:p>
    <w:p w14:paraId="070679A4" w14:textId="77777777" w:rsidR="008341A8" w:rsidRPr="001A4D85" w:rsidRDefault="008341A8" w:rsidP="00D30700">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E754BCB" w14:textId="77777777" w:rsidR="008341A8" w:rsidRPr="001A4D85" w:rsidRDefault="008341A8" w:rsidP="00D30700">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064009F" w14:textId="77777777" w:rsidR="00563615" w:rsidRPr="001A4D85" w:rsidRDefault="008341A8" w:rsidP="00D30700">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E3D21C9" w14:textId="77777777" w:rsidR="00563615" w:rsidRPr="001A4D85" w:rsidRDefault="008341A8" w:rsidP="00D30700">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1862274" w14:textId="16408487" w:rsidR="008341A8" w:rsidRPr="001A4D85" w:rsidRDefault="008341A8" w:rsidP="00D30700">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A4D85">
        <w:rPr>
          <w:rFonts w:asciiTheme="majorBidi" w:hAnsiTheme="majorBidi" w:cstheme="majorBidi"/>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4428EA16" w14:textId="70A92CEC" w:rsidR="001E4C7A" w:rsidRPr="001A4D85" w:rsidRDefault="001E4C7A" w:rsidP="001E4C7A">
      <w:pPr>
        <w:widowControl/>
        <w:tabs>
          <w:tab w:val="left" w:pos="1701"/>
        </w:tabs>
        <w:spacing w:line="380" w:lineRule="exact"/>
        <w:ind w:right="28"/>
        <w:jc w:val="thaiDistribute"/>
        <w:rPr>
          <w:rFonts w:asciiTheme="majorBidi" w:hAnsiTheme="majorBidi" w:cstheme="majorBidi"/>
          <w:sz w:val="32"/>
          <w:szCs w:val="32"/>
        </w:rPr>
      </w:pPr>
    </w:p>
    <w:p w14:paraId="252D5F42" w14:textId="58AC34D3" w:rsidR="001E4C7A" w:rsidRPr="001A4D85" w:rsidRDefault="001E4C7A" w:rsidP="001E4C7A">
      <w:pPr>
        <w:widowControl/>
        <w:tabs>
          <w:tab w:val="left" w:pos="1701"/>
        </w:tabs>
        <w:spacing w:line="380" w:lineRule="exact"/>
        <w:ind w:right="28"/>
        <w:jc w:val="thaiDistribute"/>
        <w:rPr>
          <w:rFonts w:asciiTheme="majorBidi" w:hAnsiTheme="majorBidi" w:cstheme="majorBidi"/>
          <w:sz w:val="32"/>
          <w:szCs w:val="32"/>
        </w:rPr>
      </w:pPr>
    </w:p>
    <w:p w14:paraId="4CBEA73D" w14:textId="4922B54A" w:rsidR="001E4C7A" w:rsidRPr="001A4D85" w:rsidRDefault="001E4C7A" w:rsidP="001E4C7A">
      <w:pPr>
        <w:widowControl/>
        <w:tabs>
          <w:tab w:val="left" w:pos="1701"/>
        </w:tabs>
        <w:spacing w:line="380" w:lineRule="exact"/>
        <w:ind w:right="28"/>
        <w:jc w:val="thaiDistribute"/>
        <w:rPr>
          <w:rFonts w:asciiTheme="majorBidi" w:hAnsiTheme="majorBidi" w:cstheme="majorBidi"/>
          <w:sz w:val="32"/>
          <w:szCs w:val="32"/>
        </w:rPr>
      </w:pPr>
    </w:p>
    <w:p w14:paraId="14EC13F2" w14:textId="77777777" w:rsidR="001E4C7A" w:rsidRPr="001A4D85" w:rsidRDefault="001E4C7A" w:rsidP="001E4C7A">
      <w:pPr>
        <w:widowControl/>
        <w:tabs>
          <w:tab w:val="left" w:pos="1701"/>
          <w:tab w:val="left" w:pos="1843"/>
        </w:tabs>
        <w:spacing w:line="380" w:lineRule="exact"/>
        <w:ind w:left="1418" w:right="28"/>
        <w:jc w:val="thaiDistribute"/>
        <w:rPr>
          <w:rFonts w:asciiTheme="majorBidi" w:hAnsiTheme="majorBidi" w:cstheme="majorBidi"/>
          <w:sz w:val="32"/>
          <w:szCs w:val="32"/>
        </w:rPr>
      </w:pPr>
    </w:p>
    <w:p w14:paraId="3FC5E9DB" w14:textId="461146A9" w:rsidR="001E4C7A" w:rsidRPr="001A4D85" w:rsidRDefault="001E4C7A" w:rsidP="001E4C7A">
      <w:pPr>
        <w:pStyle w:val="ListParagraph"/>
        <w:tabs>
          <w:tab w:val="left" w:pos="1701"/>
        </w:tabs>
        <w:spacing w:after="0" w:line="380" w:lineRule="exact"/>
        <w:ind w:left="2421" w:right="28"/>
        <w:jc w:val="right"/>
        <w:rPr>
          <w:rFonts w:asciiTheme="majorBidi" w:hAnsiTheme="majorBidi" w:cstheme="majorBidi"/>
          <w:sz w:val="32"/>
          <w:szCs w:val="32"/>
        </w:rPr>
      </w:pPr>
      <w:r w:rsidRPr="001A4D85">
        <w:rPr>
          <w:rFonts w:asciiTheme="majorBidi" w:hAnsiTheme="majorBidi" w:cstheme="majorBidi"/>
          <w:sz w:val="32"/>
          <w:szCs w:val="32"/>
        </w:rPr>
        <w:t>*****/6</w:t>
      </w:r>
    </w:p>
    <w:p w14:paraId="23144D21" w14:textId="77777777" w:rsidR="008A4D50" w:rsidRDefault="008A4D50">
      <w:pPr>
        <w:widowControl/>
        <w:rPr>
          <w:rFonts w:asciiTheme="majorBidi" w:hAnsiTheme="majorBidi" w:cstheme="majorBidi"/>
          <w:sz w:val="32"/>
          <w:szCs w:val="32"/>
        </w:rPr>
      </w:pPr>
      <w:r>
        <w:rPr>
          <w:rFonts w:asciiTheme="majorBidi" w:hAnsiTheme="majorBidi" w:cstheme="majorBidi"/>
          <w:sz w:val="32"/>
          <w:szCs w:val="32"/>
        </w:rPr>
        <w:br w:type="page"/>
      </w:r>
    </w:p>
    <w:p w14:paraId="231C709C" w14:textId="7B450D18" w:rsidR="008341A8" w:rsidRPr="001A4D85" w:rsidRDefault="008341A8" w:rsidP="00D30700">
      <w:pPr>
        <w:tabs>
          <w:tab w:val="left" w:pos="1134"/>
          <w:tab w:val="left" w:pos="5760"/>
        </w:tabs>
        <w:spacing w:line="380" w:lineRule="exact"/>
        <w:ind w:right="28"/>
        <w:jc w:val="thaiDistribute"/>
        <w:rPr>
          <w:rFonts w:asciiTheme="majorBidi" w:hAnsiTheme="majorBidi" w:cstheme="majorBidi"/>
          <w:sz w:val="32"/>
          <w:szCs w:val="32"/>
        </w:rPr>
      </w:pPr>
      <w:r w:rsidRPr="001A4D85">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518CD71" w14:textId="5CDFA4C2" w:rsidR="008341A8" w:rsidRPr="001A4D85" w:rsidRDefault="008341A8" w:rsidP="00D30700">
      <w:pPr>
        <w:tabs>
          <w:tab w:val="left" w:pos="993"/>
          <w:tab w:val="left" w:pos="5760"/>
        </w:tabs>
        <w:spacing w:line="380" w:lineRule="exact"/>
        <w:ind w:right="28"/>
        <w:jc w:val="thaiDistribute"/>
        <w:rPr>
          <w:rFonts w:asciiTheme="majorBidi" w:hAnsiTheme="majorBidi" w:cstheme="majorBidi"/>
          <w:sz w:val="32"/>
          <w:szCs w:val="32"/>
        </w:rPr>
      </w:pPr>
      <w:r w:rsidRPr="001A4D85">
        <w:rPr>
          <w:rFonts w:asciiTheme="majorBidi" w:hAnsiTheme="majorBidi" w:cstheme="majorBidi"/>
          <w:sz w:val="32"/>
          <w:szCs w:val="32"/>
        </w:rPr>
        <w:tab/>
        <w:t xml:space="preserve">The engagement partner responsible for the audit resulting in this independent auditor’s report is </w:t>
      </w:r>
      <w:r w:rsidR="00B672E3" w:rsidRPr="001A4D85">
        <w:rPr>
          <w:rFonts w:asciiTheme="majorBidi" w:hAnsiTheme="majorBidi" w:cstheme="majorBidi"/>
          <w:sz w:val="32"/>
          <w:szCs w:val="32"/>
        </w:rPr>
        <w:t xml:space="preserve">Miss </w:t>
      </w:r>
      <w:proofErr w:type="spellStart"/>
      <w:proofErr w:type="gramStart"/>
      <w:r w:rsidR="00B672E3" w:rsidRPr="001A4D85">
        <w:rPr>
          <w:rFonts w:asciiTheme="majorBidi" w:hAnsiTheme="majorBidi" w:cstheme="majorBidi"/>
          <w:sz w:val="32"/>
          <w:szCs w:val="32"/>
        </w:rPr>
        <w:t>Wannisa</w:t>
      </w:r>
      <w:proofErr w:type="spellEnd"/>
      <w:r w:rsidR="00B672E3" w:rsidRPr="001A4D85">
        <w:rPr>
          <w:rFonts w:asciiTheme="majorBidi" w:hAnsiTheme="majorBidi" w:cstheme="majorBidi"/>
          <w:sz w:val="32"/>
          <w:szCs w:val="32"/>
        </w:rPr>
        <w:t xml:space="preserve">  </w:t>
      </w:r>
      <w:proofErr w:type="spellStart"/>
      <w:r w:rsidR="00B672E3" w:rsidRPr="001A4D85">
        <w:rPr>
          <w:rFonts w:asciiTheme="majorBidi" w:hAnsiTheme="majorBidi" w:cstheme="majorBidi"/>
          <w:sz w:val="32"/>
          <w:szCs w:val="32"/>
        </w:rPr>
        <w:t>Ngambuathong</w:t>
      </w:r>
      <w:proofErr w:type="spellEnd"/>
      <w:proofErr w:type="gramEnd"/>
      <w:r w:rsidR="008A4D50">
        <w:rPr>
          <w:rFonts w:asciiTheme="majorBidi" w:hAnsiTheme="majorBidi" w:cstheme="majorBidi"/>
          <w:sz w:val="32"/>
          <w:szCs w:val="32"/>
        </w:rPr>
        <w:t>.</w:t>
      </w:r>
    </w:p>
    <w:p w14:paraId="0B8CC3BF" w14:textId="77777777" w:rsidR="001A54BC" w:rsidRPr="001A4D85" w:rsidRDefault="001A54BC" w:rsidP="00D30700">
      <w:pPr>
        <w:pStyle w:val="T"/>
        <w:tabs>
          <w:tab w:val="left" w:pos="567"/>
          <w:tab w:val="left" w:pos="1418"/>
        </w:tabs>
        <w:spacing w:line="380" w:lineRule="exact"/>
        <w:ind w:left="0" w:right="0"/>
        <w:jc w:val="left"/>
        <w:rPr>
          <w:rFonts w:asciiTheme="majorBidi" w:hAnsiTheme="majorBidi" w:cstheme="majorBidi"/>
          <w:sz w:val="32"/>
          <w:szCs w:val="32"/>
        </w:rPr>
      </w:pPr>
    </w:p>
    <w:p w14:paraId="323E1C14" w14:textId="77777777" w:rsidR="001A54BC" w:rsidRPr="001A4D85" w:rsidRDefault="001A54BC" w:rsidP="00D30700">
      <w:pPr>
        <w:pStyle w:val="T"/>
        <w:tabs>
          <w:tab w:val="left" w:pos="567"/>
          <w:tab w:val="left" w:pos="1418"/>
        </w:tabs>
        <w:spacing w:line="380" w:lineRule="exact"/>
        <w:ind w:left="0" w:right="0"/>
        <w:jc w:val="left"/>
        <w:rPr>
          <w:rFonts w:asciiTheme="majorBidi" w:hAnsiTheme="majorBidi" w:cstheme="majorBidi"/>
          <w:sz w:val="32"/>
          <w:szCs w:val="32"/>
        </w:rPr>
      </w:pPr>
    </w:p>
    <w:p w14:paraId="13C7ECC2" w14:textId="77777777" w:rsidR="007D523A" w:rsidRPr="001A4D85" w:rsidRDefault="007D523A" w:rsidP="00D30700">
      <w:pPr>
        <w:pStyle w:val="T"/>
        <w:tabs>
          <w:tab w:val="left" w:pos="567"/>
          <w:tab w:val="left" w:pos="1418"/>
        </w:tabs>
        <w:spacing w:line="380" w:lineRule="exact"/>
        <w:ind w:left="0" w:right="0"/>
        <w:jc w:val="left"/>
        <w:rPr>
          <w:rFonts w:asciiTheme="majorBidi" w:hAnsiTheme="majorBidi" w:cstheme="majorBidi"/>
          <w:sz w:val="32"/>
          <w:szCs w:val="32"/>
        </w:rPr>
      </w:pPr>
    </w:p>
    <w:p w14:paraId="77D27882" w14:textId="77777777" w:rsidR="008447F1" w:rsidRPr="001A4D85" w:rsidRDefault="008447F1" w:rsidP="00D30700">
      <w:pPr>
        <w:tabs>
          <w:tab w:val="left" w:pos="2240"/>
        </w:tabs>
        <w:spacing w:line="380" w:lineRule="exact"/>
        <w:ind w:left="4536"/>
        <w:jc w:val="center"/>
        <w:rPr>
          <w:rFonts w:asciiTheme="majorBidi" w:hAnsiTheme="majorBidi" w:cstheme="majorBidi"/>
          <w:sz w:val="32"/>
          <w:szCs w:val="32"/>
        </w:rPr>
      </w:pPr>
      <w:r w:rsidRPr="001A4D85">
        <w:rPr>
          <w:rFonts w:asciiTheme="majorBidi" w:hAnsiTheme="majorBidi" w:cstheme="majorBidi"/>
          <w:sz w:val="32"/>
          <w:szCs w:val="32"/>
        </w:rPr>
        <w:t xml:space="preserve">(Miss </w:t>
      </w:r>
      <w:proofErr w:type="spellStart"/>
      <w:proofErr w:type="gramStart"/>
      <w:r w:rsidRPr="001A4D85">
        <w:rPr>
          <w:rFonts w:asciiTheme="majorBidi" w:hAnsiTheme="majorBidi" w:cstheme="majorBidi"/>
          <w:sz w:val="32"/>
          <w:szCs w:val="32"/>
        </w:rPr>
        <w:t>Wannisa</w:t>
      </w:r>
      <w:proofErr w:type="spellEnd"/>
      <w:r w:rsidRPr="001A4D85">
        <w:rPr>
          <w:rFonts w:asciiTheme="majorBidi" w:hAnsiTheme="majorBidi" w:cstheme="majorBidi"/>
          <w:sz w:val="32"/>
          <w:szCs w:val="32"/>
        </w:rPr>
        <w:t xml:space="preserve">  </w:t>
      </w:r>
      <w:proofErr w:type="spellStart"/>
      <w:r w:rsidRPr="001A4D85">
        <w:rPr>
          <w:rFonts w:asciiTheme="majorBidi" w:hAnsiTheme="majorBidi" w:cstheme="majorBidi"/>
          <w:sz w:val="32"/>
          <w:szCs w:val="32"/>
        </w:rPr>
        <w:t>Ngambuathong</w:t>
      </w:r>
      <w:proofErr w:type="spellEnd"/>
      <w:proofErr w:type="gramEnd"/>
      <w:r w:rsidRPr="001A4D85">
        <w:rPr>
          <w:rFonts w:asciiTheme="majorBidi" w:hAnsiTheme="majorBidi" w:cstheme="majorBidi"/>
          <w:sz w:val="32"/>
          <w:szCs w:val="32"/>
        </w:rPr>
        <w:t>)</w:t>
      </w:r>
    </w:p>
    <w:p w14:paraId="60660F9B" w14:textId="77777777" w:rsidR="008447F1" w:rsidRPr="001A4D85" w:rsidRDefault="008447F1" w:rsidP="00D30700">
      <w:pPr>
        <w:tabs>
          <w:tab w:val="left" w:pos="2240"/>
        </w:tabs>
        <w:spacing w:line="380" w:lineRule="exact"/>
        <w:ind w:left="4536"/>
        <w:jc w:val="center"/>
        <w:rPr>
          <w:rFonts w:asciiTheme="majorBidi" w:hAnsiTheme="majorBidi" w:cstheme="majorBidi"/>
          <w:sz w:val="32"/>
          <w:szCs w:val="32"/>
        </w:rPr>
      </w:pPr>
      <w:r w:rsidRPr="001A4D85">
        <w:rPr>
          <w:rFonts w:asciiTheme="majorBidi" w:hAnsiTheme="majorBidi" w:cstheme="majorBidi"/>
          <w:sz w:val="32"/>
          <w:szCs w:val="32"/>
        </w:rPr>
        <w:t>Certified Public Accountant</w:t>
      </w:r>
    </w:p>
    <w:p w14:paraId="46719B3A" w14:textId="77777777" w:rsidR="008447F1" w:rsidRPr="001A4D85" w:rsidRDefault="008447F1" w:rsidP="00D30700">
      <w:pPr>
        <w:tabs>
          <w:tab w:val="left" w:pos="2240"/>
        </w:tabs>
        <w:spacing w:line="380" w:lineRule="exact"/>
        <w:ind w:left="4536"/>
        <w:jc w:val="center"/>
        <w:rPr>
          <w:rFonts w:asciiTheme="majorBidi" w:hAnsiTheme="majorBidi" w:cstheme="majorBidi"/>
          <w:sz w:val="32"/>
          <w:szCs w:val="32"/>
        </w:rPr>
      </w:pPr>
      <w:r w:rsidRPr="001A4D85">
        <w:rPr>
          <w:rFonts w:asciiTheme="majorBidi" w:hAnsiTheme="majorBidi" w:cstheme="majorBidi"/>
          <w:sz w:val="32"/>
          <w:szCs w:val="32"/>
        </w:rPr>
        <w:t>Registration No. 6838</w:t>
      </w:r>
    </w:p>
    <w:p w14:paraId="0F5CEBD2" w14:textId="77777777" w:rsidR="007D523A" w:rsidRPr="001A4D85" w:rsidRDefault="007D523A" w:rsidP="00D30700">
      <w:pPr>
        <w:pStyle w:val="T"/>
        <w:tabs>
          <w:tab w:val="left" w:pos="2240"/>
        </w:tabs>
        <w:spacing w:line="380" w:lineRule="exact"/>
        <w:ind w:left="0" w:right="0"/>
        <w:jc w:val="left"/>
        <w:rPr>
          <w:rFonts w:asciiTheme="majorBidi" w:hAnsiTheme="majorBidi" w:cstheme="majorBidi"/>
          <w:sz w:val="32"/>
          <w:szCs w:val="32"/>
        </w:rPr>
      </w:pPr>
      <w:proofErr w:type="spellStart"/>
      <w:r w:rsidRPr="001A4D85">
        <w:rPr>
          <w:rFonts w:asciiTheme="majorBidi" w:hAnsiTheme="majorBidi" w:cstheme="majorBidi"/>
          <w:sz w:val="32"/>
          <w:szCs w:val="32"/>
        </w:rPr>
        <w:t>Dharmniti</w:t>
      </w:r>
      <w:proofErr w:type="spellEnd"/>
      <w:r w:rsidRPr="001A4D85">
        <w:rPr>
          <w:rFonts w:asciiTheme="majorBidi" w:hAnsiTheme="majorBidi" w:cstheme="majorBidi"/>
          <w:sz w:val="32"/>
          <w:szCs w:val="32"/>
        </w:rPr>
        <w:t xml:space="preserve"> Auditing Company Limited</w:t>
      </w:r>
    </w:p>
    <w:p w14:paraId="7ACF9267" w14:textId="77777777" w:rsidR="007D523A" w:rsidRPr="001A4D85" w:rsidRDefault="007D523A" w:rsidP="00D30700">
      <w:pPr>
        <w:tabs>
          <w:tab w:val="left" w:pos="1080"/>
          <w:tab w:val="left" w:pos="2240"/>
        </w:tabs>
        <w:spacing w:line="380" w:lineRule="exact"/>
        <w:rPr>
          <w:rFonts w:asciiTheme="majorBidi" w:hAnsiTheme="majorBidi" w:cstheme="majorBidi"/>
          <w:sz w:val="32"/>
          <w:szCs w:val="32"/>
        </w:rPr>
      </w:pPr>
      <w:r w:rsidRPr="001A4D85">
        <w:rPr>
          <w:rFonts w:asciiTheme="majorBidi" w:hAnsiTheme="majorBidi" w:cstheme="majorBidi"/>
          <w:sz w:val="32"/>
          <w:szCs w:val="32"/>
        </w:rPr>
        <w:t>Bangkok, Thailand</w:t>
      </w:r>
    </w:p>
    <w:p w14:paraId="083085B0" w14:textId="39B0ACF1" w:rsidR="00DC25BF" w:rsidRPr="001A4D85" w:rsidRDefault="00563615" w:rsidP="00D30700">
      <w:pPr>
        <w:tabs>
          <w:tab w:val="left" w:pos="1080"/>
          <w:tab w:val="left" w:pos="2240"/>
        </w:tabs>
        <w:spacing w:line="380" w:lineRule="exact"/>
        <w:rPr>
          <w:rFonts w:asciiTheme="majorBidi" w:hAnsiTheme="majorBidi" w:cstheme="majorBidi"/>
          <w:sz w:val="32"/>
          <w:szCs w:val="32"/>
          <w:cs/>
        </w:rPr>
      </w:pPr>
      <w:r w:rsidRPr="001A4D85">
        <w:rPr>
          <w:rFonts w:asciiTheme="majorBidi" w:hAnsiTheme="majorBidi" w:cstheme="majorBidi"/>
          <w:sz w:val="32"/>
          <w:szCs w:val="32"/>
        </w:rPr>
        <w:t>F</w:t>
      </w:r>
      <w:r w:rsidR="006E6DEF">
        <w:rPr>
          <w:rFonts w:asciiTheme="majorBidi" w:hAnsiTheme="majorBidi" w:cstheme="majorBidi"/>
          <w:sz w:val="32"/>
          <w:szCs w:val="32"/>
        </w:rPr>
        <w:t>ebruary</w:t>
      </w:r>
      <w:r w:rsidRPr="001A4D85">
        <w:rPr>
          <w:rFonts w:asciiTheme="majorBidi" w:hAnsiTheme="majorBidi" w:cstheme="majorBidi"/>
          <w:sz w:val="32"/>
          <w:szCs w:val="32"/>
        </w:rPr>
        <w:t xml:space="preserve"> 27, 20</w:t>
      </w:r>
      <w:r w:rsidR="006E6DEF">
        <w:rPr>
          <w:rFonts w:asciiTheme="majorBidi" w:hAnsiTheme="majorBidi" w:cstheme="majorBidi"/>
          <w:sz w:val="32"/>
          <w:szCs w:val="32"/>
        </w:rPr>
        <w:t>20</w:t>
      </w:r>
    </w:p>
    <w:p w14:paraId="4885659D" w14:textId="77777777" w:rsidR="001A54BC" w:rsidRPr="001A4D85" w:rsidRDefault="001A54BC" w:rsidP="00D30700">
      <w:pPr>
        <w:tabs>
          <w:tab w:val="left" w:pos="1080"/>
          <w:tab w:val="left" w:pos="2240"/>
        </w:tabs>
        <w:spacing w:line="380" w:lineRule="exact"/>
        <w:rPr>
          <w:rFonts w:asciiTheme="majorBidi" w:hAnsiTheme="majorBidi" w:cstheme="majorBidi"/>
          <w:sz w:val="32"/>
          <w:szCs w:val="32"/>
        </w:rPr>
      </w:pPr>
    </w:p>
    <w:p w14:paraId="7F53A749" w14:textId="37F25FBF" w:rsidR="00007EC4" w:rsidRPr="001A4D85" w:rsidRDefault="00007EC4" w:rsidP="00875B58">
      <w:pPr>
        <w:tabs>
          <w:tab w:val="left" w:pos="284"/>
          <w:tab w:val="left" w:pos="851"/>
          <w:tab w:val="left" w:pos="1418"/>
        </w:tabs>
        <w:spacing w:line="340" w:lineRule="exact"/>
        <w:ind w:left="284"/>
        <w:jc w:val="both"/>
        <w:rPr>
          <w:rFonts w:asciiTheme="majorBidi" w:hAnsiTheme="majorBidi" w:cstheme="majorBidi"/>
          <w:spacing w:val="-2"/>
          <w:sz w:val="32"/>
          <w:szCs w:val="32"/>
          <w:cs/>
        </w:rPr>
      </w:pPr>
    </w:p>
    <w:sectPr w:rsidR="00007EC4" w:rsidRPr="001A4D85" w:rsidSect="00C61B08">
      <w:headerReference w:type="default" r:id="rId15"/>
      <w:footerReference w:type="default" r:id="rId16"/>
      <w:headerReference w:type="first" r:id="rId17"/>
      <w:footerReference w:type="first" r:id="rId18"/>
      <w:pgSz w:w="11907" w:h="16840" w:code="9"/>
      <w:pgMar w:top="1191" w:right="851" w:bottom="1701" w:left="1814" w:header="113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C1461" w14:textId="77777777" w:rsidR="00156897" w:rsidRDefault="00156897">
      <w:r>
        <w:separator/>
      </w:r>
    </w:p>
  </w:endnote>
  <w:endnote w:type="continuationSeparator" w:id="0">
    <w:p w14:paraId="0A443FE1" w14:textId="77777777" w:rsidR="00156897" w:rsidRDefault="0015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B5C66" w14:textId="77777777" w:rsidR="00156897" w:rsidRDefault="00156897"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9DDE3" w14:textId="77777777" w:rsidR="00156897" w:rsidRDefault="0015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A8E5B" w14:textId="77777777" w:rsidR="00156897" w:rsidRDefault="001568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E2F27" w14:textId="77777777" w:rsidR="00156897" w:rsidRDefault="001568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190E" w14:textId="77777777" w:rsidR="00156897" w:rsidRDefault="0015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E7F0D" w14:textId="77777777" w:rsidR="00156897" w:rsidRDefault="00156897">
      <w:r>
        <w:separator/>
      </w:r>
    </w:p>
  </w:footnote>
  <w:footnote w:type="continuationSeparator" w:id="0">
    <w:p w14:paraId="2CCD87C9" w14:textId="77777777" w:rsidR="00156897" w:rsidRDefault="0015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66911" w14:textId="77777777" w:rsidR="00156897" w:rsidRPr="00C55F72" w:rsidRDefault="00156897"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4524D">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8E9A8FD" w14:textId="77777777" w:rsidR="00156897" w:rsidRDefault="00156897"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4524D">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704B679" w14:textId="77777777" w:rsidR="00156897" w:rsidRDefault="00156897"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AD8FB26" w14:textId="77777777" w:rsidR="00156897" w:rsidRDefault="00156897"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A3CC3" w14:textId="77777777" w:rsidR="00156897" w:rsidRPr="00D96D86" w:rsidRDefault="00156897"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7B7E3" w14:textId="77777777" w:rsidR="00156897" w:rsidRPr="004E2ECD" w:rsidRDefault="0015689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5F649CA" w14:textId="77777777" w:rsidR="00156897" w:rsidRPr="004E2ECD" w:rsidRDefault="0015689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479D1C8"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5071A1D3"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09842" w14:textId="77777777" w:rsidR="00156897" w:rsidRPr="00007EC4" w:rsidRDefault="00156897"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3D6F9"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- 70 -</w:t>
    </w:r>
    <w:r w:rsidRPr="00591D98">
      <w:rPr>
        <w:rStyle w:val="PageNumber"/>
        <w:rFonts w:ascii="Angsana New" w:hAnsi="Angsana New" w:cs="Angsana New"/>
        <w:sz w:val="32"/>
        <w:szCs w:val="32"/>
      </w:rPr>
      <w:fldChar w:fldCharType="end"/>
    </w:r>
  </w:p>
  <w:p w14:paraId="70FAF87A" w14:textId="77777777" w:rsidR="00156897" w:rsidRDefault="0015689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5143B" w14:textId="77777777" w:rsidR="00156897" w:rsidRDefault="0015689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- 64 -</w:t>
    </w:r>
    <w:r w:rsidRPr="008174C2">
      <w:rPr>
        <w:rStyle w:val="PageNumber"/>
        <w:rFonts w:ascii="Angsana New" w:hAnsi="Angsana New" w:cs="Angsana New"/>
        <w:sz w:val="32"/>
        <w:szCs w:val="32"/>
      </w:rPr>
      <w:fldChar w:fldCharType="end"/>
    </w:r>
  </w:p>
  <w:p w14:paraId="04C5E791" w14:textId="77777777" w:rsidR="00156897" w:rsidRPr="008174C2" w:rsidRDefault="00156897"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43810"/>
    <w:multiLevelType w:val="hybridMultilevel"/>
    <w:tmpl w:val="D72E7C50"/>
    <w:lvl w:ilvl="0" w:tplc="867EF356">
      <w:numFmt w:val="bullet"/>
      <w:lvlText w:val="-"/>
      <w:lvlJc w:val="left"/>
      <w:pPr>
        <w:ind w:left="720"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E72E7"/>
    <w:multiLevelType w:val="hybridMultilevel"/>
    <w:tmpl w:val="62108916"/>
    <w:lvl w:ilvl="0" w:tplc="0E10DDEC">
      <w:numFmt w:val="bullet"/>
      <w:lvlText w:val="•"/>
      <w:lvlJc w:val="left"/>
      <w:pPr>
        <w:ind w:left="2199" w:hanging="360"/>
      </w:pPr>
      <w:rPr>
        <w:rFonts w:ascii="Angsana New" w:eastAsia="Times New Roman" w:hAnsi="Angsana New" w:cs="Angsana New" w:hint="default"/>
      </w:rPr>
    </w:lvl>
    <w:lvl w:ilvl="1" w:tplc="04090003" w:tentative="1">
      <w:start w:val="1"/>
      <w:numFmt w:val="bullet"/>
      <w:lvlText w:val="o"/>
      <w:lvlJc w:val="left"/>
      <w:pPr>
        <w:ind w:left="2919" w:hanging="360"/>
      </w:pPr>
      <w:rPr>
        <w:rFonts w:ascii="Courier New" w:hAnsi="Courier New" w:cs="Courier New" w:hint="default"/>
      </w:rPr>
    </w:lvl>
    <w:lvl w:ilvl="2" w:tplc="04090005" w:tentative="1">
      <w:start w:val="1"/>
      <w:numFmt w:val="bullet"/>
      <w:lvlText w:val=""/>
      <w:lvlJc w:val="left"/>
      <w:pPr>
        <w:ind w:left="3639" w:hanging="360"/>
      </w:pPr>
      <w:rPr>
        <w:rFonts w:ascii="Wingdings" w:hAnsi="Wingdings" w:hint="default"/>
      </w:rPr>
    </w:lvl>
    <w:lvl w:ilvl="3" w:tplc="04090001" w:tentative="1">
      <w:start w:val="1"/>
      <w:numFmt w:val="bullet"/>
      <w:lvlText w:val=""/>
      <w:lvlJc w:val="left"/>
      <w:pPr>
        <w:ind w:left="4359" w:hanging="360"/>
      </w:pPr>
      <w:rPr>
        <w:rFonts w:ascii="Symbol" w:hAnsi="Symbol" w:hint="default"/>
      </w:rPr>
    </w:lvl>
    <w:lvl w:ilvl="4" w:tplc="04090003" w:tentative="1">
      <w:start w:val="1"/>
      <w:numFmt w:val="bullet"/>
      <w:lvlText w:val="o"/>
      <w:lvlJc w:val="left"/>
      <w:pPr>
        <w:ind w:left="5079" w:hanging="360"/>
      </w:pPr>
      <w:rPr>
        <w:rFonts w:ascii="Courier New" w:hAnsi="Courier New" w:cs="Courier New" w:hint="default"/>
      </w:rPr>
    </w:lvl>
    <w:lvl w:ilvl="5" w:tplc="04090005" w:tentative="1">
      <w:start w:val="1"/>
      <w:numFmt w:val="bullet"/>
      <w:lvlText w:val=""/>
      <w:lvlJc w:val="left"/>
      <w:pPr>
        <w:ind w:left="5799" w:hanging="360"/>
      </w:pPr>
      <w:rPr>
        <w:rFonts w:ascii="Wingdings" w:hAnsi="Wingdings" w:hint="default"/>
      </w:rPr>
    </w:lvl>
    <w:lvl w:ilvl="6" w:tplc="04090001" w:tentative="1">
      <w:start w:val="1"/>
      <w:numFmt w:val="bullet"/>
      <w:lvlText w:val=""/>
      <w:lvlJc w:val="left"/>
      <w:pPr>
        <w:ind w:left="6519" w:hanging="360"/>
      </w:pPr>
      <w:rPr>
        <w:rFonts w:ascii="Symbol" w:hAnsi="Symbol" w:hint="default"/>
      </w:rPr>
    </w:lvl>
    <w:lvl w:ilvl="7" w:tplc="04090003" w:tentative="1">
      <w:start w:val="1"/>
      <w:numFmt w:val="bullet"/>
      <w:lvlText w:val="o"/>
      <w:lvlJc w:val="left"/>
      <w:pPr>
        <w:ind w:left="7239" w:hanging="360"/>
      </w:pPr>
      <w:rPr>
        <w:rFonts w:ascii="Courier New" w:hAnsi="Courier New" w:cs="Courier New" w:hint="default"/>
      </w:rPr>
    </w:lvl>
    <w:lvl w:ilvl="8" w:tplc="04090005" w:tentative="1">
      <w:start w:val="1"/>
      <w:numFmt w:val="bullet"/>
      <w:lvlText w:val=""/>
      <w:lvlJc w:val="left"/>
      <w:pPr>
        <w:ind w:left="7959" w:hanging="360"/>
      </w:pPr>
      <w:rPr>
        <w:rFonts w:ascii="Wingdings" w:hAnsi="Wingdings" w:hint="default"/>
      </w:rPr>
    </w:lvl>
  </w:abstractNum>
  <w:abstractNum w:abstractNumId="4"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6" w15:restartNumberingAfterBreak="0">
    <w:nsid w:val="2736002E"/>
    <w:multiLevelType w:val="hybridMultilevel"/>
    <w:tmpl w:val="06564FC4"/>
    <w:lvl w:ilvl="0" w:tplc="69C04640">
      <w:start w:val="1"/>
      <w:numFmt w:val="decimal"/>
      <w:lvlText w:val="%1)"/>
      <w:lvlJc w:val="left"/>
      <w:pPr>
        <w:ind w:left="1440" w:hanging="360"/>
      </w:pPr>
      <w:rPr>
        <w:rFonts w:hint="default"/>
        <w:b/>
        <w:bCs/>
        <w:sz w:val="30"/>
        <w:szCs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07112"/>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4"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6"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8"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E71FC5"/>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483C7D"/>
    <w:multiLevelType w:val="hybridMultilevel"/>
    <w:tmpl w:val="B358E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46A688C"/>
    <w:multiLevelType w:val="hybridMultilevel"/>
    <w:tmpl w:val="1E1A1F6A"/>
    <w:lvl w:ilvl="0" w:tplc="867EF356">
      <w:numFmt w:val="bullet"/>
      <w:lvlText w:val="-"/>
      <w:lvlJc w:val="left"/>
      <w:pPr>
        <w:ind w:left="2565"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3"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4"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8"/>
  </w:num>
  <w:num w:numId="2">
    <w:abstractNumId w:val="13"/>
  </w:num>
  <w:num w:numId="3">
    <w:abstractNumId w:val="12"/>
  </w:num>
  <w:num w:numId="4">
    <w:abstractNumId w:val="23"/>
  </w:num>
  <w:num w:numId="5">
    <w:abstractNumId w:val="14"/>
  </w:num>
  <w:num w:numId="6">
    <w:abstractNumId w:val="11"/>
  </w:num>
  <w:num w:numId="7">
    <w:abstractNumId w:val="7"/>
  </w:num>
  <w:num w:numId="8">
    <w:abstractNumId w:val="5"/>
  </w:num>
  <w:num w:numId="9">
    <w:abstractNumId w:val="24"/>
  </w:num>
  <w:num w:numId="10">
    <w:abstractNumId w:val="1"/>
  </w:num>
  <w:num w:numId="11">
    <w:abstractNumId w:val="22"/>
  </w:num>
  <w:num w:numId="12">
    <w:abstractNumId w:val="2"/>
  </w:num>
  <w:num w:numId="13">
    <w:abstractNumId w:val="17"/>
  </w:num>
  <w:num w:numId="14">
    <w:abstractNumId w:val="9"/>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20"/>
  </w:num>
  <w:num w:numId="21">
    <w:abstractNumId w:val="6"/>
  </w:num>
  <w:num w:numId="22">
    <w:abstractNumId w:val="19"/>
  </w:num>
  <w:num w:numId="23">
    <w:abstractNumId w:val="10"/>
  </w:num>
  <w:num w:numId="24">
    <w:abstractNumId w:val="21"/>
  </w:num>
  <w:num w:numId="25">
    <w:abstractNumId w:val="3"/>
  </w:num>
  <w:num w:numId="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1F7"/>
    <w:rsid w:val="00000100"/>
    <w:rsid w:val="000006A0"/>
    <w:rsid w:val="0000080E"/>
    <w:rsid w:val="000008B2"/>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E52"/>
    <w:rsid w:val="00006F13"/>
    <w:rsid w:val="000073CC"/>
    <w:rsid w:val="000075AE"/>
    <w:rsid w:val="00007BF1"/>
    <w:rsid w:val="00007EC4"/>
    <w:rsid w:val="00007F22"/>
    <w:rsid w:val="00010430"/>
    <w:rsid w:val="00010617"/>
    <w:rsid w:val="00010674"/>
    <w:rsid w:val="00010797"/>
    <w:rsid w:val="00010D86"/>
    <w:rsid w:val="000111D0"/>
    <w:rsid w:val="00011951"/>
    <w:rsid w:val="00011B36"/>
    <w:rsid w:val="00011ED0"/>
    <w:rsid w:val="00012DAB"/>
    <w:rsid w:val="00012DEA"/>
    <w:rsid w:val="000131D5"/>
    <w:rsid w:val="000133DC"/>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126"/>
    <w:rsid w:val="000243A2"/>
    <w:rsid w:val="00025141"/>
    <w:rsid w:val="00026230"/>
    <w:rsid w:val="0002645D"/>
    <w:rsid w:val="0002655C"/>
    <w:rsid w:val="000267CE"/>
    <w:rsid w:val="00026A45"/>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DED"/>
    <w:rsid w:val="00033E94"/>
    <w:rsid w:val="00034079"/>
    <w:rsid w:val="00034566"/>
    <w:rsid w:val="00034738"/>
    <w:rsid w:val="000351CF"/>
    <w:rsid w:val="00035841"/>
    <w:rsid w:val="00035A7A"/>
    <w:rsid w:val="00035ADE"/>
    <w:rsid w:val="00035B6B"/>
    <w:rsid w:val="00035B88"/>
    <w:rsid w:val="00036407"/>
    <w:rsid w:val="000403BD"/>
    <w:rsid w:val="00040B51"/>
    <w:rsid w:val="000414F8"/>
    <w:rsid w:val="00041D23"/>
    <w:rsid w:val="00041DF7"/>
    <w:rsid w:val="0004207C"/>
    <w:rsid w:val="00042321"/>
    <w:rsid w:val="00042361"/>
    <w:rsid w:val="0004248F"/>
    <w:rsid w:val="00042493"/>
    <w:rsid w:val="000429DE"/>
    <w:rsid w:val="00042E7C"/>
    <w:rsid w:val="0004350F"/>
    <w:rsid w:val="00043567"/>
    <w:rsid w:val="0004373A"/>
    <w:rsid w:val="0004375A"/>
    <w:rsid w:val="00043D84"/>
    <w:rsid w:val="00044413"/>
    <w:rsid w:val="0004447C"/>
    <w:rsid w:val="000444D2"/>
    <w:rsid w:val="0004459D"/>
    <w:rsid w:val="00045070"/>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3B66"/>
    <w:rsid w:val="00054209"/>
    <w:rsid w:val="000545E5"/>
    <w:rsid w:val="00054D39"/>
    <w:rsid w:val="00054F11"/>
    <w:rsid w:val="00055329"/>
    <w:rsid w:val="00055A47"/>
    <w:rsid w:val="00055C8D"/>
    <w:rsid w:val="00055EFA"/>
    <w:rsid w:val="000566A5"/>
    <w:rsid w:val="00056844"/>
    <w:rsid w:val="00056F7A"/>
    <w:rsid w:val="000573C4"/>
    <w:rsid w:val="00057CE1"/>
    <w:rsid w:val="00057F62"/>
    <w:rsid w:val="0006009A"/>
    <w:rsid w:val="000602A6"/>
    <w:rsid w:val="00060DF7"/>
    <w:rsid w:val="00061366"/>
    <w:rsid w:val="00061FE2"/>
    <w:rsid w:val="0006267A"/>
    <w:rsid w:val="0006297F"/>
    <w:rsid w:val="00062FFA"/>
    <w:rsid w:val="00063C3A"/>
    <w:rsid w:val="00063E5A"/>
    <w:rsid w:val="000649C2"/>
    <w:rsid w:val="00064C8E"/>
    <w:rsid w:val="00064ECF"/>
    <w:rsid w:val="00065222"/>
    <w:rsid w:val="0006533D"/>
    <w:rsid w:val="00065B35"/>
    <w:rsid w:val="00065BC4"/>
    <w:rsid w:val="00065DF6"/>
    <w:rsid w:val="00065FB8"/>
    <w:rsid w:val="00066060"/>
    <w:rsid w:val="00066725"/>
    <w:rsid w:val="00066C9E"/>
    <w:rsid w:val="0007021D"/>
    <w:rsid w:val="0007031B"/>
    <w:rsid w:val="00070452"/>
    <w:rsid w:val="00070AEA"/>
    <w:rsid w:val="0007134D"/>
    <w:rsid w:val="0007138F"/>
    <w:rsid w:val="0007162D"/>
    <w:rsid w:val="00071ECC"/>
    <w:rsid w:val="0007212F"/>
    <w:rsid w:val="000722A8"/>
    <w:rsid w:val="0007320C"/>
    <w:rsid w:val="000745CE"/>
    <w:rsid w:val="000746AB"/>
    <w:rsid w:val="0007583A"/>
    <w:rsid w:val="00075976"/>
    <w:rsid w:val="00075DBC"/>
    <w:rsid w:val="00075F17"/>
    <w:rsid w:val="00075FAE"/>
    <w:rsid w:val="00076E62"/>
    <w:rsid w:val="00076F0A"/>
    <w:rsid w:val="00076FF4"/>
    <w:rsid w:val="00077F15"/>
    <w:rsid w:val="000804C8"/>
    <w:rsid w:val="00080768"/>
    <w:rsid w:val="00080C2C"/>
    <w:rsid w:val="00081602"/>
    <w:rsid w:val="000816BB"/>
    <w:rsid w:val="00081987"/>
    <w:rsid w:val="00081C6F"/>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58C"/>
    <w:rsid w:val="00086C84"/>
    <w:rsid w:val="00086E42"/>
    <w:rsid w:val="0008707E"/>
    <w:rsid w:val="000870A3"/>
    <w:rsid w:val="00087203"/>
    <w:rsid w:val="0008729D"/>
    <w:rsid w:val="000873BD"/>
    <w:rsid w:val="00087712"/>
    <w:rsid w:val="00087ADE"/>
    <w:rsid w:val="00087B1A"/>
    <w:rsid w:val="00087FB1"/>
    <w:rsid w:val="00090530"/>
    <w:rsid w:val="000908EA"/>
    <w:rsid w:val="0009125A"/>
    <w:rsid w:val="0009182F"/>
    <w:rsid w:val="00091C82"/>
    <w:rsid w:val="000920F5"/>
    <w:rsid w:val="0009233E"/>
    <w:rsid w:val="000923AB"/>
    <w:rsid w:val="000924B0"/>
    <w:rsid w:val="0009284D"/>
    <w:rsid w:val="00092B06"/>
    <w:rsid w:val="00093117"/>
    <w:rsid w:val="0009311B"/>
    <w:rsid w:val="000933A6"/>
    <w:rsid w:val="0009341B"/>
    <w:rsid w:val="000935EB"/>
    <w:rsid w:val="0009368B"/>
    <w:rsid w:val="00093A71"/>
    <w:rsid w:val="00093D29"/>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455E"/>
    <w:rsid w:val="000A456B"/>
    <w:rsid w:val="000A456D"/>
    <w:rsid w:val="000A47BC"/>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003"/>
    <w:rsid w:val="000B22D4"/>
    <w:rsid w:val="000B22F1"/>
    <w:rsid w:val="000B22FB"/>
    <w:rsid w:val="000B2479"/>
    <w:rsid w:val="000B27DA"/>
    <w:rsid w:val="000B2853"/>
    <w:rsid w:val="000B2E31"/>
    <w:rsid w:val="000B2FDF"/>
    <w:rsid w:val="000B32A1"/>
    <w:rsid w:val="000B36EF"/>
    <w:rsid w:val="000B3EE7"/>
    <w:rsid w:val="000B3F3E"/>
    <w:rsid w:val="000B436A"/>
    <w:rsid w:val="000B4BC7"/>
    <w:rsid w:val="000B53AB"/>
    <w:rsid w:val="000B565B"/>
    <w:rsid w:val="000B5BFA"/>
    <w:rsid w:val="000B5D13"/>
    <w:rsid w:val="000B63F3"/>
    <w:rsid w:val="000B6600"/>
    <w:rsid w:val="000B68BA"/>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93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706"/>
    <w:rsid w:val="000D197D"/>
    <w:rsid w:val="000D1AF6"/>
    <w:rsid w:val="000D1EBD"/>
    <w:rsid w:val="000D20E4"/>
    <w:rsid w:val="000D2409"/>
    <w:rsid w:val="000D27B5"/>
    <w:rsid w:val="000D28D7"/>
    <w:rsid w:val="000D2F11"/>
    <w:rsid w:val="000D3A69"/>
    <w:rsid w:val="000D3B96"/>
    <w:rsid w:val="000D435B"/>
    <w:rsid w:val="000D53D3"/>
    <w:rsid w:val="000D554C"/>
    <w:rsid w:val="000D58B6"/>
    <w:rsid w:val="000D5941"/>
    <w:rsid w:val="000D5E08"/>
    <w:rsid w:val="000D5FCB"/>
    <w:rsid w:val="000D6677"/>
    <w:rsid w:val="000D6881"/>
    <w:rsid w:val="000D7667"/>
    <w:rsid w:val="000D7692"/>
    <w:rsid w:val="000E0737"/>
    <w:rsid w:val="000E07DA"/>
    <w:rsid w:val="000E0939"/>
    <w:rsid w:val="000E0C5F"/>
    <w:rsid w:val="000E0E23"/>
    <w:rsid w:val="000E1D01"/>
    <w:rsid w:val="000E2728"/>
    <w:rsid w:val="000E2FE2"/>
    <w:rsid w:val="000E40FB"/>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3BCE"/>
    <w:rsid w:val="000F40FA"/>
    <w:rsid w:val="000F41E2"/>
    <w:rsid w:val="000F4D27"/>
    <w:rsid w:val="000F535D"/>
    <w:rsid w:val="000F5647"/>
    <w:rsid w:val="000F594B"/>
    <w:rsid w:val="000F5AA4"/>
    <w:rsid w:val="000F63C9"/>
    <w:rsid w:val="000F6AD5"/>
    <w:rsid w:val="000F6E46"/>
    <w:rsid w:val="000F6EA5"/>
    <w:rsid w:val="000F7D72"/>
    <w:rsid w:val="000F7EDD"/>
    <w:rsid w:val="000F7F32"/>
    <w:rsid w:val="0010030A"/>
    <w:rsid w:val="00100466"/>
    <w:rsid w:val="001005AC"/>
    <w:rsid w:val="001007CC"/>
    <w:rsid w:val="0010095E"/>
    <w:rsid w:val="0010105C"/>
    <w:rsid w:val="0010131A"/>
    <w:rsid w:val="001017FA"/>
    <w:rsid w:val="00101D3E"/>
    <w:rsid w:val="001021A8"/>
    <w:rsid w:val="001021B8"/>
    <w:rsid w:val="00102580"/>
    <w:rsid w:val="00102964"/>
    <w:rsid w:val="0010305D"/>
    <w:rsid w:val="00103322"/>
    <w:rsid w:val="00103827"/>
    <w:rsid w:val="001038CC"/>
    <w:rsid w:val="00103AB2"/>
    <w:rsid w:val="00103CA0"/>
    <w:rsid w:val="00103F3A"/>
    <w:rsid w:val="00104123"/>
    <w:rsid w:val="001043D3"/>
    <w:rsid w:val="00104B4B"/>
    <w:rsid w:val="001059E6"/>
    <w:rsid w:val="00106018"/>
    <w:rsid w:val="001063A0"/>
    <w:rsid w:val="00107A07"/>
    <w:rsid w:val="001107B0"/>
    <w:rsid w:val="00110C3D"/>
    <w:rsid w:val="00111004"/>
    <w:rsid w:val="001112F2"/>
    <w:rsid w:val="00111696"/>
    <w:rsid w:val="00111CBB"/>
    <w:rsid w:val="00111DF5"/>
    <w:rsid w:val="0011204F"/>
    <w:rsid w:val="0011215A"/>
    <w:rsid w:val="00112306"/>
    <w:rsid w:val="00112DBC"/>
    <w:rsid w:val="001133A4"/>
    <w:rsid w:val="00113C5E"/>
    <w:rsid w:val="00113CA1"/>
    <w:rsid w:val="00113E98"/>
    <w:rsid w:val="0011425C"/>
    <w:rsid w:val="0011445B"/>
    <w:rsid w:val="00114647"/>
    <w:rsid w:val="00115F9A"/>
    <w:rsid w:val="001160F5"/>
    <w:rsid w:val="001176C9"/>
    <w:rsid w:val="00120336"/>
    <w:rsid w:val="00121287"/>
    <w:rsid w:val="00121357"/>
    <w:rsid w:val="00121F9D"/>
    <w:rsid w:val="00122189"/>
    <w:rsid w:val="00122BA0"/>
    <w:rsid w:val="00122E84"/>
    <w:rsid w:val="00123003"/>
    <w:rsid w:val="00123384"/>
    <w:rsid w:val="001236D0"/>
    <w:rsid w:val="001239C9"/>
    <w:rsid w:val="0012468C"/>
    <w:rsid w:val="00124975"/>
    <w:rsid w:val="00124F2A"/>
    <w:rsid w:val="00125368"/>
    <w:rsid w:val="00125A5C"/>
    <w:rsid w:val="00126036"/>
    <w:rsid w:val="00126466"/>
    <w:rsid w:val="00126608"/>
    <w:rsid w:val="00126ECE"/>
    <w:rsid w:val="001271BF"/>
    <w:rsid w:val="0012745D"/>
    <w:rsid w:val="0013073E"/>
    <w:rsid w:val="001308C6"/>
    <w:rsid w:val="00131120"/>
    <w:rsid w:val="00131430"/>
    <w:rsid w:val="0013176A"/>
    <w:rsid w:val="001318DC"/>
    <w:rsid w:val="001318F4"/>
    <w:rsid w:val="00131A80"/>
    <w:rsid w:val="00131C16"/>
    <w:rsid w:val="00132300"/>
    <w:rsid w:val="00132A16"/>
    <w:rsid w:val="00133D11"/>
    <w:rsid w:val="00133F33"/>
    <w:rsid w:val="001348A9"/>
    <w:rsid w:val="0013495B"/>
    <w:rsid w:val="00134AD0"/>
    <w:rsid w:val="00134C3A"/>
    <w:rsid w:val="00134D25"/>
    <w:rsid w:val="00135776"/>
    <w:rsid w:val="00135BE3"/>
    <w:rsid w:val="00136052"/>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B23"/>
    <w:rsid w:val="00143B99"/>
    <w:rsid w:val="00143E4D"/>
    <w:rsid w:val="00143F2F"/>
    <w:rsid w:val="001444CD"/>
    <w:rsid w:val="00144769"/>
    <w:rsid w:val="00145425"/>
    <w:rsid w:val="00145439"/>
    <w:rsid w:val="001458E0"/>
    <w:rsid w:val="00145C8B"/>
    <w:rsid w:val="001468FF"/>
    <w:rsid w:val="00146E2D"/>
    <w:rsid w:val="001470FA"/>
    <w:rsid w:val="00147A8F"/>
    <w:rsid w:val="00147CEB"/>
    <w:rsid w:val="00147D17"/>
    <w:rsid w:val="00147F54"/>
    <w:rsid w:val="001505B4"/>
    <w:rsid w:val="00150690"/>
    <w:rsid w:val="00150AC5"/>
    <w:rsid w:val="00151081"/>
    <w:rsid w:val="001511E0"/>
    <w:rsid w:val="001514D2"/>
    <w:rsid w:val="001518F5"/>
    <w:rsid w:val="00151C44"/>
    <w:rsid w:val="0015365B"/>
    <w:rsid w:val="0015409B"/>
    <w:rsid w:val="001542EA"/>
    <w:rsid w:val="0015437E"/>
    <w:rsid w:val="001548FD"/>
    <w:rsid w:val="00155192"/>
    <w:rsid w:val="001552FD"/>
    <w:rsid w:val="00155B48"/>
    <w:rsid w:val="00155CE5"/>
    <w:rsid w:val="00156897"/>
    <w:rsid w:val="00156B91"/>
    <w:rsid w:val="001576D2"/>
    <w:rsid w:val="00157C96"/>
    <w:rsid w:val="0016037F"/>
    <w:rsid w:val="001606ED"/>
    <w:rsid w:val="00160E1A"/>
    <w:rsid w:val="00160E1B"/>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117"/>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11F"/>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57B"/>
    <w:rsid w:val="00191727"/>
    <w:rsid w:val="001919DE"/>
    <w:rsid w:val="001921B6"/>
    <w:rsid w:val="00192E5B"/>
    <w:rsid w:val="00192E71"/>
    <w:rsid w:val="00193826"/>
    <w:rsid w:val="00193A0F"/>
    <w:rsid w:val="00193A2F"/>
    <w:rsid w:val="001944A5"/>
    <w:rsid w:val="001944D7"/>
    <w:rsid w:val="0019515A"/>
    <w:rsid w:val="001951B0"/>
    <w:rsid w:val="001955C1"/>
    <w:rsid w:val="001957AE"/>
    <w:rsid w:val="00195A7B"/>
    <w:rsid w:val="00195D66"/>
    <w:rsid w:val="00195F9C"/>
    <w:rsid w:val="001967C9"/>
    <w:rsid w:val="0019682F"/>
    <w:rsid w:val="00197101"/>
    <w:rsid w:val="0019722D"/>
    <w:rsid w:val="0019729E"/>
    <w:rsid w:val="0019776E"/>
    <w:rsid w:val="00197909"/>
    <w:rsid w:val="001A0194"/>
    <w:rsid w:val="001A0446"/>
    <w:rsid w:val="001A05E3"/>
    <w:rsid w:val="001A0FE4"/>
    <w:rsid w:val="001A139A"/>
    <w:rsid w:val="001A1462"/>
    <w:rsid w:val="001A165E"/>
    <w:rsid w:val="001A1924"/>
    <w:rsid w:val="001A261B"/>
    <w:rsid w:val="001A3467"/>
    <w:rsid w:val="001A38F9"/>
    <w:rsid w:val="001A4912"/>
    <w:rsid w:val="001A4D85"/>
    <w:rsid w:val="001A4EA5"/>
    <w:rsid w:val="001A5211"/>
    <w:rsid w:val="001A54BC"/>
    <w:rsid w:val="001A58C8"/>
    <w:rsid w:val="001A5937"/>
    <w:rsid w:val="001A5C5E"/>
    <w:rsid w:val="001A5D47"/>
    <w:rsid w:val="001A625F"/>
    <w:rsid w:val="001A649A"/>
    <w:rsid w:val="001A6702"/>
    <w:rsid w:val="001A6778"/>
    <w:rsid w:val="001A6CBA"/>
    <w:rsid w:val="001A71F2"/>
    <w:rsid w:val="001A73FF"/>
    <w:rsid w:val="001A7503"/>
    <w:rsid w:val="001A7C53"/>
    <w:rsid w:val="001A7CDE"/>
    <w:rsid w:val="001B0299"/>
    <w:rsid w:val="001B03BE"/>
    <w:rsid w:val="001B1BA9"/>
    <w:rsid w:val="001B1C2B"/>
    <w:rsid w:val="001B2112"/>
    <w:rsid w:val="001B239D"/>
    <w:rsid w:val="001B260A"/>
    <w:rsid w:val="001B2F5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46D"/>
    <w:rsid w:val="001B7556"/>
    <w:rsid w:val="001B782C"/>
    <w:rsid w:val="001B79E4"/>
    <w:rsid w:val="001C0039"/>
    <w:rsid w:val="001C04E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977"/>
    <w:rsid w:val="001C5B8B"/>
    <w:rsid w:val="001C5D6E"/>
    <w:rsid w:val="001C5DF3"/>
    <w:rsid w:val="001C60AF"/>
    <w:rsid w:val="001C6B21"/>
    <w:rsid w:val="001C6DE6"/>
    <w:rsid w:val="001C70F1"/>
    <w:rsid w:val="001C745B"/>
    <w:rsid w:val="001C7F4A"/>
    <w:rsid w:val="001D01C9"/>
    <w:rsid w:val="001D0279"/>
    <w:rsid w:val="001D03B3"/>
    <w:rsid w:val="001D0744"/>
    <w:rsid w:val="001D08BC"/>
    <w:rsid w:val="001D0E6E"/>
    <w:rsid w:val="001D103D"/>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E1A"/>
    <w:rsid w:val="001E239C"/>
    <w:rsid w:val="001E2736"/>
    <w:rsid w:val="001E2B89"/>
    <w:rsid w:val="001E2E53"/>
    <w:rsid w:val="001E30E3"/>
    <w:rsid w:val="001E3396"/>
    <w:rsid w:val="001E3541"/>
    <w:rsid w:val="001E3685"/>
    <w:rsid w:val="001E372A"/>
    <w:rsid w:val="001E4305"/>
    <w:rsid w:val="001E4765"/>
    <w:rsid w:val="001E48DD"/>
    <w:rsid w:val="001E4998"/>
    <w:rsid w:val="001E4C7A"/>
    <w:rsid w:val="001E5258"/>
    <w:rsid w:val="001E58ED"/>
    <w:rsid w:val="001E5CFF"/>
    <w:rsid w:val="001E6894"/>
    <w:rsid w:val="001E6B38"/>
    <w:rsid w:val="001E76F5"/>
    <w:rsid w:val="001E7E61"/>
    <w:rsid w:val="001E7F0A"/>
    <w:rsid w:val="001E7F54"/>
    <w:rsid w:val="001E7FD7"/>
    <w:rsid w:val="001F044E"/>
    <w:rsid w:val="001F0718"/>
    <w:rsid w:val="001F07B3"/>
    <w:rsid w:val="001F0AF3"/>
    <w:rsid w:val="001F0C43"/>
    <w:rsid w:val="001F10B8"/>
    <w:rsid w:val="001F12FF"/>
    <w:rsid w:val="001F2181"/>
    <w:rsid w:val="001F237A"/>
    <w:rsid w:val="001F3096"/>
    <w:rsid w:val="001F3849"/>
    <w:rsid w:val="001F3ED9"/>
    <w:rsid w:val="001F4000"/>
    <w:rsid w:val="001F423A"/>
    <w:rsid w:val="001F4281"/>
    <w:rsid w:val="001F4A31"/>
    <w:rsid w:val="001F4AC4"/>
    <w:rsid w:val="001F4EBA"/>
    <w:rsid w:val="001F525D"/>
    <w:rsid w:val="001F5360"/>
    <w:rsid w:val="001F54B9"/>
    <w:rsid w:val="001F5794"/>
    <w:rsid w:val="001F57AC"/>
    <w:rsid w:val="001F57AD"/>
    <w:rsid w:val="001F57C7"/>
    <w:rsid w:val="001F5849"/>
    <w:rsid w:val="001F5BFC"/>
    <w:rsid w:val="001F5CE8"/>
    <w:rsid w:val="001F5DC8"/>
    <w:rsid w:val="001F5DF5"/>
    <w:rsid w:val="001F615B"/>
    <w:rsid w:val="001F67CD"/>
    <w:rsid w:val="001F6EAB"/>
    <w:rsid w:val="001F70A8"/>
    <w:rsid w:val="001F7217"/>
    <w:rsid w:val="001F725F"/>
    <w:rsid w:val="001F7666"/>
    <w:rsid w:val="001F7904"/>
    <w:rsid w:val="001F7B3B"/>
    <w:rsid w:val="001F7F69"/>
    <w:rsid w:val="0020029D"/>
    <w:rsid w:val="00200327"/>
    <w:rsid w:val="00200BC2"/>
    <w:rsid w:val="00200D72"/>
    <w:rsid w:val="0020129E"/>
    <w:rsid w:val="00201445"/>
    <w:rsid w:val="0020187D"/>
    <w:rsid w:val="002025B4"/>
    <w:rsid w:val="00202731"/>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0EAF"/>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8DD"/>
    <w:rsid w:val="002165CD"/>
    <w:rsid w:val="00216D7A"/>
    <w:rsid w:val="00216DD2"/>
    <w:rsid w:val="002171DA"/>
    <w:rsid w:val="00217211"/>
    <w:rsid w:val="0021731F"/>
    <w:rsid w:val="0021743C"/>
    <w:rsid w:val="002176B7"/>
    <w:rsid w:val="0022075F"/>
    <w:rsid w:val="00221159"/>
    <w:rsid w:val="00221658"/>
    <w:rsid w:val="002217C4"/>
    <w:rsid w:val="00221B05"/>
    <w:rsid w:val="00222260"/>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4063"/>
    <w:rsid w:val="00234194"/>
    <w:rsid w:val="002347F5"/>
    <w:rsid w:val="002364CF"/>
    <w:rsid w:val="00236984"/>
    <w:rsid w:val="002371CB"/>
    <w:rsid w:val="0023736B"/>
    <w:rsid w:val="002376EF"/>
    <w:rsid w:val="002405CA"/>
    <w:rsid w:val="0024090F"/>
    <w:rsid w:val="00240C1D"/>
    <w:rsid w:val="00241166"/>
    <w:rsid w:val="002417B9"/>
    <w:rsid w:val="002419A5"/>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DCD"/>
    <w:rsid w:val="00251F1B"/>
    <w:rsid w:val="002520CE"/>
    <w:rsid w:val="0025282F"/>
    <w:rsid w:val="00252CD2"/>
    <w:rsid w:val="00252CD8"/>
    <w:rsid w:val="00253339"/>
    <w:rsid w:val="002536B4"/>
    <w:rsid w:val="0025373A"/>
    <w:rsid w:val="0025375A"/>
    <w:rsid w:val="002537D7"/>
    <w:rsid w:val="002538EF"/>
    <w:rsid w:val="00253B42"/>
    <w:rsid w:val="00253D2F"/>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AA0"/>
    <w:rsid w:val="002637FA"/>
    <w:rsid w:val="0026381D"/>
    <w:rsid w:val="00263844"/>
    <w:rsid w:val="00263BDD"/>
    <w:rsid w:val="00263E2D"/>
    <w:rsid w:val="002646AE"/>
    <w:rsid w:val="002647F0"/>
    <w:rsid w:val="00264884"/>
    <w:rsid w:val="00265B07"/>
    <w:rsid w:val="00265FAC"/>
    <w:rsid w:val="00266217"/>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E23"/>
    <w:rsid w:val="00275F46"/>
    <w:rsid w:val="0027665A"/>
    <w:rsid w:val="00276EB2"/>
    <w:rsid w:val="00277C44"/>
    <w:rsid w:val="0028052E"/>
    <w:rsid w:val="00280A0A"/>
    <w:rsid w:val="002810BB"/>
    <w:rsid w:val="00281B98"/>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7783"/>
    <w:rsid w:val="002879FB"/>
    <w:rsid w:val="00287E32"/>
    <w:rsid w:val="00287FE8"/>
    <w:rsid w:val="002909FA"/>
    <w:rsid w:val="00290F2C"/>
    <w:rsid w:val="00291DB8"/>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38F1"/>
    <w:rsid w:val="002A400F"/>
    <w:rsid w:val="002A494D"/>
    <w:rsid w:val="002A4DEE"/>
    <w:rsid w:val="002A4EDF"/>
    <w:rsid w:val="002A5325"/>
    <w:rsid w:val="002A5B23"/>
    <w:rsid w:val="002A69A5"/>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3F9A"/>
    <w:rsid w:val="002B4063"/>
    <w:rsid w:val="002B435F"/>
    <w:rsid w:val="002B4927"/>
    <w:rsid w:val="002B49A4"/>
    <w:rsid w:val="002B4B5E"/>
    <w:rsid w:val="002B516F"/>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977"/>
    <w:rsid w:val="002C46F2"/>
    <w:rsid w:val="002C4E02"/>
    <w:rsid w:val="002C4EF8"/>
    <w:rsid w:val="002C4F1C"/>
    <w:rsid w:val="002C5197"/>
    <w:rsid w:val="002C53F1"/>
    <w:rsid w:val="002C54AA"/>
    <w:rsid w:val="002C5675"/>
    <w:rsid w:val="002C5A3C"/>
    <w:rsid w:val="002C5CAC"/>
    <w:rsid w:val="002C64B6"/>
    <w:rsid w:val="002C6813"/>
    <w:rsid w:val="002C74FA"/>
    <w:rsid w:val="002C75AC"/>
    <w:rsid w:val="002C7750"/>
    <w:rsid w:val="002C7BC3"/>
    <w:rsid w:val="002D002D"/>
    <w:rsid w:val="002D005B"/>
    <w:rsid w:val="002D0548"/>
    <w:rsid w:val="002D0804"/>
    <w:rsid w:val="002D0CED"/>
    <w:rsid w:val="002D119C"/>
    <w:rsid w:val="002D1CAF"/>
    <w:rsid w:val="002D207D"/>
    <w:rsid w:val="002D243D"/>
    <w:rsid w:val="002D2B10"/>
    <w:rsid w:val="002D2B4B"/>
    <w:rsid w:val="002D3170"/>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8A7"/>
    <w:rsid w:val="002E204F"/>
    <w:rsid w:val="002E206D"/>
    <w:rsid w:val="002E247C"/>
    <w:rsid w:val="002E2D17"/>
    <w:rsid w:val="002E31A4"/>
    <w:rsid w:val="002E3DE4"/>
    <w:rsid w:val="002E3FEB"/>
    <w:rsid w:val="002E4527"/>
    <w:rsid w:val="002E4E84"/>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FD8"/>
    <w:rsid w:val="002F2009"/>
    <w:rsid w:val="002F212E"/>
    <w:rsid w:val="002F2191"/>
    <w:rsid w:val="002F22C9"/>
    <w:rsid w:val="002F22D0"/>
    <w:rsid w:val="002F2C57"/>
    <w:rsid w:val="002F2F06"/>
    <w:rsid w:val="002F2F0D"/>
    <w:rsid w:val="002F30D3"/>
    <w:rsid w:val="002F32BA"/>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415"/>
    <w:rsid w:val="00306132"/>
    <w:rsid w:val="0030616C"/>
    <w:rsid w:val="003062A8"/>
    <w:rsid w:val="003068C6"/>
    <w:rsid w:val="003069ED"/>
    <w:rsid w:val="00306D41"/>
    <w:rsid w:val="00307282"/>
    <w:rsid w:val="003079DA"/>
    <w:rsid w:val="00307D47"/>
    <w:rsid w:val="0031033B"/>
    <w:rsid w:val="00310CEC"/>
    <w:rsid w:val="0031135B"/>
    <w:rsid w:val="003117A4"/>
    <w:rsid w:val="00312521"/>
    <w:rsid w:val="00313307"/>
    <w:rsid w:val="0031334D"/>
    <w:rsid w:val="00313546"/>
    <w:rsid w:val="00313EDD"/>
    <w:rsid w:val="00313F80"/>
    <w:rsid w:val="0031464A"/>
    <w:rsid w:val="00314C00"/>
    <w:rsid w:val="00315C71"/>
    <w:rsid w:val="003163B4"/>
    <w:rsid w:val="0031647E"/>
    <w:rsid w:val="00316724"/>
    <w:rsid w:val="0031693D"/>
    <w:rsid w:val="003170F7"/>
    <w:rsid w:val="0031713E"/>
    <w:rsid w:val="00317385"/>
    <w:rsid w:val="003178AB"/>
    <w:rsid w:val="00317FD0"/>
    <w:rsid w:val="00320295"/>
    <w:rsid w:val="00320CDF"/>
    <w:rsid w:val="003212E8"/>
    <w:rsid w:val="00321637"/>
    <w:rsid w:val="00321717"/>
    <w:rsid w:val="00321754"/>
    <w:rsid w:val="00322E18"/>
    <w:rsid w:val="0032425E"/>
    <w:rsid w:val="00324E02"/>
    <w:rsid w:val="00325804"/>
    <w:rsid w:val="0032581A"/>
    <w:rsid w:val="00325967"/>
    <w:rsid w:val="00325D76"/>
    <w:rsid w:val="00325D89"/>
    <w:rsid w:val="00327342"/>
    <w:rsid w:val="00327537"/>
    <w:rsid w:val="00330D3D"/>
    <w:rsid w:val="003311E3"/>
    <w:rsid w:val="00331847"/>
    <w:rsid w:val="00331AE0"/>
    <w:rsid w:val="00332C37"/>
    <w:rsid w:val="00332DB7"/>
    <w:rsid w:val="00332FEE"/>
    <w:rsid w:val="00333061"/>
    <w:rsid w:val="00333351"/>
    <w:rsid w:val="003333E9"/>
    <w:rsid w:val="00333E10"/>
    <w:rsid w:val="00334120"/>
    <w:rsid w:val="00334B1F"/>
    <w:rsid w:val="00334CAE"/>
    <w:rsid w:val="003365F8"/>
    <w:rsid w:val="00336754"/>
    <w:rsid w:val="003368C5"/>
    <w:rsid w:val="00336A21"/>
    <w:rsid w:val="00336C9F"/>
    <w:rsid w:val="00336CDC"/>
    <w:rsid w:val="0033782A"/>
    <w:rsid w:val="00337A99"/>
    <w:rsid w:val="00337CE3"/>
    <w:rsid w:val="00337E0C"/>
    <w:rsid w:val="003403B1"/>
    <w:rsid w:val="00340B53"/>
    <w:rsid w:val="00340B54"/>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3B76"/>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57F97"/>
    <w:rsid w:val="00360076"/>
    <w:rsid w:val="00360C0D"/>
    <w:rsid w:val="003615FA"/>
    <w:rsid w:val="00361A12"/>
    <w:rsid w:val="00361D43"/>
    <w:rsid w:val="00361E4A"/>
    <w:rsid w:val="00362513"/>
    <w:rsid w:val="00362AA9"/>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C4E"/>
    <w:rsid w:val="00370D20"/>
    <w:rsid w:val="00371162"/>
    <w:rsid w:val="00371292"/>
    <w:rsid w:val="00371CF1"/>
    <w:rsid w:val="00371E1F"/>
    <w:rsid w:val="00371FF2"/>
    <w:rsid w:val="0037280C"/>
    <w:rsid w:val="00372962"/>
    <w:rsid w:val="00372C17"/>
    <w:rsid w:val="00372F8B"/>
    <w:rsid w:val="00373DBB"/>
    <w:rsid w:val="003740E9"/>
    <w:rsid w:val="003742ED"/>
    <w:rsid w:val="003744A2"/>
    <w:rsid w:val="00374600"/>
    <w:rsid w:val="0037494D"/>
    <w:rsid w:val="00374DEE"/>
    <w:rsid w:val="00375183"/>
    <w:rsid w:val="003753B1"/>
    <w:rsid w:val="00375C87"/>
    <w:rsid w:val="00375E2D"/>
    <w:rsid w:val="00376301"/>
    <w:rsid w:val="00380065"/>
    <w:rsid w:val="003805DD"/>
    <w:rsid w:val="003809D8"/>
    <w:rsid w:val="00380A67"/>
    <w:rsid w:val="00380A92"/>
    <w:rsid w:val="00380AE1"/>
    <w:rsid w:val="00380B68"/>
    <w:rsid w:val="00380C52"/>
    <w:rsid w:val="00381123"/>
    <w:rsid w:val="00381204"/>
    <w:rsid w:val="00382335"/>
    <w:rsid w:val="0038296E"/>
    <w:rsid w:val="00382B10"/>
    <w:rsid w:val="00382BC8"/>
    <w:rsid w:val="00382E8D"/>
    <w:rsid w:val="00382E9F"/>
    <w:rsid w:val="00383021"/>
    <w:rsid w:val="0038376B"/>
    <w:rsid w:val="00383B7A"/>
    <w:rsid w:val="00383BB2"/>
    <w:rsid w:val="003841A5"/>
    <w:rsid w:val="00384631"/>
    <w:rsid w:val="0038498C"/>
    <w:rsid w:val="00384CE4"/>
    <w:rsid w:val="003857C5"/>
    <w:rsid w:val="0038582F"/>
    <w:rsid w:val="00385B05"/>
    <w:rsid w:val="00385C7C"/>
    <w:rsid w:val="00385CE9"/>
    <w:rsid w:val="00386376"/>
    <w:rsid w:val="003864A1"/>
    <w:rsid w:val="00386928"/>
    <w:rsid w:val="00386959"/>
    <w:rsid w:val="00386B96"/>
    <w:rsid w:val="00386FBF"/>
    <w:rsid w:val="0038706F"/>
    <w:rsid w:val="00387B63"/>
    <w:rsid w:val="003901E3"/>
    <w:rsid w:val="00390A59"/>
    <w:rsid w:val="00390ABE"/>
    <w:rsid w:val="00390F37"/>
    <w:rsid w:val="00391B1C"/>
    <w:rsid w:val="00391EBB"/>
    <w:rsid w:val="00392760"/>
    <w:rsid w:val="003934D0"/>
    <w:rsid w:val="00393534"/>
    <w:rsid w:val="00393692"/>
    <w:rsid w:val="00393825"/>
    <w:rsid w:val="00393BF6"/>
    <w:rsid w:val="00394406"/>
    <w:rsid w:val="00394415"/>
    <w:rsid w:val="00394E4E"/>
    <w:rsid w:val="00394FDB"/>
    <w:rsid w:val="00395040"/>
    <w:rsid w:val="003955E9"/>
    <w:rsid w:val="00395992"/>
    <w:rsid w:val="00395A01"/>
    <w:rsid w:val="00395A44"/>
    <w:rsid w:val="00395B09"/>
    <w:rsid w:val="00395F3B"/>
    <w:rsid w:val="00395F84"/>
    <w:rsid w:val="00396853"/>
    <w:rsid w:val="00396B64"/>
    <w:rsid w:val="00396EEC"/>
    <w:rsid w:val="003972BC"/>
    <w:rsid w:val="003975D1"/>
    <w:rsid w:val="003975F7"/>
    <w:rsid w:val="00397CF8"/>
    <w:rsid w:val="00397DFC"/>
    <w:rsid w:val="00397E3F"/>
    <w:rsid w:val="003A033B"/>
    <w:rsid w:val="003A074C"/>
    <w:rsid w:val="003A075E"/>
    <w:rsid w:val="003A1211"/>
    <w:rsid w:val="003A133C"/>
    <w:rsid w:val="003A13E1"/>
    <w:rsid w:val="003A17D1"/>
    <w:rsid w:val="003A19A4"/>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A7DF8"/>
    <w:rsid w:val="003B013F"/>
    <w:rsid w:val="003B03B2"/>
    <w:rsid w:val="003B0595"/>
    <w:rsid w:val="003B112E"/>
    <w:rsid w:val="003B119F"/>
    <w:rsid w:val="003B13B6"/>
    <w:rsid w:val="003B17DC"/>
    <w:rsid w:val="003B1835"/>
    <w:rsid w:val="003B191B"/>
    <w:rsid w:val="003B1B1A"/>
    <w:rsid w:val="003B2EC2"/>
    <w:rsid w:val="003B3139"/>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613F"/>
    <w:rsid w:val="003B61F7"/>
    <w:rsid w:val="003B6234"/>
    <w:rsid w:val="003B65ED"/>
    <w:rsid w:val="003B6B2A"/>
    <w:rsid w:val="003B6E09"/>
    <w:rsid w:val="003B6E6E"/>
    <w:rsid w:val="003B6F5C"/>
    <w:rsid w:val="003B710C"/>
    <w:rsid w:val="003B7EAD"/>
    <w:rsid w:val="003C0020"/>
    <w:rsid w:val="003C078E"/>
    <w:rsid w:val="003C0988"/>
    <w:rsid w:val="003C0A5D"/>
    <w:rsid w:val="003C0E51"/>
    <w:rsid w:val="003C10F3"/>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E00"/>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B73"/>
    <w:rsid w:val="003D54DC"/>
    <w:rsid w:val="003D568A"/>
    <w:rsid w:val="003D5799"/>
    <w:rsid w:val="003D594E"/>
    <w:rsid w:val="003D5F47"/>
    <w:rsid w:val="003D627B"/>
    <w:rsid w:val="003D65DC"/>
    <w:rsid w:val="003D6CF8"/>
    <w:rsid w:val="003D6D5C"/>
    <w:rsid w:val="003D6EDF"/>
    <w:rsid w:val="003D7217"/>
    <w:rsid w:val="003D79E5"/>
    <w:rsid w:val="003D7BEF"/>
    <w:rsid w:val="003D7C8F"/>
    <w:rsid w:val="003D7CA8"/>
    <w:rsid w:val="003E01C5"/>
    <w:rsid w:val="003E1022"/>
    <w:rsid w:val="003E1065"/>
    <w:rsid w:val="003E10B7"/>
    <w:rsid w:val="003E1592"/>
    <w:rsid w:val="003E17DE"/>
    <w:rsid w:val="003E2891"/>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C64"/>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F95"/>
    <w:rsid w:val="003F61C6"/>
    <w:rsid w:val="003F6481"/>
    <w:rsid w:val="003F6540"/>
    <w:rsid w:val="003F6CE6"/>
    <w:rsid w:val="003F7044"/>
    <w:rsid w:val="003F793B"/>
    <w:rsid w:val="003F7F65"/>
    <w:rsid w:val="004004AB"/>
    <w:rsid w:val="00400882"/>
    <w:rsid w:val="00401462"/>
    <w:rsid w:val="00401572"/>
    <w:rsid w:val="004019B1"/>
    <w:rsid w:val="00401D8D"/>
    <w:rsid w:val="0040202A"/>
    <w:rsid w:val="00402704"/>
    <w:rsid w:val="00402805"/>
    <w:rsid w:val="004028E8"/>
    <w:rsid w:val="004029E0"/>
    <w:rsid w:val="00402A25"/>
    <w:rsid w:val="00402DEB"/>
    <w:rsid w:val="0040357C"/>
    <w:rsid w:val="00403AAF"/>
    <w:rsid w:val="00404620"/>
    <w:rsid w:val="004050B3"/>
    <w:rsid w:val="004050B9"/>
    <w:rsid w:val="004050F7"/>
    <w:rsid w:val="00405799"/>
    <w:rsid w:val="004058E7"/>
    <w:rsid w:val="004061CB"/>
    <w:rsid w:val="00406449"/>
    <w:rsid w:val="00406DFB"/>
    <w:rsid w:val="00407240"/>
    <w:rsid w:val="0040742C"/>
    <w:rsid w:val="0040743C"/>
    <w:rsid w:val="00407719"/>
    <w:rsid w:val="00407EF0"/>
    <w:rsid w:val="00410405"/>
    <w:rsid w:val="00410468"/>
    <w:rsid w:val="00410B94"/>
    <w:rsid w:val="00411431"/>
    <w:rsid w:val="0041155F"/>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27FE2"/>
    <w:rsid w:val="004304D7"/>
    <w:rsid w:val="004307E3"/>
    <w:rsid w:val="00430895"/>
    <w:rsid w:val="00430E8C"/>
    <w:rsid w:val="00431049"/>
    <w:rsid w:val="00431446"/>
    <w:rsid w:val="00431671"/>
    <w:rsid w:val="00431B15"/>
    <w:rsid w:val="004320DC"/>
    <w:rsid w:val="004321D3"/>
    <w:rsid w:val="004322FF"/>
    <w:rsid w:val="00433699"/>
    <w:rsid w:val="00433842"/>
    <w:rsid w:val="004338A7"/>
    <w:rsid w:val="00433BAD"/>
    <w:rsid w:val="00433C5A"/>
    <w:rsid w:val="00434010"/>
    <w:rsid w:val="004341A5"/>
    <w:rsid w:val="004343AC"/>
    <w:rsid w:val="00434B5D"/>
    <w:rsid w:val="00434E12"/>
    <w:rsid w:val="004355D1"/>
    <w:rsid w:val="00435630"/>
    <w:rsid w:val="00435CFD"/>
    <w:rsid w:val="00436338"/>
    <w:rsid w:val="004364CB"/>
    <w:rsid w:val="00436628"/>
    <w:rsid w:val="0043695F"/>
    <w:rsid w:val="00436A10"/>
    <w:rsid w:val="00436F1E"/>
    <w:rsid w:val="0043770B"/>
    <w:rsid w:val="0043780C"/>
    <w:rsid w:val="00437CE0"/>
    <w:rsid w:val="00437CF8"/>
    <w:rsid w:val="00440549"/>
    <w:rsid w:val="00441408"/>
    <w:rsid w:val="004415E5"/>
    <w:rsid w:val="0044171D"/>
    <w:rsid w:val="00441A47"/>
    <w:rsid w:val="00441E1D"/>
    <w:rsid w:val="00441F2A"/>
    <w:rsid w:val="004426E3"/>
    <w:rsid w:val="00442A0E"/>
    <w:rsid w:val="00442A76"/>
    <w:rsid w:val="00443D73"/>
    <w:rsid w:val="00443E68"/>
    <w:rsid w:val="00444068"/>
    <w:rsid w:val="00444569"/>
    <w:rsid w:val="004445CC"/>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983"/>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11E"/>
    <w:rsid w:val="00453606"/>
    <w:rsid w:val="00453A65"/>
    <w:rsid w:val="00453C85"/>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41D8"/>
    <w:rsid w:val="00464471"/>
    <w:rsid w:val="00464F2A"/>
    <w:rsid w:val="00465E2F"/>
    <w:rsid w:val="004666A8"/>
    <w:rsid w:val="0046681F"/>
    <w:rsid w:val="00466A6C"/>
    <w:rsid w:val="00466AE5"/>
    <w:rsid w:val="0046707D"/>
    <w:rsid w:val="00467388"/>
    <w:rsid w:val="004673FC"/>
    <w:rsid w:val="00467E65"/>
    <w:rsid w:val="0047042B"/>
    <w:rsid w:val="00470CEC"/>
    <w:rsid w:val="00471064"/>
    <w:rsid w:val="004710AC"/>
    <w:rsid w:val="0047144C"/>
    <w:rsid w:val="004717B5"/>
    <w:rsid w:val="00471D25"/>
    <w:rsid w:val="004721A8"/>
    <w:rsid w:val="004724F8"/>
    <w:rsid w:val="00472686"/>
    <w:rsid w:val="0047272F"/>
    <w:rsid w:val="00472989"/>
    <w:rsid w:val="00472AA7"/>
    <w:rsid w:val="00472C45"/>
    <w:rsid w:val="00473144"/>
    <w:rsid w:val="004734E7"/>
    <w:rsid w:val="0047365B"/>
    <w:rsid w:val="00473A5C"/>
    <w:rsid w:val="00473AEE"/>
    <w:rsid w:val="00474251"/>
    <w:rsid w:val="0047471B"/>
    <w:rsid w:val="004749E7"/>
    <w:rsid w:val="00474BCA"/>
    <w:rsid w:val="004752E3"/>
    <w:rsid w:val="004754FF"/>
    <w:rsid w:val="00475F6E"/>
    <w:rsid w:val="00476359"/>
    <w:rsid w:val="00476FC7"/>
    <w:rsid w:val="00477547"/>
    <w:rsid w:val="004779AD"/>
    <w:rsid w:val="00477E5D"/>
    <w:rsid w:val="0048032B"/>
    <w:rsid w:val="0048032E"/>
    <w:rsid w:val="0048077C"/>
    <w:rsid w:val="00480D77"/>
    <w:rsid w:val="00481380"/>
    <w:rsid w:val="0048138D"/>
    <w:rsid w:val="004813CA"/>
    <w:rsid w:val="004815C8"/>
    <w:rsid w:val="004817A3"/>
    <w:rsid w:val="00481FEA"/>
    <w:rsid w:val="0048222C"/>
    <w:rsid w:val="004823B8"/>
    <w:rsid w:val="004829E9"/>
    <w:rsid w:val="00484460"/>
    <w:rsid w:val="00484C64"/>
    <w:rsid w:val="00485163"/>
    <w:rsid w:val="00485348"/>
    <w:rsid w:val="00485473"/>
    <w:rsid w:val="004855D8"/>
    <w:rsid w:val="00485E9E"/>
    <w:rsid w:val="004866C4"/>
    <w:rsid w:val="004867BC"/>
    <w:rsid w:val="00486D7C"/>
    <w:rsid w:val="0048744B"/>
    <w:rsid w:val="00487BCD"/>
    <w:rsid w:val="00487D23"/>
    <w:rsid w:val="00487D51"/>
    <w:rsid w:val="00487DF0"/>
    <w:rsid w:val="00487E84"/>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4B79"/>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DE0"/>
    <w:rsid w:val="004A2EDE"/>
    <w:rsid w:val="004A3520"/>
    <w:rsid w:val="004A39C8"/>
    <w:rsid w:val="004A3C01"/>
    <w:rsid w:val="004A41F3"/>
    <w:rsid w:val="004A470B"/>
    <w:rsid w:val="004A477E"/>
    <w:rsid w:val="004A49B4"/>
    <w:rsid w:val="004A5295"/>
    <w:rsid w:val="004A5375"/>
    <w:rsid w:val="004A53F0"/>
    <w:rsid w:val="004A6435"/>
    <w:rsid w:val="004A6619"/>
    <w:rsid w:val="004A686C"/>
    <w:rsid w:val="004B02E8"/>
    <w:rsid w:val="004B052F"/>
    <w:rsid w:val="004B08F1"/>
    <w:rsid w:val="004B0E6B"/>
    <w:rsid w:val="004B0EE0"/>
    <w:rsid w:val="004B1E57"/>
    <w:rsid w:val="004B24E7"/>
    <w:rsid w:val="004B2A89"/>
    <w:rsid w:val="004B359D"/>
    <w:rsid w:val="004B3A1C"/>
    <w:rsid w:val="004B436E"/>
    <w:rsid w:val="004B44F9"/>
    <w:rsid w:val="004B45D7"/>
    <w:rsid w:val="004B48A4"/>
    <w:rsid w:val="004B50D2"/>
    <w:rsid w:val="004B5543"/>
    <w:rsid w:val="004B5DB6"/>
    <w:rsid w:val="004B6444"/>
    <w:rsid w:val="004B6613"/>
    <w:rsid w:val="004B6816"/>
    <w:rsid w:val="004B6838"/>
    <w:rsid w:val="004B79A4"/>
    <w:rsid w:val="004B7BD7"/>
    <w:rsid w:val="004B7E0E"/>
    <w:rsid w:val="004C02A1"/>
    <w:rsid w:val="004C02F7"/>
    <w:rsid w:val="004C036E"/>
    <w:rsid w:val="004C038F"/>
    <w:rsid w:val="004C0C0A"/>
    <w:rsid w:val="004C1496"/>
    <w:rsid w:val="004C1603"/>
    <w:rsid w:val="004C186C"/>
    <w:rsid w:val="004C1966"/>
    <w:rsid w:val="004C217C"/>
    <w:rsid w:val="004C2266"/>
    <w:rsid w:val="004C2472"/>
    <w:rsid w:val="004C26BF"/>
    <w:rsid w:val="004C32CB"/>
    <w:rsid w:val="004C3304"/>
    <w:rsid w:val="004C3474"/>
    <w:rsid w:val="004C389A"/>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A4C"/>
    <w:rsid w:val="004D1E26"/>
    <w:rsid w:val="004D1E2F"/>
    <w:rsid w:val="004D2055"/>
    <w:rsid w:val="004D2BD5"/>
    <w:rsid w:val="004D3037"/>
    <w:rsid w:val="004D30F7"/>
    <w:rsid w:val="004D35B2"/>
    <w:rsid w:val="004D35C1"/>
    <w:rsid w:val="004D3F1E"/>
    <w:rsid w:val="004D433C"/>
    <w:rsid w:val="004D48D5"/>
    <w:rsid w:val="004D5156"/>
    <w:rsid w:val="004D5212"/>
    <w:rsid w:val="004D5CED"/>
    <w:rsid w:val="004D5ECB"/>
    <w:rsid w:val="004D5F4C"/>
    <w:rsid w:val="004D610F"/>
    <w:rsid w:val="004D6ADA"/>
    <w:rsid w:val="004D6BBE"/>
    <w:rsid w:val="004D6E4E"/>
    <w:rsid w:val="004D71C7"/>
    <w:rsid w:val="004D7311"/>
    <w:rsid w:val="004D7404"/>
    <w:rsid w:val="004D7F70"/>
    <w:rsid w:val="004E0503"/>
    <w:rsid w:val="004E0AF3"/>
    <w:rsid w:val="004E0F73"/>
    <w:rsid w:val="004E12E8"/>
    <w:rsid w:val="004E169C"/>
    <w:rsid w:val="004E1840"/>
    <w:rsid w:val="004E1EBF"/>
    <w:rsid w:val="004E2E49"/>
    <w:rsid w:val="004E2EF0"/>
    <w:rsid w:val="004E32C5"/>
    <w:rsid w:val="004E356B"/>
    <w:rsid w:val="004E4D67"/>
    <w:rsid w:val="004E4E8B"/>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AAF"/>
    <w:rsid w:val="004F5699"/>
    <w:rsid w:val="004F5B73"/>
    <w:rsid w:val="004F6A43"/>
    <w:rsid w:val="004F6EBE"/>
    <w:rsid w:val="004F710B"/>
    <w:rsid w:val="004F723F"/>
    <w:rsid w:val="004F75C1"/>
    <w:rsid w:val="004F7B58"/>
    <w:rsid w:val="004F7C1D"/>
    <w:rsid w:val="0050028F"/>
    <w:rsid w:val="0050053B"/>
    <w:rsid w:val="00500685"/>
    <w:rsid w:val="00500698"/>
    <w:rsid w:val="005006C7"/>
    <w:rsid w:val="00500847"/>
    <w:rsid w:val="005008E3"/>
    <w:rsid w:val="005008EB"/>
    <w:rsid w:val="00500A5A"/>
    <w:rsid w:val="00500D1A"/>
    <w:rsid w:val="00500F5E"/>
    <w:rsid w:val="0050123D"/>
    <w:rsid w:val="00501387"/>
    <w:rsid w:val="005014E7"/>
    <w:rsid w:val="0050182B"/>
    <w:rsid w:val="0050189E"/>
    <w:rsid w:val="005018B4"/>
    <w:rsid w:val="00501993"/>
    <w:rsid w:val="00501CC4"/>
    <w:rsid w:val="00501D62"/>
    <w:rsid w:val="00501E11"/>
    <w:rsid w:val="00501E89"/>
    <w:rsid w:val="0050273D"/>
    <w:rsid w:val="00502B4C"/>
    <w:rsid w:val="005038A5"/>
    <w:rsid w:val="00503A1F"/>
    <w:rsid w:val="00503E2F"/>
    <w:rsid w:val="00503E30"/>
    <w:rsid w:val="00503E4E"/>
    <w:rsid w:val="00503F2C"/>
    <w:rsid w:val="005043A3"/>
    <w:rsid w:val="005043D9"/>
    <w:rsid w:val="00504706"/>
    <w:rsid w:val="0050477F"/>
    <w:rsid w:val="005049FA"/>
    <w:rsid w:val="00504CAE"/>
    <w:rsid w:val="005050F9"/>
    <w:rsid w:val="00505153"/>
    <w:rsid w:val="005054E9"/>
    <w:rsid w:val="00505C17"/>
    <w:rsid w:val="00505DB2"/>
    <w:rsid w:val="00506A8C"/>
    <w:rsid w:val="0050743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4B"/>
    <w:rsid w:val="00512EE9"/>
    <w:rsid w:val="005130AE"/>
    <w:rsid w:val="00513650"/>
    <w:rsid w:val="005146C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4DF"/>
    <w:rsid w:val="005225B9"/>
    <w:rsid w:val="00522AF7"/>
    <w:rsid w:val="00522C54"/>
    <w:rsid w:val="00523B23"/>
    <w:rsid w:val="00523BE8"/>
    <w:rsid w:val="00523C03"/>
    <w:rsid w:val="00523DA0"/>
    <w:rsid w:val="005242F9"/>
    <w:rsid w:val="0052453C"/>
    <w:rsid w:val="00524860"/>
    <w:rsid w:val="0052508A"/>
    <w:rsid w:val="00525AC3"/>
    <w:rsid w:val="00526183"/>
    <w:rsid w:val="005264BB"/>
    <w:rsid w:val="005268E3"/>
    <w:rsid w:val="00526A9A"/>
    <w:rsid w:val="00526F79"/>
    <w:rsid w:val="00527359"/>
    <w:rsid w:val="00527C9B"/>
    <w:rsid w:val="005303DB"/>
    <w:rsid w:val="005309B6"/>
    <w:rsid w:val="005309EC"/>
    <w:rsid w:val="00530CB9"/>
    <w:rsid w:val="00531458"/>
    <w:rsid w:val="00531CCA"/>
    <w:rsid w:val="00532599"/>
    <w:rsid w:val="00532625"/>
    <w:rsid w:val="00532838"/>
    <w:rsid w:val="00532C6B"/>
    <w:rsid w:val="00532D22"/>
    <w:rsid w:val="00533161"/>
    <w:rsid w:val="00533448"/>
    <w:rsid w:val="005336B9"/>
    <w:rsid w:val="005336F0"/>
    <w:rsid w:val="0053397B"/>
    <w:rsid w:val="00533E97"/>
    <w:rsid w:val="0053495B"/>
    <w:rsid w:val="005356B0"/>
    <w:rsid w:val="005362CC"/>
    <w:rsid w:val="00536DE3"/>
    <w:rsid w:val="005371AF"/>
    <w:rsid w:val="005401A9"/>
    <w:rsid w:val="00540874"/>
    <w:rsid w:val="00540C45"/>
    <w:rsid w:val="00540E0C"/>
    <w:rsid w:val="00540E4B"/>
    <w:rsid w:val="00540EC3"/>
    <w:rsid w:val="0054109A"/>
    <w:rsid w:val="00541569"/>
    <w:rsid w:val="00541B18"/>
    <w:rsid w:val="00541C0C"/>
    <w:rsid w:val="0054201B"/>
    <w:rsid w:val="005420BE"/>
    <w:rsid w:val="005422D5"/>
    <w:rsid w:val="005429DF"/>
    <w:rsid w:val="00542B7C"/>
    <w:rsid w:val="00542DBA"/>
    <w:rsid w:val="005432E3"/>
    <w:rsid w:val="00543BFC"/>
    <w:rsid w:val="00544697"/>
    <w:rsid w:val="005446BF"/>
    <w:rsid w:val="00544B53"/>
    <w:rsid w:val="00544D4B"/>
    <w:rsid w:val="0054500A"/>
    <w:rsid w:val="0054545D"/>
    <w:rsid w:val="00545463"/>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E6B"/>
    <w:rsid w:val="005560DE"/>
    <w:rsid w:val="005560F2"/>
    <w:rsid w:val="005564DF"/>
    <w:rsid w:val="005566AA"/>
    <w:rsid w:val="005566AB"/>
    <w:rsid w:val="00556796"/>
    <w:rsid w:val="005567A6"/>
    <w:rsid w:val="00556B9F"/>
    <w:rsid w:val="00557319"/>
    <w:rsid w:val="00557711"/>
    <w:rsid w:val="00557C44"/>
    <w:rsid w:val="00557E46"/>
    <w:rsid w:val="00560955"/>
    <w:rsid w:val="0056095C"/>
    <w:rsid w:val="00560B4E"/>
    <w:rsid w:val="005614B2"/>
    <w:rsid w:val="0056182F"/>
    <w:rsid w:val="00561A8C"/>
    <w:rsid w:val="00561ECB"/>
    <w:rsid w:val="00562016"/>
    <w:rsid w:val="005626FD"/>
    <w:rsid w:val="00562759"/>
    <w:rsid w:val="0056290C"/>
    <w:rsid w:val="005629C4"/>
    <w:rsid w:val="00562CB9"/>
    <w:rsid w:val="00562E94"/>
    <w:rsid w:val="005631F4"/>
    <w:rsid w:val="005633EE"/>
    <w:rsid w:val="005635BD"/>
    <w:rsid w:val="00563615"/>
    <w:rsid w:val="00563CC8"/>
    <w:rsid w:val="00563EAB"/>
    <w:rsid w:val="00563FED"/>
    <w:rsid w:val="005643DB"/>
    <w:rsid w:val="00564ADD"/>
    <w:rsid w:val="00564BE9"/>
    <w:rsid w:val="00564E3D"/>
    <w:rsid w:val="0056515F"/>
    <w:rsid w:val="00565535"/>
    <w:rsid w:val="005658C5"/>
    <w:rsid w:val="0056619D"/>
    <w:rsid w:val="0056656E"/>
    <w:rsid w:val="00566610"/>
    <w:rsid w:val="005668C8"/>
    <w:rsid w:val="00567019"/>
    <w:rsid w:val="00567095"/>
    <w:rsid w:val="0056735D"/>
    <w:rsid w:val="00567723"/>
    <w:rsid w:val="00567785"/>
    <w:rsid w:val="00567881"/>
    <w:rsid w:val="005707DC"/>
    <w:rsid w:val="00570BE9"/>
    <w:rsid w:val="00570E25"/>
    <w:rsid w:val="00571081"/>
    <w:rsid w:val="00571773"/>
    <w:rsid w:val="0057184B"/>
    <w:rsid w:val="005724D1"/>
    <w:rsid w:val="00573421"/>
    <w:rsid w:val="00573787"/>
    <w:rsid w:val="00573BE2"/>
    <w:rsid w:val="00573D14"/>
    <w:rsid w:val="0057426A"/>
    <w:rsid w:val="00575A74"/>
    <w:rsid w:val="005764EE"/>
    <w:rsid w:val="005765BB"/>
    <w:rsid w:val="00576828"/>
    <w:rsid w:val="00576A44"/>
    <w:rsid w:val="00576AE8"/>
    <w:rsid w:val="0057706B"/>
    <w:rsid w:val="0057771A"/>
    <w:rsid w:val="005802C1"/>
    <w:rsid w:val="005804CA"/>
    <w:rsid w:val="00580B88"/>
    <w:rsid w:val="00580F8E"/>
    <w:rsid w:val="00580FE4"/>
    <w:rsid w:val="0058204C"/>
    <w:rsid w:val="0058219E"/>
    <w:rsid w:val="00582BA1"/>
    <w:rsid w:val="00582DFF"/>
    <w:rsid w:val="00582E7C"/>
    <w:rsid w:val="005832CE"/>
    <w:rsid w:val="0058337F"/>
    <w:rsid w:val="00583774"/>
    <w:rsid w:val="00583793"/>
    <w:rsid w:val="0058385E"/>
    <w:rsid w:val="00583CF7"/>
    <w:rsid w:val="00583CFB"/>
    <w:rsid w:val="00583F38"/>
    <w:rsid w:val="005841F8"/>
    <w:rsid w:val="005844E4"/>
    <w:rsid w:val="00584E8B"/>
    <w:rsid w:val="005851ED"/>
    <w:rsid w:val="0058521C"/>
    <w:rsid w:val="0058619F"/>
    <w:rsid w:val="00586ADB"/>
    <w:rsid w:val="00586E3A"/>
    <w:rsid w:val="005872E1"/>
    <w:rsid w:val="00590420"/>
    <w:rsid w:val="00590F63"/>
    <w:rsid w:val="0059113D"/>
    <w:rsid w:val="0059136D"/>
    <w:rsid w:val="005915CF"/>
    <w:rsid w:val="005917F2"/>
    <w:rsid w:val="00591BE9"/>
    <w:rsid w:val="00591D98"/>
    <w:rsid w:val="00592397"/>
    <w:rsid w:val="00592A76"/>
    <w:rsid w:val="00592A7A"/>
    <w:rsid w:val="005933B3"/>
    <w:rsid w:val="005934B1"/>
    <w:rsid w:val="005936DC"/>
    <w:rsid w:val="00593DBE"/>
    <w:rsid w:val="00594194"/>
    <w:rsid w:val="00594632"/>
    <w:rsid w:val="0059486E"/>
    <w:rsid w:val="00594B23"/>
    <w:rsid w:val="005953E7"/>
    <w:rsid w:val="00595CB3"/>
    <w:rsid w:val="00595D5C"/>
    <w:rsid w:val="00596813"/>
    <w:rsid w:val="00596E31"/>
    <w:rsid w:val="0059768C"/>
    <w:rsid w:val="00597AE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5842"/>
    <w:rsid w:val="005A5EE1"/>
    <w:rsid w:val="005A62AE"/>
    <w:rsid w:val="005A62C9"/>
    <w:rsid w:val="005A670C"/>
    <w:rsid w:val="005A7046"/>
    <w:rsid w:val="005A759B"/>
    <w:rsid w:val="005A7792"/>
    <w:rsid w:val="005A788F"/>
    <w:rsid w:val="005A78EF"/>
    <w:rsid w:val="005A79B9"/>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B88"/>
    <w:rsid w:val="005B3CD1"/>
    <w:rsid w:val="005B41D7"/>
    <w:rsid w:val="005B471A"/>
    <w:rsid w:val="005B4ABD"/>
    <w:rsid w:val="005B4AFF"/>
    <w:rsid w:val="005B52E4"/>
    <w:rsid w:val="005B53FA"/>
    <w:rsid w:val="005B5BE6"/>
    <w:rsid w:val="005B61F2"/>
    <w:rsid w:val="005B65FC"/>
    <w:rsid w:val="005B6754"/>
    <w:rsid w:val="005B71D2"/>
    <w:rsid w:val="005B7C6B"/>
    <w:rsid w:val="005B7E8B"/>
    <w:rsid w:val="005C09D3"/>
    <w:rsid w:val="005C0AE1"/>
    <w:rsid w:val="005C0D6F"/>
    <w:rsid w:val="005C0E70"/>
    <w:rsid w:val="005C0F88"/>
    <w:rsid w:val="005C10D0"/>
    <w:rsid w:val="005C1566"/>
    <w:rsid w:val="005C16A3"/>
    <w:rsid w:val="005C1770"/>
    <w:rsid w:val="005C2296"/>
    <w:rsid w:val="005C2652"/>
    <w:rsid w:val="005C26EF"/>
    <w:rsid w:val="005C3C26"/>
    <w:rsid w:val="005C3E67"/>
    <w:rsid w:val="005C4345"/>
    <w:rsid w:val="005C474B"/>
    <w:rsid w:val="005C4E0A"/>
    <w:rsid w:val="005C4FEF"/>
    <w:rsid w:val="005C53D2"/>
    <w:rsid w:val="005C5B6E"/>
    <w:rsid w:val="005C5DA0"/>
    <w:rsid w:val="005C6099"/>
    <w:rsid w:val="005C6113"/>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9D1"/>
    <w:rsid w:val="005D4A0A"/>
    <w:rsid w:val="005D4A94"/>
    <w:rsid w:val="005D53B2"/>
    <w:rsid w:val="005D53BD"/>
    <w:rsid w:val="005D54E6"/>
    <w:rsid w:val="005D5B8C"/>
    <w:rsid w:val="005D5F5C"/>
    <w:rsid w:val="005D6157"/>
    <w:rsid w:val="005D7798"/>
    <w:rsid w:val="005D7A5A"/>
    <w:rsid w:val="005D7E8B"/>
    <w:rsid w:val="005E1773"/>
    <w:rsid w:val="005E187F"/>
    <w:rsid w:val="005E19E8"/>
    <w:rsid w:val="005E1B18"/>
    <w:rsid w:val="005E2224"/>
    <w:rsid w:val="005E2421"/>
    <w:rsid w:val="005E2ABD"/>
    <w:rsid w:val="005E2BEC"/>
    <w:rsid w:val="005E2C6A"/>
    <w:rsid w:val="005E3358"/>
    <w:rsid w:val="005E3BE3"/>
    <w:rsid w:val="005E3C80"/>
    <w:rsid w:val="005E3E28"/>
    <w:rsid w:val="005E45F2"/>
    <w:rsid w:val="005E52E8"/>
    <w:rsid w:val="005E5CDB"/>
    <w:rsid w:val="005E6250"/>
    <w:rsid w:val="005E64C1"/>
    <w:rsid w:val="005E667A"/>
    <w:rsid w:val="005E6C22"/>
    <w:rsid w:val="005E6C9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468"/>
    <w:rsid w:val="005F451E"/>
    <w:rsid w:val="005F453E"/>
    <w:rsid w:val="005F4727"/>
    <w:rsid w:val="005F4A04"/>
    <w:rsid w:val="005F50AF"/>
    <w:rsid w:val="005F51EB"/>
    <w:rsid w:val="005F5326"/>
    <w:rsid w:val="005F5C74"/>
    <w:rsid w:val="005F5F9B"/>
    <w:rsid w:val="005F5FF0"/>
    <w:rsid w:val="005F6227"/>
    <w:rsid w:val="005F65BE"/>
    <w:rsid w:val="005F66B8"/>
    <w:rsid w:val="005F6827"/>
    <w:rsid w:val="005F75A4"/>
    <w:rsid w:val="005F77FB"/>
    <w:rsid w:val="0060014D"/>
    <w:rsid w:val="006004A2"/>
    <w:rsid w:val="00600724"/>
    <w:rsid w:val="00600BA3"/>
    <w:rsid w:val="006011B0"/>
    <w:rsid w:val="00601301"/>
    <w:rsid w:val="00601406"/>
    <w:rsid w:val="0060149A"/>
    <w:rsid w:val="0060186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23"/>
    <w:rsid w:val="0061276F"/>
    <w:rsid w:val="006132C8"/>
    <w:rsid w:val="0061342A"/>
    <w:rsid w:val="0061362C"/>
    <w:rsid w:val="00613B5A"/>
    <w:rsid w:val="00613E09"/>
    <w:rsid w:val="00613E43"/>
    <w:rsid w:val="00614833"/>
    <w:rsid w:val="0061486F"/>
    <w:rsid w:val="00614935"/>
    <w:rsid w:val="00614B26"/>
    <w:rsid w:val="00614CE9"/>
    <w:rsid w:val="00615499"/>
    <w:rsid w:val="00615B4E"/>
    <w:rsid w:val="00615CA6"/>
    <w:rsid w:val="00615DB3"/>
    <w:rsid w:val="006165EF"/>
    <w:rsid w:val="00616925"/>
    <w:rsid w:val="006172A0"/>
    <w:rsid w:val="00617B53"/>
    <w:rsid w:val="00617E3A"/>
    <w:rsid w:val="0062035E"/>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5E58"/>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34B"/>
    <w:rsid w:val="006348B6"/>
    <w:rsid w:val="0063522F"/>
    <w:rsid w:val="00635301"/>
    <w:rsid w:val="006353EA"/>
    <w:rsid w:val="00635430"/>
    <w:rsid w:val="00635464"/>
    <w:rsid w:val="006357A6"/>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0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810"/>
    <w:rsid w:val="00654E46"/>
    <w:rsid w:val="0065542F"/>
    <w:rsid w:val="00655BDA"/>
    <w:rsid w:val="00655C2C"/>
    <w:rsid w:val="00655F22"/>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6E9"/>
    <w:rsid w:val="00664FE5"/>
    <w:rsid w:val="00665DF4"/>
    <w:rsid w:val="00665F69"/>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5E19"/>
    <w:rsid w:val="00676045"/>
    <w:rsid w:val="00676765"/>
    <w:rsid w:val="00676BF2"/>
    <w:rsid w:val="00676E75"/>
    <w:rsid w:val="00676F77"/>
    <w:rsid w:val="00677678"/>
    <w:rsid w:val="0067771D"/>
    <w:rsid w:val="00677AFF"/>
    <w:rsid w:val="00677BA7"/>
    <w:rsid w:val="00677D72"/>
    <w:rsid w:val="00677EC6"/>
    <w:rsid w:val="00680164"/>
    <w:rsid w:val="0068044E"/>
    <w:rsid w:val="00680630"/>
    <w:rsid w:val="00681132"/>
    <w:rsid w:val="0068125A"/>
    <w:rsid w:val="006816B6"/>
    <w:rsid w:val="0068216B"/>
    <w:rsid w:val="00682397"/>
    <w:rsid w:val="006828D5"/>
    <w:rsid w:val="00682E2C"/>
    <w:rsid w:val="006831CE"/>
    <w:rsid w:val="00683A4E"/>
    <w:rsid w:val="00683B3B"/>
    <w:rsid w:val="00683BC4"/>
    <w:rsid w:val="00683BEF"/>
    <w:rsid w:val="00683C23"/>
    <w:rsid w:val="00683C5E"/>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781"/>
    <w:rsid w:val="00697EDF"/>
    <w:rsid w:val="006A038D"/>
    <w:rsid w:val="006A054F"/>
    <w:rsid w:val="006A09A7"/>
    <w:rsid w:val="006A115F"/>
    <w:rsid w:val="006A1182"/>
    <w:rsid w:val="006A12A3"/>
    <w:rsid w:val="006A13B1"/>
    <w:rsid w:val="006A16DF"/>
    <w:rsid w:val="006A1961"/>
    <w:rsid w:val="006A1B69"/>
    <w:rsid w:val="006A1E24"/>
    <w:rsid w:val="006A2138"/>
    <w:rsid w:val="006A21D3"/>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975"/>
    <w:rsid w:val="006A6DF1"/>
    <w:rsid w:val="006A6F31"/>
    <w:rsid w:val="006A736D"/>
    <w:rsid w:val="006A767C"/>
    <w:rsid w:val="006A7D38"/>
    <w:rsid w:val="006A7FD4"/>
    <w:rsid w:val="006B025F"/>
    <w:rsid w:val="006B0534"/>
    <w:rsid w:val="006B0B91"/>
    <w:rsid w:val="006B0C7B"/>
    <w:rsid w:val="006B1160"/>
    <w:rsid w:val="006B1168"/>
    <w:rsid w:val="006B189B"/>
    <w:rsid w:val="006B211E"/>
    <w:rsid w:val="006B222A"/>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1F89"/>
    <w:rsid w:val="006C219D"/>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A1C"/>
    <w:rsid w:val="006C6C51"/>
    <w:rsid w:val="006C6FF9"/>
    <w:rsid w:val="006C7364"/>
    <w:rsid w:val="006C7952"/>
    <w:rsid w:val="006C7A98"/>
    <w:rsid w:val="006C7DC3"/>
    <w:rsid w:val="006D078F"/>
    <w:rsid w:val="006D0B80"/>
    <w:rsid w:val="006D0DC2"/>
    <w:rsid w:val="006D0EB1"/>
    <w:rsid w:val="006D2185"/>
    <w:rsid w:val="006D2F49"/>
    <w:rsid w:val="006D2FAD"/>
    <w:rsid w:val="006D2FEB"/>
    <w:rsid w:val="006D3853"/>
    <w:rsid w:val="006D3E9F"/>
    <w:rsid w:val="006D3F87"/>
    <w:rsid w:val="006D4227"/>
    <w:rsid w:val="006D4346"/>
    <w:rsid w:val="006D45AD"/>
    <w:rsid w:val="006D4DFF"/>
    <w:rsid w:val="006D5688"/>
    <w:rsid w:val="006D5C87"/>
    <w:rsid w:val="006D5CDB"/>
    <w:rsid w:val="006D6564"/>
    <w:rsid w:val="006D6EC4"/>
    <w:rsid w:val="006D71E3"/>
    <w:rsid w:val="006D71F1"/>
    <w:rsid w:val="006D761E"/>
    <w:rsid w:val="006D78CC"/>
    <w:rsid w:val="006D7E26"/>
    <w:rsid w:val="006D7EAF"/>
    <w:rsid w:val="006E002C"/>
    <w:rsid w:val="006E04FB"/>
    <w:rsid w:val="006E0865"/>
    <w:rsid w:val="006E0BEC"/>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A8F"/>
    <w:rsid w:val="006E4CA7"/>
    <w:rsid w:val="006E4D9F"/>
    <w:rsid w:val="006E4ED2"/>
    <w:rsid w:val="006E50E5"/>
    <w:rsid w:val="006E523C"/>
    <w:rsid w:val="006E5266"/>
    <w:rsid w:val="006E5406"/>
    <w:rsid w:val="006E64D4"/>
    <w:rsid w:val="006E6B2E"/>
    <w:rsid w:val="006E6DD6"/>
    <w:rsid w:val="006E6DEF"/>
    <w:rsid w:val="006E73C6"/>
    <w:rsid w:val="006E74EF"/>
    <w:rsid w:val="006E755E"/>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03A"/>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B59"/>
    <w:rsid w:val="00716F8B"/>
    <w:rsid w:val="0071715C"/>
    <w:rsid w:val="00717511"/>
    <w:rsid w:val="00717D24"/>
    <w:rsid w:val="00717D6E"/>
    <w:rsid w:val="0072000A"/>
    <w:rsid w:val="00721254"/>
    <w:rsid w:val="00721F46"/>
    <w:rsid w:val="00722177"/>
    <w:rsid w:val="007221F4"/>
    <w:rsid w:val="007226F9"/>
    <w:rsid w:val="00722946"/>
    <w:rsid w:val="00722BEA"/>
    <w:rsid w:val="00722E3A"/>
    <w:rsid w:val="00722FAF"/>
    <w:rsid w:val="00723239"/>
    <w:rsid w:val="00723359"/>
    <w:rsid w:val="00724054"/>
    <w:rsid w:val="0072452B"/>
    <w:rsid w:val="00724A40"/>
    <w:rsid w:val="00724A75"/>
    <w:rsid w:val="00724C84"/>
    <w:rsid w:val="00725A81"/>
    <w:rsid w:val="00726288"/>
    <w:rsid w:val="007267F5"/>
    <w:rsid w:val="00727092"/>
    <w:rsid w:val="0072773B"/>
    <w:rsid w:val="00727A44"/>
    <w:rsid w:val="00730045"/>
    <w:rsid w:val="0073026F"/>
    <w:rsid w:val="007306B6"/>
    <w:rsid w:val="00730BFE"/>
    <w:rsid w:val="00730E41"/>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3788"/>
    <w:rsid w:val="007342BF"/>
    <w:rsid w:val="00734319"/>
    <w:rsid w:val="00734A74"/>
    <w:rsid w:val="00734A88"/>
    <w:rsid w:val="00735717"/>
    <w:rsid w:val="00735AB7"/>
    <w:rsid w:val="00735E4B"/>
    <w:rsid w:val="007366FC"/>
    <w:rsid w:val="00737028"/>
    <w:rsid w:val="00737528"/>
    <w:rsid w:val="007376A2"/>
    <w:rsid w:val="00737BAB"/>
    <w:rsid w:val="00740499"/>
    <w:rsid w:val="0074056A"/>
    <w:rsid w:val="00740E11"/>
    <w:rsid w:val="00740FAC"/>
    <w:rsid w:val="0074154A"/>
    <w:rsid w:val="00741655"/>
    <w:rsid w:val="00741F25"/>
    <w:rsid w:val="007421C7"/>
    <w:rsid w:val="00742C37"/>
    <w:rsid w:val="00742DD9"/>
    <w:rsid w:val="00742E57"/>
    <w:rsid w:val="007432FB"/>
    <w:rsid w:val="0074343E"/>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0A5F"/>
    <w:rsid w:val="007511B5"/>
    <w:rsid w:val="00751306"/>
    <w:rsid w:val="00751372"/>
    <w:rsid w:val="00751955"/>
    <w:rsid w:val="00751CBE"/>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5D0D"/>
    <w:rsid w:val="007565B4"/>
    <w:rsid w:val="00756718"/>
    <w:rsid w:val="0075696A"/>
    <w:rsid w:val="007569CE"/>
    <w:rsid w:val="00756BA2"/>
    <w:rsid w:val="00757315"/>
    <w:rsid w:val="00757F6F"/>
    <w:rsid w:val="0076079A"/>
    <w:rsid w:val="00760CE2"/>
    <w:rsid w:val="00761C46"/>
    <w:rsid w:val="00761EEA"/>
    <w:rsid w:val="007622A9"/>
    <w:rsid w:val="007623CF"/>
    <w:rsid w:val="00762B5B"/>
    <w:rsid w:val="0076341B"/>
    <w:rsid w:val="00763499"/>
    <w:rsid w:val="00763687"/>
    <w:rsid w:val="00763900"/>
    <w:rsid w:val="007640AB"/>
    <w:rsid w:val="00764B90"/>
    <w:rsid w:val="00766D5E"/>
    <w:rsid w:val="00766E30"/>
    <w:rsid w:val="007673C2"/>
    <w:rsid w:val="007675D4"/>
    <w:rsid w:val="0076787C"/>
    <w:rsid w:val="0076789C"/>
    <w:rsid w:val="007678CA"/>
    <w:rsid w:val="00770009"/>
    <w:rsid w:val="0077031F"/>
    <w:rsid w:val="00770670"/>
    <w:rsid w:val="0077092D"/>
    <w:rsid w:val="00770AE5"/>
    <w:rsid w:val="00770B02"/>
    <w:rsid w:val="00771207"/>
    <w:rsid w:val="00771810"/>
    <w:rsid w:val="00771BBD"/>
    <w:rsid w:val="007724E5"/>
    <w:rsid w:val="0077281C"/>
    <w:rsid w:val="007728BD"/>
    <w:rsid w:val="00772D6F"/>
    <w:rsid w:val="00772E39"/>
    <w:rsid w:val="00772F89"/>
    <w:rsid w:val="0077374F"/>
    <w:rsid w:val="0077384F"/>
    <w:rsid w:val="007738F8"/>
    <w:rsid w:val="0077395D"/>
    <w:rsid w:val="007739B2"/>
    <w:rsid w:val="00773EA3"/>
    <w:rsid w:val="00774ACC"/>
    <w:rsid w:val="00774E0E"/>
    <w:rsid w:val="00774FFC"/>
    <w:rsid w:val="00775477"/>
    <w:rsid w:val="007756F8"/>
    <w:rsid w:val="00775A6B"/>
    <w:rsid w:val="00775EEC"/>
    <w:rsid w:val="0077617E"/>
    <w:rsid w:val="007771E7"/>
    <w:rsid w:val="007771F7"/>
    <w:rsid w:val="00777352"/>
    <w:rsid w:val="007774A9"/>
    <w:rsid w:val="00777815"/>
    <w:rsid w:val="00777DBD"/>
    <w:rsid w:val="00777E3C"/>
    <w:rsid w:val="007806CD"/>
    <w:rsid w:val="007809C8"/>
    <w:rsid w:val="00780C07"/>
    <w:rsid w:val="00780C7B"/>
    <w:rsid w:val="0078135A"/>
    <w:rsid w:val="007819CF"/>
    <w:rsid w:val="00781A9B"/>
    <w:rsid w:val="00782069"/>
    <w:rsid w:val="007823F8"/>
    <w:rsid w:val="00782A06"/>
    <w:rsid w:val="00782BB4"/>
    <w:rsid w:val="00783673"/>
    <w:rsid w:val="00783774"/>
    <w:rsid w:val="00783A05"/>
    <w:rsid w:val="00783DE7"/>
    <w:rsid w:val="0078411B"/>
    <w:rsid w:val="007842E9"/>
    <w:rsid w:val="00784334"/>
    <w:rsid w:val="00785718"/>
    <w:rsid w:val="00785744"/>
    <w:rsid w:val="007857A2"/>
    <w:rsid w:val="00785F0D"/>
    <w:rsid w:val="00786F6A"/>
    <w:rsid w:val="00787132"/>
    <w:rsid w:val="00787339"/>
    <w:rsid w:val="00787D61"/>
    <w:rsid w:val="007903B5"/>
    <w:rsid w:val="007904A9"/>
    <w:rsid w:val="00791206"/>
    <w:rsid w:val="0079178D"/>
    <w:rsid w:val="00791B7F"/>
    <w:rsid w:val="00791F3B"/>
    <w:rsid w:val="007921DA"/>
    <w:rsid w:val="007922E4"/>
    <w:rsid w:val="007923B2"/>
    <w:rsid w:val="007925D6"/>
    <w:rsid w:val="00792ABC"/>
    <w:rsid w:val="00792FB7"/>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AC"/>
    <w:rsid w:val="007A0CD2"/>
    <w:rsid w:val="007A0E14"/>
    <w:rsid w:val="007A1655"/>
    <w:rsid w:val="007A18D0"/>
    <w:rsid w:val="007A1B19"/>
    <w:rsid w:val="007A2166"/>
    <w:rsid w:val="007A2324"/>
    <w:rsid w:val="007A309D"/>
    <w:rsid w:val="007A3764"/>
    <w:rsid w:val="007A3F35"/>
    <w:rsid w:val="007A42F3"/>
    <w:rsid w:val="007A4675"/>
    <w:rsid w:val="007A4ACA"/>
    <w:rsid w:val="007A538C"/>
    <w:rsid w:val="007A5443"/>
    <w:rsid w:val="007A5462"/>
    <w:rsid w:val="007A6024"/>
    <w:rsid w:val="007A6074"/>
    <w:rsid w:val="007A6A60"/>
    <w:rsid w:val="007A6A7E"/>
    <w:rsid w:val="007A6CAF"/>
    <w:rsid w:val="007A6D1D"/>
    <w:rsid w:val="007A70D6"/>
    <w:rsid w:val="007A7E8C"/>
    <w:rsid w:val="007B04BB"/>
    <w:rsid w:val="007B0B3F"/>
    <w:rsid w:val="007B0D86"/>
    <w:rsid w:val="007B12B6"/>
    <w:rsid w:val="007B18DE"/>
    <w:rsid w:val="007B19ED"/>
    <w:rsid w:val="007B288E"/>
    <w:rsid w:val="007B29D5"/>
    <w:rsid w:val="007B2EEE"/>
    <w:rsid w:val="007B2F30"/>
    <w:rsid w:val="007B303D"/>
    <w:rsid w:val="007B3302"/>
    <w:rsid w:val="007B3508"/>
    <w:rsid w:val="007B3554"/>
    <w:rsid w:val="007B39B7"/>
    <w:rsid w:val="007B39FF"/>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07"/>
    <w:rsid w:val="007C02F2"/>
    <w:rsid w:val="007C04F4"/>
    <w:rsid w:val="007C0707"/>
    <w:rsid w:val="007C0E71"/>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609B"/>
    <w:rsid w:val="007C6317"/>
    <w:rsid w:val="007C64D8"/>
    <w:rsid w:val="007C6546"/>
    <w:rsid w:val="007C68F8"/>
    <w:rsid w:val="007C6A53"/>
    <w:rsid w:val="007C6F3E"/>
    <w:rsid w:val="007C70D5"/>
    <w:rsid w:val="007D0554"/>
    <w:rsid w:val="007D0A46"/>
    <w:rsid w:val="007D0AB1"/>
    <w:rsid w:val="007D0B13"/>
    <w:rsid w:val="007D0E74"/>
    <w:rsid w:val="007D0F6B"/>
    <w:rsid w:val="007D1709"/>
    <w:rsid w:val="007D1796"/>
    <w:rsid w:val="007D2208"/>
    <w:rsid w:val="007D23C5"/>
    <w:rsid w:val="007D2E08"/>
    <w:rsid w:val="007D3464"/>
    <w:rsid w:val="007D3701"/>
    <w:rsid w:val="007D3754"/>
    <w:rsid w:val="007D37B5"/>
    <w:rsid w:val="007D410C"/>
    <w:rsid w:val="007D4379"/>
    <w:rsid w:val="007D48D5"/>
    <w:rsid w:val="007D48E9"/>
    <w:rsid w:val="007D4A3E"/>
    <w:rsid w:val="007D4B86"/>
    <w:rsid w:val="007D521A"/>
    <w:rsid w:val="007D523A"/>
    <w:rsid w:val="007D5296"/>
    <w:rsid w:val="007D5417"/>
    <w:rsid w:val="007D5468"/>
    <w:rsid w:val="007D5B74"/>
    <w:rsid w:val="007D6732"/>
    <w:rsid w:val="007D6827"/>
    <w:rsid w:val="007D728B"/>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1AD"/>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18C"/>
    <w:rsid w:val="007F0970"/>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B08"/>
    <w:rsid w:val="007F4B9A"/>
    <w:rsid w:val="007F53BC"/>
    <w:rsid w:val="007F5AA3"/>
    <w:rsid w:val="007F5B71"/>
    <w:rsid w:val="007F5BCE"/>
    <w:rsid w:val="007F5D82"/>
    <w:rsid w:val="007F6257"/>
    <w:rsid w:val="007F65C7"/>
    <w:rsid w:val="007F683A"/>
    <w:rsid w:val="007F6C3D"/>
    <w:rsid w:val="007F6CAB"/>
    <w:rsid w:val="007F7337"/>
    <w:rsid w:val="007F76B4"/>
    <w:rsid w:val="007F76E1"/>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62F2"/>
    <w:rsid w:val="0080653D"/>
    <w:rsid w:val="00806963"/>
    <w:rsid w:val="00806D91"/>
    <w:rsid w:val="00807A25"/>
    <w:rsid w:val="00807C7C"/>
    <w:rsid w:val="00807EE5"/>
    <w:rsid w:val="00810517"/>
    <w:rsid w:val="00810569"/>
    <w:rsid w:val="0081058B"/>
    <w:rsid w:val="00810BDB"/>
    <w:rsid w:val="008113A0"/>
    <w:rsid w:val="00811457"/>
    <w:rsid w:val="008115F0"/>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10C4"/>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44E"/>
    <w:rsid w:val="00824915"/>
    <w:rsid w:val="00824C33"/>
    <w:rsid w:val="00824EC1"/>
    <w:rsid w:val="008250B9"/>
    <w:rsid w:val="0082512C"/>
    <w:rsid w:val="008253AC"/>
    <w:rsid w:val="00825412"/>
    <w:rsid w:val="0082586D"/>
    <w:rsid w:val="0082594A"/>
    <w:rsid w:val="00826D74"/>
    <w:rsid w:val="00826FAD"/>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EB0"/>
    <w:rsid w:val="008336C3"/>
    <w:rsid w:val="008336C7"/>
    <w:rsid w:val="008341A8"/>
    <w:rsid w:val="00834269"/>
    <w:rsid w:val="008348BB"/>
    <w:rsid w:val="00834D2B"/>
    <w:rsid w:val="0083500B"/>
    <w:rsid w:val="00835200"/>
    <w:rsid w:val="00835FC6"/>
    <w:rsid w:val="008361F1"/>
    <w:rsid w:val="008368CD"/>
    <w:rsid w:val="00836D59"/>
    <w:rsid w:val="00836DB7"/>
    <w:rsid w:val="00836EA0"/>
    <w:rsid w:val="00836F07"/>
    <w:rsid w:val="00836F81"/>
    <w:rsid w:val="00837777"/>
    <w:rsid w:val="00837780"/>
    <w:rsid w:val="00837BFB"/>
    <w:rsid w:val="00840009"/>
    <w:rsid w:val="00840378"/>
    <w:rsid w:val="008406E3"/>
    <w:rsid w:val="00840CC7"/>
    <w:rsid w:val="00840E76"/>
    <w:rsid w:val="00841BB5"/>
    <w:rsid w:val="0084207C"/>
    <w:rsid w:val="0084228C"/>
    <w:rsid w:val="00842470"/>
    <w:rsid w:val="0084251F"/>
    <w:rsid w:val="0084286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666"/>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099"/>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32"/>
    <w:rsid w:val="008618A5"/>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8FE"/>
    <w:rsid w:val="0087095D"/>
    <w:rsid w:val="00870CD5"/>
    <w:rsid w:val="00870CDB"/>
    <w:rsid w:val="00871068"/>
    <w:rsid w:val="00871151"/>
    <w:rsid w:val="00871BC1"/>
    <w:rsid w:val="00871CEE"/>
    <w:rsid w:val="00871F25"/>
    <w:rsid w:val="0087227F"/>
    <w:rsid w:val="008727EB"/>
    <w:rsid w:val="00872E8B"/>
    <w:rsid w:val="0087416F"/>
    <w:rsid w:val="00874210"/>
    <w:rsid w:val="00874712"/>
    <w:rsid w:val="00874901"/>
    <w:rsid w:val="00874FEE"/>
    <w:rsid w:val="00875861"/>
    <w:rsid w:val="00875B58"/>
    <w:rsid w:val="00875D0D"/>
    <w:rsid w:val="00875DD3"/>
    <w:rsid w:val="0087694C"/>
    <w:rsid w:val="008772BE"/>
    <w:rsid w:val="008776CD"/>
    <w:rsid w:val="00877A2C"/>
    <w:rsid w:val="00877C3E"/>
    <w:rsid w:val="008805B3"/>
    <w:rsid w:val="00881508"/>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6034"/>
    <w:rsid w:val="00886151"/>
    <w:rsid w:val="00886904"/>
    <w:rsid w:val="008869AA"/>
    <w:rsid w:val="00886D02"/>
    <w:rsid w:val="00887673"/>
    <w:rsid w:val="00887C5F"/>
    <w:rsid w:val="008903CA"/>
    <w:rsid w:val="008906D9"/>
    <w:rsid w:val="00890814"/>
    <w:rsid w:val="00890C96"/>
    <w:rsid w:val="00890EAE"/>
    <w:rsid w:val="008910F8"/>
    <w:rsid w:val="00891516"/>
    <w:rsid w:val="00891592"/>
    <w:rsid w:val="008917B5"/>
    <w:rsid w:val="008917D7"/>
    <w:rsid w:val="00891832"/>
    <w:rsid w:val="00891D59"/>
    <w:rsid w:val="00891DB3"/>
    <w:rsid w:val="0089234B"/>
    <w:rsid w:val="0089241C"/>
    <w:rsid w:val="00892636"/>
    <w:rsid w:val="00892BC5"/>
    <w:rsid w:val="0089332A"/>
    <w:rsid w:val="0089370F"/>
    <w:rsid w:val="008939CE"/>
    <w:rsid w:val="00893BED"/>
    <w:rsid w:val="00893D93"/>
    <w:rsid w:val="00894160"/>
    <w:rsid w:val="00894C61"/>
    <w:rsid w:val="00894F17"/>
    <w:rsid w:val="00895146"/>
    <w:rsid w:val="008951F1"/>
    <w:rsid w:val="00895333"/>
    <w:rsid w:val="00895408"/>
    <w:rsid w:val="00895677"/>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D50"/>
    <w:rsid w:val="008A4FBD"/>
    <w:rsid w:val="008A5527"/>
    <w:rsid w:val="008A6158"/>
    <w:rsid w:val="008A62C4"/>
    <w:rsid w:val="008A6371"/>
    <w:rsid w:val="008A63D5"/>
    <w:rsid w:val="008A6D06"/>
    <w:rsid w:val="008A710E"/>
    <w:rsid w:val="008A79F6"/>
    <w:rsid w:val="008A7FD9"/>
    <w:rsid w:val="008B00B3"/>
    <w:rsid w:val="008B08D2"/>
    <w:rsid w:val="008B0B3C"/>
    <w:rsid w:val="008B0B51"/>
    <w:rsid w:val="008B133E"/>
    <w:rsid w:val="008B1621"/>
    <w:rsid w:val="008B1C93"/>
    <w:rsid w:val="008B2A07"/>
    <w:rsid w:val="008B2CBA"/>
    <w:rsid w:val="008B3808"/>
    <w:rsid w:val="008B3D89"/>
    <w:rsid w:val="008B434D"/>
    <w:rsid w:val="008B4B9D"/>
    <w:rsid w:val="008B516B"/>
    <w:rsid w:val="008B56D1"/>
    <w:rsid w:val="008B58D8"/>
    <w:rsid w:val="008B5FEC"/>
    <w:rsid w:val="008B61EB"/>
    <w:rsid w:val="008B674F"/>
    <w:rsid w:val="008B7277"/>
    <w:rsid w:val="008B789C"/>
    <w:rsid w:val="008B7CF2"/>
    <w:rsid w:val="008C002B"/>
    <w:rsid w:val="008C0A3B"/>
    <w:rsid w:val="008C0DF2"/>
    <w:rsid w:val="008C0DFE"/>
    <w:rsid w:val="008C129E"/>
    <w:rsid w:val="008C1567"/>
    <w:rsid w:val="008C162A"/>
    <w:rsid w:val="008C1AB5"/>
    <w:rsid w:val="008C2362"/>
    <w:rsid w:val="008C27E7"/>
    <w:rsid w:val="008C2AC1"/>
    <w:rsid w:val="008C2CDA"/>
    <w:rsid w:val="008C3291"/>
    <w:rsid w:val="008C38E5"/>
    <w:rsid w:val="008C3A38"/>
    <w:rsid w:val="008C3A7D"/>
    <w:rsid w:val="008C400D"/>
    <w:rsid w:val="008C4082"/>
    <w:rsid w:val="008C415D"/>
    <w:rsid w:val="008C47A0"/>
    <w:rsid w:val="008C48D7"/>
    <w:rsid w:val="008C4947"/>
    <w:rsid w:val="008C499D"/>
    <w:rsid w:val="008C54C8"/>
    <w:rsid w:val="008C55D8"/>
    <w:rsid w:val="008C5E65"/>
    <w:rsid w:val="008C603A"/>
    <w:rsid w:val="008C737D"/>
    <w:rsid w:val="008C73AC"/>
    <w:rsid w:val="008C73C3"/>
    <w:rsid w:val="008C73D0"/>
    <w:rsid w:val="008C78AD"/>
    <w:rsid w:val="008C7C8C"/>
    <w:rsid w:val="008C7E08"/>
    <w:rsid w:val="008D0264"/>
    <w:rsid w:val="008D079F"/>
    <w:rsid w:val="008D0F4C"/>
    <w:rsid w:val="008D1119"/>
    <w:rsid w:val="008D11A4"/>
    <w:rsid w:val="008D143E"/>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739"/>
    <w:rsid w:val="008E2D3B"/>
    <w:rsid w:val="008E3C76"/>
    <w:rsid w:val="008E3CC6"/>
    <w:rsid w:val="008E3FDF"/>
    <w:rsid w:val="008E41C5"/>
    <w:rsid w:val="008E43CA"/>
    <w:rsid w:val="008E5302"/>
    <w:rsid w:val="008E5572"/>
    <w:rsid w:val="008E64EA"/>
    <w:rsid w:val="008E6654"/>
    <w:rsid w:val="008E682C"/>
    <w:rsid w:val="008E6A97"/>
    <w:rsid w:val="008E6E9F"/>
    <w:rsid w:val="008E7949"/>
    <w:rsid w:val="008E7CCB"/>
    <w:rsid w:val="008E7CCF"/>
    <w:rsid w:val="008E7F10"/>
    <w:rsid w:val="008F0048"/>
    <w:rsid w:val="008F0517"/>
    <w:rsid w:val="008F063C"/>
    <w:rsid w:val="008F10B1"/>
    <w:rsid w:val="008F10DD"/>
    <w:rsid w:val="008F1142"/>
    <w:rsid w:val="008F189D"/>
    <w:rsid w:val="008F199F"/>
    <w:rsid w:val="008F1A78"/>
    <w:rsid w:val="008F1B2E"/>
    <w:rsid w:val="008F1EDB"/>
    <w:rsid w:val="008F207F"/>
    <w:rsid w:val="008F2426"/>
    <w:rsid w:val="008F264E"/>
    <w:rsid w:val="008F3544"/>
    <w:rsid w:val="008F42A8"/>
    <w:rsid w:val="008F46AD"/>
    <w:rsid w:val="008F4930"/>
    <w:rsid w:val="008F4B87"/>
    <w:rsid w:val="008F4E3F"/>
    <w:rsid w:val="008F4F6C"/>
    <w:rsid w:val="008F4FA0"/>
    <w:rsid w:val="008F4FCE"/>
    <w:rsid w:val="008F5058"/>
    <w:rsid w:val="008F508C"/>
    <w:rsid w:val="008F555C"/>
    <w:rsid w:val="008F5A04"/>
    <w:rsid w:val="008F5AA9"/>
    <w:rsid w:val="008F6230"/>
    <w:rsid w:val="008F661D"/>
    <w:rsid w:val="008F6A2A"/>
    <w:rsid w:val="008F6B5A"/>
    <w:rsid w:val="008F7761"/>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F4B"/>
    <w:rsid w:val="00904FE6"/>
    <w:rsid w:val="00905039"/>
    <w:rsid w:val="009053F1"/>
    <w:rsid w:val="0090578A"/>
    <w:rsid w:val="009058D3"/>
    <w:rsid w:val="009064A3"/>
    <w:rsid w:val="00906DBE"/>
    <w:rsid w:val="00906F11"/>
    <w:rsid w:val="00907300"/>
    <w:rsid w:val="0090785D"/>
    <w:rsid w:val="00910933"/>
    <w:rsid w:val="00910C10"/>
    <w:rsid w:val="00910C15"/>
    <w:rsid w:val="00910E73"/>
    <w:rsid w:val="00910EDD"/>
    <w:rsid w:val="00911177"/>
    <w:rsid w:val="00911246"/>
    <w:rsid w:val="00911324"/>
    <w:rsid w:val="00911720"/>
    <w:rsid w:val="00911E80"/>
    <w:rsid w:val="009128EF"/>
    <w:rsid w:val="00913068"/>
    <w:rsid w:val="009131BD"/>
    <w:rsid w:val="00913656"/>
    <w:rsid w:val="00913993"/>
    <w:rsid w:val="00913F02"/>
    <w:rsid w:val="00913F96"/>
    <w:rsid w:val="00914442"/>
    <w:rsid w:val="009144F2"/>
    <w:rsid w:val="0091457F"/>
    <w:rsid w:val="009148E6"/>
    <w:rsid w:val="00914E75"/>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40"/>
    <w:rsid w:val="00930988"/>
    <w:rsid w:val="00931231"/>
    <w:rsid w:val="00931772"/>
    <w:rsid w:val="00931DE8"/>
    <w:rsid w:val="009323AF"/>
    <w:rsid w:val="00932A97"/>
    <w:rsid w:val="00932D0C"/>
    <w:rsid w:val="00932D29"/>
    <w:rsid w:val="009336DD"/>
    <w:rsid w:val="00933841"/>
    <w:rsid w:val="00933D54"/>
    <w:rsid w:val="009342B0"/>
    <w:rsid w:val="00934A78"/>
    <w:rsid w:val="00934E6A"/>
    <w:rsid w:val="009352AF"/>
    <w:rsid w:val="00935A5D"/>
    <w:rsid w:val="00936814"/>
    <w:rsid w:val="0093681F"/>
    <w:rsid w:val="00936CEA"/>
    <w:rsid w:val="00936DE4"/>
    <w:rsid w:val="00936E60"/>
    <w:rsid w:val="00936EF4"/>
    <w:rsid w:val="00937140"/>
    <w:rsid w:val="00937771"/>
    <w:rsid w:val="00937D4F"/>
    <w:rsid w:val="00937ED6"/>
    <w:rsid w:val="00940008"/>
    <w:rsid w:val="00940012"/>
    <w:rsid w:val="00940429"/>
    <w:rsid w:val="00940547"/>
    <w:rsid w:val="00940E51"/>
    <w:rsid w:val="00940F10"/>
    <w:rsid w:val="00940F92"/>
    <w:rsid w:val="00941095"/>
    <w:rsid w:val="00941E15"/>
    <w:rsid w:val="00942227"/>
    <w:rsid w:val="009424DF"/>
    <w:rsid w:val="009429A9"/>
    <w:rsid w:val="00942E1E"/>
    <w:rsid w:val="0094319D"/>
    <w:rsid w:val="00943610"/>
    <w:rsid w:val="00943654"/>
    <w:rsid w:val="00943B91"/>
    <w:rsid w:val="009446DE"/>
    <w:rsid w:val="0094474F"/>
    <w:rsid w:val="00944A14"/>
    <w:rsid w:val="00944EDB"/>
    <w:rsid w:val="00944F5C"/>
    <w:rsid w:val="009450B7"/>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396"/>
    <w:rsid w:val="009504EF"/>
    <w:rsid w:val="0095051C"/>
    <w:rsid w:val="00950570"/>
    <w:rsid w:val="00950C2E"/>
    <w:rsid w:val="009519B1"/>
    <w:rsid w:val="00951C68"/>
    <w:rsid w:val="00952155"/>
    <w:rsid w:val="00952624"/>
    <w:rsid w:val="00952749"/>
    <w:rsid w:val="00952E11"/>
    <w:rsid w:val="00953430"/>
    <w:rsid w:val="00953908"/>
    <w:rsid w:val="00953910"/>
    <w:rsid w:val="00953E5F"/>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8F3"/>
    <w:rsid w:val="00960CC2"/>
    <w:rsid w:val="00960D25"/>
    <w:rsid w:val="00960F37"/>
    <w:rsid w:val="0096113E"/>
    <w:rsid w:val="00961166"/>
    <w:rsid w:val="00961948"/>
    <w:rsid w:val="00961A38"/>
    <w:rsid w:val="00961D91"/>
    <w:rsid w:val="0096209C"/>
    <w:rsid w:val="00962966"/>
    <w:rsid w:val="00962DA6"/>
    <w:rsid w:val="00963111"/>
    <w:rsid w:val="009631E1"/>
    <w:rsid w:val="0096331E"/>
    <w:rsid w:val="009650A0"/>
    <w:rsid w:val="009655F0"/>
    <w:rsid w:val="009657C0"/>
    <w:rsid w:val="00965940"/>
    <w:rsid w:val="00965BBD"/>
    <w:rsid w:val="009662DD"/>
    <w:rsid w:val="00966531"/>
    <w:rsid w:val="00966A2A"/>
    <w:rsid w:val="00966C0D"/>
    <w:rsid w:val="00966EB0"/>
    <w:rsid w:val="00967250"/>
    <w:rsid w:val="00967258"/>
    <w:rsid w:val="0096737F"/>
    <w:rsid w:val="00967D65"/>
    <w:rsid w:val="00967E84"/>
    <w:rsid w:val="00970020"/>
    <w:rsid w:val="009700DE"/>
    <w:rsid w:val="00970497"/>
    <w:rsid w:val="009706B3"/>
    <w:rsid w:val="009706D6"/>
    <w:rsid w:val="00970B0B"/>
    <w:rsid w:val="00970D28"/>
    <w:rsid w:val="0097116B"/>
    <w:rsid w:val="009712A7"/>
    <w:rsid w:val="00971323"/>
    <w:rsid w:val="00972A56"/>
    <w:rsid w:val="00972FF9"/>
    <w:rsid w:val="009734D1"/>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16C"/>
    <w:rsid w:val="00981C13"/>
    <w:rsid w:val="0098201E"/>
    <w:rsid w:val="00982307"/>
    <w:rsid w:val="00982952"/>
    <w:rsid w:val="00982EAA"/>
    <w:rsid w:val="00982F58"/>
    <w:rsid w:val="009832D6"/>
    <w:rsid w:val="009834AE"/>
    <w:rsid w:val="00983FAA"/>
    <w:rsid w:val="00984805"/>
    <w:rsid w:val="00984ED1"/>
    <w:rsid w:val="00985023"/>
    <w:rsid w:val="00985678"/>
    <w:rsid w:val="009857D6"/>
    <w:rsid w:val="0098591D"/>
    <w:rsid w:val="00985C24"/>
    <w:rsid w:val="00985E3C"/>
    <w:rsid w:val="0098646E"/>
    <w:rsid w:val="00986AA8"/>
    <w:rsid w:val="00986D0C"/>
    <w:rsid w:val="00987073"/>
    <w:rsid w:val="009877D8"/>
    <w:rsid w:val="00987A5D"/>
    <w:rsid w:val="00990085"/>
    <w:rsid w:val="009906D5"/>
    <w:rsid w:val="009909C3"/>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525"/>
    <w:rsid w:val="0099793F"/>
    <w:rsid w:val="00997A7B"/>
    <w:rsid w:val="00997B1A"/>
    <w:rsid w:val="009A0101"/>
    <w:rsid w:val="009A024E"/>
    <w:rsid w:val="009A049D"/>
    <w:rsid w:val="009A0994"/>
    <w:rsid w:val="009A10B0"/>
    <w:rsid w:val="009A15B8"/>
    <w:rsid w:val="009A1999"/>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1B2"/>
    <w:rsid w:val="009B1543"/>
    <w:rsid w:val="009B1760"/>
    <w:rsid w:val="009B1807"/>
    <w:rsid w:val="009B1F54"/>
    <w:rsid w:val="009B2699"/>
    <w:rsid w:val="009B2859"/>
    <w:rsid w:val="009B2CE2"/>
    <w:rsid w:val="009B2CFF"/>
    <w:rsid w:val="009B3264"/>
    <w:rsid w:val="009B32DB"/>
    <w:rsid w:val="009B3735"/>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0E35"/>
    <w:rsid w:val="009C1028"/>
    <w:rsid w:val="009C17A3"/>
    <w:rsid w:val="009C1D5A"/>
    <w:rsid w:val="009C1E9A"/>
    <w:rsid w:val="009C29A4"/>
    <w:rsid w:val="009C2AD3"/>
    <w:rsid w:val="009C323D"/>
    <w:rsid w:val="009C32D9"/>
    <w:rsid w:val="009C33E1"/>
    <w:rsid w:val="009C42C7"/>
    <w:rsid w:val="009C4463"/>
    <w:rsid w:val="009C4A23"/>
    <w:rsid w:val="009C4CA4"/>
    <w:rsid w:val="009C4D55"/>
    <w:rsid w:val="009C4FF5"/>
    <w:rsid w:val="009C5C09"/>
    <w:rsid w:val="009C5E6D"/>
    <w:rsid w:val="009C636D"/>
    <w:rsid w:val="009C73FB"/>
    <w:rsid w:val="009C74D4"/>
    <w:rsid w:val="009C7A44"/>
    <w:rsid w:val="009D01F3"/>
    <w:rsid w:val="009D0749"/>
    <w:rsid w:val="009D0F88"/>
    <w:rsid w:val="009D133A"/>
    <w:rsid w:val="009D1413"/>
    <w:rsid w:val="009D162A"/>
    <w:rsid w:val="009D181F"/>
    <w:rsid w:val="009D1AB7"/>
    <w:rsid w:val="009D1BC4"/>
    <w:rsid w:val="009D27DF"/>
    <w:rsid w:val="009D33EC"/>
    <w:rsid w:val="009D391A"/>
    <w:rsid w:val="009D4037"/>
    <w:rsid w:val="009D425B"/>
    <w:rsid w:val="009D44CD"/>
    <w:rsid w:val="009D462A"/>
    <w:rsid w:val="009D48BD"/>
    <w:rsid w:val="009D494E"/>
    <w:rsid w:val="009D4FEA"/>
    <w:rsid w:val="009D63C1"/>
    <w:rsid w:val="009D68CB"/>
    <w:rsid w:val="009D6B10"/>
    <w:rsid w:val="009D6FF0"/>
    <w:rsid w:val="009E069D"/>
    <w:rsid w:val="009E1161"/>
    <w:rsid w:val="009E1417"/>
    <w:rsid w:val="009E1442"/>
    <w:rsid w:val="009E15B6"/>
    <w:rsid w:val="009E16B1"/>
    <w:rsid w:val="009E1706"/>
    <w:rsid w:val="009E1B0C"/>
    <w:rsid w:val="009E1B1E"/>
    <w:rsid w:val="009E1D9B"/>
    <w:rsid w:val="009E1EDC"/>
    <w:rsid w:val="009E2B2E"/>
    <w:rsid w:val="009E315E"/>
    <w:rsid w:val="009E31F8"/>
    <w:rsid w:val="009E3BD4"/>
    <w:rsid w:val="009E43F1"/>
    <w:rsid w:val="009E45AD"/>
    <w:rsid w:val="009E498E"/>
    <w:rsid w:val="009E4C52"/>
    <w:rsid w:val="009E5310"/>
    <w:rsid w:val="009E5427"/>
    <w:rsid w:val="009E6D0C"/>
    <w:rsid w:val="009E713B"/>
    <w:rsid w:val="009E783E"/>
    <w:rsid w:val="009E7C10"/>
    <w:rsid w:val="009E7E91"/>
    <w:rsid w:val="009F0234"/>
    <w:rsid w:val="009F046A"/>
    <w:rsid w:val="009F09EF"/>
    <w:rsid w:val="009F0B16"/>
    <w:rsid w:val="009F11A6"/>
    <w:rsid w:val="009F125C"/>
    <w:rsid w:val="009F167F"/>
    <w:rsid w:val="009F2011"/>
    <w:rsid w:val="009F211D"/>
    <w:rsid w:val="009F217A"/>
    <w:rsid w:val="009F2B8C"/>
    <w:rsid w:val="009F2D3E"/>
    <w:rsid w:val="009F3ACB"/>
    <w:rsid w:val="009F3D4B"/>
    <w:rsid w:val="009F40A5"/>
    <w:rsid w:val="009F4A13"/>
    <w:rsid w:val="009F5265"/>
    <w:rsid w:val="009F52BA"/>
    <w:rsid w:val="009F5A0B"/>
    <w:rsid w:val="009F5B5F"/>
    <w:rsid w:val="009F5D18"/>
    <w:rsid w:val="009F64B3"/>
    <w:rsid w:val="009F6B94"/>
    <w:rsid w:val="009F7679"/>
    <w:rsid w:val="009F7B3A"/>
    <w:rsid w:val="009F7D42"/>
    <w:rsid w:val="00A008FD"/>
    <w:rsid w:val="00A00A31"/>
    <w:rsid w:val="00A00A85"/>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D1D"/>
    <w:rsid w:val="00A04ED4"/>
    <w:rsid w:val="00A05242"/>
    <w:rsid w:val="00A05284"/>
    <w:rsid w:val="00A05595"/>
    <w:rsid w:val="00A0580C"/>
    <w:rsid w:val="00A05928"/>
    <w:rsid w:val="00A05AE1"/>
    <w:rsid w:val="00A05B8D"/>
    <w:rsid w:val="00A06164"/>
    <w:rsid w:val="00A06374"/>
    <w:rsid w:val="00A0668B"/>
    <w:rsid w:val="00A07104"/>
    <w:rsid w:val="00A0724B"/>
    <w:rsid w:val="00A07EC2"/>
    <w:rsid w:val="00A10203"/>
    <w:rsid w:val="00A10827"/>
    <w:rsid w:val="00A10ABF"/>
    <w:rsid w:val="00A1107B"/>
    <w:rsid w:val="00A112B5"/>
    <w:rsid w:val="00A1136E"/>
    <w:rsid w:val="00A114DD"/>
    <w:rsid w:val="00A11648"/>
    <w:rsid w:val="00A1166D"/>
    <w:rsid w:val="00A12296"/>
    <w:rsid w:val="00A12B30"/>
    <w:rsid w:val="00A12B8A"/>
    <w:rsid w:val="00A12FE6"/>
    <w:rsid w:val="00A13286"/>
    <w:rsid w:val="00A134C7"/>
    <w:rsid w:val="00A134D7"/>
    <w:rsid w:val="00A1353F"/>
    <w:rsid w:val="00A13672"/>
    <w:rsid w:val="00A1391F"/>
    <w:rsid w:val="00A13BC5"/>
    <w:rsid w:val="00A13C60"/>
    <w:rsid w:val="00A13CBD"/>
    <w:rsid w:val="00A13DA6"/>
    <w:rsid w:val="00A148FB"/>
    <w:rsid w:val="00A149CE"/>
    <w:rsid w:val="00A14C63"/>
    <w:rsid w:val="00A15124"/>
    <w:rsid w:val="00A15898"/>
    <w:rsid w:val="00A158FB"/>
    <w:rsid w:val="00A15C84"/>
    <w:rsid w:val="00A15DA6"/>
    <w:rsid w:val="00A1611F"/>
    <w:rsid w:val="00A16560"/>
    <w:rsid w:val="00A16574"/>
    <w:rsid w:val="00A170E1"/>
    <w:rsid w:val="00A17954"/>
    <w:rsid w:val="00A17CD4"/>
    <w:rsid w:val="00A20A73"/>
    <w:rsid w:val="00A20C49"/>
    <w:rsid w:val="00A21329"/>
    <w:rsid w:val="00A21CC6"/>
    <w:rsid w:val="00A2278A"/>
    <w:rsid w:val="00A22833"/>
    <w:rsid w:val="00A22B18"/>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61FD"/>
    <w:rsid w:val="00A26712"/>
    <w:rsid w:val="00A26D74"/>
    <w:rsid w:val="00A26FA1"/>
    <w:rsid w:val="00A2732F"/>
    <w:rsid w:val="00A27619"/>
    <w:rsid w:val="00A27D9D"/>
    <w:rsid w:val="00A3017F"/>
    <w:rsid w:val="00A30723"/>
    <w:rsid w:val="00A307EE"/>
    <w:rsid w:val="00A310D8"/>
    <w:rsid w:val="00A31978"/>
    <w:rsid w:val="00A325C8"/>
    <w:rsid w:val="00A326F6"/>
    <w:rsid w:val="00A32784"/>
    <w:rsid w:val="00A32A46"/>
    <w:rsid w:val="00A32EF7"/>
    <w:rsid w:val="00A33544"/>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064"/>
    <w:rsid w:val="00A42172"/>
    <w:rsid w:val="00A422E8"/>
    <w:rsid w:val="00A42C4E"/>
    <w:rsid w:val="00A43396"/>
    <w:rsid w:val="00A43719"/>
    <w:rsid w:val="00A43833"/>
    <w:rsid w:val="00A43DBB"/>
    <w:rsid w:val="00A440B3"/>
    <w:rsid w:val="00A442AA"/>
    <w:rsid w:val="00A448ED"/>
    <w:rsid w:val="00A450F2"/>
    <w:rsid w:val="00A451ED"/>
    <w:rsid w:val="00A454D8"/>
    <w:rsid w:val="00A4580D"/>
    <w:rsid w:val="00A45813"/>
    <w:rsid w:val="00A4599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215F"/>
    <w:rsid w:val="00A52506"/>
    <w:rsid w:val="00A52741"/>
    <w:rsid w:val="00A5297B"/>
    <w:rsid w:val="00A52D00"/>
    <w:rsid w:val="00A52DB7"/>
    <w:rsid w:val="00A52FB2"/>
    <w:rsid w:val="00A53036"/>
    <w:rsid w:val="00A53619"/>
    <w:rsid w:val="00A5370D"/>
    <w:rsid w:val="00A539B5"/>
    <w:rsid w:val="00A53D2F"/>
    <w:rsid w:val="00A53F70"/>
    <w:rsid w:val="00A5433F"/>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9B8"/>
    <w:rsid w:val="00A62CDC"/>
    <w:rsid w:val="00A62F66"/>
    <w:rsid w:val="00A6302F"/>
    <w:rsid w:val="00A63146"/>
    <w:rsid w:val="00A63419"/>
    <w:rsid w:val="00A6368C"/>
    <w:rsid w:val="00A63779"/>
    <w:rsid w:val="00A63936"/>
    <w:rsid w:val="00A63F51"/>
    <w:rsid w:val="00A64086"/>
    <w:rsid w:val="00A6455F"/>
    <w:rsid w:val="00A65579"/>
    <w:rsid w:val="00A65677"/>
    <w:rsid w:val="00A6599F"/>
    <w:rsid w:val="00A65B60"/>
    <w:rsid w:val="00A65D1F"/>
    <w:rsid w:val="00A665C7"/>
    <w:rsid w:val="00A66F14"/>
    <w:rsid w:val="00A67145"/>
    <w:rsid w:val="00A67229"/>
    <w:rsid w:val="00A672CF"/>
    <w:rsid w:val="00A67619"/>
    <w:rsid w:val="00A67A88"/>
    <w:rsid w:val="00A70129"/>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C2"/>
    <w:rsid w:val="00A739DE"/>
    <w:rsid w:val="00A74050"/>
    <w:rsid w:val="00A742A5"/>
    <w:rsid w:val="00A74392"/>
    <w:rsid w:val="00A74471"/>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0CB3"/>
    <w:rsid w:val="00A914AE"/>
    <w:rsid w:val="00A91A87"/>
    <w:rsid w:val="00A91B47"/>
    <w:rsid w:val="00A9226B"/>
    <w:rsid w:val="00A92B6E"/>
    <w:rsid w:val="00A933CA"/>
    <w:rsid w:val="00A935DC"/>
    <w:rsid w:val="00A93BA7"/>
    <w:rsid w:val="00A93EE3"/>
    <w:rsid w:val="00A94A35"/>
    <w:rsid w:val="00A94B03"/>
    <w:rsid w:val="00A94B2A"/>
    <w:rsid w:val="00A952AB"/>
    <w:rsid w:val="00A9546E"/>
    <w:rsid w:val="00A95772"/>
    <w:rsid w:val="00A95957"/>
    <w:rsid w:val="00A95E7A"/>
    <w:rsid w:val="00A95EB3"/>
    <w:rsid w:val="00A963C1"/>
    <w:rsid w:val="00A964E0"/>
    <w:rsid w:val="00A968BE"/>
    <w:rsid w:val="00A96AB9"/>
    <w:rsid w:val="00A96F56"/>
    <w:rsid w:val="00A97504"/>
    <w:rsid w:val="00A97A75"/>
    <w:rsid w:val="00AA0DFA"/>
    <w:rsid w:val="00AA0F0E"/>
    <w:rsid w:val="00AA1634"/>
    <w:rsid w:val="00AA1A0C"/>
    <w:rsid w:val="00AA20C4"/>
    <w:rsid w:val="00AA25A0"/>
    <w:rsid w:val="00AA2714"/>
    <w:rsid w:val="00AA2969"/>
    <w:rsid w:val="00AA2B9C"/>
    <w:rsid w:val="00AA2C68"/>
    <w:rsid w:val="00AA2DF5"/>
    <w:rsid w:val="00AA336E"/>
    <w:rsid w:val="00AA35FE"/>
    <w:rsid w:val="00AA386F"/>
    <w:rsid w:val="00AA50B7"/>
    <w:rsid w:val="00AA52C5"/>
    <w:rsid w:val="00AA5C9A"/>
    <w:rsid w:val="00AA6596"/>
    <w:rsid w:val="00AA662B"/>
    <w:rsid w:val="00AA6859"/>
    <w:rsid w:val="00AA692D"/>
    <w:rsid w:val="00AA6AFE"/>
    <w:rsid w:val="00AA7BB2"/>
    <w:rsid w:val="00AA7C6F"/>
    <w:rsid w:val="00AA7CCF"/>
    <w:rsid w:val="00AA7D00"/>
    <w:rsid w:val="00AA7DE1"/>
    <w:rsid w:val="00AB0113"/>
    <w:rsid w:val="00AB0567"/>
    <w:rsid w:val="00AB07AC"/>
    <w:rsid w:val="00AB0A97"/>
    <w:rsid w:val="00AB0B6A"/>
    <w:rsid w:val="00AB0BC3"/>
    <w:rsid w:val="00AB0ED8"/>
    <w:rsid w:val="00AB1030"/>
    <w:rsid w:val="00AB2D54"/>
    <w:rsid w:val="00AB2DFD"/>
    <w:rsid w:val="00AB39A5"/>
    <w:rsid w:val="00AB3DEC"/>
    <w:rsid w:val="00AB4284"/>
    <w:rsid w:val="00AB4BCF"/>
    <w:rsid w:val="00AB50BA"/>
    <w:rsid w:val="00AB5308"/>
    <w:rsid w:val="00AB53DB"/>
    <w:rsid w:val="00AB6613"/>
    <w:rsid w:val="00AB6D52"/>
    <w:rsid w:val="00AB6FDE"/>
    <w:rsid w:val="00AB7416"/>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82C"/>
    <w:rsid w:val="00AC4A39"/>
    <w:rsid w:val="00AC4D98"/>
    <w:rsid w:val="00AC4E67"/>
    <w:rsid w:val="00AC5441"/>
    <w:rsid w:val="00AC54A5"/>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02"/>
    <w:rsid w:val="00AD0989"/>
    <w:rsid w:val="00AD0EEF"/>
    <w:rsid w:val="00AD14AA"/>
    <w:rsid w:val="00AD1A69"/>
    <w:rsid w:val="00AD1D4C"/>
    <w:rsid w:val="00AD1DE5"/>
    <w:rsid w:val="00AD2B7C"/>
    <w:rsid w:val="00AD3102"/>
    <w:rsid w:val="00AD4194"/>
    <w:rsid w:val="00AD4303"/>
    <w:rsid w:val="00AD4600"/>
    <w:rsid w:val="00AD46EB"/>
    <w:rsid w:val="00AD479C"/>
    <w:rsid w:val="00AD4F09"/>
    <w:rsid w:val="00AD5FE3"/>
    <w:rsid w:val="00AD61FA"/>
    <w:rsid w:val="00AD6380"/>
    <w:rsid w:val="00AD63B3"/>
    <w:rsid w:val="00AD6534"/>
    <w:rsid w:val="00AD6644"/>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07A"/>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DB5"/>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5456"/>
    <w:rsid w:val="00AF6D9B"/>
    <w:rsid w:val="00AF7582"/>
    <w:rsid w:val="00B004B2"/>
    <w:rsid w:val="00B009AC"/>
    <w:rsid w:val="00B00CFD"/>
    <w:rsid w:val="00B00D0E"/>
    <w:rsid w:val="00B0195A"/>
    <w:rsid w:val="00B01C72"/>
    <w:rsid w:val="00B01D2D"/>
    <w:rsid w:val="00B0219F"/>
    <w:rsid w:val="00B0224C"/>
    <w:rsid w:val="00B0236F"/>
    <w:rsid w:val="00B024A3"/>
    <w:rsid w:val="00B024AC"/>
    <w:rsid w:val="00B02A40"/>
    <w:rsid w:val="00B02E5D"/>
    <w:rsid w:val="00B031B2"/>
    <w:rsid w:val="00B03974"/>
    <w:rsid w:val="00B04020"/>
    <w:rsid w:val="00B04050"/>
    <w:rsid w:val="00B04243"/>
    <w:rsid w:val="00B04365"/>
    <w:rsid w:val="00B0454A"/>
    <w:rsid w:val="00B047DF"/>
    <w:rsid w:val="00B04CE6"/>
    <w:rsid w:val="00B059DE"/>
    <w:rsid w:val="00B05E58"/>
    <w:rsid w:val="00B06126"/>
    <w:rsid w:val="00B062F8"/>
    <w:rsid w:val="00B06362"/>
    <w:rsid w:val="00B06DF9"/>
    <w:rsid w:val="00B06E87"/>
    <w:rsid w:val="00B07071"/>
    <w:rsid w:val="00B070AE"/>
    <w:rsid w:val="00B07425"/>
    <w:rsid w:val="00B07CC6"/>
    <w:rsid w:val="00B07D91"/>
    <w:rsid w:val="00B10B96"/>
    <w:rsid w:val="00B10F5F"/>
    <w:rsid w:val="00B116BC"/>
    <w:rsid w:val="00B11DAD"/>
    <w:rsid w:val="00B12189"/>
    <w:rsid w:val="00B1219F"/>
    <w:rsid w:val="00B12425"/>
    <w:rsid w:val="00B1249F"/>
    <w:rsid w:val="00B12901"/>
    <w:rsid w:val="00B12B37"/>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18A"/>
    <w:rsid w:val="00B312F0"/>
    <w:rsid w:val="00B3163D"/>
    <w:rsid w:val="00B31B7A"/>
    <w:rsid w:val="00B32440"/>
    <w:rsid w:val="00B3272C"/>
    <w:rsid w:val="00B329E1"/>
    <w:rsid w:val="00B331C4"/>
    <w:rsid w:val="00B335CB"/>
    <w:rsid w:val="00B33625"/>
    <w:rsid w:val="00B33C4A"/>
    <w:rsid w:val="00B33F17"/>
    <w:rsid w:val="00B34099"/>
    <w:rsid w:val="00B34AAA"/>
    <w:rsid w:val="00B34B37"/>
    <w:rsid w:val="00B35099"/>
    <w:rsid w:val="00B3549E"/>
    <w:rsid w:val="00B35D90"/>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5DF"/>
    <w:rsid w:val="00B4085D"/>
    <w:rsid w:val="00B40A6C"/>
    <w:rsid w:val="00B41041"/>
    <w:rsid w:val="00B410E1"/>
    <w:rsid w:val="00B41426"/>
    <w:rsid w:val="00B41522"/>
    <w:rsid w:val="00B4167B"/>
    <w:rsid w:val="00B41C70"/>
    <w:rsid w:val="00B421D0"/>
    <w:rsid w:val="00B426F8"/>
    <w:rsid w:val="00B427D8"/>
    <w:rsid w:val="00B429F2"/>
    <w:rsid w:val="00B42BFF"/>
    <w:rsid w:val="00B42FF2"/>
    <w:rsid w:val="00B43299"/>
    <w:rsid w:val="00B43446"/>
    <w:rsid w:val="00B436F8"/>
    <w:rsid w:val="00B43E48"/>
    <w:rsid w:val="00B4421A"/>
    <w:rsid w:val="00B4425C"/>
    <w:rsid w:val="00B44BF2"/>
    <w:rsid w:val="00B44F2D"/>
    <w:rsid w:val="00B4571B"/>
    <w:rsid w:val="00B45888"/>
    <w:rsid w:val="00B45F13"/>
    <w:rsid w:val="00B4642E"/>
    <w:rsid w:val="00B472D9"/>
    <w:rsid w:val="00B475C4"/>
    <w:rsid w:val="00B47661"/>
    <w:rsid w:val="00B476C0"/>
    <w:rsid w:val="00B47700"/>
    <w:rsid w:val="00B47B5B"/>
    <w:rsid w:val="00B47BD1"/>
    <w:rsid w:val="00B47D1F"/>
    <w:rsid w:val="00B47DBD"/>
    <w:rsid w:val="00B5040B"/>
    <w:rsid w:val="00B50554"/>
    <w:rsid w:val="00B5083D"/>
    <w:rsid w:val="00B50DFD"/>
    <w:rsid w:val="00B511D2"/>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1F6"/>
    <w:rsid w:val="00B55669"/>
    <w:rsid w:val="00B55C13"/>
    <w:rsid w:val="00B5608A"/>
    <w:rsid w:val="00B56132"/>
    <w:rsid w:val="00B561AB"/>
    <w:rsid w:val="00B561D6"/>
    <w:rsid w:val="00B56320"/>
    <w:rsid w:val="00B56F23"/>
    <w:rsid w:val="00B575F0"/>
    <w:rsid w:val="00B57807"/>
    <w:rsid w:val="00B57906"/>
    <w:rsid w:val="00B57C92"/>
    <w:rsid w:val="00B57F65"/>
    <w:rsid w:val="00B6070F"/>
    <w:rsid w:val="00B609A8"/>
    <w:rsid w:val="00B609BA"/>
    <w:rsid w:val="00B60A45"/>
    <w:rsid w:val="00B612B0"/>
    <w:rsid w:val="00B619B2"/>
    <w:rsid w:val="00B622B4"/>
    <w:rsid w:val="00B6255D"/>
    <w:rsid w:val="00B627F4"/>
    <w:rsid w:val="00B62A3C"/>
    <w:rsid w:val="00B62FE3"/>
    <w:rsid w:val="00B6375B"/>
    <w:rsid w:val="00B638DC"/>
    <w:rsid w:val="00B63A01"/>
    <w:rsid w:val="00B63C9E"/>
    <w:rsid w:val="00B63CDE"/>
    <w:rsid w:val="00B649A9"/>
    <w:rsid w:val="00B65343"/>
    <w:rsid w:val="00B6577F"/>
    <w:rsid w:val="00B66953"/>
    <w:rsid w:val="00B66F65"/>
    <w:rsid w:val="00B672E3"/>
    <w:rsid w:val="00B67459"/>
    <w:rsid w:val="00B67CBC"/>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59"/>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2"/>
    <w:rsid w:val="00B76C75"/>
    <w:rsid w:val="00B76EA4"/>
    <w:rsid w:val="00B77B3B"/>
    <w:rsid w:val="00B77C49"/>
    <w:rsid w:val="00B806C6"/>
    <w:rsid w:val="00B809F8"/>
    <w:rsid w:val="00B80A36"/>
    <w:rsid w:val="00B80DB9"/>
    <w:rsid w:val="00B80FB1"/>
    <w:rsid w:val="00B816E9"/>
    <w:rsid w:val="00B81BC1"/>
    <w:rsid w:val="00B81EE0"/>
    <w:rsid w:val="00B81FDB"/>
    <w:rsid w:val="00B82350"/>
    <w:rsid w:val="00B8285B"/>
    <w:rsid w:val="00B829F8"/>
    <w:rsid w:val="00B82A75"/>
    <w:rsid w:val="00B82E53"/>
    <w:rsid w:val="00B83012"/>
    <w:rsid w:val="00B830BA"/>
    <w:rsid w:val="00B83CBD"/>
    <w:rsid w:val="00B83E0D"/>
    <w:rsid w:val="00B8409F"/>
    <w:rsid w:val="00B84567"/>
    <w:rsid w:val="00B848AD"/>
    <w:rsid w:val="00B853E2"/>
    <w:rsid w:val="00B85A4A"/>
    <w:rsid w:val="00B85D89"/>
    <w:rsid w:val="00B85DAB"/>
    <w:rsid w:val="00B85FC6"/>
    <w:rsid w:val="00B85FD6"/>
    <w:rsid w:val="00B860AA"/>
    <w:rsid w:val="00B867A7"/>
    <w:rsid w:val="00B86CC8"/>
    <w:rsid w:val="00B87296"/>
    <w:rsid w:val="00B872F2"/>
    <w:rsid w:val="00B87A7A"/>
    <w:rsid w:val="00B90393"/>
    <w:rsid w:val="00B90784"/>
    <w:rsid w:val="00B908D4"/>
    <w:rsid w:val="00B91176"/>
    <w:rsid w:val="00B9160C"/>
    <w:rsid w:val="00B91A3A"/>
    <w:rsid w:val="00B91FD7"/>
    <w:rsid w:val="00B92014"/>
    <w:rsid w:val="00B92207"/>
    <w:rsid w:val="00B9220C"/>
    <w:rsid w:val="00B92756"/>
    <w:rsid w:val="00B92766"/>
    <w:rsid w:val="00B92B67"/>
    <w:rsid w:val="00B92B89"/>
    <w:rsid w:val="00B92FAC"/>
    <w:rsid w:val="00B933A1"/>
    <w:rsid w:val="00B93DF0"/>
    <w:rsid w:val="00B9408F"/>
    <w:rsid w:val="00B94202"/>
    <w:rsid w:val="00B94437"/>
    <w:rsid w:val="00B945C1"/>
    <w:rsid w:val="00B9464C"/>
    <w:rsid w:val="00B94D12"/>
    <w:rsid w:val="00B94E18"/>
    <w:rsid w:val="00B94EEB"/>
    <w:rsid w:val="00B95398"/>
    <w:rsid w:val="00B9548A"/>
    <w:rsid w:val="00B95598"/>
    <w:rsid w:val="00B9571A"/>
    <w:rsid w:val="00B9576A"/>
    <w:rsid w:val="00B9586D"/>
    <w:rsid w:val="00B95B13"/>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69E"/>
    <w:rsid w:val="00BA3B8E"/>
    <w:rsid w:val="00BA3BD5"/>
    <w:rsid w:val="00BA4391"/>
    <w:rsid w:val="00BA45A6"/>
    <w:rsid w:val="00BA47E0"/>
    <w:rsid w:val="00BA4969"/>
    <w:rsid w:val="00BA4A03"/>
    <w:rsid w:val="00BA4EBF"/>
    <w:rsid w:val="00BA5109"/>
    <w:rsid w:val="00BA5284"/>
    <w:rsid w:val="00BA52F6"/>
    <w:rsid w:val="00BA5315"/>
    <w:rsid w:val="00BA57E8"/>
    <w:rsid w:val="00BA5BB4"/>
    <w:rsid w:val="00BA5D66"/>
    <w:rsid w:val="00BA606F"/>
    <w:rsid w:val="00BA6690"/>
    <w:rsid w:val="00BA6C52"/>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4D1"/>
    <w:rsid w:val="00BB3810"/>
    <w:rsid w:val="00BB39FE"/>
    <w:rsid w:val="00BB3C56"/>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6A4A"/>
    <w:rsid w:val="00BB711D"/>
    <w:rsid w:val="00BB7961"/>
    <w:rsid w:val="00BB7DDA"/>
    <w:rsid w:val="00BB7E5A"/>
    <w:rsid w:val="00BC02D1"/>
    <w:rsid w:val="00BC03F9"/>
    <w:rsid w:val="00BC044A"/>
    <w:rsid w:val="00BC0E18"/>
    <w:rsid w:val="00BC1B5E"/>
    <w:rsid w:val="00BC2E4E"/>
    <w:rsid w:val="00BC3109"/>
    <w:rsid w:val="00BC31CC"/>
    <w:rsid w:val="00BC3310"/>
    <w:rsid w:val="00BC3463"/>
    <w:rsid w:val="00BC348C"/>
    <w:rsid w:val="00BC363D"/>
    <w:rsid w:val="00BC3F14"/>
    <w:rsid w:val="00BC4190"/>
    <w:rsid w:val="00BC4980"/>
    <w:rsid w:val="00BC61A5"/>
    <w:rsid w:val="00BC61D6"/>
    <w:rsid w:val="00BC6355"/>
    <w:rsid w:val="00BC6B2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5858"/>
    <w:rsid w:val="00BD5B56"/>
    <w:rsid w:val="00BD5C25"/>
    <w:rsid w:val="00BD5F1B"/>
    <w:rsid w:val="00BD6071"/>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72D"/>
    <w:rsid w:val="00BE4883"/>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2AA"/>
    <w:rsid w:val="00BF2463"/>
    <w:rsid w:val="00BF258C"/>
    <w:rsid w:val="00BF2CC1"/>
    <w:rsid w:val="00BF3684"/>
    <w:rsid w:val="00BF3795"/>
    <w:rsid w:val="00BF3A0B"/>
    <w:rsid w:val="00BF41C4"/>
    <w:rsid w:val="00BF42AC"/>
    <w:rsid w:val="00BF4416"/>
    <w:rsid w:val="00BF4C21"/>
    <w:rsid w:val="00BF4DAE"/>
    <w:rsid w:val="00BF4FEA"/>
    <w:rsid w:val="00BF542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2DF3"/>
    <w:rsid w:val="00C0314E"/>
    <w:rsid w:val="00C03198"/>
    <w:rsid w:val="00C03820"/>
    <w:rsid w:val="00C03E2E"/>
    <w:rsid w:val="00C0439E"/>
    <w:rsid w:val="00C04644"/>
    <w:rsid w:val="00C04662"/>
    <w:rsid w:val="00C04672"/>
    <w:rsid w:val="00C055E4"/>
    <w:rsid w:val="00C05AD2"/>
    <w:rsid w:val="00C05C10"/>
    <w:rsid w:val="00C0604A"/>
    <w:rsid w:val="00C061D6"/>
    <w:rsid w:val="00C06373"/>
    <w:rsid w:val="00C063DF"/>
    <w:rsid w:val="00C06579"/>
    <w:rsid w:val="00C06F93"/>
    <w:rsid w:val="00C0748D"/>
    <w:rsid w:val="00C075F8"/>
    <w:rsid w:val="00C0774A"/>
    <w:rsid w:val="00C07C31"/>
    <w:rsid w:val="00C10C2B"/>
    <w:rsid w:val="00C11FFF"/>
    <w:rsid w:val="00C12053"/>
    <w:rsid w:val="00C12365"/>
    <w:rsid w:val="00C128AA"/>
    <w:rsid w:val="00C12B48"/>
    <w:rsid w:val="00C12B85"/>
    <w:rsid w:val="00C1324D"/>
    <w:rsid w:val="00C13824"/>
    <w:rsid w:val="00C14593"/>
    <w:rsid w:val="00C15508"/>
    <w:rsid w:val="00C15EC2"/>
    <w:rsid w:val="00C171CE"/>
    <w:rsid w:val="00C175B2"/>
    <w:rsid w:val="00C17782"/>
    <w:rsid w:val="00C178FA"/>
    <w:rsid w:val="00C1791B"/>
    <w:rsid w:val="00C20268"/>
    <w:rsid w:val="00C20F7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6B84"/>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DAB"/>
    <w:rsid w:val="00C43ED1"/>
    <w:rsid w:val="00C4421D"/>
    <w:rsid w:val="00C44752"/>
    <w:rsid w:val="00C447A4"/>
    <w:rsid w:val="00C44876"/>
    <w:rsid w:val="00C458AF"/>
    <w:rsid w:val="00C45A4F"/>
    <w:rsid w:val="00C45B29"/>
    <w:rsid w:val="00C46352"/>
    <w:rsid w:val="00C464F4"/>
    <w:rsid w:val="00C4664E"/>
    <w:rsid w:val="00C46720"/>
    <w:rsid w:val="00C467BA"/>
    <w:rsid w:val="00C46839"/>
    <w:rsid w:val="00C46A05"/>
    <w:rsid w:val="00C46ACE"/>
    <w:rsid w:val="00C47162"/>
    <w:rsid w:val="00C47469"/>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B08"/>
    <w:rsid w:val="00C61C22"/>
    <w:rsid w:val="00C61CC5"/>
    <w:rsid w:val="00C62018"/>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4C6"/>
    <w:rsid w:val="00C71A63"/>
    <w:rsid w:val="00C71E20"/>
    <w:rsid w:val="00C7208E"/>
    <w:rsid w:val="00C721C2"/>
    <w:rsid w:val="00C723C5"/>
    <w:rsid w:val="00C72797"/>
    <w:rsid w:val="00C72C57"/>
    <w:rsid w:val="00C72D1C"/>
    <w:rsid w:val="00C72ECC"/>
    <w:rsid w:val="00C731D5"/>
    <w:rsid w:val="00C737D3"/>
    <w:rsid w:val="00C73E5E"/>
    <w:rsid w:val="00C74631"/>
    <w:rsid w:val="00C74E3B"/>
    <w:rsid w:val="00C7504D"/>
    <w:rsid w:val="00C759E6"/>
    <w:rsid w:val="00C75CAC"/>
    <w:rsid w:val="00C75EEF"/>
    <w:rsid w:val="00C75FED"/>
    <w:rsid w:val="00C75FEE"/>
    <w:rsid w:val="00C764F5"/>
    <w:rsid w:val="00C765B5"/>
    <w:rsid w:val="00C76E23"/>
    <w:rsid w:val="00C7726A"/>
    <w:rsid w:val="00C776D0"/>
    <w:rsid w:val="00C7790E"/>
    <w:rsid w:val="00C77C03"/>
    <w:rsid w:val="00C803A0"/>
    <w:rsid w:val="00C80484"/>
    <w:rsid w:val="00C8052C"/>
    <w:rsid w:val="00C80B6F"/>
    <w:rsid w:val="00C80DE8"/>
    <w:rsid w:val="00C811C8"/>
    <w:rsid w:val="00C812D3"/>
    <w:rsid w:val="00C81E56"/>
    <w:rsid w:val="00C8241A"/>
    <w:rsid w:val="00C8276F"/>
    <w:rsid w:val="00C82CC0"/>
    <w:rsid w:val="00C82F26"/>
    <w:rsid w:val="00C830AB"/>
    <w:rsid w:val="00C8326B"/>
    <w:rsid w:val="00C833AE"/>
    <w:rsid w:val="00C83533"/>
    <w:rsid w:val="00C83D41"/>
    <w:rsid w:val="00C83E96"/>
    <w:rsid w:val="00C843E2"/>
    <w:rsid w:val="00C844E8"/>
    <w:rsid w:val="00C84762"/>
    <w:rsid w:val="00C84814"/>
    <w:rsid w:val="00C84CAC"/>
    <w:rsid w:val="00C85455"/>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B01"/>
    <w:rsid w:val="00C914B0"/>
    <w:rsid w:val="00C921C5"/>
    <w:rsid w:val="00C92465"/>
    <w:rsid w:val="00C933DA"/>
    <w:rsid w:val="00C9353B"/>
    <w:rsid w:val="00C935F2"/>
    <w:rsid w:val="00C93714"/>
    <w:rsid w:val="00C939DC"/>
    <w:rsid w:val="00C93B76"/>
    <w:rsid w:val="00C94211"/>
    <w:rsid w:val="00C945BF"/>
    <w:rsid w:val="00C95DC1"/>
    <w:rsid w:val="00C96944"/>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7D3"/>
    <w:rsid w:val="00CB1EA1"/>
    <w:rsid w:val="00CB1FAE"/>
    <w:rsid w:val="00CB275F"/>
    <w:rsid w:val="00CB2BF2"/>
    <w:rsid w:val="00CB2DE7"/>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750"/>
    <w:rsid w:val="00CC59DF"/>
    <w:rsid w:val="00CC5D78"/>
    <w:rsid w:val="00CC5E63"/>
    <w:rsid w:val="00CC65D6"/>
    <w:rsid w:val="00CC66E9"/>
    <w:rsid w:val="00CC6B8C"/>
    <w:rsid w:val="00CC6C2A"/>
    <w:rsid w:val="00CC6F15"/>
    <w:rsid w:val="00CC754F"/>
    <w:rsid w:val="00CC7EA8"/>
    <w:rsid w:val="00CD018D"/>
    <w:rsid w:val="00CD08BB"/>
    <w:rsid w:val="00CD0DC4"/>
    <w:rsid w:val="00CD10E6"/>
    <w:rsid w:val="00CD1496"/>
    <w:rsid w:val="00CD170E"/>
    <w:rsid w:val="00CD19EE"/>
    <w:rsid w:val="00CD1A05"/>
    <w:rsid w:val="00CD1FC9"/>
    <w:rsid w:val="00CD26F4"/>
    <w:rsid w:val="00CD2CF5"/>
    <w:rsid w:val="00CD2D56"/>
    <w:rsid w:val="00CD346D"/>
    <w:rsid w:val="00CD35BF"/>
    <w:rsid w:val="00CD3892"/>
    <w:rsid w:val="00CD3A43"/>
    <w:rsid w:val="00CD3B21"/>
    <w:rsid w:val="00CD4BA3"/>
    <w:rsid w:val="00CD4BE9"/>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BD2"/>
    <w:rsid w:val="00CE0EC8"/>
    <w:rsid w:val="00CE1493"/>
    <w:rsid w:val="00CE17C2"/>
    <w:rsid w:val="00CE22EF"/>
    <w:rsid w:val="00CE25FA"/>
    <w:rsid w:val="00CE285E"/>
    <w:rsid w:val="00CE2B1B"/>
    <w:rsid w:val="00CE2EE7"/>
    <w:rsid w:val="00CE35D2"/>
    <w:rsid w:val="00CE3D37"/>
    <w:rsid w:val="00CE42A5"/>
    <w:rsid w:val="00CE45EF"/>
    <w:rsid w:val="00CE479B"/>
    <w:rsid w:val="00CE4B26"/>
    <w:rsid w:val="00CE4BEC"/>
    <w:rsid w:val="00CE4FB6"/>
    <w:rsid w:val="00CE531D"/>
    <w:rsid w:val="00CE5376"/>
    <w:rsid w:val="00CE5835"/>
    <w:rsid w:val="00CE5A61"/>
    <w:rsid w:val="00CE5B05"/>
    <w:rsid w:val="00CE5D33"/>
    <w:rsid w:val="00CE65B9"/>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5BD"/>
    <w:rsid w:val="00CF5D14"/>
    <w:rsid w:val="00CF5D73"/>
    <w:rsid w:val="00CF5E52"/>
    <w:rsid w:val="00CF629D"/>
    <w:rsid w:val="00CF62A0"/>
    <w:rsid w:val="00CF62D8"/>
    <w:rsid w:val="00CF6E70"/>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BB6"/>
    <w:rsid w:val="00D0431A"/>
    <w:rsid w:val="00D04822"/>
    <w:rsid w:val="00D04904"/>
    <w:rsid w:val="00D04AC2"/>
    <w:rsid w:val="00D04FBF"/>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22A1"/>
    <w:rsid w:val="00D12A97"/>
    <w:rsid w:val="00D12E0A"/>
    <w:rsid w:val="00D13049"/>
    <w:rsid w:val="00D1384B"/>
    <w:rsid w:val="00D13E32"/>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FA3"/>
    <w:rsid w:val="00D232BE"/>
    <w:rsid w:val="00D234EF"/>
    <w:rsid w:val="00D23C16"/>
    <w:rsid w:val="00D23D4A"/>
    <w:rsid w:val="00D242B8"/>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52"/>
    <w:rsid w:val="00D304E6"/>
    <w:rsid w:val="00D304EA"/>
    <w:rsid w:val="00D3067A"/>
    <w:rsid w:val="00D30700"/>
    <w:rsid w:val="00D30E9E"/>
    <w:rsid w:val="00D319E9"/>
    <w:rsid w:val="00D31E3D"/>
    <w:rsid w:val="00D32043"/>
    <w:rsid w:val="00D3244E"/>
    <w:rsid w:val="00D32842"/>
    <w:rsid w:val="00D32905"/>
    <w:rsid w:val="00D32949"/>
    <w:rsid w:val="00D329D6"/>
    <w:rsid w:val="00D33070"/>
    <w:rsid w:val="00D33216"/>
    <w:rsid w:val="00D332D4"/>
    <w:rsid w:val="00D33B95"/>
    <w:rsid w:val="00D34332"/>
    <w:rsid w:val="00D349CD"/>
    <w:rsid w:val="00D34AC9"/>
    <w:rsid w:val="00D34AD6"/>
    <w:rsid w:val="00D351BE"/>
    <w:rsid w:val="00D356E5"/>
    <w:rsid w:val="00D35741"/>
    <w:rsid w:val="00D35B19"/>
    <w:rsid w:val="00D35F15"/>
    <w:rsid w:val="00D35FA6"/>
    <w:rsid w:val="00D36067"/>
    <w:rsid w:val="00D36268"/>
    <w:rsid w:val="00D3633F"/>
    <w:rsid w:val="00D363F0"/>
    <w:rsid w:val="00D3722D"/>
    <w:rsid w:val="00D37260"/>
    <w:rsid w:val="00D4004E"/>
    <w:rsid w:val="00D403F7"/>
    <w:rsid w:val="00D4090B"/>
    <w:rsid w:val="00D42270"/>
    <w:rsid w:val="00D42498"/>
    <w:rsid w:val="00D42596"/>
    <w:rsid w:val="00D42D76"/>
    <w:rsid w:val="00D4317F"/>
    <w:rsid w:val="00D43591"/>
    <w:rsid w:val="00D43A59"/>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E0"/>
    <w:rsid w:val="00D53FFF"/>
    <w:rsid w:val="00D54157"/>
    <w:rsid w:val="00D5440D"/>
    <w:rsid w:val="00D552E6"/>
    <w:rsid w:val="00D55467"/>
    <w:rsid w:val="00D554C0"/>
    <w:rsid w:val="00D556EE"/>
    <w:rsid w:val="00D558A1"/>
    <w:rsid w:val="00D5590F"/>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226"/>
    <w:rsid w:val="00D67A56"/>
    <w:rsid w:val="00D702D2"/>
    <w:rsid w:val="00D70B2D"/>
    <w:rsid w:val="00D71056"/>
    <w:rsid w:val="00D71A84"/>
    <w:rsid w:val="00D72363"/>
    <w:rsid w:val="00D724AC"/>
    <w:rsid w:val="00D727BF"/>
    <w:rsid w:val="00D73243"/>
    <w:rsid w:val="00D73D35"/>
    <w:rsid w:val="00D74862"/>
    <w:rsid w:val="00D74BD4"/>
    <w:rsid w:val="00D74D13"/>
    <w:rsid w:val="00D753A4"/>
    <w:rsid w:val="00D75967"/>
    <w:rsid w:val="00D75973"/>
    <w:rsid w:val="00D759EE"/>
    <w:rsid w:val="00D75B0E"/>
    <w:rsid w:val="00D76214"/>
    <w:rsid w:val="00D763AA"/>
    <w:rsid w:val="00D764BB"/>
    <w:rsid w:val="00D76ADA"/>
    <w:rsid w:val="00D76F72"/>
    <w:rsid w:val="00D77135"/>
    <w:rsid w:val="00D77587"/>
    <w:rsid w:val="00D77BB4"/>
    <w:rsid w:val="00D77DB5"/>
    <w:rsid w:val="00D80713"/>
    <w:rsid w:val="00D808A1"/>
    <w:rsid w:val="00D817AB"/>
    <w:rsid w:val="00D81A7E"/>
    <w:rsid w:val="00D81CC3"/>
    <w:rsid w:val="00D81FB5"/>
    <w:rsid w:val="00D81FBF"/>
    <w:rsid w:val="00D82241"/>
    <w:rsid w:val="00D82478"/>
    <w:rsid w:val="00D82D6C"/>
    <w:rsid w:val="00D8378F"/>
    <w:rsid w:val="00D83BAA"/>
    <w:rsid w:val="00D83EEB"/>
    <w:rsid w:val="00D8450B"/>
    <w:rsid w:val="00D8463E"/>
    <w:rsid w:val="00D8481A"/>
    <w:rsid w:val="00D84D30"/>
    <w:rsid w:val="00D855A8"/>
    <w:rsid w:val="00D855B7"/>
    <w:rsid w:val="00D857D6"/>
    <w:rsid w:val="00D857EC"/>
    <w:rsid w:val="00D8596D"/>
    <w:rsid w:val="00D85AF8"/>
    <w:rsid w:val="00D86369"/>
    <w:rsid w:val="00D869EE"/>
    <w:rsid w:val="00D86D41"/>
    <w:rsid w:val="00D86F6B"/>
    <w:rsid w:val="00D874C8"/>
    <w:rsid w:val="00D87542"/>
    <w:rsid w:val="00D875DE"/>
    <w:rsid w:val="00D87631"/>
    <w:rsid w:val="00D877D2"/>
    <w:rsid w:val="00D87C18"/>
    <w:rsid w:val="00D87D3F"/>
    <w:rsid w:val="00D9002D"/>
    <w:rsid w:val="00D90AED"/>
    <w:rsid w:val="00D911EE"/>
    <w:rsid w:val="00D9151A"/>
    <w:rsid w:val="00D917A3"/>
    <w:rsid w:val="00D91D53"/>
    <w:rsid w:val="00D92160"/>
    <w:rsid w:val="00D9282E"/>
    <w:rsid w:val="00D9285D"/>
    <w:rsid w:val="00D930CA"/>
    <w:rsid w:val="00D93241"/>
    <w:rsid w:val="00D93838"/>
    <w:rsid w:val="00D93BA2"/>
    <w:rsid w:val="00D93E7C"/>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692"/>
    <w:rsid w:val="00DA0786"/>
    <w:rsid w:val="00DA107D"/>
    <w:rsid w:val="00DA10BB"/>
    <w:rsid w:val="00DA175D"/>
    <w:rsid w:val="00DA1D80"/>
    <w:rsid w:val="00DA23C3"/>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7722"/>
    <w:rsid w:val="00DB006D"/>
    <w:rsid w:val="00DB0165"/>
    <w:rsid w:val="00DB0977"/>
    <w:rsid w:val="00DB099F"/>
    <w:rsid w:val="00DB0B9B"/>
    <w:rsid w:val="00DB0CE8"/>
    <w:rsid w:val="00DB1388"/>
    <w:rsid w:val="00DB1580"/>
    <w:rsid w:val="00DB158D"/>
    <w:rsid w:val="00DB1B75"/>
    <w:rsid w:val="00DB1FE0"/>
    <w:rsid w:val="00DB2067"/>
    <w:rsid w:val="00DB2F9C"/>
    <w:rsid w:val="00DB3166"/>
    <w:rsid w:val="00DB3634"/>
    <w:rsid w:val="00DB37C6"/>
    <w:rsid w:val="00DB3A16"/>
    <w:rsid w:val="00DB3FB3"/>
    <w:rsid w:val="00DB4925"/>
    <w:rsid w:val="00DB50F3"/>
    <w:rsid w:val="00DB580C"/>
    <w:rsid w:val="00DB58AB"/>
    <w:rsid w:val="00DB6453"/>
    <w:rsid w:val="00DB723B"/>
    <w:rsid w:val="00DB75C3"/>
    <w:rsid w:val="00DC03AD"/>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D4B"/>
    <w:rsid w:val="00DC5EAB"/>
    <w:rsid w:val="00DC6524"/>
    <w:rsid w:val="00DC6697"/>
    <w:rsid w:val="00DC672C"/>
    <w:rsid w:val="00DC682D"/>
    <w:rsid w:val="00DC68AE"/>
    <w:rsid w:val="00DC6DC0"/>
    <w:rsid w:val="00DC6E7B"/>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46E"/>
    <w:rsid w:val="00DD3645"/>
    <w:rsid w:val="00DD3F3F"/>
    <w:rsid w:val="00DD47F9"/>
    <w:rsid w:val="00DD50DC"/>
    <w:rsid w:val="00DD50DF"/>
    <w:rsid w:val="00DD50E4"/>
    <w:rsid w:val="00DD5197"/>
    <w:rsid w:val="00DD5FFB"/>
    <w:rsid w:val="00DD65D7"/>
    <w:rsid w:val="00DD6952"/>
    <w:rsid w:val="00DD6F4C"/>
    <w:rsid w:val="00DD6FAA"/>
    <w:rsid w:val="00DD7059"/>
    <w:rsid w:val="00DD709C"/>
    <w:rsid w:val="00DD7362"/>
    <w:rsid w:val="00DD7AFB"/>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3F7F"/>
    <w:rsid w:val="00DE4640"/>
    <w:rsid w:val="00DE4683"/>
    <w:rsid w:val="00DE4D45"/>
    <w:rsid w:val="00DE4D94"/>
    <w:rsid w:val="00DE4F58"/>
    <w:rsid w:val="00DE5684"/>
    <w:rsid w:val="00DE5A94"/>
    <w:rsid w:val="00DE5FDF"/>
    <w:rsid w:val="00DE6DE3"/>
    <w:rsid w:val="00DE7706"/>
    <w:rsid w:val="00DE7BBC"/>
    <w:rsid w:val="00DF01E6"/>
    <w:rsid w:val="00DF079F"/>
    <w:rsid w:val="00DF09DE"/>
    <w:rsid w:val="00DF0A6B"/>
    <w:rsid w:val="00DF0EAF"/>
    <w:rsid w:val="00DF1154"/>
    <w:rsid w:val="00DF1BE6"/>
    <w:rsid w:val="00DF1F1A"/>
    <w:rsid w:val="00DF21AC"/>
    <w:rsid w:val="00DF29E0"/>
    <w:rsid w:val="00DF2C1A"/>
    <w:rsid w:val="00DF2FED"/>
    <w:rsid w:val="00DF330A"/>
    <w:rsid w:val="00DF3389"/>
    <w:rsid w:val="00DF36F6"/>
    <w:rsid w:val="00DF3E78"/>
    <w:rsid w:val="00DF3FA3"/>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AC4"/>
    <w:rsid w:val="00E00C5A"/>
    <w:rsid w:val="00E012B2"/>
    <w:rsid w:val="00E012F4"/>
    <w:rsid w:val="00E01A25"/>
    <w:rsid w:val="00E02069"/>
    <w:rsid w:val="00E02211"/>
    <w:rsid w:val="00E02296"/>
    <w:rsid w:val="00E023E5"/>
    <w:rsid w:val="00E030AD"/>
    <w:rsid w:val="00E03836"/>
    <w:rsid w:val="00E03859"/>
    <w:rsid w:val="00E03CDE"/>
    <w:rsid w:val="00E03E73"/>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357"/>
    <w:rsid w:val="00E115AD"/>
    <w:rsid w:val="00E11C8E"/>
    <w:rsid w:val="00E11ECA"/>
    <w:rsid w:val="00E122ED"/>
    <w:rsid w:val="00E1282B"/>
    <w:rsid w:val="00E12886"/>
    <w:rsid w:val="00E136DA"/>
    <w:rsid w:val="00E13A0C"/>
    <w:rsid w:val="00E14390"/>
    <w:rsid w:val="00E143E6"/>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447"/>
    <w:rsid w:val="00E225D8"/>
    <w:rsid w:val="00E226AD"/>
    <w:rsid w:val="00E22714"/>
    <w:rsid w:val="00E2274F"/>
    <w:rsid w:val="00E22BDF"/>
    <w:rsid w:val="00E22C24"/>
    <w:rsid w:val="00E232CF"/>
    <w:rsid w:val="00E23EED"/>
    <w:rsid w:val="00E24204"/>
    <w:rsid w:val="00E2469E"/>
    <w:rsid w:val="00E24707"/>
    <w:rsid w:val="00E24C3D"/>
    <w:rsid w:val="00E24FEA"/>
    <w:rsid w:val="00E25AE9"/>
    <w:rsid w:val="00E25B0D"/>
    <w:rsid w:val="00E25D7C"/>
    <w:rsid w:val="00E2626F"/>
    <w:rsid w:val="00E263A4"/>
    <w:rsid w:val="00E2641F"/>
    <w:rsid w:val="00E264A9"/>
    <w:rsid w:val="00E268E1"/>
    <w:rsid w:val="00E26DC2"/>
    <w:rsid w:val="00E270F7"/>
    <w:rsid w:val="00E27101"/>
    <w:rsid w:val="00E27394"/>
    <w:rsid w:val="00E273E6"/>
    <w:rsid w:val="00E27699"/>
    <w:rsid w:val="00E2799D"/>
    <w:rsid w:val="00E27B75"/>
    <w:rsid w:val="00E27BC0"/>
    <w:rsid w:val="00E27CBD"/>
    <w:rsid w:val="00E30472"/>
    <w:rsid w:val="00E306CD"/>
    <w:rsid w:val="00E31235"/>
    <w:rsid w:val="00E3239E"/>
    <w:rsid w:val="00E323A9"/>
    <w:rsid w:val="00E324EA"/>
    <w:rsid w:val="00E32533"/>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333"/>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351"/>
    <w:rsid w:val="00E46445"/>
    <w:rsid w:val="00E46584"/>
    <w:rsid w:val="00E46EAE"/>
    <w:rsid w:val="00E4781D"/>
    <w:rsid w:val="00E478B6"/>
    <w:rsid w:val="00E47A49"/>
    <w:rsid w:val="00E50708"/>
    <w:rsid w:val="00E50900"/>
    <w:rsid w:val="00E50F86"/>
    <w:rsid w:val="00E50FE1"/>
    <w:rsid w:val="00E51811"/>
    <w:rsid w:val="00E52410"/>
    <w:rsid w:val="00E5262D"/>
    <w:rsid w:val="00E52734"/>
    <w:rsid w:val="00E52BC6"/>
    <w:rsid w:val="00E52CC5"/>
    <w:rsid w:val="00E52FC1"/>
    <w:rsid w:val="00E53014"/>
    <w:rsid w:val="00E5370C"/>
    <w:rsid w:val="00E53798"/>
    <w:rsid w:val="00E53D77"/>
    <w:rsid w:val="00E53F0E"/>
    <w:rsid w:val="00E5410B"/>
    <w:rsid w:val="00E54467"/>
    <w:rsid w:val="00E54698"/>
    <w:rsid w:val="00E547AD"/>
    <w:rsid w:val="00E54C98"/>
    <w:rsid w:val="00E550A6"/>
    <w:rsid w:val="00E5519C"/>
    <w:rsid w:val="00E5636E"/>
    <w:rsid w:val="00E5645D"/>
    <w:rsid w:val="00E567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4CF"/>
    <w:rsid w:val="00E62EA9"/>
    <w:rsid w:val="00E63381"/>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20E"/>
    <w:rsid w:val="00E7133D"/>
    <w:rsid w:val="00E71DCF"/>
    <w:rsid w:val="00E71E83"/>
    <w:rsid w:val="00E724E2"/>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6CD"/>
    <w:rsid w:val="00E769BC"/>
    <w:rsid w:val="00E76E48"/>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2F2D"/>
    <w:rsid w:val="00E83093"/>
    <w:rsid w:val="00E83547"/>
    <w:rsid w:val="00E835EC"/>
    <w:rsid w:val="00E83F07"/>
    <w:rsid w:val="00E841FF"/>
    <w:rsid w:val="00E8449A"/>
    <w:rsid w:val="00E8465A"/>
    <w:rsid w:val="00E84E84"/>
    <w:rsid w:val="00E84FD5"/>
    <w:rsid w:val="00E851BC"/>
    <w:rsid w:val="00E855A5"/>
    <w:rsid w:val="00E85E4B"/>
    <w:rsid w:val="00E8624D"/>
    <w:rsid w:val="00E86292"/>
    <w:rsid w:val="00E86BCA"/>
    <w:rsid w:val="00E87B1C"/>
    <w:rsid w:val="00E87C93"/>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708"/>
    <w:rsid w:val="00EB0BC4"/>
    <w:rsid w:val="00EB0FC2"/>
    <w:rsid w:val="00EB18AA"/>
    <w:rsid w:val="00EB1DF2"/>
    <w:rsid w:val="00EB21D3"/>
    <w:rsid w:val="00EB28FC"/>
    <w:rsid w:val="00EB2C87"/>
    <w:rsid w:val="00EB2EB0"/>
    <w:rsid w:val="00EB33D7"/>
    <w:rsid w:val="00EB379E"/>
    <w:rsid w:val="00EB395B"/>
    <w:rsid w:val="00EB3ADE"/>
    <w:rsid w:val="00EB4400"/>
    <w:rsid w:val="00EB4606"/>
    <w:rsid w:val="00EB4898"/>
    <w:rsid w:val="00EB4DAC"/>
    <w:rsid w:val="00EB4DB2"/>
    <w:rsid w:val="00EB55F9"/>
    <w:rsid w:val="00EB5646"/>
    <w:rsid w:val="00EB57B4"/>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067"/>
    <w:rsid w:val="00EC59C7"/>
    <w:rsid w:val="00EC5C60"/>
    <w:rsid w:val="00EC757A"/>
    <w:rsid w:val="00EC759B"/>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54F"/>
    <w:rsid w:val="00EE06C2"/>
    <w:rsid w:val="00EE07FC"/>
    <w:rsid w:val="00EE0C9F"/>
    <w:rsid w:val="00EE167D"/>
    <w:rsid w:val="00EE2222"/>
    <w:rsid w:val="00EE2376"/>
    <w:rsid w:val="00EE25E5"/>
    <w:rsid w:val="00EE26A8"/>
    <w:rsid w:val="00EE300A"/>
    <w:rsid w:val="00EE35F8"/>
    <w:rsid w:val="00EE3682"/>
    <w:rsid w:val="00EE38F3"/>
    <w:rsid w:val="00EE418C"/>
    <w:rsid w:val="00EE4209"/>
    <w:rsid w:val="00EE4495"/>
    <w:rsid w:val="00EE470A"/>
    <w:rsid w:val="00EE4AB4"/>
    <w:rsid w:val="00EE53EE"/>
    <w:rsid w:val="00EE6E97"/>
    <w:rsid w:val="00EE71E1"/>
    <w:rsid w:val="00EE73F2"/>
    <w:rsid w:val="00EE7971"/>
    <w:rsid w:val="00EF08B9"/>
    <w:rsid w:val="00EF09CF"/>
    <w:rsid w:val="00EF0AA0"/>
    <w:rsid w:val="00EF177E"/>
    <w:rsid w:val="00EF17CD"/>
    <w:rsid w:val="00EF1876"/>
    <w:rsid w:val="00EF1BE7"/>
    <w:rsid w:val="00EF1D68"/>
    <w:rsid w:val="00EF2535"/>
    <w:rsid w:val="00EF28A1"/>
    <w:rsid w:val="00EF2BC5"/>
    <w:rsid w:val="00EF3046"/>
    <w:rsid w:val="00EF32F5"/>
    <w:rsid w:val="00EF33E3"/>
    <w:rsid w:val="00EF384D"/>
    <w:rsid w:val="00EF3A9E"/>
    <w:rsid w:val="00EF3DF9"/>
    <w:rsid w:val="00EF3E5E"/>
    <w:rsid w:val="00EF41F8"/>
    <w:rsid w:val="00EF4F08"/>
    <w:rsid w:val="00EF4F96"/>
    <w:rsid w:val="00EF51E7"/>
    <w:rsid w:val="00EF541E"/>
    <w:rsid w:val="00EF5699"/>
    <w:rsid w:val="00EF5872"/>
    <w:rsid w:val="00EF6104"/>
    <w:rsid w:val="00EF63A6"/>
    <w:rsid w:val="00EF6461"/>
    <w:rsid w:val="00EF66AF"/>
    <w:rsid w:val="00EF68C4"/>
    <w:rsid w:val="00EF68ED"/>
    <w:rsid w:val="00EF6934"/>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5DA"/>
    <w:rsid w:val="00F0373B"/>
    <w:rsid w:val="00F041C7"/>
    <w:rsid w:val="00F04E5F"/>
    <w:rsid w:val="00F05501"/>
    <w:rsid w:val="00F0576B"/>
    <w:rsid w:val="00F0576D"/>
    <w:rsid w:val="00F05E83"/>
    <w:rsid w:val="00F05E84"/>
    <w:rsid w:val="00F05F44"/>
    <w:rsid w:val="00F069E8"/>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3B2"/>
    <w:rsid w:val="00F13AF3"/>
    <w:rsid w:val="00F13BD1"/>
    <w:rsid w:val="00F141C7"/>
    <w:rsid w:val="00F1444E"/>
    <w:rsid w:val="00F148A6"/>
    <w:rsid w:val="00F14997"/>
    <w:rsid w:val="00F156DB"/>
    <w:rsid w:val="00F15FD2"/>
    <w:rsid w:val="00F163A8"/>
    <w:rsid w:val="00F164BD"/>
    <w:rsid w:val="00F16720"/>
    <w:rsid w:val="00F16856"/>
    <w:rsid w:val="00F16D3F"/>
    <w:rsid w:val="00F1751A"/>
    <w:rsid w:val="00F1751D"/>
    <w:rsid w:val="00F178E8"/>
    <w:rsid w:val="00F17E2F"/>
    <w:rsid w:val="00F210C4"/>
    <w:rsid w:val="00F21694"/>
    <w:rsid w:val="00F21894"/>
    <w:rsid w:val="00F21C4C"/>
    <w:rsid w:val="00F22834"/>
    <w:rsid w:val="00F22C27"/>
    <w:rsid w:val="00F235C7"/>
    <w:rsid w:val="00F24413"/>
    <w:rsid w:val="00F2456D"/>
    <w:rsid w:val="00F245ED"/>
    <w:rsid w:val="00F246CA"/>
    <w:rsid w:val="00F24FB8"/>
    <w:rsid w:val="00F255DE"/>
    <w:rsid w:val="00F2621E"/>
    <w:rsid w:val="00F2649D"/>
    <w:rsid w:val="00F26C1E"/>
    <w:rsid w:val="00F26C72"/>
    <w:rsid w:val="00F27494"/>
    <w:rsid w:val="00F27DD3"/>
    <w:rsid w:val="00F3009F"/>
    <w:rsid w:val="00F30FE9"/>
    <w:rsid w:val="00F31261"/>
    <w:rsid w:val="00F318EC"/>
    <w:rsid w:val="00F31974"/>
    <w:rsid w:val="00F32009"/>
    <w:rsid w:val="00F32166"/>
    <w:rsid w:val="00F324FD"/>
    <w:rsid w:val="00F32888"/>
    <w:rsid w:val="00F32D11"/>
    <w:rsid w:val="00F32D7E"/>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26F"/>
    <w:rsid w:val="00F423D6"/>
    <w:rsid w:val="00F4276F"/>
    <w:rsid w:val="00F42B20"/>
    <w:rsid w:val="00F4337A"/>
    <w:rsid w:val="00F43A42"/>
    <w:rsid w:val="00F43D8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F50"/>
    <w:rsid w:val="00F53045"/>
    <w:rsid w:val="00F531BA"/>
    <w:rsid w:val="00F53498"/>
    <w:rsid w:val="00F53C74"/>
    <w:rsid w:val="00F54820"/>
    <w:rsid w:val="00F54C90"/>
    <w:rsid w:val="00F55889"/>
    <w:rsid w:val="00F55B2C"/>
    <w:rsid w:val="00F55E83"/>
    <w:rsid w:val="00F55F95"/>
    <w:rsid w:val="00F56771"/>
    <w:rsid w:val="00F56F96"/>
    <w:rsid w:val="00F5795D"/>
    <w:rsid w:val="00F57D20"/>
    <w:rsid w:val="00F60A09"/>
    <w:rsid w:val="00F60CBE"/>
    <w:rsid w:val="00F60E5A"/>
    <w:rsid w:val="00F611E8"/>
    <w:rsid w:val="00F61223"/>
    <w:rsid w:val="00F61D1C"/>
    <w:rsid w:val="00F625A2"/>
    <w:rsid w:val="00F62BB0"/>
    <w:rsid w:val="00F62DC8"/>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792"/>
    <w:rsid w:val="00F67C70"/>
    <w:rsid w:val="00F711B5"/>
    <w:rsid w:val="00F7197A"/>
    <w:rsid w:val="00F719E2"/>
    <w:rsid w:val="00F71C94"/>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5F82"/>
    <w:rsid w:val="00F75F87"/>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1178"/>
    <w:rsid w:val="00F81910"/>
    <w:rsid w:val="00F81AFA"/>
    <w:rsid w:val="00F8214D"/>
    <w:rsid w:val="00F82288"/>
    <w:rsid w:val="00F8244D"/>
    <w:rsid w:val="00F82C24"/>
    <w:rsid w:val="00F83020"/>
    <w:rsid w:val="00F831F2"/>
    <w:rsid w:val="00F83EBE"/>
    <w:rsid w:val="00F841D6"/>
    <w:rsid w:val="00F84454"/>
    <w:rsid w:val="00F84586"/>
    <w:rsid w:val="00F85717"/>
    <w:rsid w:val="00F859F2"/>
    <w:rsid w:val="00F85E05"/>
    <w:rsid w:val="00F85F32"/>
    <w:rsid w:val="00F85FA5"/>
    <w:rsid w:val="00F86942"/>
    <w:rsid w:val="00F86E51"/>
    <w:rsid w:val="00F902E3"/>
    <w:rsid w:val="00F90DE8"/>
    <w:rsid w:val="00F90F46"/>
    <w:rsid w:val="00F910CB"/>
    <w:rsid w:val="00F9148E"/>
    <w:rsid w:val="00F922DD"/>
    <w:rsid w:val="00F92918"/>
    <w:rsid w:val="00F9338B"/>
    <w:rsid w:val="00F93D34"/>
    <w:rsid w:val="00F93DED"/>
    <w:rsid w:val="00F93E3B"/>
    <w:rsid w:val="00F93F78"/>
    <w:rsid w:val="00F94828"/>
    <w:rsid w:val="00F94AEF"/>
    <w:rsid w:val="00F94B64"/>
    <w:rsid w:val="00F94BCC"/>
    <w:rsid w:val="00F94BFB"/>
    <w:rsid w:val="00F94DFC"/>
    <w:rsid w:val="00F959D0"/>
    <w:rsid w:val="00F95A3B"/>
    <w:rsid w:val="00F95B73"/>
    <w:rsid w:val="00F9600C"/>
    <w:rsid w:val="00F96849"/>
    <w:rsid w:val="00F96970"/>
    <w:rsid w:val="00F96AB3"/>
    <w:rsid w:val="00F96E13"/>
    <w:rsid w:val="00F96E1B"/>
    <w:rsid w:val="00F974CB"/>
    <w:rsid w:val="00F97683"/>
    <w:rsid w:val="00F97CC5"/>
    <w:rsid w:val="00F97CD6"/>
    <w:rsid w:val="00FA0147"/>
    <w:rsid w:val="00FA0745"/>
    <w:rsid w:val="00FA07B7"/>
    <w:rsid w:val="00FA08A3"/>
    <w:rsid w:val="00FA0C60"/>
    <w:rsid w:val="00FA0EC7"/>
    <w:rsid w:val="00FA10C0"/>
    <w:rsid w:val="00FA179F"/>
    <w:rsid w:val="00FA18AD"/>
    <w:rsid w:val="00FA1A5E"/>
    <w:rsid w:val="00FA1BC4"/>
    <w:rsid w:val="00FA1FAE"/>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B08AD"/>
    <w:rsid w:val="00FB1513"/>
    <w:rsid w:val="00FB1894"/>
    <w:rsid w:val="00FB22EB"/>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3B6"/>
    <w:rsid w:val="00FD05D4"/>
    <w:rsid w:val="00FD0A9B"/>
    <w:rsid w:val="00FD0FCE"/>
    <w:rsid w:val="00FD16D7"/>
    <w:rsid w:val="00FD186A"/>
    <w:rsid w:val="00FD2033"/>
    <w:rsid w:val="00FD25DC"/>
    <w:rsid w:val="00FD2914"/>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0D56"/>
    <w:rsid w:val="00FF103C"/>
    <w:rsid w:val="00FF1D5F"/>
    <w:rsid w:val="00FF2020"/>
    <w:rsid w:val="00FF2F98"/>
    <w:rsid w:val="00FF3574"/>
    <w:rsid w:val="00FF3D7B"/>
    <w:rsid w:val="00FF46C5"/>
    <w:rsid w:val="00FF4CA7"/>
    <w:rsid w:val="00FF50AF"/>
    <w:rsid w:val="00FF5543"/>
    <w:rsid w:val="00FF5767"/>
    <w:rsid w:val="00FF5AF5"/>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A66C252"/>
  <w15:docId w15:val="{2B22A232-064E-4141-B795-0123F36F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paragraph" w:styleId="HTMLPreformatted">
    <w:name w:val="HTML Preformatted"/>
    <w:basedOn w:val="Normal"/>
    <w:link w:val="HTMLPreformattedChar"/>
    <w:uiPriority w:val="99"/>
    <w:unhideWhenUsed/>
    <w:rsid w:val="00945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9450B7"/>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4F47D-0673-40F0-A667-8A4A6693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TotalTime>
  <Pages>7</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976</cp:revision>
  <cp:lastPrinted>2020-02-27T14:37:00Z</cp:lastPrinted>
  <dcterms:created xsi:type="dcterms:W3CDTF">2019-11-08T12:11:00Z</dcterms:created>
  <dcterms:modified xsi:type="dcterms:W3CDTF">2020-02-27T14:51:00Z</dcterms:modified>
</cp:coreProperties>
</file>