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055CD" w14:textId="77777777" w:rsidR="00DB308D" w:rsidRPr="00D172E7" w:rsidRDefault="00DB308D" w:rsidP="004C2111">
      <w:pPr>
        <w:pStyle w:val="Reference"/>
        <w:rPr>
          <w:rFonts w:cstheme="minorBidi"/>
          <w:cs/>
          <w:lang w:bidi="th-TH"/>
        </w:rPr>
      </w:pPr>
      <w:bookmarkStart w:id="1" w:name="_GoBack"/>
      <w:bookmarkEnd w:id="1"/>
    </w:p>
    <w:p w14:paraId="78685304" w14:textId="77777777" w:rsidR="00DD1E47" w:rsidRDefault="00DD1E47" w:rsidP="00333852">
      <w:pPr>
        <w:pStyle w:val="a2"/>
        <w:jc w:val="center"/>
      </w:pPr>
    </w:p>
    <w:p w14:paraId="5545AD79" w14:textId="77777777" w:rsidR="00D15EA5" w:rsidRDefault="006F1B19" w:rsidP="00D15EA5">
      <w:pPr>
        <w:pStyle w:val="a2"/>
      </w:pPr>
      <w:r w:rsidRPr="004A0DFE">
        <w:br w:type="textWrapping" w:clear="all"/>
      </w:r>
    </w:p>
    <w:p w14:paraId="6D1CDFE2" w14:textId="77777777" w:rsidR="00D15EA5" w:rsidRDefault="00D15EA5" w:rsidP="00D15EA5">
      <w:pPr>
        <w:pStyle w:val="a2"/>
      </w:pPr>
    </w:p>
    <w:p w14:paraId="07C5D4A5" w14:textId="77777777" w:rsidR="00D15EA5" w:rsidRDefault="00D15EA5" w:rsidP="00D15EA5">
      <w:pPr>
        <w:pStyle w:val="a2"/>
        <w:rPr>
          <w:rFonts w:cstheme="minorBidi"/>
          <w:lang w:bidi="th-TH"/>
        </w:rPr>
      </w:pPr>
    </w:p>
    <w:p w14:paraId="4B7B7503" w14:textId="77777777" w:rsidR="00801A1C" w:rsidRPr="004659B6" w:rsidRDefault="00801A1C" w:rsidP="003E0F7B">
      <w:pPr>
        <w:pStyle w:val="a2"/>
        <w:spacing w:after="0" w:line="360" w:lineRule="auto"/>
        <w:rPr>
          <w:rFonts w:ascii="Arial" w:hAnsi="Arial"/>
          <w:sz w:val="19"/>
          <w:szCs w:val="19"/>
          <w:lang w:val="en-US"/>
        </w:rPr>
      </w:pPr>
    </w:p>
    <w:p w14:paraId="582E2CFE" w14:textId="1D2A0143" w:rsidR="009755EA" w:rsidRDefault="009755EA" w:rsidP="003E0F7B">
      <w:pPr>
        <w:spacing w:after="0" w:line="360" w:lineRule="auto"/>
        <w:jc w:val="both"/>
        <w:rPr>
          <w:rFonts w:ascii="Arial" w:hAnsi="Arial"/>
          <w:b/>
          <w:bCs/>
          <w:sz w:val="16"/>
          <w:szCs w:val="16"/>
        </w:rPr>
      </w:pPr>
    </w:p>
    <w:p w14:paraId="6F7F2D8C" w14:textId="77777777" w:rsidR="00A46A26" w:rsidRPr="0003427B" w:rsidRDefault="00A46A26" w:rsidP="003E0F7B">
      <w:pPr>
        <w:spacing w:after="0" w:line="360" w:lineRule="auto"/>
        <w:jc w:val="both"/>
        <w:rPr>
          <w:rFonts w:ascii="Arial" w:hAnsi="Arial"/>
          <w:b/>
          <w:bCs/>
          <w:sz w:val="16"/>
          <w:szCs w:val="16"/>
        </w:rPr>
      </w:pPr>
    </w:p>
    <w:p w14:paraId="5A44E156" w14:textId="27C3A89C"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6532DC" w:rsidRPr="006B5522">
        <w:rPr>
          <w:rFonts w:ascii="Arial" w:hAnsi="Arial"/>
          <w:b/>
          <w:bCs/>
          <w:sz w:val="19"/>
          <w:szCs w:val="19"/>
        </w:rPr>
        <w:t xml:space="preserve">Siam Steel Service </w:t>
      </w:r>
      <w:proofErr w:type="spellStart"/>
      <w:r w:rsidR="006532DC" w:rsidRPr="006B5522">
        <w:rPr>
          <w:rFonts w:ascii="Arial" w:hAnsi="Arial"/>
          <w:b/>
          <w:bCs/>
          <w:sz w:val="19"/>
          <w:szCs w:val="19"/>
        </w:rPr>
        <w:t>Center</w:t>
      </w:r>
      <w:proofErr w:type="spellEnd"/>
      <w:r w:rsidRPr="003E0F7B">
        <w:rPr>
          <w:rFonts w:ascii="Arial" w:hAnsi="Arial"/>
          <w:b/>
          <w:bCs/>
          <w:sz w:val="19"/>
          <w:szCs w:val="19"/>
        </w:rPr>
        <w:t xml:space="preserve"> Public Company Limited</w:t>
      </w:r>
    </w:p>
    <w:p w14:paraId="1F8573A4" w14:textId="77777777" w:rsidR="003E0F7B" w:rsidRPr="0003427B" w:rsidRDefault="003E0F7B" w:rsidP="003E0F7B">
      <w:pPr>
        <w:pStyle w:val="a2"/>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2750C0" w:rsidRDefault="003E0F7B" w:rsidP="003E0F7B">
      <w:pPr>
        <w:spacing w:after="0" w:line="360" w:lineRule="auto"/>
        <w:jc w:val="both"/>
        <w:outlineLvl w:val="0"/>
        <w:rPr>
          <w:rFonts w:ascii="Arial" w:hAnsi="Arial"/>
          <w:i/>
          <w:iCs/>
          <w:sz w:val="16"/>
          <w:szCs w:val="16"/>
        </w:rPr>
      </w:pPr>
    </w:p>
    <w:p w14:paraId="3AD51493" w14:textId="544E0C94" w:rsidR="003E0F7B" w:rsidRPr="00DC3D5C" w:rsidRDefault="003E0F7B" w:rsidP="003E0F7B">
      <w:pPr>
        <w:spacing w:after="0" w:line="360" w:lineRule="auto"/>
        <w:jc w:val="both"/>
        <w:rPr>
          <w:rFonts w:ascii="Arial" w:hAnsi="Arial" w:cs="Browallia New"/>
          <w:i/>
          <w:iCs/>
          <w:sz w:val="19"/>
          <w:szCs w:val="24"/>
          <w:lang w:val="en-US" w:bidi="th-TH"/>
        </w:rPr>
      </w:pPr>
      <w:r w:rsidRPr="002750C0">
        <w:rPr>
          <w:rFonts w:ascii="Arial" w:hAnsi="Arial"/>
          <w:sz w:val="19"/>
          <w:szCs w:val="19"/>
        </w:rPr>
        <w:t xml:space="preserve">I have audited the consolidated </w:t>
      </w:r>
      <w:r w:rsidR="001036AF" w:rsidRPr="002750C0">
        <w:rPr>
          <w:rFonts w:ascii="Arial" w:hAnsi="Arial" w:cs="Browallia New"/>
          <w:sz w:val="19"/>
          <w:szCs w:val="24"/>
          <w:lang w:val="en-US" w:bidi="th-TH"/>
        </w:rPr>
        <w:t xml:space="preserve">and separate </w:t>
      </w:r>
      <w:r w:rsidRPr="002750C0">
        <w:rPr>
          <w:rFonts w:ascii="Arial" w:hAnsi="Arial"/>
          <w:sz w:val="19"/>
          <w:szCs w:val="19"/>
        </w:rPr>
        <w:t xml:space="preserve">financial statements of </w:t>
      </w:r>
      <w:r w:rsidR="002750C0" w:rsidRPr="002750C0">
        <w:rPr>
          <w:rFonts w:ascii="Arial" w:hAnsi="Arial"/>
          <w:sz w:val="19"/>
          <w:szCs w:val="19"/>
        </w:rPr>
        <w:t xml:space="preserve">Siam Steel Service </w:t>
      </w:r>
      <w:proofErr w:type="spellStart"/>
      <w:r w:rsidR="002750C0" w:rsidRPr="002750C0">
        <w:rPr>
          <w:rFonts w:ascii="Arial" w:hAnsi="Arial"/>
          <w:sz w:val="19"/>
          <w:szCs w:val="19"/>
        </w:rPr>
        <w:t>Center</w:t>
      </w:r>
      <w:proofErr w:type="spellEnd"/>
      <w:r w:rsidR="002750C0" w:rsidRPr="002750C0">
        <w:rPr>
          <w:rFonts w:ascii="Arial" w:hAnsi="Arial"/>
          <w:sz w:val="19"/>
          <w:szCs w:val="19"/>
        </w:rPr>
        <w:t xml:space="preserve"> Public Company Limited </w:t>
      </w:r>
      <w:r w:rsidRPr="002750C0">
        <w:rPr>
          <w:rFonts w:ascii="Arial" w:hAnsi="Arial"/>
          <w:sz w:val="19"/>
          <w:szCs w:val="19"/>
        </w:rPr>
        <w:t>and its subsidiar</w:t>
      </w:r>
      <w:r w:rsidR="00A4221A">
        <w:rPr>
          <w:rFonts w:ascii="Arial" w:hAnsi="Arial"/>
          <w:sz w:val="19"/>
          <w:szCs w:val="19"/>
        </w:rPr>
        <w:t>y (</w:t>
      </w:r>
      <w:r w:rsidR="00B67950">
        <w:rPr>
          <w:rFonts w:ascii="Arial" w:hAnsi="Arial"/>
          <w:sz w:val="19"/>
          <w:szCs w:val="19"/>
        </w:rPr>
        <w:t>the “Group”)</w:t>
      </w:r>
      <w:r w:rsidRPr="002750C0">
        <w:rPr>
          <w:rFonts w:ascii="Arial" w:hAnsi="Arial"/>
          <w:sz w:val="19"/>
          <w:szCs w:val="19"/>
        </w:rPr>
        <w:t>,</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201</w:t>
      </w:r>
      <w:r w:rsidR="007543D0">
        <w:rPr>
          <w:rFonts w:ascii="Arial" w:hAnsi="Arial"/>
          <w:sz w:val="19"/>
          <w:szCs w:val="19"/>
        </w:rPr>
        <w:t>9</w:t>
      </w:r>
      <w:r w:rsidRPr="003E0F7B">
        <w:rPr>
          <w:rFonts w:ascii="Arial" w:hAnsi="Arial"/>
          <w:sz w:val="19"/>
          <w:szCs w:val="19"/>
        </w:rPr>
        <w:t xml:space="preserve">, the consolidated </w:t>
      </w:r>
      <w:r w:rsidR="007543D0">
        <w:rPr>
          <w:rFonts w:ascii="Arial" w:hAnsi="Arial"/>
          <w:sz w:val="19"/>
          <w:szCs w:val="19"/>
        </w:rPr>
        <w:t xml:space="preserve">and separate </w:t>
      </w:r>
      <w:r w:rsidRPr="003E0F7B">
        <w:rPr>
          <w:rFonts w:ascii="Arial" w:hAnsi="Arial"/>
          <w:sz w:val="19"/>
          <w:szCs w:val="19"/>
        </w:rPr>
        <w:t>statements of profit or loss and other comprehensive income, changes in shareholders’ equity and cash flows for the year then ended, and notes to the financial statements, including a summary of significant accounting policie</w:t>
      </w:r>
      <w:r w:rsidRPr="00615554">
        <w:rPr>
          <w:rFonts w:ascii="Arial" w:hAnsi="Arial"/>
          <w:sz w:val="19"/>
          <w:szCs w:val="19"/>
        </w:rPr>
        <w:t>s.</w:t>
      </w:r>
    </w:p>
    <w:p w14:paraId="1B83131C" w14:textId="77777777" w:rsidR="00801A1C" w:rsidRPr="004E4B9A" w:rsidRDefault="00801A1C" w:rsidP="003E0F7B">
      <w:pPr>
        <w:pStyle w:val="a2"/>
        <w:spacing w:after="0" w:line="360" w:lineRule="auto"/>
        <w:jc w:val="thaiDistribute"/>
        <w:rPr>
          <w:rFonts w:ascii="Arial" w:hAnsi="Arial"/>
          <w:sz w:val="19"/>
          <w:szCs w:val="19"/>
          <w:cs/>
          <w:lang w:bidi="th-TH"/>
        </w:rPr>
      </w:pPr>
    </w:p>
    <w:p w14:paraId="0E80EC7F" w14:textId="1C16179C" w:rsidR="003E0F7B" w:rsidRPr="003E0F7B" w:rsidRDefault="003E0F7B"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consolidated and separate financial statements present fairly, in all material respects, the consolidated </w:t>
      </w:r>
      <w:r w:rsidR="00B903DC">
        <w:rPr>
          <w:rFonts w:ascii="Arial" w:hAnsi="Arial"/>
          <w:sz w:val="19"/>
          <w:szCs w:val="19"/>
        </w:rPr>
        <w:t xml:space="preserve">and separate </w:t>
      </w:r>
      <w:r w:rsidRPr="003E0F7B">
        <w:rPr>
          <w:rFonts w:ascii="Arial" w:hAnsi="Arial"/>
          <w:sz w:val="19"/>
          <w:szCs w:val="19"/>
        </w:rPr>
        <w:t xml:space="preserve">financial position of </w:t>
      </w:r>
      <w:r w:rsidR="0019247D" w:rsidRPr="002750C0">
        <w:rPr>
          <w:rFonts w:ascii="Arial" w:hAnsi="Arial"/>
          <w:sz w:val="19"/>
          <w:szCs w:val="19"/>
        </w:rPr>
        <w:t xml:space="preserve">Siam Steel Service </w:t>
      </w:r>
      <w:proofErr w:type="spellStart"/>
      <w:r w:rsidR="0019247D" w:rsidRPr="002750C0">
        <w:rPr>
          <w:rFonts w:ascii="Arial" w:hAnsi="Arial"/>
          <w:sz w:val="19"/>
          <w:szCs w:val="19"/>
        </w:rPr>
        <w:t>Center</w:t>
      </w:r>
      <w:proofErr w:type="spellEnd"/>
      <w:r w:rsidR="0019247D" w:rsidRPr="002750C0">
        <w:rPr>
          <w:rFonts w:ascii="Arial" w:hAnsi="Arial"/>
          <w:sz w:val="19"/>
          <w:szCs w:val="19"/>
        </w:rPr>
        <w:t xml:space="preserve"> Public Company Limited and its </w:t>
      </w:r>
      <w:proofErr w:type="spellStart"/>
      <w:r w:rsidR="0019247D" w:rsidRPr="002750C0">
        <w:rPr>
          <w:rFonts w:ascii="Arial" w:hAnsi="Arial"/>
          <w:sz w:val="19"/>
          <w:szCs w:val="19"/>
        </w:rPr>
        <w:t>subsidiar</w:t>
      </w:r>
      <w:proofErr w:type="spellEnd"/>
      <w:r w:rsidR="00D172E7">
        <w:rPr>
          <w:rFonts w:ascii="Arial" w:hAnsi="Arial" w:cs="Browallia New"/>
          <w:sz w:val="19"/>
          <w:szCs w:val="24"/>
          <w:lang w:val="en-US" w:bidi="th-TH"/>
        </w:rPr>
        <w:t>y</w:t>
      </w:r>
      <w:r w:rsidRPr="003E0F7B">
        <w:rPr>
          <w:rFonts w:ascii="Arial" w:hAnsi="Arial"/>
          <w:sz w:val="19"/>
          <w:szCs w:val="19"/>
        </w:rPr>
        <w:t xml:space="preserve"> as at 31 December 201</w:t>
      </w:r>
      <w:r w:rsidR="0019247D">
        <w:rPr>
          <w:rFonts w:ascii="Arial" w:hAnsi="Arial" w:cs="Browallia New"/>
          <w:sz w:val="19"/>
          <w:szCs w:val="24"/>
          <w:lang w:val="en-US" w:bidi="th-TH"/>
        </w:rPr>
        <w:t>9</w:t>
      </w:r>
      <w:r w:rsidRPr="003E0F7B">
        <w:rPr>
          <w:rFonts w:ascii="Arial" w:hAnsi="Arial"/>
          <w:sz w:val="19"/>
          <w:szCs w:val="19"/>
        </w:rPr>
        <w:t xml:space="preserve">, and </w:t>
      </w:r>
      <w:r w:rsidR="004E7A18">
        <w:rPr>
          <w:rFonts w:ascii="Arial" w:hAnsi="Arial"/>
          <w:sz w:val="19"/>
          <w:szCs w:val="19"/>
        </w:rPr>
        <w:t>the</w:t>
      </w:r>
      <w:r w:rsidRPr="003E0F7B">
        <w:rPr>
          <w:rFonts w:ascii="Arial" w:hAnsi="Arial"/>
          <w:sz w:val="19"/>
          <w:szCs w:val="19"/>
        </w:rPr>
        <w:t xml:space="preserve"> consolidated </w:t>
      </w:r>
      <w:r w:rsidR="00E55FDF">
        <w:rPr>
          <w:rFonts w:ascii="Arial" w:hAnsi="Arial" w:cs="Browallia New"/>
          <w:sz w:val="19"/>
          <w:szCs w:val="24"/>
          <w:lang w:val="en-US" w:bidi="th-TH"/>
        </w:rPr>
        <w:t xml:space="preserve">and separate </w:t>
      </w:r>
      <w:r w:rsidRPr="003E0F7B">
        <w:rPr>
          <w:rFonts w:ascii="Arial" w:hAnsi="Arial"/>
          <w:sz w:val="19"/>
          <w:szCs w:val="19"/>
        </w:rPr>
        <w:t xml:space="preserve">financial </w:t>
      </w:r>
      <w:r w:rsidRPr="00CA107C">
        <w:rPr>
          <w:rFonts w:ascii="Arial" w:hAnsi="Arial"/>
          <w:sz w:val="19"/>
          <w:szCs w:val="19"/>
        </w:rPr>
        <w:t>performance and cash flows for the year then ended in accordance with Thai Financial Reporting Standards.</w:t>
      </w:r>
      <w:r w:rsidRPr="003E0F7B">
        <w:rPr>
          <w:rFonts w:ascii="Arial" w:hAnsi="Arial"/>
          <w:sz w:val="19"/>
          <w:szCs w:val="19"/>
        </w:rPr>
        <w:t xml:space="preserve"> </w:t>
      </w:r>
    </w:p>
    <w:p w14:paraId="02FD7704" w14:textId="77777777" w:rsidR="005259C2" w:rsidRPr="00CF6BA9" w:rsidRDefault="005259C2" w:rsidP="004E3B65">
      <w:pPr>
        <w:pStyle w:val="a2"/>
        <w:spacing w:after="240" w:line="360" w:lineRule="auto"/>
        <w:jc w:val="thaiDistribute"/>
        <w:rPr>
          <w:rFonts w:ascii="Arial" w:hAnsi="Arial"/>
          <w:sz w:val="14"/>
          <w:szCs w:val="14"/>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4297CF0C" w14:textId="29E54599"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5450F5C" w14:textId="58A8E8AA" w:rsidR="0018420A" w:rsidRDefault="0018420A" w:rsidP="003E0F7B">
      <w:pPr>
        <w:autoSpaceDE w:val="0"/>
        <w:autoSpaceDN w:val="0"/>
        <w:adjustRightInd w:val="0"/>
        <w:spacing w:after="0" w:line="360" w:lineRule="auto"/>
        <w:jc w:val="both"/>
        <w:rPr>
          <w:rFonts w:ascii="Arial" w:hAnsi="Arial"/>
          <w:sz w:val="19"/>
          <w:szCs w:val="19"/>
        </w:rPr>
      </w:pPr>
    </w:p>
    <w:p w14:paraId="62F2A20A" w14:textId="113F4323" w:rsidR="006F4FD5" w:rsidRDefault="006F4FD5" w:rsidP="003E0F7B">
      <w:pPr>
        <w:autoSpaceDE w:val="0"/>
        <w:autoSpaceDN w:val="0"/>
        <w:adjustRightInd w:val="0"/>
        <w:spacing w:after="0" w:line="360" w:lineRule="auto"/>
        <w:jc w:val="both"/>
        <w:rPr>
          <w:rFonts w:ascii="Arial" w:hAnsi="Arial"/>
          <w:sz w:val="19"/>
          <w:szCs w:val="19"/>
        </w:rPr>
      </w:pPr>
    </w:p>
    <w:p w14:paraId="0F92D79B" w14:textId="28EF3E1F" w:rsidR="006F4FD5" w:rsidRDefault="006F4FD5" w:rsidP="003E0F7B">
      <w:pPr>
        <w:autoSpaceDE w:val="0"/>
        <w:autoSpaceDN w:val="0"/>
        <w:adjustRightInd w:val="0"/>
        <w:spacing w:after="0" w:line="360" w:lineRule="auto"/>
        <w:jc w:val="both"/>
        <w:rPr>
          <w:rFonts w:ascii="Arial" w:hAnsi="Arial"/>
          <w:sz w:val="19"/>
          <w:szCs w:val="19"/>
        </w:rPr>
      </w:pPr>
    </w:p>
    <w:p w14:paraId="7D2EECBF" w14:textId="0C3D5227" w:rsidR="006F4FD5" w:rsidRDefault="006F4FD5" w:rsidP="003E0F7B">
      <w:pPr>
        <w:autoSpaceDE w:val="0"/>
        <w:autoSpaceDN w:val="0"/>
        <w:adjustRightInd w:val="0"/>
        <w:spacing w:after="0" w:line="360" w:lineRule="auto"/>
        <w:jc w:val="both"/>
        <w:rPr>
          <w:rFonts w:ascii="Arial" w:hAnsi="Arial"/>
          <w:sz w:val="19"/>
          <w:szCs w:val="19"/>
        </w:rPr>
      </w:pPr>
    </w:p>
    <w:p w14:paraId="278551E6" w14:textId="77777777" w:rsidR="006F4FD5" w:rsidRDefault="006F4FD5" w:rsidP="003E0F7B">
      <w:pPr>
        <w:autoSpaceDE w:val="0"/>
        <w:autoSpaceDN w:val="0"/>
        <w:adjustRightInd w:val="0"/>
        <w:spacing w:after="0" w:line="360" w:lineRule="auto"/>
        <w:jc w:val="both"/>
        <w:rPr>
          <w:rFonts w:ascii="Arial" w:hAnsi="Arial"/>
          <w:sz w:val="19"/>
          <w:szCs w:val="19"/>
        </w:rPr>
      </w:pPr>
    </w:p>
    <w:p w14:paraId="19220FED" w14:textId="4AC9C1F3" w:rsidR="0018420A" w:rsidRDefault="0018420A"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598F0CA4"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14246D">
        <w:rPr>
          <w:rFonts w:ascii="Arial" w:hAnsi="Arial"/>
          <w:sz w:val="19"/>
          <w:szCs w:val="19"/>
          <w:lang w:val="en-US"/>
        </w:rPr>
        <w:t>are</w:t>
      </w:r>
      <w:r w:rsidRPr="003E0F7B">
        <w:rPr>
          <w:rFonts w:ascii="Arial" w:hAnsi="Arial"/>
          <w:sz w:val="19"/>
          <w:szCs w:val="19"/>
        </w:rPr>
        <w:t xml:space="preserv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48E8CB5" w14:textId="77777777" w:rsidR="00801A1C" w:rsidRPr="003E0F7B" w:rsidRDefault="00801A1C" w:rsidP="003E0F7B">
      <w:pPr>
        <w:pStyle w:val="a2"/>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E21820">
        <w:trPr>
          <w:tblHeader/>
        </w:trPr>
        <w:tc>
          <w:tcPr>
            <w:tcW w:w="4230" w:type="dxa"/>
            <w:tcBorders>
              <w:bottom w:val="single" w:sz="4" w:space="0" w:color="auto"/>
            </w:tcBorders>
            <w:shd w:val="clear" w:color="auto" w:fill="auto"/>
          </w:tcPr>
          <w:p w14:paraId="3BB8C855" w14:textId="77777777" w:rsidR="003E0F7B" w:rsidRPr="003E0F7B" w:rsidRDefault="00E47FF7" w:rsidP="00577D89">
            <w:pPr>
              <w:autoSpaceDE w:val="0"/>
              <w:autoSpaceDN w:val="0"/>
              <w:adjustRightInd w:val="0"/>
              <w:spacing w:after="0" w:line="360" w:lineRule="auto"/>
              <w:jc w:val="center"/>
              <w:rPr>
                <w:rFonts w:cstheme="minorHAnsi"/>
                <w:b/>
                <w:bCs/>
                <w:szCs w:val="18"/>
              </w:rPr>
            </w:pPr>
            <w:r>
              <w:rPr>
                <w:rFonts w:cstheme="minorHAnsi"/>
                <w:b/>
                <w:bCs/>
                <w:szCs w:val="18"/>
              </w:rPr>
              <w:t>K</w:t>
            </w:r>
            <w:r w:rsidR="003E0F7B" w:rsidRPr="003E0F7B">
              <w:rPr>
                <w:rFonts w:cstheme="minorHAnsi"/>
                <w:b/>
                <w:bCs/>
                <w:szCs w:val="18"/>
              </w:rPr>
              <w:t>ey audit matter</w:t>
            </w:r>
          </w:p>
        </w:tc>
        <w:tc>
          <w:tcPr>
            <w:tcW w:w="4140" w:type="dxa"/>
            <w:tcBorders>
              <w:bottom w:val="single" w:sz="4" w:space="0" w:color="auto"/>
            </w:tcBorders>
            <w:shd w:val="clear" w:color="auto" w:fill="auto"/>
          </w:tcPr>
          <w:p w14:paraId="3AEA30C8" w14:textId="77777777" w:rsidR="003E0F7B" w:rsidRPr="003E0F7B" w:rsidRDefault="003E0F7B" w:rsidP="00577D89">
            <w:pPr>
              <w:autoSpaceDE w:val="0"/>
              <w:autoSpaceDN w:val="0"/>
              <w:adjustRightInd w:val="0"/>
              <w:spacing w:after="0" w:line="360" w:lineRule="auto"/>
              <w:jc w:val="center"/>
              <w:rPr>
                <w:rFonts w:cstheme="minorHAnsi"/>
                <w:b/>
                <w:bCs/>
                <w:szCs w:val="18"/>
              </w:rPr>
            </w:pPr>
            <w:r w:rsidRPr="003E0F7B">
              <w:rPr>
                <w:rFonts w:cstheme="minorHAnsi"/>
                <w:b/>
                <w:bCs/>
                <w:szCs w:val="18"/>
              </w:rPr>
              <w:t>How the matter was addressed in the audit</w:t>
            </w:r>
          </w:p>
        </w:tc>
      </w:tr>
      <w:tr w:rsidR="001D6C54" w:rsidRPr="00FD3555" w14:paraId="1AF11049" w14:textId="77777777" w:rsidTr="00CB031A">
        <w:trPr>
          <w:trHeight w:val="4107"/>
        </w:trPr>
        <w:tc>
          <w:tcPr>
            <w:tcW w:w="4230" w:type="dxa"/>
            <w:tcBorders>
              <w:bottom w:val="single" w:sz="4" w:space="0" w:color="auto"/>
            </w:tcBorders>
            <w:shd w:val="clear" w:color="auto" w:fill="auto"/>
          </w:tcPr>
          <w:p w14:paraId="3B1D001B" w14:textId="77777777" w:rsidR="001D6C54" w:rsidRDefault="001D6C54" w:rsidP="001D6C54">
            <w:pPr>
              <w:pStyle w:val="a2"/>
              <w:spacing w:after="0" w:line="360" w:lineRule="auto"/>
              <w:jc w:val="thaiDistribute"/>
              <w:rPr>
                <w:rFonts w:ascii="Arial" w:hAnsi="Arial"/>
                <w:i/>
                <w:iCs/>
                <w:szCs w:val="18"/>
              </w:rPr>
            </w:pPr>
          </w:p>
          <w:p w14:paraId="6299E499" w14:textId="77777777" w:rsidR="001D6C54" w:rsidRPr="006B5522" w:rsidRDefault="001D6C54" w:rsidP="001D6C54">
            <w:pPr>
              <w:pStyle w:val="a2"/>
              <w:spacing w:after="0" w:line="360" w:lineRule="auto"/>
              <w:jc w:val="thaiDistribute"/>
              <w:rPr>
                <w:rFonts w:ascii="Arial" w:hAnsi="Arial"/>
                <w:i/>
                <w:iCs/>
                <w:szCs w:val="18"/>
              </w:rPr>
            </w:pPr>
            <w:r w:rsidRPr="006B5522">
              <w:rPr>
                <w:rFonts w:ascii="Arial" w:hAnsi="Arial"/>
                <w:i/>
                <w:iCs/>
                <w:szCs w:val="18"/>
              </w:rPr>
              <w:t xml:space="preserve">Recognition of </w:t>
            </w:r>
            <w:r>
              <w:rPr>
                <w:rFonts w:ascii="Arial" w:hAnsi="Arial"/>
                <w:i/>
                <w:iCs/>
                <w:szCs w:val="18"/>
                <w:lang w:val="en-US"/>
              </w:rPr>
              <w:t xml:space="preserve">sale revenues with </w:t>
            </w:r>
            <w:r w:rsidRPr="006B5522">
              <w:rPr>
                <w:rFonts w:ascii="Arial" w:hAnsi="Arial"/>
                <w:i/>
                <w:iCs/>
                <w:szCs w:val="18"/>
              </w:rPr>
              <w:t xml:space="preserve">installation, measurement of work in process and estimation of installation cost </w:t>
            </w:r>
          </w:p>
          <w:p w14:paraId="44E3A4CA" w14:textId="77777777" w:rsidR="001D6C54" w:rsidRPr="006B5522" w:rsidRDefault="001D6C54" w:rsidP="001D6C54">
            <w:pPr>
              <w:pStyle w:val="a2"/>
              <w:spacing w:after="0" w:line="360" w:lineRule="auto"/>
              <w:jc w:val="thaiDistribute"/>
              <w:rPr>
                <w:rFonts w:ascii="Arial" w:hAnsi="Arial"/>
                <w:i/>
                <w:iCs/>
                <w:szCs w:val="18"/>
              </w:rPr>
            </w:pPr>
          </w:p>
          <w:p w14:paraId="6C359FBD" w14:textId="77777777" w:rsidR="001D6C54" w:rsidRPr="006B5522" w:rsidRDefault="001D6C54" w:rsidP="001D6C54">
            <w:pPr>
              <w:spacing w:after="0" w:line="360" w:lineRule="auto"/>
              <w:jc w:val="thaiDistribute"/>
              <w:rPr>
                <w:rFonts w:ascii="Arial" w:hAnsi="Arial"/>
                <w:szCs w:val="18"/>
              </w:rPr>
            </w:pPr>
            <w:r w:rsidRPr="006B5522">
              <w:rPr>
                <w:rFonts w:ascii="Arial" w:hAnsi="Arial"/>
                <w:szCs w:val="18"/>
              </w:rPr>
              <w:t xml:space="preserve">The Group and </w:t>
            </w:r>
            <w:r>
              <w:rPr>
                <w:rFonts w:ascii="Arial" w:hAnsi="Arial"/>
                <w:szCs w:val="18"/>
              </w:rPr>
              <w:t xml:space="preserve">the </w:t>
            </w:r>
            <w:r w:rsidRPr="006B5522">
              <w:rPr>
                <w:rFonts w:ascii="Arial" w:hAnsi="Arial"/>
                <w:szCs w:val="18"/>
              </w:rPr>
              <w:t xml:space="preserve">Company recognized revenue from </w:t>
            </w:r>
            <w:r>
              <w:rPr>
                <w:rFonts w:ascii="Arial" w:hAnsi="Arial"/>
                <w:szCs w:val="18"/>
              </w:rPr>
              <w:t xml:space="preserve">sales with </w:t>
            </w:r>
            <w:r w:rsidRPr="006B5522">
              <w:rPr>
                <w:rFonts w:ascii="Arial" w:hAnsi="Arial"/>
                <w:szCs w:val="18"/>
              </w:rPr>
              <w:t>installation for the year ended 31 December 201</w:t>
            </w:r>
            <w:r>
              <w:rPr>
                <w:rFonts w:ascii="Arial" w:hAnsi="Arial"/>
                <w:szCs w:val="18"/>
              </w:rPr>
              <w:t>9</w:t>
            </w:r>
            <w:r w:rsidRPr="006B5522">
              <w:rPr>
                <w:rFonts w:ascii="Arial" w:hAnsi="Arial"/>
                <w:szCs w:val="18"/>
              </w:rPr>
              <w:t xml:space="preserve"> amounting to Baht </w:t>
            </w:r>
            <w:r>
              <w:rPr>
                <w:rFonts w:ascii="Arial" w:hAnsi="Arial"/>
                <w:szCs w:val="18"/>
              </w:rPr>
              <w:t>842</w:t>
            </w:r>
            <w:r w:rsidRPr="006540BB">
              <w:rPr>
                <w:rFonts w:ascii="Arial" w:hAnsi="Arial"/>
                <w:szCs w:val="18"/>
              </w:rPr>
              <w:t xml:space="preserve"> million and Baht </w:t>
            </w:r>
            <w:r>
              <w:rPr>
                <w:rFonts w:ascii="Arial" w:hAnsi="Arial"/>
                <w:szCs w:val="18"/>
              </w:rPr>
              <w:t>738</w:t>
            </w:r>
            <w:r w:rsidRPr="006B5522">
              <w:rPr>
                <w:rFonts w:ascii="Arial" w:hAnsi="Arial"/>
                <w:szCs w:val="18"/>
              </w:rPr>
              <w:t xml:space="preserve"> million, respectively</w:t>
            </w:r>
            <w:r>
              <w:rPr>
                <w:rFonts w:ascii="Arial" w:hAnsi="Arial"/>
                <w:szCs w:val="18"/>
              </w:rPr>
              <w:t>,</w:t>
            </w:r>
            <w:r w:rsidRPr="006B5522">
              <w:rPr>
                <w:rFonts w:ascii="Arial" w:hAnsi="Arial"/>
                <w:szCs w:val="18"/>
              </w:rPr>
              <w:t xml:space="preserve"> which </w:t>
            </w:r>
            <w:r>
              <w:rPr>
                <w:rFonts w:ascii="Arial" w:hAnsi="Arial"/>
                <w:szCs w:val="18"/>
              </w:rPr>
              <w:t xml:space="preserve">is included </w:t>
            </w:r>
            <w:r w:rsidRPr="006B5522">
              <w:rPr>
                <w:rFonts w:ascii="Arial" w:hAnsi="Arial"/>
                <w:szCs w:val="18"/>
              </w:rPr>
              <w:t>in sales and installation income – net.</w:t>
            </w:r>
          </w:p>
          <w:p w14:paraId="603E0501" w14:textId="77777777" w:rsidR="001D6C54" w:rsidRPr="006B5522" w:rsidRDefault="001D6C54" w:rsidP="001D6C54">
            <w:pPr>
              <w:pStyle w:val="a2"/>
              <w:spacing w:after="0" w:line="360" w:lineRule="auto"/>
              <w:jc w:val="thaiDistribute"/>
              <w:rPr>
                <w:rFonts w:ascii="Garamond" w:hAnsi="Garamond"/>
                <w:sz w:val="20"/>
              </w:rPr>
            </w:pPr>
          </w:p>
          <w:p w14:paraId="4652CE35" w14:textId="77777777" w:rsidR="001D6C54" w:rsidRPr="006B5522" w:rsidRDefault="001D6C54" w:rsidP="001D6C54">
            <w:pPr>
              <w:pStyle w:val="a2"/>
              <w:spacing w:after="0" w:line="360" w:lineRule="auto"/>
              <w:jc w:val="thaiDistribute"/>
              <w:rPr>
                <w:rFonts w:ascii="Arial" w:hAnsi="Arial"/>
                <w:szCs w:val="18"/>
              </w:rPr>
            </w:pPr>
            <w:r w:rsidRPr="006B5522">
              <w:rPr>
                <w:rFonts w:ascii="Arial" w:hAnsi="Arial"/>
                <w:szCs w:val="18"/>
              </w:rPr>
              <w:t>The Group recognize</w:t>
            </w:r>
            <w:r>
              <w:rPr>
                <w:rFonts w:ascii="Arial" w:hAnsi="Arial"/>
                <w:szCs w:val="18"/>
              </w:rPr>
              <w:t>s</w:t>
            </w:r>
            <w:r w:rsidRPr="006B5522">
              <w:rPr>
                <w:rFonts w:ascii="Arial" w:hAnsi="Arial"/>
                <w:szCs w:val="18"/>
              </w:rPr>
              <w:t xml:space="preserve"> </w:t>
            </w:r>
            <w:r>
              <w:rPr>
                <w:rFonts w:ascii="Arial" w:hAnsi="Arial"/>
                <w:szCs w:val="18"/>
              </w:rPr>
              <w:t xml:space="preserve">sales with </w:t>
            </w:r>
            <w:r w:rsidRPr="006B5522">
              <w:rPr>
                <w:rFonts w:ascii="Arial" w:hAnsi="Arial"/>
                <w:szCs w:val="18"/>
              </w:rPr>
              <w:t>installation income in the statement of income</w:t>
            </w:r>
            <w:r>
              <w:rPr>
                <w:rFonts w:ascii="Arial" w:hAnsi="Arial"/>
                <w:szCs w:val="18"/>
              </w:rPr>
              <w:t xml:space="preserve"> based on survey of the percentage of physical completion as</w:t>
            </w:r>
            <w:r w:rsidRPr="00237719">
              <w:rPr>
                <w:rFonts w:ascii="Arial" w:hAnsi="Arial"/>
                <w:szCs w:val="18"/>
              </w:rPr>
              <w:t xml:space="preserve"> determined by the Group’s engineers</w:t>
            </w:r>
            <w:r w:rsidRPr="00237719">
              <w:rPr>
                <w:rFonts w:ascii="Arial" w:hAnsi="Arial"/>
                <w:szCs w:val="18"/>
                <w:lang w:val="en-US"/>
              </w:rPr>
              <w:t xml:space="preserve"> </w:t>
            </w:r>
            <w:r>
              <w:rPr>
                <w:rFonts w:ascii="Arial" w:hAnsi="Arial"/>
                <w:szCs w:val="18"/>
                <w:lang w:val="en-US"/>
              </w:rPr>
              <w:t>coupled with the</w:t>
            </w:r>
            <w:r w:rsidRPr="00237719">
              <w:rPr>
                <w:rFonts w:ascii="Arial" w:hAnsi="Arial"/>
                <w:szCs w:val="18"/>
                <w:lang w:val="en-US"/>
              </w:rPr>
              <w:t xml:space="preserve"> </w:t>
            </w:r>
            <w:r w:rsidRPr="00237719">
              <w:rPr>
                <w:rFonts w:ascii="Arial" w:hAnsi="Arial"/>
                <w:szCs w:val="18"/>
              </w:rPr>
              <w:t>compari</w:t>
            </w:r>
            <w:r>
              <w:rPr>
                <w:rFonts w:ascii="Arial" w:hAnsi="Arial"/>
                <w:szCs w:val="18"/>
              </w:rPr>
              <w:t>son of</w:t>
            </w:r>
            <w:r w:rsidRPr="00237719">
              <w:rPr>
                <w:rFonts w:ascii="Arial" w:hAnsi="Arial"/>
                <w:szCs w:val="18"/>
              </w:rPr>
              <w:t xml:space="preserve"> actual costs </w:t>
            </w:r>
            <w:r>
              <w:rPr>
                <w:rFonts w:ascii="Arial" w:hAnsi="Arial"/>
                <w:szCs w:val="18"/>
              </w:rPr>
              <w:t>with</w:t>
            </w:r>
            <w:r w:rsidRPr="00237719">
              <w:rPr>
                <w:rFonts w:ascii="Arial" w:hAnsi="Arial"/>
                <w:szCs w:val="18"/>
              </w:rPr>
              <w:t xml:space="preserve"> estimated total costs. Actual costs</w:t>
            </w:r>
            <w:r w:rsidRPr="006B5522">
              <w:rPr>
                <w:rFonts w:ascii="Arial" w:hAnsi="Arial"/>
                <w:szCs w:val="18"/>
              </w:rPr>
              <w:t xml:space="preserve"> of the project work are recognized as incurred on an accrual basis. </w:t>
            </w:r>
            <w:r>
              <w:rPr>
                <w:rFonts w:ascii="Arial" w:hAnsi="Arial"/>
                <w:szCs w:val="18"/>
              </w:rPr>
              <w:t>T</w:t>
            </w:r>
            <w:r w:rsidRPr="006B5522">
              <w:rPr>
                <w:rFonts w:ascii="Arial" w:hAnsi="Arial"/>
                <w:szCs w:val="18"/>
              </w:rPr>
              <w:t xml:space="preserve">he process to </w:t>
            </w:r>
            <w:r>
              <w:rPr>
                <w:rFonts w:ascii="Arial" w:hAnsi="Arial"/>
                <w:szCs w:val="18"/>
              </w:rPr>
              <w:t>determine</w:t>
            </w:r>
            <w:r w:rsidRPr="006B5522">
              <w:rPr>
                <w:rFonts w:ascii="Arial" w:hAnsi="Arial"/>
                <w:szCs w:val="18"/>
              </w:rPr>
              <w:t xml:space="preserve"> estimated costs of</w:t>
            </w:r>
            <w:r>
              <w:rPr>
                <w:rFonts w:ascii="Arial" w:hAnsi="Arial"/>
                <w:szCs w:val="18"/>
              </w:rPr>
              <w:t xml:space="preserve"> sales with</w:t>
            </w:r>
            <w:r w:rsidRPr="006B5522">
              <w:rPr>
                <w:rFonts w:ascii="Arial" w:hAnsi="Arial"/>
                <w:szCs w:val="18"/>
              </w:rPr>
              <w:t xml:space="preserve"> installation is highly judgmental and can be affected by changes in environmental factors, including economic conditions and future availability of raw materials and </w:t>
            </w:r>
            <w:proofErr w:type="spellStart"/>
            <w:r w:rsidRPr="006B5522">
              <w:rPr>
                <w:rFonts w:ascii="Arial" w:hAnsi="Arial"/>
                <w:szCs w:val="18"/>
              </w:rPr>
              <w:t>labor</w:t>
            </w:r>
            <w:proofErr w:type="spellEnd"/>
            <w:r w:rsidRPr="006B5522">
              <w:rPr>
                <w:rFonts w:ascii="Arial" w:hAnsi="Arial"/>
                <w:szCs w:val="18"/>
              </w:rPr>
              <w:t xml:space="preserve">. The actual costs may differ from </w:t>
            </w:r>
            <w:r>
              <w:rPr>
                <w:rFonts w:ascii="Arial" w:hAnsi="Arial"/>
                <w:szCs w:val="18"/>
              </w:rPr>
              <w:t>such</w:t>
            </w:r>
            <w:r w:rsidRPr="006B5522">
              <w:rPr>
                <w:rFonts w:ascii="Arial" w:hAnsi="Arial"/>
                <w:szCs w:val="18"/>
              </w:rPr>
              <w:t xml:space="preserve"> estimate</w:t>
            </w:r>
            <w:r>
              <w:rPr>
                <w:rFonts w:ascii="Arial" w:hAnsi="Arial"/>
                <w:szCs w:val="18"/>
              </w:rPr>
              <w:t>d</w:t>
            </w:r>
            <w:r w:rsidRPr="006B5522">
              <w:rPr>
                <w:rFonts w:ascii="Arial" w:hAnsi="Arial"/>
                <w:szCs w:val="18"/>
              </w:rPr>
              <w:t xml:space="preserve"> cost</w:t>
            </w:r>
            <w:r>
              <w:rPr>
                <w:rFonts w:ascii="Arial" w:hAnsi="Arial"/>
                <w:szCs w:val="18"/>
              </w:rPr>
              <w:t>s</w:t>
            </w:r>
            <w:r w:rsidRPr="006B5522">
              <w:rPr>
                <w:rFonts w:ascii="Arial" w:hAnsi="Arial"/>
                <w:szCs w:val="18"/>
              </w:rPr>
              <w:t xml:space="preserve"> which could result in a material variance in the amount of profit or loss in the current period.</w:t>
            </w:r>
          </w:p>
          <w:p w14:paraId="71BD8EBC" w14:textId="77777777" w:rsidR="001D6C54" w:rsidRPr="006B5522" w:rsidRDefault="001D6C54" w:rsidP="001D6C54">
            <w:pPr>
              <w:pStyle w:val="a2"/>
              <w:spacing w:after="0" w:line="360" w:lineRule="auto"/>
              <w:jc w:val="thaiDistribute"/>
              <w:rPr>
                <w:rFonts w:ascii="Arial" w:hAnsi="Arial"/>
                <w:szCs w:val="18"/>
              </w:rPr>
            </w:pPr>
          </w:p>
          <w:p w14:paraId="1019A714" w14:textId="77777777" w:rsidR="001D6C54" w:rsidRDefault="001D6C54" w:rsidP="001D6C54">
            <w:pPr>
              <w:tabs>
                <w:tab w:val="left" w:pos="316"/>
              </w:tabs>
              <w:spacing w:after="0" w:line="360" w:lineRule="auto"/>
              <w:jc w:val="thaiDistribute"/>
              <w:rPr>
                <w:rFonts w:ascii="Arial" w:hAnsi="Arial"/>
                <w:szCs w:val="18"/>
              </w:rPr>
            </w:pPr>
            <w:r w:rsidRPr="006B5522">
              <w:rPr>
                <w:rFonts w:ascii="Arial" w:hAnsi="Arial"/>
                <w:szCs w:val="18"/>
              </w:rPr>
              <w:t>The Group and the Company disclosed accounting policies for revenue recognition from installation in Note 3 to financial statements.</w:t>
            </w:r>
          </w:p>
          <w:p w14:paraId="4C2CB3AE" w14:textId="1065939C" w:rsidR="001D6C54" w:rsidRPr="00CB031A" w:rsidRDefault="001D6C54" w:rsidP="001D6C54">
            <w:pPr>
              <w:tabs>
                <w:tab w:val="left" w:pos="316"/>
              </w:tabs>
              <w:spacing w:after="0" w:line="360" w:lineRule="auto"/>
              <w:jc w:val="thaiDistribute"/>
              <w:rPr>
                <w:rFonts w:cstheme="minorHAnsi"/>
                <w:b/>
                <w:bCs/>
                <w:szCs w:val="18"/>
              </w:rPr>
            </w:pPr>
          </w:p>
        </w:tc>
        <w:tc>
          <w:tcPr>
            <w:tcW w:w="4140" w:type="dxa"/>
            <w:tcBorders>
              <w:bottom w:val="single" w:sz="4" w:space="0" w:color="auto"/>
            </w:tcBorders>
            <w:shd w:val="clear" w:color="auto" w:fill="auto"/>
          </w:tcPr>
          <w:p w14:paraId="1953DAA6" w14:textId="77777777" w:rsidR="001D6C54" w:rsidRPr="00494549" w:rsidRDefault="001D6C54" w:rsidP="001D6C54">
            <w:pPr>
              <w:pStyle w:val="a2"/>
              <w:spacing w:after="0" w:line="360" w:lineRule="auto"/>
              <w:jc w:val="thaiDistribute"/>
              <w:rPr>
                <w:rFonts w:ascii="Arial" w:hAnsi="Arial"/>
                <w:szCs w:val="18"/>
              </w:rPr>
            </w:pPr>
          </w:p>
          <w:p w14:paraId="40F7D85D" w14:textId="77777777" w:rsidR="001D6C54" w:rsidRPr="00494549" w:rsidRDefault="001D6C54" w:rsidP="001D6C54">
            <w:pPr>
              <w:pStyle w:val="a2"/>
              <w:spacing w:after="0" w:line="360" w:lineRule="auto"/>
              <w:jc w:val="thaiDistribute"/>
              <w:rPr>
                <w:rFonts w:ascii="Arial" w:hAnsi="Arial"/>
                <w:szCs w:val="18"/>
              </w:rPr>
            </w:pPr>
          </w:p>
          <w:p w14:paraId="7F343B40" w14:textId="0EAD6DBE" w:rsidR="001D6C54" w:rsidRPr="00494549" w:rsidRDefault="001D6C54" w:rsidP="001D6C54">
            <w:pPr>
              <w:pStyle w:val="a2"/>
              <w:spacing w:after="0" w:line="360" w:lineRule="auto"/>
              <w:jc w:val="thaiDistribute"/>
              <w:rPr>
                <w:rFonts w:ascii="Arial" w:hAnsi="Arial"/>
                <w:szCs w:val="18"/>
              </w:rPr>
            </w:pPr>
          </w:p>
          <w:p w14:paraId="2E57BBFC" w14:textId="77777777" w:rsidR="001D6C54" w:rsidRPr="00494549" w:rsidRDefault="001D6C54" w:rsidP="001D6C54">
            <w:pPr>
              <w:pStyle w:val="a2"/>
              <w:spacing w:after="0" w:line="360" w:lineRule="auto"/>
              <w:jc w:val="thaiDistribute"/>
              <w:rPr>
                <w:rFonts w:ascii="Arial" w:hAnsi="Arial"/>
                <w:szCs w:val="18"/>
              </w:rPr>
            </w:pPr>
          </w:p>
          <w:p w14:paraId="11D213CB" w14:textId="77777777" w:rsidR="001D6C54" w:rsidRPr="00494549" w:rsidRDefault="001D6C54" w:rsidP="001D6C54">
            <w:pPr>
              <w:pStyle w:val="a2"/>
              <w:spacing w:after="0" w:line="360" w:lineRule="auto"/>
              <w:jc w:val="thaiDistribute"/>
              <w:rPr>
                <w:rFonts w:ascii="Arial" w:hAnsi="Arial"/>
                <w:szCs w:val="18"/>
              </w:rPr>
            </w:pPr>
          </w:p>
          <w:p w14:paraId="5099D397" w14:textId="1CC19608" w:rsidR="001D6C54" w:rsidRPr="00494549" w:rsidRDefault="001D6C54" w:rsidP="001D6C54">
            <w:pPr>
              <w:pStyle w:val="a2"/>
              <w:spacing w:after="0" w:line="360" w:lineRule="auto"/>
              <w:jc w:val="thaiDistribute"/>
              <w:rPr>
                <w:rFonts w:ascii="Arial" w:hAnsi="Arial"/>
                <w:szCs w:val="18"/>
              </w:rPr>
            </w:pPr>
            <w:r w:rsidRPr="00494549">
              <w:rPr>
                <w:rFonts w:ascii="Arial" w:hAnsi="Arial"/>
                <w:szCs w:val="18"/>
              </w:rPr>
              <w:t>My audit procedures</w:t>
            </w:r>
            <w:r>
              <w:rPr>
                <w:rFonts w:ascii="Arial" w:hAnsi="Arial"/>
                <w:szCs w:val="18"/>
              </w:rPr>
              <w:t xml:space="preserve"> </w:t>
            </w:r>
            <w:r>
              <w:rPr>
                <w:rFonts w:ascii="Arial" w:hAnsi="Arial" w:cstheme="minorBidi"/>
                <w:szCs w:val="22"/>
                <w:lang w:val="en-US" w:bidi="th-TH"/>
              </w:rPr>
              <w:t>by sampling</w:t>
            </w:r>
            <w:r w:rsidRPr="00494549">
              <w:rPr>
                <w:rFonts w:ascii="Arial" w:hAnsi="Arial"/>
                <w:szCs w:val="18"/>
              </w:rPr>
              <w:t xml:space="preserve"> </w:t>
            </w:r>
            <w:r w:rsidRPr="00494549">
              <w:rPr>
                <w:rFonts w:ascii="Arial" w:hAnsi="Arial"/>
                <w:szCs w:val="18"/>
                <w:lang w:val="en-US"/>
              </w:rPr>
              <w:t>are summarized below</w:t>
            </w:r>
            <w:r w:rsidRPr="00494549">
              <w:rPr>
                <w:rFonts w:ascii="Arial" w:hAnsi="Arial"/>
                <w:szCs w:val="18"/>
              </w:rPr>
              <w:t>:</w:t>
            </w:r>
          </w:p>
          <w:p w14:paraId="38571927" w14:textId="77777777" w:rsidR="001D6C54" w:rsidRPr="00494549" w:rsidRDefault="001D6C54" w:rsidP="001D6C54">
            <w:pPr>
              <w:pStyle w:val="a2"/>
              <w:spacing w:after="0" w:line="360" w:lineRule="auto"/>
              <w:jc w:val="thaiDistribute"/>
              <w:rPr>
                <w:rFonts w:ascii="Arial" w:hAnsi="Arial"/>
                <w:szCs w:val="18"/>
              </w:rPr>
            </w:pPr>
          </w:p>
          <w:p w14:paraId="006CCA15" w14:textId="5B047C5A" w:rsidR="001D6C54" w:rsidRPr="00494549" w:rsidRDefault="001D6C54" w:rsidP="001D6C54">
            <w:pPr>
              <w:pStyle w:val="a2"/>
              <w:spacing w:line="360" w:lineRule="auto"/>
              <w:ind w:left="144" w:hanging="135"/>
              <w:jc w:val="thaiDistribute"/>
              <w:rPr>
                <w:rFonts w:ascii="Arial" w:hAnsi="Arial"/>
                <w:szCs w:val="18"/>
              </w:rPr>
            </w:pPr>
            <w:r w:rsidRPr="00494549">
              <w:rPr>
                <w:rFonts w:ascii="Arial" w:hAnsi="Arial"/>
                <w:szCs w:val="18"/>
              </w:rPr>
              <w:t xml:space="preserve">- </w:t>
            </w:r>
            <w:r>
              <w:rPr>
                <w:rFonts w:ascii="Arial" w:hAnsi="Arial"/>
                <w:szCs w:val="18"/>
              </w:rPr>
              <w:t>Get an un</w:t>
            </w:r>
            <w:r w:rsidRPr="00494549">
              <w:rPr>
                <w:rFonts w:ascii="Arial" w:hAnsi="Arial"/>
                <w:szCs w:val="18"/>
              </w:rPr>
              <w:t>derstanding and</w:t>
            </w:r>
            <w:r>
              <w:rPr>
                <w:rFonts w:ascii="Arial" w:hAnsi="Arial"/>
                <w:szCs w:val="18"/>
              </w:rPr>
              <w:t xml:space="preserve"> evaluating </w:t>
            </w:r>
            <w:proofErr w:type="gramStart"/>
            <w:r>
              <w:rPr>
                <w:rFonts w:ascii="Arial" w:hAnsi="Arial"/>
                <w:szCs w:val="18"/>
              </w:rPr>
              <w:t xml:space="preserve">the </w:t>
            </w:r>
            <w:r w:rsidRPr="00494549">
              <w:rPr>
                <w:rFonts w:ascii="Arial" w:hAnsi="Arial"/>
                <w:szCs w:val="18"/>
              </w:rPr>
              <w:t xml:space="preserve"> management</w:t>
            </w:r>
            <w:proofErr w:type="gramEnd"/>
            <w:r w:rsidRPr="00494549">
              <w:rPr>
                <w:rFonts w:ascii="Arial" w:hAnsi="Arial"/>
                <w:szCs w:val="18"/>
              </w:rPr>
              <w:t xml:space="preserve"> process for determining the percentage </w:t>
            </w:r>
            <w:r>
              <w:rPr>
                <w:rFonts w:ascii="Arial" w:hAnsi="Arial"/>
                <w:szCs w:val="18"/>
              </w:rPr>
              <w:t xml:space="preserve">of </w:t>
            </w:r>
            <w:r w:rsidRPr="00494549">
              <w:rPr>
                <w:rFonts w:ascii="Arial" w:hAnsi="Arial"/>
                <w:szCs w:val="18"/>
              </w:rPr>
              <w:t xml:space="preserve">completion of </w:t>
            </w:r>
            <w:r>
              <w:rPr>
                <w:rFonts w:ascii="Arial" w:hAnsi="Arial"/>
                <w:szCs w:val="18"/>
              </w:rPr>
              <w:t xml:space="preserve">each </w:t>
            </w:r>
            <w:r w:rsidRPr="00494549">
              <w:rPr>
                <w:rFonts w:ascii="Arial" w:hAnsi="Arial"/>
                <w:szCs w:val="18"/>
              </w:rPr>
              <w:t>contract</w:t>
            </w:r>
            <w:r>
              <w:rPr>
                <w:rFonts w:ascii="Arial" w:hAnsi="Arial"/>
                <w:szCs w:val="18"/>
              </w:rPr>
              <w:t xml:space="preserve"> for </w:t>
            </w:r>
            <w:r>
              <w:rPr>
                <w:rFonts w:ascii="Arial" w:hAnsi="Arial"/>
                <w:szCs w:val="18"/>
                <w:lang w:val="en-US"/>
              </w:rPr>
              <w:t>income recognition based on percentage of completion.</w:t>
            </w:r>
          </w:p>
          <w:p w14:paraId="68914418" w14:textId="77777777" w:rsidR="001D6C54" w:rsidRPr="00494549" w:rsidRDefault="001D6C54" w:rsidP="001D6C54">
            <w:pPr>
              <w:pStyle w:val="a2"/>
              <w:spacing w:line="360" w:lineRule="auto"/>
              <w:ind w:left="144" w:hanging="135"/>
              <w:jc w:val="thaiDistribute"/>
              <w:rPr>
                <w:rFonts w:ascii="Arial" w:hAnsi="Arial"/>
                <w:szCs w:val="18"/>
              </w:rPr>
            </w:pPr>
            <w:r w:rsidRPr="00494549">
              <w:rPr>
                <w:rFonts w:ascii="Arial" w:hAnsi="Arial"/>
                <w:szCs w:val="18"/>
              </w:rPr>
              <w:t xml:space="preserve">- </w:t>
            </w:r>
            <w:r>
              <w:rPr>
                <w:rFonts w:ascii="Arial" w:hAnsi="Arial"/>
                <w:szCs w:val="18"/>
              </w:rPr>
              <w:t>Joining the Company’s representative in the observation of the</w:t>
            </w:r>
            <w:r w:rsidRPr="00494549">
              <w:rPr>
                <w:rFonts w:ascii="Arial" w:hAnsi="Arial"/>
                <w:szCs w:val="18"/>
              </w:rPr>
              <w:t xml:space="preserve"> physical survey of </w:t>
            </w:r>
            <w:r>
              <w:rPr>
                <w:rFonts w:ascii="Arial" w:hAnsi="Arial"/>
                <w:szCs w:val="18"/>
              </w:rPr>
              <w:t xml:space="preserve">the </w:t>
            </w:r>
            <w:r w:rsidRPr="00494549">
              <w:rPr>
                <w:rFonts w:ascii="Arial" w:hAnsi="Arial"/>
                <w:szCs w:val="18"/>
              </w:rPr>
              <w:t xml:space="preserve">installation </w:t>
            </w:r>
            <w:r>
              <w:rPr>
                <w:rFonts w:ascii="Arial" w:hAnsi="Arial"/>
                <w:szCs w:val="18"/>
              </w:rPr>
              <w:t xml:space="preserve">work </w:t>
            </w:r>
            <w:r w:rsidRPr="00494549">
              <w:rPr>
                <w:rFonts w:ascii="Arial" w:hAnsi="Arial"/>
                <w:szCs w:val="18"/>
              </w:rPr>
              <w:t xml:space="preserve">in progress </w:t>
            </w:r>
            <w:r>
              <w:rPr>
                <w:rFonts w:ascii="Arial" w:hAnsi="Arial"/>
                <w:szCs w:val="18"/>
              </w:rPr>
              <w:t>close to</w:t>
            </w:r>
            <w:r w:rsidRPr="00494549">
              <w:rPr>
                <w:rFonts w:ascii="Arial" w:hAnsi="Arial"/>
                <w:szCs w:val="18"/>
              </w:rPr>
              <w:t xml:space="preserve"> the end of accounting period and </w:t>
            </w:r>
            <w:r>
              <w:rPr>
                <w:rFonts w:ascii="Arial" w:hAnsi="Arial"/>
                <w:szCs w:val="18"/>
              </w:rPr>
              <w:t>reviewed the engineer’s</w:t>
            </w:r>
            <w:r w:rsidRPr="00494549">
              <w:rPr>
                <w:rFonts w:ascii="Arial" w:hAnsi="Arial"/>
                <w:szCs w:val="18"/>
              </w:rPr>
              <w:t xml:space="preserve"> report for the physical completion of the projects</w:t>
            </w:r>
          </w:p>
          <w:p w14:paraId="27EE3CF7" w14:textId="77777777" w:rsidR="001D6C54" w:rsidRPr="00494549" w:rsidRDefault="001D6C54" w:rsidP="001D6C54">
            <w:pPr>
              <w:pStyle w:val="a2"/>
              <w:spacing w:line="360" w:lineRule="auto"/>
              <w:ind w:left="144" w:hanging="135"/>
              <w:jc w:val="thaiDistribute"/>
              <w:rPr>
                <w:rFonts w:ascii="Arial" w:hAnsi="Arial"/>
                <w:szCs w:val="18"/>
              </w:rPr>
            </w:pPr>
            <w:r w:rsidRPr="00494549">
              <w:rPr>
                <w:rFonts w:ascii="Arial" w:hAnsi="Arial"/>
                <w:szCs w:val="18"/>
              </w:rPr>
              <w:t xml:space="preserve">- </w:t>
            </w:r>
            <w:r>
              <w:rPr>
                <w:rFonts w:ascii="Arial" w:hAnsi="Arial"/>
                <w:szCs w:val="18"/>
              </w:rPr>
              <w:t>Reviewed</w:t>
            </w:r>
            <w:r w:rsidRPr="00494549">
              <w:rPr>
                <w:rFonts w:ascii="Arial" w:hAnsi="Arial"/>
                <w:szCs w:val="18"/>
              </w:rPr>
              <w:t xml:space="preserve"> evidences </w:t>
            </w:r>
            <w:r>
              <w:rPr>
                <w:rFonts w:ascii="Arial" w:hAnsi="Arial"/>
                <w:szCs w:val="18"/>
              </w:rPr>
              <w:t>supporting</w:t>
            </w:r>
            <w:r w:rsidRPr="00494549">
              <w:rPr>
                <w:rFonts w:ascii="Arial" w:hAnsi="Arial"/>
                <w:szCs w:val="18"/>
              </w:rPr>
              <w:t xml:space="preserve"> estimate</w:t>
            </w:r>
            <w:r>
              <w:rPr>
                <w:rFonts w:ascii="Arial" w:hAnsi="Arial"/>
                <w:szCs w:val="18"/>
              </w:rPr>
              <w:t>d</w:t>
            </w:r>
            <w:r w:rsidRPr="00494549">
              <w:rPr>
                <w:rFonts w:ascii="Arial" w:hAnsi="Arial"/>
                <w:szCs w:val="18"/>
              </w:rPr>
              <w:t xml:space="preserve"> budget costs and actual costs </w:t>
            </w:r>
            <w:r>
              <w:rPr>
                <w:rFonts w:ascii="Arial" w:hAnsi="Arial"/>
                <w:szCs w:val="18"/>
              </w:rPr>
              <w:t>up to</w:t>
            </w:r>
            <w:r w:rsidRPr="00494549">
              <w:rPr>
                <w:rFonts w:ascii="Arial" w:hAnsi="Arial"/>
                <w:szCs w:val="18"/>
              </w:rPr>
              <w:t xml:space="preserve"> the </w:t>
            </w:r>
            <w:r>
              <w:rPr>
                <w:rFonts w:ascii="Arial" w:hAnsi="Arial"/>
                <w:szCs w:val="18"/>
              </w:rPr>
              <w:t xml:space="preserve">end of the </w:t>
            </w:r>
            <w:r w:rsidRPr="00494549">
              <w:rPr>
                <w:rFonts w:ascii="Arial" w:hAnsi="Arial"/>
                <w:szCs w:val="18"/>
              </w:rPr>
              <w:t>year</w:t>
            </w:r>
            <w:r>
              <w:rPr>
                <w:rFonts w:ascii="Arial" w:hAnsi="Arial"/>
                <w:szCs w:val="18"/>
              </w:rPr>
              <w:t xml:space="preserve"> and estimated costs to complete the projects</w:t>
            </w:r>
            <w:r w:rsidRPr="00494549">
              <w:rPr>
                <w:rFonts w:ascii="Arial" w:hAnsi="Arial"/>
                <w:szCs w:val="18"/>
              </w:rPr>
              <w:t xml:space="preserve"> </w:t>
            </w:r>
          </w:p>
          <w:p w14:paraId="69F5EF7A" w14:textId="79A5926A" w:rsidR="001D6C54" w:rsidRPr="00494549" w:rsidRDefault="001D6C54" w:rsidP="001D6C54">
            <w:pPr>
              <w:tabs>
                <w:tab w:val="left" w:pos="316"/>
              </w:tabs>
              <w:spacing w:after="0" w:line="360" w:lineRule="auto"/>
              <w:jc w:val="thaiDistribute"/>
              <w:rPr>
                <w:rFonts w:cstheme="minorHAnsi"/>
                <w:b/>
                <w:bCs/>
                <w:color w:val="000000"/>
                <w:szCs w:val="18"/>
              </w:rPr>
            </w:pPr>
            <w:r w:rsidRPr="00494549">
              <w:rPr>
                <w:rFonts w:ascii="Arial" w:hAnsi="Arial"/>
                <w:szCs w:val="18"/>
              </w:rPr>
              <w:t>-  Compared the actual costs to the budgeted total costs</w:t>
            </w:r>
            <w:r>
              <w:rPr>
                <w:rFonts w:ascii="Arial" w:hAnsi="Arial"/>
                <w:szCs w:val="18"/>
              </w:rPr>
              <w:t xml:space="preserve"> to complete the project</w:t>
            </w:r>
            <w:r w:rsidRPr="00494549">
              <w:rPr>
                <w:rFonts w:ascii="Arial" w:hAnsi="Arial"/>
                <w:szCs w:val="18"/>
              </w:rPr>
              <w:t xml:space="preserve"> to consider that the percentage of completion</w:t>
            </w:r>
            <w:r>
              <w:rPr>
                <w:rFonts w:ascii="Arial" w:hAnsi="Arial"/>
                <w:szCs w:val="18"/>
              </w:rPr>
              <w:t xml:space="preserve"> for accounting purpose</w:t>
            </w:r>
            <w:r w:rsidRPr="00494549">
              <w:rPr>
                <w:rFonts w:ascii="Arial" w:hAnsi="Arial"/>
                <w:szCs w:val="18"/>
              </w:rPr>
              <w:t xml:space="preserve"> is </w:t>
            </w:r>
            <w:r>
              <w:rPr>
                <w:rFonts w:ascii="Arial" w:hAnsi="Arial"/>
                <w:szCs w:val="18"/>
              </w:rPr>
              <w:t>in line with</w:t>
            </w:r>
            <w:r w:rsidRPr="00494549">
              <w:rPr>
                <w:rFonts w:ascii="Arial" w:hAnsi="Arial"/>
                <w:szCs w:val="18"/>
              </w:rPr>
              <w:t xml:space="preserve"> the physical </w:t>
            </w:r>
            <w:r>
              <w:rPr>
                <w:rFonts w:ascii="Arial" w:hAnsi="Arial"/>
                <w:szCs w:val="18"/>
              </w:rPr>
              <w:t>completion</w:t>
            </w:r>
          </w:p>
        </w:tc>
      </w:tr>
    </w:tbl>
    <w:p w14:paraId="35068DF0" w14:textId="67EBE855" w:rsidR="00E60652" w:rsidRDefault="00E60652" w:rsidP="003E0F7B">
      <w:pPr>
        <w:pStyle w:val="Default"/>
        <w:spacing w:line="360" w:lineRule="auto"/>
        <w:rPr>
          <w:rFonts w:ascii="Garamond" w:hAnsi="Garamond" w:cs="Times New Roman"/>
          <w:i/>
          <w:iCs/>
          <w:color w:val="auto"/>
          <w:sz w:val="16"/>
          <w:szCs w:val="16"/>
        </w:rPr>
      </w:pPr>
    </w:p>
    <w:p w14:paraId="765D1B0B" w14:textId="40A3B314" w:rsidR="006A2E2E" w:rsidRDefault="006A2E2E" w:rsidP="006A2E2E">
      <w:pPr>
        <w:pStyle w:val="a2"/>
        <w:spacing w:after="0" w:line="360" w:lineRule="auto"/>
        <w:jc w:val="thaiDistribute"/>
        <w:rPr>
          <w:rFonts w:ascii="Arial" w:hAnsi="Arial"/>
          <w:i/>
          <w:iCs/>
          <w:sz w:val="19"/>
          <w:szCs w:val="19"/>
        </w:rPr>
      </w:pPr>
    </w:p>
    <w:p w14:paraId="6319EDE4" w14:textId="74C825AE" w:rsidR="006F4FD5" w:rsidRDefault="006F4FD5" w:rsidP="006A2E2E">
      <w:pPr>
        <w:pStyle w:val="a2"/>
        <w:spacing w:after="0" w:line="360" w:lineRule="auto"/>
        <w:jc w:val="thaiDistribute"/>
        <w:rPr>
          <w:rFonts w:ascii="Arial" w:hAnsi="Arial"/>
          <w:i/>
          <w:iCs/>
          <w:sz w:val="19"/>
          <w:szCs w:val="19"/>
        </w:rPr>
      </w:pPr>
    </w:p>
    <w:p w14:paraId="3D5A8CF5" w14:textId="55DE5983" w:rsidR="006F4FD5" w:rsidRDefault="006F4FD5" w:rsidP="006A2E2E">
      <w:pPr>
        <w:pStyle w:val="a2"/>
        <w:spacing w:after="0" w:line="360" w:lineRule="auto"/>
        <w:jc w:val="thaiDistribute"/>
        <w:rPr>
          <w:rFonts w:ascii="Arial" w:hAnsi="Arial"/>
          <w:i/>
          <w:iCs/>
          <w:sz w:val="19"/>
          <w:szCs w:val="19"/>
        </w:rPr>
      </w:pPr>
    </w:p>
    <w:p w14:paraId="4E1CCD82" w14:textId="77777777" w:rsidR="006F4FD5" w:rsidRDefault="006F4FD5" w:rsidP="006A2E2E">
      <w:pPr>
        <w:pStyle w:val="a2"/>
        <w:spacing w:after="0" w:line="360" w:lineRule="auto"/>
        <w:jc w:val="thaiDistribute"/>
        <w:rPr>
          <w:rFonts w:ascii="Arial" w:hAnsi="Arial"/>
          <w:i/>
          <w:iCs/>
          <w:sz w:val="19"/>
          <w:szCs w:val="19"/>
        </w:rPr>
      </w:pPr>
    </w:p>
    <w:p w14:paraId="4C9F2E1E" w14:textId="77777777" w:rsidR="007946BC" w:rsidRDefault="007946BC" w:rsidP="006A2E2E">
      <w:pPr>
        <w:pStyle w:val="a2"/>
        <w:spacing w:after="0" w:line="360" w:lineRule="auto"/>
        <w:jc w:val="thaiDistribute"/>
        <w:rPr>
          <w:rFonts w:ascii="Arial" w:hAnsi="Arial"/>
          <w:i/>
          <w:iCs/>
          <w:sz w:val="19"/>
          <w:szCs w:val="19"/>
        </w:rPr>
      </w:pPr>
    </w:p>
    <w:p w14:paraId="6B05FA67" w14:textId="77777777" w:rsidR="006A2E2E" w:rsidRDefault="006A2E2E" w:rsidP="006A2E2E">
      <w:pPr>
        <w:pStyle w:val="a2"/>
        <w:spacing w:after="0" w:line="360" w:lineRule="auto"/>
        <w:jc w:val="thaiDistribute"/>
        <w:rPr>
          <w:rFonts w:ascii="Arial" w:hAnsi="Arial"/>
          <w:i/>
          <w:iCs/>
          <w:sz w:val="19"/>
          <w:szCs w:val="19"/>
        </w:rPr>
      </w:pPr>
    </w:p>
    <w:p w14:paraId="2C54B2AF" w14:textId="5F643315" w:rsidR="006A2E2E" w:rsidRPr="00014D25" w:rsidRDefault="006A2E2E" w:rsidP="006A2E2E">
      <w:pPr>
        <w:pStyle w:val="a2"/>
        <w:spacing w:after="0" w:line="360" w:lineRule="auto"/>
        <w:jc w:val="thaiDistribute"/>
        <w:rPr>
          <w:rFonts w:ascii="Arial" w:hAnsi="Arial"/>
          <w:i/>
          <w:iCs/>
          <w:sz w:val="19"/>
          <w:szCs w:val="19"/>
        </w:rPr>
      </w:pPr>
      <w:r w:rsidRPr="00014D25">
        <w:rPr>
          <w:rFonts w:ascii="Arial" w:hAnsi="Arial"/>
          <w:i/>
          <w:iCs/>
          <w:sz w:val="19"/>
          <w:szCs w:val="19"/>
        </w:rPr>
        <w:lastRenderedPageBreak/>
        <w:t>Other matter</w:t>
      </w:r>
    </w:p>
    <w:p w14:paraId="4857A9DB" w14:textId="77777777" w:rsidR="006A2E2E" w:rsidRDefault="006A2E2E" w:rsidP="006A2E2E">
      <w:pPr>
        <w:pStyle w:val="a2"/>
        <w:spacing w:after="0" w:line="360" w:lineRule="auto"/>
        <w:jc w:val="thaiDistribute"/>
        <w:rPr>
          <w:rFonts w:ascii="Arial" w:hAnsi="Arial"/>
          <w:szCs w:val="18"/>
        </w:rPr>
      </w:pPr>
    </w:p>
    <w:p w14:paraId="661C1EEF" w14:textId="07CE4ACC" w:rsidR="006A2E2E" w:rsidRPr="00617442" w:rsidRDefault="006A2E2E" w:rsidP="006A2E2E">
      <w:pPr>
        <w:pStyle w:val="a2"/>
        <w:spacing w:after="0" w:line="360" w:lineRule="auto"/>
        <w:jc w:val="thaiDistribute"/>
        <w:rPr>
          <w:rFonts w:ascii="Arial" w:hAnsi="Arial"/>
          <w:sz w:val="19"/>
          <w:szCs w:val="19"/>
        </w:rPr>
      </w:pPr>
      <w:r w:rsidRPr="00617442">
        <w:rPr>
          <w:rFonts w:ascii="Arial" w:hAnsi="Arial"/>
          <w:sz w:val="19"/>
          <w:szCs w:val="19"/>
        </w:rPr>
        <w:t xml:space="preserve">The financial statements of Siam Steel Service </w:t>
      </w:r>
      <w:proofErr w:type="spellStart"/>
      <w:r w:rsidRPr="00617442">
        <w:rPr>
          <w:rFonts w:ascii="Arial" w:hAnsi="Arial"/>
          <w:sz w:val="19"/>
          <w:szCs w:val="19"/>
        </w:rPr>
        <w:t>Center</w:t>
      </w:r>
      <w:proofErr w:type="spellEnd"/>
      <w:r w:rsidRPr="00617442">
        <w:rPr>
          <w:rFonts w:ascii="Arial" w:hAnsi="Arial"/>
          <w:sz w:val="19"/>
          <w:szCs w:val="19"/>
        </w:rPr>
        <w:t xml:space="preserve"> Public Company Limited the year ended                         31 December 2018, presented as comparative information, were audited by another auditor </w:t>
      </w:r>
      <w:r w:rsidR="00E06687">
        <w:rPr>
          <w:rFonts w:ascii="Arial" w:hAnsi="Arial"/>
          <w:sz w:val="19"/>
          <w:szCs w:val="19"/>
        </w:rPr>
        <w:t xml:space="preserve">in the </w:t>
      </w:r>
      <w:r w:rsidRPr="00617442">
        <w:rPr>
          <w:rFonts w:ascii="Arial" w:hAnsi="Arial"/>
          <w:sz w:val="19"/>
          <w:szCs w:val="19"/>
        </w:rPr>
        <w:t>same office as mine who expressed an unmodified opinion thereon in h</w:t>
      </w:r>
      <w:r w:rsidR="00E06687">
        <w:rPr>
          <w:rFonts w:ascii="Arial" w:hAnsi="Arial"/>
          <w:sz w:val="19"/>
          <w:szCs w:val="19"/>
        </w:rPr>
        <w:t>er</w:t>
      </w:r>
      <w:r w:rsidRPr="00617442">
        <w:rPr>
          <w:rFonts w:ascii="Arial" w:hAnsi="Arial"/>
          <w:sz w:val="19"/>
          <w:szCs w:val="19"/>
        </w:rPr>
        <w:t xml:space="preserve"> report dated </w:t>
      </w:r>
      <w:r>
        <w:rPr>
          <w:rFonts w:ascii="Arial" w:hAnsi="Arial"/>
          <w:sz w:val="19"/>
          <w:szCs w:val="19"/>
        </w:rPr>
        <w:t>28 February</w:t>
      </w:r>
      <w:r w:rsidRPr="00617442">
        <w:rPr>
          <w:rFonts w:ascii="Arial" w:hAnsi="Arial"/>
          <w:sz w:val="19"/>
          <w:szCs w:val="19"/>
        </w:rPr>
        <w:t xml:space="preserve"> 2019.</w:t>
      </w:r>
    </w:p>
    <w:p w14:paraId="603CF233" w14:textId="77777777" w:rsidR="004E60E6" w:rsidRPr="00671CCE" w:rsidRDefault="004E60E6" w:rsidP="003E0F7B">
      <w:pPr>
        <w:pStyle w:val="Default"/>
        <w:spacing w:line="360" w:lineRule="auto"/>
        <w:rPr>
          <w:i/>
          <w:iCs/>
          <w:color w:val="auto"/>
          <w:sz w:val="20"/>
          <w:szCs w:val="20"/>
          <w:lang w:val="en-US"/>
        </w:rPr>
      </w:pPr>
    </w:p>
    <w:p w14:paraId="4D8DFD3C" w14:textId="77777777"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7B9B72A4"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w:t>
      </w:r>
      <w:r w:rsidR="00E06687">
        <w:rPr>
          <w:color w:val="auto"/>
          <w:sz w:val="19"/>
          <w:szCs w:val="19"/>
        </w:rPr>
        <w:t>for my review</w:t>
      </w:r>
      <w:r w:rsidRPr="00E60652">
        <w:rPr>
          <w:color w:val="auto"/>
          <w:sz w:val="19"/>
          <w:szCs w:val="19"/>
        </w:rPr>
        <w:t xml:space="preserv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137BA4B3"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w:t>
      </w:r>
      <w:r w:rsidR="00E06687">
        <w:rPr>
          <w:rFonts w:ascii="Arial" w:hAnsi="Arial"/>
          <w:sz w:val="19"/>
          <w:szCs w:val="19"/>
        </w:rPr>
        <w:t xml:space="preserve">referred </w:t>
      </w:r>
      <w:r w:rsidRPr="00E60652">
        <w:rPr>
          <w:rFonts w:ascii="Arial" w:hAnsi="Arial"/>
          <w:sz w:val="19"/>
          <w:szCs w:val="19"/>
        </w:rPr>
        <w:t xml:space="preserve">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570CE9F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the </w:t>
      </w:r>
      <w:r w:rsidR="00E06687">
        <w:rPr>
          <w:rFonts w:ascii="Arial" w:hAnsi="Arial"/>
          <w:i/>
          <w:iCs/>
          <w:sz w:val="19"/>
          <w:szCs w:val="19"/>
        </w:rPr>
        <w:t>preparation of</w:t>
      </w:r>
      <w:r w:rsidRPr="00E60652">
        <w:rPr>
          <w:rFonts w:ascii="Arial" w:hAnsi="Arial"/>
          <w:i/>
          <w:iCs/>
          <w:sz w:val="19"/>
          <w:szCs w:val="19"/>
        </w:rPr>
        <w:t xml:space="preserv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714AE879"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4204C2AD" w:rsidR="003E0F7B" w:rsidRDefault="003E0F7B" w:rsidP="00E60652">
      <w:pPr>
        <w:autoSpaceDE w:val="0"/>
        <w:autoSpaceDN w:val="0"/>
        <w:adjustRightInd w:val="0"/>
        <w:spacing w:after="0" w:line="360" w:lineRule="auto"/>
        <w:jc w:val="both"/>
        <w:rPr>
          <w:rFonts w:ascii="Arial" w:hAnsi="Arial"/>
          <w:sz w:val="19"/>
          <w:szCs w:val="19"/>
        </w:rPr>
      </w:pPr>
    </w:p>
    <w:p w14:paraId="4BAD4781" w14:textId="519D05D7" w:rsidR="006F4FD5" w:rsidRDefault="006F4FD5" w:rsidP="00E60652">
      <w:pPr>
        <w:autoSpaceDE w:val="0"/>
        <w:autoSpaceDN w:val="0"/>
        <w:adjustRightInd w:val="0"/>
        <w:spacing w:after="0" w:line="360" w:lineRule="auto"/>
        <w:jc w:val="both"/>
        <w:rPr>
          <w:rFonts w:ascii="Arial" w:hAnsi="Arial"/>
          <w:sz w:val="19"/>
          <w:szCs w:val="19"/>
        </w:rPr>
      </w:pPr>
    </w:p>
    <w:p w14:paraId="0FF5EB1D" w14:textId="6849817D" w:rsidR="006F4FD5" w:rsidRDefault="006F4FD5" w:rsidP="00E60652">
      <w:pPr>
        <w:autoSpaceDE w:val="0"/>
        <w:autoSpaceDN w:val="0"/>
        <w:adjustRightInd w:val="0"/>
        <w:spacing w:after="0" w:line="360" w:lineRule="auto"/>
        <w:jc w:val="both"/>
        <w:rPr>
          <w:rFonts w:ascii="Arial" w:hAnsi="Arial"/>
          <w:sz w:val="19"/>
          <w:szCs w:val="19"/>
        </w:rPr>
      </w:pPr>
    </w:p>
    <w:p w14:paraId="66F97CF6" w14:textId="77777777" w:rsidR="006F4FD5" w:rsidRPr="00E60652" w:rsidRDefault="006F4FD5" w:rsidP="00E60652">
      <w:pPr>
        <w:autoSpaceDE w:val="0"/>
        <w:autoSpaceDN w:val="0"/>
        <w:adjustRightInd w:val="0"/>
        <w:spacing w:after="0" w:line="360" w:lineRule="auto"/>
        <w:jc w:val="both"/>
        <w:rPr>
          <w:rFonts w:ascii="Arial" w:hAnsi="Arial"/>
          <w:sz w:val="19"/>
          <w:szCs w:val="19"/>
        </w:rPr>
      </w:pPr>
    </w:p>
    <w:p w14:paraId="19D4D425" w14:textId="61C54E0F"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Those charged with governance are responsible for overseeing the Group’s financial reporting process. </w:t>
      </w:r>
    </w:p>
    <w:p w14:paraId="69508910" w14:textId="77777777" w:rsidR="00E06687" w:rsidRPr="00E60652" w:rsidRDefault="00E06687" w:rsidP="00E60652">
      <w:pPr>
        <w:autoSpaceDE w:val="0"/>
        <w:autoSpaceDN w:val="0"/>
        <w:adjustRightInd w:val="0"/>
        <w:spacing w:after="0" w:line="360" w:lineRule="auto"/>
        <w:jc w:val="both"/>
        <w:rPr>
          <w:rFonts w:ascii="Arial" w:hAnsi="Arial"/>
          <w:sz w:val="19"/>
          <w:szCs w:val="19"/>
        </w:rPr>
      </w:pPr>
    </w:p>
    <w:p w14:paraId="060AA64E" w14:textId="51A70F11"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34FE07B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07AC7A8" w14:textId="77777777" w:rsidR="00CB3B03" w:rsidRDefault="00CB3B03" w:rsidP="00E60652">
      <w:pPr>
        <w:autoSpaceDE w:val="0"/>
        <w:autoSpaceDN w:val="0"/>
        <w:adjustRightInd w:val="0"/>
        <w:spacing w:after="0" w:line="360" w:lineRule="auto"/>
        <w:jc w:val="both"/>
        <w:rPr>
          <w:rFonts w:ascii="Arial" w:hAnsi="Arial"/>
          <w:sz w:val="19"/>
          <w:szCs w:val="19"/>
        </w:rPr>
      </w:pPr>
    </w:p>
    <w:p w14:paraId="2CCFC8EC" w14:textId="6F75ABD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affff6"/>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affff6"/>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affff6"/>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1E643F77" w:rsidR="003E0F7B" w:rsidRDefault="003E0F7B" w:rsidP="00E60652">
      <w:pPr>
        <w:pStyle w:val="affff6"/>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06E38D5A" w14:textId="1E400C2A" w:rsidR="00AB2888" w:rsidRDefault="00AB2888" w:rsidP="00AB2888">
      <w:pPr>
        <w:autoSpaceDE w:val="0"/>
        <w:autoSpaceDN w:val="0"/>
        <w:adjustRightInd w:val="0"/>
        <w:spacing w:after="0" w:line="360" w:lineRule="auto"/>
        <w:jc w:val="both"/>
        <w:rPr>
          <w:rFonts w:ascii="Arial" w:hAnsi="Arial"/>
          <w:sz w:val="19"/>
          <w:szCs w:val="19"/>
        </w:rPr>
      </w:pPr>
    </w:p>
    <w:p w14:paraId="1A1F78EF" w14:textId="446F1BDA" w:rsidR="00AB2888" w:rsidRDefault="00AB2888" w:rsidP="00AB2888">
      <w:pPr>
        <w:autoSpaceDE w:val="0"/>
        <w:autoSpaceDN w:val="0"/>
        <w:adjustRightInd w:val="0"/>
        <w:spacing w:after="0" w:line="360" w:lineRule="auto"/>
        <w:jc w:val="both"/>
        <w:rPr>
          <w:rFonts w:ascii="Arial" w:hAnsi="Arial"/>
          <w:sz w:val="19"/>
          <w:szCs w:val="19"/>
        </w:rPr>
      </w:pPr>
    </w:p>
    <w:p w14:paraId="758C486B" w14:textId="0C3BE06F" w:rsidR="00AB2888" w:rsidRDefault="00AB2888" w:rsidP="00AB2888">
      <w:pPr>
        <w:autoSpaceDE w:val="0"/>
        <w:autoSpaceDN w:val="0"/>
        <w:adjustRightInd w:val="0"/>
        <w:spacing w:after="0" w:line="360" w:lineRule="auto"/>
        <w:jc w:val="both"/>
        <w:rPr>
          <w:rFonts w:ascii="Arial" w:hAnsi="Arial"/>
          <w:sz w:val="19"/>
          <w:szCs w:val="19"/>
        </w:rPr>
      </w:pPr>
    </w:p>
    <w:p w14:paraId="701DA77C" w14:textId="3CAF43D9" w:rsidR="006F4FD5" w:rsidRDefault="006F4FD5" w:rsidP="00AB2888">
      <w:pPr>
        <w:autoSpaceDE w:val="0"/>
        <w:autoSpaceDN w:val="0"/>
        <w:adjustRightInd w:val="0"/>
        <w:spacing w:after="0" w:line="360" w:lineRule="auto"/>
        <w:jc w:val="both"/>
        <w:rPr>
          <w:rFonts w:ascii="Arial" w:hAnsi="Arial"/>
          <w:sz w:val="19"/>
          <w:szCs w:val="19"/>
        </w:rPr>
      </w:pPr>
    </w:p>
    <w:p w14:paraId="2ACAA2CA" w14:textId="3AD3F9BF" w:rsidR="006F4FD5" w:rsidRDefault="006F4FD5" w:rsidP="00AB2888">
      <w:pPr>
        <w:autoSpaceDE w:val="0"/>
        <w:autoSpaceDN w:val="0"/>
        <w:adjustRightInd w:val="0"/>
        <w:spacing w:after="0" w:line="360" w:lineRule="auto"/>
        <w:jc w:val="both"/>
        <w:rPr>
          <w:rFonts w:ascii="Arial" w:hAnsi="Arial"/>
          <w:sz w:val="19"/>
          <w:szCs w:val="19"/>
        </w:rPr>
      </w:pPr>
    </w:p>
    <w:p w14:paraId="7120F079" w14:textId="77777777" w:rsidR="006F4FD5" w:rsidRPr="00AB2888" w:rsidRDefault="006F4FD5" w:rsidP="00AB2888">
      <w:pPr>
        <w:autoSpaceDE w:val="0"/>
        <w:autoSpaceDN w:val="0"/>
        <w:adjustRightInd w:val="0"/>
        <w:spacing w:after="0" w:line="360" w:lineRule="auto"/>
        <w:jc w:val="both"/>
        <w:rPr>
          <w:rFonts w:ascii="Arial" w:hAnsi="Arial"/>
          <w:sz w:val="19"/>
          <w:szCs w:val="19"/>
        </w:rPr>
      </w:pPr>
    </w:p>
    <w:p w14:paraId="399892F2" w14:textId="3603BDF2" w:rsidR="003E0F7B" w:rsidRDefault="003E0F7B" w:rsidP="00E60652">
      <w:pPr>
        <w:pStyle w:val="affff6"/>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77777777" w:rsidR="003E0F7B" w:rsidRPr="00E60652" w:rsidRDefault="003E0F7B" w:rsidP="00E60652">
      <w:pPr>
        <w:pStyle w:val="affff6"/>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4BBB27" w14:textId="77777777" w:rsidR="003E0F7B" w:rsidRPr="00E60652" w:rsidRDefault="003E0F7B" w:rsidP="00E60652">
      <w:pPr>
        <w:pStyle w:val="a2"/>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4113AB11"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From the matters communicated with those charged with governance, I determine those matters that </w:t>
      </w:r>
      <w:r w:rsidR="00956129">
        <w:rPr>
          <w:rFonts w:ascii="Arial" w:hAnsi="Arial" w:cs="Browallia New"/>
          <w:sz w:val="19"/>
          <w:szCs w:val="24"/>
          <w:lang w:val="en-US" w:bidi="th-TH"/>
        </w:rPr>
        <w:t>are</w:t>
      </w:r>
      <w:r w:rsidRPr="00E60652">
        <w:rPr>
          <w:rFonts w:ascii="Arial" w:hAnsi="Arial"/>
          <w:sz w:val="19"/>
          <w:szCs w:val="19"/>
        </w:rPr>
        <w:t xml:space="preserve"> of most significance in the audit of the consolidated and separate financial statements of the current period and are therefore the key audit matters. I describe th</w:t>
      </w:r>
      <w:r w:rsidR="00956129">
        <w:rPr>
          <w:rFonts w:ascii="Arial" w:hAnsi="Arial"/>
          <w:sz w:val="19"/>
          <w:szCs w:val="19"/>
        </w:rPr>
        <w:t>is</w:t>
      </w:r>
      <w:r w:rsidRPr="00E60652">
        <w:rPr>
          <w:rFonts w:ascii="Arial" w:hAnsi="Arial"/>
          <w:sz w:val="19"/>
          <w:szCs w:val="19"/>
        </w:rPr>
        <w:t xml:space="preserv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1384C156" w14:textId="28833E47" w:rsidR="00AB47FB" w:rsidRPr="00AB47FB" w:rsidRDefault="00AB47FB" w:rsidP="00AB47FB">
      <w:pPr>
        <w:pStyle w:val="a2"/>
        <w:spacing w:after="0" w:line="360" w:lineRule="auto"/>
        <w:rPr>
          <w:rFonts w:ascii="Arial" w:hAnsi="Arial" w:cs="Browallia New"/>
          <w:b/>
          <w:bCs/>
          <w:sz w:val="19"/>
          <w:szCs w:val="24"/>
          <w:lang w:val="en-US" w:bidi="th-TH"/>
        </w:rPr>
      </w:pPr>
      <w:r w:rsidRPr="00104043">
        <w:rPr>
          <w:rFonts w:ascii="Arial" w:hAnsi="Arial"/>
          <w:b/>
          <w:bCs/>
          <w:sz w:val="19"/>
          <w:szCs w:val="19"/>
        </w:rPr>
        <w:t>Mr. Somckid Tiatragul</w:t>
      </w:r>
      <w:r>
        <w:rPr>
          <w:rFonts w:ascii="Arial" w:hAnsi="Arial" w:cs="Browallia New"/>
          <w:b/>
          <w:bCs/>
          <w:sz w:val="19"/>
          <w:szCs w:val="24"/>
          <w:lang w:val="en-US" w:bidi="th-TH"/>
        </w:rPr>
        <w:t>.</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7CE715C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AB47FB">
        <w:rPr>
          <w:rFonts w:ascii="Arial" w:hAnsi="Arial" w:cs="Arial"/>
          <w:sz w:val="19"/>
          <w:szCs w:val="19"/>
        </w:rPr>
        <w:t>2785</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66622AE4" w14:textId="1DBFC6E8" w:rsidR="003E0F7B" w:rsidRDefault="00AB47FB" w:rsidP="00E60652">
      <w:pPr>
        <w:pStyle w:val="RNormal"/>
        <w:spacing w:line="360" w:lineRule="auto"/>
        <w:rPr>
          <w:rFonts w:ascii="Arial" w:hAnsi="Arial" w:cs="Arial"/>
          <w:sz w:val="19"/>
          <w:szCs w:val="19"/>
        </w:rPr>
      </w:pPr>
      <w:r>
        <w:rPr>
          <w:rFonts w:ascii="Arial" w:hAnsi="Arial" w:cs="Arial"/>
          <w:sz w:val="19"/>
          <w:szCs w:val="19"/>
        </w:rPr>
        <w:t>28 Feb</w:t>
      </w:r>
      <w:r w:rsidR="005F658C">
        <w:rPr>
          <w:rFonts w:ascii="Arial" w:hAnsi="Arial" w:cs="Arial"/>
          <w:sz w:val="19"/>
          <w:szCs w:val="19"/>
        </w:rPr>
        <w:t>ruary 2020</w:t>
      </w:r>
    </w:p>
    <w:p w14:paraId="613E82C1" w14:textId="77777777" w:rsidR="005F658C" w:rsidRPr="00577D89" w:rsidRDefault="005F658C" w:rsidP="00E60652">
      <w:pPr>
        <w:pStyle w:val="RNormal"/>
        <w:spacing w:line="360" w:lineRule="auto"/>
        <w:rPr>
          <w:rFonts w:ascii="Arial" w:hAnsi="Arial" w:cstheme="minorBidi"/>
          <w:sz w:val="19"/>
          <w:cs/>
          <w:lang w:bidi="th-TH"/>
        </w:rPr>
      </w:pPr>
    </w:p>
    <w:p w14:paraId="5F1457D3" w14:textId="77777777" w:rsidR="003E0F7B" w:rsidRPr="003E0F7B" w:rsidRDefault="003E0F7B" w:rsidP="003E0F7B">
      <w:pPr>
        <w:pStyle w:val="a2"/>
        <w:spacing w:after="0" w:line="360" w:lineRule="auto"/>
        <w:rPr>
          <w:rFonts w:ascii="Arial" w:hAnsi="Arial"/>
          <w:sz w:val="19"/>
          <w:szCs w:val="19"/>
        </w:rPr>
      </w:pPr>
    </w:p>
    <w:sectPr w:rsidR="003E0F7B" w:rsidRPr="003E0F7B" w:rsidSect="007946BC">
      <w:headerReference w:type="even" r:id="rId11"/>
      <w:headerReference w:type="default" r:id="rId12"/>
      <w:headerReference w:type="first" r:id="rId13"/>
      <w:pgSz w:w="11907" w:h="16840" w:code="9"/>
      <w:pgMar w:top="1985" w:right="913" w:bottom="27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C178A" w14:textId="77777777" w:rsidR="00893D0B" w:rsidRDefault="00893D0B">
      <w:r>
        <w:separator/>
      </w:r>
    </w:p>
  </w:endnote>
  <w:endnote w:type="continuationSeparator" w:id="0">
    <w:p w14:paraId="3D238EE6" w14:textId="77777777" w:rsidR="00893D0B" w:rsidRDefault="0089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783D8" w14:textId="77777777" w:rsidR="00893D0B" w:rsidRDefault="00893D0B">
      <w:bookmarkStart w:id="0" w:name="_Hlk482348182"/>
      <w:bookmarkEnd w:id="0"/>
      <w:r>
        <w:separator/>
      </w:r>
    </w:p>
  </w:footnote>
  <w:footnote w:type="continuationSeparator" w:id="0">
    <w:p w14:paraId="0FCAB3E4" w14:textId="77777777" w:rsidR="00893D0B" w:rsidRDefault="00893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EECB3" w14:textId="77777777" w:rsidR="009B1F44" w:rsidRDefault="009B1F44" w:rsidP="00D96128">
    <w:pPr>
      <w:pStyle w:val="a8"/>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B98E4" w14:textId="26C67594" w:rsidR="00B63D0E" w:rsidRDefault="00B63D0E" w:rsidP="00D96128">
    <w:pPr>
      <w:pStyle w:val="a8"/>
      <w:jc w:val="right"/>
    </w:pPr>
  </w:p>
  <w:p w14:paraId="0D452897" w14:textId="77777777" w:rsidR="00D460E7" w:rsidRPr="0079502D" w:rsidRDefault="00D460E7" w:rsidP="00D96128">
    <w:pPr>
      <w:pStyle w:val="a8"/>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423B0" w14:textId="77777777" w:rsidR="00D15EA5" w:rsidRDefault="00D15EA5" w:rsidP="00E21820">
    <w:pPr>
      <w:pStyle w:val="a8"/>
      <w:tabs>
        <w:tab w:val="clear" w:pos="8562"/>
        <w:tab w:val="left" w:pos="5328"/>
      </w:tabs>
      <w:spacing w:after="1440"/>
    </w:pPr>
  </w:p>
  <w:p w14:paraId="4E79FF2A" w14:textId="6CB23F43" w:rsidR="00D460E7" w:rsidRPr="009E2A01" w:rsidRDefault="002A4DE7" w:rsidP="00801A1C">
    <w:pPr>
      <w:pStyle w:val="a8"/>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3427B"/>
    <w:rsid w:val="00044ACE"/>
    <w:rsid w:val="0004550E"/>
    <w:rsid w:val="00052614"/>
    <w:rsid w:val="00056EFB"/>
    <w:rsid w:val="000661A7"/>
    <w:rsid w:val="000723F7"/>
    <w:rsid w:val="00074485"/>
    <w:rsid w:val="000828F1"/>
    <w:rsid w:val="00082F59"/>
    <w:rsid w:val="00094333"/>
    <w:rsid w:val="00097FAB"/>
    <w:rsid w:val="000A01F2"/>
    <w:rsid w:val="000A473A"/>
    <w:rsid w:val="000B21F5"/>
    <w:rsid w:val="000B65E3"/>
    <w:rsid w:val="000B7090"/>
    <w:rsid w:val="000C4B51"/>
    <w:rsid w:val="000E1251"/>
    <w:rsid w:val="000E52CE"/>
    <w:rsid w:val="000F3AAB"/>
    <w:rsid w:val="000F442B"/>
    <w:rsid w:val="000F6E25"/>
    <w:rsid w:val="001011DF"/>
    <w:rsid w:val="001036AF"/>
    <w:rsid w:val="00112B69"/>
    <w:rsid w:val="001316D3"/>
    <w:rsid w:val="001348D6"/>
    <w:rsid w:val="001421B9"/>
    <w:rsid w:val="0014246D"/>
    <w:rsid w:val="001554CD"/>
    <w:rsid w:val="00155A91"/>
    <w:rsid w:val="001613E2"/>
    <w:rsid w:val="0016459D"/>
    <w:rsid w:val="0016697D"/>
    <w:rsid w:val="00167017"/>
    <w:rsid w:val="00175C0A"/>
    <w:rsid w:val="0018420A"/>
    <w:rsid w:val="0019188C"/>
    <w:rsid w:val="0019210D"/>
    <w:rsid w:val="0019247D"/>
    <w:rsid w:val="00193259"/>
    <w:rsid w:val="00195C63"/>
    <w:rsid w:val="001A3BFB"/>
    <w:rsid w:val="001A3C20"/>
    <w:rsid w:val="001A3DD9"/>
    <w:rsid w:val="001B198C"/>
    <w:rsid w:val="001B292A"/>
    <w:rsid w:val="001B7388"/>
    <w:rsid w:val="001C50CD"/>
    <w:rsid w:val="001D2302"/>
    <w:rsid w:val="001D6C54"/>
    <w:rsid w:val="001D7BB3"/>
    <w:rsid w:val="001E12A6"/>
    <w:rsid w:val="001E2634"/>
    <w:rsid w:val="001E498F"/>
    <w:rsid w:val="00213579"/>
    <w:rsid w:val="00213C93"/>
    <w:rsid w:val="00224179"/>
    <w:rsid w:val="0022518C"/>
    <w:rsid w:val="00237A7E"/>
    <w:rsid w:val="00241F16"/>
    <w:rsid w:val="00247969"/>
    <w:rsid w:val="0026182A"/>
    <w:rsid w:val="0026477D"/>
    <w:rsid w:val="0027118E"/>
    <w:rsid w:val="002750C0"/>
    <w:rsid w:val="00276A19"/>
    <w:rsid w:val="00277EBE"/>
    <w:rsid w:val="002838FB"/>
    <w:rsid w:val="00285249"/>
    <w:rsid w:val="00287D16"/>
    <w:rsid w:val="00294699"/>
    <w:rsid w:val="002959C8"/>
    <w:rsid w:val="002A252E"/>
    <w:rsid w:val="002A3E42"/>
    <w:rsid w:val="002A4DE7"/>
    <w:rsid w:val="002C623D"/>
    <w:rsid w:val="002D5A0F"/>
    <w:rsid w:val="002D6E25"/>
    <w:rsid w:val="002E02F4"/>
    <w:rsid w:val="002E7F1E"/>
    <w:rsid w:val="002F2DEB"/>
    <w:rsid w:val="002F3903"/>
    <w:rsid w:val="002F4A52"/>
    <w:rsid w:val="002F7D90"/>
    <w:rsid w:val="0030026A"/>
    <w:rsid w:val="00305173"/>
    <w:rsid w:val="00305C89"/>
    <w:rsid w:val="00321A76"/>
    <w:rsid w:val="00333852"/>
    <w:rsid w:val="003345EC"/>
    <w:rsid w:val="00335E5B"/>
    <w:rsid w:val="00336398"/>
    <w:rsid w:val="00341396"/>
    <w:rsid w:val="00353A54"/>
    <w:rsid w:val="00354F5D"/>
    <w:rsid w:val="00365072"/>
    <w:rsid w:val="00365ECE"/>
    <w:rsid w:val="003744DA"/>
    <w:rsid w:val="003821BB"/>
    <w:rsid w:val="003842C7"/>
    <w:rsid w:val="00384904"/>
    <w:rsid w:val="003A051A"/>
    <w:rsid w:val="003B1337"/>
    <w:rsid w:val="003B4CCD"/>
    <w:rsid w:val="003B4DED"/>
    <w:rsid w:val="003C12C5"/>
    <w:rsid w:val="003C27EF"/>
    <w:rsid w:val="003C32E9"/>
    <w:rsid w:val="003C3898"/>
    <w:rsid w:val="003C6DB1"/>
    <w:rsid w:val="003D2605"/>
    <w:rsid w:val="003D64D6"/>
    <w:rsid w:val="003E034A"/>
    <w:rsid w:val="003E0F7B"/>
    <w:rsid w:val="003E3E21"/>
    <w:rsid w:val="00410B1E"/>
    <w:rsid w:val="00416281"/>
    <w:rsid w:val="00422353"/>
    <w:rsid w:val="00422D7F"/>
    <w:rsid w:val="00426165"/>
    <w:rsid w:val="00426915"/>
    <w:rsid w:val="00433F63"/>
    <w:rsid w:val="00435788"/>
    <w:rsid w:val="004359E6"/>
    <w:rsid w:val="00443CE3"/>
    <w:rsid w:val="00452E7B"/>
    <w:rsid w:val="004546FA"/>
    <w:rsid w:val="004659B6"/>
    <w:rsid w:val="004709A6"/>
    <w:rsid w:val="00481FE7"/>
    <w:rsid w:val="0048532C"/>
    <w:rsid w:val="0049103F"/>
    <w:rsid w:val="00494549"/>
    <w:rsid w:val="004A0DFE"/>
    <w:rsid w:val="004A2238"/>
    <w:rsid w:val="004A3C62"/>
    <w:rsid w:val="004A7ADE"/>
    <w:rsid w:val="004C0971"/>
    <w:rsid w:val="004C0C25"/>
    <w:rsid w:val="004C2111"/>
    <w:rsid w:val="004C732E"/>
    <w:rsid w:val="004D20AE"/>
    <w:rsid w:val="004D3578"/>
    <w:rsid w:val="004D70EB"/>
    <w:rsid w:val="004E3B65"/>
    <w:rsid w:val="004E4B9A"/>
    <w:rsid w:val="004E60E6"/>
    <w:rsid w:val="004E7A18"/>
    <w:rsid w:val="004F1A16"/>
    <w:rsid w:val="004F207F"/>
    <w:rsid w:val="004F334D"/>
    <w:rsid w:val="004F5D91"/>
    <w:rsid w:val="005070FA"/>
    <w:rsid w:val="0052186A"/>
    <w:rsid w:val="005259C2"/>
    <w:rsid w:val="005321DA"/>
    <w:rsid w:val="00547541"/>
    <w:rsid w:val="00551365"/>
    <w:rsid w:val="0055615A"/>
    <w:rsid w:val="005572C2"/>
    <w:rsid w:val="005627FF"/>
    <w:rsid w:val="00562DE5"/>
    <w:rsid w:val="005663C7"/>
    <w:rsid w:val="00577D61"/>
    <w:rsid w:val="00577D89"/>
    <w:rsid w:val="005822AC"/>
    <w:rsid w:val="00583605"/>
    <w:rsid w:val="005B405A"/>
    <w:rsid w:val="005C01CE"/>
    <w:rsid w:val="005C0468"/>
    <w:rsid w:val="005C2CCB"/>
    <w:rsid w:val="005C5A7A"/>
    <w:rsid w:val="005C6479"/>
    <w:rsid w:val="005C69FD"/>
    <w:rsid w:val="005D7025"/>
    <w:rsid w:val="005E2D67"/>
    <w:rsid w:val="005E5578"/>
    <w:rsid w:val="005F201A"/>
    <w:rsid w:val="005F4D62"/>
    <w:rsid w:val="005F658C"/>
    <w:rsid w:val="00610ED7"/>
    <w:rsid w:val="006111FC"/>
    <w:rsid w:val="00615554"/>
    <w:rsid w:val="00620CE3"/>
    <w:rsid w:val="00621086"/>
    <w:rsid w:val="00621398"/>
    <w:rsid w:val="006365A1"/>
    <w:rsid w:val="00636AA2"/>
    <w:rsid w:val="00636DC1"/>
    <w:rsid w:val="006532DC"/>
    <w:rsid w:val="00662051"/>
    <w:rsid w:val="00666764"/>
    <w:rsid w:val="0066694B"/>
    <w:rsid w:val="0066770D"/>
    <w:rsid w:val="00667DB6"/>
    <w:rsid w:val="00670214"/>
    <w:rsid w:val="00670BBB"/>
    <w:rsid w:val="00671CCE"/>
    <w:rsid w:val="006771E8"/>
    <w:rsid w:val="00677C01"/>
    <w:rsid w:val="00682354"/>
    <w:rsid w:val="00682BF5"/>
    <w:rsid w:val="00683CC7"/>
    <w:rsid w:val="006868B7"/>
    <w:rsid w:val="00692CA5"/>
    <w:rsid w:val="006932D7"/>
    <w:rsid w:val="006A2E2E"/>
    <w:rsid w:val="006A67A2"/>
    <w:rsid w:val="006B06A2"/>
    <w:rsid w:val="006B52B9"/>
    <w:rsid w:val="006C3D37"/>
    <w:rsid w:val="006C6376"/>
    <w:rsid w:val="006D2BF1"/>
    <w:rsid w:val="006D6FF5"/>
    <w:rsid w:val="006E632F"/>
    <w:rsid w:val="006F1B19"/>
    <w:rsid w:val="006F29ED"/>
    <w:rsid w:val="006F4F77"/>
    <w:rsid w:val="006F4FD5"/>
    <w:rsid w:val="0070147C"/>
    <w:rsid w:val="00714FD6"/>
    <w:rsid w:val="007265F7"/>
    <w:rsid w:val="00731894"/>
    <w:rsid w:val="00746796"/>
    <w:rsid w:val="00746D91"/>
    <w:rsid w:val="007543D0"/>
    <w:rsid w:val="00754E4E"/>
    <w:rsid w:val="0075598A"/>
    <w:rsid w:val="00761813"/>
    <w:rsid w:val="00762EF1"/>
    <w:rsid w:val="00771B85"/>
    <w:rsid w:val="00775DA6"/>
    <w:rsid w:val="0078170A"/>
    <w:rsid w:val="00790956"/>
    <w:rsid w:val="007946BC"/>
    <w:rsid w:val="0079502D"/>
    <w:rsid w:val="007A0755"/>
    <w:rsid w:val="007A31D9"/>
    <w:rsid w:val="007A74F9"/>
    <w:rsid w:val="007B008E"/>
    <w:rsid w:val="007D1984"/>
    <w:rsid w:val="007D41A1"/>
    <w:rsid w:val="007E57B0"/>
    <w:rsid w:val="00801A1C"/>
    <w:rsid w:val="008033D0"/>
    <w:rsid w:val="00803FB6"/>
    <w:rsid w:val="008059EF"/>
    <w:rsid w:val="00811240"/>
    <w:rsid w:val="008128F7"/>
    <w:rsid w:val="00812938"/>
    <w:rsid w:val="00816DF9"/>
    <w:rsid w:val="00827B71"/>
    <w:rsid w:val="00830DAC"/>
    <w:rsid w:val="0083134C"/>
    <w:rsid w:val="00832F51"/>
    <w:rsid w:val="0083372B"/>
    <w:rsid w:val="00843100"/>
    <w:rsid w:val="00845E38"/>
    <w:rsid w:val="00847054"/>
    <w:rsid w:val="00850F25"/>
    <w:rsid w:val="008534AA"/>
    <w:rsid w:val="008623F1"/>
    <w:rsid w:val="008679E9"/>
    <w:rsid w:val="008719C2"/>
    <w:rsid w:val="00884FF7"/>
    <w:rsid w:val="00893D0B"/>
    <w:rsid w:val="00894ACE"/>
    <w:rsid w:val="008A0987"/>
    <w:rsid w:val="008B19D9"/>
    <w:rsid w:val="008B1FD3"/>
    <w:rsid w:val="008B204B"/>
    <w:rsid w:val="008B3522"/>
    <w:rsid w:val="008C2387"/>
    <w:rsid w:val="008C49AE"/>
    <w:rsid w:val="008C59F7"/>
    <w:rsid w:val="008C66AD"/>
    <w:rsid w:val="008D3081"/>
    <w:rsid w:val="008E7687"/>
    <w:rsid w:val="008F0E3C"/>
    <w:rsid w:val="008F11FA"/>
    <w:rsid w:val="008F33AE"/>
    <w:rsid w:val="008F4ACA"/>
    <w:rsid w:val="00902ECF"/>
    <w:rsid w:val="0090612E"/>
    <w:rsid w:val="00906264"/>
    <w:rsid w:val="00912F98"/>
    <w:rsid w:val="00917FBB"/>
    <w:rsid w:val="009219CA"/>
    <w:rsid w:val="009223D3"/>
    <w:rsid w:val="00923268"/>
    <w:rsid w:val="00931D7A"/>
    <w:rsid w:val="009327FD"/>
    <w:rsid w:val="00935D8D"/>
    <w:rsid w:val="00942FE8"/>
    <w:rsid w:val="0095047C"/>
    <w:rsid w:val="00956129"/>
    <w:rsid w:val="00957E70"/>
    <w:rsid w:val="00962E30"/>
    <w:rsid w:val="00970DAB"/>
    <w:rsid w:val="00972FF6"/>
    <w:rsid w:val="0097321D"/>
    <w:rsid w:val="009755EA"/>
    <w:rsid w:val="00992531"/>
    <w:rsid w:val="00995CD5"/>
    <w:rsid w:val="00997561"/>
    <w:rsid w:val="009A1787"/>
    <w:rsid w:val="009A30B6"/>
    <w:rsid w:val="009A4F5A"/>
    <w:rsid w:val="009B1F44"/>
    <w:rsid w:val="009B27CE"/>
    <w:rsid w:val="009B33A7"/>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5F0"/>
    <w:rsid w:val="00A35782"/>
    <w:rsid w:val="00A362F9"/>
    <w:rsid w:val="00A36DF7"/>
    <w:rsid w:val="00A40F2B"/>
    <w:rsid w:val="00A4221A"/>
    <w:rsid w:val="00A43EE6"/>
    <w:rsid w:val="00A46A26"/>
    <w:rsid w:val="00A52C3D"/>
    <w:rsid w:val="00A60F49"/>
    <w:rsid w:val="00A61E15"/>
    <w:rsid w:val="00A62910"/>
    <w:rsid w:val="00A66F91"/>
    <w:rsid w:val="00A70229"/>
    <w:rsid w:val="00A80762"/>
    <w:rsid w:val="00A918D1"/>
    <w:rsid w:val="00A93A9A"/>
    <w:rsid w:val="00AA5C16"/>
    <w:rsid w:val="00AA7E9E"/>
    <w:rsid w:val="00AB2888"/>
    <w:rsid w:val="00AB47FB"/>
    <w:rsid w:val="00AB4FA1"/>
    <w:rsid w:val="00AC31D4"/>
    <w:rsid w:val="00AC6098"/>
    <w:rsid w:val="00AE2BF6"/>
    <w:rsid w:val="00AE3370"/>
    <w:rsid w:val="00AE64CA"/>
    <w:rsid w:val="00AF7092"/>
    <w:rsid w:val="00B06C37"/>
    <w:rsid w:val="00B076B0"/>
    <w:rsid w:val="00B07729"/>
    <w:rsid w:val="00B10F1A"/>
    <w:rsid w:val="00B112CE"/>
    <w:rsid w:val="00B1324D"/>
    <w:rsid w:val="00B157E2"/>
    <w:rsid w:val="00B24A45"/>
    <w:rsid w:val="00B25B92"/>
    <w:rsid w:val="00B26948"/>
    <w:rsid w:val="00B34D51"/>
    <w:rsid w:val="00B36A0E"/>
    <w:rsid w:val="00B36BA1"/>
    <w:rsid w:val="00B40D67"/>
    <w:rsid w:val="00B43C45"/>
    <w:rsid w:val="00B55EE8"/>
    <w:rsid w:val="00B56E6C"/>
    <w:rsid w:val="00B601B2"/>
    <w:rsid w:val="00B63D0E"/>
    <w:rsid w:val="00B67950"/>
    <w:rsid w:val="00B70868"/>
    <w:rsid w:val="00B8121F"/>
    <w:rsid w:val="00B83039"/>
    <w:rsid w:val="00B903DC"/>
    <w:rsid w:val="00B92410"/>
    <w:rsid w:val="00B9394D"/>
    <w:rsid w:val="00BA5B00"/>
    <w:rsid w:val="00BB1A07"/>
    <w:rsid w:val="00BB4577"/>
    <w:rsid w:val="00BB6DAD"/>
    <w:rsid w:val="00BB7346"/>
    <w:rsid w:val="00BC1555"/>
    <w:rsid w:val="00BC361B"/>
    <w:rsid w:val="00BC60A9"/>
    <w:rsid w:val="00BE0C8A"/>
    <w:rsid w:val="00BE334D"/>
    <w:rsid w:val="00BE4988"/>
    <w:rsid w:val="00BF1C24"/>
    <w:rsid w:val="00BF3D87"/>
    <w:rsid w:val="00BF5E73"/>
    <w:rsid w:val="00C06939"/>
    <w:rsid w:val="00C1374B"/>
    <w:rsid w:val="00C21E3B"/>
    <w:rsid w:val="00C35B1A"/>
    <w:rsid w:val="00C41C7D"/>
    <w:rsid w:val="00C53F17"/>
    <w:rsid w:val="00C63023"/>
    <w:rsid w:val="00C63743"/>
    <w:rsid w:val="00C76C6C"/>
    <w:rsid w:val="00C80EC5"/>
    <w:rsid w:val="00C86BB9"/>
    <w:rsid w:val="00C8772C"/>
    <w:rsid w:val="00CA107C"/>
    <w:rsid w:val="00CA43FD"/>
    <w:rsid w:val="00CB031A"/>
    <w:rsid w:val="00CB18EB"/>
    <w:rsid w:val="00CB3B03"/>
    <w:rsid w:val="00CB3CFB"/>
    <w:rsid w:val="00CB441E"/>
    <w:rsid w:val="00CC72E9"/>
    <w:rsid w:val="00CD25C2"/>
    <w:rsid w:val="00CE24E5"/>
    <w:rsid w:val="00CE41DB"/>
    <w:rsid w:val="00CE4D96"/>
    <w:rsid w:val="00CF6BA9"/>
    <w:rsid w:val="00D078C4"/>
    <w:rsid w:val="00D15EA5"/>
    <w:rsid w:val="00D172E7"/>
    <w:rsid w:val="00D2100B"/>
    <w:rsid w:val="00D268AC"/>
    <w:rsid w:val="00D3089E"/>
    <w:rsid w:val="00D31D7A"/>
    <w:rsid w:val="00D33E60"/>
    <w:rsid w:val="00D3699C"/>
    <w:rsid w:val="00D42B48"/>
    <w:rsid w:val="00D460E7"/>
    <w:rsid w:val="00D51DE5"/>
    <w:rsid w:val="00D55E34"/>
    <w:rsid w:val="00D63ABC"/>
    <w:rsid w:val="00D675F1"/>
    <w:rsid w:val="00D73B96"/>
    <w:rsid w:val="00D73C81"/>
    <w:rsid w:val="00D76516"/>
    <w:rsid w:val="00D80807"/>
    <w:rsid w:val="00D86917"/>
    <w:rsid w:val="00D92F9A"/>
    <w:rsid w:val="00D9427D"/>
    <w:rsid w:val="00D96128"/>
    <w:rsid w:val="00DA36EE"/>
    <w:rsid w:val="00DA452E"/>
    <w:rsid w:val="00DA5128"/>
    <w:rsid w:val="00DB308D"/>
    <w:rsid w:val="00DB40A3"/>
    <w:rsid w:val="00DB5F40"/>
    <w:rsid w:val="00DC3D5C"/>
    <w:rsid w:val="00DD1E47"/>
    <w:rsid w:val="00DD3D54"/>
    <w:rsid w:val="00DD61A9"/>
    <w:rsid w:val="00DD6EF1"/>
    <w:rsid w:val="00DE4958"/>
    <w:rsid w:val="00DF54E4"/>
    <w:rsid w:val="00E00C86"/>
    <w:rsid w:val="00E01200"/>
    <w:rsid w:val="00E04361"/>
    <w:rsid w:val="00E04A5C"/>
    <w:rsid w:val="00E04DD5"/>
    <w:rsid w:val="00E064FD"/>
    <w:rsid w:val="00E06687"/>
    <w:rsid w:val="00E1053A"/>
    <w:rsid w:val="00E21820"/>
    <w:rsid w:val="00E26AF3"/>
    <w:rsid w:val="00E276E0"/>
    <w:rsid w:val="00E314EA"/>
    <w:rsid w:val="00E32428"/>
    <w:rsid w:val="00E33FDA"/>
    <w:rsid w:val="00E406D5"/>
    <w:rsid w:val="00E47FF7"/>
    <w:rsid w:val="00E55FDF"/>
    <w:rsid w:val="00E56701"/>
    <w:rsid w:val="00E60652"/>
    <w:rsid w:val="00E62754"/>
    <w:rsid w:val="00E64D2D"/>
    <w:rsid w:val="00E71C73"/>
    <w:rsid w:val="00E86B53"/>
    <w:rsid w:val="00E9110B"/>
    <w:rsid w:val="00E92D93"/>
    <w:rsid w:val="00EA2B6F"/>
    <w:rsid w:val="00EB3478"/>
    <w:rsid w:val="00EB4B39"/>
    <w:rsid w:val="00EB5DE6"/>
    <w:rsid w:val="00EB6FE3"/>
    <w:rsid w:val="00ED1796"/>
    <w:rsid w:val="00ED46DE"/>
    <w:rsid w:val="00EE0F65"/>
    <w:rsid w:val="00F11D87"/>
    <w:rsid w:val="00F15B23"/>
    <w:rsid w:val="00F246A1"/>
    <w:rsid w:val="00F325EA"/>
    <w:rsid w:val="00F37917"/>
    <w:rsid w:val="00F5051E"/>
    <w:rsid w:val="00F52B8A"/>
    <w:rsid w:val="00F5513E"/>
    <w:rsid w:val="00F63F3F"/>
    <w:rsid w:val="00F66FA5"/>
    <w:rsid w:val="00F71678"/>
    <w:rsid w:val="00F730E3"/>
    <w:rsid w:val="00F755E9"/>
    <w:rsid w:val="00F76114"/>
    <w:rsid w:val="00F909CD"/>
    <w:rsid w:val="00F909EF"/>
    <w:rsid w:val="00F974D1"/>
    <w:rsid w:val="00FA16E0"/>
    <w:rsid w:val="00FB78D9"/>
    <w:rsid w:val="00FC4397"/>
    <w:rsid w:val="00FC4AF5"/>
    <w:rsid w:val="00FD05AD"/>
    <w:rsid w:val="00FD0666"/>
    <w:rsid w:val="00FD7295"/>
    <w:rsid w:val="00FE2187"/>
    <w:rsid w:val="00FE29DB"/>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30"/>
      </w:numPr>
    </w:pPr>
  </w:style>
  <w:style w:type="paragraph" w:styleId="a">
    <w:name w:val="List Number"/>
    <w:basedOn w:val="a1"/>
    <w:uiPriority w:val="1"/>
    <w:qFormat/>
    <w:rsid w:val="00894ACE"/>
    <w:pPr>
      <w:numPr>
        <w:numId w:val="33"/>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30"/>
      </w:numPr>
    </w:pPr>
  </w:style>
  <w:style w:type="paragraph" w:styleId="2">
    <w:name w:val="List Number 2"/>
    <w:basedOn w:val="a1"/>
    <w:uiPriority w:val="1"/>
    <w:qFormat/>
    <w:rsid w:val="00894ACE"/>
    <w:pPr>
      <w:numPr>
        <w:ilvl w:val="1"/>
        <w:numId w:val="33"/>
      </w:numPr>
    </w:pPr>
  </w:style>
  <w:style w:type="paragraph" w:styleId="3">
    <w:name w:val="List Number 3"/>
    <w:basedOn w:val="a1"/>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styleId="12">
    <w:name w:val="Grid Table 1 Light"/>
    <w:basedOn w:val="a4"/>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2a">
    <w:name w:val="Grid Table 2"/>
    <w:basedOn w:val="a4"/>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
    <w:name w:val="Grid Table 2 Accent 2"/>
    <w:basedOn w:val="a4"/>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
    <w:name w:val="Grid Table 2 Accent 3"/>
    <w:basedOn w:val="a4"/>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
    <w:name w:val="Grid Table 2 Accent 4"/>
    <w:basedOn w:val="a4"/>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
    <w:name w:val="Grid Table 2 Accent 5"/>
    <w:basedOn w:val="a4"/>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
    <w:name w:val="Grid Table 2 Accent 6"/>
    <w:basedOn w:val="a4"/>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7">
    <w:name w:val="Grid Table 3"/>
    <w:basedOn w:val="a4"/>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3-2">
    <w:name w:val="Grid Table 3 Accent 2"/>
    <w:basedOn w:val="a4"/>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3-3">
    <w:name w:val="Grid Table 3 Accent 3"/>
    <w:basedOn w:val="a4"/>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3-4">
    <w:name w:val="Grid Table 3 Accent 4"/>
    <w:basedOn w:val="a4"/>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3-5">
    <w:name w:val="Grid Table 3 Accent 5"/>
    <w:basedOn w:val="a4"/>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3-6">
    <w:name w:val="Grid Table 3 Accent 6"/>
    <w:basedOn w:val="a4"/>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44">
    <w:name w:val="Grid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
    <w:name w:val="Grid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
    <w:name w:val="Grid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
    <w:name w:val="Grid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
    <w:name w:val="Grid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
    <w:name w:val="Grid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3">
    <w:name w:val="Grid Table 5 Dark"/>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5-2">
    <w:name w:val="Grid Table 5 Dark Accent 2"/>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5-3">
    <w:name w:val="Grid Table 5 Dark Accent 3"/>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5-4">
    <w:name w:val="Grid Table 5 Dark Accent 4"/>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5-5">
    <w:name w:val="Grid Table 5 Dark Accent 5"/>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5-6">
    <w:name w:val="Grid Table 5 Dark Accent 6"/>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61">
    <w:name w:val="Grid Table 6 Colorful"/>
    <w:basedOn w:val="a4"/>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
    <w:name w:val="Grid Table 6 Colorful Accent 2"/>
    <w:basedOn w:val="a4"/>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
    <w:name w:val="Grid Table 6 Colorful Accent 3"/>
    <w:basedOn w:val="a4"/>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
    <w:name w:val="Grid Table 6 Colorful Accent 4"/>
    <w:basedOn w:val="a4"/>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
    <w:name w:val="Grid Table 6 Colorful Accent 5"/>
    <w:basedOn w:val="a4"/>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
    <w:name w:val="Grid Table 6 Colorful Accent 6"/>
    <w:basedOn w:val="a4"/>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1">
    <w:name w:val="Grid Table 7 Colorful"/>
    <w:basedOn w:val="a4"/>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7-2">
    <w:name w:val="Grid Table 7 Colorful Accent 2"/>
    <w:basedOn w:val="a4"/>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7-3">
    <w:name w:val="Grid Table 7 Colorful Accent 3"/>
    <w:basedOn w:val="a4"/>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7-4">
    <w:name w:val="Grid Table 7 Colorful Accent 4"/>
    <w:basedOn w:val="a4"/>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7-5">
    <w:name w:val="Grid Table 7 Colorful Accent 5"/>
    <w:basedOn w:val="a4"/>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7-6">
    <w:name w:val="Grid Table 7 Colorful Accent 6"/>
    <w:basedOn w:val="a4"/>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3">
    <w:name w:val="index 1"/>
    <w:basedOn w:val="a1"/>
    <w:next w:val="a1"/>
    <w:autoRedefine/>
    <w:semiHidden/>
    <w:unhideWhenUsed/>
    <w:rsid w:val="004A0DFE"/>
    <w:pPr>
      <w:spacing w:after="0" w:line="240" w:lineRule="auto"/>
      <w:ind w:left="180" w:hanging="180"/>
    </w:pPr>
  </w:style>
  <w:style w:type="paragraph" w:styleId="2b">
    <w:name w:val="index 2"/>
    <w:basedOn w:val="a1"/>
    <w:next w:val="a1"/>
    <w:autoRedefine/>
    <w:semiHidden/>
    <w:unhideWhenUsed/>
    <w:rsid w:val="004A0DFE"/>
    <w:pPr>
      <w:spacing w:after="0" w:line="240" w:lineRule="auto"/>
      <w:ind w:left="360" w:hanging="180"/>
    </w:pPr>
  </w:style>
  <w:style w:type="paragraph" w:styleId="38">
    <w:name w:val="index 3"/>
    <w:basedOn w:val="a1"/>
    <w:next w:val="a1"/>
    <w:autoRedefine/>
    <w:semiHidden/>
    <w:unhideWhenUsed/>
    <w:rsid w:val="004A0DFE"/>
    <w:pPr>
      <w:spacing w:after="0" w:line="240" w:lineRule="auto"/>
      <w:ind w:left="540" w:hanging="180"/>
    </w:pPr>
  </w:style>
  <w:style w:type="paragraph" w:styleId="45">
    <w:name w:val="index 4"/>
    <w:basedOn w:val="a1"/>
    <w:next w:val="a1"/>
    <w:autoRedefine/>
    <w:semiHidden/>
    <w:unhideWhenUsed/>
    <w:rsid w:val="004A0DFE"/>
    <w:pPr>
      <w:spacing w:after="0" w:line="240" w:lineRule="auto"/>
      <w:ind w:left="720" w:hanging="180"/>
    </w:pPr>
  </w:style>
  <w:style w:type="paragraph" w:styleId="54">
    <w:name w:val="index 5"/>
    <w:basedOn w:val="a1"/>
    <w:next w:val="a1"/>
    <w:autoRedefine/>
    <w:semiHidden/>
    <w:unhideWhenUsed/>
    <w:rsid w:val="004A0DFE"/>
    <w:pPr>
      <w:spacing w:after="0" w:line="240" w:lineRule="auto"/>
      <w:ind w:left="900" w:hanging="180"/>
    </w:pPr>
  </w:style>
  <w:style w:type="paragraph" w:styleId="62">
    <w:name w:val="index 6"/>
    <w:basedOn w:val="a1"/>
    <w:next w:val="a1"/>
    <w:autoRedefine/>
    <w:semiHidden/>
    <w:unhideWhenUsed/>
    <w:rsid w:val="004A0DFE"/>
    <w:pPr>
      <w:spacing w:after="0" w:line="240" w:lineRule="auto"/>
      <w:ind w:left="1080" w:hanging="180"/>
    </w:pPr>
  </w:style>
  <w:style w:type="paragraph" w:styleId="72">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3"/>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c">
    <w:name w:val="List 2"/>
    <w:basedOn w:val="a1"/>
    <w:semiHidden/>
    <w:rsid w:val="004A0DFE"/>
    <w:pPr>
      <w:ind w:left="566" w:hanging="283"/>
      <w:contextualSpacing/>
    </w:pPr>
  </w:style>
  <w:style w:type="paragraph" w:styleId="39">
    <w:name w:val="List 3"/>
    <w:basedOn w:val="a1"/>
    <w:semiHidden/>
    <w:unhideWhenUsed/>
    <w:rsid w:val="004A0DFE"/>
    <w:pPr>
      <w:ind w:left="849" w:hanging="283"/>
      <w:contextualSpacing/>
    </w:pPr>
  </w:style>
  <w:style w:type="paragraph" w:styleId="46">
    <w:name w:val="List 4"/>
    <w:basedOn w:val="a1"/>
    <w:semiHidden/>
    <w:unhideWhenUsed/>
    <w:rsid w:val="004A0DFE"/>
    <w:pPr>
      <w:ind w:left="1132" w:hanging="283"/>
      <w:contextualSpacing/>
    </w:pPr>
  </w:style>
  <w:style w:type="paragraph" w:styleId="55">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30"/>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d">
    <w:name w:val="List Continue 2"/>
    <w:basedOn w:val="a1"/>
    <w:semiHidden/>
    <w:unhideWhenUsed/>
    <w:rsid w:val="004A0DFE"/>
    <w:pPr>
      <w:ind w:left="566"/>
      <w:contextualSpacing/>
    </w:pPr>
  </w:style>
  <w:style w:type="paragraph" w:styleId="3a">
    <w:name w:val="List Continue 3"/>
    <w:basedOn w:val="a1"/>
    <w:semiHidden/>
    <w:unhideWhenUsed/>
    <w:rsid w:val="004A0DFE"/>
    <w:pPr>
      <w:ind w:left="849"/>
      <w:contextualSpacing/>
    </w:pPr>
  </w:style>
  <w:style w:type="paragraph" w:styleId="47">
    <w:name w:val="List Continue 4"/>
    <w:basedOn w:val="a1"/>
    <w:semiHidden/>
    <w:unhideWhenUsed/>
    <w:rsid w:val="004A0DFE"/>
    <w:pPr>
      <w:ind w:left="1132"/>
      <w:contextualSpacing/>
    </w:pPr>
  </w:style>
  <w:style w:type="paragraph" w:styleId="56">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unhideWhenUsed/>
    <w:qFormat/>
    <w:rsid w:val="004A0DFE"/>
    <w:pPr>
      <w:ind w:left="720"/>
      <w:contextualSpacing/>
    </w:pPr>
  </w:style>
  <w:style w:type="table" w:styleId="14">
    <w:name w:val="List Table 1 Light"/>
    <w:basedOn w:val="a4"/>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1-20">
    <w:name w:val="List Table 1 Light Accent 2"/>
    <w:basedOn w:val="a4"/>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1-30">
    <w:name w:val="List Table 1 Light Accent 3"/>
    <w:basedOn w:val="a4"/>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1-40">
    <w:name w:val="List Table 1 Light Accent 4"/>
    <w:basedOn w:val="a4"/>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1-50">
    <w:name w:val="List Table 1 Light Accent 5"/>
    <w:basedOn w:val="a4"/>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1-60">
    <w:name w:val="List Table 1 Light Accent 6"/>
    <w:basedOn w:val="a4"/>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2e">
    <w:name w:val="List Table 2"/>
    <w:basedOn w:val="a4"/>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0">
    <w:name w:val="List Table 2 Accent 2"/>
    <w:basedOn w:val="a4"/>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0">
    <w:name w:val="List Table 2 Accent 3"/>
    <w:basedOn w:val="a4"/>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0">
    <w:name w:val="List Table 2 Accent 4"/>
    <w:basedOn w:val="a4"/>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0">
    <w:name w:val="List Table 2 Accent 5"/>
    <w:basedOn w:val="a4"/>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0">
    <w:name w:val="List Table 2 Accent 6"/>
    <w:basedOn w:val="a4"/>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b">
    <w:name w:val="List Table 3"/>
    <w:basedOn w:val="a4"/>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3-20">
    <w:name w:val="List Table 3 Accent 2"/>
    <w:basedOn w:val="a4"/>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3-30">
    <w:name w:val="List Table 3 Accent 3"/>
    <w:basedOn w:val="a4"/>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340">
    <w:name w:val="List Table 3 Accent 4"/>
    <w:basedOn w:val="a4"/>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3-50">
    <w:name w:val="List Table 3 Accent 5"/>
    <w:basedOn w:val="a4"/>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3-60">
    <w:name w:val="List Table 3 Accent 6"/>
    <w:basedOn w:val="a4"/>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48">
    <w:name w:val="List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0">
    <w:name w:val="List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0">
    <w:name w:val="List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0">
    <w:name w:val="List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0">
    <w:name w:val="List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0">
    <w:name w:val="List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7">
    <w:name w:val="List Table 5 Dark"/>
    <w:basedOn w:val="a4"/>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0">
    <w:name w:val="List Table 6 Colorful Accent 2"/>
    <w:basedOn w:val="a4"/>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0">
    <w:name w:val="List Table 6 Colorful Accent 3"/>
    <w:basedOn w:val="a4"/>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0">
    <w:name w:val="List Table 6 Colorful Accent 4"/>
    <w:basedOn w:val="a4"/>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0">
    <w:name w:val="List Table 6 Colorful Accent 5"/>
    <w:basedOn w:val="a4"/>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0">
    <w:name w:val="List Table 6 Colorful Accent 6"/>
    <w:basedOn w:val="a4"/>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3">
    <w:name w:val="List Table 7 Colorful"/>
    <w:basedOn w:val="a4"/>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4"/>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1">
    <w:name w:val="Medium Grid 1 Accent 2"/>
    <w:basedOn w:val="a4"/>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1">
    <w:name w:val="Medium Grid 1 Accent 3"/>
    <w:basedOn w:val="a4"/>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1">
    <w:name w:val="Medium Grid 1 Accent 4"/>
    <w:basedOn w:val="a4"/>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1">
    <w:name w:val="Medium Grid 1 Accent 5"/>
    <w:basedOn w:val="a4"/>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1">
    <w:name w:val="Medium Grid 1 Accent 6"/>
    <w:basedOn w:val="a4"/>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f">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1">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1">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0">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1">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1">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c">
    <w:name w:val="Medium Grid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1">
    <w:name w:val="Medium Grid 3 Accent 2"/>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1">
    <w:name w:val="Medium Grid 3 Accent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0">
    <w:name w:val="Medium Grid 3 Accent 4"/>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1">
    <w:name w:val="Medium Grid 3 Accent 5"/>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1">
    <w:name w:val="Medium Grid 3 Accent 6"/>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6">
    <w:name w:val="Medium List 1"/>
    <w:basedOn w:val="a4"/>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4"/>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2">
    <w:name w:val="Medium List 1 Accent 2"/>
    <w:basedOn w:val="a4"/>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2">
    <w:name w:val="Medium List 1 Accent 3"/>
    <w:basedOn w:val="a4"/>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2">
    <w:name w:val="Medium List 1 Accent 4"/>
    <w:basedOn w:val="a4"/>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2">
    <w:name w:val="Medium List 1 Accent 5"/>
    <w:basedOn w:val="a4"/>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2">
    <w:name w:val="Medium List 1 Accent 6"/>
    <w:basedOn w:val="a4"/>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f0">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4"/>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4"/>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3">
    <w:name w:val="Medium Shading 1 Accent 2"/>
    <w:basedOn w:val="a4"/>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3">
    <w:name w:val="Medium Shading 1 Accent 3"/>
    <w:basedOn w:val="a4"/>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3">
    <w:name w:val="Medium Shading 1 Accent 4"/>
    <w:basedOn w:val="a4"/>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3">
    <w:name w:val="Medium Shading 1 Accent 5"/>
    <w:basedOn w:val="a4"/>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3">
    <w:name w:val="Medium Shading 1 Accent 6"/>
    <w:basedOn w:val="a4"/>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1">
    <w:name w:val="Medium Shading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3">
    <w:name w:val="Medium Shading 2 Accent 1"/>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3">
    <w:name w:val="Medium Shading 2 Accent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3">
    <w:name w:val="Medium Shading 2 Accent 3"/>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2">
    <w:name w:val="Medium Shading 2 Accent 4"/>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3">
    <w:name w:val="Medium Shading 2 Accent 5"/>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3">
    <w:name w:val="Medium Shading 2 Accent 6"/>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styleId="18">
    <w:name w:val="Plain Table 1"/>
    <w:basedOn w:val="a4"/>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2">
    <w:name w:val="Plain Table 2"/>
    <w:basedOn w:val="a4"/>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4"/>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9">
    <w:name w:val="Plain Table 4"/>
    <w:basedOn w:val="a4"/>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9">
    <w:name w:val="Table 3D effects 1"/>
    <w:basedOn w:val="a4"/>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4"/>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4"/>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4"/>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4"/>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4"/>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4"/>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4"/>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c">
    <w:name w:val="Table Grid 4"/>
    <w:basedOn w:val="a4"/>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4"/>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4"/>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e">
    <w:name w:val="Table List 1"/>
    <w:basedOn w:val="a4"/>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4"/>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4"/>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d">
    <w:name w:val="Table List 4"/>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4"/>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8">
    <w:name w:val="table of authorities"/>
    <w:basedOn w:val="a1"/>
    <w:next w:val="a1"/>
    <w:semiHidden/>
    <w:unhideWhenUsed/>
    <w:rsid w:val="004A0DFE"/>
    <w:pPr>
      <w:spacing w:after="0"/>
      <w:ind w:left="180" w:hanging="180"/>
    </w:pPr>
  </w:style>
  <w:style w:type="paragraph" w:styleId="afffff9">
    <w:name w:val="table of figures"/>
    <w:basedOn w:val="a1"/>
    <w:next w:val="a1"/>
    <w:semiHidden/>
    <w:unhideWhenUsed/>
    <w:rsid w:val="004A0DFE"/>
    <w:pPr>
      <w:spacing w:after="0"/>
    </w:pPr>
  </w:style>
  <w:style w:type="table" w:styleId="afffffa">
    <w:name w:val="Table Professional"/>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4"/>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4"/>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4"/>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4"/>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4"/>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4"/>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4"/>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4"/>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c">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d">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a1"/>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BDBD37-F678-4CA6-9BDE-FA5A999B8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26DF5-0CD5-4BCA-8CE8-12C4EA03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5</Pages>
  <Words>1684</Words>
  <Characters>9599</Characters>
  <Application>Microsoft Office Word</Application>
  <DocSecurity>0</DocSecurity>
  <Lines>79</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Grant Thornton</Company>
  <LinksUpToDate>false</LinksUpToDate>
  <CharactersWithSpaces>11261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cp:lastPrinted>2018-03-19T18:52:00Z</cp:lastPrinted>
  <dcterms:created xsi:type="dcterms:W3CDTF">2020-02-28T04:15:00Z</dcterms:created>
  <dcterms:modified xsi:type="dcterms:W3CDTF">2020-02-28T04:15:00Z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