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F38" w:rsidRDefault="00B33F38" w:rsidP="00273924">
      <w:pPr>
        <w:pStyle w:val="Heading5"/>
        <w:spacing w:before="360" w:after="240"/>
        <w:jc w:val="left"/>
        <w:rPr>
          <w:rFonts w:eastAsia="Angsana New" w:hAnsi="Angsana New"/>
          <w:b/>
          <w:bCs/>
          <w:sz w:val="28"/>
          <w:szCs w:val="28"/>
        </w:rPr>
      </w:pPr>
    </w:p>
    <w:p w:rsidR="00273924" w:rsidRDefault="00273924" w:rsidP="00273924">
      <w:pPr>
        <w:pStyle w:val="Heading5"/>
        <w:spacing w:before="360" w:after="240"/>
        <w:jc w:val="left"/>
        <w:rPr>
          <w:rFonts w:eastAsia="Angsana New" w:hAnsi="Angsana New"/>
          <w:b/>
          <w:bCs/>
          <w:sz w:val="28"/>
          <w:szCs w:val="28"/>
        </w:rPr>
      </w:pPr>
      <w:r>
        <w:rPr>
          <w:rFonts w:eastAsia="Angsana New" w:hAnsi="Angsana New"/>
          <w:b/>
          <w:bCs/>
          <w:sz w:val="28"/>
          <w:szCs w:val="28"/>
        </w:rPr>
        <w:t>INDEPENDENT AUDITOR’S REPORT</w:t>
      </w:r>
    </w:p>
    <w:p w:rsidR="00273924" w:rsidRDefault="00273924" w:rsidP="00273924">
      <w:pPr>
        <w:pStyle w:val="Heading1"/>
        <w:spacing w:before="120" w:after="120"/>
        <w:ind w:left="539" w:hanging="539"/>
        <w:rPr>
          <w:rFonts w:hAnsi="Angsana New"/>
          <w:b/>
          <w:bCs/>
          <w:sz w:val="28"/>
          <w:szCs w:val="28"/>
        </w:rPr>
      </w:pPr>
      <w:r w:rsidRPr="00B06B3F">
        <w:rPr>
          <w:rFonts w:hAnsi="Angsana New"/>
          <w:b/>
          <w:bCs/>
          <w:sz w:val="28"/>
          <w:szCs w:val="28"/>
        </w:rPr>
        <w:t xml:space="preserve">To </w:t>
      </w:r>
      <w:r>
        <w:rPr>
          <w:rFonts w:hAnsi="Angsana New"/>
          <w:b/>
          <w:bCs/>
          <w:sz w:val="28"/>
          <w:szCs w:val="28"/>
        </w:rPr>
        <w:t>the Shareholders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273924" w:rsidRDefault="00273924" w:rsidP="00273924">
      <w:pPr>
        <w:pStyle w:val="Heading1"/>
        <w:spacing w:before="200" w:after="200"/>
        <w:ind w:left="539" w:hanging="539"/>
        <w:rPr>
          <w:rFonts w:hAnsi="Angsana New"/>
          <w:b/>
          <w:bCs/>
          <w:sz w:val="28"/>
          <w:szCs w:val="28"/>
        </w:rPr>
      </w:pPr>
      <w:r>
        <w:rPr>
          <w:rFonts w:hAnsi="Angsana New"/>
          <w:b/>
          <w:bCs/>
          <w:sz w:val="28"/>
          <w:szCs w:val="28"/>
        </w:rPr>
        <w:t>Opinion</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 xml:space="preserve">I have audited the consolidated and separate financial statements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(“the Group”) and of Raja Ferry Port </w:t>
      </w:r>
      <w:r w:rsidRPr="008D60F7">
        <w:rPr>
          <w:rFonts w:ascii="Angsana New" w:eastAsia="Angsana New" w:hAnsi="Angsana New"/>
          <w:sz w:val="28"/>
        </w:rPr>
        <w:t>Public Company Limit</w:t>
      </w:r>
      <w:r>
        <w:rPr>
          <w:rFonts w:ascii="Angsana New" w:eastAsia="Angsana New" w:hAnsi="Angsana New"/>
          <w:sz w:val="28"/>
        </w:rPr>
        <w:t>ed (“the Company”), which comprise the consolidated and separate statements of financial position as at 31 December 2019,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subsidiaries and of Raja Ferry Port </w:t>
      </w:r>
      <w:r w:rsidRPr="008D60F7">
        <w:rPr>
          <w:rFonts w:ascii="Angsana New" w:eastAsia="Angsana New" w:hAnsi="Angsana New"/>
          <w:sz w:val="28"/>
        </w:rPr>
        <w:t>Public Company Limit</w:t>
      </w:r>
      <w:r>
        <w:rPr>
          <w:rFonts w:ascii="Angsana New" w:eastAsia="Angsana New" w:hAnsi="Angsana New"/>
          <w:sz w:val="28"/>
        </w:rPr>
        <w:t>ed as at 31 December 2019, and its consolidated and separate financial performance and its consolidated and separate cash flows for the year then ended in accordance with Thai Financial Reporting Standards.</w:t>
      </w:r>
    </w:p>
    <w:p w:rsidR="00273924" w:rsidRDefault="00273924" w:rsidP="00273924">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Basis for Opinion</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Company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273924" w:rsidRDefault="00273924" w:rsidP="00273924">
      <w:pPr>
        <w:spacing w:before="200" w:after="200"/>
        <w:jc w:val="thaiDistribute"/>
        <w:rPr>
          <w:rFonts w:ascii="Angsana New" w:eastAsia="Angsana New" w:hAnsi="Angsana New"/>
          <w:b/>
          <w:bCs/>
          <w:sz w:val="28"/>
          <w:szCs w:val="32"/>
        </w:rPr>
      </w:pPr>
      <w:r w:rsidRPr="00FC0241">
        <w:rPr>
          <w:rFonts w:ascii="Angsana New" w:eastAsia="Angsana New" w:hAnsi="Angsana New"/>
          <w:b/>
          <w:bCs/>
          <w:sz w:val="28"/>
          <w:szCs w:val="32"/>
        </w:rPr>
        <w:t>Key Audit Matters</w:t>
      </w:r>
    </w:p>
    <w:p w:rsidR="00273924" w:rsidRPr="00C306E5" w:rsidRDefault="00273924" w:rsidP="00273924">
      <w:pPr>
        <w:spacing w:before="200" w:after="200"/>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73924" w:rsidRPr="00673863" w:rsidRDefault="00273924" w:rsidP="00273924">
      <w:pPr>
        <w:spacing w:before="200" w:after="200"/>
        <w:jc w:val="thaiDistribute"/>
        <w:rPr>
          <w:rFonts w:ascii="Angsana New" w:eastAsia="Angsana New" w:hAnsi="Angsana New"/>
          <w:b/>
          <w:bCs/>
          <w:sz w:val="28"/>
          <w:cs/>
        </w:rPr>
      </w:pPr>
      <w:r w:rsidRPr="00673863">
        <w:rPr>
          <w:rFonts w:ascii="Angsana New" w:eastAsia="Angsana New" w:hAnsi="Angsana New"/>
          <w:b/>
          <w:bCs/>
          <w:sz w:val="28"/>
        </w:rPr>
        <w:t>Revenue Recognition</w:t>
      </w:r>
    </w:p>
    <w:p w:rsidR="00273924" w:rsidRPr="00673863" w:rsidRDefault="00273924" w:rsidP="00273924">
      <w:pPr>
        <w:spacing w:before="200" w:after="200"/>
        <w:jc w:val="thaiDistribute"/>
        <w:rPr>
          <w:rFonts w:ascii="Angsana New" w:eastAsia="Angsana New" w:hAnsi="Angsana New"/>
          <w:sz w:val="28"/>
        </w:rPr>
      </w:pPr>
      <w:r w:rsidRPr="00673863">
        <w:rPr>
          <w:rFonts w:ascii="Angsana New" w:eastAsia="Angsana New" w:hAnsi="Angsana New"/>
          <w:sz w:val="28"/>
        </w:rPr>
        <w:t>As described in Note 3 to the financial statements regarding accounting policy of revenue recognition</w:t>
      </w:r>
      <w:r>
        <w:rPr>
          <w:rFonts w:ascii="Angsana New" w:eastAsia="Angsana New" w:hAnsi="Angsana New"/>
          <w:sz w:val="28"/>
        </w:rPr>
        <w:t>, the Company has major revenues</w:t>
      </w:r>
      <w:r w:rsidRPr="00673863">
        <w:rPr>
          <w:rFonts w:ascii="Angsana New" w:eastAsia="Angsana New" w:hAnsi="Angsana New"/>
          <w:sz w:val="28"/>
        </w:rPr>
        <w:t xml:space="preserve"> from ferry service for passenger</w:t>
      </w:r>
      <w:r>
        <w:rPr>
          <w:rFonts w:ascii="Angsana New" w:eastAsia="Angsana New" w:hAnsi="Angsana New"/>
          <w:sz w:val="28"/>
        </w:rPr>
        <w:t>s</w:t>
      </w:r>
      <w:r w:rsidRPr="00673863">
        <w:rPr>
          <w:rFonts w:ascii="Angsana New" w:eastAsia="Angsana New" w:hAnsi="Angsana New"/>
          <w:sz w:val="28"/>
        </w:rPr>
        <w:t xml:space="preserve"> and transportation, which </w:t>
      </w:r>
      <w:r>
        <w:rPr>
          <w:rFonts w:ascii="Angsana New" w:eastAsia="Angsana New" w:hAnsi="Angsana New"/>
          <w:sz w:val="28"/>
        </w:rPr>
        <w:t>are</w:t>
      </w:r>
      <w:r w:rsidRPr="00673863">
        <w:rPr>
          <w:rFonts w:ascii="Angsana New" w:eastAsia="Angsana New" w:hAnsi="Angsana New"/>
          <w:sz w:val="28"/>
        </w:rPr>
        <w:t xml:space="preserve"> </w:t>
      </w:r>
      <w:r>
        <w:rPr>
          <w:rFonts w:ascii="Angsana New" w:eastAsia="Angsana New" w:hAnsi="Angsana New"/>
          <w:sz w:val="28"/>
        </w:rPr>
        <w:t xml:space="preserve">high volume transactions and significance </w:t>
      </w:r>
      <w:r w:rsidRPr="00673863">
        <w:rPr>
          <w:rFonts w:ascii="Angsana New" w:eastAsia="Angsana New" w:hAnsi="Angsana New"/>
          <w:sz w:val="28"/>
        </w:rPr>
        <w:t>to the consolidated and separate financial statements. Therefore, the Company has implemented computer system in order to use it in compiling data and recordin</w:t>
      </w:r>
      <w:r>
        <w:rPr>
          <w:rFonts w:ascii="Angsana New" w:eastAsia="Angsana New" w:hAnsi="Angsana New"/>
          <w:sz w:val="28"/>
        </w:rPr>
        <w:t>g accounting entries of revenues</w:t>
      </w:r>
      <w:r w:rsidRPr="00673863">
        <w:rPr>
          <w:rFonts w:ascii="Angsana New" w:eastAsia="Angsana New" w:hAnsi="Angsana New"/>
          <w:sz w:val="28"/>
        </w:rPr>
        <w:t>, which may cause the risks of incorrect recognition of revenue</w:t>
      </w:r>
      <w:r>
        <w:rPr>
          <w:rFonts w:ascii="Angsana New" w:eastAsia="Angsana New" w:hAnsi="Angsana New"/>
          <w:sz w:val="28"/>
        </w:rPr>
        <w:t>s</w:t>
      </w:r>
      <w:r w:rsidRPr="00673863">
        <w:rPr>
          <w:rFonts w:ascii="Angsana New" w:eastAsia="Angsana New" w:hAnsi="Angsana New"/>
          <w:sz w:val="28"/>
        </w:rPr>
        <w:t>.</w:t>
      </w:r>
    </w:p>
    <w:p w:rsidR="00273924" w:rsidRPr="00673863" w:rsidRDefault="00273924" w:rsidP="00273924">
      <w:pPr>
        <w:spacing w:before="200" w:after="200"/>
        <w:jc w:val="thaiDistribute"/>
        <w:rPr>
          <w:rFonts w:ascii="Angsana New" w:eastAsia="Angsana New" w:hAnsi="Angsana New"/>
          <w:sz w:val="28"/>
        </w:rPr>
      </w:pPr>
      <w:r w:rsidRPr="00673863">
        <w:rPr>
          <w:rFonts w:ascii="Angsana New" w:eastAsia="Angsana New" w:hAnsi="Angsana New"/>
          <w:sz w:val="28"/>
        </w:rPr>
        <w:lastRenderedPageBreak/>
        <w:t xml:space="preserve">I obtained an understanding and evaluated the design and implementation of </w:t>
      </w:r>
      <w:r>
        <w:rPr>
          <w:rFonts w:ascii="Angsana New" w:eastAsia="Angsana New" w:hAnsi="Angsana New"/>
          <w:sz w:val="28"/>
        </w:rPr>
        <w:t>key</w:t>
      </w:r>
      <w:r w:rsidRPr="00673863">
        <w:rPr>
          <w:rFonts w:ascii="Angsana New" w:eastAsia="Angsana New" w:hAnsi="Angsana New"/>
          <w:sz w:val="28"/>
        </w:rPr>
        <w:t xml:space="preserve"> control, including information technology system of which the Company used in compiling and processing data relating to revenue cycle. I </w:t>
      </w:r>
      <w:r>
        <w:rPr>
          <w:rFonts w:ascii="Angsana New" w:eastAsia="Angsana New" w:hAnsi="Angsana New"/>
          <w:sz w:val="28"/>
        </w:rPr>
        <w:t>performed</w:t>
      </w:r>
      <w:r w:rsidRPr="00673863">
        <w:rPr>
          <w:rFonts w:ascii="Angsana New" w:eastAsia="Angsana New" w:hAnsi="Angsana New"/>
          <w:sz w:val="28"/>
        </w:rPr>
        <w:t xml:space="preserve"> the effectiveness </w:t>
      </w:r>
      <w:r>
        <w:rPr>
          <w:rFonts w:ascii="Angsana New" w:eastAsia="Angsana New" w:hAnsi="Angsana New"/>
          <w:sz w:val="28"/>
        </w:rPr>
        <w:t xml:space="preserve">test </w:t>
      </w:r>
      <w:r w:rsidRPr="00673863">
        <w:rPr>
          <w:rFonts w:ascii="Angsana New" w:eastAsia="Angsana New" w:hAnsi="Angsana New"/>
          <w:sz w:val="28"/>
        </w:rPr>
        <w:t xml:space="preserve">of </w:t>
      </w:r>
      <w:r>
        <w:rPr>
          <w:rFonts w:ascii="Angsana New" w:eastAsia="Angsana New" w:hAnsi="Angsana New"/>
          <w:sz w:val="28"/>
        </w:rPr>
        <w:t>key</w:t>
      </w:r>
      <w:r w:rsidRPr="00673863">
        <w:rPr>
          <w:rFonts w:ascii="Angsana New" w:eastAsia="Angsana New" w:hAnsi="Angsana New"/>
          <w:sz w:val="28"/>
        </w:rPr>
        <w:t xml:space="preserve"> controls over the recording of revenue</w:t>
      </w:r>
      <w:r>
        <w:rPr>
          <w:rFonts w:ascii="Angsana New" w:eastAsia="Angsana New" w:hAnsi="Angsana New"/>
          <w:sz w:val="28"/>
        </w:rPr>
        <w:t>s</w:t>
      </w:r>
      <w:r w:rsidRPr="00673863">
        <w:rPr>
          <w:rFonts w:ascii="Angsana New" w:eastAsia="Angsana New" w:hAnsi="Angsana New"/>
          <w:sz w:val="28"/>
        </w:rPr>
        <w:t>. In addition, I also checked daily sales reports against cash receipts reports and bank statements, and performed the audit sampling of tax invoices or receipts, and tested the cutoff procedures to ensure that revenue recognition in that period was correct.</w:t>
      </w:r>
    </w:p>
    <w:p w:rsidR="00273924" w:rsidRDefault="00273924" w:rsidP="00273924">
      <w:pPr>
        <w:spacing w:before="200" w:after="200"/>
        <w:jc w:val="thaiDistribute"/>
        <w:rPr>
          <w:rFonts w:ascii="Angsana New" w:eastAsia="Angsana New" w:hAnsi="Angsana New"/>
          <w:b/>
          <w:bCs/>
          <w:sz w:val="28"/>
        </w:rPr>
      </w:pPr>
      <w:r>
        <w:rPr>
          <w:rFonts w:ascii="Angsana New" w:eastAsia="Angsana New" w:hAnsi="Angsana New"/>
          <w:b/>
          <w:bCs/>
          <w:sz w:val="28"/>
        </w:rPr>
        <w:t>Other Information</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 the matter to those charged with governance to make correction the misstatement.</w:t>
      </w:r>
    </w:p>
    <w:p w:rsidR="00273924" w:rsidRDefault="00273924" w:rsidP="00273924">
      <w:pPr>
        <w:spacing w:before="200" w:after="200"/>
        <w:jc w:val="thaiDistribute"/>
        <w:rPr>
          <w:rFonts w:ascii="Angsana New" w:hAnsi="Angsana New"/>
          <w:b/>
          <w:bCs/>
          <w:sz w:val="28"/>
        </w:rPr>
      </w:pPr>
      <w:r>
        <w:rPr>
          <w:rFonts w:ascii="Angsana New" w:hAnsi="Angsana New"/>
          <w:b/>
          <w:bCs/>
          <w:sz w:val="28"/>
        </w:rPr>
        <w:t>Responsibilities of Management and Those Charged with Governance for the Consolidated and Separate Financial Statements</w:t>
      </w:r>
    </w:p>
    <w:p w:rsidR="00273924" w:rsidRPr="00FB29D3" w:rsidRDefault="00273924" w:rsidP="00273924">
      <w:pPr>
        <w:spacing w:before="200" w:after="200"/>
        <w:jc w:val="thaiDistribute"/>
        <w:rPr>
          <w:rFonts w:ascii="Angsana New" w:eastAsia="Angsana New" w:hAnsi="Angsana New"/>
          <w:sz w:val="28"/>
        </w:rPr>
      </w:pPr>
      <w:r>
        <w:rPr>
          <w:rFonts w:ascii="Angsana New" w:eastAsia="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misstatements, whether due to fraud or error.</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In preparing the 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273924" w:rsidRDefault="00273924" w:rsidP="00273924">
      <w:pPr>
        <w:rPr>
          <w:rFonts w:ascii="Angsana New" w:eastAsia="Angsana New" w:hAnsi="Angsana New"/>
          <w:sz w:val="28"/>
        </w:rPr>
      </w:pPr>
      <w:r>
        <w:rPr>
          <w:rFonts w:ascii="Angsana New" w:eastAsia="Angsana New" w:hAnsi="Angsana New"/>
          <w:sz w:val="28"/>
        </w:rPr>
        <w:br w:type="page"/>
      </w:r>
    </w:p>
    <w:p w:rsidR="00273924" w:rsidRDefault="00273924" w:rsidP="00273924">
      <w:pPr>
        <w:spacing w:before="200" w:after="200"/>
        <w:jc w:val="thaiDistribute"/>
        <w:rPr>
          <w:rFonts w:ascii="Angsana New" w:eastAsia="Angsana New" w:hAnsi="Angsana New"/>
          <w:b/>
          <w:bCs/>
          <w:sz w:val="28"/>
        </w:rPr>
      </w:pPr>
      <w:r>
        <w:rPr>
          <w:rFonts w:ascii="Angsana New" w:eastAsia="Angsana New" w:hAnsi="Angsana New"/>
          <w:b/>
          <w:bCs/>
          <w:sz w:val="28"/>
        </w:rPr>
        <w:lastRenderedPageBreak/>
        <w:t>Auditor’s Responsibilities for the Audit of the Consolidated and Separate Financial Statements</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273924" w:rsidRPr="00D023A1" w:rsidRDefault="00273924" w:rsidP="00273924">
      <w:pPr>
        <w:pStyle w:val="ListParagraph"/>
        <w:numPr>
          <w:ilvl w:val="0"/>
          <w:numId w:val="3"/>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73924" w:rsidRPr="00D023A1" w:rsidRDefault="00273924" w:rsidP="00273924">
      <w:pPr>
        <w:pStyle w:val="ListParagraph"/>
        <w:numPr>
          <w:ilvl w:val="0"/>
          <w:numId w:val="4"/>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Obtain an understanding of internal control relevant to the audit in order to design audit procedures that are appropriate in the circumstances, but not for the purpose of expressing an opinion on the effectiveness of the Group and Company’s internal control. </w:t>
      </w:r>
    </w:p>
    <w:p w:rsidR="00273924" w:rsidRPr="00D023A1" w:rsidRDefault="00273924" w:rsidP="00273924">
      <w:pPr>
        <w:pStyle w:val="ListParagraph"/>
        <w:numPr>
          <w:ilvl w:val="0"/>
          <w:numId w:val="5"/>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 xml:space="preserve">Evaluate the appropriateness of accounting policies used and the reasonableness of accounting estimates and related disclosures made by management. </w:t>
      </w:r>
    </w:p>
    <w:p w:rsidR="00273924" w:rsidRPr="00D023A1" w:rsidRDefault="00273924" w:rsidP="00273924">
      <w:pPr>
        <w:pStyle w:val="ListParagraph"/>
        <w:numPr>
          <w:ilvl w:val="0"/>
          <w:numId w:val="6"/>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to the related disclosures in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 xml:space="preserve">or, if such disclosures are inadequate, to modify my opinion. My conclusions are based on the audit evidence obtained up to the date of my auditor’s report. However, future events or conditions may cause the Group and Company to cease to continue as a going concern. </w:t>
      </w:r>
    </w:p>
    <w:p w:rsidR="00273924" w:rsidRPr="00D023A1" w:rsidRDefault="00273924" w:rsidP="00273924">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Evaluate the overall presentation, structure and content of the consolidated and separate financial statements, including the disclosures</w:t>
      </w:r>
      <w:r>
        <w:rPr>
          <w:rFonts w:ascii="Angsana New" w:eastAsia="Angsana New" w:hAnsi="Angsana New"/>
          <w:sz w:val="28"/>
        </w:rPr>
        <w:t xml:space="preserve"> transaction</w:t>
      </w:r>
      <w:r w:rsidRPr="00D023A1">
        <w:rPr>
          <w:rFonts w:ascii="Angsana New" w:eastAsia="Angsana New" w:hAnsi="Angsana New"/>
          <w:sz w:val="28"/>
        </w:rPr>
        <w:t>, and whether the consolidated and separate financial statements</w:t>
      </w:r>
      <w:r w:rsidRPr="00D023A1">
        <w:rPr>
          <w:rFonts w:ascii="Angsana New" w:eastAsia="Angsana New" w:hAnsi="Angsana New"/>
          <w:sz w:val="28"/>
          <w:cs/>
        </w:rPr>
        <w:t xml:space="preserve"> </w:t>
      </w:r>
      <w:r w:rsidRPr="00D023A1">
        <w:rPr>
          <w:rFonts w:ascii="Angsana New" w:eastAsia="Angsana New" w:hAnsi="Angsana New"/>
          <w:sz w:val="28"/>
        </w:rPr>
        <w:t>represent the underlying transactions and events in a manner that achieves fair presentation.</w:t>
      </w:r>
    </w:p>
    <w:p w:rsidR="00273924" w:rsidRPr="00D023A1" w:rsidRDefault="00273924" w:rsidP="00273924">
      <w:pPr>
        <w:pStyle w:val="ListParagraph"/>
        <w:numPr>
          <w:ilvl w:val="0"/>
          <w:numId w:val="7"/>
        </w:numPr>
        <w:spacing w:before="200" w:after="200"/>
        <w:ind w:left="425" w:hanging="425"/>
        <w:contextualSpacing w:val="0"/>
        <w:jc w:val="thaiDistribute"/>
        <w:rPr>
          <w:rFonts w:ascii="Angsana New" w:eastAsia="Angsana New" w:hAnsi="Angsana New"/>
          <w:sz w:val="28"/>
        </w:rPr>
      </w:pPr>
      <w:r w:rsidRPr="00D023A1">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73924" w:rsidRPr="00D023A1" w:rsidRDefault="00273924" w:rsidP="00273924">
      <w:pPr>
        <w:jc w:val="thaiDistribute"/>
        <w:rPr>
          <w:rFonts w:ascii="Angsana New" w:eastAsia="Angsana New" w:hAnsi="Angsana New"/>
          <w:sz w:val="28"/>
        </w:rPr>
      </w:pPr>
      <w:r>
        <w:rPr>
          <w:rFonts w:ascii="Angsana New" w:eastAsia="Angsana New" w:hAnsi="Angsana New"/>
          <w:sz w:val="28"/>
        </w:rPr>
        <w:br w:type="page"/>
      </w:r>
      <w:r w:rsidRPr="00D023A1">
        <w:rPr>
          <w:rFonts w:ascii="Angsana New" w:eastAsia="Angsana New" w:hAnsi="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273924" w:rsidRPr="00D023A1" w:rsidRDefault="00273924" w:rsidP="00273924">
      <w:pPr>
        <w:spacing w:before="200" w:after="200"/>
        <w:jc w:val="thaiDistribute"/>
        <w:rPr>
          <w:rFonts w:ascii="Angsana New" w:eastAsia="Angsana New" w:hAnsi="Angsana New"/>
          <w:sz w:val="28"/>
        </w:rPr>
      </w:pPr>
      <w:r w:rsidRPr="00D023A1">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273924" w:rsidRDefault="00273924" w:rsidP="00273924">
      <w:pPr>
        <w:spacing w:before="200" w:after="200"/>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C306E5" w:rsidRDefault="00C306E5" w:rsidP="0090127E">
      <w:pPr>
        <w:spacing w:before="360"/>
        <w:jc w:val="thaiDistribute"/>
        <w:rPr>
          <w:rFonts w:ascii="Angsana New" w:eastAsia="Angsana New" w:hAnsi="Angsana New"/>
          <w:sz w:val="28"/>
        </w:rPr>
      </w:pPr>
    </w:p>
    <w:p w:rsidR="000F62EF" w:rsidRDefault="000F62EF" w:rsidP="0090127E">
      <w:pPr>
        <w:spacing w:before="360"/>
        <w:jc w:val="thaiDistribute"/>
        <w:rPr>
          <w:rFonts w:ascii="Angsana New" w:eastAsia="Angsana New" w:hAnsi="Angsana New"/>
          <w:sz w:val="28"/>
        </w:rPr>
      </w:pPr>
    </w:p>
    <w:p w:rsidR="0090127E" w:rsidRPr="003A72DF" w:rsidRDefault="00507C9A" w:rsidP="000F62EF">
      <w:pPr>
        <w:jc w:val="thaiDistribute"/>
        <w:rPr>
          <w:rFonts w:ascii="Angsana New" w:hAnsi="Angsana New"/>
          <w:sz w:val="28"/>
        </w:rPr>
      </w:pPr>
      <w:r w:rsidRPr="003A72DF">
        <w:rPr>
          <w:rFonts w:ascii="Angsana New" w:eastAsia="Angsana New" w:hAnsi="Angsana New"/>
          <w:sz w:val="28"/>
        </w:rPr>
        <w:t>Boonkasem</w:t>
      </w:r>
      <w:r w:rsidR="0090127E" w:rsidRPr="003A72DF">
        <w:rPr>
          <w:rFonts w:ascii="Angsana New" w:eastAsia="Angsana New" w:hAnsi="Angsana New"/>
          <w:sz w:val="28"/>
        </w:rPr>
        <w:t xml:space="preserve"> </w:t>
      </w:r>
      <w:r w:rsidRPr="003A72DF">
        <w:rPr>
          <w:rFonts w:ascii="Angsana New" w:hAnsi="Angsana New"/>
          <w:sz w:val="28"/>
        </w:rPr>
        <w:t>Sarnklin</w:t>
      </w:r>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 xml:space="preserve">Registration Number </w:t>
      </w:r>
      <w:r w:rsidR="00507C9A">
        <w:rPr>
          <w:rFonts w:ascii="Angsana New" w:hAnsi="Angsana New"/>
          <w:sz w:val="28"/>
        </w:rPr>
        <w:t>11888</w:t>
      </w:r>
    </w:p>
    <w:p w:rsidR="0090127E" w:rsidRPr="000F62EF" w:rsidRDefault="0090127E" w:rsidP="0090127E">
      <w:pPr>
        <w:tabs>
          <w:tab w:val="left" w:pos="6328"/>
          <w:tab w:val="left" w:pos="7984"/>
          <w:tab w:val="left" w:pos="11296"/>
        </w:tabs>
        <w:spacing w:line="192" w:lineRule="auto"/>
        <w:jc w:val="both"/>
        <w:rPr>
          <w:rFonts w:ascii="Angsana New" w:eastAsia="Angsana New" w:hAnsi="Angsana New"/>
          <w:sz w:val="18"/>
          <w:szCs w:val="18"/>
        </w:rPr>
      </w:pPr>
    </w:p>
    <w:p w:rsidR="003A72DF" w:rsidRDefault="0090127E" w:rsidP="003A72DF">
      <w:pPr>
        <w:tabs>
          <w:tab w:val="left" w:pos="6328"/>
          <w:tab w:val="left" w:pos="7984"/>
          <w:tab w:val="left" w:pos="11296"/>
        </w:tabs>
        <w:spacing w:line="192" w:lineRule="auto"/>
        <w:jc w:val="both"/>
        <w:rPr>
          <w:rFonts w:ascii="Angsana New" w:eastAsia="Angsana New" w:hAnsi="Angsana New"/>
          <w:sz w:val="28"/>
          <w:cs/>
        </w:rPr>
      </w:pPr>
      <w:r w:rsidRPr="00B06B3F">
        <w:rPr>
          <w:rFonts w:ascii="Angsana New" w:eastAsia="Angsana New" w:hAnsi="Angsana New"/>
          <w:sz w:val="28"/>
        </w:rPr>
        <w:t>PV Audit Co., Ltd.</w:t>
      </w:r>
    </w:p>
    <w:p w:rsidR="0090127E" w:rsidRDefault="0090127E" w:rsidP="003A72DF">
      <w:pPr>
        <w:tabs>
          <w:tab w:val="left" w:pos="6328"/>
          <w:tab w:val="left" w:pos="7984"/>
          <w:tab w:val="left" w:pos="11296"/>
        </w:tabs>
        <w:spacing w:line="192" w:lineRule="auto"/>
        <w:jc w:val="both"/>
        <w:rPr>
          <w:rFonts w:ascii="Angsana New" w:eastAsia="Angsana New" w:hAnsi="Angsana New"/>
          <w:sz w:val="28"/>
        </w:rPr>
      </w:pPr>
      <w:r w:rsidRPr="003A72DF">
        <w:rPr>
          <w:rFonts w:ascii="Angsana New" w:eastAsia="Angsana New" w:hAnsi="Angsana New"/>
          <w:sz w:val="28"/>
        </w:rPr>
        <w:t xml:space="preserve">Bangkok, </w:t>
      </w:r>
      <w:r w:rsidR="00A50FDF" w:rsidRPr="00A50FDF">
        <w:rPr>
          <w:rFonts w:ascii="Angsana New" w:eastAsia="Angsana New" w:hAnsi="Angsana New"/>
          <w:sz w:val="28"/>
        </w:rPr>
        <w:t>28</w:t>
      </w:r>
      <w:r w:rsidR="00273924" w:rsidRPr="00A50FDF">
        <w:rPr>
          <w:rFonts w:ascii="Angsana New" w:eastAsia="Angsana New" w:hAnsi="Angsana New"/>
          <w:sz w:val="28"/>
        </w:rPr>
        <w:t xml:space="preserve"> February </w:t>
      </w:r>
      <w:r w:rsidRPr="00A50FDF">
        <w:rPr>
          <w:rFonts w:ascii="Angsana New" w:eastAsia="Angsana New" w:hAnsi="Angsana New"/>
          <w:sz w:val="28"/>
        </w:rPr>
        <w:t>20</w:t>
      </w:r>
      <w:r w:rsidR="00273924" w:rsidRPr="00A50FDF">
        <w:rPr>
          <w:rFonts w:ascii="Angsana New" w:eastAsia="Angsana New" w:hAnsi="Angsana New"/>
          <w:sz w:val="28"/>
        </w:rPr>
        <w:t>20</w:t>
      </w:r>
    </w:p>
    <w:p w:rsidR="005974F6" w:rsidRPr="00AA466A" w:rsidRDefault="005974F6" w:rsidP="005B238F">
      <w:pPr>
        <w:rPr>
          <w:rFonts w:ascii="Angsana New" w:hAnsi="Angsana New"/>
          <w:b/>
          <w:bCs/>
          <w:sz w:val="28"/>
        </w:rPr>
        <w:sectPr w:rsidR="005974F6" w:rsidRPr="00AA466A" w:rsidSect="00496791">
          <w:headerReference w:type="even" r:id="rId8"/>
          <w:headerReference w:type="default" r:id="rId9"/>
          <w:footerReference w:type="even" r:id="rId10"/>
          <w:footerReference w:type="default" r:id="rId11"/>
          <w:headerReference w:type="first" r:id="rId12"/>
          <w:footerReference w:type="first" r:id="rId13"/>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273924" w:rsidRDefault="00273924" w:rsidP="00510A5F">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FINANCIAL STATEMENTS AND INDEPENDENT AUDITOR’S REPORT </w:t>
      </w:r>
    </w:p>
    <w:p w:rsidR="00273924" w:rsidRDefault="00273924" w:rsidP="00273924">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YEAR ENDED</w:t>
      </w:r>
      <w:r w:rsidRPr="00F61C35">
        <w:rPr>
          <w:rFonts w:ascii="Angsana New" w:eastAsia="Angsana New" w:hAnsi="Angsana New"/>
          <w:color w:val="000000"/>
          <w:sz w:val="28"/>
        </w:rPr>
        <w:t xml:space="preserve"> </w:t>
      </w:r>
      <w:r>
        <w:rPr>
          <w:rFonts w:ascii="Angsana New" w:eastAsia="Angsana New" w:hAnsi="Angsana New"/>
          <w:color w:val="000000"/>
          <w:sz w:val="28"/>
        </w:rPr>
        <w:t>31 DECEMBER</w:t>
      </w:r>
      <w:r w:rsidRPr="00F61C35">
        <w:rPr>
          <w:rFonts w:ascii="Angsana New" w:eastAsia="Angsana New" w:hAnsi="Angsana New"/>
          <w:color w:val="000000"/>
          <w:sz w:val="28"/>
        </w:rPr>
        <w:t xml:space="preserve"> 20</w:t>
      </w:r>
      <w:r>
        <w:rPr>
          <w:rFonts w:ascii="Angsana New" w:eastAsia="Angsana New" w:hAnsi="Angsana New"/>
          <w:color w:val="000000"/>
          <w:sz w:val="28"/>
        </w:rPr>
        <w:t>19</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4"/>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269" w:rsidRDefault="00664269">
      <w:r>
        <w:separator/>
      </w:r>
    </w:p>
  </w:endnote>
  <w:endnote w:type="continuationSeparator" w:id="0">
    <w:p w:rsidR="00664269" w:rsidRDefault="0066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B33F38">
          <w:rPr>
            <w:rFonts w:ascii="Angsana New" w:hAnsi="Angsana New"/>
            <w:noProof/>
            <w:sz w:val="28"/>
          </w:rPr>
          <w:t>3</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38" w:rsidRDefault="00B33F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269" w:rsidRDefault="00664269">
      <w:r>
        <w:separator/>
      </w:r>
    </w:p>
  </w:footnote>
  <w:footnote w:type="continuationSeparator" w:id="0">
    <w:p w:rsidR="00664269" w:rsidRDefault="00664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38" w:rsidRDefault="00B33F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38" w:rsidRDefault="00B33F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38" w:rsidRDefault="00B33F38">
    <w:pPr>
      <w:pStyle w:val="Header"/>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036B"/>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F1"/>
    <w:rsid w:val="002300C7"/>
    <w:rsid w:val="00231C8F"/>
    <w:rsid w:val="0023382D"/>
    <w:rsid w:val="00233908"/>
    <w:rsid w:val="00246643"/>
    <w:rsid w:val="0024696D"/>
    <w:rsid w:val="00257F97"/>
    <w:rsid w:val="0026681B"/>
    <w:rsid w:val="00271CFD"/>
    <w:rsid w:val="0027250A"/>
    <w:rsid w:val="00273924"/>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38B1"/>
    <w:rsid w:val="003C4330"/>
    <w:rsid w:val="003C4744"/>
    <w:rsid w:val="003C7823"/>
    <w:rsid w:val="003E0A40"/>
    <w:rsid w:val="003E2138"/>
    <w:rsid w:val="003E7F3F"/>
    <w:rsid w:val="00403474"/>
    <w:rsid w:val="00404ED2"/>
    <w:rsid w:val="0040567D"/>
    <w:rsid w:val="004073A8"/>
    <w:rsid w:val="004245C6"/>
    <w:rsid w:val="00432D32"/>
    <w:rsid w:val="004337A0"/>
    <w:rsid w:val="00437DC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A4497"/>
    <w:rsid w:val="005B238F"/>
    <w:rsid w:val="005B41FF"/>
    <w:rsid w:val="005C356A"/>
    <w:rsid w:val="005C5415"/>
    <w:rsid w:val="005C5C73"/>
    <w:rsid w:val="005E04B4"/>
    <w:rsid w:val="005F678C"/>
    <w:rsid w:val="006013E1"/>
    <w:rsid w:val="00602566"/>
    <w:rsid w:val="0060409B"/>
    <w:rsid w:val="0060563D"/>
    <w:rsid w:val="006117D4"/>
    <w:rsid w:val="00613100"/>
    <w:rsid w:val="0062035D"/>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70F7"/>
    <w:rsid w:val="008251BA"/>
    <w:rsid w:val="008347AC"/>
    <w:rsid w:val="00841901"/>
    <w:rsid w:val="00846366"/>
    <w:rsid w:val="008466DD"/>
    <w:rsid w:val="0085374B"/>
    <w:rsid w:val="00864C57"/>
    <w:rsid w:val="008705EC"/>
    <w:rsid w:val="008815EF"/>
    <w:rsid w:val="008826B4"/>
    <w:rsid w:val="00885313"/>
    <w:rsid w:val="00893FAE"/>
    <w:rsid w:val="00895F84"/>
    <w:rsid w:val="008970D0"/>
    <w:rsid w:val="008A2A1E"/>
    <w:rsid w:val="008A359E"/>
    <w:rsid w:val="008A5D6F"/>
    <w:rsid w:val="008B7904"/>
    <w:rsid w:val="008C3E6E"/>
    <w:rsid w:val="008C69AE"/>
    <w:rsid w:val="008D166D"/>
    <w:rsid w:val="008D659A"/>
    <w:rsid w:val="008D65CA"/>
    <w:rsid w:val="008E24F0"/>
    <w:rsid w:val="008E30C2"/>
    <w:rsid w:val="008E739C"/>
    <w:rsid w:val="008F0F1B"/>
    <w:rsid w:val="0090127E"/>
    <w:rsid w:val="009017F8"/>
    <w:rsid w:val="009028D3"/>
    <w:rsid w:val="00903AB8"/>
    <w:rsid w:val="00905311"/>
    <w:rsid w:val="0091500E"/>
    <w:rsid w:val="009168E9"/>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43D7D"/>
    <w:rsid w:val="00A46432"/>
    <w:rsid w:val="00A50FDF"/>
    <w:rsid w:val="00A51FD9"/>
    <w:rsid w:val="00A5367A"/>
    <w:rsid w:val="00A53C53"/>
    <w:rsid w:val="00A731A8"/>
    <w:rsid w:val="00A735CF"/>
    <w:rsid w:val="00A80DF8"/>
    <w:rsid w:val="00A864B6"/>
    <w:rsid w:val="00A87196"/>
    <w:rsid w:val="00A97D59"/>
    <w:rsid w:val="00AA466A"/>
    <w:rsid w:val="00AA4CFA"/>
    <w:rsid w:val="00AA7C6A"/>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3F38"/>
    <w:rsid w:val="00B36D5A"/>
    <w:rsid w:val="00B36D5E"/>
    <w:rsid w:val="00B409DE"/>
    <w:rsid w:val="00B42B5B"/>
    <w:rsid w:val="00B43AE5"/>
    <w:rsid w:val="00B535F1"/>
    <w:rsid w:val="00B60EAA"/>
    <w:rsid w:val="00B75E06"/>
    <w:rsid w:val="00B80BAA"/>
    <w:rsid w:val="00B83D82"/>
    <w:rsid w:val="00B8496C"/>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746"/>
    <w:rsid w:val="00E770BB"/>
    <w:rsid w:val="00E811D1"/>
    <w:rsid w:val="00E87CF3"/>
    <w:rsid w:val="00E93050"/>
    <w:rsid w:val="00EB0823"/>
    <w:rsid w:val="00EC04D3"/>
    <w:rsid w:val="00EF530F"/>
    <w:rsid w:val="00EF56C5"/>
    <w:rsid w:val="00F000F8"/>
    <w:rsid w:val="00F060E8"/>
    <w:rsid w:val="00F0733A"/>
    <w:rsid w:val="00F10082"/>
    <w:rsid w:val="00F27930"/>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A5C7-D381-4684-82FE-D302EF8DB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51</cp:revision>
  <cp:lastPrinted>2020-02-26T10:33:00Z</cp:lastPrinted>
  <dcterms:created xsi:type="dcterms:W3CDTF">2016-11-04T15:36:00Z</dcterms:created>
  <dcterms:modified xsi:type="dcterms:W3CDTF">2020-02-27T13:15:00Z</dcterms:modified>
</cp:coreProperties>
</file>