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Default="00DB308D" w:rsidP="004C2111">
      <w:pPr>
        <w:pStyle w:val="Reference"/>
      </w:pPr>
    </w:p>
    <w:p w14:paraId="78685304" w14:textId="765E811F" w:rsidR="00DD1E47" w:rsidRDefault="00DD1E47" w:rsidP="006771E8">
      <w:pPr>
        <w:pStyle w:val="BodyText"/>
      </w:pPr>
    </w:p>
    <w:p w14:paraId="5545AD79" w14:textId="51DB9776"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0467561E" w:rsidR="009755EA" w:rsidRDefault="009755EA" w:rsidP="003E0F7B">
      <w:pPr>
        <w:spacing w:after="0" w:line="360" w:lineRule="auto"/>
        <w:jc w:val="both"/>
        <w:rPr>
          <w:rFonts w:ascii="Arial" w:hAnsi="Arial"/>
          <w:b/>
          <w:bCs/>
          <w:sz w:val="16"/>
          <w:szCs w:val="16"/>
        </w:rPr>
      </w:pPr>
    </w:p>
    <w:p w14:paraId="0B5F75FF" w14:textId="77777777" w:rsidR="00E6724F" w:rsidRPr="0003427B" w:rsidRDefault="00E6724F" w:rsidP="003E0F7B">
      <w:pPr>
        <w:spacing w:after="0" w:line="360" w:lineRule="auto"/>
        <w:jc w:val="both"/>
        <w:rPr>
          <w:rFonts w:ascii="Arial" w:hAnsi="Arial"/>
          <w:b/>
          <w:bCs/>
          <w:sz w:val="16"/>
          <w:szCs w:val="16"/>
        </w:rPr>
      </w:pPr>
    </w:p>
    <w:p w14:paraId="5A44E156" w14:textId="3846519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proofErr w:type="spellStart"/>
      <w:r w:rsidR="000E3B9A" w:rsidRPr="000E3B9A">
        <w:rPr>
          <w:rFonts w:ascii="Arial" w:hAnsi="Arial"/>
          <w:b/>
          <w:bCs/>
          <w:sz w:val="19"/>
          <w:szCs w:val="19"/>
        </w:rPr>
        <w:t>Mida</w:t>
      </w:r>
      <w:proofErr w:type="spellEnd"/>
      <w:r w:rsidR="000E3B9A" w:rsidRPr="000E3B9A">
        <w:rPr>
          <w:rFonts w:ascii="Arial" w:hAnsi="Arial"/>
          <w:b/>
          <w:bCs/>
          <w:sz w:val="19"/>
          <w:szCs w:val="19"/>
        </w:rPr>
        <w:t xml:space="preserve"> Leasing</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3D67DE9E" w:rsidR="003E0F7B" w:rsidRPr="003E0F7B" w:rsidRDefault="003E0F7B" w:rsidP="003E0F7B">
      <w:pPr>
        <w:spacing w:after="0" w:line="360" w:lineRule="auto"/>
        <w:jc w:val="both"/>
        <w:rPr>
          <w:rFonts w:ascii="Arial" w:hAnsi="Arial"/>
          <w:i/>
          <w:iCs/>
          <w:sz w:val="19"/>
          <w:szCs w:val="19"/>
        </w:rPr>
      </w:pPr>
      <w:r w:rsidRPr="003E0F7B">
        <w:rPr>
          <w:rFonts w:ascii="Arial" w:hAnsi="Arial"/>
          <w:sz w:val="19"/>
          <w:szCs w:val="19"/>
        </w:rPr>
        <w:t xml:space="preserve">I have audited the consolidated </w:t>
      </w:r>
      <w:r w:rsidR="00B9379E">
        <w:rPr>
          <w:rFonts w:ascii="Arial" w:hAnsi="Arial"/>
          <w:sz w:val="19"/>
          <w:szCs w:val="19"/>
        </w:rPr>
        <w:t xml:space="preserve">and separate </w:t>
      </w:r>
      <w:r w:rsidRPr="003E0F7B">
        <w:rPr>
          <w:rFonts w:ascii="Arial" w:hAnsi="Arial"/>
          <w:sz w:val="19"/>
          <w:szCs w:val="19"/>
        </w:rPr>
        <w:t xml:space="preserve">financial statements of </w:t>
      </w:r>
      <w:bookmarkStart w:id="1" w:name="_Hlk32075864"/>
      <w:proofErr w:type="spellStart"/>
      <w:r w:rsidR="000E3B9A" w:rsidRPr="000E3B9A">
        <w:rPr>
          <w:rFonts w:ascii="Arial" w:hAnsi="Arial"/>
          <w:sz w:val="19"/>
          <w:szCs w:val="19"/>
        </w:rPr>
        <w:t>Mida</w:t>
      </w:r>
      <w:proofErr w:type="spellEnd"/>
      <w:r w:rsidR="000E3B9A" w:rsidRPr="000E3B9A">
        <w:rPr>
          <w:rFonts w:ascii="Arial" w:hAnsi="Arial"/>
          <w:sz w:val="19"/>
          <w:szCs w:val="19"/>
        </w:rPr>
        <w:t xml:space="preserve"> Leasing Public Company Limited and subsidiar</w:t>
      </w:r>
      <w:r w:rsidR="00F17D36">
        <w:rPr>
          <w:rFonts w:ascii="Arial" w:hAnsi="Arial"/>
          <w:sz w:val="19"/>
          <w:szCs w:val="19"/>
        </w:rPr>
        <w:t>y</w:t>
      </w:r>
      <w:bookmarkEnd w:id="1"/>
      <w:r w:rsidR="00F636AE">
        <w:rPr>
          <w:rFonts w:ascii="Arial" w:hAnsi="Arial"/>
          <w:sz w:val="19"/>
          <w:szCs w:val="19"/>
        </w:rPr>
        <w:t>(</w:t>
      </w:r>
      <w:r w:rsidR="00ED0671">
        <w:rPr>
          <w:rFonts w:ascii="Arial" w:hAnsi="Arial" w:cstheme="minorBidi"/>
          <w:sz w:val="19"/>
          <w:szCs w:val="24"/>
          <w:lang w:val="en-US" w:bidi="th-TH"/>
        </w:rPr>
        <w:t>“</w:t>
      </w:r>
      <w:r w:rsidR="00F636AE">
        <w:rPr>
          <w:rFonts w:ascii="Arial" w:hAnsi="Arial"/>
          <w:sz w:val="19"/>
          <w:szCs w:val="19"/>
        </w:rPr>
        <w:t>the</w:t>
      </w:r>
      <w:r w:rsidR="002E5EB6">
        <w:rPr>
          <w:rFonts w:ascii="Arial" w:hAnsi="Arial"/>
          <w:sz w:val="19"/>
          <w:szCs w:val="19"/>
        </w:rPr>
        <w:t xml:space="preserve"> Group</w:t>
      </w:r>
      <w:r w:rsidR="00ED0671">
        <w:rPr>
          <w:rFonts w:ascii="Arial" w:hAnsi="Arial"/>
          <w:sz w:val="19"/>
          <w:szCs w:val="19"/>
        </w:rPr>
        <w:t>”</w:t>
      </w:r>
      <w:r w:rsidR="002E5EB6">
        <w:rPr>
          <w:rFonts w:ascii="Arial" w:hAnsi="Arial"/>
          <w:sz w:val="19"/>
          <w:szCs w:val="19"/>
        </w:rPr>
        <w:t>)</w:t>
      </w:r>
      <w:r w:rsidRPr="003E0F7B">
        <w:rPr>
          <w:rFonts w:ascii="Arial" w:hAnsi="Arial"/>
          <w:sz w:val="19"/>
          <w:szCs w:val="19"/>
        </w:rPr>
        <w:t xml:space="preserve">, which comprise the consolidated </w:t>
      </w:r>
      <w:r w:rsidR="00B9379E" w:rsidRPr="00B9379E">
        <w:rPr>
          <w:rFonts w:ascii="Arial" w:hAnsi="Arial"/>
          <w:sz w:val="19"/>
          <w:szCs w:val="19"/>
        </w:rPr>
        <w:t xml:space="preserve">and separate </w:t>
      </w:r>
      <w:r w:rsidRPr="003E0F7B">
        <w:rPr>
          <w:rFonts w:ascii="Arial" w:hAnsi="Arial"/>
          <w:sz w:val="19"/>
          <w:szCs w:val="19"/>
        </w:rPr>
        <w:t>statement of financial position as at</w:t>
      </w:r>
      <w:r w:rsidR="00B9379E">
        <w:rPr>
          <w:rFonts w:ascii="Arial" w:hAnsi="Arial"/>
          <w:sz w:val="19"/>
          <w:szCs w:val="19"/>
        </w:rPr>
        <w:t xml:space="preserve"> </w:t>
      </w:r>
      <w:r w:rsidRPr="003E0F7B">
        <w:rPr>
          <w:rFonts w:ascii="Arial" w:hAnsi="Arial"/>
          <w:sz w:val="19"/>
          <w:szCs w:val="19"/>
        </w:rPr>
        <w:t>31 December 201</w:t>
      </w:r>
      <w:r w:rsidR="00B9379E">
        <w:rPr>
          <w:rFonts w:ascii="Arial" w:hAnsi="Arial"/>
          <w:sz w:val="19"/>
          <w:szCs w:val="19"/>
        </w:rPr>
        <w:t>9</w:t>
      </w:r>
      <w:r w:rsidRPr="003E0F7B">
        <w:rPr>
          <w:rFonts w:ascii="Arial" w:hAnsi="Arial"/>
          <w:sz w:val="19"/>
          <w:szCs w:val="19"/>
        </w:rPr>
        <w:t xml:space="preserve">, the consolidated </w:t>
      </w:r>
      <w:r w:rsidR="00B9379E" w:rsidRPr="00B9379E">
        <w:rPr>
          <w:rFonts w:ascii="Arial" w:hAnsi="Arial"/>
          <w:sz w:val="19"/>
          <w:szCs w:val="19"/>
        </w:rPr>
        <w:t xml:space="preserve">and separate </w:t>
      </w:r>
      <w:r w:rsidRPr="003E0F7B">
        <w:rPr>
          <w:rFonts w:ascii="Arial" w:hAnsi="Arial"/>
          <w:sz w:val="19"/>
          <w:szCs w:val="19"/>
        </w:rPr>
        <w:t xml:space="preserve">statements of profit or loss and other comprehensive income, changes in shareholders’ equity and cash flows for the year then ended, and notes to the consolidated financial statements, including a summary of significant accounting policies. </w:t>
      </w:r>
    </w:p>
    <w:p w14:paraId="1B83131C" w14:textId="77777777" w:rsidR="00801A1C" w:rsidRPr="0003427B" w:rsidRDefault="00801A1C" w:rsidP="003E0F7B">
      <w:pPr>
        <w:pStyle w:val="BodyText"/>
        <w:spacing w:after="0" w:line="360" w:lineRule="auto"/>
        <w:jc w:val="thaiDistribute"/>
        <w:rPr>
          <w:rFonts w:ascii="Arial" w:hAnsi="Arial"/>
          <w:sz w:val="16"/>
          <w:szCs w:val="16"/>
        </w:rPr>
      </w:pPr>
    </w:p>
    <w:p w14:paraId="0E80EC7F" w14:textId="12BBEFA3"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In my opinion, the accompanying consolidated and separate financial statements present fairly,</w:t>
      </w:r>
      <w:r w:rsidR="00661F08">
        <w:rPr>
          <w:rFonts w:ascii="Arial" w:hAnsi="Arial"/>
          <w:sz w:val="19"/>
          <w:szCs w:val="19"/>
        </w:rPr>
        <w:t xml:space="preserve">           </w:t>
      </w:r>
      <w:r w:rsidRPr="003E0F7B">
        <w:rPr>
          <w:rFonts w:ascii="Arial" w:hAnsi="Arial"/>
          <w:sz w:val="19"/>
          <w:szCs w:val="19"/>
        </w:rPr>
        <w:t xml:space="preserve"> in all material respects, the consolidated </w:t>
      </w:r>
      <w:r w:rsidR="00D85639" w:rsidRPr="00D85639">
        <w:rPr>
          <w:rFonts w:ascii="Arial" w:hAnsi="Arial"/>
          <w:sz w:val="19"/>
          <w:szCs w:val="19"/>
        </w:rPr>
        <w:t xml:space="preserve">and separate </w:t>
      </w:r>
      <w:r w:rsidRPr="003E0F7B">
        <w:rPr>
          <w:rFonts w:ascii="Arial" w:hAnsi="Arial"/>
          <w:sz w:val="19"/>
          <w:szCs w:val="19"/>
        </w:rPr>
        <w:t xml:space="preserve">financial position of </w:t>
      </w:r>
      <w:proofErr w:type="spellStart"/>
      <w:r w:rsidR="00D760A5" w:rsidRPr="00D760A5">
        <w:rPr>
          <w:rFonts w:ascii="Arial" w:hAnsi="Arial"/>
          <w:sz w:val="19"/>
          <w:szCs w:val="19"/>
        </w:rPr>
        <w:t>Mida</w:t>
      </w:r>
      <w:proofErr w:type="spellEnd"/>
      <w:r w:rsidR="00D760A5" w:rsidRPr="00D760A5">
        <w:rPr>
          <w:rFonts w:ascii="Arial" w:hAnsi="Arial"/>
          <w:sz w:val="19"/>
          <w:szCs w:val="19"/>
        </w:rPr>
        <w:t xml:space="preserve"> Leasing Public Company Limited and subsidiary </w:t>
      </w:r>
      <w:r w:rsidRPr="003E0F7B">
        <w:rPr>
          <w:rFonts w:ascii="Arial" w:hAnsi="Arial"/>
          <w:sz w:val="19"/>
          <w:szCs w:val="19"/>
        </w:rPr>
        <w:t>as at</w:t>
      </w:r>
      <w:r w:rsidR="00D85639">
        <w:rPr>
          <w:rFonts w:ascii="Arial" w:hAnsi="Arial"/>
          <w:sz w:val="19"/>
          <w:szCs w:val="19"/>
        </w:rPr>
        <w:t xml:space="preserve"> </w:t>
      </w:r>
      <w:r w:rsidRPr="003E0F7B">
        <w:rPr>
          <w:rFonts w:ascii="Arial" w:hAnsi="Arial"/>
          <w:sz w:val="19"/>
          <w:szCs w:val="19"/>
        </w:rPr>
        <w:t>31 December 201</w:t>
      </w:r>
      <w:r w:rsidR="00D85639">
        <w:rPr>
          <w:rFonts w:ascii="Arial" w:hAnsi="Arial"/>
          <w:sz w:val="19"/>
          <w:szCs w:val="19"/>
        </w:rPr>
        <w:t>9</w:t>
      </w:r>
      <w:r w:rsidRPr="003E0F7B">
        <w:rPr>
          <w:rFonts w:ascii="Arial" w:hAnsi="Arial"/>
          <w:sz w:val="19"/>
          <w:szCs w:val="19"/>
        </w:rPr>
        <w:t xml:space="preserve">, and its consolidated </w:t>
      </w:r>
      <w:r w:rsidR="00D85639" w:rsidRPr="00D85639">
        <w:rPr>
          <w:rFonts w:ascii="Arial" w:hAnsi="Arial"/>
          <w:sz w:val="19"/>
          <w:szCs w:val="19"/>
        </w:rPr>
        <w:t xml:space="preserve">and separate </w:t>
      </w:r>
      <w:r w:rsidRPr="003E0F7B">
        <w:rPr>
          <w:rFonts w:ascii="Arial" w:hAnsi="Arial"/>
          <w:sz w:val="19"/>
          <w:szCs w:val="19"/>
        </w:rPr>
        <w:t xml:space="preserve">financial performance and cash flows for the year then ended in accordance with Thai Financial Reporting Standards. </w:t>
      </w:r>
    </w:p>
    <w:p w14:paraId="02FD7704" w14:textId="74EB46FC" w:rsidR="005259C2" w:rsidRDefault="005259C2" w:rsidP="009E2A01">
      <w:pPr>
        <w:pStyle w:val="BodyText"/>
        <w:spacing w:line="360" w:lineRule="auto"/>
        <w:jc w:val="thaiDistribute"/>
        <w:rPr>
          <w:rFonts w:ascii="Arial" w:hAnsi="Arial"/>
          <w:sz w:val="12"/>
          <w:szCs w:val="12"/>
        </w:rPr>
      </w:pPr>
    </w:p>
    <w:p w14:paraId="010F18E1" w14:textId="77777777" w:rsidR="00D85639" w:rsidRPr="0003427B" w:rsidRDefault="00D85639" w:rsidP="006C6298">
      <w:pPr>
        <w:pStyle w:val="BodyText"/>
        <w:spacing w:after="0"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6C6298" w:rsidRDefault="003E0F7B" w:rsidP="003E0F7B">
      <w:pPr>
        <w:autoSpaceDE w:val="0"/>
        <w:autoSpaceDN w:val="0"/>
        <w:adjustRightInd w:val="0"/>
        <w:spacing w:after="0" w:line="360" w:lineRule="auto"/>
        <w:rPr>
          <w:rFonts w:ascii="Arial" w:hAnsi="Arial"/>
          <w:sz w:val="20"/>
        </w:rPr>
      </w:pPr>
    </w:p>
    <w:p w14:paraId="7028FD6F" w14:textId="39085E6F" w:rsidR="00213579" w:rsidRDefault="003E0F7B" w:rsidP="000E3B9A">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11B9E7F" w14:textId="6B9C1D44" w:rsidR="006C6298" w:rsidRDefault="006C6298" w:rsidP="000E3B9A">
      <w:pPr>
        <w:autoSpaceDE w:val="0"/>
        <w:autoSpaceDN w:val="0"/>
        <w:adjustRightInd w:val="0"/>
        <w:spacing w:after="0" w:line="360" w:lineRule="auto"/>
        <w:jc w:val="both"/>
        <w:rPr>
          <w:rFonts w:ascii="Arial" w:hAnsi="Arial"/>
          <w:sz w:val="19"/>
          <w:szCs w:val="19"/>
        </w:rPr>
      </w:pPr>
    </w:p>
    <w:p w14:paraId="5F1B9D35" w14:textId="416ADC7C" w:rsidR="006C6298" w:rsidRDefault="006C6298" w:rsidP="000E3B9A">
      <w:pPr>
        <w:autoSpaceDE w:val="0"/>
        <w:autoSpaceDN w:val="0"/>
        <w:adjustRightInd w:val="0"/>
        <w:spacing w:after="0" w:line="360" w:lineRule="auto"/>
        <w:jc w:val="both"/>
        <w:rPr>
          <w:rFonts w:ascii="Arial" w:hAnsi="Arial"/>
          <w:sz w:val="19"/>
          <w:szCs w:val="19"/>
        </w:rPr>
      </w:pPr>
    </w:p>
    <w:p w14:paraId="742136C7" w14:textId="356609B6" w:rsidR="006C6298" w:rsidRDefault="006C6298" w:rsidP="000E3B9A">
      <w:pPr>
        <w:autoSpaceDE w:val="0"/>
        <w:autoSpaceDN w:val="0"/>
        <w:adjustRightInd w:val="0"/>
        <w:spacing w:after="0" w:line="360" w:lineRule="auto"/>
        <w:jc w:val="both"/>
        <w:rPr>
          <w:rFonts w:ascii="Arial" w:hAnsi="Arial"/>
          <w:sz w:val="19"/>
          <w:szCs w:val="19"/>
        </w:rPr>
      </w:pPr>
    </w:p>
    <w:p w14:paraId="268F4D5B" w14:textId="62976569" w:rsidR="00306264" w:rsidRDefault="00306264" w:rsidP="000E3B9A">
      <w:pPr>
        <w:autoSpaceDE w:val="0"/>
        <w:autoSpaceDN w:val="0"/>
        <w:adjustRightInd w:val="0"/>
        <w:spacing w:after="0" w:line="360" w:lineRule="auto"/>
        <w:jc w:val="both"/>
        <w:rPr>
          <w:rFonts w:ascii="Arial" w:hAnsi="Arial"/>
          <w:sz w:val="19"/>
          <w:szCs w:val="19"/>
        </w:rPr>
      </w:pPr>
    </w:p>
    <w:p w14:paraId="651A66AD" w14:textId="40E1EC84" w:rsidR="00306264" w:rsidRDefault="00306264" w:rsidP="000E3B9A">
      <w:pPr>
        <w:autoSpaceDE w:val="0"/>
        <w:autoSpaceDN w:val="0"/>
        <w:adjustRightInd w:val="0"/>
        <w:spacing w:after="0" w:line="360" w:lineRule="auto"/>
        <w:jc w:val="both"/>
        <w:rPr>
          <w:rFonts w:ascii="Arial" w:hAnsi="Arial"/>
          <w:sz w:val="19"/>
          <w:szCs w:val="19"/>
        </w:rPr>
      </w:pPr>
    </w:p>
    <w:p w14:paraId="363B4C7C" w14:textId="77777777" w:rsidR="00306264" w:rsidRPr="000E3B9A" w:rsidRDefault="00306264" w:rsidP="000E3B9A">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77777777"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E21820">
        <w:trPr>
          <w:tblHeader/>
        </w:trPr>
        <w:tc>
          <w:tcPr>
            <w:tcW w:w="4230" w:type="dxa"/>
            <w:tcBorders>
              <w:bottom w:val="single" w:sz="4" w:space="0" w:color="auto"/>
            </w:tcBorders>
            <w:shd w:val="clear" w:color="auto" w:fill="auto"/>
          </w:tcPr>
          <w:p w14:paraId="3BB8C855"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3AEA30C8"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106438" w:rsidRPr="00FD3555" w14:paraId="1AF11049" w14:textId="77777777" w:rsidTr="00CB031A">
        <w:trPr>
          <w:trHeight w:val="4107"/>
        </w:trPr>
        <w:tc>
          <w:tcPr>
            <w:tcW w:w="4230" w:type="dxa"/>
            <w:tcBorders>
              <w:bottom w:val="single" w:sz="4" w:space="0" w:color="auto"/>
            </w:tcBorders>
            <w:shd w:val="clear" w:color="auto" w:fill="auto"/>
          </w:tcPr>
          <w:p w14:paraId="102E4594" w14:textId="77777777" w:rsidR="00106438" w:rsidRDefault="00106438" w:rsidP="00106438">
            <w:pPr>
              <w:tabs>
                <w:tab w:val="left" w:pos="316"/>
              </w:tabs>
              <w:spacing w:after="0" w:line="360" w:lineRule="auto"/>
              <w:jc w:val="thaiDistribute"/>
              <w:rPr>
                <w:rFonts w:cstheme="minorHAnsi"/>
                <w:b/>
                <w:bCs/>
                <w:szCs w:val="18"/>
              </w:rPr>
            </w:pPr>
          </w:p>
          <w:p w14:paraId="5135578B" w14:textId="16F9B2D4" w:rsidR="00106438" w:rsidRPr="00813568" w:rsidRDefault="00106438" w:rsidP="00106438">
            <w:pPr>
              <w:autoSpaceDE w:val="0"/>
              <w:autoSpaceDN w:val="0"/>
              <w:adjustRightInd w:val="0"/>
              <w:spacing w:after="0" w:line="360" w:lineRule="auto"/>
              <w:rPr>
                <w:rFonts w:cstheme="minorHAnsi"/>
                <w:b/>
                <w:bCs/>
                <w:szCs w:val="18"/>
              </w:rPr>
            </w:pPr>
            <w:r w:rsidRPr="00813568">
              <w:rPr>
                <w:rFonts w:cstheme="minorHAnsi"/>
                <w:b/>
                <w:bCs/>
                <w:szCs w:val="18"/>
              </w:rPr>
              <w:t>Allowance for doubtful accounts</w:t>
            </w:r>
            <w:r>
              <w:rPr>
                <w:rFonts w:cstheme="minorHAnsi"/>
                <w:b/>
                <w:bCs/>
                <w:szCs w:val="18"/>
              </w:rPr>
              <w:t xml:space="preserve"> of</w:t>
            </w:r>
            <w:r w:rsidRPr="00813568">
              <w:rPr>
                <w:rFonts w:cstheme="minorHAnsi"/>
                <w:b/>
                <w:bCs/>
                <w:szCs w:val="18"/>
              </w:rPr>
              <w:t xml:space="preserve"> hire</w:t>
            </w:r>
            <w:r>
              <w:rPr>
                <w:rFonts w:cstheme="minorHAnsi"/>
                <w:b/>
                <w:bCs/>
                <w:szCs w:val="18"/>
              </w:rPr>
              <w:t>-</w:t>
            </w:r>
            <w:r w:rsidRPr="00813568">
              <w:rPr>
                <w:rFonts w:cstheme="minorHAnsi"/>
                <w:b/>
                <w:bCs/>
                <w:szCs w:val="18"/>
              </w:rPr>
              <w:t>purchases</w:t>
            </w:r>
            <w:r>
              <w:rPr>
                <w:rFonts w:cstheme="minorHAnsi"/>
                <w:b/>
                <w:bCs/>
                <w:szCs w:val="18"/>
              </w:rPr>
              <w:t xml:space="preserve"> receivable</w:t>
            </w:r>
          </w:p>
          <w:p w14:paraId="066C52EE" w14:textId="0FC9FE58" w:rsidR="00106438" w:rsidRDefault="00106438" w:rsidP="00106438">
            <w:pPr>
              <w:tabs>
                <w:tab w:val="left" w:pos="316"/>
              </w:tabs>
              <w:spacing w:after="0" w:line="360" w:lineRule="auto"/>
              <w:jc w:val="thaiDistribute"/>
              <w:rPr>
                <w:rFonts w:cstheme="minorHAnsi"/>
                <w:b/>
                <w:bCs/>
                <w:szCs w:val="18"/>
              </w:rPr>
            </w:pPr>
          </w:p>
          <w:p w14:paraId="55B450CC" w14:textId="3A3073AA" w:rsidR="00BE78A3" w:rsidRPr="006C77F0" w:rsidRDefault="00BE78A3" w:rsidP="00BE78A3">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As at 31 December 201</w:t>
            </w:r>
            <w:r>
              <w:rPr>
                <w:rFonts w:asciiTheme="majorHAnsi" w:eastAsia="Cordia New" w:hAnsiTheme="majorHAnsi" w:cstheme="majorHAnsi"/>
                <w:szCs w:val="18"/>
                <w:lang w:val="en-US" w:bidi="th-TH"/>
              </w:rPr>
              <w:t>9</w:t>
            </w:r>
            <w:r w:rsidRPr="006C77F0">
              <w:rPr>
                <w:rFonts w:asciiTheme="majorHAnsi" w:eastAsia="Cordia New" w:hAnsiTheme="majorHAnsi" w:cstheme="majorHAnsi"/>
                <w:szCs w:val="18"/>
                <w:lang w:val="en-US" w:bidi="th-TH"/>
              </w:rPr>
              <w:t>, the Group ha</w:t>
            </w:r>
            <w:r w:rsidR="00015612">
              <w:rPr>
                <w:rFonts w:asciiTheme="majorHAnsi" w:eastAsia="Cordia New" w:hAnsiTheme="majorHAnsi" w:cstheme="majorHAnsi"/>
                <w:szCs w:val="18"/>
                <w:lang w:val="en-US" w:bidi="th-TH"/>
              </w:rPr>
              <w:t>s</w:t>
            </w:r>
            <w:r w:rsidRPr="006C77F0">
              <w:rPr>
                <w:rFonts w:asciiTheme="majorHAnsi" w:eastAsia="Cordia New" w:hAnsiTheme="majorHAnsi" w:cstheme="majorHAnsi"/>
                <w:szCs w:val="18"/>
                <w:lang w:val="en-US" w:bidi="th-TH"/>
              </w:rPr>
              <w:t xml:space="preserve"> hire-</w:t>
            </w:r>
            <w:r w:rsidRPr="00B4368A">
              <w:rPr>
                <w:rFonts w:asciiTheme="majorHAnsi" w:eastAsia="Cordia New" w:hAnsiTheme="majorHAnsi" w:cstheme="majorHAnsi"/>
                <w:spacing w:val="-4"/>
                <w:szCs w:val="18"/>
                <w:lang w:val="en-US" w:bidi="th-TH"/>
              </w:rPr>
              <w:t>purchases</w:t>
            </w:r>
            <w:r w:rsidR="003272CD" w:rsidRPr="00B4368A">
              <w:rPr>
                <w:rFonts w:asciiTheme="majorHAnsi" w:eastAsia="Cordia New" w:hAnsiTheme="majorHAnsi" w:cstheme="majorHAnsi"/>
                <w:spacing w:val="-4"/>
                <w:szCs w:val="18"/>
                <w:lang w:val="en-US" w:bidi="th-TH"/>
              </w:rPr>
              <w:t xml:space="preserve"> </w:t>
            </w:r>
            <w:r w:rsidRPr="00B4368A">
              <w:rPr>
                <w:rFonts w:asciiTheme="majorHAnsi" w:eastAsia="Cordia New" w:hAnsiTheme="majorHAnsi" w:cstheme="majorHAnsi"/>
                <w:spacing w:val="-4"/>
                <w:szCs w:val="18"/>
                <w:lang w:val="en-US" w:bidi="th-TH"/>
              </w:rPr>
              <w:t>receivables in consolidated and separate</w:t>
            </w:r>
            <w:r w:rsidRPr="006C77F0">
              <w:rPr>
                <w:rFonts w:asciiTheme="majorHAnsi" w:eastAsia="Cordia New" w:hAnsiTheme="majorHAnsi" w:cstheme="majorHAnsi"/>
                <w:szCs w:val="18"/>
                <w:lang w:val="en-US" w:bidi="th-TH"/>
              </w:rPr>
              <w:t xml:space="preserve"> financial statements of Baht </w:t>
            </w:r>
            <w:r w:rsidR="003272CD">
              <w:rPr>
                <w:rFonts w:asciiTheme="majorHAnsi" w:eastAsia="Cordia New" w:hAnsiTheme="majorHAnsi" w:cstheme="majorHAnsi"/>
                <w:szCs w:val="18"/>
                <w:lang w:val="en-US" w:bidi="th-TH"/>
              </w:rPr>
              <w:t>2,843</w:t>
            </w:r>
            <w:r w:rsidR="00D76BF2">
              <w:rPr>
                <w:rFonts w:asciiTheme="majorHAnsi" w:eastAsia="Cordia New" w:hAnsiTheme="majorHAnsi" w:cstheme="majorHAnsi"/>
                <w:szCs w:val="18"/>
                <w:lang w:val="en-US" w:bidi="th-TH"/>
              </w:rPr>
              <w:t>.28</w:t>
            </w:r>
            <w:r w:rsidRPr="006C77F0">
              <w:rPr>
                <w:rFonts w:asciiTheme="majorHAnsi" w:eastAsia="Cordia New" w:hAnsiTheme="majorHAnsi" w:cstheme="majorHAnsi"/>
                <w:szCs w:val="18"/>
                <w:lang w:val="en-US" w:bidi="th-TH"/>
              </w:rPr>
              <w:t xml:space="preserve"> million</w:t>
            </w:r>
            <w:r w:rsidR="003272CD">
              <w:rPr>
                <w:rFonts w:asciiTheme="majorHAnsi" w:eastAsia="Cordia New" w:hAnsiTheme="majorHAnsi" w:cstheme="majorHAnsi"/>
                <w:szCs w:val="18"/>
                <w:lang w:val="en-US" w:bidi="th-TH"/>
              </w:rPr>
              <w:t xml:space="preserve"> </w:t>
            </w:r>
            <w:r w:rsidRPr="006C77F0">
              <w:rPr>
                <w:rFonts w:asciiTheme="majorHAnsi" w:eastAsia="Cordia New" w:hAnsiTheme="majorHAnsi" w:cstheme="majorHAnsi"/>
                <w:szCs w:val="18"/>
                <w:lang w:val="en-US" w:bidi="th-TH"/>
              </w:rPr>
              <w:t xml:space="preserve">and allowances for doubtful accounts in consolidated and separate financial statements of Baht </w:t>
            </w:r>
            <w:r w:rsidR="003272CD">
              <w:rPr>
                <w:rFonts w:asciiTheme="majorHAnsi" w:eastAsia="Cordia New" w:hAnsiTheme="majorHAnsi" w:cstheme="majorHAnsi"/>
                <w:szCs w:val="18"/>
                <w:lang w:val="en-US" w:bidi="th-TH"/>
              </w:rPr>
              <w:t>117</w:t>
            </w:r>
            <w:r w:rsidR="00D76BF2">
              <w:rPr>
                <w:rFonts w:asciiTheme="majorHAnsi" w:eastAsia="Cordia New" w:hAnsiTheme="majorHAnsi" w:cstheme="majorHAnsi"/>
                <w:szCs w:val="18"/>
                <w:lang w:val="en-US" w:bidi="th-TH"/>
              </w:rPr>
              <w:t>.14</w:t>
            </w:r>
            <w:r w:rsidRPr="006C77F0">
              <w:rPr>
                <w:rFonts w:asciiTheme="majorHAnsi" w:eastAsia="Cordia New" w:hAnsiTheme="majorHAnsi" w:cstheme="majorHAnsi"/>
                <w:szCs w:val="18"/>
                <w:lang w:val="en-US" w:bidi="th-TH"/>
              </w:rPr>
              <w:t xml:space="preserve"> million</w:t>
            </w:r>
            <w:r w:rsidR="003272CD">
              <w:rPr>
                <w:rFonts w:asciiTheme="majorHAnsi" w:eastAsia="Cordia New" w:hAnsiTheme="majorHAnsi" w:cstheme="majorHAnsi"/>
                <w:szCs w:val="18"/>
                <w:lang w:val="en-US" w:bidi="th-TH"/>
              </w:rPr>
              <w:t>.</w:t>
            </w:r>
          </w:p>
          <w:p w14:paraId="018C8851" w14:textId="77777777" w:rsidR="00BE78A3" w:rsidRPr="006C77F0" w:rsidRDefault="00BE78A3" w:rsidP="00BE78A3">
            <w:pPr>
              <w:spacing w:after="0" w:line="360" w:lineRule="auto"/>
              <w:jc w:val="thaiDistribute"/>
              <w:rPr>
                <w:rFonts w:asciiTheme="majorHAnsi" w:eastAsia="Cordia New" w:hAnsiTheme="majorHAnsi" w:cstheme="majorHAnsi"/>
                <w:szCs w:val="18"/>
                <w:lang w:val="en-US" w:bidi="th-TH"/>
              </w:rPr>
            </w:pPr>
          </w:p>
          <w:p w14:paraId="0756359D" w14:textId="736DDA94" w:rsidR="00BE78A3" w:rsidRPr="006C77F0" w:rsidRDefault="00BE78A3" w:rsidP="00BE78A3">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 xml:space="preserve">The estimation of allowance for doubtful accounts of </w:t>
            </w:r>
            <w:r w:rsidR="00290719">
              <w:rPr>
                <w:rFonts w:asciiTheme="majorHAnsi" w:eastAsia="Cordia New" w:hAnsiTheme="majorHAnsi" w:cstheme="majorHAnsi"/>
                <w:szCs w:val="18"/>
                <w:lang w:val="en-US" w:bidi="th-TH"/>
              </w:rPr>
              <w:t>hire-purchase</w:t>
            </w:r>
            <w:r w:rsidR="00290719" w:rsidRPr="006C77F0">
              <w:rPr>
                <w:rFonts w:asciiTheme="majorHAnsi" w:eastAsia="Cordia New" w:hAnsiTheme="majorHAnsi" w:cstheme="majorHAnsi"/>
                <w:szCs w:val="18"/>
                <w:lang w:val="en-US" w:bidi="th-TH"/>
              </w:rPr>
              <w:t xml:space="preserve"> </w:t>
            </w:r>
            <w:r w:rsidRPr="006C77F0">
              <w:rPr>
                <w:rFonts w:asciiTheme="majorHAnsi" w:eastAsia="Cordia New" w:hAnsiTheme="majorHAnsi" w:cstheme="majorHAnsi"/>
                <w:szCs w:val="18"/>
                <w:lang w:val="en-US" w:bidi="th-TH"/>
              </w:rPr>
              <w:t xml:space="preserve">receivables was based on the estimated </w:t>
            </w:r>
            <w:r w:rsidRPr="006C77F0">
              <w:rPr>
                <w:rFonts w:asciiTheme="majorHAnsi" w:eastAsia="Cordia New" w:hAnsiTheme="majorHAnsi" w:cstheme="majorHAnsi"/>
                <w:spacing w:val="-6"/>
                <w:szCs w:val="18"/>
                <w:lang w:val="en-US" w:bidi="th-TH"/>
              </w:rPr>
              <w:t xml:space="preserve">possible losses from non-collection, from </w:t>
            </w:r>
            <w:r w:rsidRPr="00B4368A">
              <w:rPr>
                <w:rFonts w:asciiTheme="majorHAnsi" w:eastAsia="Cordia New" w:hAnsiTheme="majorHAnsi" w:cstheme="majorHAnsi"/>
                <w:spacing w:val="-6"/>
                <w:szCs w:val="18"/>
                <w:lang w:val="en-US" w:bidi="th-TH"/>
              </w:rPr>
              <w:t>consideration of the status of outstanding receivables</w:t>
            </w:r>
            <w:r w:rsidRPr="006C77F0">
              <w:rPr>
                <w:rFonts w:asciiTheme="majorHAnsi" w:eastAsia="Cordia New" w:hAnsiTheme="majorHAnsi" w:cstheme="majorHAnsi"/>
                <w:szCs w:val="18"/>
                <w:lang w:val="en-US" w:bidi="th-TH"/>
              </w:rPr>
              <w:t xml:space="preserve"> and various assumptions. The management is required to exercise considerable judgment in determining the assumptions to be used in estimating allowances for losses that are expected to incur should not be able to collect money from </w:t>
            </w:r>
            <w:r w:rsidR="00106A63" w:rsidRPr="006C77F0">
              <w:rPr>
                <w:rFonts w:asciiTheme="majorHAnsi" w:eastAsia="Cordia New" w:hAnsiTheme="majorHAnsi" w:cstheme="majorHAnsi"/>
                <w:szCs w:val="18"/>
                <w:lang w:val="en-US" w:bidi="th-TH"/>
              </w:rPr>
              <w:t>debtors</w:t>
            </w:r>
            <w:r w:rsidR="00106A63">
              <w:rPr>
                <w:rFonts w:asciiTheme="majorHAnsi" w:eastAsia="Cordia New" w:hAnsiTheme="majorHAnsi" w:cstheme="majorHAnsi"/>
                <w:szCs w:val="18"/>
                <w:lang w:val="en-US" w:bidi="th-TH"/>
              </w:rPr>
              <w:t>,</w:t>
            </w:r>
            <w:r w:rsidR="00106A63" w:rsidRPr="006C77F0">
              <w:rPr>
                <w:rFonts w:asciiTheme="majorHAnsi" w:eastAsia="Cordia New" w:hAnsiTheme="majorHAnsi" w:cstheme="majorHAnsi"/>
                <w:szCs w:val="18"/>
                <w:lang w:val="en-US" w:bidi="th-TH"/>
              </w:rPr>
              <w:t xml:space="preserve"> and</w:t>
            </w:r>
            <w:r w:rsidRPr="006C77F0">
              <w:rPr>
                <w:rFonts w:asciiTheme="majorHAnsi" w:eastAsia="Cordia New" w:hAnsiTheme="majorHAnsi" w:cstheme="majorHAnsi"/>
                <w:szCs w:val="18"/>
                <w:lang w:val="en-US" w:bidi="th-TH"/>
              </w:rPr>
              <w:t xml:space="preserve"> determining the timing of the recognition of such allowances. Furthermore, the estimation of allowance for doubtful accounts is significant</w:t>
            </w:r>
            <w:r w:rsidR="00106A63">
              <w:rPr>
                <w:rFonts w:asciiTheme="majorHAnsi" w:eastAsia="Cordia New" w:hAnsiTheme="majorHAnsi" w:cstheme="majorHAnsi"/>
                <w:szCs w:val="18"/>
                <w:lang w:val="en-US" w:bidi="th-TH"/>
              </w:rPr>
              <w:t>. I, t</w:t>
            </w:r>
            <w:r w:rsidRPr="006C77F0">
              <w:rPr>
                <w:rFonts w:asciiTheme="majorHAnsi" w:eastAsia="Cordia New" w:hAnsiTheme="majorHAnsi" w:cstheme="majorHAnsi"/>
                <w:szCs w:val="18"/>
                <w:lang w:val="en-US" w:bidi="th-TH"/>
              </w:rPr>
              <w:t xml:space="preserve">herefore, </w:t>
            </w:r>
            <w:r w:rsidRPr="009B3A1E">
              <w:rPr>
                <w:rFonts w:asciiTheme="majorHAnsi" w:eastAsia="Cordia New" w:hAnsiTheme="majorHAnsi" w:cstheme="majorHAnsi"/>
                <w:szCs w:val="18"/>
                <w:lang w:val="en-US" w:bidi="th-TH"/>
              </w:rPr>
              <w:t xml:space="preserve">focused </w:t>
            </w:r>
            <w:r w:rsidRPr="006C77F0">
              <w:rPr>
                <w:rFonts w:asciiTheme="majorHAnsi" w:eastAsia="Cordia New" w:hAnsiTheme="majorHAnsi" w:cstheme="majorHAnsi"/>
                <w:szCs w:val="18"/>
                <w:lang w:val="en-US" w:bidi="th-TH"/>
              </w:rPr>
              <w:t>on the audit for adequacy of the allowance for doubtful accounts.</w:t>
            </w:r>
          </w:p>
          <w:p w14:paraId="532F3941" w14:textId="77777777" w:rsidR="00BE78A3" w:rsidRPr="00BE78A3" w:rsidRDefault="00BE78A3" w:rsidP="00106438">
            <w:pPr>
              <w:tabs>
                <w:tab w:val="left" w:pos="316"/>
              </w:tabs>
              <w:spacing w:after="0" w:line="360" w:lineRule="auto"/>
              <w:jc w:val="thaiDistribute"/>
              <w:rPr>
                <w:rFonts w:cstheme="minorHAnsi"/>
                <w:b/>
                <w:bCs/>
                <w:szCs w:val="18"/>
                <w:lang w:val="en-US"/>
              </w:rPr>
            </w:pPr>
          </w:p>
          <w:p w14:paraId="4C2CB3AE" w14:textId="5867679C" w:rsidR="00106438" w:rsidRPr="00CB031A" w:rsidRDefault="00106438" w:rsidP="00106438">
            <w:pPr>
              <w:tabs>
                <w:tab w:val="left" w:pos="316"/>
              </w:tabs>
              <w:spacing w:after="0" w:line="360" w:lineRule="auto"/>
              <w:jc w:val="thaiDistribute"/>
              <w:rPr>
                <w:rFonts w:cstheme="minorHAnsi"/>
                <w:b/>
                <w:bCs/>
                <w:szCs w:val="18"/>
              </w:rPr>
            </w:pPr>
            <w:r w:rsidRPr="00813568">
              <w:rPr>
                <w:rFonts w:cstheme="minorHAnsi"/>
                <w:szCs w:val="18"/>
              </w:rPr>
              <w:t xml:space="preserve">The Company disclosed allowances for doubtful accounts for </w:t>
            </w:r>
            <w:r w:rsidR="00290719">
              <w:rPr>
                <w:rFonts w:cstheme="minorHAnsi"/>
                <w:szCs w:val="18"/>
                <w:lang w:val="en-US"/>
              </w:rPr>
              <w:t>of hire-purchase receivables</w:t>
            </w:r>
            <w:r w:rsidRPr="00813568">
              <w:rPr>
                <w:rFonts w:cstheme="minorHAnsi"/>
                <w:szCs w:val="18"/>
              </w:rPr>
              <w:t xml:space="preserve"> in Note </w:t>
            </w:r>
            <w:r>
              <w:rPr>
                <w:rFonts w:cstheme="minorHAnsi"/>
                <w:szCs w:val="18"/>
              </w:rPr>
              <w:t>6</w:t>
            </w:r>
            <w:r w:rsidRPr="00813568">
              <w:rPr>
                <w:rFonts w:cstheme="minorHAnsi"/>
                <w:szCs w:val="18"/>
              </w:rPr>
              <w:t xml:space="preserve"> to financial statements and significant accounting policies</w:t>
            </w:r>
            <w:r w:rsidRPr="000E3B9A">
              <w:rPr>
                <w:rFonts w:ascii="Arial" w:hAnsi="Arial"/>
                <w:sz w:val="19"/>
                <w:szCs w:val="19"/>
              </w:rPr>
              <w:t>.</w:t>
            </w:r>
          </w:p>
        </w:tc>
        <w:tc>
          <w:tcPr>
            <w:tcW w:w="4140" w:type="dxa"/>
            <w:tcBorders>
              <w:bottom w:val="single" w:sz="4" w:space="0" w:color="auto"/>
            </w:tcBorders>
            <w:shd w:val="clear" w:color="auto" w:fill="auto"/>
          </w:tcPr>
          <w:p w14:paraId="19091CEC"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0DA74DFF"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6667F551"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3D3B21C8"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6960A705" w14:textId="77777777" w:rsidR="00F33C13" w:rsidRDefault="00F33C13" w:rsidP="00F33C13">
            <w:pPr>
              <w:autoSpaceDE w:val="0"/>
              <w:autoSpaceDN w:val="0"/>
              <w:adjustRightInd w:val="0"/>
              <w:spacing w:after="0" w:line="360" w:lineRule="auto"/>
              <w:jc w:val="thaiDistribute"/>
              <w:rPr>
                <w:rFonts w:cstheme="minorHAnsi"/>
                <w:szCs w:val="18"/>
              </w:rPr>
            </w:pPr>
            <w:r>
              <w:rPr>
                <w:rFonts w:cstheme="minorHAnsi"/>
                <w:szCs w:val="18"/>
              </w:rPr>
              <w:t>My audit procedures are summarized below:</w:t>
            </w:r>
            <w:r w:rsidRPr="00813568">
              <w:rPr>
                <w:rFonts w:cstheme="minorHAnsi"/>
                <w:szCs w:val="18"/>
              </w:rPr>
              <w:t xml:space="preserve"> </w:t>
            </w:r>
          </w:p>
          <w:p w14:paraId="208BCB14" w14:textId="72F20F4F" w:rsidR="00106438" w:rsidRPr="009B3A1E" w:rsidRDefault="00A85233" w:rsidP="009B3A1E">
            <w:pPr>
              <w:pStyle w:val="ListParagraph"/>
              <w:numPr>
                <w:ilvl w:val="0"/>
                <w:numId w:val="47"/>
              </w:numPr>
              <w:spacing w:after="0" w:line="360" w:lineRule="auto"/>
              <w:ind w:left="334"/>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I</w:t>
            </w:r>
            <w:r w:rsidR="00106438" w:rsidRPr="009B3A1E">
              <w:rPr>
                <w:rFonts w:asciiTheme="majorHAnsi" w:eastAsia="Cordia New" w:hAnsiTheme="majorHAnsi" w:cstheme="majorHAnsi"/>
                <w:szCs w:val="18"/>
                <w:lang w:val="en-US" w:bidi="th-TH"/>
              </w:rPr>
              <w:t xml:space="preserve">nquiry the responsible management to obtain understanding of the </w:t>
            </w:r>
            <w:r w:rsidR="00106438" w:rsidRPr="009B3A1E">
              <w:rPr>
                <w:rFonts w:asciiTheme="majorHAnsi" w:eastAsia="Cordia New" w:hAnsiTheme="majorHAnsi" w:cstheme="majorHAnsi"/>
                <w:spacing w:val="-4"/>
                <w:szCs w:val="18"/>
                <w:lang w:val="en-US" w:bidi="th-TH"/>
              </w:rPr>
              <w:t>internal control relevant</w:t>
            </w:r>
            <w:r w:rsidR="00106438" w:rsidRPr="009B3A1E">
              <w:rPr>
                <w:rFonts w:asciiTheme="majorHAnsi" w:eastAsia="Cordia New" w:hAnsiTheme="majorHAnsi" w:cstheme="majorHAnsi"/>
                <w:szCs w:val="18"/>
                <w:lang w:val="en-US" w:bidi="th-TH"/>
              </w:rPr>
              <w:t xml:space="preserve"> to the recording of transactions, collection </w:t>
            </w:r>
            <w:r w:rsidR="00106438" w:rsidRPr="009B3A1E">
              <w:rPr>
                <w:rFonts w:asciiTheme="majorHAnsi" w:eastAsia="Cordia New" w:hAnsiTheme="majorHAnsi" w:cstheme="majorHAnsi"/>
                <w:spacing w:val="-4"/>
                <w:szCs w:val="18"/>
                <w:lang w:val="en-US" w:bidi="th-TH"/>
              </w:rPr>
              <w:t>of debts and receipt of payment from debtors,</w:t>
            </w:r>
            <w:r w:rsidR="00106438" w:rsidRPr="009B3A1E">
              <w:rPr>
                <w:rFonts w:asciiTheme="majorHAnsi" w:eastAsia="Cordia New" w:hAnsiTheme="majorHAnsi" w:cstheme="majorHAnsi"/>
                <w:szCs w:val="18"/>
                <w:lang w:val="en-US" w:bidi="th-TH"/>
              </w:rPr>
              <w:t xml:space="preserve"> and the procedures for the estimation of </w:t>
            </w:r>
            <w:r w:rsidR="00106438" w:rsidRPr="009B3A1E">
              <w:rPr>
                <w:rFonts w:asciiTheme="majorHAnsi" w:eastAsia="Cordia New" w:hAnsiTheme="majorHAnsi" w:cstheme="majorHAnsi"/>
                <w:spacing w:val="-6"/>
                <w:szCs w:val="18"/>
                <w:lang w:val="en-US" w:bidi="th-TH"/>
              </w:rPr>
              <w:t>the allowance for doubtful accounts for hire-purchase receivable.</w:t>
            </w:r>
          </w:p>
          <w:p w14:paraId="7C51D309" w14:textId="08AE2405" w:rsidR="00106438" w:rsidRDefault="00A85233" w:rsidP="009B3A1E">
            <w:pPr>
              <w:pStyle w:val="ListParagraph"/>
              <w:numPr>
                <w:ilvl w:val="0"/>
                <w:numId w:val="47"/>
              </w:numPr>
              <w:spacing w:after="0" w:line="360" w:lineRule="auto"/>
              <w:ind w:left="334"/>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T</w:t>
            </w:r>
            <w:r w:rsidR="00106438">
              <w:rPr>
                <w:rFonts w:asciiTheme="majorHAnsi" w:eastAsia="Cordia New" w:hAnsiTheme="majorHAnsi" w:cstheme="majorHAnsi"/>
                <w:szCs w:val="18"/>
                <w:lang w:val="en-US" w:bidi="th-TH"/>
              </w:rPr>
              <w:t xml:space="preserve">ested, on a sampling basis, the operating effectiveness of designed internal </w:t>
            </w:r>
            <w:r w:rsidR="00106438" w:rsidRPr="00316C17">
              <w:rPr>
                <w:rFonts w:asciiTheme="majorHAnsi" w:eastAsia="Cordia New" w:hAnsiTheme="majorHAnsi" w:cstheme="majorHAnsi"/>
                <w:szCs w:val="18"/>
                <w:lang w:val="en-US" w:bidi="th-TH"/>
              </w:rPr>
              <w:t xml:space="preserve">control. </w:t>
            </w:r>
            <w:r w:rsidR="00106438">
              <w:rPr>
                <w:rFonts w:asciiTheme="majorHAnsi" w:eastAsia="Cordia New" w:hAnsiTheme="majorHAnsi" w:cstheme="majorHAnsi"/>
                <w:szCs w:val="18"/>
                <w:lang w:val="en-US" w:bidi="th-TH"/>
              </w:rPr>
              <w:t xml:space="preserve"> </w:t>
            </w:r>
          </w:p>
          <w:p w14:paraId="03432BB1" w14:textId="3FC812D0" w:rsidR="00106438" w:rsidRDefault="00A85233" w:rsidP="009B3A1E">
            <w:pPr>
              <w:pStyle w:val="ListParagraph"/>
              <w:numPr>
                <w:ilvl w:val="0"/>
                <w:numId w:val="47"/>
              </w:numPr>
              <w:spacing w:after="0" w:line="360" w:lineRule="auto"/>
              <w:ind w:left="334"/>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A</w:t>
            </w:r>
            <w:r w:rsidR="00106438" w:rsidRPr="00316C17">
              <w:rPr>
                <w:rFonts w:asciiTheme="majorHAnsi" w:eastAsia="Cordia New" w:hAnsiTheme="majorHAnsi" w:cstheme="majorHAnsi"/>
                <w:szCs w:val="18"/>
                <w:lang w:val="en-US" w:bidi="th-TH"/>
              </w:rPr>
              <w:t xml:space="preserve">ssessed the adequacy </w:t>
            </w:r>
            <w:r w:rsidR="00106438">
              <w:rPr>
                <w:rFonts w:asciiTheme="majorHAnsi" w:eastAsia="Cordia New" w:hAnsiTheme="majorHAnsi" w:cstheme="majorHAnsi"/>
                <w:szCs w:val="18"/>
                <w:lang w:val="en-US" w:bidi="th-TH"/>
              </w:rPr>
              <w:t>of</w:t>
            </w:r>
            <w:r w:rsidR="00106438" w:rsidRPr="00316C17">
              <w:rPr>
                <w:rFonts w:asciiTheme="majorHAnsi" w:eastAsia="Cordia New" w:hAnsiTheme="majorHAnsi" w:cstheme="majorHAnsi"/>
                <w:szCs w:val="18"/>
                <w:lang w:val="en-US" w:bidi="th-TH"/>
              </w:rPr>
              <w:t xml:space="preserve"> allowance for doubtful accounts </w:t>
            </w:r>
            <w:r w:rsidR="00106438">
              <w:rPr>
                <w:rFonts w:asciiTheme="majorHAnsi" w:eastAsia="Cordia New" w:hAnsiTheme="majorHAnsi" w:cstheme="majorHAnsi"/>
                <w:szCs w:val="18"/>
                <w:lang w:val="en-US" w:bidi="th-TH"/>
              </w:rPr>
              <w:t>and appropriateness of significant input data, performing analysis of the</w:t>
            </w:r>
            <w:r w:rsidR="00FA2626">
              <w:rPr>
                <w:rFonts w:asciiTheme="majorHAnsi" w:eastAsia="Cordia New" w:hAnsiTheme="majorHAnsi" w:cstheme="majorHAnsi"/>
                <w:szCs w:val="18"/>
                <w:lang w:val="en-US" w:bidi="th-TH"/>
              </w:rPr>
              <w:t xml:space="preserve"> management’s</w:t>
            </w:r>
            <w:r w:rsidR="00106438">
              <w:rPr>
                <w:rFonts w:asciiTheme="majorHAnsi" w:eastAsia="Cordia New" w:hAnsiTheme="majorHAnsi" w:cstheme="majorHAnsi"/>
                <w:szCs w:val="18"/>
                <w:lang w:val="en-US" w:bidi="th-TH"/>
              </w:rPr>
              <w:t xml:space="preserve"> assumption</w:t>
            </w:r>
            <w:r w:rsidR="00FA2626">
              <w:rPr>
                <w:rFonts w:asciiTheme="majorHAnsi" w:eastAsia="Cordia New" w:hAnsiTheme="majorHAnsi" w:cstheme="majorHAnsi"/>
                <w:szCs w:val="18"/>
                <w:lang w:val="en-US" w:bidi="th-TH"/>
              </w:rPr>
              <w:t>s</w:t>
            </w:r>
            <w:r w:rsidR="00106438">
              <w:rPr>
                <w:rFonts w:asciiTheme="majorHAnsi" w:eastAsia="Cordia New" w:hAnsiTheme="majorHAnsi" w:cstheme="majorHAnsi"/>
                <w:szCs w:val="18"/>
                <w:lang w:val="en-US" w:bidi="th-TH"/>
              </w:rPr>
              <w:t xml:space="preserve"> used in calculation.</w:t>
            </w:r>
          </w:p>
          <w:p w14:paraId="038A9C6F" w14:textId="2B0391B3" w:rsidR="00106438" w:rsidRDefault="00A85233" w:rsidP="009B3A1E">
            <w:pPr>
              <w:pStyle w:val="ListParagraph"/>
              <w:numPr>
                <w:ilvl w:val="0"/>
                <w:numId w:val="47"/>
              </w:numPr>
              <w:spacing w:after="0" w:line="360" w:lineRule="auto"/>
              <w:ind w:left="334"/>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C</w:t>
            </w:r>
            <w:r w:rsidR="00106438">
              <w:rPr>
                <w:rFonts w:asciiTheme="majorHAnsi" w:eastAsia="Cordia New" w:hAnsiTheme="majorHAnsi" w:cstheme="majorHAnsi"/>
                <w:szCs w:val="18"/>
                <w:lang w:val="en-US" w:bidi="th-TH"/>
              </w:rPr>
              <w:t>onsidered the consistency for application of assumption</w:t>
            </w:r>
            <w:r w:rsidR="003A3440">
              <w:rPr>
                <w:rFonts w:asciiTheme="majorHAnsi" w:eastAsia="Cordia New" w:hAnsiTheme="majorHAnsi" w:cstheme="majorHAnsi"/>
                <w:szCs w:val="18"/>
                <w:lang w:val="en-US" w:bidi="th-TH"/>
              </w:rPr>
              <w:t>s</w:t>
            </w:r>
            <w:r w:rsidR="00106438">
              <w:rPr>
                <w:rFonts w:asciiTheme="majorHAnsi" w:eastAsia="Cordia New" w:hAnsiTheme="majorHAnsi" w:cstheme="majorHAnsi"/>
                <w:szCs w:val="18"/>
                <w:lang w:val="en-US" w:bidi="th-TH"/>
              </w:rPr>
              <w:t>,</w:t>
            </w:r>
            <w:r w:rsidR="00CF70DD">
              <w:rPr>
                <w:rFonts w:asciiTheme="majorHAnsi" w:eastAsia="Cordia New" w:hAnsiTheme="majorHAnsi" w:cstheme="majorHAnsi"/>
                <w:szCs w:val="18"/>
                <w:lang w:val="en-US" w:bidi="th-TH"/>
              </w:rPr>
              <w:t xml:space="preserve"> </w:t>
            </w:r>
            <w:r w:rsidR="00106438">
              <w:rPr>
                <w:rFonts w:asciiTheme="majorHAnsi" w:eastAsia="Cordia New" w:hAnsiTheme="majorHAnsi" w:cstheme="majorHAnsi"/>
                <w:szCs w:val="18"/>
                <w:lang w:val="en-US" w:bidi="th-TH"/>
              </w:rPr>
              <w:t>and tested the completeness and correctness of the data used in the calculation of allowance for doubtful accounts, tested on a sampling basis the ageing of outstanding balance</w:t>
            </w:r>
            <w:r w:rsidR="003F5DE3">
              <w:rPr>
                <w:rFonts w:asciiTheme="majorHAnsi" w:eastAsia="Cordia New" w:hAnsiTheme="majorHAnsi" w:cstheme="majorHAnsi"/>
                <w:szCs w:val="18"/>
                <w:lang w:val="en-US" w:bidi="th-TH"/>
              </w:rPr>
              <w:t>, and test calculation of allowance for doubtful debts</w:t>
            </w:r>
          </w:p>
          <w:p w14:paraId="779FF090" w14:textId="77777777" w:rsidR="00106438" w:rsidRDefault="00106438" w:rsidP="00106438">
            <w:pPr>
              <w:spacing w:after="0" w:line="360" w:lineRule="auto"/>
              <w:jc w:val="thaiDistribute"/>
              <w:rPr>
                <w:rFonts w:asciiTheme="majorHAnsi" w:eastAsia="Cordia New" w:hAnsiTheme="majorHAnsi" w:cstheme="majorHAnsi"/>
                <w:szCs w:val="18"/>
                <w:lang w:val="en-US" w:bidi="th-TH"/>
              </w:rPr>
            </w:pPr>
          </w:p>
          <w:p w14:paraId="69F5EF7A" w14:textId="74E1E488" w:rsidR="00106438" w:rsidRPr="00556D64" w:rsidRDefault="00106438" w:rsidP="009B3A1E">
            <w:pPr>
              <w:spacing w:after="0" w:line="360" w:lineRule="auto"/>
              <w:jc w:val="thaiDistribute"/>
              <w:rPr>
                <w:rFonts w:cstheme="minorHAnsi"/>
                <w:szCs w:val="18"/>
              </w:rPr>
            </w:pPr>
          </w:p>
        </w:tc>
      </w:tr>
    </w:tbl>
    <w:p w14:paraId="35068DF0" w14:textId="7EA14C0D" w:rsidR="00E60652" w:rsidRDefault="00E60652" w:rsidP="003E0F7B">
      <w:pPr>
        <w:pStyle w:val="Default"/>
        <w:spacing w:line="360" w:lineRule="auto"/>
        <w:rPr>
          <w:rFonts w:ascii="Garamond" w:hAnsi="Garamond" w:cs="Times New Roman"/>
          <w:i/>
          <w:iCs/>
          <w:color w:val="auto"/>
          <w:sz w:val="16"/>
          <w:szCs w:val="16"/>
        </w:rPr>
      </w:pPr>
    </w:p>
    <w:p w14:paraId="0CEF850A" w14:textId="5BCF93D8" w:rsidR="000E3B9A" w:rsidRDefault="000E3B9A" w:rsidP="003E0F7B">
      <w:pPr>
        <w:pStyle w:val="Default"/>
        <w:spacing w:line="360" w:lineRule="auto"/>
        <w:rPr>
          <w:rFonts w:ascii="Garamond" w:hAnsi="Garamond" w:cs="Times New Roman"/>
          <w:i/>
          <w:iCs/>
          <w:color w:val="auto"/>
          <w:sz w:val="16"/>
          <w:szCs w:val="16"/>
        </w:rPr>
      </w:pPr>
    </w:p>
    <w:p w14:paraId="5F335E33" w14:textId="6972D6DD" w:rsidR="000E3B9A" w:rsidRDefault="000E3B9A" w:rsidP="003E0F7B">
      <w:pPr>
        <w:pStyle w:val="Default"/>
        <w:spacing w:line="360" w:lineRule="auto"/>
        <w:rPr>
          <w:rFonts w:ascii="Garamond" w:hAnsi="Garamond" w:cs="Times New Roman"/>
          <w:i/>
          <w:iCs/>
          <w:color w:val="auto"/>
          <w:sz w:val="16"/>
          <w:szCs w:val="16"/>
        </w:rPr>
      </w:pPr>
    </w:p>
    <w:p w14:paraId="75A9C5A2" w14:textId="4169C613" w:rsidR="00E23EB6" w:rsidRDefault="00E23EB6" w:rsidP="003E0F7B">
      <w:pPr>
        <w:pStyle w:val="Default"/>
        <w:spacing w:line="360" w:lineRule="auto"/>
        <w:rPr>
          <w:rFonts w:ascii="Garamond" w:hAnsi="Garamond" w:cs="Times New Roman"/>
          <w:i/>
          <w:iCs/>
          <w:color w:val="auto"/>
          <w:sz w:val="16"/>
          <w:szCs w:val="16"/>
        </w:rPr>
      </w:pPr>
    </w:p>
    <w:p w14:paraId="11E09EA6" w14:textId="1BF2044B" w:rsidR="00306264" w:rsidRDefault="00306264" w:rsidP="003E0F7B">
      <w:pPr>
        <w:pStyle w:val="Default"/>
        <w:spacing w:line="360" w:lineRule="auto"/>
        <w:rPr>
          <w:rFonts w:ascii="Garamond" w:hAnsi="Garamond" w:cs="Times New Roman"/>
          <w:i/>
          <w:iCs/>
          <w:color w:val="auto"/>
          <w:sz w:val="16"/>
          <w:szCs w:val="16"/>
        </w:rPr>
      </w:pPr>
    </w:p>
    <w:p w14:paraId="2E9B8385" w14:textId="1F1149BA" w:rsidR="00306264" w:rsidRDefault="00306264" w:rsidP="003E0F7B">
      <w:pPr>
        <w:pStyle w:val="Default"/>
        <w:spacing w:line="360" w:lineRule="auto"/>
        <w:rPr>
          <w:rFonts w:ascii="Garamond" w:hAnsi="Garamond" w:cs="Times New Roman"/>
          <w:i/>
          <w:iCs/>
          <w:color w:val="auto"/>
          <w:sz w:val="16"/>
          <w:szCs w:val="16"/>
        </w:rPr>
      </w:pPr>
    </w:p>
    <w:p w14:paraId="75463830" w14:textId="21E67E8D" w:rsidR="00306264" w:rsidRDefault="00306264" w:rsidP="003E0F7B">
      <w:pPr>
        <w:pStyle w:val="Default"/>
        <w:spacing w:line="360" w:lineRule="auto"/>
        <w:rPr>
          <w:rFonts w:ascii="Garamond" w:hAnsi="Garamond" w:cs="Times New Roman"/>
          <w:i/>
          <w:iCs/>
          <w:color w:val="auto"/>
          <w:sz w:val="16"/>
          <w:szCs w:val="16"/>
        </w:rPr>
      </w:pPr>
    </w:p>
    <w:p w14:paraId="2291BD78" w14:textId="77777777" w:rsidR="00306264" w:rsidRDefault="00306264" w:rsidP="003E0F7B">
      <w:pPr>
        <w:pStyle w:val="Default"/>
        <w:spacing w:line="360" w:lineRule="auto"/>
        <w:rPr>
          <w:rFonts w:ascii="Garamond" w:hAnsi="Garamond" w:cs="Times New Roman"/>
          <w:i/>
          <w:iCs/>
          <w:color w:val="auto"/>
          <w:sz w:val="16"/>
          <w:szCs w:val="16"/>
        </w:rPr>
      </w:pPr>
    </w:p>
    <w:p w14:paraId="49ED731D" w14:textId="77777777" w:rsidR="00306264" w:rsidRDefault="00306264" w:rsidP="003E0F7B">
      <w:pPr>
        <w:pStyle w:val="Default"/>
        <w:spacing w:line="360" w:lineRule="auto"/>
        <w:rPr>
          <w:rFonts w:ascii="Garamond" w:hAnsi="Garamond" w:cs="Times New Roman"/>
          <w:i/>
          <w:iCs/>
          <w:color w:val="auto"/>
          <w:sz w:val="16"/>
          <w:szCs w:val="16"/>
        </w:rPr>
      </w:pPr>
    </w:p>
    <w:p w14:paraId="1D2468E5" w14:textId="715635E5" w:rsidR="004E60E6" w:rsidRPr="000E3B9A" w:rsidRDefault="004E60E6" w:rsidP="004E60E6">
      <w:pPr>
        <w:autoSpaceDE w:val="0"/>
        <w:autoSpaceDN w:val="0"/>
        <w:adjustRightInd w:val="0"/>
        <w:spacing w:after="0" w:line="360" w:lineRule="auto"/>
        <w:rPr>
          <w:rFonts w:ascii="Arial" w:hAnsi="Arial"/>
          <w:i/>
          <w:iCs/>
          <w:sz w:val="19"/>
          <w:szCs w:val="19"/>
        </w:rPr>
      </w:pPr>
      <w:r w:rsidRPr="000E3B9A">
        <w:rPr>
          <w:rFonts w:ascii="Arial" w:hAnsi="Arial"/>
          <w:i/>
          <w:iCs/>
          <w:sz w:val="19"/>
          <w:szCs w:val="19"/>
        </w:rPr>
        <w:lastRenderedPageBreak/>
        <w:t xml:space="preserve">Others </w:t>
      </w:r>
    </w:p>
    <w:p w14:paraId="18D8CEEB" w14:textId="77777777" w:rsidR="004E60E6" w:rsidRPr="00813568" w:rsidRDefault="004E60E6" w:rsidP="004E60E6">
      <w:pPr>
        <w:autoSpaceDE w:val="0"/>
        <w:autoSpaceDN w:val="0"/>
        <w:adjustRightInd w:val="0"/>
        <w:spacing w:after="0" w:line="360" w:lineRule="auto"/>
        <w:rPr>
          <w:rFonts w:ascii="Arial" w:hAnsi="Arial"/>
          <w:i/>
          <w:iCs/>
          <w:sz w:val="14"/>
          <w:szCs w:val="14"/>
        </w:rPr>
      </w:pPr>
    </w:p>
    <w:p w14:paraId="603CF233" w14:textId="28F6D5BD" w:rsidR="004E60E6" w:rsidRDefault="000E3B9A" w:rsidP="00773ECC">
      <w:pPr>
        <w:pStyle w:val="Default"/>
        <w:spacing w:line="360" w:lineRule="auto"/>
        <w:jc w:val="thaiDistribute"/>
        <w:rPr>
          <w:color w:val="auto"/>
          <w:sz w:val="19"/>
          <w:szCs w:val="19"/>
        </w:rPr>
      </w:pPr>
      <w:r w:rsidRPr="000E3B9A">
        <w:rPr>
          <w:color w:val="auto"/>
          <w:sz w:val="19"/>
          <w:szCs w:val="19"/>
        </w:rPr>
        <w:t>The consolidated</w:t>
      </w:r>
      <w:r w:rsidR="0026730E">
        <w:rPr>
          <w:color w:val="auto"/>
          <w:sz w:val="19"/>
          <w:szCs w:val="19"/>
        </w:rPr>
        <w:t xml:space="preserve"> and </w:t>
      </w:r>
      <w:r w:rsidR="0026730E" w:rsidRPr="000E3B9A">
        <w:rPr>
          <w:color w:val="auto"/>
          <w:sz w:val="19"/>
          <w:szCs w:val="19"/>
        </w:rPr>
        <w:t>the separate</w:t>
      </w:r>
      <w:r w:rsidRPr="000E3B9A">
        <w:rPr>
          <w:color w:val="auto"/>
          <w:sz w:val="19"/>
          <w:szCs w:val="19"/>
        </w:rPr>
        <w:t xml:space="preserve"> financial </w:t>
      </w:r>
      <w:r w:rsidR="009602E0">
        <w:rPr>
          <w:color w:val="auto"/>
          <w:sz w:val="19"/>
          <w:szCs w:val="19"/>
        </w:rPr>
        <w:t>statements</w:t>
      </w:r>
      <w:r w:rsidRPr="000E3B9A">
        <w:rPr>
          <w:color w:val="auto"/>
          <w:sz w:val="19"/>
          <w:szCs w:val="19"/>
        </w:rPr>
        <w:t xml:space="preserve"> of </w:t>
      </w:r>
      <w:proofErr w:type="spellStart"/>
      <w:r w:rsidRPr="000E3B9A">
        <w:rPr>
          <w:color w:val="auto"/>
          <w:sz w:val="19"/>
          <w:szCs w:val="19"/>
        </w:rPr>
        <w:t>Mida</w:t>
      </w:r>
      <w:proofErr w:type="spellEnd"/>
      <w:r w:rsidRPr="000E3B9A">
        <w:rPr>
          <w:color w:val="auto"/>
          <w:sz w:val="19"/>
          <w:szCs w:val="19"/>
        </w:rPr>
        <w:t xml:space="preserve"> Leasing Public Company Limited and </w:t>
      </w:r>
      <w:r w:rsidR="001A71B4">
        <w:rPr>
          <w:color w:val="auto"/>
          <w:sz w:val="19"/>
          <w:szCs w:val="19"/>
        </w:rPr>
        <w:t xml:space="preserve">its </w:t>
      </w:r>
      <w:r w:rsidRPr="000E3B9A">
        <w:rPr>
          <w:color w:val="auto"/>
          <w:sz w:val="19"/>
          <w:szCs w:val="19"/>
        </w:rPr>
        <w:t xml:space="preserve">subsidiary </w:t>
      </w:r>
      <w:r w:rsidR="006F532F">
        <w:rPr>
          <w:color w:val="auto"/>
          <w:sz w:val="19"/>
          <w:szCs w:val="19"/>
        </w:rPr>
        <w:t>for the year ended</w:t>
      </w:r>
      <w:r w:rsidRPr="000E3B9A">
        <w:rPr>
          <w:color w:val="auto"/>
          <w:sz w:val="19"/>
          <w:szCs w:val="19"/>
        </w:rPr>
        <w:t xml:space="preserve"> 31 December 201</w:t>
      </w:r>
      <w:r w:rsidR="008B350F">
        <w:rPr>
          <w:color w:val="auto"/>
          <w:sz w:val="19"/>
          <w:szCs w:val="19"/>
        </w:rPr>
        <w:t>8</w:t>
      </w:r>
      <w:r w:rsidRPr="000E3B9A">
        <w:rPr>
          <w:color w:val="auto"/>
          <w:sz w:val="19"/>
          <w:szCs w:val="19"/>
        </w:rPr>
        <w:t xml:space="preserve">, presented as comparative information, were audited by </w:t>
      </w:r>
      <w:r w:rsidR="00CC324C">
        <w:rPr>
          <w:color w:val="auto"/>
          <w:sz w:val="19"/>
          <w:szCs w:val="19"/>
        </w:rPr>
        <w:t>an</w:t>
      </w:r>
      <w:r w:rsidRPr="000E3B9A">
        <w:rPr>
          <w:color w:val="auto"/>
          <w:sz w:val="19"/>
          <w:szCs w:val="19"/>
        </w:rPr>
        <w:t>other auditor</w:t>
      </w:r>
      <w:r w:rsidR="00CC324C">
        <w:rPr>
          <w:color w:val="auto"/>
          <w:sz w:val="19"/>
          <w:szCs w:val="19"/>
        </w:rPr>
        <w:t>,</w:t>
      </w:r>
      <w:r w:rsidRPr="000E3B9A">
        <w:rPr>
          <w:color w:val="auto"/>
          <w:sz w:val="19"/>
          <w:szCs w:val="19"/>
        </w:rPr>
        <w:t xml:space="preserve"> </w:t>
      </w:r>
      <w:r w:rsidR="00CC324C">
        <w:rPr>
          <w:color w:val="auto"/>
          <w:sz w:val="19"/>
          <w:szCs w:val="19"/>
        </w:rPr>
        <w:t>from</w:t>
      </w:r>
      <w:r w:rsidRPr="000E3B9A">
        <w:rPr>
          <w:color w:val="auto"/>
          <w:sz w:val="19"/>
          <w:szCs w:val="19"/>
        </w:rPr>
        <w:t xml:space="preserve"> the same office as mine, who</w:t>
      </w:r>
      <w:r w:rsidR="008C62E8">
        <w:rPr>
          <w:rFonts w:cstheme="minorBidi" w:hint="cs"/>
          <w:color w:val="auto"/>
          <w:sz w:val="19"/>
          <w:cs/>
          <w:lang w:bidi="th-TH"/>
        </w:rPr>
        <w:t xml:space="preserve"> </w:t>
      </w:r>
      <w:r w:rsidR="008C62E8">
        <w:rPr>
          <w:rFonts w:cstheme="minorBidi"/>
          <w:color w:val="auto"/>
          <w:sz w:val="19"/>
          <w:lang w:val="en-US" w:bidi="th-TH"/>
        </w:rPr>
        <w:t>ex</w:t>
      </w:r>
      <w:r w:rsidR="00133842">
        <w:rPr>
          <w:rFonts w:cstheme="minorBidi"/>
          <w:color w:val="auto"/>
          <w:sz w:val="19"/>
          <w:lang w:val="en-US" w:bidi="th-TH"/>
        </w:rPr>
        <w:t>pressed an</w:t>
      </w:r>
      <w:r w:rsidR="00A5601E">
        <w:rPr>
          <w:rFonts w:cstheme="minorBidi"/>
          <w:color w:val="auto"/>
          <w:sz w:val="19"/>
          <w:lang w:val="en-US" w:bidi="th-TH"/>
        </w:rPr>
        <w:t xml:space="preserve"> </w:t>
      </w:r>
      <w:r w:rsidR="00A5601E" w:rsidRPr="00CF1696">
        <w:rPr>
          <w:color w:val="auto"/>
          <w:sz w:val="19"/>
          <w:szCs w:val="19"/>
        </w:rPr>
        <w:t>unmodified opinion</w:t>
      </w:r>
      <w:r w:rsidR="00A5601E">
        <w:rPr>
          <w:color w:val="auto"/>
          <w:sz w:val="19"/>
          <w:szCs w:val="19"/>
        </w:rPr>
        <w:t xml:space="preserve"> </w:t>
      </w:r>
      <w:r w:rsidR="001D3C42">
        <w:rPr>
          <w:color w:val="auto"/>
          <w:sz w:val="19"/>
          <w:szCs w:val="19"/>
        </w:rPr>
        <w:t xml:space="preserve">thereon under </w:t>
      </w:r>
      <w:r w:rsidR="0075572D">
        <w:rPr>
          <w:color w:val="auto"/>
          <w:sz w:val="19"/>
          <w:szCs w:val="19"/>
        </w:rPr>
        <w:t>h</w:t>
      </w:r>
      <w:r w:rsidR="00DD01C9">
        <w:rPr>
          <w:color w:val="auto"/>
          <w:sz w:val="19"/>
          <w:szCs w:val="19"/>
        </w:rPr>
        <w:t>er</w:t>
      </w:r>
      <w:r w:rsidR="0075572D">
        <w:rPr>
          <w:color w:val="auto"/>
          <w:sz w:val="19"/>
          <w:szCs w:val="19"/>
        </w:rPr>
        <w:t xml:space="preserve"> audit report date</w:t>
      </w:r>
      <w:r w:rsidR="003309CF">
        <w:rPr>
          <w:color w:val="auto"/>
          <w:sz w:val="19"/>
          <w:szCs w:val="19"/>
        </w:rPr>
        <w:t xml:space="preserve">d </w:t>
      </w:r>
      <w:r w:rsidRPr="000E3B9A">
        <w:rPr>
          <w:color w:val="auto"/>
          <w:sz w:val="19"/>
          <w:szCs w:val="19"/>
        </w:rPr>
        <w:t>28 February 201</w:t>
      </w:r>
      <w:r w:rsidR="008B350F">
        <w:rPr>
          <w:color w:val="auto"/>
          <w:sz w:val="19"/>
          <w:szCs w:val="19"/>
        </w:rPr>
        <w:t>9</w:t>
      </w:r>
      <w:r w:rsidR="001D3C42">
        <w:rPr>
          <w:color w:val="auto"/>
          <w:sz w:val="19"/>
          <w:szCs w:val="19"/>
        </w:rPr>
        <w:t>.</w:t>
      </w:r>
    </w:p>
    <w:p w14:paraId="59E3FD4E" w14:textId="77777777" w:rsidR="000E3B9A" w:rsidRDefault="000E3B9A" w:rsidP="008B350F">
      <w:pPr>
        <w:pStyle w:val="Default"/>
        <w:spacing w:after="120" w:line="360" w:lineRule="auto"/>
        <w:rPr>
          <w:rFonts w:ascii="Garamond" w:hAnsi="Garamond" w:cs="Times New Roman"/>
          <w:i/>
          <w:iCs/>
          <w:color w:val="auto"/>
          <w:sz w:val="16"/>
          <w:szCs w:val="16"/>
        </w:rPr>
      </w:pPr>
    </w:p>
    <w:p w14:paraId="4D8DFD3C" w14:textId="77777777"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to me after the date of this auditor's report. </w:t>
      </w:r>
    </w:p>
    <w:p w14:paraId="670B9982" w14:textId="77777777" w:rsidR="008B350F" w:rsidRPr="00E60652" w:rsidRDefault="008B350F"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03D3843A" w14:textId="77777777" w:rsidR="00537E80" w:rsidRDefault="00537E80" w:rsidP="00E60652">
      <w:pPr>
        <w:autoSpaceDE w:val="0"/>
        <w:autoSpaceDN w:val="0"/>
        <w:adjustRightInd w:val="0"/>
        <w:spacing w:after="0" w:line="360" w:lineRule="auto"/>
        <w:jc w:val="both"/>
        <w:rPr>
          <w:rFonts w:ascii="Arial" w:hAnsi="Arial"/>
          <w:sz w:val="19"/>
          <w:szCs w:val="19"/>
        </w:rPr>
      </w:pPr>
    </w:p>
    <w:p w14:paraId="57AA2722" w14:textId="164C2FD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499FC1E" w14:textId="0D8367E6" w:rsidR="00857248"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355B4D77"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0AB7AA19"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5B28816" w14:textId="77777777" w:rsidR="00857248" w:rsidRPr="00E60652" w:rsidRDefault="00857248" w:rsidP="00E60652">
      <w:pPr>
        <w:autoSpaceDE w:val="0"/>
        <w:autoSpaceDN w:val="0"/>
        <w:adjustRightInd w:val="0"/>
        <w:spacing w:after="0" w:line="360" w:lineRule="auto"/>
        <w:jc w:val="center"/>
        <w:rPr>
          <w:rFonts w:ascii="Arial" w:hAnsi="Arial"/>
          <w:sz w:val="19"/>
          <w:szCs w:val="19"/>
        </w:rPr>
      </w:pPr>
    </w:p>
    <w:p w14:paraId="331A7A5B" w14:textId="1DC6E54F"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257DB64" w14:textId="2F888769" w:rsidR="00306264" w:rsidRDefault="00306264" w:rsidP="00E60652">
      <w:pPr>
        <w:autoSpaceDE w:val="0"/>
        <w:autoSpaceDN w:val="0"/>
        <w:adjustRightInd w:val="0"/>
        <w:spacing w:after="0" w:line="360" w:lineRule="auto"/>
        <w:jc w:val="both"/>
        <w:rPr>
          <w:rFonts w:ascii="Arial" w:hAnsi="Arial"/>
          <w:sz w:val="19"/>
          <w:szCs w:val="19"/>
        </w:rPr>
      </w:pPr>
    </w:p>
    <w:p w14:paraId="23BF9931" w14:textId="0864C2AC" w:rsidR="00306264" w:rsidRDefault="00306264" w:rsidP="00E60652">
      <w:pPr>
        <w:autoSpaceDE w:val="0"/>
        <w:autoSpaceDN w:val="0"/>
        <w:adjustRightInd w:val="0"/>
        <w:spacing w:after="0" w:line="360" w:lineRule="auto"/>
        <w:jc w:val="both"/>
        <w:rPr>
          <w:rFonts w:ascii="Arial" w:hAnsi="Arial"/>
          <w:sz w:val="19"/>
          <w:szCs w:val="19"/>
        </w:rPr>
      </w:pPr>
    </w:p>
    <w:p w14:paraId="1C8CFA1B" w14:textId="6763AB6F" w:rsidR="00306264" w:rsidRDefault="00306264" w:rsidP="00E60652">
      <w:pPr>
        <w:autoSpaceDE w:val="0"/>
        <w:autoSpaceDN w:val="0"/>
        <w:adjustRightInd w:val="0"/>
        <w:spacing w:after="0" w:line="360" w:lineRule="auto"/>
        <w:jc w:val="both"/>
        <w:rPr>
          <w:rFonts w:ascii="Arial" w:hAnsi="Arial"/>
          <w:sz w:val="19"/>
          <w:szCs w:val="19"/>
        </w:rPr>
      </w:pPr>
    </w:p>
    <w:p w14:paraId="75B4A20E" w14:textId="77777777" w:rsidR="00306264" w:rsidRPr="00E60652" w:rsidRDefault="00306264"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Those charged with governance are responsible for overseeing the Group’s financial reporting process. </w:t>
      </w:r>
    </w:p>
    <w:p w14:paraId="69D7FB0C" w14:textId="77777777" w:rsidR="00306264" w:rsidRDefault="00306264" w:rsidP="00E60652">
      <w:pPr>
        <w:autoSpaceDE w:val="0"/>
        <w:autoSpaceDN w:val="0"/>
        <w:adjustRightInd w:val="0"/>
        <w:spacing w:after="0" w:line="360" w:lineRule="auto"/>
        <w:jc w:val="thaiDistribute"/>
        <w:rPr>
          <w:rFonts w:ascii="Arial" w:hAnsi="Arial"/>
          <w:i/>
          <w:iCs/>
          <w:sz w:val="19"/>
          <w:szCs w:val="19"/>
        </w:rPr>
      </w:pPr>
    </w:p>
    <w:p w14:paraId="060AA64E" w14:textId="3C8AD13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2CCFC8EC" w14:textId="0025E7B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5CBB2E7" w14:textId="77777777" w:rsidR="009314EA" w:rsidRDefault="009314EA">
      <w:pPr>
        <w:spacing w:after="0" w:line="240" w:lineRule="auto"/>
        <w:rPr>
          <w:rFonts w:ascii="Arial" w:hAnsi="Arial"/>
          <w:sz w:val="19"/>
          <w:szCs w:val="19"/>
        </w:rPr>
      </w:pPr>
      <w:r>
        <w:rPr>
          <w:rFonts w:ascii="Arial" w:hAnsi="Arial"/>
          <w:sz w:val="19"/>
          <w:szCs w:val="19"/>
        </w:rPr>
        <w:br w:type="page"/>
      </w:r>
    </w:p>
    <w:p w14:paraId="399892F2" w14:textId="10A5055E"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514DAD54" w14:textId="77777777" w:rsidR="009314EA" w:rsidRPr="00E60652" w:rsidRDefault="009314EA" w:rsidP="00E60652">
      <w:pPr>
        <w:pStyle w:val="RNormal"/>
        <w:spacing w:line="360" w:lineRule="auto"/>
        <w:rPr>
          <w:rFonts w:ascii="Arial" w:hAnsi="Arial" w:cs="Arial"/>
          <w:sz w:val="19"/>
          <w:szCs w:val="19"/>
        </w:rPr>
      </w:pPr>
    </w:p>
    <w:p w14:paraId="6E0DEA67" w14:textId="6A5D66CC" w:rsidR="003E0F7B" w:rsidRDefault="003E0F7B" w:rsidP="00E60652">
      <w:pPr>
        <w:pStyle w:val="RNormal"/>
        <w:spacing w:line="360" w:lineRule="auto"/>
        <w:rPr>
          <w:rFonts w:ascii="Arial" w:hAnsi="Arial" w:cs="Arial"/>
          <w:sz w:val="19"/>
          <w:szCs w:val="19"/>
          <w:shd w:val="clear" w:color="auto" w:fill="D9D9D9"/>
        </w:rPr>
      </w:pPr>
    </w:p>
    <w:p w14:paraId="1C3D8F28" w14:textId="77777777" w:rsidR="00D82EF3" w:rsidRPr="00E60652" w:rsidRDefault="00D82EF3" w:rsidP="00E60652">
      <w:pPr>
        <w:pStyle w:val="RNormal"/>
        <w:spacing w:line="360" w:lineRule="auto"/>
        <w:rPr>
          <w:rFonts w:ascii="Arial" w:hAnsi="Arial" w:cs="Arial"/>
          <w:sz w:val="19"/>
          <w:szCs w:val="19"/>
          <w:shd w:val="clear" w:color="auto" w:fill="D9D9D9"/>
        </w:rPr>
      </w:pPr>
    </w:p>
    <w:p w14:paraId="7B23BCF7" w14:textId="20E17E8B" w:rsidR="00813568" w:rsidRPr="009F34A4" w:rsidRDefault="0003673C" w:rsidP="00813568">
      <w:pPr>
        <w:pStyle w:val="BodyTextIndent"/>
        <w:spacing w:after="0" w:line="360" w:lineRule="auto"/>
        <w:ind w:left="9"/>
        <w:rPr>
          <w:rFonts w:ascii="Arial" w:hAnsi="Arial"/>
          <w:b/>
          <w:bCs/>
          <w:sz w:val="19"/>
          <w:szCs w:val="19"/>
        </w:rPr>
      </w:pPr>
      <w:r w:rsidRPr="0003673C">
        <w:rPr>
          <w:rFonts w:ascii="Arial" w:hAnsi="Arial"/>
          <w:b/>
          <w:bCs/>
          <w:sz w:val="19"/>
          <w:szCs w:val="19"/>
        </w:rPr>
        <w:t>Mr. Narin Churamongkol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216B8C4E"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03673C">
        <w:rPr>
          <w:rFonts w:ascii="Arial" w:hAnsi="Arial" w:cs="Arial"/>
          <w:sz w:val="19"/>
          <w:szCs w:val="19"/>
        </w:rPr>
        <w:t>8593</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CE475A" w:rsidRDefault="003E0F7B" w:rsidP="009E2A01">
      <w:pPr>
        <w:pStyle w:val="RNormal"/>
        <w:spacing w:line="360" w:lineRule="auto"/>
        <w:rPr>
          <w:rFonts w:ascii="Arial" w:hAnsi="Arial" w:cs="Arial"/>
          <w:sz w:val="19"/>
          <w:szCs w:val="19"/>
        </w:rPr>
      </w:pPr>
      <w:r w:rsidRPr="00CE475A">
        <w:rPr>
          <w:rFonts w:ascii="Arial" w:hAnsi="Arial" w:cs="Arial"/>
          <w:sz w:val="19"/>
          <w:szCs w:val="19"/>
        </w:rPr>
        <w:t>Bangkok</w:t>
      </w:r>
    </w:p>
    <w:p w14:paraId="66622AE4" w14:textId="0C61BEC7" w:rsidR="003E0F7B" w:rsidRPr="009E2A01" w:rsidRDefault="00CE475A" w:rsidP="00E60652">
      <w:pPr>
        <w:pStyle w:val="RNormal"/>
        <w:spacing w:line="360" w:lineRule="auto"/>
        <w:rPr>
          <w:rFonts w:ascii="Arial" w:hAnsi="Arial" w:cs="Arial"/>
          <w:sz w:val="19"/>
          <w:szCs w:val="19"/>
          <w:lang w:bidi="th-TH"/>
        </w:rPr>
      </w:pPr>
      <w:r w:rsidRPr="00CE475A">
        <w:rPr>
          <w:rFonts w:ascii="Arial" w:hAnsi="Arial" w:cs="Arial"/>
          <w:sz w:val="19"/>
          <w:szCs w:val="19"/>
        </w:rPr>
        <w:t>2</w:t>
      </w:r>
      <w:r w:rsidR="004B71ED">
        <w:rPr>
          <w:rFonts w:ascii="Arial" w:hAnsi="Arial" w:cs="Arial"/>
          <w:sz w:val="19"/>
          <w:szCs w:val="19"/>
        </w:rPr>
        <w:t>8 February</w:t>
      </w:r>
      <w:r w:rsidR="0003673C" w:rsidRPr="00CE475A">
        <w:rPr>
          <w:rFonts w:ascii="Arial" w:hAnsi="Arial" w:cs="Arial"/>
          <w:sz w:val="19"/>
          <w:szCs w:val="19"/>
        </w:rPr>
        <w:t xml:space="preserve"> </w:t>
      </w:r>
      <w:bookmarkStart w:id="2" w:name="_GoBack"/>
      <w:bookmarkEnd w:id="2"/>
      <w:r w:rsidR="0003673C" w:rsidRPr="00CE475A">
        <w:rPr>
          <w:rFonts w:ascii="Arial" w:hAnsi="Arial" w:cs="Arial"/>
          <w:sz w:val="19"/>
          <w:szCs w:val="19"/>
        </w:rPr>
        <w:t>2020</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363D" w14:textId="77777777" w:rsidR="00593E48" w:rsidRDefault="00593E48">
      <w:r>
        <w:separator/>
      </w:r>
    </w:p>
  </w:endnote>
  <w:endnote w:type="continuationSeparator" w:id="0">
    <w:p w14:paraId="156ECEAD" w14:textId="77777777" w:rsidR="00593E48" w:rsidRDefault="0059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F06A9" w14:textId="77777777" w:rsidR="00593E48" w:rsidRDefault="00593E48">
      <w:bookmarkStart w:id="0" w:name="_Hlk482348182"/>
      <w:bookmarkEnd w:id="0"/>
      <w:r>
        <w:separator/>
      </w:r>
    </w:p>
  </w:footnote>
  <w:footnote w:type="continuationSeparator" w:id="0">
    <w:p w14:paraId="553578BD" w14:textId="77777777" w:rsidR="00593E48" w:rsidRDefault="0059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63A54BFA"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79EA1F81"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2B563E4"/>
    <w:multiLevelType w:val="hybridMultilevel"/>
    <w:tmpl w:val="3ED2850E"/>
    <w:lvl w:ilvl="0" w:tplc="E35CCCBE">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8"/>
  </w:num>
  <w:num w:numId="8">
    <w:abstractNumId w:val="30"/>
  </w:num>
  <w:num w:numId="9">
    <w:abstractNumId w:val="7"/>
  </w:num>
  <w:num w:numId="10">
    <w:abstractNumId w:val="27"/>
  </w:num>
  <w:num w:numId="11">
    <w:abstractNumId w:val="25"/>
  </w:num>
  <w:num w:numId="12">
    <w:abstractNumId w:val="4"/>
  </w:num>
  <w:num w:numId="13">
    <w:abstractNumId w:val="10"/>
  </w:num>
  <w:num w:numId="14">
    <w:abstractNumId w:val="9"/>
  </w:num>
  <w:num w:numId="15">
    <w:abstractNumId w:val="10"/>
  </w:num>
  <w:num w:numId="16">
    <w:abstractNumId w:val="13"/>
  </w:num>
  <w:num w:numId="17">
    <w:abstractNumId w:val="19"/>
  </w:num>
  <w:num w:numId="18">
    <w:abstractNumId w:val="27"/>
  </w:num>
  <w:num w:numId="19">
    <w:abstractNumId w:val="25"/>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6"/>
  </w:num>
  <w:num w:numId="29">
    <w:abstractNumId w:val="26"/>
  </w:num>
  <w:num w:numId="30">
    <w:abstractNumId w:val="26"/>
  </w:num>
  <w:num w:numId="31">
    <w:abstractNumId w:val="20"/>
  </w:num>
  <w:num w:numId="32">
    <w:abstractNumId w:val="20"/>
  </w:num>
  <w:num w:numId="33">
    <w:abstractNumId w:val="20"/>
  </w:num>
  <w:num w:numId="34">
    <w:abstractNumId w:val="16"/>
  </w:num>
  <w:num w:numId="35">
    <w:abstractNumId w:val="23"/>
  </w:num>
  <w:num w:numId="36">
    <w:abstractNumId w:val="15"/>
  </w:num>
  <w:num w:numId="37">
    <w:abstractNumId w:val="6"/>
  </w:num>
  <w:num w:numId="38">
    <w:abstractNumId w:val="11"/>
  </w:num>
  <w:num w:numId="39">
    <w:abstractNumId w:val="5"/>
  </w:num>
  <w:num w:numId="40">
    <w:abstractNumId w:val="21"/>
  </w:num>
  <w:num w:numId="41">
    <w:abstractNumId w:val="12"/>
  </w:num>
  <w:num w:numId="42">
    <w:abstractNumId w:val="29"/>
  </w:num>
  <w:num w:numId="43">
    <w:abstractNumId w:val="24"/>
  </w:num>
  <w:num w:numId="44">
    <w:abstractNumId w:val="17"/>
  </w:num>
  <w:num w:numId="45">
    <w:abstractNumId w:val="14"/>
  </w:num>
  <w:num w:numId="46">
    <w:abstractNumId w:val="22"/>
  </w:num>
  <w:num w:numId="4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3685"/>
    <w:rsid w:val="00014DFD"/>
    <w:rsid w:val="00015612"/>
    <w:rsid w:val="000162B0"/>
    <w:rsid w:val="0003023B"/>
    <w:rsid w:val="00031D17"/>
    <w:rsid w:val="0003427B"/>
    <w:rsid w:val="00034865"/>
    <w:rsid w:val="0003673C"/>
    <w:rsid w:val="00044ACE"/>
    <w:rsid w:val="0004550E"/>
    <w:rsid w:val="00051560"/>
    <w:rsid w:val="00052614"/>
    <w:rsid w:val="000661A7"/>
    <w:rsid w:val="000723F7"/>
    <w:rsid w:val="00074485"/>
    <w:rsid w:val="00082088"/>
    <w:rsid w:val="000828F1"/>
    <w:rsid w:val="00082F59"/>
    <w:rsid w:val="000900EE"/>
    <w:rsid w:val="00094333"/>
    <w:rsid w:val="00097FAB"/>
    <w:rsid w:val="000A01F2"/>
    <w:rsid w:val="000A473A"/>
    <w:rsid w:val="000B21F5"/>
    <w:rsid w:val="000B3864"/>
    <w:rsid w:val="000B65E3"/>
    <w:rsid w:val="000B7090"/>
    <w:rsid w:val="000C4B51"/>
    <w:rsid w:val="000D542B"/>
    <w:rsid w:val="000E1251"/>
    <w:rsid w:val="000E3B9A"/>
    <w:rsid w:val="000E52CE"/>
    <w:rsid w:val="000F3AAB"/>
    <w:rsid w:val="000F6E25"/>
    <w:rsid w:val="001011DF"/>
    <w:rsid w:val="00106438"/>
    <w:rsid w:val="00106A63"/>
    <w:rsid w:val="00112B69"/>
    <w:rsid w:val="00120BD3"/>
    <w:rsid w:val="001316D3"/>
    <w:rsid w:val="00133842"/>
    <w:rsid w:val="001348D6"/>
    <w:rsid w:val="001421B9"/>
    <w:rsid w:val="001554CD"/>
    <w:rsid w:val="00155A91"/>
    <w:rsid w:val="001613E2"/>
    <w:rsid w:val="001615C1"/>
    <w:rsid w:val="0016459D"/>
    <w:rsid w:val="0016697D"/>
    <w:rsid w:val="00167017"/>
    <w:rsid w:val="00175C0A"/>
    <w:rsid w:val="0019210D"/>
    <w:rsid w:val="00193259"/>
    <w:rsid w:val="00193D59"/>
    <w:rsid w:val="001A3BFB"/>
    <w:rsid w:val="001A3C20"/>
    <w:rsid w:val="001A3DD9"/>
    <w:rsid w:val="001A71B4"/>
    <w:rsid w:val="001B198C"/>
    <w:rsid w:val="001B292A"/>
    <w:rsid w:val="001B7388"/>
    <w:rsid w:val="001C2E98"/>
    <w:rsid w:val="001C50CD"/>
    <w:rsid w:val="001D2302"/>
    <w:rsid w:val="001D3C42"/>
    <w:rsid w:val="001D7BB3"/>
    <w:rsid w:val="001E12A6"/>
    <w:rsid w:val="001E2634"/>
    <w:rsid w:val="001E498F"/>
    <w:rsid w:val="0020496D"/>
    <w:rsid w:val="002115D8"/>
    <w:rsid w:val="00213579"/>
    <w:rsid w:val="00224179"/>
    <w:rsid w:val="0022518C"/>
    <w:rsid w:val="002259B1"/>
    <w:rsid w:val="00237A7E"/>
    <w:rsid w:val="00241F16"/>
    <w:rsid w:val="00247969"/>
    <w:rsid w:val="0026182A"/>
    <w:rsid w:val="0026477D"/>
    <w:rsid w:val="0026730E"/>
    <w:rsid w:val="00276A19"/>
    <w:rsid w:val="00277EBE"/>
    <w:rsid w:val="002838FB"/>
    <w:rsid w:val="00285249"/>
    <w:rsid w:val="00287D16"/>
    <w:rsid w:val="00290719"/>
    <w:rsid w:val="00294699"/>
    <w:rsid w:val="00296BE6"/>
    <w:rsid w:val="002A252E"/>
    <w:rsid w:val="002A3E42"/>
    <w:rsid w:val="002A4DE7"/>
    <w:rsid w:val="002C623D"/>
    <w:rsid w:val="002D5A0F"/>
    <w:rsid w:val="002D6E25"/>
    <w:rsid w:val="002E02F4"/>
    <w:rsid w:val="002E5EB6"/>
    <w:rsid w:val="002E7F1E"/>
    <w:rsid w:val="002F2DEB"/>
    <w:rsid w:val="002F3903"/>
    <w:rsid w:val="002F4A52"/>
    <w:rsid w:val="002F7D90"/>
    <w:rsid w:val="0030026A"/>
    <w:rsid w:val="00305173"/>
    <w:rsid w:val="00306264"/>
    <w:rsid w:val="00321A76"/>
    <w:rsid w:val="003272CD"/>
    <w:rsid w:val="003309CF"/>
    <w:rsid w:val="003345EC"/>
    <w:rsid w:val="00335E5B"/>
    <w:rsid w:val="00336398"/>
    <w:rsid w:val="00341396"/>
    <w:rsid w:val="00353A54"/>
    <w:rsid w:val="00354F5D"/>
    <w:rsid w:val="00365072"/>
    <w:rsid w:val="00365ECE"/>
    <w:rsid w:val="0037152C"/>
    <w:rsid w:val="003744DA"/>
    <w:rsid w:val="003821BB"/>
    <w:rsid w:val="00384133"/>
    <w:rsid w:val="003842C7"/>
    <w:rsid w:val="00384904"/>
    <w:rsid w:val="003A051A"/>
    <w:rsid w:val="003A28CE"/>
    <w:rsid w:val="003A3440"/>
    <w:rsid w:val="003B1337"/>
    <w:rsid w:val="003B4CCD"/>
    <w:rsid w:val="003B4DED"/>
    <w:rsid w:val="003C12C5"/>
    <w:rsid w:val="003C27EF"/>
    <w:rsid w:val="003C32E9"/>
    <w:rsid w:val="003C3898"/>
    <w:rsid w:val="003C6DB1"/>
    <w:rsid w:val="003D2605"/>
    <w:rsid w:val="003D64D6"/>
    <w:rsid w:val="003E034A"/>
    <w:rsid w:val="003E0F7B"/>
    <w:rsid w:val="003E3E21"/>
    <w:rsid w:val="003F5DE3"/>
    <w:rsid w:val="00410B1E"/>
    <w:rsid w:val="00416281"/>
    <w:rsid w:val="00422353"/>
    <w:rsid w:val="00426165"/>
    <w:rsid w:val="00426915"/>
    <w:rsid w:val="004312B6"/>
    <w:rsid w:val="004327F9"/>
    <w:rsid w:val="00433F63"/>
    <w:rsid w:val="00435788"/>
    <w:rsid w:val="004359E6"/>
    <w:rsid w:val="00443CE3"/>
    <w:rsid w:val="00452E7B"/>
    <w:rsid w:val="004546FA"/>
    <w:rsid w:val="004709A6"/>
    <w:rsid w:val="00481FE7"/>
    <w:rsid w:val="0048532C"/>
    <w:rsid w:val="0049103F"/>
    <w:rsid w:val="004A0DFE"/>
    <w:rsid w:val="004A3C62"/>
    <w:rsid w:val="004B71ED"/>
    <w:rsid w:val="004C0971"/>
    <w:rsid w:val="004C0C25"/>
    <w:rsid w:val="004C2111"/>
    <w:rsid w:val="004C732E"/>
    <w:rsid w:val="004D20AE"/>
    <w:rsid w:val="004D3578"/>
    <w:rsid w:val="004D70EB"/>
    <w:rsid w:val="004E60E6"/>
    <w:rsid w:val="004F1A16"/>
    <w:rsid w:val="004F207F"/>
    <w:rsid w:val="004F334D"/>
    <w:rsid w:val="004F5D91"/>
    <w:rsid w:val="004F7567"/>
    <w:rsid w:val="00502BF0"/>
    <w:rsid w:val="00505B42"/>
    <w:rsid w:val="005070FA"/>
    <w:rsid w:val="0052186A"/>
    <w:rsid w:val="005259C2"/>
    <w:rsid w:val="005321DA"/>
    <w:rsid w:val="00537E80"/>
    <w:rsid w:val="00547541"/>
    <w:rsid w:val="00551365"/>
    <w:rsid w:val="0055615A"/>
    <w:rsid w:val="0055662B"/>
    <w:rsid w:val="00556D64"/>
    <w:rsid w:val="005572C2"/>
    <w:rsid w:val="005627FF"/>
    <w:rsid w:val="00562DE5"/>
    <w:rsid w:val="00577D61"/>
    <w:rsid w:val="005822AC"/>
    <w:rsid w:val="00583605"/>
    <w:rsid w:val="00593E48"/>
    <w:rsid w:val="005B405A"/>
    <w:rsid w:val="005C01CE"/>
    <w:rsid w:val="005C0468"/>
    <w:rsid w:val="005C2CCB"/>
    <w:rsid w:val="005C4BEB"/>
    <w:rsid w:val="005C5A7A"/>
    <w:rsid w:val="005C6479"/>
    <w:rsid w:val="005C69FD"/>
    <w:rsid w:val="005D7025"/>
    <w:rsid w:val="005E2D67"/>
    <w:rsid w:val="005E5578"/>
    <w:rsid w:val="005F201A"/>
    <w:rsid w:val="005F4D62"/>
    <w:rsid w:val="005F7776"/>
    <w:rsid w:val="00605B21"/>
    <w:rsid w:val="00610ED7"/>
    <w:rsid w:val="006111FC"/>
    <w:rsid w:val="00620CE3"/>
    <w:rsid w:val="00621086"/>
    <w:rsid w:val="00621398"/>
    <w:rsid w:val="006365A1"/>
    <w:rsid w:val="00636AA2"/>
    <w:rsid w:val="00636DC1"/>
    <w:rsid w:val="0064699F"/>
    <w:rsid w:val="0065290D"/>
    <w:rsid w:val="00661F08"/>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0766"/>
    <w:rsid w:val="006B52B9"/>
    <w:rsid w:val="006C3D37"/>
    <w:rsid w:val="006C6298"/>
    <w:rsid w:val="006C6376"/>
    <w:rsid w:val="006D6FF5"/>
    <w:rsid w:val="006E4625"/>
    <w:rsid w:val="006E632F"/>
    <w:rsid w:val="006F1B19"/>
    <w:rsid w:val="006F29ED"/>
    <w:rsid w:val="006F4F77"/>
    <w:rsid w:val="006F532F"/>
    <w:rsid w:val="0070147C"/>
    <w:rsid w:val="00714FD6"/>
    <w:rsid w:val="007265F7"/>
    <w:rsid w:val="00731894"/>
    <w:rsid w:val="0074633E"/>
    <w:rsid w:val="00746796"/>
    <w:rsid w:val="00746D91"/>
    <w:rsid w:val="00754E4E"/>
    <w:rsid w:val="0075572D"/>
    <w:rsid w:val="0075598A"/>
    <w:rsid w:val="00760819"/>
    <w:rsid w:val="00761813"/>
    <w:rsid w:val="00762EF1"/>
    <w:rsid w:val="00771B85"/>
    <w:rsid w:val="00773ECC"/>
    <w:rsid w:val="00775DA6"/>
    <w:rsid w:val="0078170A"/>
    <w:rsid w:val="00790956"/>
    <w:rsid w:val="0079502D"/>
    <w:rsid w:val="007A0755"/>
    <w:rsid w:val="007A31D9"/>
    <w:rsid w:val="007A59AD"/>
    <w:rsid w:val="007A74F9"/>
    <w:rsid w:val="007D41A1"/>
    <w:rsid w:val="007E57B0"/>
    <w:rsid w:val="00801A1C"/>
    <w:rsid w:val="008033D0"/>
    <w:rsid w:val="00803FB6"/>
    <w:rsid w:val="008059EF"/>
    <w:rsid w:val="008128F7"/>
    <w:rsid w:val="00812938"/>
    <w:rsid w:val="00813568"/>
    <w:rsid w:val="008166E3"/>
    <w:rsid w:val="00816DF9"/>
    <w:rsid w:val="00826018"/>
    <w:rsid w:val="00827B71"/>
    <w:rsid w:val="00830DAC"/>
    <w:rsid w:val="0083134C"/>
    <w:rsid w:val="00832F51"/>
    <w:rsid w:val="00843100"/>
    <w:rsid w:val="00847054"/>
    <w:rsid w:val="00850F25"/>
    <w:rsid w:val="008534AA"/>
    <w:rsid w:val="00857248"/>
    <w:rsid w:val="008679E9"/>
    <w:rsid w:val="008719C2"/>
    <w:rsid w:val="00884FF7"/>
    <w:rsid w:val="00892A6A"/>
    <w:rsid w:val="00894ACE"/>
    <w:rsid w:val="008A0987"/>
    <w:rsid w:val="008B19D9"/>
    <w:rsid w:val="008B1FD3"/>
    <w:rsid w:val="008B204B"/>
    <w:rsid w:val="008B350F"/>
    <w:rsid w:val="008B5FB8"/>
    <w:rsid w:val="008C2387"/>
    <w:rsid w:val="008C49AE"/>
    <w:rsid w:val="008C59F7"/>
    <w:rsid w:val="008C62E8"/>
    <w:rsid w:val="008C66AD"/>
    <w:rsid w:val="008D3081"/>
    <w:rsid w:val="008E7687"/>
    <w:rsid w:val="008F0E3C"/>
    <w:rsid w:val="008F11FA"/>
    <w:rsid w:val="008F1B41"/>
    <w:rsid w:val="008F33AE"/>
    <w:rsid w:val="008F4ACA"/>
    <w:rsid w:val="00902ECF"/>
    <w:rsid w:val="0090612E"/>
    <w:rsid w:val="00906264"/>
    <w:rsid w:val="00912F98"/>
    <w:rsid w:val="00917FBB"/>
    <w:rsid w:val="009219CA"/>
    <w:rsid w:val="009223D3"/>
    <w:rsid w:val="00923268"/>
    <w:rsid w:val="009314EA"/>
    <w:rsid w:val="00931D7A"/>
    <w:rsid w:val="009327FD"/>
    <w:rsid w:val="00935D8D"/>
    <w:rsid w:val="00942FE8"/>
    <w:rsid w:val="009551AB"/>
    <w:rsid w:val="00957E70"/>
    <w:rsid w:val="009602E0"/>
    <w:rsid w:val="00966A34"/>
    <w:rsid w:val="00970DAB"/>
    <w:rsid w:val="00972FF6"/>
    <w:rsid w:val="0097321D"/>
    <w:rsid w:val="009755EA"/>
    <w:rsid w:val="00992531"/>
    <w:rsid w:val="00995CD5"/>
    <w:rsid w:val="00997561"/>
    <w:rsid w:val="009A1787"/>
    <w:rsid w:val="009A4F5A"/>
    <w:rsid w:val="009B1F44"/>
    <w:rsid w:val="009B27CE"/>
    <w:rsid w:val="009B33A7"/>
    <w:rsid w:val="009B3A1E"/>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5F0"/>
    <w:rsid w:val="00A2608C"/>
    <w:rsid w:val="00A35782"/>
    <w:rsid w:val="00A362F9"/>
    <w:rsid w:val="00A40F2B"/>
    <w:rsid w:val="00A43EE6"/>
    <w:rsid w:val="00A4616D"/>
    <w:rsid w:val="00A5601E"/>
    <w:rsid w:val="00A60F49"/>
    <w:rsid w:val="00A61E15"/>
    <w:rsid w:val="00A62910"/>
    <w:rsid w:val="00A66F91"/>
    <w:rsid w:val="00A70229"/>
    <w:rsid w:val="00A80762"/>
    <w:rsid w:val="00A85233"/>
    <w:rsid w:val="00A86ADB"/>
    <w:rsid w:val="00A90398"/>
    <w:rsid w:val="00A918D1"/>
    <w:rsid w:val="00A93A9A"/>
    <w:rsid w:val="00AA5C16"/>
    <w:rsid w:val="00AA7E9E"/>
    <w:rsid w:val="00AB4CEB"/>
    <w:rsid w:val="00AB4FA1"/>
    <w:rsid w:val="00AC31D4"/>
    <w:rsid w:val="00AC6098"/>
    <w:rsid w:val="00AD2E8B"/>
    <w:rsid w:val="00AE2BF6"/>
    <w:rsid w:val="00AE3370"/>
    <w:rsid w:val="00AE64CA"/>
    <w:rsid w:val="00AF7092"/>
    <w:rsid w:val="00B06C37"/>
    <w:rsid w:val="00B076B0"/>
    <w:rsid w:val="00B07729"/>
    <w:rsid w:val="00B10F1A"/>
    <w:rsid w:val="00B1324D"/>
    <w:rsid w:val="00B157E2"/>
    <w:rsid w:val="00B24A45"/>
    <w:rsid w:val="00B25B92"/>
    <w:rsid w:val="00B26948"/>
    <w:rsid w:val="00B34D51"/>
    <w:rsid w:val="00B36A0E"/>
    <w:rsid w:val="00B36BA1"/>
    <w:rsid w:val="00B40D67"/>
    <w:rsid w:val="00B4368A"/>
    <w:rsid w:val="00B43C45"/>
    <w:rsid w:val="00B55EE8"/>
    <w:rsid w:val="00B56E6C"/>
    <w:rsid w:val="00B601B2"/>
    <w:rsid w:val="00B63D0E"/>
    <w:rsid w:val="00B65BAE"/>
    <w:rsid w:val="00B8121F"/>
    <w:rsid w:val="00B83039"/>
    <w:rsid w:val="00B92410"/>
    <w:rsid w:val="00B9379E"/>
    <w:rsid w:val="00B9394D"/>
    <w:rsid w:val="00BA5B00"/>
    <w:rsid w:val="00BB1A07"/>
    <w:rsid w:val="00BB2543"/>
    <w:rsid w:val="00BB6DAD"/>
    <w:rsid w:val="00BB7346"/>
    <w:rsid w:val="00BC1555"/>
    <w:rsid w:val="00BC361B"/>
    <w:rsid w:val="00BC60A9"/>
    <w:rsid w:val="00BE0C8A"/>
    <w:rsid w:val="00BE334D"/>
    <w:rsid w:val="00BE4988"/>
    <w:rsid w:val="00BE78A3"/>
    <w:rsid w:val="00BF1C24"/>
    <w:rsid w:val="00BF3D87"/>
    <w:rsid w:val="00BF5E73"/>
    <w:rsid w:val="00C06939"/>
    <w:rsid w:val="00C1374B"/>
    <w:rsid w:val="00C170BD"/>
    <w:rsid w:val="00C21E3B"/>
    <w:rsid w:val="00C31150"/>
    <w:rsid w:val="00C35B1A"/>
    <w:rsid w:val="00C41C7D"/>
    <w:rsid w:val="00C4796D"/>
    <w:rsid w:val="00C53F17"/>
    <w:rsid w:val="00C63023"/>
    <w:rsid w:val="00C63743"/>
    <w:rsid w:val="00C76C6C"/>
    <w:rsid w:val="00C80EC5"/>
    <w:rsid w:val="00C86BB9"/>
    <w:rsid w:val="00C8772C"/>
    <w:rsid w:val="00C95572"/>
    <w:rsid w:val="00CA43FD"/>
    <w:rsid w:val="00CB031A"/>
    <w:rsid w:val="00CB18EB"/>
    <w:rsid w:val="00CB3CFB"/>
    <w:rsid w:val="00CB441E"/>
    <w:rsid w:val="00CB59B8"/>
    <w:rsid w:val="00CC324C"/>
    <w:rsid w:val="00CC72E9"/>
    <w:rsid w:val="00CD25C2"/>
    <w:rsid w:val="00CE24E5"/>
    <w:rsid w:val="00CE41DB"/>
    <w:rsid w:val="00CE475A"/>
    <w:rsid w:val="00CE4D96"/>
    <w:rsid w:val="00CF1696"/>
    <w:rsid w:val="00CF70DD"/>
    <w:rsid w:val="00D078C4"/>
    <w:rsid w:val="00D15EA5"/>
    <w:rsid w:val="00D209F0"/>
    <w:rsid w:val="00D2100B"/>
    <w:rsid w:val="00D268AC"/>
    <w:rsid w:val="00D3089E"/>
    <w:rsid w:val="00D31D7A"/>
    <w:rsid w:val="00D33E60"/>
    <w:rsid w:val="00D3699C"/>
    <w:rsid w:val="00D42B48"/>
    <w:rsid w:val="00D460E7"/>
    <w:rsid w:val="00D63ABC"/>
    <w:rsid w:val="00D675F1"/>
    <w:rsid w:val="00D73B96"/>
    <w:rsid w:val="00D73C81"/>
    <w:rsid w:val="00D760A5"/>
    <w:rsid w:val="00D76516"/>
    <w:rsid w:val="00D76BF2"/>
    <w:rsid w:val="00D80807"/>
    <w:rsid w:val="00D82EF3"/>
    <w:rsid w:val="00D85639"/>
    <w:rsid w:val="00D86917"/>
    <w:rsid w:val="00D92F9A"/>
    <w:rsid w:val="00D9427D"/>
    <w:rsid w:val="00D96128"/>
    <w:rsid w:val="00DA36EE"/>
    <w:rsid w:val="00DA452E"/>
    <w:rsid w:val="00DA5128"/>
    <w:rsid w:val="00DB308D"/>
    <w:rsid w:val="00DB40A3"/>
    <w:rsid w:val="00DB5F40"/>
    <w:rsid w:val="00DD01C9"/>
    <w:rsid w:val="00DD1E47"/>
    <w:rsid w:val="00DD3D54"/>
    <w:rsid w:val="00DD61A9"/>
    <w:rsid w:val="00DD6EF1"/>
    <w:rsid w:val="00DE4958"/>
    <w:rsid w:val="00DF54E4"/>
    <w:rsid w:val="00E00C86"/>
    <w:rsid w:val="00E01200"/>
    <w:rsid w:val="00E04361"/>
    <w:rsid w:val="00E04A5C"/>
    <w:rsid w:val="00E064FD"/>
    <w:rsid w:val="00E1053A"/>
    <w:rsid w:val="00E21820"/>
    <w:rsid w:val="00E23EB6"/>
    <w:rsid w:val="00E2568B"/>
    <w:rsid w:val="00E26AF3"/>
    <w:rsid w:val="00E276E0"/>
    <w:rsid w:val="00E314EA"/>
    <w:rsid w:val="00E32428"/>
    <w:rsid w:val="00E33FDA"/>
    <w:rsid w:val="00E355B0"/>
    <w:rsid w:val="00E406D5"/>
    <w:rsid w:val="00E41490"/>
    <w:rsid w:val="00E47FF7"/>
    <w:rsid w:val="00E50FE0"/>
    <w:rsid w:val="00E56701"/>
    <w:rsid w:val="00E60652"/>
    <w:rsid w:val="00E62754"/>
    <w:rsid w:val="00E64D2D"/>
    <w:rsid w:val="00E6724F"/>
    <w:rsid w:val="00E71C73"/>
    <w:rsid w:val="00E86B53"/>
    <w:rsid w:val="00E9110B"/>
    <w:rsid w:val="00EA2B6F"/>
    <w:rsid w:val="00EB3478"/>
    <w:rsid w:val="00EB4B39"/>
    <w:rsid w:val="00EB5DE6"/>
    <w:rsid w:val="00EB6FE3"/>
    <w:rsid w:val="00ED0671"/>
    <w:rsid w:val="00ED1074"/>
    <w:rsid w:val="00ED1796"/>
    <w:rsid w:val="00ED46DE"/>
    <w:rsid w:val="00EE0F65"/>
    <w:rsid w:val="00F15B23"/>
    <w:rsid w:val="00F17D36"/>
    <w:rsid w:val="00F246A1"/>
    <w:rsid w:val="00F33C13"/>
    <w:rsid w:val="00F35397"/>
    <w:rsid w:val="00F37917"/>
    <w:rsid w:val="00F463F0"/>
    <w:rsid w:val="00F5051E"/>
    <w:rsid w:val="00F52B8A"/>
    <w:rsid w:val="00F5513E"/>
    <w:rsid w:val="00F636AE"/>
    <w:rsid w:val="00F63F3F"/>
    <w:rsid w:val="00F66FA5"/>
    <w:rsid w:val="00F70C56"/>
    <w:rsid w:val="00F71678"/>
    <w:rsid w:val="00F730E3"/>
    <w:rsid w:val="00F755E9"/>
    <w:rsid w:val="00F76114"/>
    <w:rsid w:val="00F909CD"/>
    <w:rsid w:val="00F909EF"/>
    <w:rsid w:val="00F974D1"/>
    <w:rsid w:val="00FA16E0"/>
    <w:rsid w:val="00FA2626"/>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05ED2DAD-D3CE-4BAC-BB5C-73DB900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6724F"/>
  </w:style>
  <w:style w:type="character" w:customStyle="1" w:styleId="normaltextrun">
    <w:name w:val="normaltextrun"/>
    <w:basedOn w:val="DefaultParagraphFont"/>
    <w:rsid w:val="00BE7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0D7F-FD24-4B4A-A620-F3D6DDF97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295A4A68-43D9-47BC-B60E-DC47251A2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2</TotalTime>
  <Pages>5</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cp:revision>
  <cp:lastPrinted>2020-02-26T14:08:00Z</cp:lastPrinted>
  <dcterms:created xsi:type="dcterms:W3CDTF">2020-02-29T01:57:00Z</dcterms:created>
  <dcterms:modified xsi:type="dcterms:W3CDTF">2020-02-29T01:57:00Z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