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3662DF" w:rsidRPr="00100116" w:rsidTr="00C3626E">
        <w:trPr>
          <w:trHeight w:val="2865"/>
        </w:trPr>
        <w:tc>
          <w:tcPr>
            <w:tcW w:w="2628" w:type="dxa"/>
          </w:tcPr>
          <w:p w:rsidR="003662DF" w:rsidRPr="00C3626E" w:rsidRDefault="003662DF" w:rsidP="00215320">
            <w:pPr>
              <w:rPr>
                <w:rFonts w:ascii="Angsana New" w:hAnsi="Angsana New"/>
                <w:sz w:val="36"/>
                <w:szCs w:val="36"/>
              </w:rPr>
            </w:pPr>
          </w:p>
        </w:tc>
        <w:tc>
          <w:tcPr>
            <w:tcW w:w="6960" w:type="dxa"/>
            <w:vAlign w:val="center"/>
          </w:tcPr>
          <w:p w:rsidR="00771C2D" w:rsidRPr="00100116" w:rsidRDefault="00771C2D" w:rsidP="00C3626E">
            <w:pPr>
              <w:spacing w:line="380" w:lineRule="exact"/>
              <w:ind w:left="14"/>
              <w:rPr>
                <w:rFonts w:hAnsi="Times New Roman"/>
                <w:color w:val="7F7E82"/>
                <w:sz w:val="27"/>
                <w:szCs w:val="27"/>
              </w:rPr>
            </w:pPr>
            <w:r w:rsidRPr="00100116">
              <w:rPr>
                <w:rFonts w:hAnsi="Times New Roman"/>
                <w:color w:val="7F7E82"/>
                <w:sz w:val="27"/>
                <w:szCs w:val="27"/>
              </w:rPr>
              <w:t xml:space="preserve">Home Product Center Public Company Limited </w:t>
            </w:r>
          </w:p>
          <w:p w:rsidR="00DB57C7" w:rsidRPr="00100116" w:rsidRDefault="00771C2D" w:rsidP="00C3626E">
            <w:pPr>
              <w:spacing w:line="380" w:lineRule="exact"/>
              <w:ind w:left="14"/>
              <w:rPr>
                <w:rFonts w:cs="Times New Roman"/>
                <w:color w:val="7E7F82"/>
                <w:sz w:val="28"/>
              </w:rPr>
            </w:pPr>
            <w:r w:rsidRPr="00100116">
              <w:rPr>
                <w:rFonts w:hAnsi="Times New Roman"/>
                <w:color w:val="7F7E82"/>
                <w:sz w:val="27"/>
                <w:szCs w:val="27"/>
              </w:rPr>
              <w:t>and its subsidiaries</w:t>
            </w:r>
          </w:p>
          <w:p w:rsidR="003662DF" w:rsidRPr="00100116" w:rsidRDefault="00771C2D" w:rsidP="00C3626E">
            <w:pPr>
              <w:spacing w:line="380" w:lineRule="exact"/>
              <w:ind w:left="14"/>
              <w:rPr>
                <w:color w:val="7E7F82"/>
                <w:sz w:val="28"/>
                <w:cs/>
              </w:rPr>
            </w:pPr>
            <w:r w:rsidRPr="00100116">
              <w:rPr>
                <w:rFonts w:hAnsi="Times New Roman"/>
                <w:color w:val="7F7E82"/>
                <w:sz w:val="27"/>
                <w:szCs w:val="27"/>
              </w:rPr>
              <w:t>Report and consolidated financial statements</w:t>
            </w:r>
          </w:p>
          <w:p w:rsidR="003662DF" w:rsidRPr="00100116" w:rsidRDefault="00771C2D" w:rsidP="00474ABC">
            <w:pPr>
              <w:spacing w:line="380" w:lineRule="exact"/>
              <w:ind w:left="14"/>
              <w:rPr>
                <w:rFonts w:cs="Times New Roman"/>
                <w:color w:val="7E7F82"/>
                <w:sz w:val="28"/>
              </w:rPr>
            </w:pPr>
            <w:r w:rsidRPr="00100116">
              <w:rPr>
                <w:rFonts w:cs="Times New Roman"/>
                <w:color w:val="7E7F82"/>
                <w:sz w:val="28"/>
              </w:rPr>
              <w:t xml:space="preserve">31 December </w:t>
            </w:r>
            <w:r w:rsidR="00DE40BC" w:rsidRPr="00100116">
              <w:rPr>
                <w:rFonts w:cs="Times New Roman"/>
                <w:color w:val="7E7F82"/>
                <w:sz w:val="28"/>
              </w:rPr>
              <w:t>201</w:t>
            </w:r>
            <w:r w:rsidR="00737DEB">
              <w:rPr>
                <w:rFonts w:cs="Times New Roman"/>
                <w:color w:val="7E7F82"/>
                <w:sz w:val="28"/>
              </w:rPr>
              <w:t>9</w:t>
            </w:r>
          </w:p>
        </w:tc>
      </w:tr>
    </w:tbl>
    <w:p w:rsidR="003662DF" w:rsidRPr="00100116" w:rsidRDefault="003662DF" w:rsidP="003662DF">
      <w:pPr>
        <w:sectPr w:rsidR="003662DF" w:rsidRPr="00100116" w:rsidSect="00B879D7">
          <w:footerReference w:type="first" r:id="rId8"/>
          <w:pgSz w:w="11907" w:h="16840" w:code="9"/>
          <w:pgMar w:top="1728" w:right="1080" w:bottom="11520" w:left="360" w:header="720" w:footer="720" w:gutter="0"/>
          <w:cols w:space="720"/>
          <w:docGrid w:linePitch="360"/>
        </w:sectPr>
      </w:pPr>
    </w:p>
    <w:p w:rsidR="00EE6CB1" w:rsidRPr="00100116" w:rsidRDefault="00EE6CB1" w:rsidP="00100116">
      <w:pPr>
        <w:pStyle w:val="ps-000-normal"/>
        <w:spacing w:after="0" w:line="380" w:lineRule="exact"/>
        <w:rPr>
          <w:rFonts w:ascii="Arial" w:hAnsi="Arial" w:cs="Arial"/>
          <w:b/>
          <w:bCs/>
          <w:sz w:val="22"/>
          <w:szCs w:val="22"/>
        </w:rPr>
      </w:pPr>
      <w:r w:rsidRPr="00100116">
        <w:rPr>
          <w:rFonts w:ascii="Arial" w:hAnsi="Arial" w:cs="Arial"/>
          <w:b/>
          <w:bCs/>
          <w:sz w:val="22"/>
          <w:szCs w:val="22"/>
        </w:rPr>
        <w:lastRenderedPageBreak/>
        <w:t>Independent Auditor's Report</w:t>
      </w:r>
    </w:p>
    <w:p w:rsidR="00EE6CB1" w:rsidRPr="00100116" w:rsidRDefault="00EE6CB1" w:rsidP="00100116">
      <w:pPr>
        <w:pStyle w:val="ps-000-normal"/>
        <w:spacing w:after="0" w:line="380" w:lineRule="exact"/>
        <w:rPr>
          <w:rFonts w:ascii="Arial" w:hAnsi="Arial" w:cs="Arial"/>
          <w:sz w:val="22"/>
          <w:szCs w:val="22"/>
        </w:rPr>
      </w:pPr>
      <w:bookmarkStart w:id="0" w:name="36765547"/>
      <w:bookmarkStart w:id="1" w:name="36765548"/>
      <w:bookmarkEnd w:id="0"/>
      <w:bookmarkEnd w:id="1"/>
      <w:r w:rsidRPr="00100116">
        <w:rPr>
          <w:rFonts w:ascii="Arial" w:hAnsi="Arial" w:cs="Arial"/>
          <w:sz w:val="22"/>
          <w:szCs w:val="22"/>
        </w:rPr>
        <w:t xml:space="preserve">To the Shareholders of </w:t>
      </w:r>
      <w:r w:rsidR="00771C2D" w:rsidRPr="00100116">
        <w:rPr>
          <w:rFonts w:ascii="Arial" w:hAnsi="Arial" w:cs="Arial"/>
          <w:sz w:val="22"/>
          <w:szCs w:val="22"/>
        </w:rPr>
        <w:t>Home Product Center Public Company Limited</w:t>
      </w:r>
    </w:p>
    <w:p w:rsidR="00996BF7" w:rsidRPr="00100116" w:rsidRDefault="00996BF7" w:rsidP="00100116">
      <w:pPr>
        <w:spacing w:before="360" w:after="120" w:line="380" w:lineRule="exact"/>
        <w:rPr>
          <w:rFonts w:ascii="Arial" w:hAnsi="Arial" w:cs="Arial"/>
          <w:b/>
          <w:bCs/>
          <w:sz w:val="22"/>
          <w:szCs w:val="22"/>
        </w:rPr>
      </w:pPr>
      <w:bookmarkStart w:id="2" w:name="36765549"/>
      <w:bookmarkEnd w:id="2"/>
      <w:r w:rsidRPr="00100116">
        <w:rPr>
          <w:rFonts w:ascii="Arial" w:hAnsi="Arial" w:cs="Arial"/>
          <w:b/>
          <w:bCs/>
          <w:sz w:val="22"/>
          <w:szCs w:val="22"/>
        </w:rPr>
        <w:t>Opinion</w:t>
      </w:r>
    </w:p>
    <w:p w:rsidR="00996BF7" w:rsidRPr="00100116" w:rsidRDefault="00996BF7" w:rsidP="00100116">
      <w:pPr>
        <w:pStyle w:val="ps-000-normal"/>
        <w:spacing w:before="120" w:line="380" w:lineRule="exact"/>
        <w:rPr>
          <w:rFonts w:ascii="Arial" w:hAnsi="Arial" w:cs="Arial"/>
          <w:sz w:val="22"/>
          <w:szCs w:val="22"/>
        </w:rPr>
      </w:pPr>
      <w:r w:rsidRPr="00100116">
        <w:rPr>
          <w:rFonts w:ascii="Arial" w:hAnsi="Arial" w:cs="Arial"/>
          <w:sz w:val="22"/>
          <w:szCs w:val="22"/>
        </w:rPr>
        <w:t>I have audited the accompanying consolidated financial statements of Home Product Center Public Company Limited and its subsidiaries</w:t>
      </w:r>
      <w:r w:rsidRPr="00100116">
        <w:rPr>
          <w:rFonts w:ascii="Arial" w:hAnsi="Arial" w:cs="Arial"/>
          <w:sz w:val="22"/>
          <w:szCs w:val="22"/>
          <w:cs/>
        </w:rPr>
        <w:t xml:space="preserve"> </w:t>
      </w:r>
      <w:r w:rsidRPr="00100116">
        <w:rPr>
          <w:rFonts w:ascii="Arial" w:hAnsi="Arial" w:cs="Arial"/>
          <w:sz w:val="22"/>
          <w:szCs w:val="22"/>
        </w:rPr>
        <w:t>(</w:t>
      </w:r>
      <w:r w:rsidR="00100116" w:rsidRPr="00100116">
        <w:rPr>
          <w:rFonts w:ascii="Arial" w:hAnsi="Arial" w:cs="Arial"/>
          <w:sz w:val="22"/>
          <w:szCs w:val="22"/>
        </w:rPr>
        <w:t>“</w:t>
      </w:r>
      <w:r w:rsidRPr="00100116">
        <w:rPr>
          <w:rFonts w:ascii="Arial" w:hAnsi="Arial" w:cs="Arial"/>
          <w:sz w:val="22"/>
          <w:szCs w:val="22"/>
        </w:rPr>
        <w:t>the Group</w:t>
      </w:r>
      <w:r w:rsidR="00100116" w:rsidRPr="00100116">
        <w:rPr>
          <w:rFonts w:ascii="Arial" w:hAnsi="Arial" w:cs="Arial"/>
          <w:sz w:val="22"/>
          <w:szCs w:val="22"/>
        </w:rPr>
        <w:t>”</w:t>
      </w:r>
      <w:r w:rsidRPr="00100116">
        <w:rPr>
          <w:rFonts w:ascii="Arial" w:hAnsi="Arial" w:cs="Arial"/>
          <w:sz w:val="22"/>
          <w:szCs w:val="22"/>
        </w:rPr>
        <w:t>), which comprise the consolidated statement of financial position as at 31 December 201</w:t>
      </w:r>
      <w:r w:rsidR="00737DEB">
        <w:rPr>
          <w:rFonts w:ascii="Arial" w:hAnsi="Arial" w:cs="Arial"/>
          <w:sz w:val="22"/>
          <w:szCs w:val="22"/>
        </w:rPr>
        <w:t>9</w:t>
      </w:r>
      <w:r w:rsidRPr="00100116">
        <w:rPr>
          <w:rFonts w:ascii="Arial" w:hAnsi="Arial" w:cs="Arial"/>
          <w:sz w:val="22"/>
          <w:szCs w:val="22"/>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Home Product Center Public Company Limited for the same period.</w:t>
      </w:r>
    </w:p>
    <w:p w:rsidR="00EE6CB1" w:rsidRPr="00100116" w:rsidRDefault="00996BF7" w:rsidP="00100116">
      <w:pPr>
        <w:pStyle w:val="ps-000-normal"/>
        <w:spacing w:before="120" w:line="380" w:lineRule="exact"/>
        <w:rPr>
          <w:rFonts w:ascii="Arial" w:hAnsi="Arial" w:cs="Arial"/>
          <w:sz w:val="22"/>
          <w:szCs w:val="22"/>
        </w:rPr>
      </w:pPr>
      <w:r w:rsidRPr="00100116">
        <w:rPr>
          <w:rFonts w:ascii="Arial" w:hAnsi="Arial" w:cs="Arial"/>
          <w:sz w:val="22"/>
          <w:szCs w:val="22"/>
        </w:rPr>
        <w:t>In my opinion, the financial statements referred to above present fairly, in all material respects, the financial position of Home Product Center Public Company Limited and its subsidiaries and of Home Product Center Public Company Limited as at 31 December 201</w:t>
      </w:r>
      <w:r w:rsidR="00737DEB">
        <w:rPr>
          <w:rFonts w:ascii="Arial" w:hAnsi="Arial" w:cs="Arial"/>
          <w:sz w:val="22"/>
          <w:szCs w:val="22"/>
        </w:rPr>
        <w:t>9</w:t>
      </w:r>
      <w:r w:rsidRPr="00100116">
        <w:rPr>
          <w:rFonts w:ascii="Arial" w:hAnsi="Arial" w:cs="Arial"/>
          <w:sz w:val="22"/>
          <w:szCs w:val="22"/>
        </w:rPr>
        <w:t>, their financial performance and cash flows for the year then ended in accordance with Thai Financial Reporting Standards</w:t>
      </w:r>
      <w:r w:rsidR="00EE6CB1" w:rsidRPr="00100116">
        <w:rPr>
          <w:rFonts w:ascii="Arial" w:hAnsi="Arial" w:cs="Arial"/>
          <w:sz w:val="22"/>
          <w:szCs w:val="22"/>
        </w:rPr>
        <w:t>.</w:t>
      </w:r>
    </w:p>
    <w:p w:rsidR="00EE6CB1" w:rsidRPr="00100116" w:rsidRDefault="00C57889" w:rsidP="00100116">
      <w:pPr>
        <w:spacing w:before="240" w:after="120" w:line="380" w:lineRule="exact"/>
        <w:rPr>
          <w:rFonts w:ascii="Arial" w:hAnsi="Arial" w:cs="Arial"/>
          <w:b/>
          <w:bCs/>
          <w:sz w:val="22"/>
          <w:szCs w:val="22"/>
        </w:rPr>
      </w:pPr>
      <w:bookmarkStart w:id="3" w:name="36765550"/>
      <w:bookmarkEnd w:id="3"/>
      <w:r w:rsidRPr="00100116">
        <w:rPr>
          <w:rFonts w:ascii="Arial" w:hAnsi="Arial" w:cs="Arial"/>
          <w:b/>
          <w:bCs/>
          <w:sz w:val="22"/>
          <w:szCs w:val="22"/>
        </w:rPr>
        <w:t>Basis for Opinion</w:t>
      </w:r>
    </w:p>
    <w:p w:rsidR="00EE6CB1" w:rsidRPr="00100116" w:rsidRDefault="00C57889" w:rsidP="00100116">
      <w:pPr>
        <w:pStyle w:val="ps-000-normal"/>
        <w:spacing w:before="120" w:line="380" w:lineRule="exact"/>
        <w:rPr>
          <w:rFonts w:ascii="Arial" w:hAnsi="Arial" w:cs="Arial"/>
          <w:sz w:val="22"/>
          <w:szCs w:val="22"/>
        </w:rPr>
      </w:pPr>
      <w:bookmarkStart w:id="4" w:name="36765551"/>
      <w:bookmarkEnd w:id="4"/>
      <w:r w:rsidRPr="00100116">
        <w:rPr>
          <w:rFonts w:ascii="Arial" w:hAnsi="Arial" w:cs="Arial"/>
          <w:sz w:val="22"/>
          <w:szCs w:val="22"/>
        </w:rPr>
        <w:t xml:space="preserve">I conducted my audit in accordance with Thai Standards on Auditing. My responsibilities under those standards are further described in the </w:t>
      </w:r>
      <w:r w:rsidRPr="00100116">
        <w:rPr>
          <w:rFonts w:ascii="Arial" w:hAnsi="Arial" w:cs="Arial"/>
          <w:i/>
          <w:iCs/>
          <w:sz w:val="22"/>
          <w:szCs w:val="22"/>
        </w:rPr>
        <w:t>Auditor’s Responsibilities for the Audit of the Financial Statements</w:t>
      </w:r>
      <w:r w:rsidRPr="00100116">
        <w:rPr>
          <w:rFonts w:ascii="Arial" w:hAnsi="Arial" w:cs="Arial"/>
          <w:sz w:val="22"/>
          <w:szCs w:val="22"/>
        </w:rPr>
        <w:t xml:space="preserve"> section of my report. I am independent of the Group in accordance with </w:t>
      </w:r>
      <w:r w:rsidR="00F060A7" w:rsidRPr="00100116">
        <w:rPr>
          <w:rFonts w:ascii="Arial" w:hAnsi="Arial" w:cs="Arial"/>
          <w:sz w:val="22"/>
          <w:szCs w:val="22"/>
          <w:cs/>
        </w:rPr>
        <w:t xml:space="preserve">            </w:t>
      </w:r>
      <w:r w:rsidRPr="002B69F8">
        <w:rPr>
          <w:rFonts w:ascii="Arial" w:hAnsi="Arial" w:cs="Arial"/>
          <w:sz w:val="22"/>
          <w:szCs w:val="22"/>
        </w:rPr>
        <w:t>the Code of Ethics for Professional Accountants as issued by the Federation of Accounting</w:t>
      </w:r>
      <w:r w:rsidRPr="00100116">
        <w:rPr>
          <w:rFonts w:ascii="Arial" w:hAnsi="Arial" w:cs="Arial"/>
          <w:sz w:val="22"/>
          <w:szCs w:val="22"/>
        </w:rPr>
        <w:t xml:space="preserve"> Professions as relevant to my audit of the financial statements, and I have fulfilled my other ethical responsibilities in accordance with the Code. I believe that the audit evidence I have obtained is sufficient and appropriate to provide</w:t>
      </w:r>
      <w:r w:rsidR="00C24C0F">
        <w:rPr>
          <w:rFonts w:ascii="Arial" w:hAnsi="Arial" w:cstheme="minorBidi" w:hint="cs"/>
          <w:sz w:val="22"/>
          <w:szCs w:val="22"/>
          <w:cs/>
        </w:rPr>
        <w:t xml:space="preserve"> </w:t>
      </w:r>
      <w:r w:rsidRPr="00100116">
        <w:rPr>
          <w:rFonts w:ascii="Arial" w:hAnsi="Arial" w:cs="Arial"/>
          <w:sz w:val="22"/>
          <w:szCs w:val="22"/>
        </w:rPr>
        <w:t>a basis for my opinion</w:t>
      </w:r>
      <w:r w:rsidR="00EE6CB1" w:rsidRPr="00100116">
        <w:rPr>
          <w:rFonts w:ascii="Arial" w:hAnsi="Arial" w:cs="Arial"/>
          <w:sz w:val="22"/>
          <w:szCs w:val="22"/>
        </w:rPr>
        <w:t>.</w:t>
      </w:r>
    </w:p>
    <w:p w:rsidR="00F060A7" w:rsidRPr="00100116" w:rsidRDefault="00F060A7" w:rsidP="00100116">
      <w:pPr>
        <w:spacing w:before="120" w:after="120" w:line="380" w:lineRule="exact"/>
        <w:rPr>
          <w:rFonts w:ascii="Arial" w:hAnsi="Arial" w:cs="Arial"/>
          <w:b/>
          <w:bCs/>
          <w:sz w:val="22"/>
          <w:szCs w:val="22"/>
        </w:rPr>
        <w:sectPr w:rsidR="00F060A7" w:rsidRPr="00100116" w:rsidSect="00100116">
          <w:headerReference w:type="default" r:id="rId9"/>
          <w:footerReference w:type="even" r:id="rId10"/>
          <w:footerReference w:type="default" r:id="rId11"/>
          <w:pgSz w:w="11909" w:h="16834" w:code="9"/>
          <w:pgMar w:top="3600" w:right="1080" w:bottom="1080" w:left="1296" w:header="706" w:footer="706" w:gutter="0"/>
          <w:pgNumType w:start="1"/>
          <w:cols w:space="720"/>
          <w:docGrid w:linePitch="326"/>
        </w:sectPr>
      </w:pPr>
      <w:bookmarkStart w:id="5" w:name="36765552"/>
      <w:bookmarkEnd w:id="5"/>
    </w:p>
    <w:p w:rsidR="00EE6CB1" w:rsidRPr="00100116" w:rsidRDefault="00C57889" w:rsidP="00100116">
      <w:pPr>
        <w:spacing w:before="240" w:after="120" w:line="380" w:lineRule="exact"/>
        <w:rPr>
          <w:rFonts w:ascii="Arial" w:hAnsi="Arial" w:cs="Arial"/>
          <w:b/>
          <w:bCs/>
          <w:sz w:val="22"/>
          <w:szCs w:val="22"/>
        </w:rPr>
      </w:pPr>
      <w:r w:rsidRPr="00100116">
        <w:rPr>
          <w:rFonts w:ascii="Arial" w:hAnsi="Arial" w:cs="Arial"/>
          <w:b/>
          <w:bCs/>
          <w:sz w:val="22"/>
          <w:szCs w:val="22"/>
        </w:rPr>
        <w:lastRenderedPageBreak/>
        <w:t>Key Audit Matters</w:t>
      </w:r>
    </w:p>
    <w:p w:rsidR="00EE6CB1" w:rsidRPr="00100116" w:rsidRDefault="00C57889" w:rsidP="00100116">
      <w:pPr>
        <w:pStyle w:val="ps-000-normal"/>
        <w:spacing w:before="120" w:line="380" w:lineRule="exact"/>
        <w:rPr>
          <w:rFonts w:ascii="Arial" w:hAnsi="Arial" w:cs="Arial"/>
          <w:sz w:val="22"/>
          <w:szCs w:val="22"/>
        </w:rPr>
      </w:pPr>
      <w:bookmarkStart w:id="6" w:name="36765553"/>
      <w:bookmarkEnd w:id="6"/>
      <w:r w:rsidRPr="00100116">
        <w:rPr>
          <w:rFonts w:ascii="Arial" w:hAnsi="Arial" w:cs="Arial"/>
          <w:sz w:val="22"/>
          <w:szCs w:val="22"/>
        </w:rPr>
        <w:t>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r w:rsidR="00EE6CB1" w:rsidRPr="00100116">
        <w:rPr>
          <w:rFonts w:ascii="Arial" w:hAnsi="Arial" w:cs="Arial"/>
          <w:sz w:val="22"/>
          <w:szCs w:val="22"/>
        </w:rPr>
        <w:t>.</w:t>
      </w:r>
    </w:p>
    <w:p w:rsidR="00B879D7" w:rsidRPr="00100116" w:rsidRDefault="00C57889" w:rsidP="00100116">
      <w:pPr>
        <w:pStyle w:val="ps-000-normal"/>
        <w:spacing w:before="120" w:line="380" w:lineRule="exact"/>
        <w:rPr>
          <w:rFonts w:ascii="Arial" w:hAnsi="Arial" w:cs="Arial"/>
          <w:sz w:val="22"/>
          <w:szCs w:val="22"/>
        </w:rPr>
      </w:pPr>
      <w:bookmarkStart w:id="7" w:name="36765554"/>
      <w:bookmarkEnd w:id="7"/>
      <w:r w:rsidRPr="00100116">
        <w:rPr>
          <w:rFonts w:ascii="Arial" w:hAnsi="Arial" w:cs="Arial"/>
          <w:sz w:val="22"/>
          <w:szCs w:val="22"/>
        </w:rPr>
        <w:t xml:space="preserve">I have fulfilled the responsibilities described in the </w:t>
      </w:r>
      <w:r w:rsidRPr="00100116">
        <w:rPr>
          <w:rFonts w:ascii="Arial" w:hAnsi="Arial" w:cs="Arial"/>
          <w:i/>
          <w:iCs/>
          <w:sz w:val="22"/>
          <w:szCs w:val="22"/>
        </w:rPr>
        <w:t>Auditor’s Responsibilities for the Audit of the Financial Statements</w:t>
      </w:r>
      <w:r w:rsidRPr="00100116">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r w:rsidR="00EE6CB1" w:rsidRPr="00100116">
        <w:rPr>
          <w:rFonts w:ascii="Arial" w:hAnsi="Arial" w:cs="Arial"/>
          <w:sz w:val="22"/>
          <w:szCs w:val="22"/>
        </w:rPr>
        <w:t>.</w:t>
      </w:r>
      <w:bookmarkStart w:id="8" w:name="36765555"/>
      <w:bookmarkEnd w:id="8"/>
    </w:p>
    <w:p w:rsidR="00C57889" w:rsidRPr="00100116" w:rsidRDefault="00C57889" w:rsidP="00100116">
      <w:pPr>
        <w:pStyle w:val="ps-000-normal"/>
        <w:spacing w:before="120" w:line="380" w:lineRule="exact"/>
        <w:rPr>
          <w:rFonts w:ascii="Arial" w:hAnsi="Arial" w:cs="Arial"/>
          <w:sz w:val="22"/>
          <w:szCs w:val="22"/>
        </w:rPr>
      </w:pPr>
      <w:r w:rsidRPr="00100116">
        <w:rPr>
          <w:rFonts w:ascii="Arial" w:hAnsi="Arial" w:cs="Arial"/>
          <w:sz w:val="22"/>
          <w:szCs w:val="22"/>
        </w:rPr>
        <w:t xml:space="preserve">Key audit matters and how audit procedures respond </w:t>
      </w:r>
      <w:r w:rsidR="00852357">
        <w:rPr>
          <w:rFonts w:ascii="Arial" w:hAnsi="Arial" w:cs="Arial"/>
          <w:sz w:val="22"/>
          <w:szCs w:val="22"/>
        </w:rPr>
        <w:t>to</w:t>
      </w:r>
      <w:r w:rsidRPr="00100116">
        <w:rPr>
          <w:rFonts w:ascii="Arial" w:hAnsi="Arial" w:cs="Arial"/>
          <w:sz w:val="22"/>
          <w:szCs w:val="22"/>
        </w:rPr>
        <w:t xml:space="preserve"> each matter are described below.</w:t>
      </w:r>
    </w:p>
    <w:p w:rsidR="000E3E62" w:rsidRPr="00201E7E" w:rsidRDefault="000E3E62" w:rsidP="000E3E62">
      <w:pPr>
        <w:spacing w:before="240" w:after="120" w:line="380" w:lineRule="exact"/>
        <w:rPr>
          <w:rFonts w:ascii="Arial" w:hAnsi="Arial" w:cs="Arial"/>
          <w:i/>
          <w:iCs/>
          <w:sz w:val="22"/>
          <w:szCs w:val="22"/>
        </w:rPr>
      </w:pPr>
      <w:r w:rsidRPr="00201E7E">
        <w:rPr>
          <w:rFonts w:ascii="Arial" w:hAnsi="Arial" w:cs="Arial"/>
          <w:i/>
          <w:iCs/>
          <w:sz w:val="22"/>
          <w:szCs w:val="22"/>
        </w:rPr>
        <w:t>Recognition of revenue from sales</w:t>
      </w:r>
    </w:p>
    <w:p w:rsidR="000E3E62" w:rsidRDefault="000E3E62" w:rsidP="000E3E62">
      <w:pPr>
        <w:pStyle w:val="ps-000-normal"/>
        <w:spacing w:before="120" w:line="380" w:lineRule="exact"/>
        <w:rPr>
          <w:rFonts w:ascii="Arial" w:hAnsi="Arial" w:cs="Arial"/>
          <w:sz w:val="22"/>
          <w:szCs w:val="22"/>
        </w:rPr>
      </w:pPr>
      <w:r>
        <w:rPr>
          <w:rFonts w:ascii="Arial" w:hAnsi="Arial" w:cs="Arial"/>
          <w:sz w:val="22"/>
          <w:szCs w:val="22"/>
        </w:rPr>
        <w:t xml:space="preserve">The amount of revenue from sales that the Group </w:t>
      </w:r>
      <w:proofErr w:type="spellStart"/>
      <w:r>
        <w:rPr>
          <w:rFonts w:ascii="Arial" w:hAnsi="Arial" w:cs="Arial"/>
          <w:sz w:val="22"/>
          <w:szCs w:val="22"/>
        </w:rPr>
        <w:t>recognises</w:t>
      </w:r>
      <w:proofErr w:type="spellEnd"/>
      <w:r>
        <w:rPr>
          <w:rFonts w:ascii="Arial" w:hAnsi="Arial" w:cs="Arial"/>
          <w:sz w:val="22"/>
          <w:szCs w:val="22"/>
        </w:rPr>
        <w:t xml:space="preserve"> in each period forms a significant portion of total revenue and the Group is engaged in retail business and has a large number of retail stores. I therefore determined as a key audit matter by focusing on the timing of the recognition of revenue from sales. The accounting policy for recognition of revenue from sales is disclosed in </w:t>
      </w:r>
      <w:r>
        <w:rPr>
          <w:rFonts w:ascii="Arial" w:eastAsia="Arial Unicode MS" w:hAnsi="Arial" w:cs="Arial Unicode MS"/>
          <w:sz w:val="22"/>
          <w:szCs w:val="22"/>
        </w:rPr>
        <w:t>Note 4.1 to the consolidated financial statements.</w:t>
      </w:r>
    </w:p>
    <w:p w:rsidR="000E3E62" w:rsidRDefault="000E3E62" w:rsidP="000E3E62">
      <w:pPr>
        <w:pStyle w:val="ps-000-normal"/>
        <w:spacing w:before="120" w:line="380" w:lineRule="exact"/>
        <w:rPr>
          <w:rFonts w:ascii="Arial" w:hAnsi="Arial" w:cs="Arial"/>
          <w:sz w:val="22"/>
          <w:szCs w:val="22"/>
        </w:rPr>
      </w:pPr>
      <w:r>
        <w:rPr>
          <w:rFonts w:ascii="Arial" w:hAnsi="Arial" w:cs="Arial"/>
          <w:sz w:val="22"/>
          <w:szCs w:val="22"/>
        </w:rPr>
        <w:t>I performed audit procedures on the recognition of revenue from sales of the Group including:</w:t>
      </w:r>
    </w:p>
    <w:p w:rsidR="000E3E62" w:rsidRDefault="003B6FB8" w:rsidP="000E3E62">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 xml:space="preserve">Assessed and tested </w:t>
      </w:r>
      <w:r w:rsidR="000E3E62">
        <w:rPr>
          <w:rFonts w:ascii="Arial" w:hAnsi="Arial" w:cs="Arial"/>
          <w:sz w:val="22"/>
          <w:szCs w:val="22"/>
        </w:rPr>
        <w:t>the Group’s IT general controls and internal controls with respect to the revenue cycle.</w:t>
      </w:r>
    </w:p>
    <w:p w:rsidR="000E3E62" w:rsidRDefault="000E3E62" w:rsidP="000E3E62">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 xml:space="preserve">Applied a sampling method to select sales documents to examine whether the revenue recognition was in compliance with the Group’s policy, and, on a sampling basis, examined supporting documents for actual sales transactions occurring during the year and near the end of the accounting period. </w:t>
      </w:r>
    </w:p>
    <w:p w:rsidR="000E3E62" w:rsidRDefault="000E3E62" w:rsidP="000E3E62">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Performed analytical procedures on disaggregated data of sales transactions throughout the period.</w:t>
      </w:r>
    </w:p>
    <w:p w:rsidR="00A3278A" w:rsidRDefault="00A3278A">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3278A" w:rsidRPr="00201E7E" w:rsidRDefault="00A3278A" w:rsidP="00A3278A">
      <w:pPr>
        <w:spacing w:before="240" w:after="120" w:line="380" w:lineRule="exact"/>
        <w:rPr>
          <w:rFonts w:ascii="Arial" w:hAnsi="Arial" w:cs="Arial"/>
          <w:i/>
          <w:iCs/>
          <w:sz w:val="22"/>
          <w:szCs w:val="22"/>
        </w:rPr>
      </w:pPr>
      <w:r w:rsidRPr="00201E7E">
        <w:rPr>
          <w:rFonts w:ascii="Arial" w:hAnsi="Arial" w:cs="Arial"/>
          <w:i/>
          <w:iCs/>
          <w:sz w:val="22"/>
          <w:szCs w:val="22"/>
        </w:rPr>
        <w:lastRenderedPageBreak/>
        <w:t>Allowance for diminution in value of inventories</w:t>
      </w:r>
    </w:p>
    <w:p w:rsidR="00A3278A" w:rsidRPr="00F060A7" w:rsidRDefault="00A3278A" w:rsidP="00A3278A">
      <w:pPr>
        <w:pStyle w:val="ps-000-normal"/>
        <w:spacing w:before="120" w:line="380" w:lineRule="exact"/>
        <w:rPr>
          <w:rFonts w:ascii="Arial" w:hAnsi="Arial" w:cs="Arial"/>
          <w:sz w:val="22"/>
          <w:szCs w:val="22"/>
        </w:rPr>
      </w:pPr>
      <w:r w:rsidRPr="00F060A7">
        <w:rPr>
          <w:rFonts w:ascii="Arial" w:hAnsi="Arial" w:cs="Arial"/>
          <w:sz w:val="22"/>
          <w:szCs w:val="22"/>
        </w:rPr>
        <w:t xml:space="preserve">Estimating the </w:t>
      </w:r>
      <w:r>
        <w:rPr>
          <w:rFonts w:ascii="Arial" w:hAnsi="Arial" w:cs="Arial"/>
          <w:sz w:val="22"/>
          <w:szCs w:val="22"/>
        </w:rPr>
        <w:t xml:space="preserve">allowance for diminution in </w:t>
      </w:r>
      <w:r w:rsidRPr="00F060A7">
        <w:rPr>
          <w:rFonts w:ascii="Arial" w:hAnsi="Arial" w:cs="Arial"/>
          <w:sz w:val="22"/>
          <w:szCs w:val="22"/>
        </w:rPr>
        <w:t>value of inventor</w:t>
      </w:r>
      <w:r>
        <w:rPr>
          <w:rFonts w:ascii="Arial" w:hAnsi="Arial" w:cs="Arial"/>
          <w:sz w:val="22"/>
          <w:szCs w:val="22"/>
        </w:rPr>
        <w:t>ies</w:t>
      </w:r>
      <w:r w:rsidRPr="00F060A7">
        <w:rPr>
          <w:rFonts w:ascii="Arial" w:hAnsi="Arial" w:cs="Arial"/>
          <w:sz w:val="22"/>
          <w:szCs w:val="22"/>
        </w:rPr>
        <w:t xml:space="preserve">, as disclosed in Note 5 and Note 9 to the </w:t>
      </w:r>
      <w:r>
        <w:rPr>
          <w:rFonts w:ascii="Arial" w:eastAsia="Arial Unicode MS" w:hAnsi="Arial" w:cs="Arial Unicode MS"/>
          <w:sz w:val="22"/>
          <w:szCs w:val="22"/>
        </w:rPr>
        <w:t>consolidated</w:t>
      </w:r>
      <w:r w:rsidRPr="00F060A7">
        <w:rPr>
          <w:rFonts w:ascii="Arial" w:hAnsi="Arial" w:cs="Arial"/>
          <w:sz w:val="22"/>
          <w:szCs w:val="22"/>
        </w:rPr>
        <w:t xml:space="preserve"> financial statement</w:t>
      </w:r>
      <w:r>
        <w:rPr>
          <w:rFonts w:ascii="Arial" w:hAnsi="Arial" w:cs="Arial"/>
          <w:sz w:val="22"/>
          <w:szCs w:val="22"/>
        </w:rPr>
        <w:t>s</w:t>
      </w:r>
      <w:r w:rsidRPr="00F060A7">
        <w:rPr>
          <w:rFonts w:ascii="Arial" w:hAnsi="Arial" w:cs="Arial"/>
          <w:sz w:val="22"/>
          <w:szCs w:val="22"/>
        </w:rPr>
        <w:t>, is an area of significant management judg</w:t>
      </w:r>
      <w:r>
        <w:rPr>
          <w:rFonts w:ascii="Arial" w:hAnsi="Arial" w:cs="Arial"/>
          <w:sz w:val="22"/>
          <w:szCs w:val="22"/>
        </w:rPr>
        <w:t>e</w:t>
      </w:r>
      <w:r w:rsidRPr="00F060A7">
        <w:rPr>
          <w:rFonts w:ascii="Arial" w:hAnsi="Arial" w:cs="Arial"/>
          <w:sz w:val="22"/>
          <w:szCs w:val="22"/>
        </w:rPr>
        <w:t xml:space="preserve">ment, particularly with regard to the estimation of </w:t>
      </w:r>
      <w:r>
        <w:rPr>
          <w:rFonts w:ascii="Arial" w:hAnsi="Arial" w:cs="Arial"/>
          <w:sz w:val="22"/>
          <w:szCs w:val="22"/>
        </w:rPr>
        <w:t>allowance</w:t>
      </w:r>
      <w:r w:rsidRPr="00F060A7">
        <w:rPr>
          <w:rFonts w:ascii="Arial" w:hAnsi="Arial" w:cs="Arial"/>
          <w:sz w:val="22"/>
          <w:szCs w:val="22"/>
        </w:rPr>
        <w:t xml:space="preserve"> for </w:t>
      </w:r>
      <w:r>
        <w:rPr>
          <w:rFonts w:ascii="Arial" w:hAnsi="Arial" w:cs="Arial"/>
          <w:sz w:val="22"/>
          <w:szCs w:val="22"/>
        </w:rPr>
        <w:t>lost, damaged or obsolete inventories</w:t>
      </w:r>
      <w:r w:rsidRPr="00F060A7">
        <w:rPr>
          <w:rFonts w:ascii="Arial" w:hAnsi="Arial" w:cs="Arial"/>
          <w:sz w:val="22"/>
          <w:szCs w:val="22"/>
        </w:rPr>
        <w:t xml:space="preserve">. </w:t>
      </w:r>
    </w:p>
    <w:p w:rsidR="00A3278A" w:rsidRDefault="00A3278A" w:rsidP="00A3278A">
      <w:pPr>
        <w:pStyle w:val="ps-000-normal"/>
        <w:spacing w:before="120" w:line="380" w:lineRule="exact"/>
        <w:rPr>
          <w:rFonts w:ascii="Arial" w:hAnsi="Arial" w:cs="Arial"/>
          <w:sz w:val="22"/>
          <w:szCs w:val="22"/>
        </w:rPr>
      </w:pPr>
      <w:r w:rsidRPr="00F060A7">
        <w:rPr>
          <w:rFonts w:ascii="Arial" w:hAnsi="Arial" w:cs="Arial"/>
          <w:sz w:val="22"/>
          <w:szCs w:val="22"/>
        </w:rPr>
        <w:t xml:space="preserve">I </w:t>
      </w:r>
      <w:r>
        <w:rPr>
          <w:rFonts w:ascii="Arial" w:hAnsi="Arial" w:cs="Arial"/>
          <w:sz w:val="22"/>
          <w:szCs w:val="22"/>
        </w:rPr>
        <w:t>evaluated</w:t>
      </w:r>
      <w:r w:rsidRPr="00F060A7">
        <w:rPr>
          <w:rFonts w:ascii="Arial" w:hAnsi="Arial" w:cs="Arial"/>
          <w:sz w:val="22"/>
          <w:szCs w:val="22"/>
        </w:rPr>
        <w:t xml:space="preserve"> </w:t>
      </w:r>
      <w:r w:rsidRPr="000556E1">
        <w:rPr>
          <w:rFonts w:ascii="Arial" w:hAnsi="Arial" w:cs="Arial"/>
          <w:sz w:val="22"/>
          <w:szCs w:val="22"/>
        </w:rPr>
        <w:t xml:space="preserve">the </w:t>
      </w:r>
      <w:r>
        <w:rPr>
          <w:rFonts w:ascii="Arial" w:hAnsi="Arial" w:cs="Arial"/>
          <w:sz w:val="22"/>
          <w:szCs w:val="22"/>
        </w:rPr>
        <w:t>determination of a</w:t>
      </w:r>
      <w:r w:rsidRPr="000556E1">
        <w:rPr>
          <w:rFonts w:ascii="Arial" w:hAnsi="Arial" w:cs="Arial"/>
          <w:sz w:val="22"/>
          <w:szCs w:val="22"/>
        </w:rPr>
        <w:t>llowance for diminution in value of inventories</w:t>
      </w:r>
      <w:r>
        <w:rPr>
          <w:rFonts w:ascii="Arial" w:hAnsi="Arial" w:cs="Arial"/>
          <w:sz w:val="22"/>
          <w:szCs w:val="22"/>
        </w:rPr>
        <w:t>. T</w:t>
      </w:r>
      <w:r w:rsidRPr="000556E1">
        <w:rPr>
          <w:rFonts w:ascii="Arial" w:hAnsi="Arial" w:cs="Arial"/>
          <w:sz w:val="22"/>
          <w:szCs w:val="22"/>
        </w:rPr>
        <w:t>he procedures that I performed included</w:t>
      </w:r>
      <w:r>
        <w:rPr>
          <w:rFonts w:ascii="Arial" w:hAnsi="Arial" w:cs="Arial"/>
          <w:sz w:val="22"/>
          <w:szCs w:val="22"/>
        </w:rPr>
        <w:t>:</w:t>
      </w:r>
    </w:p>
    <w:p w:rsidR="00A3278A" w:rsidRDefault="00A3278A" w:rsidP="00A3278A">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G</w:t>
      </w:r>
      <w:r w:rsidRPr="000556E1">
        <w:rPr>
          <w:rFonts w:ascii="Arial" w:hAnsi="Arial" w:cs="Arial"/>
          <w:sz w:val="22"/>
          <w:szCs w:val="22"/>
        </w:rPr>
        <w:t>ain</w:t>
      </w:r>
      <w:r>
        <w:rPr>
          <w:rFonts w:ascii="Arial" w:hAnsi="Arial" w:cs="Arial"/>
          <w:sz w:val="22"/>
          <w:szCs w:val="22"/>
        </w:rPr>
        <w:t>ed</w:t>
      </w:r>
      <w:r w:rsidRPr="000556E1">
        <w:rPr>
          <w:rFonts w:ascii="Arial" w:hAnsi="Arial" w:cs="Arial"/>
          <w:sz w:val="22"/>
          <w:szCs w:val="22"/>
        </w:rPr>
        <w:t xml:space="preserve"> an understanding of the </w:t>
      </w:r>
      <w:r>
        <w:rPr>
          <w:rFonts w:ascii="Arial" w:hAnsi="Arial" w:cs="Arial"/>
          <w:sz w:val="22"/>
          <w:szCs w:val="22"/>
        </w:rPr>
        <w:t xml:space="preserve">methods and assumptions </w:t>
      </w:r>
      <w:r w:rsidRPr="00C95AE3">
        <w:rPr>
          <w:rFonts w:ascii="Arial" w:hAnsi="Arial" w:cs="Arial"/>
          <w:sz w:val="22"/>
          <w:szCs w:val="22"/>
        </w:rPr>
        <w:t>applied by</w:t>
      </w:r>
      <w:r>
        <w:rPr>
          <w:rFonts w:ascii="Arial" w:hAnsi="Arial" w:cs="Arial"/>
          <w:sz w:val="22"/>
          <w:szCs w:val="22"/>
        </w:rPr>
        <w:t xml:space="preserve"> the</w:t>
      </w:r>
      <w:r w:rsidRPr="00C95AE3">
        <w:rPr>
          <w:rFonts w:ascii="Arial" w:hAnsi="Arial" w:cs="Arial"/>
          <w:sz w:val="22"/>
          <w:szCs w:val="22"/>
        </w:rPr>
        <w:t xml:space="preserve"> management in determining </w:t>
      </w:r>
      <w:r>
        <w:rPr>
          <w:rFonts w:ascii="Arial" w:hAnsi="Arial" w:cs="Arial"/>
          <w:sz w:val="22"/>
          <w:szCs w:val="22"/>
        </w:rPr>
        <w:t xml:space="preserve">the </w:t>
      </w:r>
      <w:r w:rsidRPr="00C95AE3">
        <w:rPr>
          <w:rFonts w:ascii="Arial" w:hAnsi="Arial" w:cs="Arial"/>
          <w:sz w:val="22"/>
          <w:szCs w:val="22"/>
        </w:rPr>
        <w:t xml:space="preserve">allowance for diminution in value of inventories </w:t>
      </w:r>
      <w:r>
        <w:rPr>
          <w:rFonts w:ascii="Arial" w:hAnsi="Arial" w:cs="Arial"/>
          <w:sz w:val="22"/>
          <w:szCs w:val="22"/>
        </w:rPr>
        <w:t xml:space="preserve">and </w:t>
      </w:r>
      <w:r w:rsidRPr="00C95AE3">
        <w:rPr>
          <w:rFonts w:ascii="Arial" w:hAnsi="Arial" w:cs="Arial"/>
          <w:sz w:val="22"/>
          <w:szCs w:val="22"/>
        </w:rPr>
        <w:t>review</w:t>
      </w:r>
      <w:r>
        <w:rPr>
          <w:rFonts w:ascii="Arial" w:hAnsi="Arial" w:cs="Arial"/>
          <w:sz w:val="22"/>
          <w:szCs w:val="22"/>
        </w:rPr>
        <w:t>ed</w:t>
      </w:r>
      <w:r w:rsidRPr="000556E1">
        <w:rPr>
          <w:rFonts w:ascii="Arial" w:hAnsi="Arial" w:cs="Arial"/>
          <w:sz w:val="22"/>
          <w:szCs w:val="22"/>
        </w:rPr>
        <w:t xml:space="preserve"> </w:t>
      </w:r>
      <w:r w:rsidRPr="00C95AE3">
        <w:rPr>
          <w:rFonts w:ascii="Arial" w:hAnsi="Arial" w:cs="Arial"/>
          <w:sz w:val="22"/>
          <w:szCs w:val="22"/>
        </w:rPr>
        <w:t>the consistency of the application of that basis.</w:t>
      </w:r>
    </w:p>
    <w:p w:rsidR="00A3278A" w:rsidRPr="000556E1" w:rsidRDefault="00A3278A" w:rsidP="00A3278A">
      <w:pPr>
        <w:pStyle w:val="ps-000-normal"/>
        <w:numPr>
          <w:ilvl w:val="0"/>
          <w:numId w:val="23"/>
        </w:numPr>
        <w:spacing w:before="120" w:line="380" w:lineRule="exact"/>
        <w:ind w:left="360"/>
        <w:rPr>
          <w:rFonts w:ascii="Arial" w:hAnsi="Arial" w:cs="Arial"/>
          <w:sz w:val="22"/>
          <w:szCs w:val="22"/>
        </w:rPr>
      </w:pPr>
      <w:r w:rsidRPr="000556E1">
        <w:rPr>
          <w:rFonts w:ascii="Arial" w:eastAsiaTheme="minorHAnsi" w:hAnsi="Arial" w:cs="Arial"/>
          <w:sz w:val="22"/>
          <w:szCs w:val="22"/>
        </w:rPr>
        <w:t>C</w:t>
      </w:r>
      <w:proofErr w:type="spellStart"/>
      <w:r w:rsidRPr="000556E1">
        <w:rPr>
          <w:rFonts w:ascii="Arial" w:eastAsiaTheme="minorHAnsi" w:hAnsi="Arial" w:cs="Arial"/>
          <w:sz w:val="22"/>
          <w:szCs w:val="22"/>
          <w:cs/>
        </w:rPr>
        <w:t>ompar</w:t>
      </w:r>
      <w:proofErr w:type="spellEnd"/>
      <w:r>
        <w:rPr>
          <w:rFonts w:ascii="Arial" w:eastAsiaTheme="minorHAnsi" w:hAnsi="Arial" w:cs="Arial"/>
          <w:sz w:val="22"/>
          <w:szCs w:val="22"/>
        </w:rPr>
        <w:t>ed</w:t>
      </w:r>
      <w:r w:rsidRPr="000556E1">
        <w:rPr>
          <w:rFonts w:ascii="Arial" w:eastAsiaTheme="minorHAnsi" w:hAnsi="Arial" w:cs="Arial"/>
          <w:sz w:val="22"/>
          <w:szCs w:val="22"/>
          <w:cs/>
        </w:rPr>
        <w:t xml:space="preserve"> </w:t>
      </w:r>
      <w:r w:rsidRPr="000556E1">
        <w:rPr>
          <w:rFonts w:ascii="Arial" w:eastAsiaTheme="minorHAnsi" w:hAnsi="Arial" w:cs="Arial"/>
          <w:sz w:val="22"/>
          <w:szCs w:val="22"/>
        </w:rPr>
        <w:t>inventory holding periods</w:t>
      </w:r>
      <w:r>
        <w:rPr>
          <w:rFonts w:ascii="Arial" w:eastAsiaTheme="minorHAnsi" w:hAnsi="Arial" w:cs="Arial"/>
          <w:sz w:val="22"/>
          <w:szCs w:val="22"/>
        </w:rPr>
        <w:t xml:space="preserve"> with</w:t>
      </w:r>
      <w:r w:rsidRPr="000556E1">
        <w:rPr>
          <w:rFonts w:ascii="Arial" w:eastAsiaTheme="minorHAnsi" w:hAnsi="Arial" w:cs="Arial"/>
          <w:sz w:val="22"/>
          <w:szCs w:val="22"/>
        </w:rPr>
        <w:t xml:space="preserve"> inventory movements to identify </w:t>
      </w:r>
      <w:r>
        <w:rPr>
          <w:rFonts w:ascii="Arial" w:eastAsiaTheme="minorHAnsi" w:hAnsi="Arial" w:cs="Arial"/>
          <w:sz w:val="22"/>
          <w:szCs w:val="22"/>
        </w:rPr>
        <w:t>product groups</w:t>
      </w:r>
      <w:r w:rsidRPr="000556E1">
        <w:rPr>
          <w:rFonts w:ascii="Arial" w:eastAsiaTheme="minorHAnsi" w:hAnsi="Arial" w:cs="Arial"/>
          <w:sz w:val="22"/>
          <w:szCs w:val="22"/>
        </w:rPr>
        <w:t xml:space="preserve"> with indicators of lower than normal inventory turnover.</w:t>
      </w:r>
    </w:p>
    <w:p w:rsidR="00A3278A" w:rsidRPr="000556E1" w:rsidRDefault="00A3278A" w:rsidP="00A3278A">
      <w:pPr>
        <w:pStyle w:val="ps-000-normal"/>
        <w:numPr>
          <w:ilvl w:val="0"/>
          <w:numId w:val="23"/>
        </w:numPr>
        <w:spacing w:before="120" w:line="380" w:lineRule="exact"/>
        <w:ind w:left="360"/>
        <w:rPr>
          <w:rFonts w:ascii="Arial" w:hAnsi="Arial" w:cs="Arial"/>
          <w:sz w:val="24"/>
          <w:szCs w:val="24"/>
        </w:rPr>
      </w:pPr>
      <w:r w:rsidRPr="000556E1">
        <w:rPr>
          <w:rFonts w:ascii="Arial" w:eastAsiaTheme="minorHAnsi" w:hAnsi="Arial" w:cs="Arial"/>
          <w:sz w:val="22"/>
          <w:szCs w:val="22"/>
        </w:rPr>
        <w:t>Compar</w:t>
      </w:r>
      <w:r>
        <w:rPr>
          <w:rFonts w:ascii="Arial" w:eastAsiaTheme="minorHAnsi" w:hAnsi="Arial" w:cs="Arial"/>
          <w:sz w:val="22"/>
          <w:szCs w:val="22"/>
        </w:rPr>
        <w:t>ed</w:t>
      </w:r>
      <w:r w:rsidRPr="000556E1">
        <w:rPr>
          <w:rFonts w:ascii="Arial" w:eastAsiaTheme="minorHAnsi" w:hAnsi="Arial" w:cs="Arial"/>
          <w:sz w:val="22"/>
          <w:szCs w:val="22"/>
        </w:rPr>
        <w:t xml:space="preserve"> details of sales transactions occurring after the date of the financial statements with the cost of inventory for each </w:t>
      </w:r>
      <w:r>
        <w:rPr>
          <w:rFonts w:ascii="Arial" w:eastAsiaTheme="minorHAnsi" w:hAnsi="Arial" w:cs="Arial"/>
          <w:sz w:val="22"/>
          <w:szCs w:val="22"/>
        </w:rPr>
        <w:t xml:space="preserve">group of </w:t>
      </w:r>
      <w:r w:rsidRPr="000556E1">
        <w:rPr>
          <w:rFonts w:ascii="Arial" w:eastAsiaTheme="minorHAnsi" w:hAnsi="Arial" w:cs="Arial"/>
          <w:sz w:val="22"/>
          <w:szCs w:val="22"/>
        </w:rPr>
        <w:t>product</w:t>
      </w:r>
      <w:r>
        <w:rPr>
          <w:rFonts w:ascii="Arial" w:eastAsiaTheme="minorHAnsi" w:hAnsi="Arial" w:cs="Arial"/>
          <w:sz w:val="22"/>
          <w:szCs w:val="22"/>
        </w:rPr>
        <w:t>s, and</w:t>
      </w:r>
      <w:r w:rsidRPr="009A0801">
        <w:rPr>
          <w:rFonts w:ascii="Arial" w:hAnsi="Arial" w:cs="Arial"/>
          <w:sz w:val="22"/>
          <w:szCs w:val="22"/>
        </w:rPr>
        <w:t>, on a sampling basis, examin</w:t>
      </w:r>
      <w:r>
        <w:rPr>
          <w:rFonts w:ascii="Arial" w:hAnsi="Arial" w:cs="Arial"/>
          <w:sz w:val="22"/>
          <w:szCs w:val="22"/>
        </w:rPr>
        <w:t>ed</w:t>
      </w:r>
      <w:r w:rsidRPr="009A0801">
        <w:rPr>
          <w:rFonts w:ascii="Arial" w:hAnsi="Arial" w:cs="Arial"/>
          <w:sz w:val="22"/>
          <w:szCs w:val="22"/>
        </w:rPr>
        <w:t xml:space="preserve"> </w:t>
      </w:r>
      <w:r>
        <w:rPr>
          <w:rFonts w:ascii="Arial" w:hAnsi="Arial" w:cs="Arial"/>
          <w:sz w:val="22"/>
          <w:szCs w:val="22"/>
        </w:rPr>
        <w:t xml:space="preserve">relevant </w:t>
      </w:r>
      <w:r w:rsidRPr="009A0801">
        <w:rPr>
          <w:rFonts w:ascii="Arial" w:hAnsi="Arial" w:cs="Arial"/>
          <w:sz w:val="22"/>
          <w:szCs w:val="22"/>
        </w:rPr>
        <w:t>supporting documents.</w:t>
      </w:r>
    </w:p>
    <w:p w:rsidR="00EE6CB1" w:rsidRPr="00100116" w:rsidRDefault="002D2EA8" w:rsidP="00100116">
      <w:pPr>
        <w:spacing w:before="240" w:after="120" w:line="380" w:lineRule="exact"/>
        <w:rPr>
          <w:rFonts w:ascii="Arial" w:hAnsi="Arial" w:cs="Arial"/>
          <w:b/>
          <w:bCs/>
          <w:sz w:val="22"/>
          <w:szCs w:val="22"/>
        </w:rPr>
      </w:pPr>
      <w:r w:rsidRPr="00100116">
        <w:rPr>
          <w:rFonts w:ascii="Arial" w:hAnsi="Arial" w:cs="Arial"/>
          <w:b/>
          <w:bCs/>
          <w:sz w:val="22"/>
          <w:szCs w:val="22"/>
        </w:rPr>
        <w:t>Other Information</w:t>
      </w:r>
    </w:p>
    <w:p w:rsidR="00EE6CB1" w:rsidRPr="00100116" w:rsidRDefault="002D2EA8" w:rsidP="00100116">
      <w:pPr>
        <w:pStyle w:val="ps-000-normal"/>
        <w:spacing w:before="120" w:line="380" w:lineRule="exact"/>
        <w:rPr>
          <w:rFonts w:ascii="Arial" w:hAnsi="Arial" w:cs="Arial"/>
          <w:sz w:val="22"/>
          <w:szCs w:val="22"/>
        </w:rPr>
      </w:pPr>
      <w:bookmarkStart w:id="9" w:name="36765557"/>
      <w:bookmarkEnd w:id="9"/>
      <w:r w:rsidRPr="00100116">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r w:rsidR="00EE6CB1" w:rsidRPr="00100116">
        <w:rPr>
          <w:rFonts w:ascii="Arial" w:hAnsi="Arial" w:cs="Arial"/>
          <w:sz w:val="22"/>
          <w:szCs w:val="22"/>
        </w:rPr>
        <w:t>.</w:t>
      </w:r>
    </w:p>
    <w:p w:rsidR="002D2EA8" w:rsidRPr="00100116"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My opinion on the financial statements does not cover the other information and I do not express any form of assurance conclusion thereon.</w:t>
      </w:r>
    </w:p>
    <w:p w:rsidR="002D2EA8" w:rsidRPr="00100116"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2D2EA8" w:rsidRPr="00100116"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A3278A" w:rsidRDefault="00A3278A">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D2EA8" w:rsidRPr="00100116" w:rsidRDefault="002D2EA8" w:rsidP="00100116">
      <w:pPr>
        <w:spacing w:before="240" w:after="120" w:line="380" w:lineRule="exact"/>
        <w:rPr>
          <w:rFonts w:ascii="Arial" w:hAnsi="Arial" w:cs="Arial"/>
          <w:b/>
          <w:bCs/>
          <w:sz w:val="22"/>
          <w:szCs w:val="22"/>
        </w:rPr>
      </w:pPr>
      <w:r w:rsidRPr="00100116">
        <w:rPr>
          <w:rFonts w:ascii="Arial" w:hAnsi="Arial" w:cs="Arial"/>
          <w:b/>
          <w:bCs/>
          <w:sz w:val="22"/>
          <w:szCs w:val="22"/>
        </w:rPr>
        <w:lastRenderedPageBreak/>
        <w:t>Responsibilities of Management and Those Charged wit</w:t>
      </w:r>
      <w:r w:rsidR="00040D62" w:rsidRPr="00100116">
        <w:rPr>
          <w:rFonts w:ascii="Arial" w:hAnsi="Arial" w:cs="Arial"/>
          <w:b/>
          <w:bCs/>
          <w:sz w:val="22"/>
          <w:szCs w:val="22"/>
        </w:rPr>
        <w:t>h Governance for the Financial S</w:t>
      </w:r>
      <w:r w:rsidRPr="00100116">
        <w:rPr>
          <w:rFonts w:ascii="Arial" w:hAnsi="Arial" w:cs="Arial"/>
          <w:b/>
          <w:bCs/>
          <w:sz w:val="22"/>
          <w:szCs w:val="22"/>
        </w:rPr>
        <w:t>tatements</w:t>
      </w:r>
    </w:p>
    <w:p w:rsidR="002D2EA8" w:rsidRPr="00100116"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Management is responsible</w:t>
      </w:r>
      <w:r w:rsidR="002B69F8">
        <w:rPr>
          <w:rFonts w:ascii="Arial" w:hAnsi="Arial" w:cs="Arial"/>
          <w:sz w:val="22"/>
          <w:szCs w:val="22"/>
        </w:rPr>
        <w:t xml:space="preserve"> for the preparation and fair </w:t>
      </w:r>
      <w:r w:rsidRPr="00100116">
        <w:rPr>
          <w:rFonts w:ascii="Arial" w:hAnsi="Arial" w:cs="Arial"/>
          <w:sz w:val="22"/>
          <w:szCs w:val="22"/>
        </w:rPr>
        <w:t>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rsidR="002D2EA8" w:rsidRPr="00100116"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2D2EA8" w:rsidRPr="00100116"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t>Those charged with governance are responsible for overseeing the Group’s financial reporting process</w:t>
      </w:r>
      <w:r w:rsidR="002D2EA8" w:rsidRPr="00100116">
        <w:rPr>
          <w:rFonts w:ascii="Arial" w:hAnsi="Arial" w:cs="Arial"/>
          <w:sz w:val="22"/>
          <w:szCs w:val="22"/>
        </w:rPr>
        <w:t>.</w:t>
      </w:r>
    </w:p>
    <w:p w:rsidR="00040D62" w:rsidRPr="00100116" w:rsidRDefault="00040D62" w:rsidP="00100116">
      <w:pPr>
        <w:spacing w:before="240" w:after="120" w:line="380" w:lineRule="exact"/>
        <w:rPr>
          <w:rFonts w:ascii="Arial" w:hAnsi="Arial" w:cs="Arial"/>
          <w:b/>
          <w:bCs/>
          <w:sz w:val="22"/>
          <w:szCs w:val="22"/>
        </w:rPr>
      </w:pPr>
      <w:r w:rsidRPr="00100116">
        <w:rPr>
          <w:rFonts w:ascii="Arial" w:hAnsi="Arial" w:cs="Arial"/>
          <w:b/>
          <w:bCs/>
          <w:sz w:val="22"/>
          <w:szCs w:val="22"/>
        </w:rPr>
        <w:t>Auditor’s Responsibilities for the Audit of the Financial Statements</w:t>
      </w:r>
    </w:p>
    <w:p w:rsidR="00040D62" w:rsidRPr="00100116"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w:t>
      </w:r>
      <w:r w:rsidR="00582BBD" w:rsidRPr="00100116">
        <w:rPr>
          <w:rFonts w:ascii="Arial" w:hAnsi="Arial" w:cs="Arial"/>
          <w:sz w:val="22"/>
          <w:szCs w:val="22"/>
        </w:rPr>
        <w:t xml:space="preserve"> </w:t>
      </w:r>
      <w:r w:rsidRPr="00100116">
        <w:rPr>
          <w:rFonts w:ascii="Arial" w:hAnsi="Arial" w:cs="Arial"/>
          <w:sz w:val="22"/>
          <w:szCs w:val="22"/>
        </w:rPr>
        <w:t>Misstatements can arise from fraud or error and are considered material if, individually or in the aggregate, they could reasonably be expected to influence the economic decisions of users taken on the basis of these financial statements.</w:t>
      </w:r>
    </w:p>
    <w:p w:rsidR="00040D62" w:rsidRPr="00100116"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t>As part of an audit in accordance with Thai Standards on Auditing, I exercise professional judgement and maintain professional skepticism throughout the audit. I also:</w:t>
      </w:r>
    </w:p>
    <w:p w:rsidR="000E2A3B" w:rsidRDefault="000E2A3B">
      <w:pPr>
        <w:widowControl/>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lastRenderedPageBreak/>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Evaluate the appropriateness of accounting policies used and the reasonableness of accounting estimates and related disclosures made by management.</w:t>
      </w:r>
    </w:p>
    <w:p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E00F54" w:rsidRDefault="00E00F54">
      <w:pPr>
        <w:widowControl/>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rsidR="00040D62" w:rsidRPr="00100116"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rsidR="00040D62" w:rsidRPr="00100116"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040D62"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040D62" w:rsidRPr="00100116" w:rsidRDefault="00C24C0F" w:rsidP="00100116">
      <w:pPr>
        <w:pStyle w:val="ps-000-normal"/>
        <w:spacing w:before="120" w:line="380" w:lineRule="exact"/>
        <w:rPr>
          <w:rFonts w:ascii="Arial" w:hAnsi="Arial" w:cs="Arial"/>
          <w:sz w:val="22"/>
          <w:szCs w:val="22"/>
        </w:rPr>
      </w:pPr>
      <w:r>
        <w:rPr>
          <w:rFonts w:ascii="Arial" w:hAnsi="Arial" w:cs="Arial"/>
          <w:sz w:val="22"/>
          <w:szCs w:val="22"/>
        </w:rPr>
        <w:t>I am responsible for</w:t>
      </w:r>
      <w:r w:rsidR="00040D62" w:rsidRPr="00100116">
        <w:rPr>
          <w:rFonts w:ascii="Arial" w:hAnsi="Arial" w:cs="Arial"/>
          <w:sz w:val="22"/>
          <w:szCs w:val="22"/>
        </w:rPr>
        <w:t xml:space="preserve"> the audit resulting in this independent auditor’s report</w:t>
      </w:r>
      <w:r w:rsidR="00100116">
        <w:rPr>
          <w:rFonts w:ascii="Arial" w:hAnsi="Arial" w:cs="Arial"/>
          <w:sz w:val="22"/>
          <w:szCs w:val="22"/>
        </w:rPr>
        <w:t>.</w:t>
      </w:r>
    </w:p>
    <w:p w:rsidR="00EE6CB1" w:rsidRPr="004A4E26" w:rsidRDefault="004A4E26" w:rsidP="00100116">
      <w:pPr>
        <w:tabs>
          <w:tab w:val="left" w:pos="720"/>
          <w:tab w:val="center" w:pos="6300"/>
        </w:tabs>
        <w:spacing w:before="1400" w:line="380" w:lineRule="exact"/>
        <w:rPr>
          <w:rFonts w:ascii="Arial" w:hAnsi="Arial" w:cs="Browallia New"/>
          <w:spacing w:val="-3"/>
          <w:sz w:val="22"/>
        </w:rPr>
      </w:pPr>
      <w:r>
        <w:rPr>
          <w:rFonts w:ascii="Arial" w:hAnsi="Arial" w:cs="Browallia New"/>
          <w:spacing w:val="-3"/>
          <w:sz w:val="22"/>
        </w:rPr>
        <w:t>Gingkarn Atsawarangsalit</w:t>
      </w:r>
    </w:p>
    <w:p w:rsidR="00EE6CB1" w:rsidRPr="00100116" w:rsidRDefault="00EE6CB1" w:rsidP="00100116">
      <w:pPr>
        <w:tabs>
          <w:tab w:val="left" w:pos="720"/>
          <w:tab w:val="center" w:pos="6300"/>
        </w:tabs>
        <w:spacing w:line="380" w:lineRule="exact"/>
        <w:rPr>
          <w:rFonts w:ascii="Arial" w:hAnsi="Arial" w:cs="Arial"/>
          <w:spacing w:val="-3"/>
          <w:sz w:val="22"/>
          <w:szCs w:val="22"/>
        </w:rPr>
      </w:pPr>
      <w:r w:rsidRPr="00100116">
        <w:rPr>
          <w:rFonts w:ascii="Arial" w:hAnsi="Arial" w:cs="Arial"/>
          <w:spacing w:val="-3"/>
          <w:sz w:val="22"/>
          <w:szCs w:val="22"/>
        </w:rPr>
        <w:t xml:space="preserve">Certified Public Accountant (Thailand) No. </w:t>
      </w:r>
      <w:r w:rsidR="004A4E26">
        <w:rPr>
          <w:rFonts w:ascii="Arial" w:hAnsi="Arial" w:cs="Arial"/>
          <w:spacing w:val="-3"/>
          <w:sz w:val="22"/>
          <w:szCs w:val="22"/>
        </w:rPr>
        <w:t>4496</w:t>
      </w:r>
    </w:p>
    <w:p w:rsidR="00FB5D2A" w:rsidRPr="00100116" w:rsidRDefault="00FB5D2A" w:rsidP="00100116">
      <w:pPr>
        <w:spacing w:before="240" w:line="380" w:lineRule="exact"/>
        <w:rPr>
          <w:rFonts w:ascii="Arial" w:hAnsi="Arial" w:cs="Arial"/>
          <w:spacing w:val="-3"/>
          <w:sz w:val="22"/>
          <w:szCs w:val="22"/>
        </w:rPr>
      </w:pPr>
      <w:r w:rsidRPr="00100116">
        <w:rPr>
          <w:rFonts w:ascii="Arial" w:hAnsi="Arial" w:cs="Arial"/>
          <w:spacing w:val="-3"/>
          <w:sz w:val="22"/>
          <w:szCs w:val="22"/>
        </w:rPr>
        <w:t>EY Office Limited</w:t>
      </w:r>
    </w:p>
    <w:p w:rsidR="00EE6CB1" w:rsidRPr="00100116" w:rsidRDefault="00EE6CB1" w:rsidP="00100116">
      <w:pPr>
        <w:spacing w:line="380" w:lineRule="exact"/>
        <w:rPr>
          <w:rFonts w:ascii="Arial" w:hAnsi="Arial" w:cs="Arial"/>
          <w:spacing w:val="-3"/>
          <w:sz w:val="22"/>
          <w:szCs w:val="22"/>
        </w:rPr>
      </w:pPr>
      <w:r w:rsidRPr="00100116">
        <w:rPr>
          <w:rFonts w:ascii="Arial" w:hAnsi="Arial" w:cs="Arial"/>
          <w:spacing w:val="-3"/>
          <w:sz w:val="22"/>
          <w:szCs w:val="22"/>
        </w:rPr>
        <w:t xml:space="preserve">Bangkok: </w:t>
      </w:r>
      <w:r w:rsidR="00ED4A09">
        <w:rPr>
          <w:rFonts w:ascii="Arial" w:hAnsi="Arial" w:cs="Arial"/>
          <w:spacing w:val="-3"/>
          <w:sz w:val="22"/>
          <w:szCs w:val="22"/>
        </w:rPr>
        <w:t>25 February</w:t>
      </w:r>
      <w:bookmarkStart w:id="10" w:name="_GoBack"/>
      <w:bookmarkEnd w:id="10"/>
      <w:r w:rsidR="00737DEB">
        <w:rPr>
          <w:rFonts w:ascii="Arial" w:hAnsi="Arial" w:cs="Arial"/>
          <w:spacing w:val="-3"/>
          <w:sz w:val="22"/>
          <w:szCs w:val="22"/>
        </w:rPr>
        <w:t xml:space="preserve"> 2020</w:t>
      </w:r>
    </w:p>
    <w:p w:rsidR="00D66013" w:rsidRPr="003662DF" w:rsidRDefault="00D66013" w:rsidP="008E1A5E">
      <w:pPr>
        <w:widowControl/>
        <w:spacing w:line="380" w:lineRule="exact"/>
        <w:rPr>
          <w:rFonts w:ascii="Arial" w:hAnsi="Arial" w:cs="Arial"/>
          <w:sz w:val="22"/>
          <w:szCs w:val="22"/>
        </w:rPr>
      </w:pPr>
    </w:p>
    <w:sectPr w:rsidR="00D66013" w:rsidRPr="003662DF" w:rsidSect="00100116">
      <w:footerReference w:type="default" r:id="rId12"/>
      <w:footerReference w:type="first" r:id="rId13"/>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7640" w:rsidRDefault="00AD7640">
      <w:r>
        <w:separator/>
      </w:r>
    </w:p>
  </w:endnote>
  <w:endnote w:type="continuationSeparator" w:id="0">
    <w:p w:rsidR="00AD7640" w:rsidRDefault="00AD7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3081264"/>
      <w:docPartObj>
        <w:docPartGallery w:val="Page Numbers (Bottom of Page)"/>
        <w:docPartUnique/>
      </w:docPartObj>
    </w:sdtPr>
    <w:sdtEndPr>
      <w:rPr>
        <w:rFonts w:ascii="Arial" w:hAnsi="Arial" w:cs="Arial"/>
        <w:noProof/>
        <w:sz w:val="22"/>
        <w:szCs w:val="22"/>
      </w:rPr>
    </w:sdtEndPr>
    <w:sdtContent>
      <w:p w:rsidR="00BD69ED" w:rsidRPr="00BD69ED" w:rsidRDefault="00BD69ED">
        <w:pPr>
          <w:pStyle w:val="Footer"/>
          <w:jc w:val="right"/>
          <w:rPr>
            <w:rFonts w:ascii="Arial" w:hAnsi="Arial" w:cs="Arial"/>
            <w:sz w:val="22"/>
            <w:szCs w:val="22"/>
          </w:rPr>
        </w:pPr>
        <w:r w:rsidRPr="00BD69ED">
          <w:rPr>
            <w:rFonts w:ascii="Arial" w:hAnsi="Arial" w:cs="Arial"/>
            <w:sz w:val="22"/>
            <w:szCs w:val="22"/>
          </w:rPr>
          <w:fldChar w:fldCharType="begin"/>
        </w:r>
        <w:r w:rsidRPr="00BD69ED">
          <w:rPr>
            <w:rFonts w:ascii="Arial" w:hAnsi="Arial" w:cs="Arial"/>
            <w:sz w:val="22"/>
            <w:szCs w:val="22"/>
          </w:rPr>
          <w:instrText xml:space="preserve"> PAGE   \* MERGEFORMAT </w:instrText>
        </w:r>
        <w:r w:rsidRPr="00BD69ED">
          <w:rPr>
            <w:rFonts w:ascii="Arial" w:hAnsi="Arial" w:cs="Arial"/>
            <w:sz w:val="22"/>
            <w:szCs w:val="22"/>
          </w:rPr>
          <w:fldChar w:fldCharType="separate"/>
        </w:r>
        <w:r w:rsidR="00100116">
          <w:rPr>
            <w:rFonts w:ascii="Arial" w:hAnsi="Arial" w:cs="Arial"/>
            <w:noProof/>
            <w:sz w:val="22"/>
            <w:szCs w:val="22"/>
          </w:rPr>
          <w:t>2</w:t>
        </w:r>
        <w:r w:rsidRPr="00BD69ED">
          <w:rPr>
            <w:rFonts w:ascii="Arial" w:hAnsi="Arial" w:cs="Arial"/>
            <w:noProof/>
            <w:sz w:val="22"/>
            <w:szCs w:val="22"/>
          </w:rPr>
          <w:fldChar w:fldCharType="end"/>
        </w:r>
      </w:p>
    </w:sdtContent>
  </w:sdt>
  <w:p w:rsidR="00BD69ED" w:rsidRDefault="00BD69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7C0E" w:rsidRDefault="00992FE2" w:rsidP="003662DF">
    <w:pPr>
      <w:pStyle w:val="Footer"/>
      <w:framePr w:wrap="around" w:vAnchor="text" w:hAnchor="margin" w:xAlign="right" w:y="1"/>
      <w:rPr>
        <w:rStyle w:val="PageNumber"/>
      </w:rPr>
    </w:pPr>
    <w:r>
      <w:rPr>
        <w:rStyle w:val="PageNumber"/>
      </w:rPr>
      <w:fldChar w:fldCharType="begin"/>
    </w:r>
    <w:r w:rsidR="00277C0E">
      <w:rPr>
        <w:rStyle w:val="PageNumber"/>
      </w:rPr>
      <w:instrText xml:space="preserve">PAGE  </w:instrText>
    </w:r>
    <w:r>
      <w:rPr>
        <w:rStyle w:val="PageNumber"/>
      </w:rPr>
      <w:fldChar w:fldCharType="end"/>
    </w:r>
  </w:p>
  <w:p w:rsidR="00277C0E" w:rsidRDefault="00277C0E" w:rsidP="003662D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7C0E" w:rsidRDefault="00277C0E" w:rsidP="003662DF">
    <w:pPr>
      <w:pStyle w:val="Footer"/>
      <w:widowControl/>
      <w:ind w:right="360"/>
      <w:rPr>
        <w:rFonts w:ascii="Angsana New" w:hAnsi="Angsana New"/>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9472345"/>
      <w:docPartObj>
        <w:docPartGallery w:val="Page Numbers (Bottom of Page)"/>
        <w:docPartUnique/>
      </w:docPartObj>
    </w:sdtPr>
    <w:sdtEndPr>
      <w:rPr>
        <w:rFonts w:ascii="Arial" w:hAnsi="Arial" w:cs="Arial"/>
        <w:noProof/>
        <w:sz w:val="22"/>
        <w:szCs w:val="22"/>
      </w:rPr>
    </w:sdtEndPr>
    <w:sdtContent>
      <w:p w:rsidR="00100116" w:rsidRPr="00100116" w:rsidRDefault="00100116" w:rsidP="00100116">
        <w:pPr>
          <w:pStyle w:val="Footer"/>
          <w:jc w:val="right"/>
          <w:rPr>
            <w:rFonts w:ascii="Arial" w:hAnsi="Arial" w:cs="Arial"/>
            <w:sz w:val="22"/>
            <w:szCs w:val="22"/>
          </w:rPr>
        </w:pPr>
        <w:r w:rsidRPr="00100116">
          <w:rPr>
            <w:rFonts w:ascii="Arial" w:hAnsi="Arial" w:cs="Arial"/>
            <w:sz w:val="22"/>
            <w:szCs w:val="22"/>
          </w:rPr>
          <w:fldChar w:fldCharType="begin"/>
        </w:r>
        <w:r w:rsidRPr="00100116">
          <w:rPr>
            <w:rFonts w:ascii="Arial" w:hAnsi="Arial" w:cs="Arial"/>
            <w:sz w:val="22"/>
            <w:szCs w:val="22"/>
          </w:rPr>
          <w:instrText xml:space="preserve"> PAGE   \* MERGEFORMAT </w:instrText>
        </w:r>
        <w:r w:rsidRPr="00100116">
          <w:rPr>
            <w:rFonts w:ascii="Arial" w:hAnsi="Arial" w:cs="Arial"/>
            <w:sz w:val="22"/>
            <w:szCs w:val="22"/>
          </w:rPr>
          <w:fldChar w:fldCharType="separate"/>
        </w:r>
        <w:r w:rsidR="00852357">
          <w:rPr>
            <w:rFonts w:ascii="Arial" w:hAnsi="Arial" w:cs="Arial"/>
            <w:noProof/>
            <w:sz w:val="22"/>
            <w:szCs w:val="22"/>
          </w:rPr>
          <w:t>6</w:t>
        </w:r>
        <w:r w:rsidRPr="00100116">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47345"/>
      <w:docPartObj>
        <w:docPartGallery w:val="Page Numbers (Bottom of Page)"/>
        <w:docPartUnique/>
      </w:docPartObj>
    </w:sdtPr>
    <w:sdtEndPr>
      <w:rPr>
        <w:rFonts w:ascii="Arial" w:hAnsi="Arial" w:cs="Arial"/>
        <w:noProof/>
        <w:sz w:val="22"/>
        <w:szCs w:val="22"/>
      </w:rPr>
    </w:sdtEndPr>
    <w:sdtContent>
      <w:p w:rsidR="00B879D7" w:rsidRPr="00100116" w:rsidRDefault="00100116" w:rsidP="00100116">
        <w:pPr>
          <w:pStyle w:val="Footer"/>
          <w:jc w:val="right"/>
          <w:rPr>
            <w:rFonts w:ascii="Arial" w:hAnsi="Arial" w:cs="Arial"/>
            <w:sz w:val="22"/>
            <w:szCs w:val="22"/>
          </w:rPr>
        </w:pPr>
        <w:r w:rsidRPr="00100116">
          <w:rPr>
            <w:rFonts w:ascii="Arial" w:hAnsi="Arial" w:cs="Arial"/>
            <w:sz w:val="22"/>
            <w:szCs w:val="22"/>
          </w:rPr>
          <w:fldChar w:fldCharType="begin"/>
        </w:r>
        <w:r w:rsidRPr="00100116">
          <w:rPr>
            <w:rFonts w:ascii="Arial" w:hAnsi="Arial" w:cs="Arial"/>
            <w:sz w:val="22"/>
            <w:szCs w:val="22"/>
          </w:rPr>
          <w:instrText xml:space="preserve"> PAGE   \* MERGEFORMAT </w:instrText>
        </w:r>
        <w:r w:rsidRPr="00100116">
          <w:rPr>
            <w:rFonts w:ascii="Arial" w:hAnsi="Arial" w:cs="Arial"/>
            <w:sz w:val="22"/>
            <w:szCs w:val="22"/>
          </w:rPr>
          <w:fldChar w:fldCharType="separate"/>
        </w:r>
        <w:r w:rsidR="00852357">
          <w:rPr>
            <w:rFonts w:ascii="Arial" w:hAnsi="Arial" w:cs="Arial"/>
            <w:noProof/>
            <w:sz w:val="22"/>
            <w:szCs w:val="22"/>
          </w:rPr>
          <w:t>2</w:t>
        </w:r>
        <w:r w:rsidRPr="0010011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7640" w:rsidRDefault="00AD7640">
      <w:r>
        <w:separator/>
      </w:r>
    </w:p>
  </w:footnote>
  <w:footnote w:type="continuationSeparator" w:id="0">
    <w:p w:rsidR="00AD7640" w:rsidRDefault="00AD7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7C0E" w:rsidRDefault="00277C0E">
    <w:pPr>
      <w:pStyle w:val="Header"/>
      <w:widowControl/>
      <w:spacing w:line="240" w:lineRule="exact"/>
      <w:ind w:right="-104"/>
      <w:rPr>
        <w:b/>
        <w:bCs/>
        <w:color w:val="000000"/>
        <w:szCs w:val="24"/>
      </w:rPr>
    </w:pPr>
    <w:r>
      <w:rPr>
        <w:rFonts w:ascii="Angsana New" w:cs="Angsana New"/>
        <w:sz w:val="20"/>
        <w:szCs w:val="20"/>
      </w:rPr>
      <w:tab/>
    </w:r>
    <w:r>
      <w:rPr>
        <w:rFonts w:ascii="Angsana New" w:cs="Angsana New"/>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A36AC752"/>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596142"/>
    <w:multiLevelType w:val="multilevel"/>
    <w:tmpl w:val="2474FC8C"/>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9"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14"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18" w15:restartNumberingAfterBreak="0">
    <w:nsid w:val="63CB2399"/>
    <w:multiLevelType w:val="hybridMultilevel"/>
    <w:tmpl w:val="4B92A3DC"/>
    <w:lvl w:ilvl="0" w:tplc="B41E6FD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2"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5"/>
  </w:num>
  <w:num w:numId="3">
    <w:abstractNumId w:val="1"/>
  </w:num>
  <w:num w:numId="4">
    <w:abstractNumId w:val="0"/>
  </w:num>
  <w:num w:numId="5">
    <w:abstractNumId w:val="17"/>
  </w:num>
  <w:num w:numId="6">
    <w:abstractNumId w:val="3"/>
  </w:num>
  <w:num w:numId="7">
    <w:abstractNumId w:val="16"/>
  </w:num>
  <w:num w:numId="8">
    <w:abstractNumId w:val="14"/>
  </w:num>
  <w:num w:numId="9">
    <w:abstractNumId w:val="4"/>
  </w:num>
  <w:num w:numId="10">
    <w:abstractNumId w:val="19"/>
  </w:num>
  <w:num w:numId="11">
    <w:abstractNumId w:val="2"/>
  </w:num>
  <w:num w:numId="12">
    <w:abstractNumId w:val="8"/>
  </w:num>
  <w:num w:numId="13">
    <w:abstractNumId w:val="12"/>
  </w:num>
  <w:num w:numId="14">
    <w:abstractNumId w:val="7"/>
  </w:num>
  <w:num w:numId="15">
    <w:abstractNumId w:val="22"/>
  </w:num>
  <w:num w:numId="16">
    <w:abstractNumId w:val="6"/>
  </w:num>
  <w:num w:numId="17">
    <w:abstractNumId w:val="21"/>
  </w:num>
  <w:num w:numId="18">
    <w:abstractNumId w:val="13"/>
  </w:num>
  <w:num w:numId="19">
    <w:abstractNumId w:val="9"/>
  </w:num>
  <w:num w:numId="20">
    <w:abstractNumId w:val="5"/>
  </w:num>
  <w:num w:numId="21">
    <w:abstractNumId w:val="10"/>
  </w:num>
  <w:num w:numId="22">
    <w:abstractNumId w:val="20"/>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58D"/>
    <w:rsid w:val="000014C5"/>
    <w:rsid w:val="000035A5"/>
    <w:rsid w:val="0001135F"/>
    <w:rsid w:val="0001156C"/>
    <w:rsid w:val="00017F90"/>
    <w:rsid w:val="000254DA"/>
    <w:rsid w:val="00025588"/>
    <w:rsid w:val="00036460"/>
    <w:rsid w:val="00040D62"/>
    <w:rsid w:val="00044BEB"/>
    <w:rsid w:val="0005209E"/>
    <w:rsid w:val="00052AE0"/>
    <w:rsid w:val="0005308A"/>
    <w:rsid w:val="00054A01"/>
    <w:rsid w:val="00057A79"/>
    <w:rsid w:val="000628C3"/>
    <w:rsid w:val="00064E21"/>
    <w:rsid w:val="00074F1C"/>
    <w:rsid w:val="000766AE"/>
    <w:rsid w:val="00087278"/>
    <w:rsid w:val="000A71DC"/>
    <w:rsid w:val="000B0CBB"/>
    <w:rsid w:val="000B10BC"/>
    <w:rsid w:val="000B5044"/>
    <w:rsid w:val="000C3CD0"/>
    <w:rsid w:val="000C60FA"/>
    <w:rsid w:val="000D02BF"/>
    <w:rsid w:val="000D0416"/>
    <w:rsid w:val="000D16D5"/>
    <w:rsid w:val="000D19D3"/>
    <w:rsid w:val="000D2F07"/>
    <w:rsid w:val="000D460D"/>
    <w:rsid w:val="000E2A3B"/>
    <w:rsid w:val="000E3614"/>
    <w:rsid w:val="000E3E62"/>
    <w:rsid w:val="000F2F2B"/>
    <w:rsid w:val="000F3240"/>
    <w:rsid w:val="000F4627"/>
    <w:rsid w:val="000F5AF9"/>
    <w:rsid w:val="000F76F2"/>
    <w:rsid w:val="00100116"/>
    <w:rsid w:val="00102081"/>
    <w:rsid w:val="001274FB"/>
    <w:rsid w:val="001310C3"/>
    <w:rsid w:val="001347A6"/>
    <w:rsid w:val="001369A1"/>
    <w:rsid w:val="00144EDB"/>
    <w:rsid w:val="001458D8"/>
    <w:rsid w:val="001836D9"/>
    <w:rsid w:val="001942FB"/>
    <w:rsid w:val="001A393D"/>
    <w:rsid w:val="001A3B6B"/>
    <w:rsid w:val="001B4C2C"/>
    <w:rsid w:val="001B78E2"/>
    <w:rsid w:val="001D2C1E"/>
    <w:rsid w:val="00201E7E"/>
    <w:rsid w:val="00204AF8"/>
    <w:rsid w:val="002074E8"/>
    <w:rsid w:val="0021270A"/>
    <w:rsid w:val="00215120"/>
    <w:rsid w:val="00215320"/>
    <w:rsid w:val="002301D5"/>
    <w:rsid w:val="00234436"/>
    <w:rsid w:val="00234B13"/>
    <w:rsid w:val="002361BA"/>
    <w:rsid w:val="0024691D"/>
    <w:rsid w:val="00277C0E"/>
    <w:rsid w:val="00286D50"/>
    <w:rsid w:val="00297844"/>
    <w:rsid w:val="002A0266"/>
    <w:rsid w:val="002B3230"/>
    <w:rsid w:val="002B69F8"/>
    <w:rsid w:val="002C02A7"/>
    <w:rsid w:val="002C2C0C"/>
    <w:rsid w:val="002C77B5"/>
    <w:rsid w:val="002D2EA8"/>
    <w:rsid w:val="002D4F0C"/>
    <w:rsid w:val="002E2611"/>
    <w:rsid w:val="002F41FB"/>
    <w:rsid w:val="00301379"/>
    <w:rsid w:val="00316AE5"/>
    <w:rsid w:val="00317497"/>
    <w:rsid w:val="00331382"/>
    <w:rsid w:val="003327B3"/>
    <w:rsid w:val="00343CE5"/>
    <w:rsid w:val="0034540B"/>
    <w:rsid w:val="00360463"/>
    <w:rsid w:val="00360DF2"/>
    <w:rsid w:val="003662DF"/>
    <w:rsid w:val="00376DFB"/>
    <w:rsid w:val="00386D0E"/>
    <w:rsid w:val="00386EE0"/>
    <w:rsid w:val="00397DDA"/>
    <w:rsid w:val="003A1264"/>
    <w:rsid w:val="003A18BD"/>
    <w:rsid w:val="003A5109"/>
    <w:rsid w:val="003B552F"/>
    <w:rsid w:val="003B6FB8"/>
    <w:rsid w:val="003C0F3B"/>
    <w:rsid w:val="003D2307"/>
    <w:rsid w:val="003F29DE"/>
    <w:rsid w:val="003F5E06"/>
    <w:rsid w:val="003F62C0"/>
    <w:rsid w:val="00407510"/>
    <w:rsid w:val="0041382C"/>
    <w:rsid w:val="0041405B"/>
    <w:rsid w:val="004264C7"/>
    <w:rsid w:val="00426C21"/>
    <w:rsid w:val="00433311"/>
    <w:rsid w:val="0043680E"/>
    <w:rsid w:val="00437B19"/>
    <w:rsid w:val="004535A2"/>
    <w:rsid w:val="004744CE"/>
    <w:rsid w:val="00474ABC"/>
    <w:rsid w:val="00474B3B"/>
    <w:rsid w:val="00493B94"/>
    <w:rsid w:val="0049622A"/>
    <w:rsid w:val="00496D8B"/>
    <w:rsid w:val="004A4E26"/>
    <w:rsid w:val="004C0C5A"/>
    <w:rsid w:val="004C0D8A"/>
    <w:rsid w:val="004C158D"/>
    <w:rsid w:val="004C1835"/>
    <w:rsid w:val="004C3662"/>
    <w:rsid w:val="004D6053"/>
    <w:rsid w:val="004E01E7"/>
    <w:rsid w:val="00502088"/>
    <w:rsid w:val="00506571"/>
    <w:rsid w:val="005144DE"/>
    <w:rsid w:val="00520833"/>
    <w:rsid w:val="00522590"/>
    <w:rsid w:val="005227CB"/>
    <w:rsid w:val="00531223"/>
    <w:rsid w:val="00532A97"/>
    <w:rsid w:val="00537306"/>
    <w:rsid w:val="00545C59"/>
    <w:rsid w:val="0055347A"/>
    <w:rsid w:val="0055519A"/>
    <w:rsid w:val="00560BDC"/>
    <w:rsid w:val="00571196"/>
    <w:rsid w:val="00576120"/>
    <w:rsid w:val="00582BBD"/>
    <w:rsid w:val="005859C2"/>
    <w:rsid w:val="00585F29"/>
    <w:rsid w:val="005A3DB3"/>
    <w:rsid w:val="005C130C"/>
    <w:rsid w:val="005C60B1"/>
    <w:rsid w:val="005D0F68"/>
    <w:rsid w:val="005D6BEF"/>
    <w:rsid w:val="005D7C12"/>
    <w:rsid w:val="005E22E3"/>
    <w:rsid w:val="005E29D7"/>
    <w:rsid w:val="005E6A38"/>
    <w:rsid w:val="00610E8A"/>
    <w:rsid w:val="0061702A"/>
    <w:rsid w:val="0062035A"/>
    <w:rsid w:val="00621529"/>
    <w:rsid w:val="00637310"/>
    <w:rsid w:val="006373A1"/>
    <w:rsid w:val="00646795"/>
    <w:rsid w:val="0065278A"/>
    <w:rsid w:val="00654C34"/>
    <w:rsid w:val="00667022"/>
    <w:rsid w:val="006758CE"/>
    <w:rsid w:val="00691215"/>
    <w:rsid w:val="00693C06"/>
    <w:rsid w:val="00695E34"/>
    <w:rsid w:val="006C5154"/>
    <w:rsid w:val="006C58AA"/>
    <w:rsid w:val="006D5A2E"/>
    <w:rsid w:val="006E7521"/>
    <w:rsid w:val="0070417C"/>
    <w:rsid w:val="00705A68"/>
    <w:rsid w:val="00706B98"/>
    <w:rsid w:val="00710461"/>
    <w:rsid w:val="007112B4"/>
    <w:rsid w:val="0072242A"/>
    <w:rsid w:val="007242E0"/>
    <w:rsid w:val="00724879"/>
    <w:rsid w:val="0073112C"/>
    <w:rsid w:val="007345DF"/>
    <w:rsid w:val="0073515D"/>
    <w:rsid w:val="00737DEB"/>
    <w:rsid w:val="00746116"/>
    <w:rsid w:val="00752BE9"/>
    <w:rsid w:val="00753A2E"/>
    <w:rsid w:val="00755DCE"/>
    <w:rsid w:val="007601E3"/>
    <w:rsid w:val="0076496D"/>
    <w:rsid w:val="0076640E"/>
    <w:rsid w:val="00771917"/>
    <w:rsid w:val="00771C2D"/>
    <w:rsid w:val="00781929"/>
    <w:rsid w:val="0079334B"/>
    <w:rsid w:val="007A3397"/>
    <w:rsid w:val="007A3471"/>
    <w:rsid w:val="007B0A17"/>
    <w:rsid w:val="007B1B50"/>
    <w:rsid w:val="007B707C"/>
    <w:rsid w:val="007C008D"/>
    <w:rsid w:val="007D1424"/>
    <w:rsid w:val="007D2A3E"/>
    <w:rsid w:val="007D7530"/>
    <w:rsid w:val="007E284B"/>
    <w:rsid w:val="007E59EC"/>
    <w:rsid w:val="007F1414"/>
    <w:rsid w:val="007F3DCD"/>
    <w:rsid w:val="007F58BD"/>
    <w:rsid w:val="0080543F"/>
    <w:rsid w:val="00817DF2"/>
    <w:rsid w:val="008265B0"/>
    <w:rsid w:val="0084400D"/>
    <w:rsid w:val="00852357"/>
    <w:rsid w:val="00861978"/>
    <w:rsid w:val="0086338D"/>
    <w:rsid w:val="0088537D"/>
    <w:rsid w:val="00894AD1"/>
    <w:rsid w:val="008959AA"/>
    <w:rsid w:val="008A5A7D"/>
    <w:rsid w:val="008A6D44"/>
    <w:rsid w:val="008C617D"/>
    <w:rsid w:val="008C7DD8"/>
    <w:rsid w:val="008D28F8"/>
    <w:rsid w:val="008D577A"/>
    <w:rsid w:val="008D6CF9"/>
    <w:rsid w:val="008E1A5E"/>
    <w:rsid w:val="008F382B"/>
    <w:rsid w:val="00901467"/>
    <w:rsid w:val="00903240"/>
    <w:rsid w:val="0090410F"/>
    <w:rsid w:val="00904261"/>
    <w:rsid w:val="00911093"/>
    <w:rsid w:val="00921DFE"/>
    <w:rsid w:val="009259D1"/>
    <w:rsid w:val="009320CE"/>
    <w:rsid w:val="0093665B"/>
    <w:rsid w:val="00943FCB"/>
    <w:rsid w:val="00992FE2"/>
    <w:rsid w:val="00994E00"/>
    <w:rsid w:val="00996BF7"/>
    <w:rsid w:val="009A2487"/>
    <w:rsid w:val="009C5C64"/>
    <w:rsid w:val="009E3C0F"/>
    <w:rsid w:val="009E6899"/>
    <w:rsid w:val="00A05EA9"/>
    <w:rsid w:val="00A101DE"/>
    <w:rsid w:val="00A1234B"/>
    <w:rsid w:val="00A1430C"/>
    <w:rsid w:val="00A14C75"/>
    <w:rsid w:val="00A16613"/>
    <w:rsid w:val="00A16817"/>
    <w:rsid w:val="00A20182"/>
    <w:rsid w:val="00A3278A"/>
    <w:rsid w:val="00A345D0"/>
    <w:rsid w:val="00A46BDD"/>
    <w:rsid w:val="00A60BF0"/>
    <w:rsid w:val="00A613D0"/>
    <w:rsid w:val="00A633DE"/>
    <w:rsid w:val="00A864CB"/>
    <w:rsid w:val="00AA486D"/>
    <w:rsid w:val="00AA5184"/>
    <w:rsid w:val="00AB2E30"/>
    <w:rsid w:val="00AB6439"/>
    <w:rsid w:val="00AC1B98"/>
    <w:rsid w:val="00AD36CC"/>
    <w:rsid w:val="00AD47F1"/>
    <w:rsid w:val="00AD7640"/>
    <w:rsid w:val="00AE161B"/>
    <w:rsid w:val="00AE1E9A"/>
    <w:rsid w:val="00AE47C1"/>
    <w:rsid w:val="00AE5F48"/>
    <w:rsid w:val="00AE67B2"/>
    <w:rsid w:val="00AE7947"/>
    <w:rsid w:val="00AF433B"/>
    <w:rsid w:val="00AF6F7C"/>
    <w:rsid w:val="00B04482"/>
    <w:rsid w:val="00B06C37"/>
    <w:rsid w:val="00B306F0"/>
    <w:rsid w:val="00B3774C"/>
    <w:rsid w:val="00B4117E"/>
    <w:rsid w:val="00B45083"/>
    <w:rsid w:val="00B45BF4"/>
    <w:rsid w:val="00B54667"/>
    <w:rsid w:val="00B6470D"/>
    <w:rsid w:val="00B64926"/>
    <w:rsid w:val="00B7003D"/>
    <w:rsid w:val="00B71DE0"/>
    <w:rsid w:val="00B722E6"/>
    <w:rsid w:val="00B75B1C"/>
    <w:rsid w:val="00B775C4"/>
    <w:rsid w:val="00B815BD"/>
    <w:rsid w:val="00B836D5"/>
    <w:rsid w:val="00B8504D"/>
    <w:rsid w:val="00B879D7"/>
    <w:rsid w:val="00B87CDE"/>
    <w:rsid w:val="00B92602"/>
    <w:rsid w:val="00B968ED"/>
    <w:rsid w:val="00BB31C3"/>
    <w:rsid w:val="00BB6522"/>
    <w:rsid w:val="00BC39BE"/>
    <w:rsid w:val="00BC46DC"/>
    <w:rsid w:val="00BD2D11"/>
    <w:rsid w:val="00BD69ED"/>
    <w:rsid w:val="00BE257F"/>
    <w:rsid w:val="00BE4EFD"/>
    <w:rsid w:val="00C00C09"/>
    <w:rsid w:val="00C067D4"/>
    <w:rsid w:val="00C07B71"/>
    <w:rsid w:val="00C1173A"/>
    <w:rsid w:val="00C2075F"/>
    <w:rsid w:val="00C2250E"/>
    <w:rsid w:val="00C2462D"/>
    <w:rsid w:val="00C24C0F"/>
    <w:rsid w:val="00C3626E"/>
    <w:rsid w:val="00C567DA"/>
    <w:rsid w:val="00C57889"/>
    <w:rsid w:val="00C86BEE"/>
    <w:rsid w:val="00C92F38"/>
    <w:rsid w:val="00C945CE"/>
    <w:rsid w:val="00CA7BAE"/>
    <w:rsid w:val="00CD0A87"/>
    <w:rsid w:val="00CD61A4"/>
    <w:rsid w:val="00CE03CF"/>
    <w:rsid w:val="00CE0D89"/>
    <w:rsid w:val="00CF6A4A"/>
    <w:rsid w:val="00D01F9A"/>
    <w:rsid w:val="00D13C34"/>
    <w:rsid w:val="00D17B03"/>
    <w:rsid w:val="00D34214"/>
    <w:rsid w:val="00D44A74"/>
    <w:rsid w:val="00D44FB1"/>
    <w:rsid w:val="00D47505"/>
    <w:rsid w:val="00D52BF6"/>
    <w:rsid w:val="00D572C1"/>
    <w:rsid w:val="00D66013"/>
    <w:rsid w:val="00D76E66"/>
    <w:rsid w:val="00D82631"/>
    <w:rsid w:val="00D90893"/>
    <w:rsid w:val="00D91B87"/>
    <w:rsid w:val="00D96CB8"/>
    <w:rsid w:val="00DB57C7"/>
    <w:rsid w:val="00DD234E"/>
    <w:rsid w:val="00DE084B"/>
    <w:rsid w:val="00DE2D35"/>
    <w:rsid w:val="00DE40BC"/>
    <w:rsid w:val="00DF1FAF"/>
    <w:rsid w:val="00E00F54"/>
    <w:rsid w:val="00E11834"/>
    <w:rsid w:val="00E454F5"/>
    <w:rsid w:val="00E51006"/>
    <w:rsid w:val="00E5313F"/>
    <w:rsid w:val="00E55B40"/>
    <w:rsid w:val="00E612DB"/>
    <w:rsid w:val="00E71DB0"/>
    <w:rsid w:val="00E732FD"/>
    <w:rsid w:val="00E813F9"/>
    <w:rsid w:val="00E81599"/>
    <w:rsid w:val="00E95BDB"/>
    <w:rsid w:val="00EA072C"/>
    <w:rsid w:val="00EB4C53"/>
    <w:rsid w:val="00EB618C"/>
    <w:rsid w:val="00EB6644"/>
    <w:rsid w:val="00EB7082"/>
    <w:rsid w:val="00EB7C9C"/>
    <w:rsid w:val="00EC32E2"/>
    <w:rsid w:val="00ED4A09"/>
    <w:rsid w:val="00ED4EA8"/>
    <w:rsid w:val="00EE068D"/>
    <w:rsid w:val="00EE6AF7"/>
    <w:rsid w:val="00EE6CB1"/>
    <w:rsid w:val="00F060A7"/>
    <w:rsid w:val="00F10B92"/>
    <w:rsid w:val="00F310B3"/>
    <w:rsid w:val="00F40F0E"/>
    <w:rsid w:val="00F417E7"/>
    <w:rsid w:val="00F42697"/>
    <w:rsid w:val="00F42930"/>
    <w:rsid w:val="00F429ED"/>
    <w:rsid w:val="00F6189F"/>
    <w:rsid w:val="00F631C8"/>
    <w:rsid w:val="00F65F7C"/>
    <w:rsid w:val="00F7104B"/>
    <w:rsid w:val="00F776A2"/>
    <w:rsid w:val="00F821B6"/>
    <w:rsid w:val="00F82881"/>
    <w:rsid w:val="00FA24BE"/>
    <w:rsid w:val="00FB4389"/>
    <w:rsid w:val="00FB5D2A"/>
    <w:rsid w:val="00FC192A"/>
    <w:rsid w:val="00FC1E1F"/>
    <w:rsid w:val="00FD04F3"/>
    <w:rsid w:val="00FD34FF"/>
    <w:rsid w:val="00FD7575"/>
    <w:rsid w:val="00FD7C74"/>
    <w:rsid w:val="00FE0C67"/>
    <w:rsid w:val="00FE489D"/>
    <w:rsid w:val="00FF6F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73694FB7"/>
  <w15:docId w15:val="{2A8299CB-02A4-49E3-ABBE-D37195EA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405B"/>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41405B"/>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41405B"/>
    <w:pPr>
      <w:keepNext/>
      <w:outlineLvl w:val="1"/>
    </w:pPr>
    <w:rPr>
      <w:rFonts w:cs="AngsanaUPC"/>
      <w:color w:val="0000FF"/>
      <w:sz w:val="32"/>
      <w:szCs w:val="32"/>
    </w:rPr>
  </w:style>
  <w:style w:type="paragraph" w:styleId="Heading3">
    <w:name w:val="heading 3"/>
    <w:basedOn w:val="Normal"/>
    <w:next w:val="Normal"/>
    <w:qFormat/>
    <w:rsid w:val="0041405B"/>
    <w:pPr>
      <w:keepNext/>
      <w:ind w:left="342"/>
      <w:jc w:val="both"/>
      <w:outlineLvl w:val="2"/>
    </w:pPr>
    <w:rPr>
      <w:rFonts w:cs="AngsanaUPC"/>
      <w:color w:val="0000FF"/>
      <w:sz w:val="32"/>
      <w:szCs w:val="32"/>
    </w:rPr>
  </w:style>
  <w:style w:type="paragraph" w:styleId="Heading4">
    <w:name w:val="heading 4"/>
    <w:basedOn w:val="Normal"/>
    <w:next w:val="Normal"/>
    <w:qFormat/>
    <w:rsid w:val="0041405B"/>
    <w:pPr>
      <w:keepNext/>
      <w:jc w:val="center"/>
      <w:outlineLvl w:val="3"/>
    </w:pPr>
    <w:rPr>
      <w:rFonts w:cs="AngsanaUPC"/>
      <w:b/>
      <w:bCs/>
      <w:color w:val="0000FF"/>
      <w:sz w:val="32"/>
      <w:szCs w:val="32"/>
    </w:rPr>
  </w:style>
  <w:style w:type="paragraph" w:styleId="Heading5">
    <w:name w:val="heading 5"/>
    <w:basedOn w:val="Normal"/>
    <w:next w:val="Normal"/>
    <w:qFormat/>
    <w:rsid w:val="0041405B"/>
    <w:pPr>
      <w:keepNext/>
      <w:ind w:left="720"/>
      <w:jc w:val="both"/>
      <w:outlineLvl w:val="4"/>
    </w:pPr>
    <w:rPr>
      <w:rFonts w:cs="AngsanaUPC"/>
      <w:color w:val="0000FF"/>
      <w:sz w:val="32"/>
      <w:szCs w:val="32"/>
    </w:rPr>
  </w:style>
  <w:style w:type="paragraph" w:styleId="Heading6">
    <w:name w:val="heading 6"/>
    <w:basedOn w:val="Normal"/>
    <w:next w:val="Normal"/>
    <w:qFormat/>
    <w:rsid w:val="0041405B"/>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41405B"/>
    <w:pPr>
      <w:keepNext/>
      <w:tabs>
        <w:tab w:val="decimal" w:pos="988"/>
      </w:tabs>
      <w:ind w:left="-92"/>
      <w:outlineLvl w:val="6"/>
    </w:pPr>
    <w:rPr>
      <w:rFonts w:cs="AngsanaUPC"/>
      <w:sz w:val="32"/>
      <w:szCs w:val="32"/>
    </w:rPr>
  </w:style>
  <w:style w:type="paragraph" w:styleId="Heading8">
    <w:name w:val="heading 8"/>
    <w:basedOn w:val="Normal"/>
    <w:next w:val="Normal"/>
    <w:qFormat/>
    <w:rsid w:val="0041405B"/>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41405B"/>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1405B"/>
    <w:pPr>
      <w:tabs>
        <w:tab w:val="center" w:pos="4153"/>
        <w:tab w:val="right" w:pos="8306"/>
      </w:tabs>
    </w:pPr>
    <w:rPr>
      <w:rFonts w:cs="AngsanaUPC"/>
    </w:rPr>
  </w:style>
  <w:style w:type="paragraph" w:styleId="BodyTextIndent">
    <w:name w:val="Body Text Indent"/>
    <w:basedOn w:val="Normal"/>
    <w:rsid w:val="0041405B"/>
    <w:pPr>
      <w:ind w:firstLine="1080"/>
      <w:jc w:val="both"/>
    </w:pPr>
    <w:rPr>
      <w:rFonts w:cs="AngsanaUPC"/>
      <w:sz w:val="32"/>
      <w:szCs w:val="32"/>
    </w:rPr>
  </w:style>
  <w:style w:type="paragraph" w:styleId="BodyTextIndent2">
    <w:name w:val="Body Text Indent 2"/>
    <w:basedOn w:val="Normal"/>
    <w:rsid w:val="0041405B"/>
    <w:pPr>
      <w:ind w:firstLine="1080"/>
    </w:pPr>
    <w:rPr>
      <w:rFonts w:cs="AngsanaUPC"/>
      <w:sz w:val="32"/>
      <w:szCs w:val="32"/>
    </w:rPr>
  </w:style>
  <w:style w:type="paragraph" w:styleId="Title">
    <w:name w:val="Title"/>
    <w:basedOn w:val="Normal"/>
    <w:qFormat/>
    <w:rsid w:val="0041405B"/>
    <w:pPr>
      <w:jc w:val="center"/>
    </w:pPr>
    <w:rPr>
      <w:rFonts w:cs="AngsanaUPC"/>
      <w:b/>
      <w:bCs/>
      <w:sz w:val="36"/>
      <w:szCs w:val="36"/>
    </w:rPr>
  </w:style>
  <w:style w:type="paragraph" w:styleId="BodyTextIndent3">
    <w:name w:val="Body Text Indent 3"/>
    <w:basedOn w:val="Normal"/>
    <w:rsid w:val="0041405B"/>
    <w:pPr>
      <w:ind w:firstLine="1080"/>
    </w:pPr>
    <w:rPr>
      <w:rFonts w:cs="AngsanaUPC"/>
      <w:color w:val="000000"/>
      <w:sz w:val="32"/>
      <w:szCs w:val="32"/>
    </w:rPr>
  </w:style>
  <w:style w:type="paragraph" w:styleId="Footer">
    <w:name w:val="footer"/>
    <w:basedOn w:val="Normal"/>
    <w:link w:val="FooterChar"/>
    <w:uiPriority w:val="99"/>
    <w:rsid w:val="0041405B"/>
    <w:pPr>
      <w:tabs>
        <w:tab w:val="center" w:pos="4153"/>
        <w:tab w:val="right" w:pos="8306"/>
      </w:tabs>
    </w:pPr>
  </w:style>
  <w:style w:type="paragraph" w:styleId="Caption">
    <w:name w:val="caption"/>
    <w:basedOn w:val="Normal"/>
    <w:next w:val="Normal"/>
    <w:qFormat/>
    <w:rsid w:val="0041405B"/>
    <w:pPr>
      <w:ind w:left="360"/>
    </w:pPr>
    <w:rPr>
      <w:rFonts w:cs="AngsanaUPC"/>
      <w:sz w:val="32"/>
      <w:szCs w:val="32"/>
    </w:rPr>
  </w:style>
  <w:style w:type="character" w:styleId="PageNumber">
    <w:name w:val="page number"/>
    <w:basedOn w:val="DefaultParagraphFont"/>
    <w:rsid w:val="0041405B"/>
    <w:rPr>
      <w:rFonts w:ascii="Times New Roman" w:cs="CordiaUPC"/>
      <w:sz w:val="20"/>
      <w:szCs w:val="20"/>
    </w:rPr>
  </w:style>
  <w:style w:type="paragraph" w:styleId="BodyText">
    <w:name w:val="Body Text"/>
    <w:basedOn w:val="Normal"/>
    <w:rsid w:val="0041405B"/>
    <w:pPr>
      <w:widowControl/>
      <w:jc w:val="both"/>
    </w:pPr>
    <w:rPr>
      <w:szCs w:val="24"/>
    </w:rPr>
  </w:style>
  <w:style w:type="paragraph" w:styleId="BlockText">
    <w:name w:val="Block Text"/>
    <w:basedOn w:val="Normal"/>
    <w:rsid w:val="0041405B"/>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41405B"/>
    <w:pPr>
      <w:ind w:right="386"/>
    </w:pPr>
    <w:rPr>
      <w:rFonts w:hAnsi="Times New Roman"/>
      <w:b/>
      <w:bCs/>
      <w:sz w:val="28"/>
    </w:rPr>
  </w:style>
  <w:style w:type="paragraph" w:customStyle="1" w:styleId="a0">
    <w:name w:val="???????"/>
    <w:basedOn w:val="Normal"/>
    <w:rsid w:val="0041405B"/>
    <w:pPr>
      <w:widowControl/>
      <w:tabs>
        <w:tab w:val="left" w:pos="1080"/>
      </w:tabs>
    </w:pPr>
    <w:rPr>
      <w:rFonts w:hAnsi="Times New Roman"/>
      <w:b/>
      <w:bCs/>
      <w:sz w:val="30"/>
      <w:szCs w:val="30"/>
      <w:lang w:val="th-TH"/>
    </w:rPr>
  </w:style>
  <w:style w:type="paragraph" w:customStyle="1" w:styleId="1">
    <w:name w:val="เนื้อเรื่อง1"/>
    <w:basedOn w:val="Normal"/>
    <w:rsid w:val="0041405B"/>
    <w:pPr>
      <w:ind w:right="386"/>
    </w:pPr>
    <w:rPr>
      <w:rFonts w:cs="CordiaUPC"/>
      <w:color w:val="800080"/>
      <w:sz w:val="28"/>
    </w:rPr>
  </w:style>
  <w:style w:type="paragraph" w:customStyle="1" w:styleId="10">
    <w:name w:val="???????????1"/>
    <w:basedOn w:val="Normal"/>
    <w:rsid w:val="0041405B"/>
    <w:pPr>
      <w:ind w:right="386"/>
    </w:pPr>
    <w:rPr>
      <w:rFonts w:cs="AngsanaUPC"/>
      <w:color w:val="000080"/>
      <w:sz w:val="28"/>
    </w:rPr>
  </w:style>
  <w:style w:type="table" w:styleId="TableGrid">
    <w:name w:val="Table Grid"/>
    <w:basedOn w:val="TableNormal"/>
    <w:rsid w:val="00E612DB"/>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97DDA"/>
    <w:rPr>
      <w:rFonts w:ascii="Tahoma" w:hAnsi="Tahoma" w:cs="Tahoma"/>
      <w:sz w:val="16"/>
      <w:szCs w:val="16"/>
    </w:rPr>
  </w:style>
  <w:style w:type="paragraph" w:customStyle="1" w:styleId="Char">
    <w:name w:val="Char"/>
    <w:basedOn w:val="Normal"/>
    <w:rsid w:val="00144EDB"/>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EE6CB1"/>
    <w:pPr>
      <w:widowControl/>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B879D7"/>
    <w:rPr>
      <w:rFonts w:asci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EE96A-BBC9-4D81-AF7E-8BF0AF01CB22}">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34377</vt:lpwstr>
  </property>
  <property fmtid="{D5CDD505-2E9C-101B-9397-08002B2CF9AE}" pid="4" name="OptimizationTime">
    <vt:lpwstr>20200117_1040</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7</Pages>
  <Words>1719</Words>
  <Characters>9636</Characters>
  <Application>Microsoft Office Word</Application>
  <DocSecurity>4</DocSecurity>
  <Lines>80</Lines>
  <Paragraphs>22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11333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DELOITTE TOUCHE TOHMATSU</dc:creator>
  <cp:keywords/>
  <dc:description/>
  <cp:lastModifiedBy>Nuchanat Lumpikanond</cp:lastModifiedBy>
  <cp:revision>2</cp:revision>
  <cp:lastPrinted>2019-02-19T14:42:00Z</cp:lastPrinted>
  <dcterms:created xsi:type="dcterms:W3CDTF">2020-01-17T03:37:00Z</dcterms:created>
  <dcterms:modified xsi:type="dcterms:W3CDTF">2020-01-17T03:37:00Z</dcterms:modified>
</cp:coreProperties>
</file>