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E629" w14:textId="77777777" w:rsidR="00DB308D" w:rsidRPr="00CF35EC" w:rsidRDefault="00DB308D" w:rsidP="004C2111">
      <w:pPr>
        <w:pStyle w:val="Reference"/>
        <w:rPr>
          <w:rFonts w:asciiTheme="majorHAnsi" w:hAnsiTheme="majorHAnsi" w:cstheme="minorBidi"/>
          <w:sz w:val="19"/>
          <w:szCs w:val="24"/>
          <w:cs/>
          <w:lang w:bidi="th-TH"/>
        </w:rPr>
      </w:pPr>
    </w:p>
    <w:p w14:paraId="2DB067F2" w14:textId="0ABE91D9" w:rsidR="00DD1E47" w:rsidRPr="00615DF7" w:rsidRDefault="00DD1E47" w:rsidP="006771E8">
      <w:pPr>
        <w:pStyle w:val="BodyText"/>
        <w:rPr>
          <w:rFonts w:asciiTheme="majorHAnsi" w:hAnsiTheme="majorHAnsi" w:cstheme="majorHAnsi"/>
          <w:sz w:val="19"/>
          <w:szCs w:val="19"/>
        </w:rPr>
      </w:pPr>
    </w:p>
    <w:p w14:paraId="63907977" w14:textId="4985611C"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1CEB5095" w:rsidR="00D15EA5" w:rsidRPr="00615DF7" w:rsidRDefault="00182738" w:rsidP="00182738">
      <w:pPr>
        <w:pStyle w:val="BodyText"/>
        <w:tabs>
          <w:tab w:val="left" w:pos="3648"/>
        </w:tabs>
        <w:rPr>
          <w:rFonts w:asciiTheme="majorHAnsi" w:hAnsiTheme="majorHAnsi" w:cstheme="majorHAnsi"/>
          <w:sz w:val="19"/>
          <w:szCs w:val="19"/>
          <w:lang w:bidi="th-TH"/>
        </w:rPr>
      </w:pPr>
      <w:r>
        <w:rPr>
          <w:rFonts w:asciiTheme="majorHAnsi" w:hAnsiTheme="majorHAnsi" w:cstheme="majorHAnsi"/>
          <w:sz w:val="19"/>
          <w:szCs w:val="19"/>
          <w:lang w:bidi="th-TH"/>
        </w:rPr>
        <w:tab/>
      </w: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0D2E4D02" w14:textId="77777777" w:rsidR="00E8676F" w:rsidRPr="00615DF7" w:rsidRDefault="00E8676F" w:rsidP="00801A1C">
      <w:pPr>
        <w:pStyle w:val="BodyText"/>
        <w:spacing w:after="0" w:line="240" w:lineRule="auto"/>
        <w:rPr>
          <w:rFonts w:asciiTheme="majorHAnsi" w:hAnsiTheme="majorHAnsi" w:cstheme="majorHAnsi"/>
          <w:sz w:val="19"/>
          <w:szCs w:val="19"/>
        </w:rPr>
      </w:pPr>
    </w:p>
    <w:p w14:paraId="58CDFBFD" w14:textId="77777777"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 xml:space="preserve">To the Shareholders of </w:t>
      </w:r>
      <w:r w:rsidR="00A97743" w:rsidRPr="00615DF7">
        <w:rPr>
          <w:rFonts w:asciiTheme="majorHAnsi" w:hAnsiTheme="majorHAnsi" w:cstheme="majorHAnsi"/>
          <w:b/>
          <w:bCs/>
          <w:sz w:val="19"/>
          <w:szCs w:val="19"/>
        </w:rPr>
        <w:t>Mida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77D16115" w:rsidR="00A97743" w:rsidRPr="000820F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0820F7">
        <w:rPr>
          <w:rFonts w:ascii="Arial" w:eastAsia="Cordia New" w:hAnsi="Arial"/>
          <w:sz w:val="19"/>
          <w:szCs w:val="19"/>
          <w:lang w:val="en-US" w:bidi="th-TH"/>
        </w:rPr>
        <w:t xml:space="preserve">I </w:t>
      </w:r>
      <w:r w:rsidRPr="00615DF7">
        <w:rPr>
          <w:rFonts w:ascii="Arial" w:eastAsia="Cordia New" w:hAnsi="Arial"/>
          <w:sz w:val="19"/>
          <w:szCs w:val="19"/>
          <w:lang w:val="en-US" w:bidi="th-TH"/>
        </w:rPr>
        <w:t xml:space="preserve">have audited the consolidated </w:t>
      </w:r>
      <w:r w:rsidR="007F5420">
        <w:rPr>
          <w:rFonts w:ascii="Arial" w:eastAsia="Cordia New" w:hAnsi="Arial"/>
          <w:sz w:val="19"/>
          <w:szCs w:val="19"/>
          <w:lang w:val="en-US" w:bidi="th-TH"/>
        </w:rPr>
        <w:t xml:space="preserve">and separate </w:t>
      </w:r>
      <w:r w:rsidRPr="00615DF7">
        <w:rPr>
          <w:rFonts w:ascii="Arial" w:eastAsia="Cordia New" w:hAnsi="Arial"/>
          <w:sz w:val="19"/>
          <w:szCs w:val="19"/>
          <w:lang w:val="en-US" w:bidi="th-TH"/>
        </w:rPr>
        <w:t>financial statements of Mida Assets Public Company Limited and its subsidiaries</w:t>
      </w:r>
      <w:r w:rsidR="00CF35EC">
        <w:rPr>
          <w:rFonts w:ascii="Arial" w:eastAsia="Cordia New" w:hAnsi="Arial" w:cstheme="minorBidi" w:hint="cs"/>
          <w:sz w:val="19"/>
          <w:szCs w:val="19"/>
          <w:cs/>
          <w:lang w:val="en-US" w:bidi="th-TH"/>
        </w:rPr>
        <w:t xml:space="preserve"> </w:t>
      </w:r>
      <w:r w:rsidR="00CF35EC">
        <w:rPr>
          <w:rFonts w:ascii="Arial" w:eastAsia="Cordia New" w:hAnsi="Arial" w:cstheme="minorBidi"/>
          <w:sz w:val="19"/>
          <w:szCs w:val="19"/>
          <w:lang w:val="en-US" w:bidi="th-TH"/>
        </w:rPr>
        <w:t>(</w:t>
      </w:r>
      <w:r w:rsidR="00AC544E">
        <w:rPr>
          <w:rFonts w:ascii="Arial" w:eastAsia="Cordia New" w:hAnsi="Arial" w:cstheme="minorBidi"/>
          <w:sz w:val="19"/>
          <w:szCs w:val="19"/>
          <w:lang w:val="en-US" w:bidi="th-TH"/>
        </w:rPr>
        <w:t>“</w:t>
      </w:r>
      <w:r w:rsidR="00715584">
        <w:rPr>
          <w:rFonts w:ascii="Arial" w:eastAsia="Cordia New" w:hAnsi="Arial" w:cstheme="minorBidi"/>
          <w:sz w:val="19"/>
          <w:szCs w:val="19"/>
          <w:lang w:val="en-US" w:bidi="th-TH"/>
        </w:rPr>
        <w:t>t</w:t>
      </w:r>
      <w:r w:rsidR="00CF35EC">
        <w:rPr>
          <w:rFonts w:ascii="Arial" w:eastAsia="Cordia New" w:hAnsi="Arial" w:cstheme="minorBidi"/>
          <w:sz w:val="19"/>
          <w:szCs w:val="19"/>
          <w:lang w:val="en-US" w:bidi="th-TH"/>
        </w:rPr>
        <w:t>h</w:t>
      </w:r>
      <w:r w:rsidR="00D97F3B">
        <w:rPr>
          <w:rFonts w:ascii="Arial" w:eastAsia="Cordia New" w:hAnsi="Arial" w:cstheme="minorBidi"/>
          <w:sz w:val="19"/>
          <w:szCs w:val="19"/>
          <w:lang w:val="en-US" w:bidi="th-TH"/>
        </w:rPr>
        <w:t>e Group</w:t>
      </w:r>
      <w:r w:rsidR="00AC544E">
        <w:rPr>
          <w:rFonts w:ascii="Arial" w:eastAsia="Cordia New" w:hAnsi="Arial" w:cstheme="minorBidi"/>
          <w:sz w:val="19"/>
          <w:szCs w:val="19"/>
          <w:lang w:val="en-US" w:bidi="th-TH"/>
        </w:rPr>
        <w:t>”</w:t>
      </w:r>
      <w:r w:rsidR="00D97F3B">
        <w:rPr>
          <w:rFonts w:ascii="Arial" w:eastAsia="Cordia New" w:hAnsi="Arial" w:cstheme="minorBidi"/>
          <w:sz w:val="19"/>
          <w:szCs w:val="19"/>
          <w:lang w:val="en-US" w:bidi="th-TH"/>
        </w:rPr>
        <w:t>)</w:t>
      </w:r>
      <w:r w:rsidRPr="00615DF7">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which comprise the consolidated and separate statements of financial position as at 31 December 2019, the consolidated and separate statements of profit or loss and other comprehensive income, changes in shareholders’ equity and cash flows for the year then ended, and notes to the financial statements, including a summary of significant accounting policies.</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058A4293" w:rsidR="00A97743" w:rsidRPr="00615DF7"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44479075">
        <w:rPr>
          <w:rFonts w:ascii="Arial" w:eastAsia="Cordia New" w:hAnsi="Arial"/>
          <w:sz w:val="19"/>
          <w:szCs w:val="19"/>
          <w:lang w:val="en-US" w:bidi="th-TH"/>
        </w:rPr>
        <w:t xml:space="preserve">In my opinion, the accompanying consolidated and separate financial statements present fairly, in all material respects, the consolidated and separate financial position of </w:t>
      </w:r>
      <w:r w:rsidR="00B53F91" w:rsidRPr="44479075">
        <w:rPr>
          <w:rFonts w:ascii="Arial" w:eastAsia="Cordia New" w:hAnsi="Arial"/>
          <w:sz w:val="19"/>
          <w:szCs w:val="19"/>
          <w:lang w:val="en-US" w:bidi="th-TH"/>
        </w:rPr>
        <w:t xml:space="preserve">Mida Assets Public Company Limited and its subsidiaries </w:t>
      </w:r>
      <w:r w:rsidR="00760D28" w:rsidRPr="44479075">
        <w:rPr>
          <w:rFonts w:ascii="Arial" w:eastAsia="Cordia New" w:hAnsi="Arial"/>
          <w:sz w:val="19"/>
          <w:szCs w:val="19"/>
          <w:lang w:val="en-US" w:bidi="th-TH"/>
        </w:rPr>
        <w:t>as at 31 December 201</w:t>
      </w:r>
      <w:r w:rsidR="6930F5F1" w:rsidRPr="44479075">
        <w:rPr>
          <w:rFonts w:ascii="Arial" w:eastAsia="Cordia New" w:hAnsi="Arial"/>
          <w:sz w:val="19"/>
          <w:szCs w:val="19"/>
          <w:lang w:val="en-US" w:bidi="th-TH"/>
        </w:rPr>
        <w:t>9</w:t>
      </w:r>
      <w:r w:rsidR="00760D28" w:rsidRPr="44479075">
        <w:rPr>
          <w:rFonts w:ascii="Arial" w:eastAsia="Cordia New" w:hAnsi="Arial"/>
          <w:sz w:val="19"/>
          <w:szCs w:val="19"/>
          <w:lang w:val="en-US" w:bidi="th-TH"/>
        </w:rPr>
        <w:t>, and its consolidated and separate financial performance and cash flows for the year then ended in accordance with Thai Financial Reporting Standards.</w:t>
      </w:r>
    </w:p>
    <w:p w14:paraId="1103B611" w14:textId="77777777" w:rsidR="00B4263D" w:rsidRDefault="00B4263D" w:rsidP="00A97743">
      <w:pPr>
        <w:autoSpaceDE w:val="0"/>
        <w:autoSpaceDN w:val="0"/>
        <w:adjustRightInd w:val="0"/>
        <w:spacing w:after="0"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615DF7" w:rsidRDefault="00EA0D4C" w:rsidP="00EA0D4C">
      <w:pPr>
        <w:autoSpaceDE w:val="0"/>
        <w:autoSpaceDN w:val="0"/>
        <w:adjustRightInd w:val="0"/>
        <w:spacing w:after="0" w:line="360" w:lineRule="auto"/>
        <w:rPr>
          <w:rFonts w:ascii="Arial" w:hAnsi="Arial"/>
          <w:sz w:val="19"/>
          <w:szCs w:val="19"/>
        </w:rPr>
      </w:pPr>
    </w:p>
    <w:p w14:paraId="1B40B653" w14:textId="77777777" w:rsidR="00A27166" w:rsidRPr="00A27166" w:rsidRDefault="00A27166" w:rsidP="00A27166">
      <w:pPr>
        <w:autoSpaceDE w:val="0"/>
        <w:autoSpaceDN w:val="0"/>
        <w:adjustRightInd w:val="0"/>
        <w:spacing w:after="0" w:line="360" w:lineRule="auto"/>
        <w:jc w:val="thaiDistribute"/>
        <w:rPr>
          <w:rFonts w:ascii="Arial" w:eastAsia="Cordia New" w:hAnsi="Arial"/>
          <w:sz w:val="19"/>
          <w:szCs w:val="19"/>
          <w:lang w:val="en-US" w:bidi="th-TH"/>
        </w:rPr>
      </w:pPr>
      <w:r w:rsidRPr="00A27166">
        <w:rPr>
          <w:rFonts w:ascii="Arial" w:eastAsia="Cordia New" w:hAnsi="Arial"/>
          <w:sz w:val="19"/>
          <w:szCs w:val="19"/>
          <w:lang w:val="en-US" w:bidi="th-TH"/>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83EEF47" w14:textId="77777777" w:rsidR="00EA0D4C" w:rsidRPr="00615DF7" w:rsidRDefault="00EA0D4C">
      <w:pPr>
        <w:spacing w:after="0" w:line="24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5839D658" w14:textId="77777777" w:rsidR="00001923" w:rsidRPr="00001923" w:rsidRDefault="00001923" w:rsidP="00001923">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397746C" w14:textId="77777777" w:rsidR="00A97743" w:rsidRPr="00001923"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bidi="th-TH"/>
        </w:rPr>
      </w:pP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4230"/>
      </w:tblGrid>
      <w:tr w:rsidR="00A5099F" w:rsidRPr="00EE226B" w14:paraId="1A623A42" w14:textId="77777777" w:rsidTr="00634FBB">
        <w:trPr>
          <w:tblHeader/>
        </w:trPr>
        <w:tc>
          <w:tcPr>
            <w:tcW w:w="4225" w:type="dxa"/>
            <w:tcBorders>
              <w:top w:val="single" w:sz="4" w:space="0" w:color="auto"/>
              <w:left w:val="single" w:sz="4" w:space="0" w:color="auto"/>
              <w:bottom w:val="single" w:sz="4" w:space="0" w:color="auto"/>
              <w:right w:val="single" w:sz="4" w:space="0" w:color="auto"/>
            </w:tcBorders>
            <w:hideMark/>
          </w:tcPr>
          <w:p w14:paraId="26EC6EE3" w14:textId="15093CD1" w:rsidR="00A5099F" w:rsidRPr="00EE226B" w:rsidRDefault="00A5099F" w:rsidP="00A5099F">
            <w:pPr>
              <w:autoSpaceDE w:val="0"/>
              <w:autoSpaceDN w:val="0"/>
              <w:adjustRightInd w:val="0"/>
              <w:spacing w:after="0" w:line="360" w:lineRule="auto"/>
              <w:jc w:val="both"/>
              <w:rPr>
                <w:rFonts w:asciiTheme="majorHAnsi" w:eastAsia="Cordia New" w:hAnsiTheme="majorHAnsi" w:cstheme="majorHAnsi"/>
                <w:szCs w:val="18"/>
                <w:lang w:val="en-US" w:bidi="th-TH"/>
              </w:rPr>
            </w:pPr>
            <w:r w:rsidRPr="00EE226B">
              <w:rPr>
                <w:rFonts w:asciiTheme="majorHAnsi" w:hAnsiTheme="majorHAnsi" w:cstheme="majorHAnsi"/>
                <w:b/>
                <w:bCs/>
                <w:szCs w:val="18"/>
              </w:rPr>
              <w:t>Key audit matter</w:t>
            </w:r>
          </w:p>
        </w:tc>
        <w:tc>
          <w:tcPr>
            <w:tcW w:w="4230" w:type="dxa"/>
            <w:tcBorders>
              <w:top w:val="single" w:sz="4" w:space="0" w:color="auto"/>
              <w:left w:val="single" w:sz="4" w:space="0" w:color="auto"/>
              <w:bottom w:val="single" w:sz="4" w:space="0" w:color="auto"/>
              <w:right w:val="single" w:sz="4" w:space="0" w:color="auto"/>
            </w:tcBorders>
            <w:hideMark/>
          </w:tcPr>
          <w:p w14:paraId="5766B608" w14:textId="1C97EBC4" w:rsidR="00A5099F" w:rsidRPr="00EE226B" w:rsidRDefault="00A5099F" w:rsidP="00A5099F">
            <w:pPr>
              <w:autoSpaceDE w:val="0"/>
              <w:autoSpaceDN w:val="0"/>
              <w:adjustRightInd w:val="0"/>
              <w:spacing w:after="0" w:line="360" w:lineRule="auto"/>
              <w:jc w:val="both"/>
              <w:rPr>
                <w:rFonts w:asciiTheme="majorHAnsi" w:eastAsia="Cordia New" w:hAnsiTheme="majorHAnsi" w:cstheme="majorHAnsi"/>
                <w:szCs w:val="18"/>
                <w:lang w:val="en-US" w:bidi="th-TH"/>
              </w:rPr>
            </w:pPr>
            <w:r w:rsidRPr="00EE226B">
              <w:rPr>
                <w:rFonts w:asciiTheme="majorHAnsi" w:hAnsiTheme="majorHAnsi" w:cstheme="majorHAnsi"/>
                <w:b/>
                <w:bCs/>
                <w:szCs w:val="18"/>
              </w:rPr>
              <w:t>How the matter was addressed in the audit</w:t>
            </w:r>
          </w:p>
        </w:tc>
      </w:tr>
      <w:tr w:rsidR="00A97743" w:rsidRPr="003A484B" w14:paraId="6C130412" w14:textId="77777777" w:rsidTr="00634FBB">
        <w:tc>
          <w:tcPr>
            <w:tcW w:w="4225" w:type="dxa"/>
            <w:tcBorders>
              <w:top w:val="single" w:sz="4" w:space="0" w:color="auto"/>
              <w:left w:val="single" w:sz="4" w:space="0" w:color="auto"/>
              <w:bottom w:val="single" w:sz="4" w:space="0" w:color="auto"/>
              <w:right w:val="single" w:sz="4" w:space="0" w:color="auto"/>
            </w:tcBorders>
          </w:tcPr>
          <w:p w14:paraId="5ED07A45" w14:textId="77777777" w:rsidR="00A51ADE" w:rsidRPr="00FB15C6" w:rsidRDefault="00A51ADE" w:rsidP="00346C46">
            <w:pPr>
              <w:spacing w:after="0" w:line="360" w:lineRule="auto"/>
              <w:jc w:val="thaiDistribute"/>
              <w:rPr>
                <w:rFonts w:asciiTheme="majorHAnsi" w:eastAsia="Cordia New" w:hAnsiTheme="majorHAnsi" w:cstheme="majorHAnsi"/>
                <w:szCs w:val="18"/>
                <w:lang w:val="en-US" w:bidi="th-TH"/>
              </w:rPr>
            </w:pPr>
          </w:p>
          <w:p w14:paraId="4561B84A" w14:textId="4D8560E8" w:rsidR="00A97743" w:rsidRPr="00AA292F" w:rsidRDefault="00A97743" w:rsidP="00346C46">
            <w:pPr>
              <w:spacing w:after="0" w:line="360" w:lineRule="auto"/>
              <w:jc w:val="thaiDistribute"/>
              <w:rPr>
                <w:rFonts w:asciiTheme="majorHAnsi" w:eastAsia="Cordia New" w:hAnsiTheme="majorHAnsi" w:cstheme="majorHAnsi"/>
                <w:i/>
                <w:iCs/>
                <w:szCs w:val="18"/>
                <w:lang w:val="en-US" w:bidi="th-TH"/>
              </w:rPr>
            </w:pPr>
            <w:r w:rsidRPr="00AA292F">
              <w:rPr>
                <w:rFonts w:asciiTheme="majorHAnsi" w:eastAsia="Cordia New" w:hAnsiTheme="majorHAnsi" w:cstheme="majorHAnsi"/>
                <w:i/>
                <w:iCs/>
                <w:szCs w:val="18"/>
                <w:lang w:val="en-US" w:bidi="th-TH"/>
              </w:rPr>
              <w:t>Allowance for doubtful accounts</w:t>
            </w:r>
            <w:r w:rsidR="00361074" w:rsidRPr="00AA292F">
              <w:rPr>
                <w:rFonts w:asciiTheme="majorHAnsi" w:eastAsia="Cordia New" w:hAnsiTheme="majorHAnsi" w:cstheme="majorHAnsi"/>
                <w:i/>
                <w:iCs/>
                <w:szCs w:val="18"/>
                <w:lang w:val="en-US" w:bidi="th-TH"/>
              </w:rPr>
              <w:t xml:space="preserve"> for hire-purchase receivable</w:t>
            </w:r>
          </w:p>
          <w:p w14:paraId="50E7BF35" w14:textId="77777777" w:rsidR="00A97743" w:rsidRPr="00EE226B" w:rsidRDefault="00A97743" w:rsidP="00A97743">
            <w:pPr>
              <w:spacing w:after="0" w:line="360" w:lineRule="auto"/>
              <w:jc w:val="thaiDistribute"/>
              <w:rPr>
                <w:rFonts w:asciiTheme="majorHAnsi" w:eastAsia="Cordia New" w:hAnsiTheme="majorHAnsi" w:cstheme="majorHAnsi"/>
                <w:b/>
                <w:bCs/>
                <w:szCs w:val="18"/>
                <w:lang w:val="en-US" w:bidi="th-TH"/>
              </w:rPr>
            </w:pPr>
          </w:p>
          <w:p w14:paraId="440FEAA1" w14:textId="6170FEEF" w:rsidR="003D5801" w:rsidRPr="006C77F0" w:rsidRDefault="008D3E87" w:rsidP="00A97743">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As at 31 December 201</w:t>
            </w:r>
            <w:r w:rsidR="00C17E81">
              <w:rPr>
                <w:rFonts w:asciiTheme="majorHAnsi" w:eastAsia="Cordia New" w:hAnsiTheme="majorHAnsi" w:cstheme="majorHAnsi"/>
                <w:szCs w:val="18"/>
                <w:lang w:val="en-US" w:bidi="th-TH"/>
              </w:rPr>
              <w:t>9</w:t>
            </w:r>
            <w:r w:rsidR="00965467" w:rsidRPr="006C77F0">
              <w:rPr>
                <w:rFonts w:asciiTheme="majorHAnsi" w:eastAsia="Cordia New" w:hAnsiTheme="majorHAnsi" w:cstheme="majorHAnsi"/>
                <w:szCs w:val="18"/>
                <w:lang w:val="en-US" w:bidi="th-TH"/>
              </w:rPr>
              <w:t xml:space="preserve">, the Group </w:t>
            </w:r>
            <w:r w:rsidR="00361074" w:rsidRPr="006C77F0">
              <w:rPr>
                <w:rFonts w:asciiTheme="majorHAnsi" w:eastAsia="Cordia New" w:hAnsiTheme="majorHAnsi" w:cstheme="majorHAnsi"/>
                <w:szCs w:val="18"/>
                <w:lang w:val="en-US" w:bidi="th-TH"/>
              </w:rPr>
              <w:t>and the Company hav</w:t>
            </w:r>
            <w:r w:rsidR="001E54BE" w:rsidRPr="006C77F0">
              <w:rPr>
                <w:rFonts w:asciiTheme="majorHAnsi" w:eastAsia="Cordia New" w:hAnsiTheme="majorHAnsi" w:cstheme="majorHAnsi"/>
                <w:szCs w:val="18"/>
                <w:lang w:val="en-US" w:bidi="th-TH"/>
              </w:rPr>
              <w:t>e</w:t>
            </w:r>
            <w:r w:rsidR="00361074" w:rsidRPr="006C77F0">
              <w:rPr>
                <w:rFonts w:asciiTheme="majorHAnsi" w:eastAsia="Cordia New" w:hAnsiTheme="majorHAnsi" w:cstheme="majorHAnsi"/>
                <w:szCs w:val="18"/>
                <w:lang w:val="en-US" w:bidi="th-TH"/>
              </w:rPr>
              <w:t xml:space="preserve"> </w:t>
            </w:r>
            <w:r w:rsidR="00965467" w:rsidRPr="006C77F0">
              <w:rPr>
                <w:rFonts w:asciiTheme="majorHAnsi" w:eastAsia="Cordia New" w:hAnsiTheme="majorHAnsi" w:cstheme="majorHAnsi"/>
                <w:szCs w:val="18"/>
                <w:lang w:val="en-US" w:bidi="th-TH"/>
              </w:rPr>
              <w:t>hire-purchases receivables in</w:t>
            </w:r>
            <w:r w:rsidR="00ED7DD8" w:rsidRPr="006C77F0">
              <w:rPr>
                <w:rFonts w:asciiTheme="majorHAnsi" w:eastAsia="Cordia New" w:hAnsiTheme="majorHAnsi" w:cstheme="majorHAnsi"/>
                <w:szCs w:val="18"/>
                <w:lang w:val="en-US" w:bidi="th-TH"/>
              </w:rPr>
              <w:t xml:space="preserve"> </w:t>
            </w:r>
            <w:r w:rsidR="00965467" w:rsidRPr="006C77F0">
              <w:rPr>
                <w:rFonts w:asciiTheme="majorHAnsi" w:eastAsia="Cordia New" w:hAnsiTheme="majorHAnsi" w:cstheme="majorHAnsi"/>
                <w:szCs w:val="18"/>
                <w:lang w:val="en-US" w:bidi="th-TH"/>
              </w:rPr>
              <w:t>consolidated</w:t>
            </w:r>
            <w:r w:rsidR="00ED7DD8" w:rsidRPr="006C77F0">
              <w:rPr>
                <w:rFonts w:asciiTheme="majorHAnsi" w:eastAsia="Cordia New" w:hAnsiTheme="majorHAnsi" w:cstheme="majorHAnsi"/>
                <w:szCs w:val="18"/>
                <w:lang w:val="en-US" w:bidi="th-TH"/>
              </w:rPr>
              <w:t xml:space="preserve"> </w:t>
            </w:r>
            <w:r w:rsidR="00361074" w:rsidRPr="006C77F0">
              <w:rPr>
                <w:rFonts w:asciiTheme="majorHAnsi" w:eastAsia="Cordia New" w:hAnsiTheme="majorHAnsi" w:cstheme="majorHAnsi"/>
                <w:szCs w:val="18"/>
                <w:lang w:val="en-US" w:bidi="th-TH"/>
              </w:rPr>
              <w:t xml:space="preserve">and separate </w:t>
            </w:r>
            <w:r w:rsidR="00965467" w:rsidRPr="006C77F0">
              <w:rPr>
                <w:rFonts w:asciiTheme="majorHAnsi" w:eastAsia="Cordia New" w:hAnsiTheme="majorHAnsi" w:cstheme="majorHAnsi"/>
                <w:szCs w:val="18"/>
                <w:lang w:val="en-US" w:bidi="th-TH"/>
              </w:rPr>
              <w:t xml:space="preserve">financial statements of </w:t>
            </w:r>
            <w:r w:rsidR="00965467" w:rsidRPr="00EE0E60">
              <w:rPr>
                <w:rFonts w:asciiTheme="majorHAnsi" w:eastAsia="Cordia New" w:hAnsiTheme="majorHAnsi" w:cstheme="majorHAnsi"/>
                <w:szCs w:val="18"/>
                <w:lang w:val="en-US" w:bidi="th-TH"/>
              </w:rPr>
              <w:t>Baht 3,</w:t>
            </w:r>
            <w:r w:rsidR="00063C16" w:rsidRPr="00EE0E60">
              <w:rPr>
                <w:rFonts w:asciiTheme="majorHAnsi" w:eastAsia="Cordia New" w:hAnsiTheme="majorHAnsi" w:cstheme="majorHAnsi"/>
                <w:szCs w:val="18"/>
                <w:lang w:val="en-US" w:bidi="th-TH"/>
              </w:rPr>
              <w:t>5</w:t>
            </w:r>
            <w:r w:rsidR="00EE0E60" w:rsidRPr="00EE0E60">
              <w:rPr>
                <w:rFonts w:asciiTheme="majorHAnsi" w:eastAsia="Cordia New" w:hAnsiTheme="majorHAnsi" w:cstheme="majorHAnsi"/>
                <w:szCs w:val="18"/>
                <w:lang w:val="en-US" w:bidi="th-TH"/>
              </w:rPr>
              <w:t>38.</w:t>
            </w:r>
            <w:r w:rsidR="00521B12">
              <w:rPr>
                <w:rFonts w:asciiTheme="majorHAnsi" w:eastAsia="Cordia New" w:hAnsiTheme="majorHAnsi" w:cstheme="majorHAnsi"/>
                <w:szCs w:val="18"/>
                <w:lang w:val="en-US" w:bidi="th-TH"/>
              </w:rPr>
              <w:t>19</w:t>
            </w:r>
            <w:r w:rsidR="00965467" w:rsidRPr="006C77F0">
              <w:rPr>
                <w:rFonts w:asciiTheme="majorHAnsi" w:eastAsia="Cordia New" w:hAnsiTheme="majorHAnsi" w:cstheme="majorHAnsi"/>
                <w:szCs w:val="18"/>
                <w:lang w:val="en-US" w:bidi="th-TH"/>
              </w:rPr>
              <w:t xml:space="preserve"> million </w:t>
            </w:r>
            <w:r w:rsidR="00361074" w:rsidRPr="006C77F0">
              <w:rPr>
                <w:rFonts w:asciiTheme="majorHAnsi" w:eastAsia="Cordia New" w:hAnsiTheme="majorHAnsi" w:cstheme="majorHAnsi"/>
                <w:szCs w:val="18"/>
                <w:lang w:val="en-US" w:bidi="th-TH"/>
              </w:rPr>
              <w:t xml:space="preserve">and </w:t>
            </w:r>
            <w:r w:rsidR="00965467" w:rsidRPr="006C77F0">
              <w:rPr>
                <w:rFonts w:asciiTheme="majorHAnsi" w:eastAsia="Cordia New" w:hAnsiTheme="majorHAnsi" w:cstheme="majorHAnsi"/>
                <w:szCs w:val="18"/>
                <w:lang w:val="en-US" w:bidi="th-TH"/>
              </w:rPr>
              <w:t>Baht</w:t>
            </w:r>
            <w:r w:rsidR="007F5213" w:rsidRPr="006C77F0">
              <w:rPr>
                <w:rFonts w:asciiTheme="majorHAnsi" w:eastAsia="Cordia New" w:hAnsiTheme="majorHAnsi" w:cstheme="majorHAnsi"/>
                <w:szCs w:val="18"/>
                <w:lang w:val="en-US" w:bidi="th-TH"/>
              </w:rPr>
              <w:t xml:space="preserve"> </w:t>
            </w:r>
            <w:r w:rsidR="00DF0AB3">
              <w:rPr>
                <w:rFonts w:asciiTheme="majorHAnsi" w:eastAsia="Cordia New" w:hAnsiTheme="majorHAnsi" w:cstheme="majorHAnsi"/>
                <w:szCs w:val="18"/>
                <w:lang w:val="en-US" w:bidi="th-TH"/>
              </w:rPr>
              <w:t>514.20</w:t>
            </w:r>
            <w:r w:rsidR="00965467" w:rsidRPr="006C77F0">
              <w:rPr>
                <w:rFonts w:asciiTheme="majorHAnsi" w:eastAsia="Cordia New" w:hAnsiTheme="majorHAnsi" w:cstheme="majorHAnsi"/>
                <w:szCs w:val="18"/>
                <w:lang w:val="en-US" w:bidi="th-TH"/>
              </w:rPr>
              <w:t xml:space="preserve"> million</w:t>
            </w:r>
            <w:r w:rsidR="00361074" w:rsidRPr="006C77F0">
              <w:rPr>
                <w:rFonts w:asciiTheme="majorHAnsi" w:eastAsia="Cordia New" w:hAnsiTheme="majorHAnsi" w:cstheme="majorHAnsi"/>
                <w:szCs w:val="18"/>
                <w:lang w:val="en-US" w:bidi="th-TH"/>
              </w:rPr>
              <w:t>, respective</w:t>
            </w:r>
            <w:r w:rsidR="001E54BE" w:rsidRPr="006C77F0">
              <w:rPr>
                <w:rFonts w:asciiTheme="majorHAnsi" w:eastAsia="Cordia New" w:hAnsiTheme="majorHAnsi" w:cstheme="majorHAnsi"/>
                <w:szCs w:val="18"/>
                <w:lang w:val="en-US" w:bidi="th-TH"/>
              </w:rPr>
              <w:t>,</w:t>
            </w:r>
            <w:r w:rsidR="00564F98">
              <w:rPr>
                <w:rFonts w:asciiTheme="majorHAnsi" w:eastAsia="Cordia New" w:hAnsiTheme="majorHAnsi" w:cstheme="majorHAnsi"/>
                <w:szCs w:val="18"/>
                <w:lang w:val="en-US" w:bidi="th-TH"/>
              </w:rPr>
              <w:t xml:space="preserve"> net of</w:t>
            </w:r>
            <w:r w:rsidR="003D5801" w:rsidRPr="006C77F0">
              <w:rPr>
                <w:rFonts w:asciiTheme="majorHAnsi" w:eastAsia="Cordia New" w:hAnsiTheme="majorHAnsi" w:cstheme="majorHAnsi"/>
                <w:szCs w:val="18"/>
                <w:lang w:val="en-US" w:bidi="th-TH"/>
              </w:rPr>
              <w:t xml:space="preserve"> </w:t>
            </w:r>
            <w:r w:rsidR="00965467" w:rsidRPr="006C77F0">
              <w:rPr>
                <w:rFonts w:asciiTheme="majorHAnsi" w:eastAsia="Cordia New" w:hAnsiTheme="majorHAnsi" w:cstheme="majorHAnsi"/>
                <w:szCs w:val="18"/>
                <w:lang w:val="en-US" w:bidi="th-TH"/>
              </w:rPr>
              <w:t>allowances for doubtful accounts in consolidated</w:t>
            </w:r>
            <w:r w:rsidR="001E54BE" w:rsidRPr="006C77F0">
              <w:rPr>
                <w:rFonts w:asciiTheme="majorHAnsi" w:eastAsia="Cordia New" w:hAnsiTheme="majorHAnsi" w:cstheme="majorHAnsi"/>
                <w:szCs w:val="18"/>
                <w:lang w:val="en-US" w:bidi="th-TH"/>
              </w:rPr>
              <w:t xml:space="preserve"> and</w:t>
            </w:r>
            <w:r w:rsidR="00965467" w:rsidRPr="006C77F0">
              <w:rPr>
                <w:rFonts w:asciiTheme="majorHAnsi" w:eastAsia="Cordia New" w:hAnsiTheme="majorHAnsi" w:cstheme="majorHAnsi"/>
                <w:szCs w:val="18"/>
                <w:lang w:val="en-US" w:bidi="th-TH"/>
              </w:rPr>
              <w:t xml:space="preserve"> </w:t>
            </w:r>
            <w:r w:rsidR="001E54BE" w:rsidRPr="006C77F0">
              <w:rPr>
                <w:rFonts w:asciiTheme="majorHAnsi" w:eastAsia="Cordia New" w:hAnsiTheme="majorHAnsi" w:cstheme="majorHAnsi"/>
                <w:szCs w:val="18"/>
                <w:lang w:val="en-US" w:bidi="th-TH"/>
              </w:rPr>
              <w:t xml:space="preserve">separate financial </w:t>
            </w:r>
            <w:r w:rsidR="00965467" w:rsidRPr="006C77F0">
              <w:rPr>
                <w:rFonts w:asciiTheme="majorHAnsi" w:eastAsia="Cordia New" w:hAnsiTheme="majorHAnsi" w:cstheme="majorHAnsi"/>
                <w:szCs w:val="18"/>
                <w:lang w:val="en-US" w:bidi="th-TH"/>
              </w:rPr>
              <w:t xml:space="preserve">statements of Baht </w:t>
            </w:r>
            <w:r w:rsidR="00CD7CC2" w:rsidRPr="00DF0AB3">
              <w:rPr>
                <w:rFonts w:asciiTheme="majorHAnsi" w:eastAsia="Cordia New" w:hAnsiTheme="majorHAnsi" w:cstheme="majorHAnsi"/>
                <w:szCs w:val="18"/>
                <w:lang w:val="en-US" w:bidi="th-TH"/>
              </w:rPr>
              <w:t>19</w:t>
            </w:r>
            <w:r w:rsidR="00DF0AB3" w:rsidRPr="00DF0AB3">
              <w:rPr>
                <w:rFonts w:asciiTheme="majorHAnsi" w:eastAsia="Cordia New" w:hAnsiTheme="majorHAnsi" w:cstheme="majorHAnsi"/>
                <w:szCs w:val="18"/>
                <w:lang w:val="en-US" w:bidi="th-TH"/>
              </w:rPr>
              <w:t>2</w:t>
            </w:r>
            <w:r w:rsidR="00DF0AB3">
              <w:rPr>
                <w:rFonts w:asciiTheme="majorHAnsi" w:eastAsia="Cordia New" w:hAnsiTheme="majorHAnsi" w:cstheme="majorHAnsi"/>
                <w:szCs w:val="18"/>
                <w:lang w:val="en-US" w:bidi="th-TH"/>
              </w:rPr>
              <w:t>.96</w:t>
            </w:r>
            <w:r w:rsidR="00965467" w:rsidRPr="006C77F0">
              <w:rPr>
                <w:rFonts w:asciiTheme="majorHAnsi" w:eastAsia="Cordia New" w:hAnsiTheme="majorHAnsi" w:cstheme="majorHAnsi"/>
                <w:szCs w:val="18"/>
                <w:lang w:val="en-US" w:bidi="th-TH"/>
              </w:rPr>
              <w:t xml:space="preserve"> million and Baht </w:t>
            </w:r>
            <w:r w:rsidR="00DF0AB3">
              <w:rPr>
                <w:rFonts w:asciiTheme="majorHAnsi" w:eastAsia="Cordia New" w:hAnsiTheme="majorHAnsi" w:cstheme="majorHAnsi"/>
                <w:szCs w:val="18"/>
                <w:lang w:val="en-US" w:bidi="th-TH"/>
              </w:rPr>
              <w:t xml:space="preserve">49.16 </w:t>
            </w:r>
            <w:r w:rsidR="00965467" w:rsidRPr="006C77F0">
              <w:rPr>
                <w:rFonts w:asciiTheme="majorHAnsi" w:eastAsia="Cordia New" w:hAnsiTheme="majorHAnsi" w:cstheme="majorHAnsi"/>
                <w:szCs w:val="18"/>
                <w:lang w:val="en-US" w:bidi="th-TH"/>
              </w:rPr>
              <w:t>million</w:t>
            </w:r>
            <w:r w:rsidR="006A126C" w:rsidRPr="006C77F0">
              <w:rPr>
                <w:rFonts w:asciiTheme="majorHAnsi" w:eastAsia="Cordia New" w:hAnsiTheme="majorHAnsi" w:cstheme="majorHAnsi"/>
                <w:szCs w:val="18"/>
                <w:lang w:val="en-US" w:bidi="th-TH"/>
              </w:rPr>
              <w:t>, respectively.</w:t>
            </w:r>
            <w:r w:rsidR="00965467" w:rsidRPr="006C77F0">
              <w:rPr>
                <w:rFonts w:asciiTheme="majorHAnsi" w:eastAsia="Cordia New" w:hAnsiTheme="majorHAnsi" w:cstheme="majorHAnsi"/>
                <w:szCs w:val="18"/>
                <w:lang w:val="en-US" w:bidi="th-TH"/>
              </w:rPr>
              <w:t xml:space="preserve"> </w:t>
            </w:r>
          </w:p>
          <w:p w14:paraId="3B12F21E" w14:textId="77777777" w:rsidR="003D5801" w:rsidRPr="006C77F0" w:rsidRDefault="003D5801" w:rsidP="00A97743">
            <w:pPr>
              <w:spacing w:after="0" w:line="360" w:lineRule="auto"/>
              <w:jc w:val="thaiDistribute"/>
              <w:rPr>
                <w:rFonts w:asciiTheme="majorHAnsi" w:eastAsia="Cordia New" w:hAnsiTheme="majorHAnsi" w:cstheme="majorHAnsi"/>
                <w:szCs w:val="18"/>
                <w:lang w:val="en-US" w:bidi="th-TH"/>
              </w:rPr>
            </w:pPr>
          </w:p>
          <w:p w14:paraId="7923E575" w14:textId="1B7D30BA" w:rsidR="00A97743" w:rsidRPr="006C77F0" w:rsidRDefault="00A760B5" w:rsidP="00A97743">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T</w:t>
            </w:r>
            <w:r w:rsidR="00802A1D" w:rsidRPr="006C77F0">
              <w:rPr>
                <w:rFonts w:asciiTheme="majorHAnsi" w:eastAsia="Cordia New" w:hAnsiTheme="majorHAnsi" w:cstheme="majorHAnsi"/>
                <w:szCs w:val="18"/>
                <w:lang w:val="en-US" w:bidi="th-TH"/>
              </w:rPr>
              <w:t xml:space="preserve">he estimation of allowance for doubtful accounts </w:t>
            </w:r>
            <w:r w:rsidR="00494572" w:rsidRPr="006C77F0">
              <w:rPr>
                <w:rFonts w:asciiTheme="majorHAnsi" w:eastAsia="Cordia New" w:hAnsiTheme="majorHAnsi" w:cstheme="majorHAnsi"/>
                <w:szCs w:val="18"/>
                <w:lang w:val="en-US" w:bidi="th-TH"/>
              </w:rPr>
              <w:t>of these receivables</w:t>
            </w:r>
            <w:r w:rsidR="00802A1D" w:rsidRPr="006C77F0">
              <w:rPr>
                <w:rFonts w:asciiTheme="majorHAnsi" w:eastAsia="Cordia New" w:hAnsiTheme="majorHAnsi" w:cstheme="majorHAnsi"/>
                <w:szCs w:val="18"/>
                <w:lang w:val="en-US" w:bidi="th-TH"/>
              </w:rPr>
              <w:t xml:space="preserve"> was based on the estimated </w:t>
            </w:r>
            <w:r w:rsidR="00802A1D" w:rsidRPr="006C77F0">
              <w:rPr>
                <w:rFonts w:asciiTheme="majorHAnsi" w:eastAsia="Cordia New" w:hAnsiTheme="majorHAnsi" w:cstheme="majorHAnsi"/>
                <w:spacing w:val="-6"/>
                <w:szCs w:val="18"/>
                <w:lang w:val="en-US" w:bidi="th-TH"/>
              </w:rPr>
              <w:t>possible losses from non-collection, from consideration</w:t>
            </w:r>
            <w:r w:rsidR="00802A1D" w:rsidRPr="006C77F0">
              <w:rPr>
                <w:rFonts w:asciiTheme="majorHAnsi" w:eastAsia="Cordia New" w:hAnsiTheme="majorHAnsi" w:cstheme="majorHAnsi"/>
                <w:szCs w:val="18"/>
                <w:lang w:val="en-US" w:bidi="th-TH"/>
              </w:rPr>
              <w:t xml:space="preserve"> of the status of outstanding receivables and various assumptions. The management is required to exercise considerable judgment in determining the assumptions to be used in estimating allowances for losses that are expected to incur should not be able to collect money from debtors, and determining the timing of the recognition of such allowances. Furthermore, the estimation of allowance for doubtful accounts is significant</w:t>
            </w:r>
            <w:r w:rsidR="00494572" w:rsidRPr="006C77F0">
              <w:rPr>
                <w:rFonts w:asciiTheme="majorHAnsi" w:eastAsia="Cordia New" w:hAnsiTheme="majorHAnsi" w:cstheme="majorHAnsi"/>
                <w:szCs w:val="18"/>
                <w:lang w:val="en-US" w:bidi="th-TH"/>
              </w:rPr>
              <w:t>.</w:t>
            </w:r>
            <w:r w:rsidR="00802A1D" w:rsidRPr="006C77F0">
              <w:rPr>
                <w:rFonts w:asciiTheme="majorHAnsi" w:eastAsia="Cordia New" w:hAnsiTheme="majorHAnsi" w:cstheme="majorHAnsi"/>
                <w:szCs w:val="18"/>
                <w:lang w:val="en-US" w:bidi="th-TH"/>
              </w:rPr>
              <w:t xml:space="preserve"> </w:t>
            </w:r>
            <w:r w:rsidR="006C77F0">
              <w:rPr>
                <w:rFonts w:asciiTheme="majorHAnsi" w:eastAsia="Cordia New" w:hAnsiTheme="majorHAnsi" w:cstheme="majorHAnsi"/>
                <w:szCs w:val="18"/>
                <w:lang w:val="en-US" w:bidi="th-TH"/>
              </w:rPr>
              <w:t xml:space="preserve">             </w:t>
            </w:r>
            <w:r w:rsidR="00F02D63" w:rsidRPr="006C77F0">
              <w:rPr>
                <w:rFonts w:asciiTheme="majorHAnsi" w:eastAsia="Cordia New" w:hAnsiTheme="majorHAnsi" w:cstheme="majorHAnsi"/>
                <w:szCs w:val="18"/>
                <w:lang w:val="en-US" w:bidi="th-TH"/>
              </w:rPr>
              <w:t>I therefore</w:t>
            </w:r>
            <w:r w:rsidR="001E54BE" w:rsidRPr="006C77F0">
              <w:rPr>
                <w:rFonts w:asciiTheme="majorHAnsi" w:eastAsia="Cordia New" w:hAnsiTheme="majorHAnsi" w:cstheme="majorHAnsi"/>
                <w:szCs w:val="18"/>
                <w:lang w:val="en-US" w:bidi="th-TH"/>
              </w:rPr>
              <w:t>,</w:t>
            </w:r>
            <w:r w:rsidR="00F02D63" w:rsidRPr="006C77F0">
              <w:rPr>
                <w:rFonts w:asciiTheme="majorHAnsi" w:eastAsia="Cordia New" w:hAnsiTheme="majorHAnsi" w:cstheme="majorHAnsi"/>
                <w:szCs w:val="18"/>
                <w:lang w:val="en-US" w:bidi="th-TH"/>
              </w:rPr>
              <w:t xml:space="preserve"> </w:t>
            </w:r>
            <w:r w:rsidR="001E54BE" w:rsidRPr="006C77F0">
              <w:rPr>
                <w:rStyle w:val="normaltextrun"/>
                <w:rFonts w:ascii="Arial" w:hAnsi="Arial"/>
                <w:color w:val="000000"/>
                <w:sz w:val="19"/>
                <w:szCs w:val="19"/>
                <w:bdr w:val="none" w:sz="0" w:space="0" w:color="auto" w:frame="1"/>
              </w:rPr>
              <w:t xml:space="preserve">focused </w:t>
            </w:r>
            <w:r w:rsidR="00F02D63" w:rsidRPr="006C77F0">
              <w:rPr>
                <w:rFonts w:asciiTheme="majorHAnsi" w:eastAsia="Cordia New" w:hAnsiTheme="majorHAnsi" w:cstheme="majorHAnsi"/>
                <w:szCs w:val="18"/>
                <w:lang w:val="en-US" w:bidi="th-TH"/>
              </w:rPr>
              <w:t>on the audit for adequacy of the allowance for doubtful accounts.</w:t>
            </w:r>
          </w:p>
          <w:p w14:paraId="07A7B6DA" w14:textId="481E824A" w:rsidR="0041368B" w:rsidRPr="00EE226B" w:rsidRDefault="0041368B" w:rsidP="00A97743">
            <w:pPr>
              <w:spacing w:after="0" w:line="360" w:lineRule="auto"/>
              <w:jc w:val="thaiDistribute"/>
              <w:rPr>
                <w:rFonts w:asciiTheme="majorHAnsi" w:eastAsia="Cordia New" w:hAnsiTheme="majorHAnsi" w:cstheme="majorHAnsi"/>
                <w:szCs w:val="18"/>
                <w:lang w:val="en-US" w:bidi="th-TH"/>
              </w:rPr>
            </w:pPr>
          </w:p>
          <w:p w14:paraId="7126C4DE" w14:textId="0EB3B7E8" w:rsidR="00A97743" w:rsidRPr="00EE226B" w:rsidRDefault="0041368B" w:rsidP="001D57B1">
            <w:pPr>
              <w:spacing w:after="0" w:line="360" w:lineRule="auto"/>
              <w:jc w:val="thaiDistribute"/>
              <w:rPr>
                <w:rFonts w:asciiTheme="majorHAnsi" w:eastAsia="Cordia New" w:hAnsiTheme="majorHAnsi" w:cstheme="majorHAnsi"/>
                <w:szCs w:val="18"/>
                <w:lang w:val="en-US" w:bidi="th-TH"/>
              </w:rPr>
            </w:pPr>
            <w:r w:rsidRPr="00EE226B">
              <w:rPr>
                <w:rFonts w:asciiTheme="majorHAnsi" w:hAnsiTheme="majorHAnsi" w:cstheme="majorHAnsi"/>
                <w:szCs w:val="18"/>
                <w:lang w:val="en-US" w:bidi="th-TH"/>
              </w:rPr>
              <w:t xml:space="preserve">The Group </w:t>
            </w:r>
            <w:r w:rsidRPr="00EE226B">
              <w:rPr>
                <w:rFonts w:asciiTheme="majorHAnsi" w:eastAsia="Cordia New" w:hAnsiTheme="majorHAnsi" w:cstheme="majorHAnsi"/>
                <w:szCs w:val="18"/>
                <w:lang w:val="en-US" w:bidi="th-TH"/>
              </w:rPr>
              <w:t>disclosed allowance</w:t>
            </w:r>
            <w:r w:rsidR="00494572" w:rsidRPr="00EE226B">
              <w:rPr>
                <w:rFonts w:asciiTheme="majorHAnsi" w:eastAsia="Cordia New" w:hAnsiTheme="majorHAnsi" w:cstheme="majorHAnsi"/>
                <w:szCs w:val="18"/>
                <w:lang w:val="en-US" w:bidi="th-TH"/>
              </w:rPr>
              <w:t>s</w:t>
            </w:r>
            <w:r w:rsidRPr="00EE226B">
              <w:rPr>
                <w:rFonts w:asciiTheme="majorHAnsi" w:eastAsia="Cordia New" w:hAnsiTheme="majorHAnsi" w:cstheme="majorHAnsi"/>
                <w:szCs w:val="18"/>
                <w:lang w:val="en-US" w:bidi="th-TH"/>
              </w:rPr>
              <w:t xml:space="preserve"> for doubtful accounts </w:t>
            </w:r>
            <w:r w:rsidR="00494572" w:rsidRPr="00EE226B">
              <w:rPr>
                <w:rFonts w:asciiTheme="majorHAnsi" w:eastAsia="Cordia New" w:hAnsiTheme="majorHAnsi" w:cstheme="majorHAnsi"/>
                <w:szCs w:val="18"/>
                <w:lang w:val="en-US" w:bidi="th-TH"/>
              </w:rPr>
              <w:t xml:space="preserve">for </w:t>
            </w:r>
            <w:r w:rsidR="00A947CA">
              <w:rPr>
                <w:rFonts w:asciiTheme="majorHAnsi" w:eastAsia="Cordia New" w:hAnsiTheme="majorHAnsi" w:cstheme="majorHAnsi"/>
                <w:szCs w:val="18"/>
                <w:lang w:val="en-US" w:bidi="th-TH"/>
              </w:rPr>
              <w:t xml:space="preserve">hire-purchase </w:t>
            </w:r>
            <w:r w:rsidR="00494572" w:rsidRPr="00EE226B">
              <w:rPr>
                <w:rFonts w:asciiTheme="majorHAnsi" w:eastAsia="Cordia New" w:hAnsiTheme="majorHAnsi" w:cstheme="majorHAnsi"/>
                <w:szCs w:val="18"/>
                <w:lang w:val="en-US" w:bidi="th-TH"/>
              </w:rPr>
              <w:t>receivables</w:t>
            </w:r>
            <w:r w:rsidRPr="00EE226B">
              <w:rPr>
                <w:rFonts w:asciiTheme="majorHAnsi" w:eastAsia="Cordia New" w:hAnsiTheme="majorHAnsi" w:cstheme="majorHAnsi"/>
                <w:szCs w:val="18"/>
                <w:lang w:val="en-US" w:bidi="th-TH"/>
              </w:rPr>
              <w:t xml:space="preserve"> in </w:t>
            </w:r>
            <w:r w:rsidR="00ED2AD6" w:rsidRPr="00EE226B">
              <w:rPr>
                <w:rFonts w:asciiTheme="majorHAnsi" w:eastAsia="Cordia New" w:hAnsiTheme="majorHAnsi" w:cstheme="majorHAnsi"/>
                <w:szCs w:val="18"/>
                <w:lang w:val="en-US" w:bidi="th-TH"/>
              </w:rPr>
              <w:t xml:space="preserve">Note </w:t>
            </w:r>
            <w:r w:rsidRPr="00592EC4">
              <w:rPr>
                <w:rFonts w:asciiTheme="majorHAnsi" w:eastAsia="Cordia New" w:hAnsiTheme="majorHAnsi" w:cstheme="majorHAnsi"/>
                <w:szCs w:val="18"/>
                <w:lang w:val="en-US" w:bidi="th-TH"/>
              </w:rPr>
              <w:t>9</w:t>
            </w:r>
            <w:r w:rsidRPr="00EE226B">
              <w:rPr>
                <w:rFonts w:asciiTheme="majorHAnsi" w:eastAsia="Cordia New" w:hAnsiTheme="majorHAnsi" w:cstheme="majorHAnsi"/>
                <w:szCs w:val="18"/>
                <w:lang w:val="en-US" w:bidi="th-TH"/>
              </w:rPr>
              <w:t xml:space="preserve"> to financial </w:t>
            </w:r>
            <w:r w:rsidRPr="00EE226B">
              <w:rPr>
                <w:rFonts w:asciiTheme="majorHAnsi" w:eastAsia="Cordia New" w:hAnsiTheme="majorHAnsi" w:cstheme="majorHAnsi"/>
                <w:spacing w:val="-4"/>
                <w:szCs w:val="18"/>
                <w:lang w:val="en-US" w:bidi="th-TH"/>
              </w:rPr>
              <w:t>statements</w:t>
            </w:r>
            <w:r w:rsidRPr="00EE226B">
              <w:rPr>
                <w:rFonts w:asciiTheme="majorHAnsi" w:eastAsia="Cordia New" w:hAnsiTheme="majorHAnsi" w:cstheme="majorHAnsi"/>
                <w:spacing w:val="-4"/>
                <w:szCs w:val="18"/>
                <w:cs/>
                <w:lang w:val="en-US" w:bidi="th-TH"/>
              </w:rPr>
              <w:t xml:space="preserve"> </w:t>
            </w:r>
            <w:r w:rsidRPr="00EE226B">
              <w:rPr>
                <w:rFonts w:asciiTheme="majorHAnsi" w:eastAsia="Cordia New" w:hAnsiTheme="majorHAnsi" w:cstheme="majorHAnsi"/>
                <w:spacing w:val="-4"/>
                <w:szCs w:val="18"/>
                <w:lang w:val="en-US" w:bidi="th-TH"/>
              </w:rPr>
              <w:t>and significant accounting policies.</w:t>
            </w:r>
          </w:p>
        </w:tc>
        <w:tc>
          <w:tcPr>
            <w:tcW w:w="4230" w:type="dxa"/>
            <w:tcBorders>
              <w:top w:val="single" w:sz="4" w:space="0" w:color="auto"/>
              <w:left w:val="single" w:sz="4" w:space="0" w:color="auto"/>
              <w:bottom w:val="single" w:sz="4" w:space="0" w:color="auto"/>
              <w:right w:val="single" w:sz="4" w:space="0" w:color="auto"/>
            </w:tcBorders>
          </w:tcPr>
          <w:p w14:paraId="775B7327" w14:textId="7EEF99AE" w:rsidR="00A97743" w:rsidRPr="00EE226B" w:rsidRDefault="00A97743" w:rsidP="00A97743">
            <w:pPr>
              <w:spacing w:after="0" w:line="360" w:lineRule="auto"/>
              <w:jc w:val="thaiDistribute"/>
              <w:rPr>
                <w:rFonts w:asciiTheme="majorHAnsi" w:eastAsia="Cordia New" w:hAnsiTheme="majorHAnsi" w:cstheme="majorHAnsi"/>
                <w:szCs w:val="18"/>
                <w:lang w:val="en-US" w:bidi="th-TH"/>
              </w:rPr>
            </w:pPr>
          </w:p>
          <w:p w14:paraId="1388A998" w14:textId="30CD629A" w:rsidR="003E07C6" w:rsidRPr="00EE226B" w:rsidRDefault="003E07C6" w:rsidP="00033E19">
            <w:pPr>
              <w:spacing w:after="0" w:line="360" w:lineRule="auto"/>
              <w:jc w:val="thaiDistribute"/>
              <w:rPr>
                <w:rFonts w:asciiTheme="majorHAnsi" w:eastAsia="Cordia New" w:hAnsiTheme="majorHAnsi" w:cstheme="majorHAnsi"/>
                <w:szCs w:val="18"/>
                <w:lang w:val="en-US" w:bidi="th-TH"/>
              </w:rPr>
            </w:pPr>
          </w:p>
          <w:p w14:paraId="11AB0740" w14:textId="77777777" w:rsidR="00033E19" w:rsidRPr="00EE226B" w:rsidRDefault="00033E19" w:rsidP="00033E19">
            <w:pPr>
              <w:spacing w:after="0" w:line="360" w:lineRule="auto"/>
              <w:jc w:val="thaiDistribute"/>
              <w:rPr>
                <w:rFonts w:asciiTheme="majorHAnsi" w:eastAsia="Cordia New" w:hAnsiTheme="majorHAnsi" w:cstheme="majorHAnsi"/>
                <w:szCs w:val="18"/>
                <w:lang w:val="en-US" w:bidi="th-TH"/>
              </w:rPr>
            </w:pPr>
          </w:p>
          <w:p w14:paraId="1D803471" w14:textId="77777777" w:rsidR="00033E19" w:rsidRPr="00EE226B" w:rsidRDefault="00033E19" w:rsidP="00033E19">
            <w:pPr>
              <w:spacing w:after="0" w:line="360" w:lineRule="auto"/>
              <w:jc w:val="thaiDistribute"/>
              <w:rPr>
                <w:rFonts w:asciiTheme="majorHAnsi" w:eastAsia="Cordia New" w:hAnsiTheme="majorHAnsi" w:cstheme="majorHAnsi"/>
                <w:szCs w:val="18"/>
                <w:lang w:val="en-US" w:bidi="th-TH"/>
              </w:rPr>
            </w:pPr>
          </w:p>
          <w:p w14:paraId="3EAB1FDC" w14:textId="77777777" w:rsidR="000D5677" w:rsidRDefault="00033E19" w:rsidP="000D5677">
            <w:pPr>
              <w:spacing w:after="0" w:line="360" w:lineRule="auto"/>
              <w:jc w:val="thaiDistribute"/>
              <w:rPr>
                <w:rFonts w:asciiTheme="majorHAnsi" w:eastAsia="Cordia New" w:hAnsiTheme="majorHAnsi" w:cstheme="majorHAnsi"/>
                <w:spacing w:val="-6"/>
                <w:szCs w:val="18"/>
                <w:lang w:val="en-US" w:bidi="th-TH"/>
              </w:rPr>
            </w:pPr>
            <w:r w:rsidRPr="00EE226B">
              <w:rPr>
                <w:rFonts w:asciiTheme="majorHAnsi" w:eastAsia="Cordia New" w:hAnsiTheme="majorHAnsi" w:cstheme="majorHAnsi"/>
                <w:szCs w:val="18"/>
                <w:lang w:val="en-US" w:bidi="th-TH"/>
              </w:rPr>
              <w:t xml:space="preserve">I made an inquiry the </w:t>
            </w:r>
            <w:r w:rsidR="00EE226B">
              <w:rPr>
                <w:rFonts w:asciiTheme="majorHAnsi" w:eastAsia="Cordia New" w:hAnsiTheme="majorHAnsi" w:cstheme="majorHAnsi"/>
                <w:szCs w:val="18"/>
                <w:lang w:val="en-US" w:bidi="th-TH"/>
              </w:rPr>
              <w:t>responsible management</w:t>
            </w:r>
            <w:r w:rsidRPr="00EE226B">
              <w:rPr>
                <w:rFonts w:asciiTheme="majorHAnsi" w:eastAsia="Cordia New" w:hAnsiTheme="majorHAnsi" w:cstheme="majorHAnsi"/>
                <w:szCs w:val="18"/>
                <w:lang w:val="en-US" w:bidi="th-TH"/>
              </w:rPr>
              <w:t xml:space="preserve"> to obtain understanding </w:t>
            </w:r>
            <w:r w:rsidR="00EE226B" w:rsidRPr="00EE226B">
              <w:rPr>
                <w:rFonts w:asciiTheme="majorHAnsi" w:eastAsia="Cordia New" w:hAnsiTheme="majorHAnsi" w:cstheme="majorHAnsi"/>
                <w:szCs w:val="18"/>
                <w:lang w:val="en-US" w:bidi="th-TH"/>
              </w:rPr>
              <w:t xml:space="preserve">of the </w:t>
            </w:r>
            <w:r w:rsidR="003E07C6" w:rsidRPr="00EE226B">
              <w:rPr>
                <w:rFonts w:asciiTheme="majorHAnsi" w:eastAsia="Cordia New" w:hAnsiTheme="majorHAnsi" w:cstheme="majorHAnsi"/>
                <w:spacing w:val="-4"/>
                <w:szCs w:val="18"/>
                <w:lang w:val="en-US" w:bidi="th-TH"/>
              </w:rPr>
              <w:t>internal control relevant</w:t>
            </w:r>
            <w:r w:rsidR="003E07C6" w:rsidRPr="00EE226B">
              <w:rPr>
                <w:rFonts w:asciiTheme="majorHAnsi" w:eastAsia="Cordia New" w:hAnsiTheme="majorHAnsi" w:cstheme="majorHAnsi"/>
                <w:szCs w:val="18"/>
                <w:lang w:val="en-US" w:bidi="th-TH"/>
              </w:rPr>
              <w:t xml:space="preserve"> to the recording of transactions, collection </w:t>
            </w:r>
            <w:r w:rsidR="003E07C6" w:rsidRPr="00EE226B">
              <w:rPr>
                <w:rFonts w:asciiTheme="majorHAnsi" w:eastAsia="Cordia New" w:hAnsiTheme="majorHAnsi" w:cstheme="majorHAnsi"/>
                <w:spacing w:val="-4"/>
                <w:szCs w:val="18"/>
                <w:lang w:val="en-US" w:bidi="th-TH"/>
              </w:rPr>
              <w:t>of debts and receipt of payment from debtors,</w:t>
            </w:r>
            <w:r w:rsidR="003E07C6" w:rsidRPr="00EE226B">
              <w:rPr>
                <w:rFonts w:asciiTheme="majorHAnsi" w:eastAsia="Cordia New" w:hAnsiTheme="majorHAnsi" w:cstheme="majorHAnsi"/>
                <w:szCs w:val="18"/>
                <w:lang w:val="en-US" w:bidi="th-TH"/>
              </w:rPr>
              <w:t xml:space="preserve"> and the procedures for the estimation of </w:t>
            </w:r>
            <w:r w:rsidR="003E07C6" w:rsidRPr="00EE226B">
              <w:rPr>
                <w:rFonts w:asciiTheme="majorHAnsi" w:eastAsia="Cordia New" w:hAnsiTheme="majorHAnsi" w:cstheme="majorHAnsi"/>
                <w:spacing w:val="-6"/>
                <w:szCs w:val="18"/>
                <w:lang w:val="en-US" w:bidi="th-TH"/>
              </w:rPr>
              <w:t>the allowance for doubtful accounts</w:t>
            </w:r>
            <w:r w:rsidR="00A947CA">
              <w:rPr>
                <w:rFonts w:asciiTheme="majorHAnsi" w:eastAsia="Cordia New" w:hAnsiTheme="majorHAnsi" w:cstheme="majorHAnsi"/>
                <w:spacing w:val="-6"/>
                <w:szCs w:val="18"/>
                <w:lang w:val="en-US" w:bidi="th-TH"/>
              </w:rPr>
              <w:t xml:space="preserve"> for hire-purchase receivable</w:t>
            </w:r>
            <w:r w:rsidR="00EE226B">
              <w:rPr>
                <w:rFonts w:asciiTheme="majorHAnsi" w:eastAsia="Cordia New" w:hAnsiTheme="majorHAnsi" w:cstheme="majorHAnsi"/>
                <w:spacing w:val="-6"/>
                <w:szCs w:val="18"/>
                <w:lang w:val="en-US" w:bidi="th-TH"/>
              </w:rPr>
              <w:t>.</w:t>
            </w:r>
          </w:p>
          <w:p w14:paraId="7235F878" w14:textId="77777777" w:rsidR="000D5677" w:rsidRDefault="000D5677" w:rsidP="000D5677">
            <w:pPr>
              <w:spacing w:after="0" w:line="360" w:lineRule="auto"/>
              <w:jc w:val="thaiDistribute"/>
              <w:rPr>
                <w:rFonts w:asciiTheme="majorHAnsi" w:eastAsia="Cordia New" w:hAnsiTheme="majorHAnsi" w:cstheme="majorHAnsi"/>
                <w:spacing w:val="-6"/>
                <w:szCs w:val="18"/>
                <w:lang w:val="en-US" w:bidi="th-TH"/>
              </w:rPr>
            </w:pPr>
          </w:p>
          <w:p w14:paraId="64D0EF7C" w14:textId="77777777" w:rsidR="000D5677" w:rsidRDefault="00316C17" w:rsidP="000D5677">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I tested, on a sampling basis, the operating effectiveness of designed internal </w:t>
            </w:r>
            <w:r w:rsidR="003E07C6" w:rsidRPr="00316C17">
              <w:rPr>
                <w:rFonts w:asciiTheme="majorHAnsi" w:eastAsia="Cordia New" w:hAnsiTheme="majorHAnsi" w:cstheme="majorHAnsi"/>
                <w:szCs w:val="18"/>
                <w:lang w:val="en-US" w:bidi="th-TH"/>
              </w:rPr>
              <w:t xml:space="preserve">control. </w:t>
            </w:r>
            <w:r w:rsidR="00B75748">
              <w:rPr>
                <w:rFonts w:asciiTheme="majorHAnsi" w:eastAsia="Cordia New" w:hAnsiTheme="majorHAnsi" w:cstheme="majorHAnsi"/>
                <w:szCs w:val="18"/>
                <w:lang w:val="en-US" w:bidi="th-TH"/>
              </w:rPr>
              <w:t xml:space="preserve"> </w:t>
            </w:r>
          </w:p>
          <w:p w14:paraId="5966B365" w14:textId="77777777" w:rsidR="000D5677" w:rsidRDefault="000D5677" w:rsidP="000D5677">
            <w:pPr>
              <w:spacing w:after="0" w:line="360" w:lineRule="auto"/>
              <w:jc w:val="thaiDistribute"/>
              <w:rPr>
                <w:rFonts w:asciiTheme="majorHAnsi" w:eastAsia="Cordia New" w:hAnsiTheme="majorHAnsi" w:cstheme="majorHAnsi"/>
                <w:szCs w:val="18"/>
                <w:lang w:val="en-US" w:bidi="th-TH"/>
              </w:rPr>
            </w:pPr>
          </w:p>
          <w:p w14:paraId="2A2ABF49" w14:textId="77777777" w:rsidR="000D5677" w:rsidRDefault="00316C17" w:rsidP="000D5677">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I a</w:t>
            </w:r>
            <w:r w:rsidR="003E07C6" w:rsidRPr="00316C17">
              <w:rPr>
                <w:rFonts w:asciiTheme="majorHAnsi" w:eastAsia="Cordia New" w:hAnsiTheme="majorHAnsi" w:cstheme="majorHAnsi"/>
                <w:szCs w:val="18"/>
                <w:lang w:val="en-US" w:bidi="th-TH"/>
              </w:rPr>
              <w:t>ssessed the</w:t>
            </w:r>
            <w:r w:rsidRPr="00316C17">
              <w:rPr>
                <w:rFonts w:asciiTheme="majorHAnsi" w:eastAsia="Cordia New" w:hAnsiTheme="majorHAnsi" w:cstheme="majorHAnsi"/>
                <w:szCs w:val="18"/>
                <w:lang w:val="en-US" w:bidi="th-TH"/>
              </w:rPr>
              <w:t xml:space="preserve"> adequacy </w:t>
            </w:r>
            <w:r>
              <w:rPr>
                <w:rFonts w:asciiTheme="majorHAnsi" w:eastAsia="Cordia New" w:hAnsiTheme="majorHAnsi" w:cstheme="majorHAnsi"/>
                <w:szCs w:val="18"/>
                <w:lang w:val="en-US" w:bidi="th-TH"/>
              </w:rPr>
              <w:t>of</w:t>
            </w:r>
            <w:r w:rsidRPr="00316C17">
              <w:rPr>
                <w:rFonts w:asciiTheme="majorHAnsi" w:eastAsia="Cordia New" w:hAnsiTheme="majorHAnsi" w:cstheme="majorHAnsi"/>
                <w:szCs w:val="18"/>
                <w:lang w:val="en-US" w:bidi="th-TH"/>
              </w:rPr>
              <w:t xml:space="preserve"> allowance for doubtful accounts </w:t>
            </w:r>
            <w:r>
              <w:rPr>
                <w:rFonts w:asciiTheme="majorHAnsi" w:eastAsia="Cordia New" w:hAnsiTheme="majorHAnsi" w:cstheme="majorHAnsi"/>
                <w:szCs w:val="18"/>
                <w:lang w:val="en-US" w:bidi="th-TH"/>
              </w:rPr>
              <w:t>and appropriateness of significant input data, performing analysis of the assumption used in calculation</w:t>
            </w:r>
            <w:r w:rsidR="009C19CE">
              <w:rPr>
                <w:rFonts w:asciiTheme="majorHAnsi" w:eastAsia="Cordia New" w:hAnsiTheme="majorHAnsi" w:cstheme="majorHAnsi"/>
                <w:szCs w:val="18"/>
                <w:lang w:val="en-US" w:bidi="th-TH"/>
              </w:rPr>
              <w:t>.</w:t>
            </w:r>
          </w:p>
          <w:p w14:paraId="24A7671B" w14:textId="77777777" w:rsidR="000D5677" w:rsidRDefault="000D5677" w:rsidP="000D5677">
            <w:pPr>
              <w:spacing w:after="0" w:line="360" w:lineRule="auto"/>
              <w:jc w:val="thaiDistribute"/>
              <w:rPr>
                <w:rFonts w:asciiTheme="majorHAnsi" w:eastAsia="Cordia New" w:hAnsiTheme="majorHAnsi" w:cstheme="majorHAnsi"/>
                <w:szCs w:val="18"/>
                <w:lang w:val="en-US" w:bidi="th-TH"/>
              </w:rPr>
            </w:pPr>
          </w:p>
          <w:p w14:paraId="2B75B0B7" w14:textId="77777777" w:rsidR="000D5677" w:rsidRDefault="000A47EE" w:rsidP="000D5677">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I considered the consistency for application of assumption, and tested the completeness and correctness of the data used in the calculation of allowance for doubtful accounts, and tested on a sampling basis the ageing of outstanding balance. </w:t>
            </w:r>
          </w:p>
          <w:p w14:paraId="41C6E3E1" w14:textId="77777777" w:rsidR="000D5677" w:rsidRDefault="000D5677" w:rsidP="000D5677">
            <w:pPr>
              <w:spacing w:after="0" w:line="360" w:lineRule="auto"/>
              <w:jc w:val="thaiDistribute"/>
              <w:rPr>
                <w:rFonts w:asciiTheme="majorHAnsi" w:eastAsia="Cordia New" w:hAnsiTheme="majorHAnsi" w:cstheme="majorHAnsi"/>
                <w:szCs w:val="18"/>
                <w:lang w:val="en-US" w:bidi="th-TH"/>
              </w:rPr>
            </w:pPr>
          </w:p>
          <w:p w14:paraId="65D81103" w14:textId="5D091DBE" w:rsidR="003A484B" w:rsidRPr="00EE226B" w:rsidRDefault="003A484B" w:rsidP="000D5677">
            <w:pPr>
              <w:spacing w:after="0" w:line="360" w:lineRule="auto"/>
              <w:jc w:val="thaiDistribute"/>
              <w:rPr>
                <w:rFonts w:asciiTheme="majorHAnsi" w:eastAsia="Cordia New" w:hAnsiTheme="majorHAnsi" w:cstheme="majorHAnsi"/>
                <w:szCs w:val="18"/>
                <w:lang w:val="en-US" w:bidi="th-TH"/>
              </w:rPr>
            </w:pPr>
            <w:r w:rsidRPr="003A484B">
              <w:rPr>
                <w:rFonts w:asciiTheme="majorHAnsi" w:eastAsia="Cordia New" w:hAnsiTheme="majorHAnsi" w:cstheme="majorHAnsi"/>
                <w:szCs w:val="18"/>
                <w:lang w:val="en-US" w:bidi="th-TH"/>
              </w:rPr>
              <w:t xml:space="preserve">I also considered the adequacy </w:t>
            </w:r>
            <w:r w:rsidR="00A947CA">
              <w:rPr>
                <w:rFonts w:asciiTheme="majorHAnsi" w:eastAsia="Cordia New" w:hAnsiTheme="majorHAnsi" w:cstheme="majorHAnsi"/>
                <w:szCs w:val="18"/>
                <w:lang w:val="en-US" w:bidi="th-TH"/>
              </w:rPr>
              <w:t xml:space="preserve">and appropriateness </w:t>
            </w:r>
            <w:r w:rsidRPr="003A484B">
              <w:rPr>
                <w:rFonts w:asciiTheme="majorHAnsi" w:eastAsia="Cordia New" w:hAnsiTheme="majorHAnsi" w:cstheme="majorHAnsi"/>
                <w:szCs w:val="18"/>
                <w:lang w:val="en-US" w:bidi="th-TH"/>
              </w:rPr>
              <w:t>of disclosures</w:t>
            </w:r>
            <w:r>
              <w:rPr>
                <w:rFonts w:asciiTheme="majorHAnsi" w:eastAsia="Cordia New" w:hAnsiTheme="majorHAnsi" w:cstheme="majorHAnsi"/>
                <w:szCs w:val="18"/>
                <w:lang w:val="en-US" w:bidi="th-TH"/>
              </w:rPr>
              <w:t xml:space="preserve"> </w:t>
            </w:r>
            <w:r w:rsidRPr="003A484B">
              <w:rPr>
                <w:rFonts w:asciiTheme="majorHAnsi" w:eastAsia="Cordia New" w:hAnsiTheme="majorHAnsi" w:cstheme="majorHAnsi"/>
                <w:szCs w:val="18"/>
                <w:lang w:val="en-US" w:bidi="th-TH"/>
              </w:rPr>
              <w:t>in the notes to financial statements. </w:t>
            </w:r>
          </w:p>
          <w:p w14:paraId="23863B76" w14:textId="12C445BA" w:rsidR="00A97743" w:rsidRPr="00EE226B" w:rsidRDefault="00A97743" w:rsidP="003A484B">
            <w:pPr>
              <w:tabs>
                <w:tab w:val="left" w:pos="606"/>
              </w:tabs>
              <w:spacing w:after="0" w:line="360" w:lineRule="auto"/>
              <w:jc w:val="thaiDistribute"/>
              <w:rPr>
                <w:rFonts w:asciiTheme="majorHAnsi" w:eastAsia="Cordia New" w:hAnsiTheme="majorHAnsi" w:cstheme="majorHAnsi"/>
                <w:szCs w:val="18"/>
                <w:lang w:val="en-US" w:bidi="th-TH"/>
              </w:rPr>
            </w:pPr>
          </w:p>
        </w:tc>
      </w:tr>
    </w:tbl>
    <w:p w14:paraId="30900A32" w14:textId="3904B9A5" w:rsidR="00A97743"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0552B18E" w14:textId="50725A6B" w:rsidR="00C360D9" w:rsidRDefault="00C360D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4E039FCD" w14:textId="7C1648A5" w:rsidR="00C360D9" w:rsidRDefault="00C360D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7DEDE596" w14:textId="2A8DB13E" w:rsidR="00C360D9" w:rsidRDefault="00C360D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18D553D8" w14:textId="77777777" w:rsidR="00C360D9" w:rsidRPr="00615DF7" w:rsidRDefault="00C360D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4230"/>
      </w:tblGrid>
      <w:tr w:rsidR="00ED5631" w:rsidRPr="00025DFA" w14:paraId="38D86AA9" w14:textId="77777777" w:rsidTr="00FF43A6">
        <w:trPr>
          <w:tblHeader/>
        </w:trPr>
        <w:tc>
          <w:tcPr>
            <w:tcW w:w="4225" w:type="dxa"/>
            <w:tcBorders>
              <w:top w:val="single" w:sz="4" w:space="0" w:color="auto"/>
              <w:left w:val="single" w:sz="4" w:space="0" w:color="auto"/>
              <w:bottom w:val="single" w:sz="4" w:space="0" w:color="auto"/>
              <w:right w:val="single" w:sz="4" w:space="0" w:color="auto"/>
            </w:tcBorders>
            <w:hideMark/>
          </w:tcPr>
          <w:p w14:paraId="6E337E7E" w14:textId="77777777" w:rsidR="00ED5631" w:rsidRPr="00025DFA" w:rsidRDefault="00ED5631" w:rsidP="006C666D">
            <w:pPr>
              <w:autoSpaceDE w:val="0"/>
              <w:autoSpaceDN w:val="0"/>
              <w:adjustRightInd w:val="0"/>
              <w:spacing w:after="0" w:line="360" w:lineRule="auto"/>
              <w:jc w:val="both"/>
              <w:rPr>
                <w:rFonts w:asciiTheme="majorHAnsi" w:eastAsia="Cordia New" w:hAnsiTheme="majorHAnsi" w:cstheme="majorHAnsi"/>
                <w:szCs w:val="18"/>
                <w:lang w:val="en-US" w:bidi="th-TH"/>
              </w:rPr>
            </w:pPr>
            <w:r w:rsidRPr="00025DFA">
              <w:rPr>
                <w:rFonts w:asciiTheme="majorHAnsi" w:hAnsiTheme="majorHAnsi" w:cstheme="majorHAnsi"/>
                <w:b/>
                <w:bCs/>
                <w:szCs w:val="18"/>
              </w:rPr>
              <w:lastRenderedPageBreak/>
              <w:t>Key audit matter</w:t>
            </w:r>
          </w:p>
        </w:tc>
        <w:tc>
          <w:tcPr>
            <w:tcW w:w="4230" w:type="dxa"/>
            <w:tcBorders>
              <w:top w:val="single" w:sz="4" w:space="0" w:color="auto"/>
              <w:left w:val="single" w:sz="4" w:space="0" w:color="auto"/>
              <w:bottom w:val="single" w:sz="4" w:space="0" w:color="auto"/>
              <w:right w:val="single" w:sz="4" w:space="0" w:color="auto"/>
            </w:tcBorders>
            <w:hideMark/>
          </w:tcPr>
          <w:p w14:paraId="4888880E" w14:textId="77777777" w:rsidR="00ED5631" w:rsidRPr="00025DFA" w:rsidRDefault="00ED5631" w:rsidP="006C666D">
            <w:pPr>
              <w:autoSpaceDE w:val="0"/>
              <w:autoSpaceDN w:val="0"/>
              <w:adjustRightInd w:val="0"/>
              <w:spacing w:after="0" w:line="360" w:lineRule="auto"/>
              <w:jc w:val="both"/>
              <w:rPr>
                <w:rFonts w:asciiTheme="majorHAnsi" w:eastAsia="Cordia New" w:hAnsiTheme="majorHAnsi" w:cstheme="majorHAnsi"/>
                <w:szCs w:val="18"/>
                <w:lang w:val="en-US" w:bidi="th-TH"/>
              </w:rPr>
            </w:pPr>
            <w:r w:rsidRPr="00025DFA">
              <w:rPr>
                <w:rFonts w:asciiTheme="majorHAnsi" w:hAnsiTheme="majorHAnsi" w:cstheme="majorHAnsi"/>
                <w:b/>
                <w:bCs/>
                <w:szCs w:val="18"/>
              </w:rPr>
              <w:t>How the matter was addressed in the audit</w:t>
            </w:r>
          </w:p>
        </w:tc>
      </w:tr>
      <w:tr w:rsidR="00ED5631" w:rsidRPr="00025DFA" w14:paraId="1C6929D4" w14:textId="77777777" w:rsidTr="00FF43A6">
        <w:tc>
          <w:tcPr>
            <w:tcW w:w="4225" w:type="dxa"/>
            <w:tcBorders>
              <w:top w:val="single" w:sz="4" w:space="0" w:color="auto"/>
              <w:left w:val="single" w:sz="4" w:space="0" w:color="auto"/>
              <w:bottom w:val="single" w:sz="4" w:space="0" w:color="auto"/>
              <w:right w:val="single" w:sz="4" w:space="0" w:color="auto"/>
            </w:tcBorders>
          </w:tcPr>
          <w:p w14:paraId="68884E95" w14:textId="77777777" w:rsidR="00AD1FDF" w:rsidRPr="00025DFA" w:rsidRDefault="00AD1FDF" w:rsidP="00AD1FDF">
            <w:pPr>
              <w:spacing w:after="0" w:line="360" w:lineRule="auto"/>
              <w:jc w:val="thaiDistribute"/>
              <w:rPr>
                <w:rFonts w:asciiTheme="majorHAnsi" w:eastAsia="Cordia New" w:hAnsiTheme="majorHAnsi" w:cstheme="majorHAnsi"/>
                <w:b/>
                <w:bCs/>
                <w:szCs w:val="18"/>
                <w:lang w:val="en-US" w:bidi="th-TH"/>
              </w:rPr>
            </w:pPr>
          </w:p>
          <w:p w14:paraId="34DDC1DD" w14:textId="2D91EF2C" w:rsidR="00E93621" w:rsidRPr="00025DFA" w:rsidRDefault="001A3EEC" w:rsidP="00E93621">
            <w:pPr>
              <w:spacing w:after="0" w:line="360" w:lineRule="auto"/>
              <w:rPr>
                <w:rFonts w:asciiTheme="majorHAnsi" w:eastAsia="Cordia New" w:hAnsiTheme="majorHAnsi" w:cstheme="majorHAnsi"/>
                <w:i/>
                <w:iCs/>
                <w:szCs w:val="18"/>
                <w:lang w:val="en-US" w:bidi="th-TH"/>
              </w:rPr>
            </w:pPr>
            <w:r w:rsidRPr="00025DFA">
              <w:rPr>
                <w:rFonts w:asciiTheme="majorHAnsi" w:eastAsia="Cordia New" w:hAnsiTheme="majorHAnsi" w:cstheme="majorHAnsi"/>
                <w:i/>
                <w:iCs/>
                <w:szCs w:val="18"/>
                <w:lang w:val="en-US" w:bidi="th-TH"/>
              </w:rPr>
              <w:t>Impairment of investment</w:t>
            </w:r>
            <w:r w:rsidR="00025DFA">
              <w:rPr>
                <w:rFonts w:asciiTheme="majorHAnsi" w:eastAsia="Cordia New" w:hAnsiTheme="majorHAnsi" w:cstheme="majorHAnsi"/>
                <w:i/>
                <w:iCs/>
                <w:szCs w:val="18"/>
                <w:lang w:val="en-US" w:bidi="th-TH"/>
              </w:rPr>
              <w:t>s</w:t>
            </w:r>
            <w:r w:rsidRPr="00025DFA">
              <w:rPr>
                <w:rFonts w:asciiTheme="majorHAnsi" w:eastAsia="Cordia New" w:hAnsiTheme="majorHAnsi" w:cstheme="majorHAnsi"/>
                <w:i/>
                <w:iCs/>
                <w:szCs w:val="18"/>
                <w:lang w:val="en-US" w:bidi="th-TH"/>
              </w:rPr>
              <w:t xml:space="preserve"> in subsidiar</w:t>
            </w:r>
            <w:r w:rsidR="00025DFA">
              <w:rPr>
                <w:rFonts w:asciiTheme="majorHAnsi" w:eastAsia="Cordia New" w:hAnsiTheme="majorHAnsi" w:cstheme="majorHAnsi"/>
                <w:i/>
                <w:iCs/>
                <w:szCs w:val="18"/>
                <w:lang w:val="en-US" w:bidi="th-TH"/>
              </w:rPr>
              <w:t>ies</w:t>
            </w:r>
          </w:p>
          <w:p w14:paraId="0705D49A" w14:textId="77777777" w:rsidR="00E93621" w:rsidRPr="00025DFA" w:rsidRDefault="00E93621" w:rsidP="00E93621">
            <w:pPr>
              <w:spacing w:after="0" w:line="360" w:lineRule="auto"/>
              <w:rPr>
                <w:rFonts w:asciiTheme="majorHAnsi" w:hAnsiTheme="majorHAnsi" w:cstheme="majorHAnsi"/>
                <w:szCs w:val="18"/>
                <w:lang w:val="en-US"/>
              </w:rPr>
            </w:pPr>
          </w:p>
          <w:p w14:paraId="1222FC19" w14:textId="4ABEF0A4" w:rsidR="0045511E" w:rsidRPr="00025DFA" w:rsidRDefault="0045511E" w:rsidP="00CC2B2C">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xml:space="preserve">As at 31 </w:t>
            </w:r>
            <w:r w:rsidRPr="00F73681">
              <w:rPr>
                <w:rFonts w:asciiTheme="majorHAnsi" w:hAnsiTheme="majorHAnsi" w:cstheme="majorHAnsi"/>
                <w:spacing w:val="-6"/>
                <w:szCs w:val="18"/>
              </w:rPr>
              <w:t>December 201</w:t>
            </w:r>
            <w:r w:rsidR="00C17E81" w:rsidRPr="00F73681">
              <w:rPr>
                <w:rFonts w:asciiTheme="majorHAnsi" w:hAnsiTheme="majorHAnsi" w:cstheme="majorHAnsi"/>
                <w:spacing w:val="-6"/>
                <w:szCs w:val="18"/>
              </w:rPr>
              <w:t>9</w:t>
            </w:r>
            <w:r w:rsidRPr="00F73681">
              <w:rPr>
                <w:rFonts w:asciiTheme="majorHAnsi" w:hAnsiTheme="majorHAnsi" w:cstheme="majorHAnsi"/>
                <w:spacing w:val="-6"/>
                <w:szCs w:val="18"/>
              </w:rPr>
              <w:t xml:space="preserve">, </w:t>
            </w:r>
            <w:r w:rsidR="00E93621" w:rsidRPr="00F73681">
              <w:rPr>
                <w:rFonts w:asciiTheme="majorHAnsi" w:hAnsiTheme="majorHAnsi" w:cstheme="majorHAnsi"/>
                <w:spacing w:val="-6"/>
                <w:szCs w:val="18"/>
              </w:rPr>
              <w:t>investment</w:t>
            </w:r>
            <w:r w:rsidRPr="00F73681">
              <w:rPr>
                <w:rFonts w:asciiTheme="majorHAnsi" w:hAnsiTheme="majorHAnsi" w:cstheme="majorHAnsi"/>
                <w:spacing w:val="-6"/>
                <w:szCs w:val="18"/>
              </w:rPr>
              <w:t>s</w:t>
            </w:r>
            <w:r w:rsidR="00E93621" w:rsidRPr="00F73681">
              <w:rPr>
                <w:rFonts w:asciiTheme="majorHAnsi" w:hAnsiTheme="majorHAnsi" w:cstheme="majorHAnsi"/>
                <w:spacing w:val="-6"/>
                <w:szCs w:val="18"/>
              </w:rPr>
              <w:t xml:space="preserve"> in </w:t>
            </w:r>
            <w:r w:rsidR="002031A0">
              <w:rPr>
                <w:rFonts w:asciiTheme="majorHAnsi" w:hAnsiTheme="majorHAnsi" w:cstheme="majorHAnsi"/>
                <w:spacing w:val="-6"/>
                <w:szCs w:val="18"/>
              </w:rPr>
              <w:t>2</w:t>
            </w:r>
            <w:r w:rsidR="00AC7CF8" w:rsidRPr="00F73681">
              <w:rPr>
                <w:rFonts w:asciiTheme="majorHAnsi" w:hAnsiTheme="majorHAnsi" w:cstheme="majorHAnsi"/>
                <w:spacing w:val="-6"/>
                <w:szCs w:val="18"/>
              </w:rPr>
              <w:t xml:space="preserve"> </w:t>
            </w:r>
            <w:r w:rsidR="00E93621" w:rsidRPr="00F73681">
              <w:rPr>
                <w:rFonts w:asciiTheme="majorHAnsi" w:hAnsiTheme="majorHAnsi" w:cstheme="majorHAnsi"/>
                <w:spacing w:val="-6"/>
                <w:szCs w:val="18"/>
              </w:rPr>
              <w:t>subsidiar</w:t>
            </w:r>
            <w:r w:rsidR="00934B50">
              <w:rPr>
                <w:rFonts w:asciiTheme="majorHAnsi" w:hAnsiTheme="majorHAnsi" w:cstheme="majorHAnsi"/>
                <w:spacing w:val="-6"/>
                <w:szCs w:val="18"/>
              </w:rPr>
              <w:t>ies</w:t>
            </w:r>
            <w:r w:rsidRPr="00F73681">
              <w:rPr>
                <w:rFonts w:asciiTheme="majorHAnsi" w:hAnsiTheme="majorHAnsi" w:cstheme="majorHAnsi"/>
                <w:spacing w:val="-6"/>
                <w:szCs w:val="18"/>
              </w:rPr>
              <w:t>, which prim</w:t>
            </w:r>
            <w:r w:rsidR="002E6359" w:rsidRPr="00F73681">
              <w:rPr>
                <w:rFonts w:asciiTheme="majorHAnsi" w:hAnsiTheme="majorHAnsi" w:cstheme="majorHAnsi"/>
                <w:spacing w:val="-6"/>
                <w:szCs w:val="18"/>
              </w:rPr>
              <w:t xml:space="preserve">arily engaged in </w:t>
            </w:r>
            <w:r w:rsidRPr="00F73681">
              <w:rPr>
                <w:rFonts w:asciiTheme="majorHAnsi" w:hAnsiTheme="majorHAnsi" w:cstheme="majorHAnsi"/>
                <w:spacing w:val="-6"/>
                <w:szCs w:val="18"/>
              </w:rPr>
              <w:t>providing a</w:t>
            </w:r>
            <w:r w:rsidR="002E6359" w:rsidRPr="00F73681">
              <w:rPr>
                <w:rFonts w:asciiTheme="majorHAnsi" w:hAnsiTheme="majorHAnsi" w:cstheme="majorHAnsi"/>
                <w:spacing w:val="-6"/>
                <w:szCs w:val="18"/>
              </w:rPr>
              <w:t xml:space="preserve">dvertising </w:t>
            </w:r>
            <w:r w:rsidRPr="00F73681">
              <w:rPr>
                <w:rFonts w:asciiTheme="majorHAnsi" w:hAnsiTheme="majorHAnsi" w:cstheme="majorHAnsi"/>
                <w:spacing w:val="-6"/>
                <w:szCs w:val="18"/>
              </w:rPr>
              <w:t>s</w:t>
            </w:r>
            <w:r w:rsidR="002E6359" w:rsidRPr="00F73681">
              <w:rPr>
                <w:rFonts w:asciiTheme="majorHAnsi" w:hAnsiTheme="majorHAnsi" w:cstheme="majorHAnsi"/>
                <w:spacing w:val="-6"/>
                <w:szCs w:val="18"/>
              </w:rPr>
              <w:t>ervices</w:t>
            </w:r>
            <w:r w:rsidR="00D955A0">
              <w:rPr>
                <w:rFonts w:asciiTheme="majorHAnsi" w:hAnsiTheme="majorHAnsi" w:cstheme="majorHAnsi"/>
                <w:spacing w:val="-6"/>
                <w:szCs w:val="18"/>
              </w:rPr>
              <w:t xml:space="preserve"> and </w:t>
            </w:r>
            <w:r w:rsidR="00825483">
              <w:rPr>
                <w:rFonts w:asciiTheme="majorHAnsi" w:hAnsiTheme="majorHAnsi" w:cstheme="majorHAnsi"/>
                <w:spacing w:val="-6"/>
                <w:szCs w:val="18"/>
              </w:rPr>
              <w:t>a</w:t>
            </w:r>
            <w:r w:rsidR="00825483" w:rsidRPr="00825483">
              <w:rPr>
                <w:rFonts w:asciiTheme="majorHAnsi" w:hAnsiTheme="majorHAnsi" w:cstheme="majorHAnsi"/>
                <w:spacing w:val="-6"/>
                <w:szCs w:val="18"/>
              </w:rPr>
              <w:t>dvertising, public relation and events services</w:t>
            </w:r>
            <w:r w:rsidR="00B13618" w:rsidRPr="00F73681">
              <w:rPr>
                <w:rFonts w:asciiTheme="majorHAnsi" w:hAnsiTheme="majorHAnsi" w:cstheme="majorHAnsi"/>
                <w:spacing w:val="-6"/>
                <w:szCs w:val="18"/>
              </w:rPr>
              <w:t xml:space="preserve">, </w:t>
            </w:r>
            <w:r w:rsidRPr="00F73681">
              <w:rPr>
                <w:rFonts w:asciiTheme="majorHAnsi" w:hAnsiTheme="majorHAnsi" w:cstheme="majorHAnsi"/>
                <w:spacing w:val="-6"/>
                <w:szCs w:val="18"/>
              </w:rPr>
              <w:t>99.99%</w:t>
            </w:r>
            <w:r w:rsidR="00955B4A" w:rsidRPr="00F73681">
              <w:rPr>
                <w:rFonts w:asciiTheme="majorHAnsi" w:hAnsiTheme="majorHAnsi" w:cstheme="majorHAnsi"/>
                <w:spacing w:val="-6"/>
                <w:szCs w:val="18"/>
              </w:rPr>
              <w:t xml:space="preserve"> </w:t>
            </w:r>
            <w:r w:rsidRPr="00F73681">
              <w:rPr>
                <w:rFonts w:asciiTheme="majorHAnsi" w:hAnsiTheme="majorHAnsi" w:cstheme="majorHAnsi"/>
                <w:spacing w:val="-6"/>
                <w:szCs w:val="18"/>
              </w:rPr>
              <w:t>shareholding</w:t>
            </w:r>
            <w:r w:rsidR="00A753EC">
              <w:rPr>
                <w:rFonts w:asciiTheme="majorHAnsi" w:hAnsiTheme="majorHAnsi" w:cstheme="majorHAnsi"/>
                <w:spacing w:val="-6"/>
                <w:szCs w:val="18"/>
              </w:rPr>
              <w:t xml:space="preserve"> </w:t>
            </w:r>
            <w:r w:rsidR="00A753EC" w:rsidRPr="00F73681">
              <w:rPr>
                <w:rFonts w:asciiTheme="majorHAnsi" w:hAnsiTheme="majorHAnsi" w:cstheme="majorHAnsi"/>
                <w:spacing w:val="-6"/>
                <w:szCs w:val="18"/>
              </w:rPr>
              <w:t>99.99</w:t>
            </w:r>
            <w:r w:rsidR="00A753EC" w:rsidRPr="00025DFA">
              <w:rPr>
                <w:rFonts w:asciiTheme="majorHAnsi" w:hAnsiTheme="majorHAnsi" w:cstheme="majorHAnsi"/>
                <w:spacing w:val="-6"/>
                <w:szCs w:val="18"/>
              </w:rPr>
              <w:t>% shareholding, respectively</w:t>
            </w:r>
            <w:r w:rsidRPr="00F73681">
              <w:rPr>
                <w:rFonts w:asciiTheme="majorHAnsi" w:hAnsiTheme="majorHAnsi" w:cstheme="majorHAnsi"/>
                <w:spacing w:val="-6"/>
                <w:szCs w:val="18"/>
              </w:rPr>
              <w:t>, at cost amount of</w:t>
            </w:r>
            <w:r w:rsidR="00E93621" w:rsidRPr="00F73681">
              <w:rPr>
                <w:rFonts w:asciiTheme="majorHAnsi" w:hAnsiTheme="majorHAnsi" w:cstheme="majorHAnsi"/>
                <w:spacing w:val="-6"/>
                <w:szCs w:val="18"/>
              </w:rPr>
              <w:t xml:space="preserve"> Baht </w:t>
            </w:r>
            <w:r w:rsidRPr="00F73681">
              <w:rPr>
                <w:rFonts w:asciiTheme="majorHAnsi" w:hAnsiTheme="majorHAnsi" w:cstheme="majorHAnsi"/>
                <w:spacing w:val="-6"/>
                <w:szCs w:val="18"/>
              </w:rPr>
              <w:t>175</w:t>
            </w:r>
            <w:r w:rsidR="00A91F36" w:rsidRPr="00F73681">
              <w:rPr>
                <w:rFonts w:asciiTheme="majorHAnsi" w:hAnsiTheme="majorHAnsi" w:cstheme="majorHAnsi"/>
                <w:spacing w:val="-6"/>
                <w:szCs w:val="18"/>
              </w:rPr>
              <w:t>.00</w:t>
            </w:r>
            <w:r w:rsidR="00E807BC" w:rsidRPr="00F73681">
              <w:rPr>
                <w:rFonts w:asciiTheme="majorHAnsi" w:hAnsiTheme="majorHAnsi" w:cstheme="majorHAnsi"/>
                <w:spacing w:val="-6"/>
                <w:szCs w:val="18"/>
              </w:rPr>
              <w:t xml:space="preserve"> </w:t>
            </w:r>
            <w:r w:rsidR="00E93621" w:rsidRPr="00F73681">
              <w:rPr>
                <w:rFonts w:asciiTheme="majorHAnsi" w:hAnsiTheme="majorHAnsi" w:cstheme="majorHAnsi"/>
                <w:spacing w:val="-6"/>
                <w:szCs w:val="18"/>
              </w:rPr>
              <w:t>million</w:t>
            </w:r>
            <w:r w:rsidR="001764E7">
              <w:rPr>
                <w:rFonts w:asciiTheme="majorHAnsi" w:hAnsiTheme="majorHAnsi" w:cstheme="majorHAnsi"/>
                <w:spacing w:val="-6"/>
                <w:szCs w:val="18"/>
              </w:rPr>
              <w:t xml:space="preserve"> and </w:t>
            </w:r>
            <w:r w:rsidR="001764E7" w:rsidRPr="00F73681">
              <w:rPr>
                <w:rFonts w:asciiTheme="majorHAnsi" w:hAnsiTheme="majorHAnsi" w:cstheme="majorHAnsi"/>
                <w:spacing w:val="-6"/>
                <w:szCs w:val="18"/>
              </w:rPr>
              <w:t>Baht 1</w:t>
            </w:r>
            <w:r w:rsidR="001764E7">
              <w:rPr>
                <w:rFonts w:asciiTheme="majorHAnsi" w:hAnsiTheme="majorHAnsi" w:cstheme="majorHAnsi"/>
                <w:spacing w:val="-6"/>
                <w:szCs w:val="18"/>
              </w:rPr>
              <w:t>0</w:t>
            </w:r>
            <w:r w:rsidR="001764E7" w:rsidRPr="00F73681">
              <w:rPr>
                <w:rFonts w:asciiTheme="majorHAnsi" w:hAnsiTheme="majorHAnsi" w:cstheme="majorHAnsi"/>
                <w:spacing w:val="-6"/>
                <w:szCs w:val="18"/>
              </w:rPr>
              <w:t>.00 million</w:t>
            </w:r>
            <w:r w:rsidR="003023EB">
              <w:rPr>
                <w:rFonts w:asciiTheme="majorHAnsi" w:hAnsiTheme="majorHAnsi" w:cstheme="majorHAnsi"/>
                <w:spacing w:val="-6"/>
                <w:szCs w:val="18"/>
              </w:rPr>
              <w:t>, respectively</w:t>
            </w:r>
            <w:r w:rsidR="00D16DA3">
              <w:rPr>
                <w:rFonts w:asciiTheme="majorHAnsi" w:hAnsiTheme="majorHAnsi" w:cstheme="majorHAnsi"/>
                <w:spacing w:val="-6"/>
                <w:szCs w:val="18"/>
              </w:rPr>
              <w:t>.</w:t>
            </w:r>
            <w:r w:rsidR="00B62473" w:rsidRPr="00F73681">
              <w:rPr>
                <w:rFonts w:asciiTheme="majorHAnsi" w:hAnsiTheme="majorHAnsi" w:hint="cs"/>
                <w:spacing w:val="-6"/>
                <w:cs/>
              </w:rPr>
              <w:t xml:space="preserve"> </w:t>
            </w:r>
            <w:r w:rsidR="0098788A">
              <w:rPr>
                <w:rFonts w:asciiTheme="majorHAnsi" w:hAnsiTheme="majorHAnsi"/>
                <w:spacing w:val="-6"/>
                <w:lang w:val="en-US"/>
              </w:rPr>
              <w:t>As</w:t>
            </w:r>
            <w:r w:rsidR="001A17DC">
              <w:rPr>
                <w:rFonts w:asciiTheme="majorHAnsi" w:hAnsiTheme="majorHAnsi"/>
                <w:spacing w:val="-6"/>
                <w:lang w:val="en-US"/>
              </w:rPr>
              <w:t xml:space="preserve"> a result</w:t>
            </w:r>
            <w:r w:rsidR="00A26333">
              <w:rPr>
                <w:rFonts w:asciiTheme="majorHAnsi" w:hAnsiTheme="majorHAnsi"/>
                <w:spacing w:val="-6"/>
                <w:lang w:val="en-US"/>
              </w:rPr>
              <w:t xml:space="preserve"> of impairment</w:t>
            </w:r>
            <w:r w:rsidRPr="00F73681">
              <w:rPr>
                <w:rFonts w:asciiTheme="majorHAnsi" w:hAnsiTheme="majorHAnsi" w:cstheme="majorHAnsi"/>
                <w:spacing w:val="-6"/>
                <w:szCs w:val="18"/>
              </w:rPr>
              <w:t xml:space="preserve"> </w:t>
            </w:r>
            <w:r w:rsidR="00091401">
              <w:rPr>
                <w:rFonts w:asciiTheme="majorHAnsi" w:hAnsiTheme="majorHAnsi" w:cstheme="majorHAnsi"/>
                <w:spacing w:val="-6"/>
                <w:szCs w:val="18"/>
              </w:rPr>
              <w:t>testing</w:t>
            </w:r>
            <w:r w:rsidR="009C58FB">
              <w:rPr>
                <w:rFonts w:asciiTheme="majorHAnsi" w:hAnsiTheme="majorHAnsi" w:cstheme="majorHAnsi"/>
                <w:spacing w:val="-6"/>
                <w:szCs w:val="18"/>
              </w:rPr>
              <w:t xml:space="preserve">, </w:t>
            </w:r>
            <w:r w:rsidR="00594670">
              <w:rPr>
                <w:rFonts w:asciiTheme="majorHAnsi" w:hAnsiTheme="majorHAnsi" w:cstheme="majorHAnsi"/>
                <w:spacing w:val="-6"/>
                <w:szCs w:val="18"/>
              </w:rPr>
              <w:t>the Company has recorded</w:t>
            </w:r>
            <w:bookmarkStart w:id="1" w:name="_GoBack"/>
            <w:bookmarkEnd w:id="1"/>
            <w:r w:rsidR="00091401">
              <w:rPr>
                <w:rFonts w:asciiTheme="majorHAnsi" w:hAnsiTheme="majorHAnsi" w:cstheme="majorHAnsi"/>
                <w:spacing w:val="-6"/>
                <w:szCs w:val="18"/>
              </w:rPr>
              <w:t xml:space="preserve"> an </w:t>
            </w:r>
            <w:r w:rsidRPr="00F73681">
              <w:rPr>
                <w:spacing w:val="-6"/>
              </w:rPr>
              <w:t>allowance for impairment of investments in</w:t>
            </w:r>
            <w:r w:rsidR="004A553C" w:rsidRPr="00F73681">
              <w:rPr>
                <w:spacing w:val="-6"/>
              </w:rPr>
              <w:t xml:space="preserve"> </w:t>
            </w:r>
            <w:r w:rsidRPr="00F73681">
              <w:rPr>
                <w:spacing w:val="-6"/>
              </w:rPr>
              <w:t>subsidiar</w:t>
            </w:r>
            <w:r w:rsidR="007C1D8B">
              <w:rPr>
                <w:spacing w:val="-6"/>
              </w:rPr>
              <w:t>ies</w:t>
            </w:r>
            <w:r w:rsidRPr="00F73681">
              <w:rPr>
                <w:spacing w:val="-6"/>
              </w:rPr>
              <w:t xml:space="preserve"> of Baht</w:t>
            </w:r>
            <w:r w:rsidRPr="00F64FB3">
              <w:rPr>
                <w:rStyle w:val="normaltextrun"/>
                <w:rFonts w:asciiTheme="majorHAnsi" w:hAnsiTheme="majorHAnsi" w:cstheme="majorHAnsi"/>
                <w:color w:val="000000"/>
                <w:szCs w:val="18"/>
                <w:shd w:val="clear" w:color="auto" w:fill="FFFFFF"/>
              </w:rPr>
              <w:t xml:space="preserve"> </w:t>
            </w:r>
            <w:r w:rsidR="007A2DD3" w:rsidRPr="007A2DD3">
              <w:rPr>
                <w:rStyle w:val="normaltextrun"/>
                <w:rFonts w:asciiTheme="majorHAnsi" w:hAnsiTheme="majorHAnsi" w:cstheme="majorHAnsi"/>
                <w:color w:val="000000"/>
                <w:szCs w:val="18"/>
                <w:shd w:val="clear" w:color="auto" w:fill="FFFFFF"/>
              </w:rPr>
              <w:t>7</w:t>
            </w:r>
            <w:r w:rsidRPr="007A2DD3">
              <w:rPr>
                <w:rStyle w:val="normaltextrun"/>
                <w:rFonts w:asciiTheme="majorHAnsi" w:hAnsiTheme="majorHAnsi" w:cstheme="majorHAnsi"/>
                <w:color w:val="000000"/>
                <w:szCs w:val="18"/>
                <w:shd w:val="clear" w:color="auto" w:fill="FFFFFF"/>
              </w:rPr>
              <w:t>6</w:t>
            </w:r>
            <w:r w:rsidR="00A91F36" w:rsidRPr="007A2DD3">
              <w:rPr>
                <w:rStyle w:val="normaltextrun"/>
                <w:rFonts w:asciiTheme="majorHAnsi" w:hAnsiTheme="majorHAnsi" w:cstheme="majorHAnsi"/>
                <w:color w:val="000000"/>
                <w:szCs w:val="18"/>
                <w:shd w:val="clear" w:color="auto" w:fill="FFFFFF"/>
              </w:rPr>
              <w:t>.</w:t>
            </w:r>
            <w:r w:rsidRPr="007A2DD3">
              <w:rPr>
                <w:rStyle w:val="normaltextrun"/>
                <w:rFonts w:asciiTheme="majorHAnsi" w:hAnsiTheme="majorHAnsi" w:cstheme="majorHAnsi"/>
                <w:color w:val="000000"/>
                <w:szCs w:val="18"/>
                <w:shd w:val="clear" w:color="auto" w:fill="FFFFFF"/>
              </w:rPr>
              <w:t>00</w:t>
            </w:r>
            <w:r w:rsidRPr="00F64FB3">
              <w:rPr>
                <w:rStyle w:val="normaltextrun"/>
                <w:rFonts w:asciiTheme="majorHAnsi" w:hAnsiTheme="majorHAnsi" w:cstheme="majorHAnsi"/>
                <w:color w:val="000000"/>
                <w:szCs w:val="18"/>
                <w:shd w:val="clear" w:color="auto" w:fill="FFFFFF"/>
              </w:rPr>
              <w:t xml:space="preserve"> million</w:t>
            </w:r>
            <w:r w:rsidR="003023EB">
              <w:rPr>
                <w:rStyle w:val="normaltextrun"/>
                <w:rFonts w:asciiTheme="majorHAnsi" w:hAnsiTheme="majorHAnsi" w:cstheme="majorHAnsi"/>
                <w:color w:val="000000"/>
                <w:szCs w:val="18"/>
                <w:shd w:val="clear" w:color="auto" w:fill="FFFFFF"/>
              </w:rPr>
              <w:t xml:space="preserve"> </w:t>
            </w:r>
            <w:r w:rsidR="003023EB">
              <w:rPr>
                <w:rStyle w:val="normaltextrun"/>
                <w:color w:val="000000"/>
                <w:shd w:val="clear" w:color="auto" w:fill="FFFFFF"/>
              </w:rPr>
              <w:t xml:space="preserve">and </w:t>
            </w:r>
            <w:r w:rsidR="003023EB" w:rsidRPr="00F73681">
              <w:rPr>
                <w:spacing w:val="-6"/>
              </w:rPr>
              <w:t>Baht</w:t>
            </w:r>
            <w:r w:rsidR="003023EB" w:rsidRPr="00F64FB3">
              <w:rPr>
                <w:rStyle w:val="normaltextrun"/>
                <w:rFonts w:asciiTheme="majorHAnsi" w:hAnsiTheme="majorHAnsi" w:cstheme="majorHAnsi"/>
                <w:color w:val="000000"/>
                <w:szCs w:val="18"/>
                <w:shd w:val="clear" w:color="auto" w:fill="FFFFFF"/>
              </w:rPr>
              <w:t xml:space="preserve"> </w:t>
            </w:r>
            <w:r w:rsidR="00BB3D27">
              <w:rPr>
                <w:rStyle w:val="normaltextrun"/>
                <w:rFonts w:asciiTheme="majorHAnsi" w:hAnsiTheme="majorHAnsi" w:cstheme="majorHAnsi"/>
                <w:color w:val="000000"/>
                <w:szCs w:val="18"/>
                <w:shd w:val="clear" w:color="auto" w:fill="FFFFFF"/>
              </w:rPr>
              <w:t>10</w:t>
            </w:r>
            <w:r w:rsidR="003023EB" w:rsidRPr="007A2DD3">
              <w:rPr>
                <w:rStyle w:val="normaltextrun"/>
                <w:rFonts w:asciiTheme="majorHAnsi" w:hAnsiTheme="majorHAnsi" w:cstheme="majorHAnsi"/>
                <w:color w:val="000000"/>
                <w:szCs w:val="18"/>
                <w:shd w:val="clear" w:color="auto" w:fill="FFFFFF"/>
              </w:rPr>
              <w:t>.00</w:t>
            </w:r>
            <w:r w:rsidR="003023EB" w:rsidRPr="00F64FB3">
              <w:rPr>
                <w:rStyle w:val="normaltextrun"/>
                <w:rFonts w:asciiTheme="majorHAnsi" w:hAnsiTheme="majorHAnsi" w:cstheme="majorHAnsi"/>
                <w:color w:val="000000"/>
                <w:szCs w:val="18"/>
                <w:shd w:val="clear" w:color="auto" w:fill="FFFFFF"/>
              </w:rPr>
              <w:t xml:space="preserve"> million</w:t>
            </w:r>
            <w:r w:rsidR="003023EB">
              <w:rPr>
                <w:rFonts w:asciiTheme="majorHAnsi" w:hAnsiTheme="majorHAnsi" w:cstheme="majorHAnsi"/>
                <w:spacing w:val="-6"/>
                <w:szCs w:val="18"/>
              </w:rPr>
              <w:t>, respectively</w:t>
            </w:r>
            <w:r w:rsidR="00025DFA" w:rsidRPr="00F64FB3">
              <w:rPr>
                <w:rStyle w:val="normaltextrun"/>
                <w:rFonts w:asciiTheme="majorHAnsi" w:hAnsiTheme="majorHAnsi" w:cstheme="majorHAnsi"/>
                <w:color w:val="000000"/>
                <w:szCs w:val="18"/>
                <w:shd w:val="clear" w:color="auto" w:fill="FFFFFF"/>
              </w:rPr>
              <w:t>.</w:t>
            </w:r>
            <w:r w:rsidR="00025DFA" w:rsidRPr="00025DFA">
              <w:rPr>
                <w:rStyle w:val="normaltextrun"/>
                <w:rFonts w:asciiTheme="majorHAnsi" w:hAnsiTheme="majorHAnsi" w:cstheme="majorHAnsi"/>
                <w:color w:val="000000"/>
                <w:szCs w:val="18"/>
                <w:shd w:val="clear" w:color="auto" w:fill="FFFFFF"/>
              </w:rPr>
              <w:t xml:space="preserve"> </w:t>
            </w:r>
          </w:p>
          <w:p w14:paraId="2B9EABA9" w14:textId="77777777" w:rsidR="0045511E" w:rsidRPr="00025DFA" w:rsidRDefault="0045511E" w:rsidP="00CC2B2C">
            <w:pPr>
              <w:spacing w:after="0" w:line="360" w:lineRule="auto"/>
              <w:jc w:val="thaiDistribute"/>
              <w:rPr>
                <w:rFonts w:asciiTheme="majorHAnsi" w:hAnsiTheme="majorHAnsi" w:cstheme="majorHAnsi"/>
                <w:spacing w:val="-6"/>
                <w:szCs w:val="18"/>
              </w:rPr>
            </w:pPr>
          </w:p>
          <w:p w14:paraId="0D78D6F8" w14:textId="28785697" w:rsidR="00CC2B2C" w:rsidRPr="00025DFA" w:rsidRDefault="00E93621" w:rsidP="00CC2B2C">
            <w:pPr>
              <w:spacing w:after="0" w:line="360" w:lineRule="auto"/>
              <w:jc w:val="thaiDistribute"/>
              <w:rPr>
                <w:rFonts w:asciiTheme="majorHAnsi" w:hAnsiTheme="majorHAnsi" w:cstheme="majorHAnsi"/>
                <w:szCs w:val="18"/>
              </w:rPr>
            </w:pPr>
            <w:r w:rsidRPr="00025DFA">
              <w:rPr>
                <w:rFonts w:asciiTheme="majorHAnsi" w:hAnsiTheme="majorHAnsi" w:cstheme="majorHAnsi"/>
                <w:spacing w:val="-6"/>
                <w:szCs w:val="18"/>
              </w:rPr>
              <w:t>In consideration of allowance for impairment of investment, management is required to use judgement for the assessment</w:t>
            </w:r>
            <w:r w:rsidRPr="00025DFA">
              <w:rPr>
                <w:rFonts w:asciiTheme="majorHAnsi" w:hAnsiTheme="majorHAnsi" w:cstheme="majorHAnsi"/>
                <w:szCs w:val="18"/>
              </w:rPr>
              <w:t xml:space="preserve"> of </w:t>
            </w:r>
            <w:r w:rsidRPr="00025DFA">
              <w:rPr>
                <w:rFonts w:asciiTheme="majorHAnsi" w:hAnsiTheme="majorHAnsi" w:cstheme="majorHAnsi"/>
                <w:spacing w:val="-6"/>
                <w:szCs w:val="18"/>
              </w:rPr>
              <w:t>appropriate estimates and significant assumptions</w:t>
            </w:r>
            <w:r w:rsidRPr="00025DFA">
              <w:rPr>
                <w:rFonts w:asciiTheme="majorHAnsi" w:hAnsiTheme="majorHAnsi" w:cstheme="majorHAnsi"/>
                <w:szCs w:val="18"/>
              </w:rPr>
              <w:t xml:space="preserve"> relating to the subsidiaries’ ability to operate profitably, their cash flows and discount rates used for the calculation of net realizable values.</w:t>
            </w:r>
          </w:p>
          <w:p w14:paraId="57509D2F" w14:textId="77777777" w:rsidR="00CC2B2C" w:rsidRPr="00025DFA" w:rsidRDefault="00CC2B2C" w:rsidP="00CC2B2C">
            <w:pPr>
              <w:spacing w:after="0" w:line="360" w:lineRule="auto"/>
              <w:jc w:val="thaiDistribute"/>
              <w:rPr>
                <w:rFonts w:asciiTheme="majorHAnsi" w:hAnsiTheme="majorHAnsi" w:cstheme="majorHAnsi"/>
                <w:szCs w:val="18"/>
              </w:rPr>
            </w:pPr>
          </w:p>
          <w:p w14:paraId="21EA4738" w14:textId="749EC299" w:rsidR="00E93621" w:rsidRPr="00025DFA" w:rsidRDefault="00E93621" w:rsidP="00CC2B2C">
            <w:pPr>
              <w:spacing w:after="0" w:line="360" w:lineRule="auto"/>
              <w:jc w:val="thaiDistribute"/>
              <w:rPr>
                <w:rFonts w:asciiTheme="majorHAnsi" w:eastAsia="Cordia New" w:hAnsiTheme="majorHAnsi" w:cstheme="majorHAnsi"/>
                <w:b/>
                <w:bCs/>
                <w:szCs w:val="18"/>
                <w:lang w:val="en-US" w:bidi="th-TH"/>
              </w:rPr>
            </w:pPr>
            <w:r w:rsidRPr="00025DFA">
              <w:rPr>
                <w:rFonts w:asciiTheme="majorHAnsi" w:hAnsiTheme="majorHAnsi" w:cstheme="majorHAnsi"/>
                <w:szCs w:val="18"/>
              </w:rPr>
              <w:t xml:space="preserve">The Company disclosed detail of investment in subsidiaries in Note </w:t>
            </w:r>
            <w:r w:rsidRPr="00592EC4">
              <w:rPr>
                <w:rFonts w:asciiTheme="majorHAnsi" w:hAnsiTheme="majorHAnsi" w:cstheme="majorHAnsi"/>
                <w:szCs w:val="18"/>
              </w:rPr>
              <w:t>1</w:t>
            </w:r>
            <w:r w:rsidR="00893B41" w:rsidRPr="00592EC4">
              <w:rPr>
                <w:rFonts w:asciiTheme="majorHAnsi" w:hAnsiTheme="majorHAnsi" w:cstheme="majorHAnsi"/>
                <w:szCs w:val="18"/>
              </w:rPr>
              <w:t>6</w:t>
            </w:r>
            <w:r w:rsidRPr="00025DFA">
              <w:rPr>
                <w:rFonts w:asciiTheme="majorHAnsi" w:hAnsiTheme="majorHAnsi" w:cstheme="majorHAnsi"/>
                <w:szCs w:val="18"/>
              </w:rPr>
              <w:t xml:space="preserve"> </w:t>
            </w:r>
            <w:r w:rsidRPr="00025DFA">
              <w:rPr>
                <w:rFonts w:asciiTheme="majorHAnsi" w:eastAsia="Cordia New" w:hAnsiTheme="majorHAnsi" w:cstheme="majorHAnsi"/>
                <w:szCs w:val="18"/>
                <w:lang w:val="en-US" w:bidi="th-TH"/>
              </w:rPr>
              <w:t xml:space="preserve">to financial </w:t>
            </w:r>
            <w:r w:rsidRPr="00025DFA">
              <w:rPr>
                <w:rFonts w:asciiTheme="majorHAnsi" w:eastAsia="Cordia New" w:hAnsiTheme="majorHAnsi" w:cstheme="majorHAnsi"/>
                <w:spacing w:val="-4"/>
                <w:szCs w:val="18"/>
                <w:lang w:val="en-US" w:bidi="th-TH"/>
              </w:rPr>
              <w:t>statements</w:t>
            </w:r>
            <w:r w:rsidRPr="00025DFA">
              <w:rPr>
                <w:rFonts w:asciiTheme="majorHAnsi" w:eastAsia="Cordia New" w:hAnsiTheme="majorHAnsi" w:cstheme="majorHAnsi"/>
                <w:spacing w:val="-4"/>
                <w:szCs w:val="18"/>
                <w:cs/>
                <w:lang w:val="en-US" w:bidi="th-TH"/>
              </w:rPr>
              <w:t xml:space="preserve"> </w:t>
            </w:r>
            <w:r w:rsidRPr="00025DFA">
              <w:rPr>
                <w:rFonts w:asciiTheme="majorHAnsi" w:eastAsia="Cordia New" w:hAnsiTheme="majorHAnsi" w:cstheme="majorHAnsi"/>
                <w:spacing w:val="-4"/>
                <w:szCs w:val="18"/>
                <w:lang w:val="en-US" w:bidi="th-TH"/>
              </w:rPr>
              <w:t>and significant accounting policies</w:t>
            </w:r>
            <w:r w:rsidR="00C47D00">
              <w:rPr>
                <w:rFonts w:asciiTheme="majorHAnsi" w:eastAsia="Cordia New" w:hAnsiTheme="majorHAnsi" w:cstheme="majorHAnsi"/>
                <w:spacing w:val="-4"/>
                <w:szCs w:val="18"/>
                <w:lang w:val="en-US" w:bidi="th-TH"/>
              </w:rPr>
              <w:t>.</w:t>
            </w:r>
          </w:p>
          <w:p w14:paraId="145BF33C" w14:textId="24D0C1BB" w:rsidR="00ED5631" w:rsidRPr="00025DFA" w:rsidRDefault="00ED5631" w:rsidP="00D157FA">
            <w:pPr>
              <w:tabs>
                <w:tab w:val="left" w:pos="450"/>
                <w:tab w:val="left" w:pos="540"/>
              </w:tabs>
              <w:spacing w:line="360" w:lineRule="auto"/>
              <w:jc w:val="thaiDistribute"/>
              <w:rPr>
                <w:rFonts w:asciiTheme="majorHAnsi" w:eastAsia="Cordia New" w:hAnsiTheme="majorHAnsi" w:cstheme="majorHAnsi"/>
                <w:szCs w:val="18"/>
                <w:lang w:val="en-US"/>
              </w:rPr>
            </w:pPr>
          </w:p>
        </w:tc>
        <w:tc>
          <w:tcPr>
            <w:tcW w:w="4230" w:type="dxa"/>
            <w:tcBorders>
              <w:top w:val="single" w:sz="4" w:space="0" w:color="auto"/>
              <w:left w:val="single" w:sz="4" w:space="0" w:color="auto"/>
              <w:bottom w:val="single" w:sz="4" w:space="0" w:color="auto"/>
              <w:right w:val="single" w:sz="4" w:space="0" w:color="auto"/>
            </w:tcBorders>
          </w:tcPr>
          <w:p w14:paraId="268EFCEC" w14:textId="77777777" w:rsidR="00ED5631" w:rsidRPr="00025DFA" w:rsidRDefault="00ED5631" w:rsidP="00ED5631">
            <w:pPr>
              <w:autoSpaceDE w:val="0"/>
              <w:autoSpaceDN w:val="0"/>
              <w:adjustRightInd w:val="0"/>
              <w:spacing w:after="0" w:line="360" w:lineRule="auto"/>
              <w:jc w:val="both"/>
              <w:rPr>
                <w:rFonts w:asciiTheme="majorHAnsi" w:eastAsia="Cordia New" w:hAnsiTheme="majorHAnsi" w:cstheme="majorHAnsi"/>
                <w:szCs w:val="18"/>
                <w:lang w:val="en-US" w:bidi="th-TH"/>
              </w:rPr>
            </w:pPr>
          </w:p>
          <w:p w14:paraId="0A675EA5" w14:textId="66237C44" w:rsidR="002E6359" w:rsidRPr="00025DFA" w:rsidRDefault="002E6359" w:rsidP="00711DD9">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7A633436" w14:textId="77777777" w:rsidR="00025DFA" w:rsidRPr="00025DFA" w:rsidRDefault="00025DFA" w:rsidP="00025DFA">
            <w:pPr>
              <w:spacing w:after="0" w:line="360" w:lineRule="auto"/>
              <w:jc w:val="thaiDistribute"/>
              <w:rPr>
                <w:rFonts w:asciiTheme="majorHAnsi" w:hAnsiTheme="majorHAnsi" w:cstheme="majorHAnsi"/>
                <w:spacing w:val="-6"/>
                <w:szCs w:val="18"/>
              </w:rPr>
            </w:pPr>
          </w:p>
          <w:p w14:paraId="792DEFCE"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assessed the reasonableness of assumptions and methodology that management applied to estimate expected future cash flows by comparing with current and historical operations. </w:t>
            </w:r>
          </w:p>
          <w:p w14:paraId="7255A599"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5ABED0D9"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discussed with management the basis of assumptions used and future business plan, including reviewing underlying supporting documentation. </w:t>
            </w:r>
          </w:p>
          <w:p w14:paraId="655EEED2"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05FCCDE7"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evaluated the reasonableness of the discount rate applied to calculate future cash flows and tested calculation for recoverable amount from the investment.          </w:t>
            </w:r>
          </w:p>
          <w:p w14:paraId="4E73C1B4"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49DAE55D"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verified the mathematical accuracy of the model and inspecting inputs with supporting documents. </w:t>
            </w:r>
          </w:p>
          <w:p w14:paraId="6D9E0BDB"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6339C00D"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also considered the adequacy and appropriateness of disclosures in the notes to financial statements. </w:t>
            </w:r>
          </w:p>
          <w:p w14:paraId="77A552DF" w14:textId="77777777" w:rsidR="00ED5631" w:rsidRPr="00025DFA" w:rsidRDefault="00ED5631" w:rsidP="00025DFA">
            <w:pPr>
              <w:pStyle w:val="ListParagraph"/>
              <w:autoSpaceDE w:val="0"/>
              <w:autoSpaceDN w:val="0"/>
              <w:adjustRightInd w:val="0"/>
              <w:spacing w:after="0" w:line="360" w:lineRule="auto"/>
              <w:ind w:left="237"/>
              <w:jc w:val="thaiDistribute"/>
              <w:rPr>
                <w:rFonts w:asciiTheme="majorHAnsi" w:hAnsiTheme="majorHAnsi" w:cstheme="majorHAnsi"/>
                <w:szCs w:val="18"/>
                <w:lang w:val="en-US"/>
              </w:rPr>
            </w:pPr>
          </w:p>
        </w:tc>
      </w:tr>
    </w:tbl>
    <w:p w14:paraId="7F0A3419" w14:textId="44FE7A87" w:rsidR="00ED5631" w:rsidRPr="00615DF7" w:rsidRDefault="00ED5631">
      <w:pPr>
        <w:spacing w:after="0" w:line="240" w:lineRule="auto"/>
        <w:rPr>
          <w:rFonts w:eastAsia="Cordia New" w:cstheme="minorHAnsi"/>
          <w:color w:val="000000"/>
          <w:sz w:val="19"/>
          <w:szCs w:val="19"/>
          <w:lang w:val="en-US" w:bidi="th-TH"/>
        </w:rPr>
      </w:pPr>
      <w:r w:rsidRPr="00615DF7">
        <w:rPr>
          <w:rFonts w:eastAsia="Cordia New" w:cstheme="minorHAnsi"/>
          <w:color w:val="000000"/>
          <w:sz w:val="19"/>
          <w:szCs w:val="19"/>
          <w:lang w:val="en-US" w:bidi="th-TH"/>
        </w:rPr>
        <w:br w:type="page"/>
      </w:r>
    </w:p>
    <w:p w14:paraId="69A993B5" w14:textId="77777777" w:rsidR="001209CE" w:rsidRPr="00615DF7" w:rsidRDefault="001209CE" w:rsidP="001209CE">
      <w:pPr>
        <w:pStyle w:val="Default"/>
        <w:spacing w:line="360" w:lineRule="auto"/>
        <w:rPr>
          <w:i/>
          <w:iCs/>
          <w:color w:val="auto"/>
          <w:sz w:val="19"/>
          <w:szCs w:val="19"/>
        </w:rPr>
      </w:pPr>
      <w:r w:rsidRPr="00615DF7">
        <w:rPr>
          <w:i/>
          <w:iCs/>
          <w:color w:val="auto"/>
          <w:sz w:val="19"/>
          <w:szCs w:val="19"/>
        </w:rPr>
        <w:t>Other Information</w:t>
      </w:r>
    </w:p>
    <w:p w14:paraId="29947905" w14:textId="77777777" w:rsidR="001209CE" w:rsidRPr="00615DF7" w:rsidRDefault="001209CE" w:rsidP="001209CE">
      <w:pPr>
        <w:pStyle w:val="Default"/>
        <w:spacing w:line="360" w:lineRule="auto"/>
        <w:rPr>
          <w:i/>
          <w:iCs/>
          <w:color w:val="auto"/>
          <w:sz w:val="19"/>
          <w:szCs w:val="19"/>
        </w:rPr>
      </w:pPr>
    </w:p>
    <w:p w14:paraId="6CC22C07" w14:textId="77777777" w:rsidR="00FF7F34" w:rsidRPr="00FF7F34" w:rsidRDefault="00FF7F34" w:rsidP="00FF7F34">
      <w:pPr>
        <w:autoSpaceDE w:val="0"/>
        <w:autoSpaceDN w:val="0"/>
        <w:adjustRightInd w:val="0"/>
        <w:spacing w:after="0" w:line="360" w:lineRule="auto"/>
        <w:jc w:val="thaiDistribute"/>
        <w:rPr>
          <w:rFonts w:ascii="Arial" w:eastAsia="Cordia New" w:hAnsi="Arial"/>
          <w:sz w:val="19"/>
          <w:szCs w:val="19"/>
          <w:lang w:val="en-US" w:bidi="th-TH"/>
        </w:rPr>
      </w:pPr>
      <w:r w:rsidRPr="00FF7F34">
        <w:rPr>
          <w:rFonts w:ascii="Arial" w:eastAsia="Cordia New" w:hAnsi="Arial"/>
          <w:sz w:val="19"/>
          <w:szCs w:val="19"/>
          <w:lang w:val="en-US"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DB77492" w14:textId="77777777" w:rsidR="001209CE" w:rsidRPr="00615DF7" w:rsidRDefault="001209CE" w:rsidP="001209CE">
      <w:pPr>
        <w:pStyle w:val="Default"/>
        <w:spacing w:line="360" w:lineRule="auto"/>
        <w:rPr>
          <w:color w:val="auto"/>
          <w:sz w:val="19"/>
          <w:szCs w:val="19"/>
        </w:rPr>
      </w:pPr>
    </w:p>
    <w:p w14:paraId="020000A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opinion on the consolidated and separate financial statements does not cover the other information and I will not express any form of assurance conclusion thereon. </w:t>
      </w:r>
    </w:p>
    <w:p w14:paraId="5526953C"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4437F4F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BD943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0EC4F82"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B31149" w14:textId="77777777" w:rsidR="001209CE" w:rsidRPr="00615DF7" w:rsidRDefault="001209CE" w:rsidP="001209CE">
      <w:pPr>
        <w:autoSpaceDE w:val="0"/>
        <w:autoSpaceDN w:val="0"/>
        <w:adjustRightInd w:val="0"/>
        <w:spacing w:line="360" w:lineRule="auto"/>
        <w:rPr>
          <w:rFonts w:ascii="Arial" w:hAnsi="Arial"/>
          <w:sz w:val="19"/>
          <w:szCs w:val="19"/>
        </w:rPr>
      </w:pPr>
    </w:p>
    <w:p w14:paraId="34AAD5F1"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Responsibilities of Management and Those Charged with Governance for the Consolidated and Separate Financial Statements</w:t>
      </w:r>
    </w:p>
    <w:p w14:paraId="18DE4FC7" w14:textId="77777777" w:rsidR="001209CE" w:rsidRPr="00615DF7" w:rsidRDefault="001209CE" w:rsidP="001209CE">
      <w:pPr>
        <w:autoSpaceDE w:val="0"/>
        <w:autoSpaceDN w:val="0"/>
        <w:adjustRightInd w:val="0"/>
        <w:spacing w:after="0" w:line="360" w:lineRule="auto"/>
        <w:rPr>
          <w:rFonts w:ascii="Arial" w:hAnsi="Arial"/>
          <w:sz w:val="19"/>
          <w:szCs w:val="19"/>
        </w:rPr>
      </w:pPr>
    </w:p>
    <w:p w14:paraId="23A734E0"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7A9F4E8"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1E252B5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Those charged with governance are responsible for overseeing the Group’s financial reporting process. </w:t>
      </w:r>
    </w:p>
    <w:p w14:paraId="12FC9840" w14:textId="099EA196" w:rsidR="001209CE" w:rsidRDefault="001209CE" w:rsidP="001209CE">
      <w:pPr>
        <w:autoSpaceDE w:val="0"/>
        <w:autoSpaceDN w:val="0"/>
        <w:adjustRightInd w:val="0"/>
        <w:spacing w:after="0" w:line="360" w:lineRule="auto"/>
        <w:jc w:val="thaiDistribute"/>
        <w:rPr>
          <w:rFonts w:ascii="Arial" w:hAnsi="Arial"/>
          <w:i/>
          <w:iCs/>
          <w:sz w:val="19"/>
          <w:szCs w:val="19"/>
        </w:rPr>
      </w:pPr>
    </w:p>
    <w:p w14:paraId="25A99BE9" w14:textId="76CEF7C2" w:rsidR="00C17E81" w:rsidRDefault="00C17E81" w:rsidP="001209CE">
      <w:pPr>
        <w:autoSpaceDE w:val="0"/>
        <w:autoSpaceDN w:val="0"/>
        <w:adjustRightInd w:val="0"/>
        <w:spacing w:after="0" w:line="360" w:lineRule="auto"/>
        <w:jc w:val="thaiDistribute"/>
        <w:rPr>
          <w:rFonts w:ascii="Arial" w:hAnsi="Arial"/>
          <w:i/>
          <w:iCs/>
          <w:sz w:val="19"/>
          <w:szCs w:val="19"/>
        </w:rPr>
      </w:pPr>
    </w:p>
    <w:p w14:paraId="7D03BD91" w14:textId="3109C1E9" w:rsidR="00C17E81" w:rsidRDefault="00C17E81" w:rsidP="001209CE">
      <w:pPr>
        <w:autoSpaceDE w:val="0"/>
        <w:autoSpaceDN w:val="0"/>
        <w:adjustRightInd w:val="0"/>
        <w:spacing w:after="0" w:line="360" w:lineRule="auto"/>
        <w:jc w:val="thaiDistribute"/>
        <w:rPr>
          <w:rFonts w:ascii="Arial" w:hAnsi="Arial"/>
          <w:i/>
          <w:iCs/>
          <w:sz w:val="19"/>
          <w:szCs w:val="19"/>
        </w:rPr>
      </w:pPr>
    </w:p>
    <w:p w14:paraId="5E60D3FF" w14:textId="43B1BAFF" w:rsidR="00C360D9" w:rsidRDefault="00C360D9" w:rsidP="001209CE">
      <w:pPr>
        <w:autoSpaceDE w:val="0"/>
        <w:autoSpaceDN w:val="0"/>
        <w:adjustRightInd w:val="0"/>
        <w:spacing w:after="0" w:line="360" w:lineRule="auto"/>
        <w:jc w:val="thaiDistribute"/>
        <w:rPr>
          <w:rFonts w:ascii="Arial" w:hAnsi="Arial"/>
          <w:i/>
          <w:iCs/>
          <w:sz w:val="19"/>
          <w:szCs w:val="19"/>
        </w:rPr>
      </w:pPr>
    </w:p>
    <w:p w14:paraId="145FAEEB" w14:textId="35C61E86" w:rsidR="00C360D9" w:rsidRDefault="00C360D9" w:rsidP="001209CE">
      <w:pPr>
        <w:autoSpaceDE w:val="0"/>
        <w:autoSpaceDN w:val="0"/>
        <w:adjustRightInd w:val="0"/>
        <w:spacing w:after="0" w:line="360" w:lineRule="auto"/>
        <w:jc w:val="thaiDistribute"/>
        <w:rPr>
          <w:rFonts w:ascii="Arial" w:hAnsi="Arial"/>
          <w:i/>
          <w:iCs/>
          <w:sz w:val="19"/>
          <w:szCs w:val="19"/>
        </w:rPr>
      </w:pPr>
    </w:p>
    <w:p w14:paraId="0C8DDA84" w14:textId="77777777" w:rsidR="00C360D9" w:rsidRDefault="00C360D9" w:rsidP="001209CE">
      <w:pPr>
        <w:autoSpaceDE w:val="0"/>
        <w:autoSpaceDN w:val="0"/>
        <w:adjustRightInd w:val="0"/>
        <w:spacing w:after="0" w:line="360" w:lineRule="auto"/>
        <w:jc w:val="thaiDistribute"/>
        <w:rPr>
          <w:rFonts w:ascii="Arial" w:hAnsi="Arial"/>
          <w:i/>
          <w:iCs/>
          <w:sz w:val="19"/>
          <w:szCs w:val="19"/>
        </w:rPr>
      </w:pPr>
    </w:p>
    <w:p w14:paraId="0A599214" w14:textId="2945B447" w:rsidR="00C17E81" w:rsidRDefault="00C17E81" w:rsidP="001209CE">
      <w:pPr>
        <w:autoSpaceDE w:val="0"/>
        <w:autoSpaceDN w:val="0"/>
        <w:adjustRightInd w:val="0"/>
        <w:spacing w:after="0" w:line="360" w:lineRule="auto"/>
        <w:jc w:val="thaiDistribute"/>
        <w:rPr>
          <w:rFonts w:ascii="Arial" w:hAnsi="Arial"/>
          <w:i/>
          <w:iCs/>
          <w:sz w:val="19"/>
          <w:szCs w:val="19"/>
        </w:rPr>
      </w:pPr>
    </w:p>
    <w:p w14:paraId="7221C54E" w14:textId="77777777" w:rsidR="00C17E81" w:rsidRPr="00615DF7" w:rsidRDefault="00C17E81" w:rsidP="001209CE">
      <w:pPr>
        <w:autoSpaceDE w:val="0"/>
        <w:autoSpaceDN w:val="0"/>
        <w:adjustRightInd w:val="0"/>
        <w:spacing w:after="0" w:line="360" w:lineRule="auto"/>
        <w:jc w:val="thaiDistribute"/>
        <w:rPr>
          <w:rFonts w:ascii="Arial" w:hAnsi="Arial"/>
          <w:i/>
          <w:iCs/>
          <w:sz w:val="19"/>
          <w:szCs w:val="19"/>
        </w:rPr>
      </w:pPr>
    </w:p>
    <w:p w14:paraId="7F699B73"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90B7C25"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3648D267"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As part of an audit in accordance with Thai Standards on Auditing, I exercise professional judgment and maintain professional scepticism throughout the audit. I also: </w:t>
      </w:r>
    </w:p>
    <w:p w14:paraId="22BC7F41"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6A9F2E"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96974E2"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appropriateness of accounting policies used and the reasonableness of accounting estimates and related disclosures made by management. </w:t>
      </w:r>
    </w:p>
    <w:p w14:paraId="5DB605C0"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B077623" w14:textId="5B87B079"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F8A0558" w14:textId="0F94C11A" w:rsidR="00C17E81" w:rsidRDefault="00C17E81" w:rsidP="00C17E81">
      <w:pPr>
        <w:autoSpaceDE w:val="0"/>
        <w:autoSpaceDN w:val="0"/>
        <w:adjustRightInd w:val="0"/>
        <w:spacing w:after="0" w:line="360" w:lineRule="auto"/>
        <w:jc w:val="both"/>
        <w:rPr>
          <w:rFonts w:ascii="Arial" w:hAnsi="Arial"/>
          <w:sz w:val="19"/>
          <w:szCs w:val="19"/>
        </w:rPr>
      </w:pPr>
    </w:p>
    <w:p w14:paraId="58C0AEBA" w14:textId="64F715D1" w:rsidR="00C360D9" w:rsidRDefault="00C360D9" w:rsidP="00C17E81">
      <w:pPr>
        <w:autoSpaceDE w:val="0"/>
        <w:autoSpaceDN w:val="0"/>
        <w:adjustRightInd w:val="0"/>
        <w:spacing w:after="0" w:line="360" w:lineRule="auto"/>
        <w:jc w:val="both"/>
        <w:rPr>
          <w:rFonts w:ascii="Arial" w:hAnsi="Arial"/>
          <w:sz w:val="19"/>
          <w:szCs w:val="19"/>
        </w:rPr>
      </w:pPr>
    </w:p>
    <w:p w14:paraId="760CE4D0" w14:textId="67B3035C" w:rsidR="00C360D9" w:rsidRDefault="00C360D9" w:rsidP="00C17E81">
      <w:pPr>
        <w:autoSpaceDE w:val="0"/>
        <w:autoSpaceDN w:val="0"/>
        <w:adjustRightInd w:val="0"/>
        <w:spacing w:after="0" w:line="360" w:lineRule="auto"/>
        <w:jc w:val="both"/>
        <w:rPr>
          <w:rFonts w:ascii="Arial" w:hAnsi="Arial"/>
          <w:sz w:val="19"/>
          <w:szCs w:val="19"/>
        </w:rPr>
      </w:pPr>
    </w:p>
    <w:p w14:paraId="5994CDBE" w14:textId="3CA5CC63" w:rsidR="00C360D9" w:rsidRDefault="00C360D9" w:rsidP="00C17E81">
      <w:pPr>
        <w:autoSpaceDE w:val="0"/>
        <w:autoSpaceDN w:val="0"/>
        <w:adjustRightInd w:val="0"/>
        <w:spacing w:after="0" w:line="360" w:lineRule="auto"/>
        <w:jc w:val="both"/>
        <w:rPr>
          <w:rFonts w:ascii="Arial" w:hAnsi="Arial"/>
          <w:sz w:val="19"/>
          <w:szCs w:val="19"/>
        </w:rPr>
      </w:pPr>
    </w:p>
    <w:p w14:paraId="3F9ECE0D" w14:textId="4A53ABA1" w:rsidR="00C360D9" w:rsidRDefault="00C360D9" w:rsidP="00C17E81">
      <w:pPr>
        <w:autoSpaceDE w:val="0"/>
        <w:autoSpaceDN w:val="0"/>
        <w:adjustRightInd w:val="0"/>
        <w:spacing w:after="0" w:line="360" w:lineRule="auto"/>
        <w:jc w:val="both"/>
        <w:rPr>
          <w:rFonts w:ascii="Arial" w:hAnsi="Arial"/>
          <w:sz w:val="19"/>
          <w:szCs w:val="19"/>
        </w:rPr>
      </w:pPr>
    </w:p>
    <w:p w14:paraId="06EC1057" w14:textId="293B8CB5" w:rsidR="00C360D9" w:rsidRDefault="00C360D9" w:rsidP="00C17E81">
      <w:pPr>
        <w:autoSpaceDE w:val="0"/>
        <w:autoSpaceDN w:val="0"/>
        <w:adjustRightInd w:val="0"/>
        <w:spacing w:after="0" w:line="360" w:lineRule="auto"/>
        <w:jc w:val="both"/>
        <w:rPr>
          <w:rFonts w:ascii="Arial" w:hAnsi="Arial"/>
          <w:sz w:val="19"/>
          <w:szCs w:val="19"/>
        </w:rPr>
      </w:pPr>
    </w:p>
    <w:p w14:paraId="6C91D0F2" w14:textId="77777777" w:rsidR="00C360D9" w:rsidRDefault="00C360D9" w:rsidP="00C17E81">
      <w:pPr>
        <w:autoSpaceDE w:val="0"/>
        <w:autoSpaceDN w:val="0"/>
        <w:adjustRightInd w:val="0"/>
        <w:spacing w:after="0" w:line="360" w:lineRule="auto"/>
        <w:jc w:val="both"/>
        <w:rPr>
          <w:rFonts w:ascii="Arial" w:hAnsi="Arial"/>
          <w:sz w:val="19"/>
          <w:szCs w:val="19"/>
        </w:rPr>
      </w:pPr>
    </w:p>
    <w:p w14:paraId="3CEFCA11" w14:textId="77777777" w:rsidR="00C17E81" w:rsidRPr="00C17E81" w:rsidRDefault="00C17E81" w:rsidP="00C17E81">
      <w:pPr>
        <w:autoSpaceDE w:val="0"/>
        <w:autoSpaceDN w:val="0"/>
        <w:adjustRightInd w:val="0"/>
        <w:spacing w:after="0" w:line="360" w:lineRule="auto"/>
        <w:jc w:val="both"/>
        <w:rPr>
          <w:rFonts w:ascii="Arial" w:hAnsi="Arial"/>
          <w:sz w:val="19"/>
          <w:szCs w:val="19"/>
        </w:rPr>
      </w:pPr>
    </w:p>
    <w:p w14:paraId="584BD8F5"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F3014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2B8558B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855F60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7C110A"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bidi="th-TH"/>
        </w:rPr>
      </w:pPr>
    </w:p>
    <w:p w14:paraId="73A6820C"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5D80942" w14:textId="0E01B34C"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BE80F67" w14:textId="5125C721" w:rsidR="00A97743" w:rsidRPr="00615DF7" w:rsidRDefault="00A97743"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615DF7">
        <w:rPr>
          <w:rFonts w:eastAsia="Cordia New" w:cstheme="minorHAnsi"/>
          <w:b/>
          <w:bCs/>
          <w:color w:val="000000"/>
          <w:sz w:val="19"/>
          <w:szCs w:val="19"/>
          <w:lang w:val="en-US" w:bidi="th-TH"/>
        </w:rPr>
        <w:t xml:space="preserve">Mr. </w:t>
      </w:r>
      <w:r w:rsidR="0040501D" w:rsidRPr="00615DF7">
        <w:rPr>
          <w:rFonts w:eastAsia="Cordia New" w:cstheme="minorHAnsi"/>
          <w:b/>
          <w:bCs/>
          <w:color w:val="000000"/>
          <w:sz w:val="19"/>
          <w:szCs w:val="19"/>
          <w:lang w:val="en-US" w:bidi="th-TH"/>
        </w:rPr>
        <w:t>Narin Churamongk</w:t>
      </w:r>
      <w:r w:rsidR="00B66E15" w:rsidRPr="00615DF7">
        <w:rPr>
          <w:rFonts w:eastAsia="Cordia New" w:cstheme="minorHAnsi"/>
          <w:b/>
          <w:bCs/>
          <w:color w:val="000000"/>
          <w:sz w:val="19"/>
          <w:szCs w:val="19"/>
          <w:lang w:val="en-US" w:bidi="th-TH"/>
        </w:rPr>
        <w:t>o</w:t>
      </w:r>
      <w:r w:rsidR="0040501D" w:rsidRPr="00615DF7">
        <w:rPr>
          <w:rFonts w:eastAsia="Cordia New" w:cstheme="minorHAnsi"/>
          <w:b/>
          <w:bCs/>
          <w:color w:val="000000"/>
          <w:sz w:val="19"/>
          <w:szCs w:val="19"/>
          <w:lang w:val="en-US" w:bidi="th-TH"/>
        </w:rPr>
        <w:t>l</w:t>
      </w:r>
    </w:p>
    <w:p w14:paraId="70A3C7DE"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Certified Public Accountant</w:t>
      </w:r>
    </w:p>
    <w:p w14:paraId="56378D9A" w14:textId="1A592689"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40501D" w:rsidRPr="00615DF7">
        <w:rPr>
          <w:rFonts w:eastAsia="Cordia New" w:cstheme="minorHAnsi"/>
          <w:color w:val="000000"/>
          <w:sz w:val="19"/>
          <w:szCs w:val="19"/>
          <w:lang w:val="en-US" w:bidi="th-TH"/>
        </w:rPr>
        <w:t>8593</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615DF7"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Grant Thornton Limited</w:t>
      </w:r>
    </w:p>
    <w:p w14:paraId="3610E831"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Bangkok</w:t>
      </w:r>
    </w:p>
    <w:p w14:paraId="41A85EAA" w14:textId="24C8C580" w:rsidR="00A97743" w:rsidRPr="00615DF7" w:rsidRDefault="00D80139" w:rsidP="00A97743">
      <w:pPr>
        <w:autoSpaceDE w:val="0"/>
        <w:autoSpaceDN w:val="0"/>
        <w:adjustRightInd w:val="0"/>
        <w:spacing w:after="0" w:line="360" w:lineRule="auto"/>
        <w:jc w:val="both"/>
        <w:rPr>
          <w:rFonts w:eastAsia="Cordia New" w:cstheme="minorHAnsi"/>
          <w:color w:val="000000"/>
          <w:sz w:val="19"/>
          <w:szCs w:val="19"/>
          <w:lang w:val="en-US" w:bidi="th-TH"/>
        </w:rPr>
      </w:pPr>
      <w:r w:rsidRPr="00B014A2">
        <w:rPr>
          <w:rFonts w:eastAsia="Cordia New" w:cstheme="minorHAnsi"/>
          <w:color w:val="000000"/>
          <w:sz w:val="19"/>
          <w:szCs w:val="19"/>
          <w:lang w:bidi="th-TH"/>
        </w:rPr>
        <w:t xml:space="preserve">2 </w:t>
      </w:r>
      <w:r w:rsidR="006E3027" w:rsidRPr="00B014A2">
        <w:rPr>
          <w:rFonts w:eastAsia="Cordia New" w:cstheme="minorHAnsi"/>
          <w:color w:val="000000"/>
          <w:sz w:val="19"/>
          <w:szCs w:val="19"/>
          <w:lang w:bidi="th-TH"/>
        </w:rPr>
        <w:t xml:space="preserve">March </w:t>
      </w:r>
      <w:r w:rsidR="00C17E81" w:rsidRPr="00B014A2">
        <w:rPr>
          <w:rFonts w:eastAsia="Cordia New" w:cstheme="minorHAnsi"/>
          <w:color w:val="000000"/>
          <w:sz w:val="19"/>
          <w:szCs w:val="19"/>
          <w:lang w:bidi="th-TH"/>
        </w:rPr>
        <w:t>2020</w:t>
      </w:r>
    </w:p>
    <w:p w14:paraId="734488CE" w14:textId="77777777" w:rsidR="002C62F7" w:rsidRPr="00615DF7" w:rsidRDefault="002C62F7" w:rsidP="00A97743">
      <w:pPr>
        <w:pStyle w:val="ListParagraph"/>
        <w:autoSpaceDE w:val="0"/>
        <w:autoSpaceDN w:val="0"/>
        <w:adjustRightInd w:val="0"/>
        <w:spacing w:after="0" w:line="360" w:lineRule="auto"/>
        <w:ind w:left="340"/>
        <w:jc w:val="both"/>
        <w:rPr>
          <w:rFonts w:cstheme="minorHAnsi"/>
          <w:sz w:val="19"/>
          <w:szCs w:val="19"/>
        </w:rPr>
      </w:pPr>
    </w:p>
    <w:sectPr w:rsidR="002C62F7" w:rsidRPr="00615DF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E2A30" w14:textId="77777777" w:rsidR="00CA33BF" w:rsidRDefault="00CA33BF">
      <w:r>
        <w:separator/>
      </w:r>
    </w:p>
  </w:endnote>
  <w:endnote w:type="continuationSeparator" w:id="0">
    <w:p w14:paraId="0AA82E36" w14:textId="77777777" w:rsidR="00CA33BF" w:rsidRDefault="00CA33BF">
      <w:r>
        <w:continuationSeparator/>
      </w:r>
    </w:p>
  </w:endnote>
  <w:endnote w:type="continuationNotice" w:id="1">
    <w:p w14:paraId="6074D664" w14:textId="77777777" w:rsidR="00CA33BF" w:rsidRDefault="00CA3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2841E" w14:textId="77777777" w:rsidR="00CA33BF" w:rsidRDefault="00CA33BF">
      <w:bookmarkStart w:id="0" w:name="_Hlk482348182"/>
      <w:bookmarkEnd w:id="0"/>
      <w:r>
        <w:separator/>
      </w:r>
    </w:p>
  </w:footnote>
  <w:footnote w:type="continuationSeparator" w:id="0">
    <w:p w14:paraId="37DB4614" w14:textId="77777777" w:rsidR="00CA33BF" w:rsidRDefault="00CA33BF">
      <w:r>
        <w:continuationSeparator/>
      </w:r>
    </w:p>
  </w:footnote>
  <w:footnote w:type="continuationNotice" w:id="1">
    <w:p w14:paraId="42EEDC53" w14:textId="77777777" w:rsidR="00CA33BF" w:rsidRDefault="00CA33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396F" w14:textId="48D7884D"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2F437" w14:textId="77777777" w:rsidR="005211FB" w:rsidRDefault="005211FB" w:rsidP="00A51ADE">
    <w:pPr>
      <w:pStyle w:val="Header"/>
      <w:tabs>
        <w:tab w:val="clear" w:pos="8562"/>
        <w:tab w:val="left" w:pos="5328"/>
      </w:tabs>
      <w:spacing w:after="1320"/>
    </w:pPr>
  </w:p>
  <w:p w14:paraId="6C2FB287" w14:textId="21D11F73"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5"/>
  </w:num>
  <w:num w:numId="8">
    <w:abstractNumId w:val="24"/>
  </w:num>
  <w:num w:numId="9">
    <w:abstractNumId w:val="6"/>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4"/>
  </w:num>
  <w:num w:numId="35">
    <w:abstractNumId w:val="22"/>
  </w:num>
  <w:num w:numId="36">
    <w:abstractNumId w:val="13"/>
  </w:num>
  <w:num w:numId="37">
    <w:abstractNumId w:val="5"/>
  </w:num>
  <w:num w:numId="38">
    <w:abstractNumId w:val="9"/>
  </w:num>
  <w:num w:numId="39">
    <w:abstractNumId w:val="18"/>
  </w:num>
  <w:num w:numId="40">
    <w:abstractNumId w:val="12"/>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23"/>
    <w:rsid w:val="00004B8D"/>
    <w:rsid w:val="00005BBC"/>
    <w:rsid w:val="0001057B"/>
    <w:rsid w:val="00010C8D"/>
    <w:rsid w:val="00011C12"/>
    <w:rsid w:val="00014405"/>
    <w:rsid w:val="00014DFD"/>
    <w:rsid w:val="000162B0"/>
    <w:rsid w:val="0002239D"/>
    <w:rsid w:val="00025DFA"/>
    <w:rsid w:val="0003023B"/>
    <w:rsid w:val="00031D17"/>
    <w:rsid w:val="00033E19"/>
    <w:rsid w:val="0004072F"/>
    <w:rsid w:val="00043ADD"/>
    <w:rsid w:val="00044ACE"/>
    <w:rsid w:val="00044EB8"/>
    <w:rsid w:val="0004550E"/>
    <w:rsid w:val="00046EFD"/>
    <w:rsid w:val="00047126"/>
    <w:rsid w:val="00050CEC"/>
    <w:rsid w:val="00050E72"/>
    <w:rsid w:val="00052614"/>
    <w:rsid w:val="00052B0F"/>
    <w:rsid w:val="00054D06"/>
    <w:rsid w:val="00057DC2"/>
    <w:rsid w:val="00063C16"/>
    <w:rsid w:val="000723F7"/>
    <w:rsid w:val="00074485"/>
    <w:rsid w:val="0007621F"/>
    <w:rsid w:val="000820F7"/>
    <w:rsid w:val="000828F1"/>
    <w:rsid w:val="00082F59"/>
    <w:rsid w:val="000837E7"/>
    <w:rsid w:val="000853B2"/>
    <w:rsid w:val="000906CC"/>
    <w:rsid w:val="00091401"/>
    <w:rsid w:val="000925A3"/>
    <w:rsid w:val="00094333"/>
    <w:rsid w:val="000962B6"/>
    <w:rsid w:val="00097FAB"/>
    <w:rsid w:val="000A47EE"/>
    <w:rsid w:val="000A4A87"/>
    <w:rsid w:val="000A52E0"/>
    <w:rsid w:val="000A57CB"/>
    <w:rsid w:val="000B0F94"/>
    <w:rsid w:val="000B27DC"/>
    <w:rsid w:val="000B37A4"/>
    <w:rsid w:val="000B6139"/>
    <w:rsid w:val="000B65E3"/>
    <w:rsid w:val="000B7090"/>
    <w:rsid w:val="000C2DD1"/>
    <w:rsid w:val="000C65B9"/>
    <w:rsid w:val="000D5677"/>
    <w:rsid w:val="000D7755"/>
    <w:rsid w:val="000E3191"/>
    <w:rsid w:val="000E3CAC"/>
    <w:rsid w:val="000E40D2"/>
    <w:rsid w:val="000E52CE"/>
    <w:rsid w:val="000F3AAB"/>
    <w:rsid w:val="000F6E25"/>
    <w:rsid w:val="001011DF"/>
    <w:rsid w:val="00102279"/>
    <w:rsid w:val="001063A9"/>
    <w:rsid w:val="0011245B"/>
    <w:rsid w:val="00112B69"/>
    <w:rsid w:val="001209CE"/>
    <w:rsid w:val="00121AE9"/>
    <w:rsid w:val="00126E69"/>
    <w:rsid w:val="00130F5A"/>
    <w:rsid w:val="00130F7D"/>
    <w:rsid w:val="001316D3"/>
    <w:rsid w:val="001456AF"/>
    <w:rsid w:val="00147F67"/>
    <w:rsid w:val="0015263D"/>
    <w:rsid w:val="00154DCC"/>
    <w:rsid w:val="00154E66"/>
    <w:rsid w:val="001554CD"/>
    <w:rsid w:val="00155A91"/>
    <w:rsid w:val="001613E2"/>
    <w:rsid w:val="0016459D"/>
    <w:rsid w:val="00165404"/>
    <w:rsid w:val="00166484"/>
    <w:rsid w:val="00167017"/>
    <w:rsid w:val="00167AEA"/>
    <w:rsid w:val="00170E5A"/>
    <w:rsid w:val="00172F4F"/>
    <w:rsid w:val="001764E7"/>
    <w:rsid w:val="00182738"/>
    <w:rsid w:val="001845DA"/>
    <w:rsid w:val="00186827"/>
    <w:rsid w:val="0019210D"/>
    <w:rsid w:val="00192E0F"/>
    <w:rsid w:val="00196F88"/>
    <w:rsid w:val="001A0042"/>
    <w:rsid w:val="001A17DC"/>
    <w:rsid w:val="001A3BFB"/>
    <w:rsid w:val="001A3C20"/>
    <w:rsid w:val="001A3EEC"/>
    <w:rsid w:val="001A62FD"/>
    <w:rsid w:val="001A797F"/>
    <w:rsid w:val="001B198C"/>
    <w:rsid w:val="001B292A"/>
    <w:rsid w:val="001B310F"/>
    <w:rsid w:val="001B51A8"/>
    <w:rsid w:val="001B6693"/>
    <w:rsid w:val="001B7388"/>
    <w:rsid w:val="001B7C1C"/>
    <w:rsid w:val="001C006F"/>
    <w:rsid w:val="001C06B6"/>
    <w:rsid w:val="001C3296"/>
    <w:rsid w:val="001C487E"/>
    <w:rsid w:val="001C50B2"/>
    <w:rsid w:val="001C625E"/>
    <w:rsid w:val="001D09F0"/>
    <w:rsid w:val="001D2302"/>
    <w:rsid w:val="001D40D7"/>
    <w:rsid w:val="001D48C9"/>
    <w:rsid w:val="001D57B1"/>
    <w:rsid w:val="001D7722"/>
    <w:rsid w:val="001D7BB3"/>
    <w:rsid w:val="001E058F"/>
    <w:rsid w:val="001E12A6"/>
    <w:rsid w:val="001E2323"/>
    <w:rsid w:val="001E2634"/>
    <w:rsid w:val="001E498F"/>
    <w:rsid w:val="001E54BE"/>
    <w:rsid w:val="001E5D33"/>
    <w:rsid w:val="001F7CB5"/>
    <w:rsid w:val="00201F57"/>
    <w:rsid w:val="00202B6D"/>
    <w:rsid w:val="002031A0"/>
    <w:rsid w:val="00204895"/>
    <w:rsid w:val="002146E5"/>
    <w:rsid w:val="00215A61"/>
    <w:rsid w:val="00216B6B"/>
    <w:rsid w:val="0022042A"/>
    <w:rsid w:val="0022089F"/>
    <w:rsid w:val="0022518C"/>
    <w:rsid w:val="002307A9"/>
    <w:rsid w:val="00237A7E"/>
    <w:rsid w:val="00241CE7"/>
    <w:rsid w:val="00241F16"/>
    <w:rsid w:val="00247969"/>
    <w:rsid w:val="00247E2F"/>
    <w:rsid w:val="00250D76"/>
    <w:rsid w:val="0025101A"/>
    <w:rsid w:val="00251A53"/>
    <w:rsid w:val="00252F6C"/>
    <w:rsid w:val="0026084C"/>
    <w:rsid w:val="0026182A"/>
    <w:rsid w:val="00261D2E"/>
    <w:rsid w:val="00262DFF"/>
    <w:rsid w:val="00276A19"/>
    <w:rsid w:val="00277EBE"/>
    <w:rsid w:val="002838FB"/>
    <w:rsid w:val="00285249"/>
    <w:rsid w:val="002853BA"/>
    <w:rsid w:val="00287BD3"/>
    <w:rsid w:val="00295937"/>
    <w:rsid w:val="002A00DC"/>
    <w:rsid w:val="002A252E"/>
    <w:rsid w:val="002A300E"/>
    <w:rsid w:val="002A4DE7"/>
    <w:rsid w:val="002A7289"/>
    <w:rsid w:val="002B6059"/>
    <w:rsid w:val="002B6E13"/>
    <w:rsid w:val="002B74FF"/>
    <w:rsid w:val="002B7683"/>
    <w:rsid w:val="002C623D"/>
    <w:rsid w:val="002C62F7"/>
    <w:rsid w:val="002D4163"/>
    <w:rsid w:val="002D5A0F"/>
    <w:rsid w:val="002D6E25"/>
    <w:rsid w:val="002E02F4"/>
    <w:rsid w:val="002E6359"/>
    <w:rsid w:val="002E7443"/>
    <w:rsid w:val="002E7F1E"/>
    <w:rsid w:val="002F2A73"/>
    <w:rsid w:val="002F2DEB"/>
    <w:rsid w:val="002F3903"/>
    <w:rsid w:val="002F4A52"/>
    <w:rsid w:val="002F4AD8"/>
    <w:rsid w:val="002F54E4"/>
    <w:rsid w:val="002F7D90"/>
    <w:rsid w:val="0030026A"/>
    <w:rsid w:val="003023EB"/>
    <w:rsid w:val="00305173"/>
    <w:rsid w:val="00316C17"/>
    <w:rsid w:val="00321A76"/>
    <w:rsid w:val="00323EB7"/>
    <w:rsid w:val="003257C2"/>
    <w:rsid w:val="00331A4E"/>
    <w:rsid w:val="003359CF"/>
    <w:rsid w:val="00335E5B"/>
    <w:rsid w:val="00344188"/>
    <w:rsid w:val="00344ECD"/>
    <w:rsid w:val="00346C46"/>
    <w:rsid w:val="0034733E"/>
    <w:rsid w:val="0035023C"/>
    <w:rsid w:val="0035035B"/>
    <w:rsid w:val="0035483A"/>
    <w:rsid w:val="00354F5D"/>
    <w:rsid w:val="00356667"/>
    <w:rsid w:val="0035687C"/>
    <w:rsid w:val="00356F0F"/>
    <w:rsid w:val="00361074"/>
    <w:rsid w:val="00365072"/>
    <w:rsid w:val="00365ECE"/>
    <w:rsid w:val="00366757"/>
    <w:rsid w:val="00366FD9"/>
    <w:rsid w:val="00367B37"/>
    <w:rsid w:val="003744DA"/>
    <w:rsid w:val="00375176"/>
    <w:rsid w:val="00381242"/>
    <w:rsid w:val="00384904"/>
    <w:rsid w:val="00385AFD"/>
    <w:rsid w:val="00394E7B"/>
    <w:rsid w:val="0039608C"/>
    <w:rsid w:val="00397D2B"/>
    <w:rsid w:val="003A1B52"/>
    <w:rsid w:val="003A484B"/>
    <w:rsid w:val="003B4234"/>
    <w:rsid w:val="003B4CCD"/>
    <w:rsid w:val="003B4DED"/>
    <w:rsid w:val="003B55FC"/>
    <w:rsid w:val="003B773D"/>
    <w:rsid w:val="003C12C5"/>
    <w:rsid w:val="003C27EF"/>
    <w:rsid w:val="003C32E9"/>
    <w:rsid w:val="003C3898"/>
    <w:rsid w:val="003C5B71"/>
    <w:rsid w:val="003C73D1"/>
    <w:rsid w:val="003D147A"/>
    <w:rsid w:val="003D2605"/>
    <w:rsid w:val="003D5801"/>
    <w:rsid w:val="003D64D6"/>
    <w:rsid w:val="003E034A"/>
    <w:rsid w:val="003E07C6"/>
    <w:rsid w:val="003E1E76"/>
    <w:rsid w:val="003E2D8B"/>
    <w:rsid w:val="003E3E21"/>
    <w:rsid w:val="003E6144"/>
    <w:rsid w:val="003F0823"/>
    <w:rsid w:val="00404CE0"/>
    <w:rsid w:val="0040501D"/>
    <w:rsid w:val="0041368B"/>
    <w:rsid w:val="00416281"/>
    <w:rsid w:val="00422353"/>
    <w:rsid w:val="00426915"/>
    <w:rsid w:val="00433F63"/>
    <w:rsid w:val="00434279"/>
    <w:rsid w:val="004353E6"/>
    <w:rsid w:val="00435788"/>
    <w:rsid w:val="004359E6"/>
    <w:rsid w:val="00441A46"/>
    <w:rsid w:val="004420BE"/>
    <w:rsid w:val="00443B02"/>
    <w:rsid w:val="00443CE3"/>
    <w:rsid w:val="0044646C"/>
    <w:rsid w:val="00452E7B"/>
    <w:rsid w:val="004540AB"/>
    <w:rsid w:val="004546FA"/>
    <w:rsid w:val="0045511E"/>
    <w:rsid w:val="00467546"/>
    <w:rsid w:val="00481FE7"/>
    <w:rsid w:val="0048532C"/>
    <w:rsid w:val="0049103F"/>
    <w:rsid w:val="00494572"/>
    <w:rsid w:val="00495EF5"/>
    <w:rsid w:val="004A0DFE"/>
    <w:rsid w:val="004A3C62"/>
    <w:rsid w:val="004A3F0E"/>
    <w:rsid w:val="004A553C"/>
    <w:rsid w:val="004A6173"/>
    <w:rsid w:val="004B31D3"/>
    <w:rsid w:val="004B7A53"/>
    <w:rsid w:val="004B7AB3"/>
    <w:rsid w:val="004C0971"/>
    <w:rsid w:val="004C0C25"/>
    <w:rsid w:val="004C0C2E"/>
    <w:rsid w:val="004C2111"/>
    <w:rsid w:val="004C65A1"/>
    <w:rsid w:val="004C732E"/>
    <w:rsid w:val="004D20AE"/>
    <w:rsid w:val="004D3578"/>
    <w:rsid w:val="004D4BA3"/>
    <w:rsid w:val="004D61F6"/>
    <w:rsid w:val="004D706F"/>
    <w:rsid w:val="004D7B50"/>
    <w:rsid w:val="004E6CD7"/>
    <w:rsid w:val="004E76A5"/>
    <w:rsid w:val="004F1A16"/>
    <w:rsid w:val="004F207F"/>
    <w:rsid w:val="004F2C16"/>
    <w:rsid w:val="004F334D"/>
    <w:rsid w:val="004F5D91"/>
    <w:rsid w:val="004F6962"/>
    <w:rsid w:val="004F6FEA"/>
    <w:rsid w:val="004F7EE3"/>
    <w:rsid w:val="005070FA"/>
    <w:rsid w:val="00507D8B"/>
    <w:rsid w:val="00510C4B"/>
    <w:rsid w:val="005138DE"/>
    <w:rsid w:val="00517A7C"/>
    <w:rsid w:val="005207FA"/>
    <w:rsid w:val="005211FB"/>
    <w:rsid w:val="0052186A"/>
    <w:rsid w:val="00521B12"/>
    <w:rsid w:val="0052485B"/>
    <w:rsid w:val="005259C2"/>
    <w:rsid w:val="005321DA"/>
    <w:rsid w:val="005351E3"/>
    <w:rsid w:val="0054708E"/>
    <w:rsid w:val="00547541"/>
    <w:rsid w:val="0054762D"/>
    <w:rsid w:val="00551365"/>
    <w:rsid w:val="0055182A"/>
    <w:rsid w:val="00551BE9"/>
    <w:rsid w:val="0055239B"/>
    <w:rsid w:val="00552716"/>
    <w:rsid w:val="0055386C"/>
    <w:rsid w:val="00556783"/>
    <w:rsid w:val="0056178A"/>
    <w:rsid w:val="005627FF"/>
    <w:rsid w:val="00564F98"/>
    <w:rsid w:val="00567DBF"/>
    <w:rsid w:val="005706CD"/>
    <w:rsid w:val="00571DAD"/>
    <w:rsid w:val="00577D61"/>
    <w:rsid w:val="00580013"/>
    <w:rsid w:val="00580C5D"/>
    <w:rsid w:val="005822AC"/>
    <w:rsid w:val="00584EA3"/>
    <w:rsid w:val="00592EC4"/>
    <w:rsid w:val="00594670"/>
    <w:rsid w:val="00595CA9"/>
    <w:rsid w:val="005A4E90"/>
    <w:rsid w:val="005B2FAB"/>
    <w:rsid w:val="005B3903"/>
    <w:rsid w:val="005B405A"/>
    <w:rsid w:val="005B7CA2"/>
    <w:rsid w:val="005C01CE"/>
    <w:rsid w:val="005C0468"/>
    <w:rsid w:val="005C07A5"/>
    <w:rsid w:val="005C2489"/>
    <w:rsid w:val="005C2CCB"/>
    <w:rsid w:val="005C346E"/>
    <w:rsid w:val="005C6479"/>
    <w:rsid w:val="005C69FD"/>
    <w:rsid w:val="005C7ADD"/>
    <w:rsid w:val="005D644B"/>
    <w:rsid w:val="005D7025"/>
    <w:rsid w:val="005D723A"/>
    <w:rsid w:val="005D778A"/>
    <w:rsid w:val="005E14EA"/>
    <w:rsid w:val="005E217B"/>
    <w:rsid w:val="005E2D67"/>
    <w:rsid w:val="005E2E79"/>
    <w:rsid w:val="005E5578"/>
    <w:rsid w:val="005E66DF"/>
    <w:rsid w:val="005F03C9"/>
    <w:rsid w:val="005F3840"/>
    <w:rsid w:val="005F3ECA"/>
    <w:rsid w:val="005F4D62"/>
    <w:rsid w:val="005F689C"/>
    <w:rsid w:val="006055C4"/>
    <w:rsid w:val="00610ED7"/>
    <w:rsid w:val="0061434F"/>
    <w:rsid w:val="00615DF7"/>
    <w:rsid w:val="00620CE3"/>
    <w:rsid w:val="00621086"/>
    <w:rsid w:val="00622190"/>
    <w:rsid w:val="006329D9"/>
    <w:rsid w:val="00634DB5"/>
    <w:rsid w:val="00634FBB"/>
    <w:rsid w:val="006365A1"/>
    <w:rsid w:val="00636AA2"/>
    <w:rsid w:val="00636DC1"/>
    <w:rsid w:val="00640E01"/>
    <w:rsid w:val="00641C49"/>
    <w:rsid w:val="00642A86"/>
    <w:rsid w:val="006507EE"/>
    <w:rsid w:val="0065547C"/>
    <w:rsid w:val="00666396"/>
    <w:rsid w:val="00666764"/>
    <w:rsid w:val="0066694B"/>
    <w:rsid w:val="00667DB6"/>
    <w:rsid w:val="00667F9B"/>
    <w:rsid w:val="00676556"/>
    <w:rsid w:val="006771E8"/>
    <w:rsid w:val="00677C01"/>
    <w:rsid w:val="0068293E"/>
    <w:rsid w:val="00683CC7"/>
    <w:rsid w:val="00692CA5"/>
    <w:rsid w:val="006932D7"/>
    <w:rsid w:val="00695871"/>
    <w:rsid w:val="00696550"/>
    <w:rsid w:val="006A0593"/>
    <w:rsid w:val="006A126C"/>
    <w:rsid w:val="006A5E38"/>
    <w:rsid w:val="006A6325"/>
    <w:rsid w:val="006B06A2"/>
    <w:rsid w:val="006B52B9"/>
    <w:rsid w:val="006B78C4"/>
    <w:rsid w:val="006C000B"/>
    <w:rsid w:val="006C094C"/>
    <w:rsid w:val="006C0DF6"/>
    <w:rsid w:val="006C3D37"/>
    <w:rsid w:val="006C6376"/>
    <w:rsid w:val="006C77F0"/>
    <w:rsid w:val="006D2C9C"/>
    <w:rsid w:val="006D6374"/>
    <w:rsid w:val="006D6FF5"/>
    <w:rsid w:val="006E3027"/>
    <w:rsid w:val="006E3EF3"/>
    <w:rsid w:val="006F1B19"/>
    <w:rsid w:val="006F1C8E"/>
    <w:rsid w:val="006F29ED"/>
    <w:rsid w:val="006F2CFF"/>
    <w:rsid w:val="006F4F77"/>
    <w:rsid w:val="006F7375"/>
    <w:rsid w:val="0070147C"/>
    <w:rsid w:val="007017DC"/>
    <w:rsid w:val="00711DD9"/>
    <w:rsid w:val="00714FD6"/>
    <w:rsid w:val="00715584"/>
    <w:rsid w:val="0071590B"/>
    <w:rsid w:val="00717DF8"/>
    <w:rsid w:val="00721E05"/>
    <w:rsid w:val="007229FA"/>
    <w:rsid w:val="00725E24"/>
    <w:rsid w:val="007265F7"/>
    <w:rsid w:val="00731894"/>
    <w:rsid w:val="0074346C"/>
    <w:rsid w:val="00746796"/>
    <w:rsid w:val="00746D91"/>
    <w:rsid w:val="0075598A"/>
    <w:rsid w:val="00755B40"/>
    <w:rsid w:val="00760D28"/>
    <w:rsid w:val="00761813"/>
    <w:rsid w:val="00762788"/>
    <w:rsid w:val="00762EF1"/>
    <w:rsid w:val="007663C6"/>
    <w:rsid w:val="00771B85"/>
    <w:rsid w:val="00773AA4"/>
    <w:rsid w:val="00775DA6"/>
    <w:rsid w:val="0078170A"/>
    <w:rsid w:val="00784AFD"/>
    <w:rsid w:val="007869EF"/>
    <w:rsid w:val="00790956"/>
    <w:rsid w:val="00793E09"/>
    <w:rsid w:val="0079502D"/>
    <w:rsid w:val="00797FAA"/>
    <w:rsid w:val="007A0755"/>
    <w:rsid w:val="007A1AE8"/>
    <w:rsid w:val="007A2DD3"/>
    <w:rsid w:val="007A31D9"/>
    <w:rsid w:val="007A7214"/>
    <w:rsid w:val="007A74F9"/>
    <w:rsid w:val="007B19E0"/>
    <w:rsid w:val="007B1FF5"/>
    <w:rsid w:val="007B3C8A"/>
    <w:rsid w:val="007C1D8B"/>
    <w:rsid w:val="007C2BCC"/>
    <w:rsid w:val="007C2DC3"/>
    <w:rsid w:val="007C4D00"/>
    <w:rsid w:val="007D41A1"/>
    <w:rsid w:val="007D5D28"/>
    <w:rsid w:val="007E59FE"/>
    <w:rsid w:val="007F11D1"/>
    <w:rsid w:val="007F2744"/>
    <w:rsid w:val="007F5213"/>
    <w:rsid w:val="007F5420"/>
    <w:rsid w:val="00801A1C"/>
    <w:rsid w:val="00802A1D"/>
    <w:rsid w:val="008033D0"/>
    <w:rsid w:val="00803FB6"/>
    <w:rsid w:val="008059EF"/>
    <w:rsid w:val="00805CC9"/>
    <w:rsid w:val="00810C33"/>
    <w:rsid w:val="008128F7"/>
    <w:rsid w:val="00812938"/>
    <w:rsid w:val="00816575"/>
    <w:rsid w:val="00816E07"/>
    <w:rsid w:val="00822F11"/>
    <w:rsid w:val="00825483"/>
    <w:rsid w:val="00826C8B"/>
    <w:rsid w:val="00827B71"/>
    <w:rsid w:val="00830DAC"/>
    <w:rsid w:val="00830E57"/>
    <w:rsid w:val="0083134C"/>
    <w:rsid w:val="00832F51"/>
    <w:rsid w:val="00833FF1"/>
    <w:rsid w:val="00835D97"/>
    <w:rsid w:val="00835DC0"/>
    <w:rsid w:val="00843100"/>
    <w:rsid w:val="00846286"/>
    <w:rsid w:val="00847054"/>
    <w:rsid w:val="00850F25"/>
    <w:rsid w:val="008534AA"/>
    <w:rsid w:val="0086378A"/>
    <w:rsid w:val="008679E9"/>
    <w:rsid w:val="008719C2"/>
    <w:rsid w:val="00871B5B"/>
    <w:rsid w:val="008752F9"/>
    <w:rsid w:val="00876EC0"/>
    <w:rsid w:val="00882DE7"/>
    <w:rsid w:val="00884AC1"/>
    <w:rsid w:val="00884FF7"/>
    <w:rsid w:val="00893B41"/>
    <w:rsid w:val="00894A1E"/>
    <w:rsid w:val="00894ACE"/>
    <w:rsid w:val="008A0987"/>
    <w:rsid w:val="008A5102"/>
    <w:rsid w:val="008A59C8"/>
    <w:rsid w:val="008A5EE2"/>
    <w:rsid w:val="008A659A"/>
    <w:rsid w:val="008B19D9"/>
    <w:rsid w:val="008B1FD3"/>
    <w:rsid w:val="008B204B"/>
    <w:rsid w:val="008B5651"/>
    <w:rsid w:val="008B7BF0"/>
    <w:rsid w:val="008C0F82"/>
    <w:rsid w:val="008C4023"/>
    <w:rsid w:val="008C49AE"/>
    <w:rsid w:val="008C59F7"/>
    <w:rsid w:val="008D1E9D"/>
    <w:rsid w:val="008D3E87"/>
    <w:rsid w:val="008E7687"/>
    <w:rsid w:val="008F0192"/>
    <w:rsid w:val="008F0E3C"/>
    <w:rsid w:val="008F11FA"/>
    <w:rsid w:val="008F33AE"/>
    <w:rsid w:val="008F4ACA"/>
    <w:rsid w:val="00903135"/>
    <w:rsid w:val="0090668E"/>
    <w:rsid w:val="00912A6F"/>
    <w:rsid w:val="00912F98"/>
    <w:rsid w:val="009172D0"/>
    <w:rsid w:val="00917FBB"/>
    <w:rsid w:val="009219CA"/>
    <w:rsid w:val="009223D3"/>
    <w:rsid w:val="009240B7"/>
    <w:rsid w:val="00931D7A"/>
    <w:rsid w:val="00932DFB"/>
    <w:rsid w:val="009345A6"/>
    <w:rsid w:val="00934B50"/>
    <w:rsid w:val="009358E2"/>
    <w:rsid w:val="00935D8D"/>
    <w:rsid w:val="00937679"/>
    <w:rsid w:val="0094198D"/>
    <w:rsid w:val="00942FE8"/>
    <w:rsid w:val="00953FFB"/>
    <w:rsid w:val="00955B4A"/>
    <w:rsid w:val="00957E70"/>
    <w:rsid w:val="00962047"/>
    <w:rsid w:val="00965467"/>
    <w:rsid w:val="00970DAB"/>
    <w:rsid w:val="00972FF6"/>
    <w:rsid w:val="0097321D"/>
    <w:rsid w:val="0097364B"/>
    <w:rsid w:val="0097687E"/>
    <w:rsid w:val="00985F5C"/>
    <w:rsid w:val="0098788A"/>
    <w:rsid w:val="00992531"/>
    <w:rsid w:val="00995532"/>
    <w:rsid w:val="00995CD5"/>
    <w:rsid w:val="009965A3"/>
    <w:rsid w:val="009A1787"/>
    <w:rsid w:val="009A4F5A"/>
    <w:rsid w:val="009B1F44"/>
    <w:rsid w:val="009B20D5"/>
    <w:rsid w:val="009B33A7"/>
    <w:rsid w:val="009B4573"/>
    <w:rsid w:val="009B59F7"/>
    <w:rsid w:val="009C002A"/>
    <w:rsid w:val="009C19CE"/>
    <w:rsid w:val="009C58FB"/>
    <w:rsid w:val="009D05C5"/>
    <w:rsid w:val="009D0F57"/>
    <w:rsid w:val="009D3534"/>
    <w:rsid w:val="009E278C"/>
    <w:rsid w:val="009E2E04"/>
    <w:rsid w:val="009E31ED"/>
    <w:rsid w:val="009F6EDC"/>
    <w:rsid w:val="00A035CE"/>
    <w:rsid w:val="00A0479D"/>
    <w:rsid w:val="00A0537F"/>
    <w:rsid w:val="00A0602E"/>
    <w:rsid w:val="00A06C1F"/>
    <w:rsid w:val="00A07FFA"/>
    <w:rsid w:val="00A1062D"/>
    <w:rsid w:val="00A11F43"/>
    <w:rsid w:val="00A11FB4"/>
    <w:rsid w:val="00A1550B"/>
    <w:rsid w:val="00A16C66"/>
    <w:rsid w:val="00A2125E"/>
    <w:rsid w:val="00A26333"/>
    <w:rsid w:val="00A26E95"/>
    <w:rsid w:val="00A27166"/>
    <w:rsid w:val="00A30861"/>
    <w:rsid w:val="00A35782"/>
    <w:rsid w:val="00A362F9"/>
    <w:rsid w:val="00A37F83"/>
    <w:rsid w:val="00A43E02"/>
    <w:rsid w:val="00A43E73"/>
    <w:rsid w:val="00A43EE6"/>
    <w:rsid w:val="00A44C2A"/>
    <w:rsid w:val="00A44C5B"/>
    <w:rsid w:val="00A5099F"/>
    <w:rsid w:val="00A51456"/>
    <w:rsid w:val="00A51ADE"/>
    <w:rsid w:val="00A546A8"/>
    <w:rsid w:val="00A60F49"/>
    <w:rsid w:val="00A61E15"/>
    <w:rsid w:val="00A62455"/>
    <w:rsid w:val="00A62910"/>
    <w:rsid w:val="00A63197"/>
    <w:rsid w:val="00A63E0A"/>
    <w:rsid w:val="00A64CDB"/>
    <w:rsid w:val="00A66F91"/>
    <w:rsid w:val="00A70229"/>
    <w:rsid w:val="00A719D3"/>
    <w:rsid w:val="00A745FB"/>
    <w:rsid w:val="00A753EC"/>
    <w:rsid w:val="00A760B5"/>
    <w:rsid w:val="00A812FE"/>
    <w:rsid w:val="00A918D1"/>
    <w:rsid w:val="00A91F36"/>
    <w:rsid w:val="00A92816"/>
    <w:rsid w:val="00A9298B"/>
    <w:rsid w:val="00A93A9A"/>
    <w:rsid w:val="00A947CA"/>
    <w:rsid w:val="00A95C9C"/>
    <w:rsid w:val="00A97743"/>
    <w:rsid w:val="00AA292F"/>
    <w:rsid w:val="00AA5C16"/>
    <w:rsid w:val="00AB07DF"/>
    <w:rsid w:val="00AB461F"/>
    <w:rsid w:val="00AC1A9E"/>
    <w:rsid w:val="00AC31D4"/>
    <w:rsid w:val="00AC544E"/>
    <w:rsid w:val="00AC6098"/>
    <w:rsid w:val="00AC7CF8"/>
    <w:rsid w:val="00AD097D"/>
    <w:rsid w:val="00AD1FDF"/>
    <w:rsid w:val="00AD3DD8"/>
    <w:rsid w:val="00AD4058"/>
    <w:rsid w:val="00AD4AB5"/>
    <w:rsid w:val="00AE01CD"/>
    <w:rsid w:val="00AE0E65"/>
    <w:rsid w:val="00AE2BF6"/>
    <w:rsid w:val="00AE3370"/>
    <w:rsid w:val="00AE4E2C"/>
    <w:rsid w:val="00AE5E86"/>
    <w:rsid w:val="00AE64CA"/>
    <w:rsid w:val="00AE6EF9"/>
    <w:rsid w:val="00AF7092"/>
    <w:rsid w:val="00B00EFD"/>
    <w:rsid w:val="00B014A2"/>
    <w:rsid w:val="00B01A3F"/>
    <w:rsid w:val="00B058DC"/>
    <w:rsid w:val="00B10190"/>
    <w:rsid w:val="00B12255"/>
    <w:rsid w:val="00B1324D"/>
    <w:rsid w:val="00B13618"/>
    <w:rsid w:val="00B151C7"/>
    <w:rsid w:val="00B157E2"/>
    <w:rsid w:val="00B16FCC"/>
    <w:rsid w:val="00B2135A"/>
    <w:rsid w:val="00B2457D"/>
    <w:rsid w:val="00B24A45"/>
    <w:rsid w:val="00B25B92"/>
    <w:rsid w:val="00B26948"/>
    <w:rsid w:val="00B31724"/>
    <w:rsid w:val="00B34D51"/>
    <w:rsid w:val="00B3532E"/>
    <w:rsid w:val="00B35AF2"/>
    <w:rsid w:val="00B36A0E"/>
    <w:rsid w:val="00B36BA1"/>
    <w:rsid w:val="00B36CA8"/>
    <w:rsid w:val="00B40D67"/>
    <w:rsid w:val="00B4263D"/>
    <w:rsid w:val="00B43C45"/>
    <w:rsid w:val="00B474D4"/>
    <w:rsid w:val="00B53F91"/>
    <w:rsid w:val="00B55EE8"/>
    <w:rsid w:val="00B56E6C"/>
    <w:rsid w:val="00B57F8E"/>
    <w:rsid w:val="00B60BD4"/>
    <w:rsid w:val="00B62473"/>
    <w:rsid w:val="00B631A7"/>
    <w:rsid w:val="00B63D0E"/>
    <w:rsid w:val="00B659AC"/>
    <w:rsid w:val="00B66E15"/>
    <w:rsid w:val="00B7161B"/>
    <w:rsid w:val="00B72C19"/>
    <w:rsid w:val="00B741E8"/>
    <w:rsid w:val="00B75131"/>
    <w:rsid w:val="00B75748"/>
    <w:rsid w:val="00B7758B"/>
    <w:rsid w:val="00B83039"/>
    <w:rsid w:val="00B84D10"/>
    <w:rsid w:val="00B864A5"/>
    <w:rsid w:val="00B93211"/>
    <w:rsid w:val="00B94FD0"/>
    <w:rsid w:val="00B95D6E"/>
    <w:rsid w:val="00BA5B00"/>
    <w:rsid w:val="00BA7678"/>
    <w:rsid w:val="00BA7768"/>
    <w:rsid w:val="00BB1A07"/>
    <w:rsid w:val="00BB3D27"/>
    <w:rsid w:val="00BB6DAD"/>
    <w:rsid w:val="00BB7346"/>
    <w:rsid w:val="00BC0F00"/>
    <w:rsid w:val="00BC1555"/>
    <w:rsid w:val="00BC5826"/>
    <w:rsid w:val="00BC60A9"/>
    <w:rsid w:val="00BC73C3"/>
    <w:rsid w:val="00BE0C8A"/>
    <w:rsid w:val="00BE334D"/>
    <w:rsid w:val="00BE4988"/>
    <w:rsid w:val="00BE74D5"/>
    <w:rsid w:val="00BF1C24"/>
    <w:rsid w:val="00BF393A"/>
    <w:rsid w:val="00BF5E73"/>
    <w:rsid w:val="00BF6F14"/>
    <w:rsid w:val="00C01850"/>
    <w:rsid w:val="00C02A1C"/>
    <w:rsid w:val="00C06939"/>
    <w:rsid w:val="00C11FC1"/>
    <w:rsid w:val="00C13D50"/>
    <w:rsid w:val="00C143DD"/>
    <w:rsid w:val="00C16352"/>
    <w:rsid w:val="00C17941"/>
    <w:rsid w:val="00C17E81"/>
    <w:rsid w:val="00C20C92"/>
    <w:rsid w:val="00C21E3B"/>
    <w:rsid w:val="00C26A64"/>
    <w:rsid w:val="00C27AB9"/>
    <w:rsid w:val="00C35B1A"/>
    <w:rsid w:val="00C360D9"/>
    <w:rsid w:val="00C40AD3"/>
    <w:rsid w:val="00C41C7D"/>
    <w:rsid w:val="00C459CC"/>
    <w:rsid w:val="00C47D00"/>
    <w:rsid w:val="00C509D0"/>
    <w:rsid w:val="00C53B37"/>
    <w:rsid w:val="00C5454A"/>
    <w:rsid w:val="00C54BF9"/>
    <w:rsid w:val="00C61AF9"/>
    <w:rsid w:val="00C62FC1"/>
    <w:rsid w:val="00C63023"/>
    <w:rsid w:val="00C63743"/>
    <w:rsid w:val="00C668C2"/>
    <w:rsid w:val="00C67BC3"/>
    <w:rsid w:val="00C67C05"/>
    <w:rsid w:val="00C67DF2"/>
    <w:rsid w:val="00C75694"/>
    <w:rsid w:val="00C75CBF"/>
    <w:rsid w:val="00C76C6C"/>
    <w:rsid w:val="00C80EC5"/>
    <w:rsid w:val="00C815FF"/>
    <w:rsid w:val="00C8287B"/>
    <w:rsid w:val="00C86BB9"/>
    <w:rsid w:val="00C8772C"/>
    <w:rsid w:val="00C9470A"/>
    <w:rsid w:val="00CA006B"/>
    <w:rsid w:val="00CA33BF"/>
    <w:rsid w:val="00CA39B6"/>
    <w:rsid w:val="00CA43FD"/>
    <w:rsid w:val="00CA5BD1"/>
    <w:rsid w:val="00CB0C71"/>
    <w:rsid w:val="00CB0EC2"/>
    <w:rsid w:val="00CB16B6"/>
    <w:rsid w:val="00CB18EB"/>
    <w:rsid w:val="00CB356F"/>
    <w:rsid w:val="00CB441E"/>
    <w:rsid w:val="00CB49FE"/>
    <w:rsid w:val="00CB6F75"/>
    <w:rsid w:val="00CC2B2C"/>
    <w:rsid w:val="00CC6218"/>
    <w:rsid w:val="00CC72E9"/>
    <w:rsid w:val="00CD0792"/>
    <w:rsid w:val="00CD25C2"/>
    <w:rsid w:val="00CD3AE9"/>
    <w:rsid w:val="00CD5BFD"/>
    <w:rsid w:val="00CD7020"/>
    <w:rsid w:val="00CD7CC2"/>
    <w:rsid w:val="00CE24E5"/>
    <w:rsid w:val="00CE2713"/>
    <w:rsid w:val="00CE41DB"/>
    <w:rsid w:val="00CE4D96"/>
    <w:rsid w:val="00CF35EC"/>
    <w:rsid w:val="00CF66A7"/>
    <w:rsid w:val="00D0186C"/>
    <w:rsid w:val="00D025B2"/>
    <w:rsid w:val="00D03065"/>
    <w:rsid w:val="00D048BC"/>
    <w:rsid w:val="00D05C29"/>
    <w:rsid w:val="00D060BF"/>
    <w:rsid w:val="00D078C4"/>
    <w:rsid w:val="00D10213"/>
    <w:rsid w:val="00D11812"/>
    <w:rsid w:val="00D157FA"/>
    <w:rsid w:val="00D15963"/>
    <w:rsid w:val="00D15D83"/>
    <w:rsid w:val="00D15EA5"/>
    <w:rsid w:val="00D163F3"/>
    <w:rsid w:val="00D16DA3"/>
    <w:rsid w:val="00D2100B"/>
    <w:rsid w:val="00D24EF0"/>
    <w:rsid w:val="00D307EC"/>
    <w:rsid w:val="00D3089E"/>
    <w:rsid w:val="00D31D7A"/>
    <w:rsid w:val="00D324B7"/>
    <w:rsid w:val="00D33E60"/>
    <w:rsid w:val="00D34C7B"/>
    <w:rsid w:val="00D3699C"/>
    <w:rsid w:val="00D37806"/>
    <w:rsid w:val="00D41E18"/>
    <w:rsid w:val="00D42B48"/>
    <w:rsid w:val="00D43A1C"/>
    <w:rsid w:val="00D44578"/>
    <w:rsid w:val="00D460E7"/>
    <w:rsid w:val="00D46FF4"/>
    <w:rsid w:val="00D537A9"/>
    <w:rsid w:val="00D552C7"/>
    <w:rsid w:val="00D57F9E"/>
    <w:rsid w:val="00D6005B"/>
    <w:rsid w:val="00D6089F"/>
    <w:rsid w:val="00D63ABC"/>
    <w:rsid w:val="00D65239"/>
    <w:rsid w:val="00D6626B"/>
    <w:rsid w:val="00D675F1"/>
    <w:rsid w:val="00D72DBA"/>
    <w:rsid w:val="00D73B96"/>
    <w:rsid w:val="00D73C81"/>
    <w:rsid w:val="00D74E49"/>
    <w:rsid w:val="00D74FD1"/>
    <w:rsid w:val="00D80139"/>
    <w:rsid w:val="00D804F4"/>
    <w:rsid w:val="00D80807"/>
    <w:rsid w:val="00D86917"/>
    <w:rsid w:val="00D922AC"/>
    <w:rsid w:val="00D92597"/>
    <w:rsid w:val="00D92F9A"/>
    <w:rsid w:val="00D938B4"/>
    <w:rsid w:val="00D9427D"/>
    <w:rsid w:val="00D955A0"/>
    <w:rsid w:val="00D96128"/>
    <w:rsid w:val="00D97F3B"/>
    <w:rsid w:val="00DA35E7"/>
    <w:rsid w:val="00DA36EE"/>
    <w:rsid w:val="00DA452E"/>
    <w:rsid w:val="00DA5128"/>
    <w:rsid w:val="00DA6B13"/>
    <w:rsid w:val="00DB0E9C"/>
    <w:rsid w:val="00DB308D"/>
    <w:rsid w:val="00DB5F40"/>
    <w:rsid w:val="00DD1A6F"/>
    <w:rsid w:val="00DD1E47"/>
    <w:rsid w:val="00DD5B85"/>
    <w:rsid w:val="00DD61A9"/>
    <w:rsid w:val="00DD6EF1"/>
    <w:rsid w:val="00DE4958"/>
    <w:rsid w:val="00DE4A83"/>
    <w:rsid w:val="00DE4D51"/>
    <w:rsid w:val="00DE5959"/>
    <w:rsid w:val="00DF0AB3"/>
    <w:rsid w:val="00DF0E7E"/>
    <w:rsid w:val="00DF54E4"/>
    <w:rsid w:val="00DF6DF4"/>
    <w:rsid w:val="00E01200"/>
    <w:rsid w:val="00E041D7"/>
    <w:rsid w:val="00E04361"/>
    <w:rsid w:val="00E04A5C"/>
    <w:rsid w:val="00E0567F"/>
    <w:rsid w:val="00E064FD"/>
    <w:rsid w:val="00E1053A"/>
    <w:rsid w:val="00E125E6"/>
    <w:rsid w:val="00E26AF3"/>
    <w:rsid w:val="00E276E0"/>
    <w:rsid w:val="00E27C91"/>
    <w:rsid w:val="00E3055A"/>
    <w:rsid w:val="00E314EA"/>
    <w:rsid w:val="00E32428"/>
    <w:rsid w:val="00E33FDA"/>
    <w:rsid w:val="00E358C9"/>
    <w:rsid w:val="00E36C96"/>
    <w:rsid w:val="00E36D7C"/>
    <w:rsid w:val="00E406D5"/>
    <w:rsid w:val="00E4121F"/>
    <w:rsid w:val="00E47433"/>
    <w:rsid w:val="00E56701"/>
    <w:rsid w:val="00E62754"/>
    <w:rsid w:val="00E63077"/>
    <w:rsid w:val="00E6480E"/>
    <w:rsid w:val="00E64D2D"/>
    <w:rsid w:val="00E65CD3"/>
    <w:rsid w:val="00E66FB2"/>
    <w:rsid w:val="00E71792"/>
    <w:rsid w:val="00E73391"/>
    <w:rsid w:val="00E77690"/>
    <w:rsid w:val="00E807BC"/>
    <w:rsid w:val="00E8676F"/>
    <w:rsid w:val="00E86B53"/>
    <w:rsid w:val="00E87BE6"/>
    <w:rsid w:val="00E9019D"/>
    <w:rsid w:val="00E9110B"/>
    <w:rsid w:val="00E934AB"/>
    <w:rsid w:val="00E93621"/>
    <w:rsid w:val="00E97100"/>
    <w:rsid w:val="00EA0D4C"/>
    <w:rsid w:val="00EA19D5"/>
    <w:rsid w:val="00EA2B6F"/>
    <w:rsid w:val="00EA4B37"/>
    <w:rsid w:val="00EB3478"/>
    <w:rsid w:val="00EB4B39"/>
    <w:rsid w:val="00EB5A81"/>
    <w:rsid w:val="00EB6FE3"/>
    <w:rsid w:val="00EC2D4F"/>
    <w:rsid w:val="00EC4246"/>
    <w:rsid w:val="00ED1796"/>
    <w:rsid w:val="00ED2AD6"/>
    <w:rsid w:val="00ED5631"/>
    <w:rsid w:val="00ED66A7"/>
    <w:rsid w:val="00ED6D2E"/>
    <w:rsid w:val="00ED7DD8"/>
    <w:rsid w:val="00ED7E8A"/>
    <w:rsid w:val="00EE0E60"/>
    <w:rsid w:val="00EE0F65"/>
    <w:rsid w:val="00EE155E"/>
    <w:rsid w:val="00EE226B"/>
    <w:rsid w:val="00EE2697"/>
    <w:rsid w:val="00EF4A2E"/>
    <w:rsid w:val="00EF55BA"/>
    <w:rsid w:val="00EF773E"/>
    <w:rsid w:val="00F02D63"/>
    <w:rsid w:val="00F063D3"/>
    <w:rsid w:val="00F127B7"/>
    <w:rsid w:val="00F2360F"/>
    <w:rsid w:val="00F246A1"/>
    <w:rsid w:val="00F2511F"/>
    <w:rsid w:val="00F36BF4"/>
    <w:rsid w:val="00F37917"/>
    <w:rsid w:val="00F52B8A"/>
    <w:rsid w:val="00F54285"/>
    <w:rsid w:val="00F5513E"/>
    <w:rsid w:val="00F55203"/>
    <w:rsid w:val="00F56B1F"/>
    <w:rsid w:val="00F57771"/>
    <w:rsid w:val="00F60607"/>
    <w:rsid w:val="00F6350C"/>
    <w:rsid w:val="00F63F3F"/>
    <w:rsid w:val="00F64FB3"/>
    <w:rsid w:val="00F66FA5"/>
    <w:rsid w:val="00F714E6"/>
    <w:rsid w:val="00F71678"/>
    <w:rsid w:val="00F730E3"/>
    <w:rsid w:val="00F73681"/>
    <w:rsid w:val="00F73A3A"/>
    <w:rsid w:val="00F75568"/>
    <w:rsid w:val="00F755E9"/>
    <w:rsid w:val="00F7573D"/>
    <w:rsid w:val="00F76022"/>
    <w:rsid w:val="00F83F72"/>
    <w:rsid w:val="00F849D6"/>
    <w:rsid w:val="00F90594"/>
    <w:rsid w:val="00F9087C"/>
    <w:rsid w:val="00F909CD"/>
    <w:rsid w:val="00F912E8"/>
    <w:rsid w:val="00F95650"/>
    <w:rsid w:val="00F96E55"/>
    <w:rsid w:val="00F974D1"/>
    <w:rsid w:val="00FA16E0"/>
    <w:rsid w:val="00FA25AA"/>
    <w:rsid w:val="00FA4614"/>
    <w:rsid w:val="00FA531F"/>
    <w:rsid w:val="00FA7F65"/>
    <w:rsid w:val="00FB15C6"/>
    <w:rsid w:val="00FB2C11"/>
    <w:rsid w:val="00FC1D81"/>
    <w:rsid w:val="00FC3643"/>
    <w:rsid w:val="00FC4397"/>
    <w:rsid w:val="00FD05AD"/>
    <w:rsid w:val="00FD0666"/>
    <w:rsid w:val="00FD7295"/>
    <w:rsid w:val="00FE10F6"/>
    <w:rsid w:val="00FE2187"/>
    <w:rsid w:val="00FE2DB0"/>
    <w:rsid w:val="00FE320C"/>
    <w:rsid w:val="00FE5EA5"/>
    <w:rsid w:val="00FE7F5B"/>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9EB682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605527714">
          <w:marLeft w:val="0"/>
          <w:marRight w:val="0"/>
          <w:marTop w:val="0"/>
          <w:marBottom w:val="0"/>
          <w:divBdr>
            <w:top w:val="none" w:sz="0" w:space="0" w:color="auto"/>
            <w:left w:val="none" w:sz="0" w:space="0" w:color="auto"/>
            <w:bottom w:val="none" w:sz="0" w:space="0" w:color="auto"/>
            <w:right w:val="none" w:sz="0" w:space="0" w:color="auto"/>
          </w:divBdr>
        </w:div>
        <w:div w:id="1214538883">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747071409">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 w:id="296497294">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819344155">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206260225">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D636840B-8D0D-44A6-931E-16C4DC720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purl.org/dc/elements/1.1/"/>
    <ds:schemaRef ds:uri="0153bd8d-61e3-4d9a-b03f-287c4fda417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d685628e-7c0a-498b-8a01-f41cb0ae94ad"/>
    <ds:schemaRef ds:uri="http://www.w3.org/XML/1998/namespace"/>
    <ds:schemaRef ds:uri="http://purl.org/dc/dcmitype/"/>
  </ds:schemaRefs>
</ds:datastoreItem>
</file>

<file path=customXml/itemProps4.xml><?xml version="1.0" encoding="utf-8"?>
<ds:datastoreItem xmlns:ds="http://schemas.openxmlformats.org/officeDocument/2006/customXml" ds:itemID="{B43F113F-4567-47B2-87E5-5E64408D5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40</TotalTime>
  <Pages>6</Pages>
  <Words>1870</Words>
  <Characters>10965</Characters>
  <Application>Microsoft Office Word</Application>
  <DocSecurity>0</DocSecurity>
  <Lines>91</Lines>
  <Paragraphs>25</Paragraphs>
  <ScaleCrop>false</ScaleCrop>
  <Company>Grant Thornton</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Natapong Mamuang</cp:lastModifiedBy>
  <cp:revision>109</cp:revision>
  <cp:lastPrinted>2019-02-28T14:00:00Z</cp:lastPrinted>
  <dcterms:created xsi:type="dcterms:W3CDTF">2019-02-27T09:29:00Z</dcterms:created>
  <dcterms:modified xsi:type="dcterms:W3CDTF">2020-03-02T13:11:00Z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