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375DA" w14:textId="77777777" w:rsidR="00DB308D" w:rsidRPr="007F6F04" w:rsidRDefault="00DB308D" w:rsidP="004C2111">
      <w:pPr>
        <w:pStyle w:val="Reference"/>
        <w:rPr>
          <w:rFonts w:cstheme="minorBidi"/>
          <w:cs/>
          <w:lang w:val="en-US" w:bidi="th-TH"/>
        </w:rPr>
      </w:pPr>
    </w:p>
    <w:p w14:paraId="336D1B3D" w14:textId="77777777" w:rsidR="00DD1E47" w:rsidRDefault="00DD1E47" w:rsidP="006771E8">
      <w:pPr>
        <w:pStyle w:val="BodyText"/>
      </w:pPr>
    </w:p>
    <w:p w14:paraId="7BBAD457" w14:textId="77777777" w:rsidR="00D15EA5" w:rsidRDefault="006F1B19" w:rsidP="00D15EA5">
      <w:pPr>
        <w:pStyle w:val="BodyText"/>
      </w:pPr>
      <w:r w:rsidRPr="004A0DFE">
        <w:br w:type="textWrapping" w:clear="all"/>
      </w:r>
    </w:p>
    <w:p w14:paraId="4970FDFF" w14:textId="77777777" w:rsidR="00D15EA5" w:rsidRDefault="00D15EA5" w:rsidP="00D15EA5">
      <w:pPr>
        <w:pStyle w:val="BodyText"/>
      </w:pPr>
    </w:p>
    <w:p w14:paraId="0ECD0B2A" w14:textId="77777777" w:rsidR="00D15EA5" w:rsidRPr="00D15EA5" w:rsidRDefault="00D15EA5" w:rsidP="00D15EA5">
      <w:pPr>
        <w:pStyle w:val="BodyText"/>
        <w:rPr>
          <w:rFonts w:cstheme="minorBidi"/>
          <w:cs/>
          <w:lang w:bidi="th-TH"/>
        </w:rPr>
      </w:pPr>
    </w:p>
    <w:p w14:paraId="342C760D" w14:textId="77777777" w:rsidR="00F15419" w:rsidRDefault="00F15419" w:rsidP="00A06BC4">
      <w:pPr>
        <w:spacing w:line="360" w:lineRule="auto"/>
        <w:rPr>
          <w:rFonts w:ascii="Arial" w:hAnsi="Arial"/>
        </w:rPr>
      </w:pPr>
    </w:p>
    <w:p w14:paraId="6C0153E5" w14:textId="77777777" w:rsidR="00FC5209" w:rsidRDefault="00FC5209" w:rsidP="008B2D31">
      <w:pPr>
        <w:spacing w:before="120" w:after="0" w:line="240" w:lineRule="exact"/>
        <w:jc w:val="both"/>
        <w:rPr>
          <w:rFonts w:ascii="Arial" w:hAnsi="Arial"/>
          <w:b/>
          <w:bCs/>
          <w:sz w:val="19"/>
          <w:szCs w:val="19"/>
        </w:rPr>
      </w:pPr>
    </w:p>
    <w:p w14:paraId="1C4B167D" w14:textId="45E136D5" w:rsidR="008B2D31" w:rsidRPr="00871029" w:rsidRDefault="00F15419" w:rsidP="008B2D31">
      <w:pPr>
        <w:spacing w:before="120" w:after="0" w:line="240" w:lineRule="exact"/>
        <w:jc w:val="both"/>
        <w:rPr>
          <w:rFonts w:ascii="Times New Roman" w:hAnsi="Times New Roman" w:cstheme="minorBidi"/>
          <w:b/>
          <w:iCs/>
          <w:color w:val="000000"/>
          <w:spacing w:val="-4"/>
          <w:kern w:val="8"/>
          <w:sz w:val="20"/>
          <w:szCs w:val="24"/>
          <w:cs/>
          <w:lang w:bidi="th-TH"/>
        </w:rPr>
      </w:pPr>
      <w:r>
        <w:rPr>
          <w:rFonts w:ascii="Arial" w:hAnsi="Arial"/>
          <w:b/>
          <w:bCs/>
          <w:sz w:val="19"/>
          <w:szCs w:val="19"/>
        </w:rPr>
        <w:t xml:space="preserve">To the Shareholders of </w:t>
      </w:r>
      <w:r w:rsidR="007C4608" w:rsidRPr="003E0F7B">
        <w:rPr>
          <w:rFonts w:ascii="Arial" w:hAnsi="Arial"/>
          <w:b/>
          <w:bCs/>
          <w:sz w:val="19"/>
          <w:szCs w:val="19"/>
        </w:rPr>
        <w:t xml:space="preserve">E </w:t>
      </w:r>
      <w:r w:rsidR="007C4608">
        <w:rPr>
          <w:rFonts w:ascii="Arial" w:hAnsi="Arial"/>
          <w:b/>
          <w:bCs/>
          <w:sz w:val="19"/>
          <w:szCs w:val="19"/>
        </w:rPr>
        <w:t>for</w:t>
      </w:r>
      <w:r w:rsidR="007C4608" w:rsidRPr="003E0F7B">
        <w:rPr>
          <w:rFonts w:ascii="Arial" w:hAnsi="Arial"/>
          <w:b/>
          <w:bCs/>
          <w:sz w:val="19"/>
          <w:szCs w:val="19"/>
        </w:rPr>
        <w:t xml:space="preserve"> L Aim Public Company Limited</w:t>
      </w:r>
    </w:p>
    <w:p w14:paraId="26957C54" w14:textId="77777777" w:rsidR="006932D7" w:rsidRPr="00BD4245" w:rsidRDefault="006932D7" w:rsidP="00BD4245">
      <w:pPr>
        <w:spacing w:after="0" w:line="360" w:lineRule="auto"/>
        <w:jc w:val="both"/>
        <w:rPr>
          <w:rFonts w:ascii="Arial" w:hAnsi="Arial"/>
          <w:sz w:val="19"/>
          <w:szCs w:val="19"/>
          <w:rtl/>
          <w:cs/>
        </w:rPr>
      </w:pPr>
    </w:p>
    <w:p w14:paraId="2C178B2E" w14:textId="26B1E09B" w:rsidR="00AE0FB3" w:rsidRPr="00FA1394" w:rsidRDefault="00AE0FB3" w:rsidP="00AE0FB3">
      <w:pPr>
        <w:spacing w:after="0" w:line="360" w:lineRule="auto"/>
        <w:jc w:val="both"/>
        <w:outlineLvl w:val="0"/>
        <w:rPr>
          <w:rFonts w:ascii="Arial" w:hAnsi="Arial"/>
          <w:i/>
          <w:iCs/>
          <w:sz w:val="19"/>
          <w:szCs w:val="19"/>
        </w:rPr>
      </w:pPr>
      <w:r w:rsidRPr="00D37E4D">
        <w:rPr>
          <w:rFonts w:ascii="Arial" w:hAnsi="Arial"/>
          <w:i/>
          <w:iCs/>
          <w:sz w:val="19"/>
          <w:szCs w:val="19"/>
        </w:rPr>
        <w:t xml:space="preserve">Qualified Opinion </w:t>
      </w:r>
    </w:p>
    <w:p w14:paraId="65A063B4" w14:textId="77777777" w:rsidR="004D5AAF" w:rsidRPr="00AE0FB3" w:rsidRDefault="004D5AAF" w:rsidP="00BD4245">
      <w:pPr>
        <w:spacing w:after="0" w:line="360" w:lineRule="auto"/>
        <w:jc w:val="both"/>
        <w:outlineLvl w:val="0"/>
        <w:rPr>
          <w:rFonts w:ascii="Arial" w:hAnsi="Arial"/>
          <w:i/>
          <w:iCs/>
          <w:sz w:val="19"/>
          <w:szCs w:val="19"/>
        </w:rPr>
      </w:pPr>
    </w:p>
    <w:p w14:paraId="5BC242F6" w14:textId="5F61F723" w:rsidR="007C7D6D" w:rsidRPr="00943FB9" w:rsidRDefault="007C7D6D" w:rsidP="007C7D6D">
      <w:pPr>
        <w:spacing w:after="0" w:line="360" w:lineRule="auto"/>
        <w:jc w:val="both"/>
        <w:rPr>
          <w:rFonts w:ascii="Arial" w:hAnsi="Arial" w:cstheme="minorBidi"/>
          <w:i/>
          <w:iCs/>
          <w:sz w:val="19"/>
          <w:szCs w:val="24"/>
          <w:lang w:bidi="th-TH"/>
        </w:rPr>
      </w:pPr>
      <w:r w:rsidRPr="003E0F7B">
        <w:rPr>
          <w:rFonts w:ascii="Arial" w:hAnsi="Arial"/>
          <w:sz w:val="19"/>
          <w:szCs w:val="19"/>
        </w:rPr>
        <w:t xml:space="preserve">I have audited the consolidated </w:t>
      </w:r>
      <w:r>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r w:rsidRPr="007C7D6D">
        <w:rPr>
          <w:rFonts w:ascii="Arial" w:hAnsi="Arial"/>
          <w:sz w:val="19"/>
          <w:szCs w:val="19"/>
        </w:rPr>
        <w:t xml:space="preserve">E for L Aim Public Company </w:t>
      </w:r>
      <w:r w:rsidRPr="00857C0C">
        <w:rPr>
          <w:rFonts w:ascii="Arial" w:hAnsi="Arial"/>
          <w:sz w:val="19"/>
          <w:szCs w:val="19"/>
        </w:rPr>
        <w:t>Limited and its subsidiaries</w:t>
      </w:r>
      <w:r w:rsidR="0080670E">
        <w:rPr>
          <w:rFonts w:ascii="Arial" w:hAnsi="Arial" w:cstheme="minorBidi" w:hint="cs"/>
          <w:sz w:val="19"/>
          <w:szCs w:val="24"/>
          <w:cs/>
          <w:lang w:bidi="th-TH"/>
        </w:rPr>
        <w:t xml:space="preserve"> </w:t>
      </w:r>
      <w:r w:rsidR="008C2F21" w:rsidRPr="003E0F7B">
        <w:rPr>
          <w:rFonts w:ascii="Arial" w:hAnsi="Arial"/>
          <w:sz w:val="19"/>
          <w:szCs w:val="19"/>
        </w:rPr>
        <w:t>(the “Group”)</w:t>
      </w:r>
      <w:r w:rsidRPr="00857C0C">
        <w:rPr>
          <w:rFonts w:ascii="Arial" w:hAnsi="Arial"/>
          <w:sz w:val="19"/>
          <w:szCs w:val="19"/>
        </w:rPr>
        <w:t>,</w:t>
      </w:r>
      <w:r w:rsidRPr="003E0F7B">
        <w:rPr>
          <w:rFonts w:ascii="Arial" w:hAnsi="Arial"/>
          <w:sz w:val="19"/>
          <w:szCs w:val="19"/>
        </w:rPr>
        <w:t xml:space="preserve"> which comprise the consolidated </w:t>
      </w:r>
      <w:r>
        <w:rPr>
          <w:rFonts w:ascii="Arial" w:hAnsi="Arial"/>
          <w:sz w:val="19"/>
          <w:szCs w:val="19"/>
        </w:rPr>
        <w:t xml:space="preserve">and separate </w:t>
      </w:r>
      <w:r w:rsidRPr="003E0F7B">
        <w:rPr>
          <w:rFonts w:ascii="Arial" w:hAnsi="Arial"/>
          <w:sz w:val="19"/>
          <w:szCs w:val="19"/>
        </w:rPr>
        <w:t>statement</w:t>
      </w:r>
      <w:r>
        <w:rPr>
          <w:rFonts w:ascii="Arial" w:hAnsi="Arial"/>
          <w:sz w:val="19"/>
          <w:szCs w:val="19"/>
        </w:rPr>
        <w:t>s</w:t>
      </w:r>
      <w:r w:rsidRPr="003E0F7B">
        <w:rPr>
          <w:rFonts w:ascii="Arial" w:hAnsi="Arial"/>
          <w:sz w:val="19"/>
          <w:szCs w:val="19"/>
        </w:rPr>
        <w:t xml:space="preserve"> of financial position as at</w:t>
      </w:r>
      <w:r>
        <w:rPr>
          <w:rFonts w:ascii="Arial" w:hAnsi="Arial"/>
          <w:sz w:val="19"/>
          <w:szCs w:val="19"/>
        </w:rPr>
        <w:t xml:space="preserve"> </w:t>
      </w:r>
      <w:r w:rsidRPr="003E0F7B">
        <w:rPr>
          <w:rFonts w:ascii="Arial" w:hAnsi="Arial"/>
          <w:sz w:val="19"/>
          <w:szCs w:val="19"/>
        </w:rPr>
        <w:t>31 December 201</w:t>
      </w:r>
      <w:r>
        <w:rPr>
          <w:rFonts w:ascii="Arial" w:hAnsi="Arial"/>
          <w:sz w:val="19"/>
          <w:szCs w:val="19"/>
        </w:rPr>
        <w:t>9</w:t>
      </w:r>
      <w:r w:rsidRPr="003E0F7B">
        <w:rPr>
          <w:rFonts w:ascii="Arial" w:hAnsi="Arial"/>
          <w:sz w:val="19"/>
          <w:szCs w:val="19"/>
        </w:rPr>
        <w:t xml:space="preserve">, the consolidated </w:t>
      </w:r>
      <w:r>
        <w:rPr>
          <w:rFonts w:ascii="Arial" w:hAnsi="Arial"/>
          <w:sz w:val="19"/>
          <w:szCs w:val="19"/>
        </w:rPr>
        <w:t xml:space="preserve">and separate </w:t>
      </w:r>
      <w:r w:rsidRPr="003E0F7B">
        <w:rPr>
          <w:rFonts w:ascii="Arial" w:hAnsi="Arial"/>
          <w:sz w:val="19"/>
          <w:szCs w:val="19"/>
        </w:rPr>
        <w:t>statements of profit or loss and other comprehensive income, changes in shareholders’ equity and cash flows for the year then ended, and notes to the financial statements, including a summary of significant accounting policie</w:t>
      </w:r>
      <w:r w:rsidRPr="00615554">
        <w:rPr>
          <w:rFonts w:ascii="Arial" w:hAnsi="Arial"/>
          <w:sz w:val="19"/>
          <w:szCs w:val="19"/>
        </w:rPr>
        <w:t>s.</w:t>
      </w:r>
    </w:p>
    <w:p w14:paraId="2613BB70" w14:textId="77777777" w:rsidR="00612A8D" w:rsidRPr="009F34A4" w:rsidRDefault="00612A8D" w:rsidP="00612A8D">
      <w:pPr>
        <w:spacing w:after="0" w:line="360" w:lineRule="auto"/>
        <w:jc w:val="both"/>
        <w:rPr>
          <w:rFonts w:ascii="Arial" w:hAnsi="Arial"/>
          <w:i/>
          <w:iCs/>
          <w:sz w:val="19"/>
          <w:szCs w:val="19"/>
        </w:rPr>
      </w:pPr>
    </w:p>
    <w:p w14:paraId="5E0A76C7" w14:textId="511E493E" w:rsidR="00612A8D" w:rsidRPr="009F34A4" w:rsidRDefault="00DE7E7C" w:rsidP="007F55FE">
      <w:pPr>
        <w:shd w:val="clear" w:color="auto" w:fill="FFFFFF"/>
        <w:spacing w:after="0" w:line="360" w:lineRule="auto"/>
        <w:jc w:val="both"/>
        <w:rPr>
          <w:rFonts w:ascii="Arial" w:hAnsi="Arial"/>
          <w:sz w:val="19"/>
          <w:szCs w:val="19"/>
        </w:rPr>
      </w:pPr>
      <w:r w:rsidRPr="00376550">
        <w:rPr>
          <w:rFonts w:ascii="Arial" w:hAnsi="Arial"/>
          <w:sz w:val="19"/>
          <w:szCs w:val="19"/>
        </w:rPr>
        <w:t xml:space="preserve">In my </w:t>
      </w:r>
      <w:r w:rsidRPr="00794AFF">
        <w:rPr>
          <w:rFonts w:ascii="Arial" w:hAnsi="Arial"/>
          <w:sz w:val="19"/>
          <w:szCs w:val="19"/>
        </w:rPr>
        <w:t xml:space="preserve">opinion, except </w:t>
      </w:r>
      <w:r w:rsidRPr="00794AFF">
        <w:rPr>
          <w:rFonts w:ascii="Arial" w:hAnsi="Arial" w:cs="Browallia New"/>
          <w:sz w:val="19"/>
          <w:szCs w:val="24"/>
          <w:lang w:val="en-US" w:bidi="th-TH"/>
        </w:rPr>
        <w:t xml:space="preserve">for the possible effects of the matters described </w:t>
      </w:r>
      <w:r w:rsidR="0033417E">
        <w:rPr>
          <w:rFonts w:ascii="Arial" w:hAnsi="Arial" w:cs="Browallia New"/>
          <w:sz w:val="19"/>
          <w:szCs w:val="24"/>
          <w:lang w:val="en-US" w:bidi="th-TH"/>
        </w:rPr>
        <w:t>under</w:t>
      </w:r>
      <w:r w:rsidR="0033417E" w:rsidRPr="00794AFF">
        <w:rPr>
          <w:rFonts w:ascii="Arial" w:hAnsi="Arial" w:cs="Browallia New"/>
          <w:sz w:val="19"/>
          <w:szCs w:val="24"/>
          <w:lang w:val="en-US" w:bidi="th-TH"/>
        </w:rPr>
        <w:t xml:space="preserve"> </w:t>
      </w:r>
      <w:r w:rsidRPr="00794AFF">
        <w:rPr>
          <w:rFonts w:ascii="Arial" w:hAnsi="Arial" w:cs="Browallia New"/>
          <w:sz w:val="19"/>
          <w:szCs w:val="24"/>
          <w:lang w:val="en-US" w:bidi="th-TH"/>
        </w:rPr>
        <w:t>the Basis for Qualified Opinion</w:t>
      </w:r>
      <w:r w:rsidRPr="00794AFF">
        <w:rPr>
          <w:rFonts w:ascii="Arial" w:hAnsi="Arial"/>
          <w:sz w:val="19"/>
          <w:szCs w:val="19"/>
        </w:rPr>
        <w:t xml:space="preserve">, </w:t>
      </w:r>
      <w:r w:rsidR="001457C8" w:rsidRPr="00794AFF">
        <w:rPr>
          <w:rFonts w:ascii="Arial" w:hAnsi="Arial"/>
          <w:sz w:val="19"/>
          <w:szCs w:val="19"/>
        </w:rPr>
        <w:t>the accompanying</w:t>
      </w:r>
      <w:r w:rsidR="001457C8" w:rsidRPr="001457C8">
        <w:rPr>
          <w:rFonts w:ascii="Arial" w:hAnsi="Arial"/>
          <w:sz w:val="19"/>
          <w:szCs w:val="19"/>
        </w:rPr>
        <w:t xml:space="preserve"> consolidated and separate financial statements present fairly, in all material respects, the consolidated and separate financial position of E for L Aim Public Company Limited and its subsidiaries as at 31 December 201</w:t>
      </w:r>
      <w:r w:rsidR="00562445">
        <w:rPr>
          <w:rFonts w:ascii="Arial" w:hAnsi="Arial"/>
          <w:sz w:val="19"/>
          <w:szCs w:val="19"/>
        </w:rPr>
        <w:t>9</w:t>
      </w:r>
      <w:r w:rsidR="001457C8" w:rsidRPr="001457C8">
        <w:rPr>
          <w:rFonts w:ascii="Arial" w:hAnsi="Arial"/>
          <w:sz w:val="19"/>
          <w:szCs w:val="19"/>
        </w:rPr>
        <w:t>, and its consolidated and separate financial performance and cash flows for the year then ended in accordance with Thai Financial Reporting Standards.</w:t>
      </w:r>
      <w:r w:rsidR="007F55FE" w:rsidRPr="007F55FE" w:rsidDel="004C106D">
        <w:rPr>
          <w:rFonts w:ascii="Arial" w:hAnsi="Arial"/>
          <w:sz w:val="19"/>
          <w:szCs w:val="19"/>
        </w:rPr>
        <w:t xml:space="preserve"> </w:t>
      </w:r>
    </w:p>
    <w:p w14:paraId="3F6EE667" w14:textId="77777777" w:rsidR="006932D7" w:rsidRPr="00612A8D" w:rsidRDefault="006932D7" w:rsidP="00F45452">
      <w:pPr>
        <w:shd w:val="clear" w:color="auto" w:fill="FFFFFF"/>
        <w:spacing w:after="0" w:line="360" w:lineRule="auto"/>
        <w:jc w:val="both"/>
        <w:rPr>
          <w:rFonts w:ascii="Arial" w:hAnsi="Arial"/>
          <w:sz w:val="19"/>
          <w:szCs w:val="19"/>
        </w:rPr>
      </w:pPr>
    </w:p>
    <w:p w14:paraId="014B8BA9" w14:textId="0BB110FB" w:rsidR="00664FED" w:rsidRDefault="00664FED" w:rsidP="004E165C">
      <w:pPr>
        <w:autoSpaceDE w:val="0"/>
        <w:autoSpaceDN w:val="0"/>
        <w:adjustRightInd w:val="0"/>
        <w:spacing w:after="0" w:line="360" w:lineRule="auto"/>
        <w:jc w:val="both"/>
        <w:rPr>
          <w:rFonts w:ascii="Arial" w:hAnsi="Arial" w:cstheme="minorBidi"/>
          <w:sz w:val="19"/>
          <w:szCs w:val="24"/>
          <w:lang w:val="en-US" w:bidi="th-TH"/>
        </w:rPr>
      </w:pPr>
    </w:p>
    <w:p w14:paraId="22E5289B" w14:textId="4C53775B" w:rsidR="00807958"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3916CEFA" w14:textId="7E9C430E" w:rsidR="00807958"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4BC57190" w14:textId="4DD190A4" w:rsidR="003D5C02" w:rsidRDefault="003D5C02" w:rsidP="004E165C">
      <w:pPr>
        <w:autoSpaceDE w:val="0"/>
        <w:autoSpaceDN w:val="0"/>
        <w:adjustRightInd w:val="0"/>
        <w:spacing w:after="0" w:line="360" w:lineRule="auto"/>
        <w:jc w:val="both"/>
        <w:rPr>
          <w:rFonts w:ascii="Arial" w:hAnsi="Arial" w:cstheme="minorBidi"/>
          <w:sz w:val="19"/>
          <w:szCs w:val="24"/>
          <w:lang w:val="en-US" w:bidi="th-TH"/>
        </w:rPr>
      </w:pPr>
    </w:p>
    <w:p w14:paraId="7BA6CE1F" w14:textId="493E86B4" w:rsidR="003D5C02" w:rsidRDefault="003D5C02" w:rsidP="004E165C">
      <w:pPr>
        <w:autoSpaceDE w:val="0"/>
        <w:autoSpaceDN w:val="0"/>
        <w:adjustRightInd w:val="0"/>
        <w:spacing w:after="0" w:line="360" w:lineRule="auto"/>
        <w:jc w:val="both"/>
        <w:rPr>
          <w:rFonts w:ascii="Arial" w:hAnsi="Arial" w:cstheme="minorBidi"/>
          <w:sz w:val="19"/>
          <w:szCs w:val="24"/>
          <w:lang w:val="en-US" w:bidi="th-TH"/>
        </w:rPr>
      </w:pPr>
    </w:p>
    <w:p w14:paraId="7EC28293" w14:textId="77777777" w:rsidR="003D5C02" w:rsidRDefault="003D5C02" w:rsidP="004E165C">
      <w:pPr>
        <w:autoSpaceDE w:val="0"/>
        <w:autoSpaceDN w:val="0"/>
        <w:adjustRightInd w:val="0"/>
        <w:spacing w:after="0" w:line="360" w:lineRule="auto"/>
        <w:jc w:val="both"/>
        <w:rPr>
          <w:rFonts w:ascii="Arial" w:hAnsi="Arial" w:cstheme="minorBidi"/>
          <w:sz w:val="19"/>
          <w:szCs w:val="24"/>
          <w:lang w:val="en-US" w:bidi="th-TH"/>
        </w:rPr>
      </w:pPr>
    </w:p>
    <w:p w14:paraId="4DC124C9" w14:textId="05AD018C" w:rsidR="00807958"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5921191F" w14:textId="65CD9C1E" w:rsidR="00807958"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1BEB0D48" w14:textId="23694997" w:rsidR="00807958"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73158755" w14:textId="2AE7CB35" w:rsidR="003F69FA" w:rsidRDefault="003F69FA" w:rsidP="004E165C">
      <w:pPr>
        <w:autoSpaceDE w:val="0"/>
        <w:autoSpaceDN w:val="0"/>
        <w:adjustRightInd w:val="0"/>
        <w:spacing w:after="0" w:line="360" w:lineRule="auto"/>
        <w:jc w:val="both"/>
        <w:rPr>
          <w:rFonts w:ascii="Arial" w:hAnsi="Arial" w:cstheme="minorBidi"/>
          <w:sz w:val="19"/>
          <w:szCs w:val="24"/>
          <w:lang w:val="en-US" w:bidi="th-TH"/>
        </w:rPr>
      </w:pPr>
    </w:p>
    <w:p w14:paraId="196B6EBF" w14:textId="77777777" w:rsidR="00BF0C41" w:rsidRDefault="00BF0C41" w:rsidP="004E165C">
      <w:pPr>
        <w:autoSpaceDE w:val="0"/>
        <w:autoSpaceDN w:val="0"/>
        <w:adjustRightInd w:val="0"/>
        <w:spacing w:after="0" w:line="360" w:lineRule="auto"/>
        <w:jc w:val="both"/>
        <w:rPr>
          <w:rFonts w:ascii="Arial" w:hAnsi="Arial" w:cstheme="minorBidi"/>
          <w:sz w:val="19"/>
          <w:szCs w:val="24"/>
          <w:lang w:val="en-US" w:bidi="th-TH"/>
        </w:rPr>
      </w:pPr>
    </w:p>
    <w:p w14:paraId="1744AEA5" w14:textId="7DC292D7" w:rsidR="003F69FA" w:rsidRDefault="003F69FA" w:rsidP="004E165C">
      <w:pPr>
        <w:autoSpaceDE w:val="0"/>
        <w:autoSpaceDN w:val="0"/>
        <w:adjustRightInd w:val="0"/>
        <w:spacing w:after="0" w:line="360" w:lineRule="auto"/>
        <w:jc w:val="both"/>
        <w:rPr>
          <w:rFonts w:ascii="Arial" w:hAnsi="Arial" w:cstheme="minorBidi"/>
          <w:sz w:val="19"/>
          <w:szCs w:val="24"/>
          <w:lang w:val="en-US" w:bidi="th-TH"/>
        </w:rPr>
      </w:pPr>
    </w:p>
    <w:p w14:paraId="2C883D5D" w14:textId="77777777" w:rsidR="00CD2D8C" w:rsidRPr="0025238A" w:rsidRDefault="00CD2D8C" w:rsidP="004E165C">
      <w:pPr>
        <w:autoSpaceDE w:val="0"/>
        <w:autoSpaceDN w:val="0"/>
        <w:adjustRightInd w:val="0"/>
        <w:spacing w:after="0" w:line="360" w:lineRule="auto"/>
        <w:jc w:val="both"/>
        <w:rPr>
          <w:rFonts w:ascii="Arial" w:hAnsi="Arial" w:cstheme="minorBidi"/>
          <w:sz w:val="19"/>
          <w:szCs w:val="24"/>
          <w:cs/>
          <w:lang w:val="en-US" w:bidi="th-TH"/>
        </w:rPr>
      </w:pPr>
    </w:p>
    <w:p w14:paraId="7A3ADD81" w14:textId="6765FC29" w:rsidR="0025238A" w:rsidRPr="005D4A75" w:rsidRDefault="00C34AEE" w:rsidP="00871E10">
      <w:pPr>
        <w:spacing w:after="0" w:line="360" w:lineRule="auto"/>
        <w:jc w:val="both"/>
        <w:outlineLvl w:val="0"/>
        <w:rPr>
          <w:rFonts w:ascii="Arial" w:hAnsi="Arial"/>
          <w:i/>
          <w:iCs/>
          <w:sz w:val="19"/>
          <w:szCs w:val="19"/>
        </w:rPr>
      </w:pPr>
      <w:r w:rsidRPr="005D4A75">
        <w:rPr>
          <w:rFonts w:ascii="Arial" w:hAnsi="Arial"/>
          <w:i/>
          <w:iCs/>
          <w:sz w:val="19"/>
          <w:szCs w:val="19"/>
          <w:lang w:val="en-US"/>
        </w:rPr>
        <w:lastRenderedPageBreak/>
        <w:t xml:space="preserve">Basis for </w:t>
      </w:r>
      <w:r w:rsidR="00172757" w:rsidRPr="005D4A75">
        <w:rPr>
          <w:rFonts w:ascii="Arial" w:hAnsi="Arial"/>
          <w:i/>
          <w:iCs/>
          <w:sz w:val="19"/>
          <w:szCs w:val="19"/>
        </w:rPr>
        <w:t>Qualified</w:t>
      </w:r>
      <w:r w:rsidR="00172757" w:rsidRPr="005D4A75">
        <w:rPr>
          <w:rFonts w:ascii="Arial" w:hAnsi="Arial" w:cstheme="minorBidi" w:hint="cs"/>
          <w:i/>
          <w:iCs/>
          <w:sz w:val="19"/>
          <w:szCs w:val="24"/>
          <w:cs/>
          <w:lang w:bidi="th-TH"/>
        </w:rPr>
        <w:t xml:space="preserve"> </w:t>
      </w:r>
      <w:r w:rsidRPr="005D4A75">
        <w:rPr>
          <w:rFonts w:ascii="Arial" w:hAnsi="Arial"/>
          <w:i/>
          <w:iCs/>
          <w:sz w:val="19"/>
          <w:szCs w:val="19"/>
          <w:lang w:val="en-US"/>
        </w:rPr>
        <w:t>Opinion</w:t>
      </w:r>
      <w:r w:rsidR="00871E10" w:rsidRPr="005D4A75">
        <w:rPr>
          <w:rFonts w:ascii="Arial" w:hAnsi="Arial"/>
          <w:i/>
          <w:iCs/>
          <w:sz w:val="19"/>
          <w:szCs w:val="19"/>
        </w:rPr>
        <w:t xml:space="preserve"> </w:t>
      </w:r>
    </w:p>
    <w:p w14:paraId="0D0D9581" w14:textId="77777777" w:rsidR="003C38E0" w:rsidRPr="006563F2" w:rsidRDefault="003C38E0" w:rsidP="006563F2">
      <w:pPr>
        <w:spacing w:after="0" w:line="360" w:lineRule="auto"/>
        <w:rPr>
          <w:rFonts w:ascii="Arial" w:hAnsi="Arial"/>
          <w:sz w:val="19"/>
          <w:szCs w:val="19"/>
          <w:highlight w:val="yellow"/>
        </w:rPr>
      </w:pPr>
    </w:p>
    <w:p w14:paraId="1333B425" w14:textId="6FB757C3" w:rsidR="006563F2" w:rsidRPr="00DA1BE6" w:rsidRDefault="006563F2" w:rsidP="00DA1BE6">
      <w:pPr>
        <w:pStyle w:val="ListParagraph"/>
        <w:numPr>
          <w:ilvl w:val="0"/>
          <w:numId w:val="38"/>
        </w:numPr>
        <w:spacing w:after="0" w:line="360" w:lineRule="auto"/>
        <w:jc w:val="thaiDistribute"/>
        <w:rPr>
          <w:rFonts w:ascii="Arial" w:hAnsi="Arial"/>
          <w:sz w:val="19"/>
          <w:szCs w:val="19"/>
        </w:rPr>
      </w:pPr>
      <w:r w:rsidRPr="00DA1BE6">
        <w:rPr>
          <w:rFonts w:ascii="Arial" w:hAnsi="Arial"/>
          <w:sz w:val="19"/>
          <w:szCs w:val="19"/>
        </w:rPr>
        <w:t xml:space="preserve">As disclosed in note </w:t>
      </w:r>
      <w:r w:rsidR="00703F55" w:rsidRPr="00DA1BE6">
        <w:rPr>
          <w:rFonts w:ascii="Arial" w:hAnsi="Arial"/>
          <w:sz w:val="19"/>
          <w:szCs w:val="19"/>
        </w:rPr>
        <w:t>8</w:t>
      </w:r>
      <w:r w:rsidRPr="00DA1BE6">
        <w:rPr>
          <w:rFonts w:ascii="Arial" w:hAnsi="Arial"/>
          <w:sz w:val="19"/>
          <w:szCs w:val="19"/>
        </w:rPr>
        <w:t xml:space="preserve"> to the</w:t>
      </w:r>
      <w:r w:rsidR="00E0467C" w:rsidRPr="00DA1BE6">
        <w:rPr>
          <w:rFonts w:ascii="Arial" w:hAnsi="Arial"/>
          <w:sz w:val="19"/>
          <w:szCs w:val="19"/>
        </w:rPr>
        <w:t xml:space="preserve"> </w:t>
      </w:r>
      <w:r w:rsidRPr="00DA1BE6">
        <w:rPr>
          <w:rFonts w:ascii="Arial" w:hAnsi="Arial"/>
          <w:sz w:val="19"/>
          <w:szCs w:val="19"/>
        </w:rPr>
        <w:t xml:space="preserve">financial statements, an indirect subsidiary is in the process of investigating transactions </w:t>
      </w:r>
      <w:r w:rsidR="00943161" w:rsidRPr="00DA1BE6">
        <w:rPr>
          <w:rFonts w:ascii="Arial" w:hAnsi="Arial"/>
          <w:sz w:val="19"/>
          <w:szCs w:val="19"/>
        </w:rPr>
        <w:t>ar</w:t>
      </w:r>
      <w:r w:rsidR="00943161">
        <w:rPr>
          <w:rFonts w:ascii="Arial" w:hAnsi="Arial"/>
          <w:sz w:val="19"/>
          <w:szCs w:val="19"/>
        </w:rPr>
        <w:t>o</w:t>
      </w:r>
      <w:r w:rsidR="00943161" w:rsidRPr="00DA1BE6">
        <w:rPr>
          <w:rFonts w:ascii="Arial" w:hAnsi="Arial"/>
          <w:sz w:val="19"/>
          <w:szCs w:val="19"/>
        </w:rPr>
        <w:t>s</w:t>
      </w:r>
      <w:r w:rsidR="00943161">
        <w:rPr>
          <w:rFonts w:ascii="Arial" w:hAnsi="Arial"/>
          <w:sz w:val="19"/>
          <w:szCs w:val="19"/>
        </w:rPr>
        <w:t>e</w:t>
      </w:r>
      <w:r w:rsidR="00943161" w:rsidRPr="00DA1BE6">
        <w:rPr>
          <w:rFonts w:ascii="Arial" w:hAnsi="Arial"/>
          <w:sz w:val="19"/>
          <w:szCs w:val="19"/>
        </w:rPr>
        <w:t xml:space="preserve"> </w:t>
      </w:r>
      <w:r w:rsidRPr="00DA1BE6">
        <w:rPr>
          <w:rFonts w:ascii="Arial" w:hAnsi="Arial"/>
          <w:sz w:val="19"/>
          <w:szCs w:val="19"/>
        </w:rPr>
        <w:t xml:space="preserve">from the disposal of assets and liabilities from Franchise and Asset Sale Agreements entered into in 2018 since the agreements did not identify all assets and liabilities relating to the franchises sold in detail. </w:t>
      </w:r>
      <w:proofErr w:type="gramStart"/>
      <w:r w:rsidRPr="00DA1BE6">
        <w:rPr>
          <w:rFonts w:ascii="Arial" w:hAnsi="Arial"/>
          <w:sz w:val="19"/>
          <w:szCs w:val="19"/>
        </w:rPr>
        <w:t>In particular, inventory</w:t>
      </w:r>
      <w:proofErr w:type="gramEnd"/>
      <w:r w:rsidRPr="00DA1BE6">
        <w:rPr>
          <w:rFonts w:ascii="Arial" w:hAnsi="Arial"/>
          <w:sz w:val="19"/>
          <w:szCs w:val="19"/>
        </w:rPr>
        <w:t xml:space="preserve"> and other assets</w:t>
      </w:r>
      <w:r w:rsidRPr="00DA1BE6">
        <w:rPr>
          <w:rFonts w:ascii="Arial" w:hAnsi="Arial" w:cstheme="minorBidi" w:hint="cs"/>
          <w:sz w:val="19"/>
          <w:szCs w:val="24"/>
          <w:cs/>
          <w:lang w:bidi="th-TH"/>
        </w:rPr>
        <w:t xml:space="preserve"> </w:t>
      </w:r>
      <w:r w:rsidRPr="00DA1BE6">
        <w:rPr>
          <w:rFonts w:ascii="Arial" w:hAnsi="Arial" w:cstheme="minorBidi"/>
          <w:sz w:val="19"/>
          <w:szCs w:val="24"/>
          <w:lang w:val="en-US" w:bidi="th-TH"/>
        </w:rPr>
        <w:t>and</w:t>
      </w:r>
      <w:r w:rsidRPr="00DA1BE6">
        <w:rPr>
          <w:rFonts w:ascii="Arial" w:hAnsi="Arial"/>
          <w:sz w:val="19"/>
          <w:szCs w:val="19"/>
        </w:rPr>
        <w:t xml:space="preserve"> liabilities, which have been transferred to the franchisees subsequently, were not included in the agreements. Management of the indirect subsidiary believe they are entitled to reimbursement of Baht </w:t>
      </w:r>
      <w:r w:rsidR="00F77C09" w:rsidRPr="007973AE">
        <w:rPr>
          <w:rFonts w:ascii="Arial" w:hAnsi="Arial"/>
          <w:sz w:val="19"/>
          <w:szCs w:val="19"/>
        </w:rPr>
        <w:t>91</w:t>
      </w:r>
      <w:r w:rsidR="00DD063D" w:rsidRPr="007973AE">
        <w:rPr>
          <w:rFonts w:ascii="Arial" w:hAnsi="Arial"/>
          <w:sz w:val="19"/>
          <w:szCs w:val="19"/>
        </w:rPr>
        <w:t>.</w:t>
      </w:r>
      <w:r w:rsidR="00F77C09" w:rsidRPr="007973AE">
        <w:rPr>
          <w:rFonts w:ascii="Arial" w:hAnsi="Arial"/>
          <w:sz w:val="19"/>
          <w:szCs w:val="19"/>
        </w:rPr>
        <w:t>82</w:t>
      </w:r>
      <w:r w:rsidR="00F77C09" w:rsidRPr="00DA1BE6">
        <w:rPr>
          <w:rFonts w:ascii="Arial" w:hAnsi="Arial"/>
          <w:sz w:val="19"/>
          <w:szCs w:val="19"/>
        </w:rPr>
        <w:t xml:space="preserve"> </w:t>
      </w:r>
      <w:r w:rsidRPr="00DA1BE6">
        <w:rPr>
          <w:rFonts w:ascii="Arial" w:hAnsi="Arial"/>
          <w:sz w:val="19"/>
          <w:szCs w:val="19"/>
        </w:rPr>
        <w:t>million which has been presented in other receivables and is under negotiation with the franchisees. In addition, unearned franchise fees amounting to Baht 92</w:t>
      </w:r>
      <w:r w:rsidRPr="00DA1BE6">
        <w:rPr>
          <w:rFonts w:ascii="Arial" w:hAnsi="Arial" w:cs="Browallia New"/>
          <w:sz w:val="19"/>
          <w:szCs w:val="24"/>
          <w:lang w:val="en-US" w:bidi="th-TH"/>
        </w:rPr>
        <w:t>.00</w:t>
      </w:r>
      <w:r w:rsidRPr="00DA1BE6">
        <w:rPr>
          <w:rFonts w:ascii="Arial" w:hAnsi="Arial"/>
          <w:sz w:val="19"/>
          <w:szCs w:val="19"/>
        </w:rPr>
        <w:t xml:space="preserve"> million which were included in the Franchise and Assets Sale Agreements, have not been amortised because the indirect subsidiary is unable to determine the </w:t>
      </w:r>
      <w:r w:rsidR="002703C7" w:rsidRPr="00DA1BE6">
        <w:rPr>
          <w:rFonts w:ascii="Arial" w:hAnsi="Arial"/>
          <w:sz w:val="19"/>
          <w:szCs w:val="19"/>
        </w:rPr>
        <w:t xml:space="preserve">associated </w:t>
      </w:r>
      <w:r w:rsidRPr="00DA1BE6">
        <w:rPr>
          <w:rFonts w:ascii="Arial" w:hAnsi="Arial"/>
          <w:sz w:val="19"/>
          <w:szCs w:val="19"/>
        </w:rPr>
        <w:t xml:space="preserve">costs to meet their obligations. I was unable to review the appropriateness of the recognition of the gain on the disposal of assets in prior year and related accounts for such Franchise and Assets Sale Agreements or the impact of any subsequent assets transferred. I also could not assess the appropriateness of the treatment of unearned income. Consequently, I am unable to determine whether any </w:t>
      </w:r>
      <w:r w:rsidR="005B657B">
        <w:rPr>
          <w:rFonts w:ascii="Arial" w:hAnsi="Arial"/>
          <w:sz w:val="19"/>
          <w:szCs w:val="19"/>
        </w:rPr>
        <w:t xml:space="preserve">necessary </w:t>
      </w:r>
      <w:r w:rsidRPr="00DA1BE6">
        <w:rPr>
          <w:rFonts w:ascii="Arial" w:hAnsi="Arial"/>
          <w:sz w:val="19"/>
          <w:szCs w:val="19"/>
        </w:rPr>
        <w:t>adjustment</w:t>
      </w:r>
      <w:r w:rsidR="00107A36">
        <w:rPr>
          <w:rFonts w:ascii="Arial" w:hAnsi="Arial"/>
          <w:sz w:val="19"/>
          <w:szCs w:val="19"/>
        </w:rPr>
        <w:t xml:space="preserve"> is</w:t>
      </w:r>
      <w:r w:rsidRPr="00DA1BE6">
        <w:rPr>
          <w:rFonts w:ascii="Arial" w:hAnsi="Arial"/>
          <w:sz w:val="19"/>
          <w:szCs w:val="19"/>
        </w:rPr>
        <w:t xml:space="preserve"> required to the recognition of the gains relating to the Franchise and Assets Sale agreements and the treatment of unearned income.</w:t>
      </w:r>
      <w:r w:rsidR="00097F59" w:rsidRPr="00DA1BE6">
        <w:rPr>
          <w:rFonts w:ascii="Arial" w:hAnsi="Arial"/>
          <w:sz w:val="19"/>
          <w:szCs w:val="19"/>
        </w:rPr>
        <w:t xml:space="preserve"> </w:t>
      </w:r>
      <w:r w:rsidR="00097F59" w:rsidRPr="00DA1BE6">
        <w:rPr>
          <w:sz w:val="20"/>
          <w:szCs w:val="24"/>
        </w:rPr>
        <w:t xml:space="preserve">The </w:t>
      </w:r>
      <w:r w:rsidR="0007455F" w:rsidRPr="00DA1BE6">
        <w:rPr>
          <w:sz w:val="20"/>
          <w:szCs w:val="24"/>
        </w:rPr>
        <w:t xml:space="preserve">amount </w:t>
      </w:r>
      <w:r w:rsidR="00FB4F61">
        <w:rPr>
          <w:sz w:val="20"/>
          <w:szCs w:val="24"/>
        </w:rPr>
        <w:t>to be affected</w:t>
      </w:r>
      <w:r w:rsidR="00FB4F61" w:rsidRPr="00DA1BE6">
        <w:rPr>
          <w:sz w:val="20"/>
          <w:szCs w:val="24"/>
        </w:rPr>
        <w:t xml:space="preserve"> </w:t>
      </w:r>
      <w:r w:rsidR="00097F59" w:rsidRPr="00DA1BE6">
        <w:rPr>
          <w:sz w:val="20"/>
          <w:szCs w:val="24"/>
        </w:rPr>
        <w:t>depends on the results of Court’s judgment which</w:t>
      </w:r>
      <w:r w:rsidR="00097F59" w:rsidRPr="00DA1BE6">
        <w:rPr>
          <w:rFonts w:hint="cs"/>
          <w:sz w:val="20"/>
          <w:szCs w:val="24"/>
          <w:cs/>
        </w:rPr>
        <w:t xml:space="preserve"> </w:t>
      </w:r>
      <w:r w:rsidR="00097F59" w:rsidRPr="00DA1BE6">
        <w:rPr>
          <w:sz w:val="20"/>
          <w:szCs w:val="24"/>
        </w:rPr>
        <w:t xml:space="preserve">currently still </w:t>
      </w:r>
      <w:r w:rsidR="001A0451">
        <w:rPr>
          <w:rFonts w:cs="Browallia New"/>
          <w:sz w:val="20"/>
          <w:szCs w:val="24"/>
          <w:lang w:val="en-US" w:bidi="th-TH"/>
        </w:rPr>
        <w:t>in</w:t>
      </w:r>
      <w:r w:rsidR="00097F59" w:rsidRPr="00DA1BE6">
        <w:rPr>
          <w:sz w:val="20"/>
          <w:szCs w:val="24"/>
        </w:rPr>
        <w:t xml:space="preserve"> the process of investigation.</w:t>
      </w:r>
    </w:p>
    <w:p w14:paraId="505E159F" w14:textId="5B2B2209" w:rsidR="00205E5B" w:rsidRDefault="00205E5B" w:rsidP="006563F2">
      <w:pPr>
        <w:spacing w:after="0" w:line="360" w:lineRule="auto"/>
        <w:jc w:val="thaiDistribute"/>
        <w:rPr>
          <w:rFonts w:ascii="Arial" w:hAnsi="Arial"/>
          <w:sz w:val="19"/>
          <w:szCs w:val="19"/>
        </w:rPr>
      </w:pPr>
    </w:p>
    <w:p w14:paraId="5613B939" w14:textId="3E17E587" w:rsidR="00DA1BE6" w:rsidRPr="00DA1BE6" w:rsidRDefault="00DA1BE6" w:rsidP="00DA1BE6">
      <w:pPr>
        <w:pStyle w:val="ListParagraph"/>
        <w:numPr>
          <w:ilvl w:val="0"/>
          <w:numId w:val="38"/>
        </w:numPr>
        <w:spacing w:after="0" w:line="360" w:lineRule="auto"/>
        <w:jc w:val="both"/>
        <w:rPr>
          <w:rFonts w:ascii="Arial" w:hAnsi="Arial"/>
          <w:sz w:val="19"/>
          <w:szCs w:val="19"/>
        </w:rPr>
      </w:pPr>
      <w:r w:rsidRPr="00DA1BE6">
        <w:rPr>
          <w:rFonts w:ascii="Arial" w:hAnsi="Arial"/>
          <w:sz w:val="19"/>
          <w:szCs w:val="19"/>
        </w:rPr>
        <w:t xml:space="preserve">As disclosed in note 15 to the financial statements, the indirect subsidiary has outstanding balances of loan to other company and accrued interest charges </w:t>
      </w:r>
      <w:r w:rsidR="00950B0D" w:rsidRPr="00DA1BE6">
        <w:rPr>
          <w:rFonts w:ascii="Arial" w:hAnsi="Arial"/>
          <w:sz w:val="19"/>
          <w:szCs w:val="19"/>
        </w:rPr>
        <w:t>to</w:t>
      </w:r>
      <w:r w:rsidR="00950B0D">
        <w:rPr>
          <w:rFonts w:ascii="Arial" w:hAnsi="Arial"/>
          <w:sz w:val="19"/>
          <w:szCs w:val="19"/>
        </w:rPr>
        <w:t>talling</w:t>
      </w:r>
      <w:r w:rsidRPr="00DA1BE6">
        <w:rPr>
          <w:rFonts w:ascii="Arial" w:hAnsi="Arial"/>
          <w:sz w:val="19"/>
          <w:szCs w:val="19"/>
        </w:rPr>
        <w:t xml:space="preserve"> Baht 103.28 million in the consolidated financial statements which has already due including the amount of  guarantee for the right to do due diligence </w:t>
      </w:r>
      <w:r w:rsidR="00D101B8">
        <w:rPr>
          <w:rFonts w:ascii="Arial" w:hAnsi="Arial"/>
          <w:sz w:val="19"/>
          <w:szCs w:val="19"/>
        </w:rPr>
        <w:t xml:space="preserve">review </w:t>
      </w:r>
      <w:r w:rsidRPr="00DA1BE6">
        <w:rPr>
          <w:rFonts w:ascii="Arial" w:hAnsi="Arial"/>
          <w:sz w:val="19"/>
          <w:szCs w:val="19"/>
        </w:rPr>
        <w:t xml:space="preserve">of Baht 4.79 million. The indirect subsidiary is in the process of negotiating a settlement with the borrower. I </w:t>
      </w:r>
      <w:r w:rsidR="00935178">
        <w:rPr>
          <w:rFonts w:ascii="Arial" w:hAnsi="Arial"/>
          <w:sz w:val="19"/>
          <w:szCs w:val="19"/>
        </w:rPr>
        <w:t xml:space="preserve">am not </w:t>
      </w:r>
      <w:r w:rsidRPr="00DA1BE6">
        <w:rPr>
          <w:rFonts w:ascii="Arial" w:hAnsi="Arial"/>
          <w:sz w:val="19"/>
          <w:szCs w:val="19"/>
        </w:rPr>
        <w:t>able to assess the recoverability of the outstanding loan and others including the potential impact (if any) to the consolidated financial statements.</w:t>
      </w:r>
    </w:p>
    <w:p w14:paraId="20C58F35" w14:textId="77777777" w:rsidR="00DA1BE6" w:rsidRDefault="00DA1BE6" w:rsidP="006563F2">
      <w:pPr>
        <w:spacing w:after="0" w:line="360" w:lineRule="auto"/>
        <w:jc w:val="thaiDistribute"/>
        <w:rPr>
          <w:rFonts w:ascii="Arial" w:hAnsi="Arial"/>
          <w:sz w:val="19"/>
          <w:szCs w:val="19"/>
        </w:rPr>
      </w:pPr>
    </w:p>
    <w:p w14:paraId="099ACF6D" w14:textId="77777777" w:rsidR="00205E5B" w:rsidRDefault="00205E5B" w:rsidP="00205E5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1F496A">
        <w:rPr>
          <w:rFonts w:ascii="Arial" w:hAnsi="Arial"/>
          <w:sz w:val="19"/>
          <w:szCs w:val="19"/>
        </w:rPr>
        <w:t>the Federation of Accounting Professions’ Code of Ethics for Professional Accountants that is relevant to my audit of the consolidated and separate financial statements</w:t>
      </w:r>
      <w:r w:rsidRPr="003E0F7B">
        <w:rPr>
          <w:rFonts w:ascii="Arial" w:hAnsi="Arial"/>
          <w:sz w:val="19"/>
          <w:szCs w:val="19"/>
        </w:rPr>
        <w:t xml:space="preserve">, and I have fulfilled my other ethical responsibilities in accordance with these requirements. I believe that the audit evidence I have obtained is </w:t>
      </w:r>
      <w:proofErr w:type="gramStart"/>
      <w:r w:rsidRPr="003E0F7B">
        <w:rPr>
          <w:rFonts w:ascii="Arial" w:hAnsi="Arial"/>
          <w:sz w:val="19"/>
          <w:szCs w:val="19"/>
        </w:rPr>
        <w:t>sufficient</w:t>
      </w:r>
      <w:proofErr w:type="gramEnd"/>
      <w:r w:rsidRPr="003E0F7B">
        <w:rPr>
          <w:rFonts w:ascii="Arial" w:hAnsi="Arial"/>
          <w:sz w:val="19"/>
          <w:szCs w:val="19"/>
        </w:rPr>
        <w:t xml:space="preserve"> and appropriate to </w:t>
      </w:r>
      <w:r w:rsidRPr="005E65C3">
        <w:rPr>
          <w:rFonts w:ascii="Arial" w:hAnsi="Arial"/>
          <w:sz w:val="19"/>
          <w:szCs w:val="19"/>
        </w:rPr>
        <w:t>provide a basis for my qualified opinion.</w:t>
      </w:r>
    </w:p>
    <w:p w14:paraId="1DBDF8DE" w14:textId="04B8F061" w:rsidR="00650C55" w:rsidRDefault="00650C55" w:rsidP="006E7AAA">
      <w:pPr>
        <w:autoSpaceDE w:val="0"/>
        <w:autoSpaceDN w:val="0"/>
        <w:adjustRightInd w:val="0"/>
        <w:spacing w:after="0" w:line="360" w:lineRule="auto"/>
        <w:rPr>
          <w:rFonts w:ascii="Arial" w:hAnsi="Arial"/>
          <w:i/>
          <w:iCs/>
          <w:sz w:val="19"/>
          <w:szCs w:val="19"/>
        </w:rPr>
      </w:pPr>
    </w:p>
    <w:p w14:paraId="19C98EE4" w14:textId="77777777" w:rsidR="003D5C02" w:rsidRDefault="003D5C02">
      <w:pPr>
        <w:spacing w:after="0" w:line="240" w:lineRule="auto"/>
        <w:rPr>
          <w:rFonts w:ascii="Arial" w:hAnsi="Arial"/>
          <w:i/>
          <w:iCs/>
          <w:sz w:val="19"/>
          <w:szCs w:val="19"/>
        </w:rPr>
      </w:pPr>
      <w:r>
        <w:rPr>
          <w:rFonts w:ascii="Arial" w:hAnsi="Arial"/>
          <w:i/>
          <w:iCs/>
          <w:sz w:val="19"/>
          <w:szCs w:val="19"/>
        </w:rPr>
        <w:br w:type="page"/>
      </w:r>
      <w:bookmarkStart w:id="1" w:name="_GoBack"/>
      <w:bookmarkEnd w:id="1"/>
    </w:p>
    <w:p w14:paraId="6A21D63A" w14:textId="4FD42CDA" w:rsidR="00703E1E" w:rsidRDefault="006E7AAA" w:rsidP="006E7AAA">
      <w:pPr>
        <w:autoSpaceDE w:val="0"/>
        <w:autoSpaceDN w:val="0"/>
        <w:adjustRightInd w:val="0"/>
        <w:spacing w:after="0" w:line="360" w:lineRule="auto"/>
        <w:rPr>
          <w:rFonts w:ascii="Arial" w:hAnsi="Arial"/>
          <w:i/>
          <w:iCs/>
          <w:sz w:val="19"/>
          <w:szCs w:val="19"/>
        </w:rPr>
      </w:pPr>
      <w:r w:rsidRPr="00703E1E">
        <w:rPr>
          <w:rFonts w:ascii="Arial" w:hAnsi="Arial"/>
          <w:i/>
          <w:iCs/>
          <w:sz w:val="19"/>
          <w:szCs w:val="19"/>
        </w:rPr>
        <w:lastRenderedPageBreak/>
        <w:t>Emphasis of Matters</w:t>
      </w:r>
    </w:p>
    <w:p w14:paraId="3C317472" w14:textId="77777777" w:rsidR="00777432" w:rsidRPr="004E4BED" w:rsidRDefault="00777432" w:rsidP="00D812FE">
      <w:pPr>
        <w:spacing w:after="0" w:line="360" w:lineRule="auto"/>
        <w:jc w:val="both"/>
        <w:rPr>
          <w:rFonts w:ascii="Arial" w:hAnsi="Arial"/>
          <w:sz w:val="19"/>
          <w:szCs w:val="19"/>
        </w:rPr>
      </w:pPr>
    </w:p>
    <w:p w14:paraId="0A12CEA8" w14:textId="66F44066" w:rsidR="00D812FE" w:rsidRDefault="00D15993" w:rsidP="00E216CC">
      <w:pPr>
        <w:spacing w:after="0" w:line="360" w:lineRule="auto"/>
        <w:jc w:val="both"/>
        <w:rPr>
          <w:rFonts w:ascii="Arial" w:hAnsi="Arial"/>
          <w:sz w:val="19"/>
          <w:szCs w:val="19"/>
        </w:rPr>
      </w:pPr>
      <w:r w:rsidRPr="00D15993">
        <w:rPr>
          <w:rFonts w:ascii="Arial" w:hAnsi="Arial"/>
          <w:sz w:val="19"/>
          <w:szCs w:val="19"/>
        </w:rPr>
        <w:t xml:space="preserve">I draw attention to Note 1 to financial statements which describes that as at 31 December 2019, the Group and the Company have net current liabilities and significant deficits. These were principally due to operating losses </w:t>
      </w:r>
      <w:r w:rsidR="00FE69FC">
        <w:rPr>
          <w:rFonts w:ascii="Arial" w:hAnsi="Arial"/>
          <w:sz w:val="19"/>
          <w:szCs w:val="19"/>
        </w:rPr>
        <w:t>with</w:t>
      </w:r>
      <w:r w:rsidR="00FE69FC" w:rsidRPr="00D15993">
        <w:rPr>
          <w:rFonts w:ascii="Arial" w:hAnsi="Arial"/>
          <w:sz w:val="19"/>
          <w:szCs w:val="19"/>
        </w:rPr>
        <w:t xml:space="preserve"> </w:t>
      </w:r>
      <w:r w:rsidRPr="00D15993">
        <w:rPr>
          <w:rFonts w:ascii="Arial" w:hAnsi="Arial"/>
          <w:sz w:val="19"/>
          <w:szCs w:val="19"/>
        </w:rPr>
        <w:t xml:space="preserve">resulting impairment </w:t>
      </w:r>
      <w:r w:rsidR="00FE69FC">
        <w:rPr>
          <w:rFonts w:ascii="Arial" w:hAnsi="Arial"/>
          <w:sz w:val="19"/>
          <w:szCs w:val="19"/>
        </w:rPr>
        <w:t>of</w:t>
      </w:r>
      <w:r w:rsidRPr="00D15993">
        <w:rPr>
          <w:rFonts w:ascii="Arial" w:hAnsi="Arial"/>
          <w:sz w:val="19"/>
          <w:szCs w:val="19"/>
        </w:rPr>
        <w:t xml:space="preserve"> the investment in indirect subsidiary which is engaged in the beauty treatment business. However, the Company has planned to acquire a piece of land</w:t>
      </w:r>
      <w:r w:rsidR="007919C6">
        <w:rPr>
          <w:rFonts w:ascii="Arial" w:hAnsi="Arial"/>
          <w:sz w:val="19"/>
          <w:szCs w:val="19"/>
        </w:rPr>
        <w:t xml:space="preserve"> </w:t>
      </w:r>
      <w:r w:rsidR="0064076A">
        <w:rPr>
          <w:rFonts w:ascii="Arial" w:hAnsi="Arial"/>
          <w:sz w:val="19"/>
          <w:szCs w:val="19"/>
        </w:rPr>
        <w:t xml:space="preserve">including </w:t>
      </w:r>
      <w:r w:rsidR="006745C9">
        <w:rPr>
          <w:rFonts w:ascii="Arial" w:hAnsi="Arial" w:cs="Browallia New"/>
          <w:sz w:val="19"/>
          <w:szCs w:val="24"/>
          <w:lang w:val="en-US" w:bidi="th-TH"/>
        </w:rPr>
        <w:t>property</w:t>
      </w:r>
      <w:r w:rsidRPr="00D15993">
        <w:rPr>
          <w:rFonts w:ascii="Arial" w:hAnsi="Arial"/>
          <w:sz w:val="19"/>
          <w:szCs w:val="19"/>
        </w:rPr>
        <w:t xml:space="preserve"> for using in </w:t>
      </w:r>
      <w:r w:rsidR="00072E80">
        <w:rPr>
          <w:rFonts w:ascii="Arial" w:hAnsi="Arial"/>
          <w:sz w:val="19"/>
          <w:szCs w:val="19"/>
        </w:rPr>
        <w:t>its</w:t>
      </w:r>
      <w:r w:rsidR="00072E80" w:rsidRPr="00D15993">
        <w:rPr>
          <w:rFonts w:ascii="Arial" w:hAnsi="Arial"/>
          <w:sz w:val="19"/>
          <w:szCs w:val="19"/>
        </w:rPr>
        <w:t xml:space="preserve"> </w:t>
      </w:r>
      <w:r w:rsidRPr="00D15993">
        <w:rPr>
          <w:rFonts w:ascii="Arial" w:hAnsi="Arial"/>
          <w:sz w:val="19"/>
          <w:szCs w:val="19"/>
        </w:rPr>
        <w:t>business amount of Baht 305 million which will settle by shares of WCI Holding Public Company Limited</w:t>
      </w:r>
      <w:r w:rsidR="005D1210">
        <w:rPr>
          <w:rFonts w:ascii="Arial" w:hAnsi="Arial"/>
          <w:sz w:val="19"/>
          <w:szCs w:val="19"/>
        </w:rPr>
        <w:t>.</w:t>
      </w:r>
      <w:r w:rsidR="00456012">
        <w:rPr>
          <w:rFonts w:ascii="Arial" w:hAnsi="Arial"/>
          <w:sz w:val="19"/>
          <w:szCs w:val="19"/>
        </w:rPr>
        <w:t xml:space="preserve"> </w:t>
      </w:r>
      <w:r w:rsidR="005D1210">
        <w:rPr>
          <w:rFonts w:ascii="Arial" w:hAnsi="Arial"/>
          <w:sz w:val="19"/>
          <w:szCs w:val="19"/>
        </w:rPr>
        <w:t>T</w:t>
      </w:r>
      <w:r w:rsidR="00456012">
        <w:rPr>
          <w:rFonts w:ascii="Arial" w:hAnsi="Arial"/>
          <w:sz w:val="19"/>
          <w:szCs w:val="19"/>
        </w:rPr>
        <w:t>herefore,</w:t>
      </w:r>
      <w:r w:rsidR="00DD021A">
        <w:rPr>
          <w:rFonts w:ascii="Arial" w:hAnsi="Arial"/>
          <w:sz w:val="19"/>
          <w:szCs w:val="19"/>
        </w:rPr>
        <w:t xml:space="preserve"> the Company</w:t>
      </w:r>
      <w:r w:rsidR="00352DEE">
        <w:rPr>
          <w:rFonts w:ascii="Arial" w:hAnsi="Arial"/>
          <w:sz w:val="19"/>
          <w:szCs w:val="19"/>
        </w:rPr>
        <w:t xml:space="preserve"> expects that it</w:t>
      </w:r>
      <w:r w:rsidRPr="00D15993">
        <w:rPr>
          <w:rFonts w:ascii="Arial" w:hAnsi="Arial"/>
          <w:sz w:val="19"/>
          <w:szCs w:val="19"/>
        </w:rPr>
        <w:t xml:space="preserve"> will not</w:t>
      </w:r>
      <w:r>
        <w:rPr>
          <w:rFonts w:ascii="Arial" w:hAnsi="Arial"/>
          <w:sz w:val="19"/>
          <w:szCs w:val="19"/>
        </w:rPr>
        <w:t xml:space="preserve"> </w:t>
      </w:r>
      <w:r w:rsidRPr="00D15993">
        <w:rPr>
          <w:rFonts w:ascii="Arial" w:hAnsi="Arial"/>
          <w:sz w:val="19"/>
          <w:szCs w:val="19"/>
        </w:rPr>
        <w:t xml:space="preserve">affect to the </w:t>
      </w:r>
      <w:r w:rsidR="00034813">
        <w:rPr>
          <w:rFonts w:ascii="Arial" w:hAnsi="Arial" w:cs="Browallia New"/>
          <w:sz w:val="19"/>
          <w:szCs w:val="24"/>
          <w:lang w:val="en-US" w:bidi="th-TH"/>
        </w:rPr>
        <w:t xml:space="preserve">Group and </w:t>
      </w:r>
      <w:r w:rsidR="00FC366B">
        <w:rPr>
          <w:rFonts w:ascii="Arial" w:hAnsi="Arial" w:cs="Browallia New"/>
          <w:sz w:val="19"/>
          <w:szCs w:val="24"/>
          <w:lang w:val="en-US" w:bidi="th-TH"/>
        </w:rPr>
        <w:t xml:space="preserve">the Company’s </w:t>
      </w:r>
      <w:r w:rsidRPr="00D15993">
        <w:rPr>
          <w:rFonts w:ascii="Arial" w:hAnsi="Arial"/>
          <w:sz w:val="19"/>
          <w:szCs w:val="19"/>
        </w:rPr>
        <w:t>ability to continue</w:t>
      </w:r>
      <w:r w:rsidR="00FC366B">
        <w:rPr>
          <w:rFonts w:ascii="Arial" w:hAnsi="Arial"/>
          <w:sz w:val="19"/>
          <w:szCs w:val="19"/>
        </w:rPr>
        <w:t xml:space="preserve"> </w:t>
      </w:r>
      <w:r w:rsidRPr="00D15993">
        <w:rPr>
          <w:rFonts w:ascii="Arial" w:hAnsi="Arial"/>
          <w:sz w:val="19"/>
          <w:szCs w:val="19"/>
        </w:rPr>
        <w:t>as going concern</w:t>
      </w:r>
      <w:r w:rsidR="004768B6">
        <w:rPr>
          <w:rFonts w:ascii="Arial" w:hAnsi="Arial"/>
          <w:sz w:val="19"/>
          <w:szCs w:val="19"/>
        </w:rPr>
        <w:t xml:space="preserve"> in the future</w:t>
      </w:r>
      <w:r w:rsidRPr="00D15993">
        <w:rPr>
          <w:rFonts w:ascii="Arial" w:hAnsi="Arial"/>
          <w:sz w:val="19"/>
          <w:szCs w:val="19"/>
        </w:rPr>
        <w:t>.</w:t>
      </w:r>
    </w:p>
    <w:p w14:paraId="3797EFFD" w14:textId="77777777" w:rsidR="00D15993" w:rsidRPr="00C03137" w:rsidRDefault="00D15993" w:rsidP="00D812FE">
      <w:pPr>
        <w:spacing w:after="0" w:line="360" w:lineRule="auto"/>
        <w:jc w:val="both"/>
        <w:rPr>
          <w:rFonts w:ascii="Arial" w:hAnsi="Arial"/>
          <w:sz w:val="19"/>
          <w:szCs w:val="19"/>
          <w:cs/>
          <w:lang w:bidi="th-TH"/>
        </w:rPr>
      </w:pPr>
    </w:p>
    <w:p w14:paraId="17382BB2" w14:textId="77777777" w:rsidR="00703E1E" w:rsidRDefault="00703E1E" w:rsidP="00703E1E">
      <w:pPr>
        <w:autoSpaceDE w:val="0"/>
        <w:autoSpaceDN w:val="0"/>
        <w:adjustRightInd w:val="0"/>
        <w:spacing w:after="0" w:line="360" w:lineRule="auto"/>
        <w:rPr>
          <w:rFonts w:ascii="Arial" w:hAnsi="Arial" w:cstheme="minorBidi"/>
          <w:sz w:val="19"/>
          <w:szCs w:val="24"/>
          <w:cs/>
          <w:lang w:bidi="th-TH"/>
        </w:rPr>
      </w:pPr>
      <w:proofErr w:type="gramStart"/>
      <w:r w:rsidRPr="00C03137">
        <w:rPr>
          <w:rFonts w:ascii="Arial" w:hAnsi="Arial" w:cstheme="minorBidi"/>
          <w:sz w:val="19"/>
          <w:szCs w:val="24"/>
          <w:lang w:bidi="th-TH"/>
        </w:rPr>
        <w:t>My opinion is not</w:t>
      </w:r>
      <w:proofErr w:type="gramEnd"/>
      <w:r w:rsidRPr="00C03137">
        <w:rPr>
          <w:rFonts w:ascii="Arial" w:hAnsi="Arial" w:cstheme="minorBidi"/>
          <w:sz w:val="19"/>
          <w:szCs w:val="24"/>
          <w:lang w:bidi="th-TH"/>
        </w:rPr>
        <w:t xml:space="preserve"> modified in respect of these matters.</w:t>
      </w:r>
    </w:p>
    <w:p w14:paraId="60F117B7" w14:textId="77777777" w:rsidR="00703E1E" w:rsidRDefault="00703E1E" w:rsidP="00703E1E">
      <w:pPr>
        <w:autoSpaceDE w:val="0"/>
        <w:autoSpaceDN w:val="0"/>
        <w:adjustRightInd w:val="0"/>
        <w:spacing w:after="0" w:line="360" w:lineRule="auto"/>
        <w:rPr>
          <w:rFonts w:ascii="Arial" w:hAnsi="Arial"/>
          <w:i/>
          <w:iCs/>
          <w:sz w:val="19"/>
          <w:szCs w:val="19"/>
        </w:rPr>
      </w:pPr>
    </w:p>
    <w:p w14:paraId="1C27AF55" w14:textId="77777777" w:rsidR="00703E1E" w:rsidRPr="003E0F7B" w:rsidRDefault="00703E1E" w:rsidP="00703E1E">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397E2047" w14:textId="77777777" w:rsidR="00703E1E" w:rsidRPr="003E0F7B" w:rsidRDefault="00703E1E" w:rsidP="00703E1E">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02F77BD" w14:textId="545144FF" w:rsidR="00F60F0C" w:rsidRPr="003E0F7B" w:rsidRDefault="00703E1E" w:rsidP="00650C55">
      <w:pPr>
        <w:autoSpaceDE w:val="0"/>
        <w:autoSpaceDN w:val="0"/>
        <w:adjustRightInd w:val="0"/>
        <w:spacing w:after="0" w:line="360" w:lineRule="auto"/>
        <w:jc w:val="both"/>
        <w:rPr>
          <w:rFonts w:ascii="Arial" w:hAnsi="Arial"/>
          <w:sz w:val="19"/>
          <w:szCs w:val="19"/>
        </w:rPr>
      </w:pPr>
      <w:r w:rsidRPr="00823223">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w:t>
      </w:r>
      <w:r w:rsidRPr="000A77C2">
        <w:rPr>
          <w:rFonts w:ascii="Arial" w:hAnsi="Arial"/>
          <w:sz w:val="19"/>
          <w:szCs w:val="19"/>
        </w:rPr>
        <w:t xml:space="preserve">the context of my audit of the consolidated and separate financial </w:t>
      </w:r>
      <w:proofErr w:type="gramStart"/>
      <w:r w:rsidRPr="000A77C2">
        <w:rPr>
          <w:rFonts w:ascii="Arial" w:hAnsi="Arial"/>
          <w:sz w:val="19"/>
          <w:szCs w:val="19"/>
        </w:rPr>
        <w:t>statements as a whole, and</w:t>
      </w:r>
      <w:proofErr w:type="gramEnd"/>
      <w:r w:rsidRPr="000A77C2">
        <w:rPr>
          <w:rFonts w:ascii="Arial" w:hAnsi="Arial"/>
          <w:sz w:val="19"/>
          <w:szCs w:val="19"/>
        </w:rPr>
        <w:t xml:space="preserve"> in forming my opinion thereon, and I do not provide a separate opinion on these</w:t>
      </w:r>
      <w:r w:rsidRPr="000A77C2">
        <w:rPr>
          <w:rFonts w:ascii="Arial" w:hAnsi="Arial" w:cs="Browallia New"/>
          <w:sz w:val="19"/>
          <w:szCs w:val="24"/>
          <w:lang w:val="en-US" w:bidi="th-TH"/>
        </w:rPr>
        <w:t xml:space="preserve"> matters. </w:t>
      </w:r>
      <w:r w:rsidRPr="000A77C2">
        <w:rPr>
          <w:rFonts w:ascii="Arial" w:hAnsi="Arial"/>
          <w:sz w:val="19"/>
          <w:szCs w:val="19"/>
        </w:rPr>
        <w:t>In addition, to the matters described in the Basis for Qualified Opinion section, we have determined the matter described below to be the key audit matters to be communicated in my report.</w:t>
      </w: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703E1E" w:rsidRPr="00FD3555" w14:paraId="2E86C623" w14:textId="77777777" w:rsidTr="00304675">
        <w:trPr>
          <w:tblHeader/>
        </w:trPr>
        <w:tc>
          <w:tcPr>
            <w:tcW w:w="4230" w:type="dxa"/>
            <w:tcBorders>
              <w:bottom w:val="single" w:sz="4" w:space="0" w:color="auto"/>
            </w:tcBorders>
            <w:shd w:val="clear" w:color="auto" w:fill="auto"/>
          </w:tcPr>
          <w:p w14:paraId="695452A5" w14:textId="77777777" w:rsidR="00703E1E" w:rsidRPr="00225370" w:rsidRDefault="00703E1E" w:rsidP="00304675">
            <w:pPr>
              <w:autoSpaceDE w:val="0"/>
              <w:autoSpaceDN w:val="0"/>
              <w:adjustRightInd w:val="0"/>
              <w:spacing w:after="0" w:line="360" w:lineRule="auto"/>
              <w:rPr>
                <w:rFonts w:cstheme="minorHAnsi"/>
                <w:b/>
                <w:bCs/>
                <w:szCs w:val="18"/>
              </w:rPr>
            </w:pPr>
            <w:r w:rsidRPr="00225370">
              <w:rPr>
                <w:rFonts w:cstheme="minorHAnsi"/>
                <w:b/>
                <w:bCs/>
                <w:szCs w:val="18"/>
              </w:rPr>
              <w:lastRenderedPageBreak/>
              <w:t>Key audit matter</w:t>
            </w:r>
          </w:p>
        </w:tc>
        <w:tc>
          <w:tcPr>
            <w:tcW w:w="4140" w:type="dxa"/>
            <w:tcBorders>
              <w:bottom w:val="single" w:sz="4" w:space="0" w:color="auto"/>
            </w:tcBorders>
            <w:shd w:val="clear" w:color="auto" w:fill="auto"/>
          </w:tcPr>
          <w:p w14:paraId="62F3656C" w14:textId="77777777" w:rsidR="00703E1E" w:rsidRPr="00225370" w:rsidRDefault="00703E1E" w:rsidP="00304675">
            <w:pPr>
              <w:autoSpaceDE w:val="0"/>
              <w:autoSpaceDN w:val="0"/>
              <w:adjustRightInd w:val="0"/>
              <w:spacing w:after="0" w:line="360" w:lineRule="auto"/>
              <w:rPr>
                <w:rFonts w:cstheme="minorHAnsi"/>
                <w:b/>
                <w:bCs/>
                <w:szCs w:val="18"/>
              </w:rPr>
            </w:pPr>
            <w:r w:rsidRPr="00225370">
              <w:rPr>
                <w:rFonts w:cstheme="minorHAnsi"/>
                <w:b/>
                <w:bCs/>
                <w:szCs w:val="18"/>
              </w:rPr>
              <w:t>How the matter was addressed in the audit</w:t>
            </w:r>
          </w:p>
        </w:tc>
      </w:tr>
      <w:tr w:rsidR="00703E1E" w:rsidRPr="00FD3555" w14:paraId="6DFA0619" w14:textId="77777777" w:rsidTr="00304675">
        <w:trPr>
          <w:trHeight w:val="7453"/>
        </w:trPr>
        <w:tc>
          <w:tcPr>
            <w:tcW w:w="4230" w:type="dxa"/>
            <w:tcBorders>
              <w:bottom w:val="single" w:sz="4" w:space="0" w:color="auto"/>
            </w:tcBorders>
            <w:shd w:val="clear" w:color="auto" w:fill="auto"/>
          </w:tcPr>
          <w:p w14:paraId="036C07C2" w14:textId="77777777" w:rsidR="00703E1E" w:rsidRPr="00A836DB" w:rsidRDefault="00703E1E" w:rsidP="00304675">
            <w:pPr>
              <w:tabs>
                <w:tab w:val="left" w:pos="316"/>
              </w:tabs>
              <w:spacing w:after="0" w:line="360" w:lineRule="auto"/>
              <w:jc w:val="thaiDistribute"/>
              <w:rPr>
                <w:rFonts w:cstheme="minorHAnsi"/>
                <w:i/>
                <w:iCs/>
                <w:szCs w:val="18"/>
              </w:rPr>
            </w:pPr>
          </w:p>
          <w:p w14:paraId="62724530" w14:textId="77777777" w:rsidR="00703E1E" w:rsidRPr="00A836DB" w:rsidRDefault="00703E1E" w:rsidP="00304675">
            <w:pPr>
              <w:tabs>
                <w:tab w:val="left" w:pos="316"/>
              </w:tabs>
              <w:spacing w:after="0" w:line="360" w:lineRule="auto"/>
              <w:jc w:val="thaiDistribute"/>
              <w:rPr>
                <w:rFonts w:cstheme="minorHAnsi"/>
                <w:i/>
                <w:iCs/>
                <w:szCs w:val="18"/>
              </w:rPr>
            </w:pPr>
            <w:r w:rsidRPr="00A836DB">
              <w:rPr>
                <w:rFonts w:cstheme="minorHAnsi"/>
                <w:i/>
                <w:iCs/>
                <w:szCs w:val="18"/>
              </w:rPr>
              <w:t>Allowance for obsolete inventories</w:t>
            </w:r>
          </w:p>
          <w:p w14:paraId="54D5269E" w14:textId="77777777" w:rsidR="00703E1E" w:rsidRPr="00A836DB" w:rsidRDefault="00703E1E" w:rsidP="00304675">
            <w:pPr>
              <w:tabs>
                <w:tab w:val="left" w:pos="316"/>
              </w:tabs>
              <w:spacing w:after="0" w:line="360" w:lineRule="auto"/>
              <w:jc w:val="thaiDistribute"/>
              <w:rPr>
                <w:rFonts w:cstheme="minorHAnsi"/>
                <w:i/>
                <w:iCs/>
                <w:szCs w:val="18"/>
              </w:rPr>
            </w:pPr>
          </w:p>
          <w:p w14:paraId="10374F9F" w14:textId="7E4985EA" w:rsidR="00703E1E" w:rsidRPr="00A836DB" w:rsidRDefault="00703E1E" w:rsidP="00304675">
            <w:pPr>
              <w:tabs>
                <w:tab w:val="left" w:pos="316"/>
              </w:tabs>
              <w:spacing w:after="0" w:line="360" w:lineRule="auto"/>
              <w:jc w:val="thaiDistribute"/>
              <w:rPr>
                <w:rFonts w:cstheme="minorHAnsi"/>
                <w:szCs w:val="18"/>
              </w:rPr>
            </w:pPr>
            <w:r w:rsidRPr="00A836DB">
              <w:rPr>
                <w:rFonts w:cstheme="minorHAnsi"/>
                <w:szCs w:val="18"/>
              </w:rPr>
              <w:t>The Group</w:t>
            </w:r>
            <w:r w:rsidR="0043782F">
              <w:rPr>
                <w:rFonts w:cstheme="minorHAnsi"/>
                <w:szCs w:val="18"/>
                <w:lang w:val="en-US"/>
              </w:rPr>
              <w:t xml:space="preserve"> has</w:t>
            </w:r>
            <w:r w:rsidRPr="00A836DB">
              <w:rPr>
                <w:rFonts w:cstheme="minorHAnsi"/>
                <w:szCs w:val="18"/>
              </w:rPr>
              <w:t xml:space="preserve"> an allowance for obsolete inventories </w:t>
            </w:r>
            <w:r w:rsidR="0043782F">
              <w:rPr>
                <w:rFonts w:cstheme="minorHAnsi"/>
                <w:szCs w:val="18"/>
              </w:rPr>
              <w:t>as at</w:t>
            </w:r>
            <w:r w:rsidRPr="00A836DB">
              <w:rPr>
                <w:rFonts w:cstheme="minorHAnsi"/>
                <w:szCs w:val="18"/>
              </w:rPr>
              <w:t xml:space="preserve"> 31 December 201</w:t>
            </w:r>
            <w:r w:rsidR="00D961B5" w:rsidRPr="00A836DB">
              <w:rPr>
                <w:rFonts w:cstheme="minorHAnsi"/>
                <w:szCs w:val="18"/>
              </w:rPr>
              <w:t>9</w:t>
            </w:r>
            <w:r w:rsidRPr="00A836DB">
              <w:rPr>
                <w:rFonts w:cstheme="minorHAnsi"/>
                <w:szCs w:val="18"/>
              </w:rPr>
              <w:t xml:space="preserve"> of Baht </w:t>
            </w:r>
            <w:r w:rsidR="00D654A4">
              <w:rPr>
                <w:rFonts w:cstheme="minorHAnsi"/>
                <w:szCs w:val="18"/>
              </w:rPr>
              <w:t>37.95</w:t>
            </w:r>
            <w:r w:rsidRPr="00A836DB">
              <w:rPr>
                <w:rFonts w:cstheme="minorHAnsi"/>
                <w:szCs w:val="18"/>
              </w:rPr>
              <w:t xml:space="preserve"> million. </w:t>
            </w:r>
          </w:p>
          <w:p w14:paraId="34F64088" w14:textId="77777777" w:rsidR="00703E1E" w:rsidRPr="00A836DB" w:rsidRDefault="00703E1E" w:rsidP="00304675">
            <w:pPr>
              <w:tabs>
                <w:tab w:val="left" w:pos="316"/>
              </w:tabs>
              <w:spacing w:after="0" w:line="360" w:lineRule="auto"/>
              <w:jc w:val="thaiDistribute"/>
              <w:rPr>
                <w:rFonts w:cstheme="minorHAnsi"/>
                <w:szCs w:val="18"/>
              </w:rPr>
            </w:pPr>
          </w:p>
          <w:p w14:paraId="66167CF7" w14:textId="77777777" w:rsidR="00703E1E" w:rsidRPr="00A836DB" w:rsidRDefault="00703E1E" w:rsidP="00304675">
            <w:pPr>
              <w:tabs>
                <w:tab w:val="left" w:pos="316"/>
              </w:tabs>
              <w:spacing w:after="0" w:line="360" w:lineRule="auto"/>
              <w:jc w:val="thaiDistribute"/>
              <w:rPr>
                <w:rFonts w:cstheme="minorHAnsi"/>
                <w:szCs w:val="18"/>
              </w:rPr>
            </w:pPr>
            <w:r w:rsidRPr="00A836DB">
              <w:rPr>
                <w:rFonts w:cstheme="minorHAnsi"/>
                <w:szCs w:val="18"/>
              </w:rPr>
              <w:t xml:space="preserve">I have focused on this because the Group has applied significant judgement in determining the allowance based on each type of inventories' aging. In particular, the Group is required to keep maintenance equipment and spare parts to support their customers, which they are required to retain for several years. </w:t>
            </w:r>
          </w:p>
          <w:p w14:paraId="07C50E96" w14:textId="77777777" w:rsidR="00703E1E" w:rsidRPr="00A836DB" w:rsidRDefault="00703E1E" w:rsidP="00304675">
            <w:pPr>
              <w:tabs>
                <w:tab w:val="left" w:pos="316"/>
              </w:tabs>
              <w:spacing w:after="0" w:line="360" w:lineRule="auto"/>
              <w:jc w:val="thaiDistribute"/>
              <w:rPr>
                <w:rFonts w:cstheme="minorHAnsi"/>
                <w:szCs w:val="18"/>
              </w:rPr>
            </w:pPr>
          </w:p>
          <w:p w14:paraId="2DCD57D3" w14:textId="5F8CAB82" w:rsidR="00703E1E" w:rsidRPr="00A836DB" w:rsidRDefault="00703E1E" w:rsidP="00304675">
            <w:pPr>
              <w:tabs>
                <w:tab w:val="left" w:pos="316"/>
              </w:tabs>
              <w:spacing w:after="0" w:line="360" w:lineRule="auto"/>
              <w:jc w:val="thaiDistribute"/>
              <w:rPr>
                <w:rFonts w:cstheme="minorHAnsi"/>
                <w:szCs w:val="18"/>
              </w:rPr>
            </w:pPr>
            <w:r w:rsidRPr="00A836DB">
              <w:rPr>
                <w:rFonts w:cstheme="minorHAnsi"/>
                <w:szCs w:val="18"/>
              </w:rPr>
              <w:t xml:space="preserve">The Group has disclosed the accounting policy and the allowance for obsolete inventories in notes </w:t>
            </w:r>
            <w:r w:rsidRPr="00D654A4">
              <w:rPr>
                <w:rFonts w:cstheme="minorHAnsi"/>
                <w:szCs w:val="18"/>
              </w:rPr>
              <w:t>3.5 and 9 to the financial statements.</w:t>
            </w:r>
          </w:p>
          <w:p w14:paraId="329C8B98" w14:textId="3AA4193D" w:rsidR="008F0144" w:rsidRPr="00A836DB" w:rsidRDefault="008F0144" w:rsidP="00304675">
            <w:pPr>
              <w:tabs>
                <w:tab w:val="left" w:pos="316"/>
              </w:tabs>
              <w:spacing w:after="0" w:line="360" w:lineRule="auto"/>
              <w:jc w:val="thaiDistribute"/>
              <w:rPr>
                <w:rFonts w:cstheme="minorHAnsi"/>
                <w:szCs w:val="18"/>
              </w:rPr>
            </w:pPr>
          </w:p>
          <w:p w14:paraId="44691CE4" w14:textId="0F86279B" w:rsidR="008F0144" w:rsidRPr="00A836DB" w:rsidRDefault="008F0144" w:rsidP="00304675">
            <w:pPr>
              <w:tabs>
                <w:tab w:val="left" w:pos="316"/>
              </w:tabs>
              <w:spacing w:after="0" w:line="360" w:lineRule="auto"/>
              <w:jc w:val="thaiDistribute"/>
              <w:rPr>
                <w:rFonts w:cstheme="minorHAnsi"/>
                <w:szCs w:val="18"/>
              </w:rPr>
            </w:pPr>
          </w:p>
          <w:p w14:paraId="28AA1171" w14:textId="1F6BF55E" w:rsidR="008F0144" w:rsidRPr="00A836DB" w:rsidRDefault="008F0144" w:rsidP="00304675">
            <w:pPr>
              <w:tabs>
                <w:tab w:val="left" w:pos="316"/>
              </w:tabs>
              <w:spacing w:after="0" w:line="360" w:lineRule="auto"/>
              <w:jc w:val="thaiDistribute"/>
              <w:rPr>
                <w:rFonts w:cstheme="minorHAnsi"/>
                <w:szCs w:val="18"/>
              </w:rPr>
            </w:pPr>
          </w:p>
          <w:p w14:paraId="0BB0DE69" w14:textId="1B510BA8" w:rsidR="008F0144" w:rsidRPr="00A836DB" w:rsidRDefault="008F0144" w:rsidP="00304675">
            <w:pPr>
              <w:tabs>
                <w:tab w:val="left" w:pos="316"/>
              </w:tabs>
              <w:spacing w:after="0" w:line="360" w:lineRule="auto"/>
              <w:jc w:val="thaiDistribute"/>
              <w:rPr>
                <w:rFonts w:cstheme="minorHAnsi"/>
                <w:szCs w:val="18"/>
              </w:rPr>
            </w:pPr>
          </w:p>
          <w:p w14:paraId="0F38F7A3" w14:textId="1780E642" w:rsidR="008F0144" w:rsidRPr="00A836DB" w:rsidRDefault="008F0144" w:rsidP="00304675">
            <w:pPr>
              <w:tabs>
                <w:tab w:val="left" w:pos="316"/>
              </w:tabs>
              <w:spacing w:after="0" w:line="360" w:lineRule="auto"/>
              <w:jc w:val="thaiDistribute"/>
              <w:rPr>
                <w:rFonts w:cstheme="minorHAnsi"/>
                <w:szCs w:val="18"/>
              </w:rPr>
            </w:pPr>
          </w:p>
          <w:p w14:paraId="470E34BD" w14:textId="070A0A6F" w:rsidR="008F0144" w:rsidRPr="00A836DB" w:rsidRDefault="008F0144" w:rsidP="00304675">
            <w:pPr>
              <w:tabs>
                <w:tab w:val="left" w:pos="316"/>
              </w:tabs>
              <w:spacing w:after="0" w:line="360" w:lineRule="auto"/>
              <w:jc w:val="thaiDistribute"/>
              <w:rPr>
                <w:rFonts w:cstheme="minorHAnsi"/>
                <w:szCs w:val="18"/>
              </w:rPr>
            </w:pPr>
          </w:p>
          <w:p w14:paraId="273EFAA6" w14:textId="3622803B" w:rsidR="008F0144" w:rsidRPr="00A836DB" w:rsidRDefault="008F0144" w:rsidP="00304675">
            <w:pPr>
              <w:tabs>
                <w:tab w:val="left" w:pos="316"/>
              </w:tabs>
              <w:spacing w:after="0" w:line="360" w:lineRule="auto"/>
              <w:jc w:val="thaiDistribute"/>
              <w:rPr>
                <w:rFonts w:cstheme="minorHAnsi"/>
                <w:szCs w:val="18"/>
              </w:rPr>
            </w:pPr>
          </w:p>
          <w:p w14:paraId="649E2DAD" w14:textId="234B2250" w:rsidR="008F0144" w:rsidRPr="00A836DB" w:rsidRDefault="008F0144" w:rsidP="00304675">
            <w:pPr>
              <w:tabs>
                <w:tab w:val="left" w:pos="316"/>
              </w:tabs>
              <w:spacing w:after="0" w:line="360" w:lineRule="auto"/>
              <w:jc w:val="thaiDistribute"/>
              <w:rPr>
                <w:rFonts w:cstheme="minorHAnsi"/>
                <w:szCs w:val="18"/>
              </w:rPr>
            </w:pPr>
          </w:p>
          <w:p w14:paraId="14701016" w14:textId="2A25D83C" w:rsidR="008F0144" w:rsidRPr="00A836DB" w:rsidRDefault="008F0144" w:rsidP="00304675">
            <w:pPr>
              <w:tabs>
                <w:tab w:val="left" w:pos="316"/>
              </w:tabs>
              <w:spacing w:after="0" w:line="360" w:lineRule="auto"/>
              <w:jc w:val="thaiDistribute"/>
              <w:rPr>
                <w:rFonts w:cstheme="minorHAnsi"/>
                <w:szCs w:val="18"/>
              </w:rPr>
            </w:pPr>
          </w:p>
          <w:p w14:paraId="08E55123" w14:textId="60666F4C" w:rsidR="008F0144" w:rsidRPr="00A836DB" w:rsidRDefault="008F0144" w:rsidP="00304675">
            <w:pPr>
              <w:tabs>
                <w:tab w:val="left" w:pos="316"/>
              </w:tabs>
              <w:spacing w:after="0" w:line="360" w:lineRule="auto"/>
              <w:jc w:val="thaiDistribute"/>
              <w:rPr>
                <w:rFonts w:cstheme="minorHAnsi"/>
                <w:szCs w:val="18"/>
              </w:rPr>
            </w:pPr>
          </w:p>
          <w:p w14:paraId="27B0552E" w14:textId="51D51FE1" w:rsidR="000061E9" w:rsidRPr="00A836DB" w:rsidRDefault="000061E9" w:rsidP="00304675">
            <w:pPr>
              <w:tabs>
                <w:tab w:val="left" w:pos="316"/>
              </w:tabs>
              <w:spacing w:after="0" w:line="360" w:lineRule="auto"/>
              <w:jc w:val="thaiDistribute"/>
              <w:rPr>
                <w:rFonts w:cstheme="minorHAnsi"/>
                <w:szCs w:val="18"/>
              </w:rPr>
            </w:pPr>
          </w:p>
        </w:tc>
        <w:tc>
          <w:tcPr>
            <w:tcW w:w="4140" w:type="dxa"/>
            <w:tcBorders>
              <w:bottom w:val="single" w:sz="4" w:space="0" w:color="auto"/>
            </w:tcBorders>
            <w:shd w:val="clear" w:color="auto" w:fill="auto"/>
          </w:tcPr>
          <w:p w14:paraId="32C084F4" w14:textId="77777777" w:rsidR="00703E1E" w:rsidRPr="00A836DB" w:rsidRDefault="00703E1E" w:rsidP="00304675">
            <w:pPr>
              <w:tabs>
                <w:tab w:val="left" w:pos="316"/>
              </w:tabs>
              <w:spacing w:after="0" w:line="360" w:lineRule="auto"/>
              <w:jc w:val="thaiDistribute"/>
              <w:rPr>
                <w:rFonts w:cstheme="minorHAnsi"/>
                <w:szCs w:val="18"/>
              </w:rPr>
            </w:pPr>
          </w:p>
          <w:p w14:paraId="1EB943CF" w14:textId="77777777" w:rsidR="00703E1E" w:rsidRPr="00A836DB" w:rsidRDefault="00703E1E" w:rsidP="00304675">
            <w:pPr>
              <w:tabs>
                <w:tab w:val="left" w:pos="316"/>
              </w:tabs>
              <w:spacing w:after="0" w:line="360" w:lineRule="auto"/>
              <w:jc w:val="thaiDistribute"/>
              <w:rPr>
                <w:rFonts w:cstheme="minorHAnsi"/>
                <w:szCs w:val="18"/>
              </w:rPr>
            </w:pPr>
          </w:p>
          <w:p w14:paraId="446B1465" w14:textId="77777777" w:rsidR="00703E1E" w:rsidRPr="00A836DB" w:rsidRDefault="00703E1E" w:rsidP="00304675">
            <w:pPr>
              <w:tabs>
                <w:tab w:val="left" w:pos="316"/>
              </w:tabs>
              <w:spacing w:after="0" w:line="360" w:lineRule="auto"/>
              <w:jc w:val="thaiDistribute"/>
              <w:rPr>
                <w:rFonts w:cstheme="minorHAnsi"/>
                <w:szCs w:val="18"/>
              </w:rPr>
            </w:pPr>
          </w:p>
          <w:p w14:paraId="5AFA495F" w14:textId="77777777" w:rsidR="00703E1E" w:rsidRPr="00A836DB" w:rsidRDefault="00703E1E" w:rsidP="00304675">
            <w:pPr>
              <w:tabs>
                <w:tab w:val="left" w:pos="316"/>
              </w:tabs>
              <w:spacing w:after="0" w:line="360" w:lineRule="auto"/>
              <w:jc w:val="thaiDistribute"/>
              <w:rPr>
                <w:rFonts w:cstheme="minorHAnsi"/>
                <w:szCs w:val="18"/>
              </w:rPr>
            </w:pPr>
            <w:r w:rsidRPr="00A836DB">
              <w:rPr>
                <w:rFonts w:cstheme="minorHAnsi"/>
                <w:szCs w:val="18"/>
              </w:rPr>
              <w:t>My audit procedures included:</w:t>
            </w:r>
          </w:p>
          <w:p w14:paraId="4EDDA3D1" w14:textId="77777777" w:rsidR="00703E1E" w:rsidRPr="00A836DB" w:rsidRDefault="00703E1E" w:rsidP="00304675">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A836DB">
              <w:rPr>
                <w:rFonts w:cstheme="minorHAnsi"/>
                <w:color w:val="000000"/>
                <w:szCs w:val="18"/>
              </w:rPr>
              <w:t xml:space="preserve">Understanding the nature and type of inventories including the policy, assessment process and the calculation of the allowance for </w:t>
            </w:r>
            <w:r w:rsidRPr="00A836DB">
              <w:rPr>
                <w:rFonts w:cstheme="minorHAnsi"/>
                <w:color w:val="000000"/>
                <w:spacing w:val="-4"/>
                <w:szCs w:val="18"/>
              </w:rPr>
              <w:t>obsolete inventories prepared by management.</w:t>
            </w:r>
          </w:p>
          <w:p w14:paraId="27E26EC1" w14:textId="0F4C936C" w:rsidR="00703E1E" w:rsidRPr="00A836DB" w:rsidRDefault="00703E1E" w:rsidP="00304675">
            <w:pPr>
              <w:pStyle w:val="ListParagraph"/>
              <w:numPr>
                <w:ilvl w:val="0"/>
                <w:numId w:val="35"/>
              </w:numPr>
              <w:tabs>
                <w:tab w:val="left" w:pos="316"/>
              </w:tabs>
              <w:spacing w:after="0" w:line="360" w:lineRule="auto"/>
              <w:ind w:left="226" w:hanging="226"/>
              <w:jc w:val="both"/>
              <w:rPr>
                <w:rFonts w:cstheme="minorHAnsi"/>
                <w:color w:val="000000"/>
                <w:szCs w:val="18"/>
              </w:rPr>
            </w:pPr>
            <w:r w:rsidRPr="00A836DB">
              <w:rPr>
                <w:rFonts w:cstheme="minorHAnsi"/>
                <w:color w:val="000000"/>
                <w:szCs w:val="18"/>
              </w:rPr>
              <w:t xml:space="preserve">Considering the allowance by type of </w:t>
            </w:r>
            <w:r w:rsidR="00E531DD" w:rsidRPr="00A836DB">
              <w:rPr>
                <w:rFonts w:cstheme="minorHAnsi"/>
                <w:color w:val="000000"/>
                <w:szCs w:val="18"/>
              </w:rPr>
              <w:t>inventor</w:t>
            </w:r>
            <w:proofErr w:type="spellStart"/>
            <w:r w:rsidR="00E531DD">
              <w:rPr>
                <w:rFonts w:cstheme="minorHAnsi"/>
                <w:color w:val="000000"/>
                <w:szCs w:val="18"/>
                <w:lang w:val="en-US"/>
              </w:rPr>
              <w:t>ies</w:t>
            </w:r>
            <w:proofErr w:type="spellEnd"/>
            <w:r w:rsidRPr="00A836DB">
              <w:rPr>
                <w:rFonts w:cstheme="minorHAnsi"/>
                <w:color w:val="000000"/>
                <w:szCs w:val="18"/>
              </w:rPr>
              <w:t xml:space="preserve">, sample testing the aging report and test </w:t>
            </w:r>
            <w:r w:rsidR="00E531DD" w:rsidRPr="00A836DB">
              <w:rPr>
                <w:rFonts w:cstheme="minorHAnsi"/>
                <w:color w:val="000000"/>
                <w:szCs w:val="18"/>
              </w:rPr>
              <w:t>calculati</w:t>
            </w:r>
            <w:r w:rsidR="00E531DD">
              <w:rPr>
                <w:rFonts w:cstheme="minorHAnsi"/>
                <w:color w:val="000000"/>
                <w:szCs w:val="18"/>
              </w:rPr>
              <w:t>on of</w:t>
            </w:r>
            <w:r w:rsidR="00E531DD" w:rsidRPr="00A836DB">
              <w:rPr>
                <w:rFonts w:cstheme="minorHAnsi"/>
                <w:color w:val="000000"/>
                <w:szCs w:val="18"/>
              </w:rPr>
              <w:t xml:space="preserve"> </w:t>
            </w:r>
            <w:r w:rsidRPr="00A836DB">
              <w:rPr>
                <w:rFonts w:cstheme="minorHAnsi"/>
                <w:color w:val="000000"/>
                <w:szCs w:val="18"/>
              </w:rPr>
              <w:t xml:space="preserve">allowance and comparing the results with the estimated amount from the </w:t>
            </w:r>
            <w:r w:rsidRPr="00A836DB">
              <w:rPr>
                <w:rFonts w:cstheme="minorHAnsi"/>
                <w:color w:val="000000"/>
                <w:spacing w:val="-6"/>
                <w:szCs w:val="18"/>
              </w:rPr>
              <w:t>management including historical and market information</w:t>
            </w:r>
            <w:r w:rsidRPr="00A836DB">
              <w:rPr>
                <w:rFonts w:cstheme="minorHAnsi"/>
                <w:color w:val="000000"/>
                <w:szCs w:val="18"/>
              </w:rPr>
              <w:t>.</w:t>
            </w:r>
          </w:p>
          <w:p w14:paraId="34BFB62F" w14:textId="75FB46BF" w:rsidR="00703E1E" w:rsidRPr="00A836DB" w:rsidRDefault="00703E1E" w:rsidP="00304675">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A836DB">
              <w:rPr>
                <w:rFonts w:cstheme="minorHAnsi"/>
                <w:color w:val="000000"/>
                <w:szCs w:val="18"/>
              </w:rPr>
              <w:t xml:space="preserve">Developing expectations and comparing with the allowance for obsolete inventories </w:t>
            </w:r>
            <w:r w:rsidR="002A0545">
              <w:rPr>
                <w:rFonts w:cstheme="minorHAnsi"/>
                <w:color w:val="000000"/>
                <w:szCs w:val="18"/>
              </w:rPr>
              <w:t>estimated by</w:t>
            </w:r>
            <w:r w:rsidR="002A0545" w:rsidRPr="00A836DB">
              <w:rPr>
                <w:rFonts w:cstheme="minorHAnsi"/>
                <w:color w:val="000000"/>
                <w:szCs w:val="18"/>
              </w:rPr>
              <w:t xml:space="preserve"> </w:t>
            </w:r>
            <w:r w:rsidRPr="00A836DB">
              <w:rPr>
                <w:rFonts w:cstheme="minorHAnsi"/>
                <w:color w:val="000000"/>
                <w:szCs w:val="18"/>
              </w:rPr>
              <w:t>the management.</w:t>
            </w:r>
          </w:p>
          <w:p w14:paraId="39BCFB45" w14:textId="77777777" w:rsidR="00703E1E" w:rsidRPr="00A836DB" w:rsidRDefault="00703E1E" w:rsidP="00304675">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A836DB">
              <w:rPr>
                <w:rFonts w:cstheme="minorHAnsi"/>
                <w:color w:val="000000"/>
                <w:szCs w:val="18"/>
              </w:rPr>
              <w:t xml:space="preserve">Performing subsequent review after period end to ensure that the net realizable value is greater than inventories and spare parts. </w:t>
            </w:r>
          </w:p>
          <w:p w14:paraId="220069DF" w14:textId="77777777" w:rsidR="00703E1E" w:rsidRPr="00A836DB" w:rsidRDefault="00703E1E" w:rsidP="00304675">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A836DB">
              <w:rPr>
                <w:rFonts w:cstheme="minorHAnsi"/>
                <w:color w:val="000000"/>
                <w:szCs w:val="18"/>
              </w:rPr>
              <w:t xml:space="preserve">Observing the condition of long outstanding inventories to ensure they </w:t>
            </w:r>
            <w:proofErr w:type="gramStart"/>
            <w:r w:rsidRPr="00A836DB">
              <w:rPr>
                <w:rFonts w:cstheme="minorHAnsi"/>
                <w:color w:val="000000"/>
                <w:szCs w:val="18"/>
              </w:rPr>
              <w:t>are able to</w:t>
            </w:r>
            <w:proofErr w:type="gramEnd"/>
            <w:r w:rsidRPr="00A836DB">
              <w:rPr>
                <w:rFonts w:cstheme="minorHAnsi"/>
                <w:color w:val="000000"/>
                <w:szCs w:val="18"/>
              </w:rPr>
              <w:t xml:space="preserve"> be used.</w:t>
            </w:r>
          </w:p>
          <w:p w14:paraId="04EA67C2" w14:textId="77777777" w:rsidR="00703E1E" w:rsidRPr="00903AE4" w:rsidRDefault="00703E1E" w:rsidP="00304675">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903AE4">
              <w:rPr>
                <w:rFonts w:cstheme="minorHAnsi"/>
                <w:color w:val="000000"/>
                <w:szCs w:val="18"/>
              </w:rPr>
              <w:t xml:space="preserve">Reviewing the supporting documents from suppliers for stock reservation period after sales. </w:t>
            </w:r>
          </w:p>
          <w:p w14:paraId="0FD1B7D4" w14:textId="77777777" w:rsidR="008F0144" w:rsidRDefault="00703E1E" w:rsidP="00117A68">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A836DB">
              <w:rPr>
                <w:rFonts w:cstheme="minorHAnsi"/>
                <w:color w:val="000000"/>
                <w:szCs w:val="18"/>
              </w:rPr>
              <w:t>Assessing the appropriateness and adequacy of disclosure of allowance for obsolete inventories.</w:t>
            </w:r>
          </w:p>
          <w:p w14:paraId="2F9B257D" w14:textId="391FB0E3" w:rsidR="00D34D71" w:rsidRPr="00A836DB" w:rsidRDefault="00D34D71" w:rsidP="00D34D71">
            <w:pPr>
              <w:pStyle w:val="ListParagraph"/>
              <w:tabs>
                <w:tab w:val="left" w:pos="316"/>
              </w:tabs>
              <w:spacing w:after="0" w:line="360" w:lineRule="auto"/>
              <w:ind w:left="226"/>
              <w:jc w:val="thaiDistribute"/>
              <w:rPr>
                <w:rFonts w:cstheme="minorHAnsi"/>
                <w:color w:val="000000"/>
                <w:szCs w:val="18"/>
              </w:rPr>
            </w:pPr>
          </w:p>
        </w:tc>
      </w:tr>
    </w:tbl>
    <w:p w14:paraId="245ADF49" w14:textId="77777777" w:rsidR="00C73123" w:rsidRDefault="00C73123" w:rsidP="00784997">
      <w:pPr>
        <w:pStyle w:val="BodyText"/>
        <w:spacing w:after="0" w:line="360" w:lineRule="auto"/>
        <w:jc w:val="thaiDistribute"/>
        <w:rPr>
          <w:rFonts w:ascii="Arial" w:hAnsi="Arial"/>
          <w:i/>
          <w:iCs/>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117A68" w:rsidRPr="00FD3555" w14:paraId="7F3AB021" w14:textId="77777777" w:rsidTr="00490EFB">
        <w:trPr>
          <w:tblHeader/>
        </w:trPr>
        <w:tc>
          <w:tcPr>
            <w:tcW w:w="4230" w:type="dxa"/>
            <w:tcBorders>
              <w:bottom w:val="single" w:sz="4" w:space="0" w:color="auto"/>
            </w:tcBorders>
            <w:shd w:val="clear" w:color="auto" w:fill="auto"/>
          </w:tcPr>
          <w:p w14:paraId="427AF954" w14:textId="77777777" w:rsidR="00117A68" w:rsidRPr="00225370" w:rsidRDefault="00117A68" w:rsidP="00490EFB">
            <w:pPr>
              <w:autoSpaceDE w:val="0"/>
              <w:autoSpaceDN w:val="0"/>
              <w:adjustRightInd w:val="0"/>
              <w:spacing w:after="0" w:line="360" w:lineRule="auto"/>
              <w:rPr>
                <w:rFonts w:cstheme="minorHAnsi"/>
                <w:b/>
                <w:bCs/>
                <w:szCs w:val="18"/>
              </w:rPr>
            </w:pPr>
            <w:r w:rsidRPr="00225370">
              <w:rPr>
                <w:rFonts w:cstheme="minorHAnsi"/>
                <w:b/>
                <w:bCs/>
                <w:szCs w:val="18"/>
              </w:rPr>
              <w:lastRenderedPageBreak/>
              <w:t>Key audit matter</w:t>
            </w:r>
          </w:p>
        </w:tc>
        <w:tc>
          <w:tcPr>
            <w:tcW w:w="4140" w:type="dxa"/>
            <w:tcBorders>
              <w:bottom w:val="single" w:sz="4" w:space="0" w:color="auto"/>
            </w:tcBorders>
            <w:shd w:val="clear" w:color="auto" w:fill="auto"/>
          </w:tcPr>
          <w:p w14:paraId="02BBF1DF" w14:textId="77777777" w:rsidR="00117A68" w:rsidRPr="00225370" w:rsidRDefault="00117A68" w:rsidP="00490EFB">
            <w:pPr>
              <w:autoSpaceDE w:val="0"/>
              <w:autoSpaceDN w:val="0"/>
              <w:adjustRightInd w:val="0"/>
              <w:spacing w:after="0" w:line="360" w:lineRule="auto"/>
              <w:rPr>
                <w:rFonts w:cstheme="minorHAnsi"/>
                <w:b/>
                <w:bCs/>
                <w:szCs w:val="18"/>
              </w:rPr>
            </w:pPr>
            <w:r w:rsidRPr="00225370">
              <w:rPr>
                <w:rFonts w:cstheme="minorHAnsi"/>
                <w:b/>
                <w:bCs/>
                <w:szCs w:val="18"/>
              </w:rPr>
              <w:t>How the matter was addressed in the audit</w:t>
            </w:r>
          </w:p>
        </w:tc>
      </w:tr>
      <w:tr w:rsidR="00117A68" w:rsidRPr="00FD3555" w14:paraId="31E32B06" w14:textId="77777777" w:rsidTr="00490EFB">
        <w:trPr>
          <w:trHeight w:val="7453"/>
        </w:trPr>
        <w:tc>
          <w:tcPr>
            <w:tcW w:w="4230" w:type="dxa"/>
            <w:tcBorders>
              <w:bottom w:val="single" w:sz="4" w:space="0" w:color="auto"/>
            </w:tcBorders>
            <w:shd w:val="clear" w:color="auto" w:fill="auto"/>
          </w:tcPr>
          <w:p w14:paraId="0983E412" w14:textId="77777777" w:rsidR="00117A68" w:rsidRPr="00A836DB" w:rsidRDefault="00117A68" w:rsidP="00490EFB">
            <w:pPr>
              <w:tabs>
                <w:tab w:val="left" w:pos="316"/>
              </w:tabs>
              <w:spacing w:after="0" w:line="360" w:lineRule="auto"/>
              <w:jc w:val="thaiDistribute"/>
              <w:rPr>
                <w:rFonts w:cstheme="minorHAnsi"/>
                <w:i/>
                <w:iCs/>
                <w:szCs w:val="18"/>
              </w:rPr>
            </w:pPr>
          </w:p>
          <w:p w14:paraId="4A5EA20C" w14:textId="77777777" w:rsidR="00117A68" w:rsidRPr="00A836DB" w:rsidRDefault="00117A68" w:rsidP="00490EFB">
            <w:pPr>
              <w:tabs>
                <w:tab w:val="left" w:pos="316"/>
              </w:tabs>
              <w:spacing w:after="0" w:line="360" w:lineRule="auto"/>
              <w:rPr>
                <w:rFonts w:ascii="Arial" w:hAnsi="Arial"/>
                <w:i/>
                <w:iCs/>
                <w:szCs w:val="18"/>
              </w:rPr>
            </w:pPr>
            <w:r w:rsidRPr="00A836DB">
              <w:rPr>
                <w:rFonts w:ascii="Arial" w:hAnsi="Arial"/>
                <w:i/>
                <w:iCs/>
                <w:szCs w:val="18"/>
              </w:rPr>
              <w:t xml:space="preserve">Impairment of assets </w:t>
            </w:r>
          </w:p>
          <w:p w14:paraId="2B7B8119" w14:textId="77777777" w:rsidR="00117A68" w:rsidRPr="00A836DB" w:rsidRDefault="00117A68" w:rsidP="00490EFB">
            <w:pPr>
              <w:tabs>
                <w:tab w:val="left" w:pos="316"/>
              </w:tabs>
              <w:spacing w:after="0" w:line="360" w:lineRule="auto"/>
              <w:rPr>
                <w:rFonts w:ascii="Arial" w:hAnsi="Arial"/>
                <w:i/>
                <w:iCs/>
                <w:szCs w:val="18"/>
              </w:rPr>
            </w:pPr>
          </w:p>
          <w:p w14:paraId="3C1474A6" w14:textId="77777777" w:rsidR="00117A68" w:rsidRPr="00A836DB" w:rsidRDefault="00117A68" w:rsidP="00490EFB">
            <w:pPr>
              <w:tabs>
                <w:tab w:val="left" w:pos="316"/>
              </w:tabs>
              <w:spacing w:after="0" w:line="360" w:lineRule="auto"/>
              <w:jc w:val="thaiDistribute"/>
              <w:rPr>
                <w:rFonts w:ascii="Arial" w:hAnsi="Arial" w:cstheme="minorBidi"/>
                <w:szCs w:val="22"/>
                <w:lang w:val="en" w:bidi="th-TH"/>
              </w:rPr>
            </w:pPr>
            <w:r>
              <w:rPr>
                <w:rFonts w:ascii="Arial" w:hAnsi="Arial"/>
                <w:szCs w:val="18"/>
              </w:rPr>
              <w:t>As at 31 December 2019, t</w:t>
            </w:r>
            <w:r w:rsidRPr="00A836DB">
              <w:rPr>
                <w:rFonts w:ascii="Arial" w:hAnsi="Arial"/>
                <w:szCs w:val="18"/>
              </w:rPr>
              <w:t>he Group has trademark which arose from an investment in a beauty service business</w:t>
            </w:r>
            <w:r>
              <w:rPr>
                <w:rFonts w:ascii="Arial" w:hAnsi="Arial" w:cstheme="minorBidi" w:hint="cs"/>
                <w:szCs w:val="22"/>
                <w:cs/>
                <w:lang w:bidi="th-TH"/>
              </w:rPr>
              <w:t xml:space="preserve"> </w:t>
            </w:r>
            <w:r>
              <w:rPr>
                <w:rFonts w:ascii="Arial" w:hAnsi="Arial" w:cstheme="minorBidi"/>
                <w:szCs w:val="22"/>
                <w:lang w:val="en-US" w:bidi="th-TH"/>
              </w:rPr>
              <w:t xml:space="preserve">of Baht </w:t>
            </w:r>
            <w:r w:rsidRPr="009C0B92">
              <w:rPr>
                <w:rFonts w:ascii="Arial" w:hAnsi="Arial" w:cstheme="minorBidi"/>
                <w:szCs w:val="22"/>
                <w:lang w:val="en-US" w:bidi="th-TH"/>
              </w:rPr>
              <w:t xml:space="preserve">709.12 million and loans to subsidiary amounting to Baht </w:t>
            </w:r>
            <w:r>
              <w:rPr>
                <w:rFonts w:ascii="Arial" w:hAnsi="Arial" w:cstheme="minorBidi"/>
                <w:szCs w:val="22"/>
                <w:lang w:val="en-US" w:bidi="th-TH"/>
              </w:rPr>
              <w:t>368.00</w:t>
            </w:r>
            <w:r w:rsidRPr="009C0B92">
              <w:rPr>
                <w:rFonts w:ascii="Arial" w:hAnsi="Arial" w:cstheme="minorBidi"/>
                <w:szCs w:val="22"/>
                <w:lang w:val="en-US" w:bidi="th-TH"/>
              </w:rPr>
              <w:t xml:space="preserve"> million</w:t>
            </w:r>
            <w:r w:rsidRPr="009C0B92">
              <w:rPr>
                <w:rFonts w:ascii="Arial" w:hAnsi="Arial"/>
                <w:szCs w:val="18"/>
              </w:rPr>
              <w:t xml:space="preserve">. During the year, the Group recorded an allowance against </w:t>
            </w:r>
            <w:r w:rsidRPr="009C0B92">
              <w:rPr>
                <w:rFonts w:ascii="Arial" w:hAnsi="Arial"/>
                <w:szCs w:val="18"/>
                <w:lang w:val="en-US"/>
              </w:rPr>
              <w:t xml:space="preserve">trademark and </w:t>
            </w:r>
            <w:r w:rsidRPr="009C0B92">
              <w:rPr>
                <w:rFonts w:ascii="Arial" w:hAnsi="Arial"/>
                <w:szCs w:val="18"/>
              </w:rPr>
              <w:t>loans to subsidiary</w:t>
            </w:r>
            <w:r w:rsidRPr="009C0B92">
              <w:rPr>
                <w:rFonts w:ascii="Arial" w:hAnsi="Arial"/>
                <w:szCs w:val="18"/>
                <w:lang w:val="en-US"/>
              </w:rPr>
              <w:t xml:space="preserve"> </w:t>
            </w:r>
            <w:r w:rsidRPr="009C0B92">
              <w:rPr>
                <w:rFonts w:ascii="Arial" w:hAnsi="Arial"/>
                <w:szCs w:val="18"/>
              </w:rPr>
              <w:t>amounting to Baht 455.56 million and Baht 350.23 million, respectively</w:t>
            </w:r>
            <w:r w:rsidRPr="009C0B92">
              <w:rPr>
                <w:rFonts w:ascii="Arial" w:hAnsi="Arial" w:cstheme="minorBidi"/>
                <w:szCs w:val="22"/>
                <w:lang w:bidi="th-TH"/>
              </w:rPr>
              <w:t>.</w:t>
            </w:r>
          </w:p>
          <w:p w14:paraId="77CBD29A" w14:textId="77777777" w:rsidR="00117A68" w:rsidRPr="00A836DB" w:rsidRDefault="00117A68" w:rsidP="00490EFB">
            <w:pPr>
              <w:tabs>
                <w:tab w:val="left" w:pos="316"/>
              </w:tabs>
              <w:spacing w:after="0" w:line="360" w:lineRule="auto"/>
              <w:jc w:val="thaiDistribute"/>
              <w:rPr>
                <w:rFonts w:ascii="Arial" w:hAnsi="Arial"/>
                <w:szCs w:val="18"/>
              </w:rPr>
            </w:pPr>
          </w:p>
          <w:p w14:paraId="615B5707" w14:textId="77777777" w:rsidR="00117A68" w:rsidRPr="00A836DB" w:rsidRDefault="00117A68" w:rsidP="00490EFB">
            <w:pPr>
              <w:tabs>
                <w:tab w:val="left" w:pos="316"/>
              </w:tabs>
              <w:spacing w:after="0" w:line="360" w:lineRule="auto"/>
              <w:jc w:val="thaiDistribute"/>
              <w:rPr>
                <w:rFonts w:ascii="Arial" w:hAnsi="Arial"/>
                <w:szCs w:val="18"/>
              </w:rPr>
            </w:pPr>
            <w:r w:rsidRPr="00A836DB">
              <w:rPr>
                <w:rFonts w:ascii="Arial" w:hAnsi="Arial"/>
                <w:szCs w:val="18"/>
              </w:rPr>
              <w:t xml:space="preserve">In accordance with Thai Financial Reporting Standards, the </w:t>
            </w:r>
            <w:r>
              <w:rPr>
                <w:rFonts w:ascii="Arial" w:hAnsi="Arial"/>
                <w:szCs w:val="18"/>
                <w:lang w:val="en-US"/>
              </w:rPr>
              <w:t>Group</w:t>
            </w:r>
            <w:r w:rsidRPr="00A836DB">
              <w:rPr>
                <w:rFonts w:ascii="Arial" w:hAnsi="Arial"/>
                <w:szCs w:val="18"/>
              </w:rPr>
              <w:t xml:space="preserve"> is required to test the impairment of </w:t>
            </w:r>
            <w:r>
              <w:rPr>
                <w:rFonts w:ascii="Arial" w:hAnsi="Arial"/>
                <w:szCs w:val="18"/>
              </w:rPr>
              <w:t>intangible assets having an indefinite life</w:t>
            </w:r>
            <w:r w:rsidRPr="00A836DB">
              <w:rPr>
                <w:rFonts w:ascii="Arial" w:hAnsi="Arial"/>
                <w:szCs w:val="18"/>
              </w:rPr>
              <w:t>, and other assets whenever there is an indication of impairment.</w:t>
            </w:r>
          </w:p>
          <w:p w14:paraId="082695C4" w14:textId="77777777" w:rsidR="00117A68" w:rsidRPr="00A836DB" w:rsidRDefault="00117A68" w:rsidP="00490EFB">
            <w:pPr>
              <w:tabs>
                <w:tab w:val="left" w:pos="316"/>
              </w:tabs>
              <w:spacing w:after="0" w:line="360" w:lineRule="auto"/>
              <w:jc w:val="thaiDistribute"/>
              <w:rPr>
                <w:rFonts w:ascii="Arial" w:hAnsi="Arial"/>
                <w:szCs w:val="18"/>
              </w:rPr>
            </w:pPr>
          </w:p>
          <w:p w14:paraId="4B4C3B19" w14:textId="77777777" w:rsidR="00117A68" w:rsidRPr="007973AE" w:rsidRDefault="00117A68" w:rsidP="00490EFB">
            <w:pPr>
              <w:tabs>
                <w:tab w:val="left" w:pos="316"/>
              </w:tabs>
              <w:spacing w:after="0" w:line="360" w:lineRule="auto"/>
              <w:jc w:val="thaiDistribute"/>
              <w:rPr>
                <w:rFonts w:ascii="Arial" w:hAnsi="Arial" w:cs="Browallia New"/>
                <w:szCs w:val="22"/>
                <w:lang w:val="en-US" w:bidi="th-TH"/>
              </w:rPr>
            </w:pPr>
            <w:r w:rsidRPr="00A836DB">
              <w:rPr>
                <w:rFonts w:ascii="Arial" w:hAnsi="Arial"/>
                <w:szCs w:val="18"/>
              </w:rPr>
              <w:t xml:space="preserve">The impairment test conducted by management requires them to make significant judgements </w:t>
            </w:r>
            <w:r>
              <w:rPr>
                <w:rFonts w:ascii="Arial" w:hAnsi="Arial"/>
                <w:szCs w:val="18"/>
              </w:rPr>
              <w:t>regarding to apply underlying asset price used for settlement</w:t>
            </w:r>
            <w:r>
              <w:rPr>
                <w:rFonts w:ascii="Arial" w:hAnsi="Arial"/>
                <w:szCs w:val="18"/>
                <w:lang w:val="en-US"/>
              </w:rPr>
              <w:t xml:space="preserve"> with shares of WCI Holding Public Company Limited</w:t>
            </w:r>
            <w:r>
              <w:rPr>
                <w:rFonts w:ascii="Arial" w:hAnsi="Arial" w:cstheme="minorBidi" w:hint="cs"/>
                <w:szCs w:val="22"/>
                <w:cs/>
                <w:lang w:val="en-US" w:bidi="th-TH"/>
              </w:rPr>
              <w:t xml:space="preserve"> </w:t>
            </w:r>
            <w:r>
              <w:rPr>
                <w:rFonts w:ascii="Arial" w:hAnsi="Arial" w:cstheme="minorBidi"/>
                <w:szCs w:val="22"/>
                <w:lang w:val="en-US" w:bidi="th-TH"/>
              </w:rPr>
              <w:t>as a basis</w:t>
            </w:r>
            <w:r>
              <w:rPr>
                <w:rFonts w:ascii="Arial" w:hAnsi="Arial" w:cstheme="minorBidi" w:hint="cs"/>
                <w:szCs w:val="22"/>
                <w:cs/>
                <w:lang w:val="en-US" w:bidi="th-TH"/>
              </w:rPr>
              <w:t xml:space="preserve"> </w:t>
            </w:r>
            <w:r>
              <w:rPr>
                <w:rFonts w:ascii="Arial" w:hAnsi="Arial" w:cstheme="minorBidi"/>
                <w:szCs w:val="22"/>
                <w:lang w:val="en-US" w:bidi="th-TH"/>
              </w:rPr>
              <w:t>including the consideration of fair value of interest-bearing debts for calculation of recoverable amount.</w:t>
            </w:r>
            <w:r>
              <w:rPr>
                <w:rFonts w:ascii="Arial" w:hAnsi="Arial"/>
                <w:szCs w:val="18"/>
                <w:lang w:val="en-US"/>
              </w:rPr>
              <w:t xml:space="preserve"> </w:t>
            </w:r>
          </w:p>
          <w:p w14:paraId="4683FF14" w14:textId="77777777" w:rsidR="00117A68" w:rsidRPr="00A836DB" w:rsidRDefault="00117A68" w:rsidP="00490EFB">
            <w:pPr>
              <w:tabs>
                <w:tab w:val="left" w:pos="316"/>
              </w:tabs>
              <w:spacing w:after="0" w:line="360" w:lineRule="auto"/>
              <w:jc w:val="thaiDistribute"/>
              <w:rPr>
                <w:rFonts w:ascii="Arial" w:hAnsi="Arial"/>
                <w:szCs w:val="18"/>
              </w:rPr>
            </w:pPr>
          </w:p>
          <w:p w14:paraId="63F53CAB" w14:textId="77777777" w:rsidR="00117A68" w:rsidRDefault="00117A68" w:rsidP="008723EF">
            <w:pPr>
              <w:tabs>
                <w:tab w:val="left" w:pos="316"/>
              </w:tabs>
              <w:spacing w:after="0" w:line="360" w:lineRule="auto"/>
              <w:jc w:val="thaiDistribute"/>
              <w:rPr>
                <w:rFonts w:ascii="Arial" w:hAnsi="Arial"/>
                <w:szCs w:val="18"/>
              </w:rPr>
            </w:pPr>
            <w:r w:rsidRPr="00A836DB">
              <w:rPr>
                <w:rFonts w:ascii="Arial" w:hAnsi="Arial"/>
                <w:szCs w:val="18"/>
              </w:rPr>
              <w:t xml:space="preserve">The Group has disclosed about trademark and loans to subsidiary </w:t>
            </w:r>
            <w:r w:rsidRPr="002E6F0F">
              <w:rPr>
                <w:rFonts w:ascii="Arial" w:hAnsi="Arial"/>
                <w:szCs w:val="18"/>
              </w:rPr>
              <w:t>in note</w:t>
            </w:r>
            <w:r w:rsidR="00F33FE5">
              <w:rPr>
                <w:rFonts w:ascii="Arial" w:hAnsi="Arial"/>
                <w:szCs w:val="18"/>
              </w:rPr>
              <w:t>s</w:t>
            </w:r>
            <w:r w:rsidRPr="002E6F0F">
              <w:rPr>
                <w:rFonts w:ascii="Arial" w:hAnsi="Arial"/>
                <w:szCs w:val="18"/>
              </w:rPr>
              <w:t xml:space="preserve"> 17</w:t>
            </w:r>
            <w:r>
              <w:rPr>
                <w:rFonts w:ascii="Arial" w:hAnsi="Arial"/>
                <w:szCs w:val="18"/>
              </w:rPr>
              <w:t xml:space="preserve"> </w:t>
            </w:r>
            <w:r w:rsidRPr="00A836DB">
              <w:rPr>
                <w:rFonts w:ascii="Arial" w:hAnsi="Arial"/>
                <w:szCs w:val="18"/>
              </w:rPr>
              <w:t xml:space="preserve">and </w:t>
            </w:r>
            <w:r>
              <w:rPr>
                <w:rFonts w:ascii="Arial" w:hAnsi="Arial"/>
                <w:szCs w:val="18"/>
              </w:rPr>
              <w:t>5</w:t>
            </w:r>
            <w:r w:rsidRPr="00A836DB">
              <w:rPr>
                <w:rFonts w:ascii="Arial" w:hAnsi="Arial"/>
                <w:szCs w:val="18"/>
              </w:rPr>
              <w:t xml:space="preserve"> to the financial statements, respectively.</w:t>
            </w:r>
          </w:p>
          <w:p w14:paraId="4F082002" w14:textId="43A31F51" w:rsidR="008723EF" w:rsidRPr="00A836DB" w:rsidRDefault="008723EF" w:rsidP="008723EF">
            <w:pPr>
              <w:tabs>
                <w:tab w:val="left" w:pos="316"/>
              </w:tabs>
              <w:spacing w:after="0" w:line="360" w:lineRule="auto"/>
              <w:jc w:val="thaiDistribute"/>
              <w:rPr>
                <w:rFonts w:cstheme="minorHAnsi"/>
                <w:szCs w:val="18"/>
              </w:rPr>
            </w:pPr>
          </w:p>
        </w:tc>
        <w:tc>
          <w:tcPr>
            <w:tcW w:w="4140" w:type="dxa"/>
            <w:tcBorders>
              <w:bottom w:val="single" w:sz="4" w:space="0" w:color="auto"/>
            </w:tcBorders>
            <w:shd w:val="clear" w:color="auto" w:fill="auto"/>
          </w:tcPr>
          <w:p w14:paraId="05C0C0E0" w14:textId="77777777" w:rsidR="00117A68" w:rsidRPr="00A836DB" w:rsidRDefault="00117A68" w:rsidP="00490EFB">
            <w:pPr>
              <w:tabs>
                <w:tab w:val="left" w:pos="316"/>
              </w:tabs>
              <w:spacing w:after="0" w:line="360" w:lineRule="auto"/>
              <w:jc w:val="thaiDistribute"/>
              <w:rPr>
                <w:rFonts w:cstheme="minorHAnsi"/>
                <w:szCs w:val="18"/>
              </w:rPr>
            </w:pPr>
          </w:p>
          <w:p w14:paraId="56FE123E" w14:textId="77777777" w:rsidR="00117A68" w:rsidRDefault="00117A68" w:rsidP="00490EFB">
            <w:pPr>
              <w:tabs>
                <w:tab w:val="left" w:pos="316"/>
              </w:tabs>
              <w:spacing w:after="0" w:line="360" w:lineRule="auto"/>
              <w:jc w:val="thaiDistribute"/>
              <w:rPr>
                <w:rFonts w:cstheme="minorHAnsi"/>
                <w:szCs w:val="18"/>
              </w:rPr>
            </w:pPr>
          </w:p>
          <w:p w14:paraId="6C0EABE3" w14:textId="77777777" w:rsidR="00117A68" w:rsidRDefault="00117A68" w:rsidP="00490EFB">
            <w:pPr>
              <w:tabs>
                <w:tab w:val="left" w:pos="316"/>
              </w:tabs>
              <w:spacing w:after="0" w:line="360" w:lineRule="auto"/>
              <w:jc w:val="thaiDistribute"/>
              <w:rPr>
                <w:rFonts w:cstheme="minorHAnsi"/>
                <w:szCs w:val="18"/>
              </w:rPr>
            </w:pPr>
          </w:p>
          <w:p w14:paraId="09E51BBA" w14:textId="77777777" w:rsidR="00117A68" w:rsidRPr="00A836DB" w:rsidRDefault="00117A68" w:rsidP="00490EFB">
            <w:pPr>
              <w:tabs>
                <w:tab w:val="left" w:pos="316"/>
              </w:tabs>
              <w:spacing w:after="0" w:line="360" w:lineRule="auto"/>
              <w:jc w:val="thaiDistribute"/>
              <w:rPr>
                <w:rFonts w:ascii="Arial" w:hAnsi="Arial"/>
                <w:szCs w:val="18"/>
              </w:rPr>
            </w:pPr>
            <w:r w:rsidRPr="00A836DB">
              <w:rPr>
                <w:rFonts w:cstheme="minorHAnsi"/>
                <w:szCs w:val="18"/>
              </w:rPr>
              <w:t>My audit procedures included:</w:t>
            </w:r>
            <w:r w:rsidRPr="00A836DB">
              <w:rPr>
                <w:rFonts w:ascii="Arial" w:hAnsi="Arial"/>
                <w:szCs w:val="18"/>
              </w:rPr>
              <w:t xml:space="preserve"> </w:t>
            </w:r>
          </w:p>
          <w:p w14:paraId="35657694" w14:textId="77777777" w:rsidR="00117A68" w:rsidRPr="007973AE" w:rsidRDefault="00117A68" w:rsidP="00490EFB">
            <w:pPr>
              <w:pStyle w:val="ListParagraph"/>
              <w:numPr>
                <w:ilvl w:val="0"/>
                <w:numId w:val="35"/>
              </w:numPr>
              <w:tabs>
                <w:tab w:val="left" w:pos="316"/>
              </w:tabs>
              <w:spacing w:after="0" w:line="360" w:lineRule="auto"/>
              <w:ind w:left="226" w:hanging="226"/>
              <w:jc w:val="thaiDistribute"/>
              <w:rPr>
                <w:rFonts w:ascii="Arial" w:hAnsi="Arial"/>
                <w:szCs w:val="18"/>
              </w:rPr>
            </w:pPr>
            <w:r w:rsidRPr="00F73AC8">
              <w:rPr>
                <w:rFonts w:ascii="Arial" w:hAnsi="Arial"/>
                <w:szCs w:val="18"/>
                <w:lang w:val="en-US"/>
              </w:rPr>
              <w:t xml:space="preserve">Review the reasonableness of fair value of underlying assets that the Company used as reference </w:t>
            </w:r>
            <w:r>
              <w:rPr>
                <w:rFonts w:ascii="Arial" w:hAnsi="Arial"/>
                <w:szCs w:val="18"/>
                <w:lang w:val="en-US"/>
              </w:rPr>
              <w:t>for</w:t>
            </w:r>
            <w:r>
              <w:rPr>
                <w:rFonts w:ascii="Arial" w:hAnsi="Arial" w:cstheme="minorBidi" w:hint="cs"/>
                <w:szCs w:val="22"/>
                <w:cs/>
                <w:lang w:val="en-US" w:bidi="th-TH"/>
              </w:rPr>
              <w:t xml:space="preserve"> </w:t>
            </w:r>
            <w:r>
              <w:rPr>
                <w:rFonts w:ascii="Arial" w:hAnsi="Arial" w:cstheme="minorBidi"/>
                <w:szCs w:val="22"/>
                <w:lang w:val="en-US" w:bidi="th-TH"/>
              </w:rPr>
              <w:t>settlement with</w:t>
            </w:r>
            <w:r>
              <w:rPr>
                <w:rFonts w:ascii="Arial" w:hAnsi="Arial"/>
                <w:szCs w:val="18"/>
                <w:lang w:val="en-US"/>
              </w:rPr>
              <w:t xml:space="preserve"> share in WCI Holding Public Company Limited with the appraisal report prepared by independent valuer.</w:t>
            </w:r>
          </w:p>
          <w:p w14:paraId="1082D499" w14:textId="77777777" w:rsidR="00117A68" w:rsidRPr="005C5B3D" w:rsidRDefault="00117A68" w:rsidP="00490EFB">
            <w:pPr>
              <w:pStyle w:val="ListParagraph"/>
              <w:numPr>
                <w:ilvl w:val="0"/>
                <w:numId w:val="35"/>
              </w:numPr>
              <w:tabs>
                <w:tab w:val="left" w:pos="316"/>
              </w:tabs>
              <w:spacing w:after="0" w:line="360" w:lineRule="auto"/>
              <w:ind w:left="226" w:hanging="226"/>
              <w:jc w:val="thaiDistribute"/>
              <w:rPr>
                <w:rFonts w:ascii="Arial" w:hAnsi="Arial"/>
                <w:szCs w:val="18"/>
              </w:rPr>
            </w:pPr>
            <w:r>
              <w:rPr>
                <w:rFonts w:ascii="Arial" w:hAnsi="Arial"/>
                <w:szCs w:val="18"/>
              </w:rPr>
              <w:t>Review the appropriateness of fair value of interest-bearing debts.</w:t>
            </w:r>
          </w:p>
          <w:p w14:paraId="0622BA57" w14:textId="77777777" w:rsidR="00117A68" w:rsidRDefault="00117A68" w:rsidP="00490EFB">
            <w:pPr>
              <w:pStyle w:val="ListParagraph"/>
              <w:numPr>
                <w:ilvl w:val="0"/>
                <w:numId w:val="35"/>
              </w:numPr>
              <w:tabs>
                <w:tab w:val="left" w:pos="316"/>
              </w:tabs>
              <w:spacing w:after="0" w:line="360" w:lineRule="auto"/>
              <w:ind w:left="226" w:hanging="226"/>
              <w:jc w:val="thaiDistribute"/>
              <w:rPr>
                <w:rFonts w:ascii="Arial" w:hAnsi="Arial"/>
                <w:szCs w:val="18"/>
              </w:rPr>
            </w:pPr>
            <w:r>
              <w:rPr>
                <w:rFonts w:ascii="Arial" w:hAnsi="Arial"/>
                <w:szCs w:val="18"/>
              </w:rPr>
              <w:t xml:space="preserve">Verify the accuracy of fair value of </w:t>
            </w:r>
            <w:r>
              <w:rPr>
                <w:rFonts w:ascii="Arial" w:hAnsi="Arial"/>
                <w:szCs w:val="18"/>
                <w:lang w:val="en-US"/>
              </w:rPr>
              <w:t>assets</w:t>
            </w:r>
            <w:r>
              <w:rPr>
                <w:rFonts w:ascii="Arial" w:hAnsi="Arial"/>
                <w:szCs w:val="18"/>
              </w:rPr>
              <w:t xml:space="preserve"> (recoverable amount) for </w:t>
            </w:r>
            <w:r>
              <w:rPr>
                <w:rFonts w:ascii="Arial" w:hAnsi="Arial"/>
                <w:szCs w:val="18"/>
                <w:lang w:val="en-US"/>
              </w:rPr>
              <w:t>calculation of proportion to</w:t>
            </w:r>
            <w:r>
              <w:rPr>
                <w:rFonts w:ascii="Arial" w:hAnsi="Arial" w:cstheme="minorBidi" w:hint="cs"/>
                <w:szCs w:val="22"/>
                <w:cs/>
                <w:lang w:bidi="th-TH"/>
              </w:rPr>
              <w:t xml:space="preserve"> </w:t>
            </w:r>
            <w:r>
              <w:rPr>
                <w:rFonts w:ascii="Arial" w:hAnsi="Arial" w:cstheme="minorBidi"/>
                <w:szCs w:val="22"/>
                <w:lang w:val="en-US" w:bidi="th-TH"/>
              </w:rPr>
              <w:t xml:space="preserve">consolidated financial statements </w:t>
            </w:r>
            <w:r>
              <w:rPr>
                <w:rFonts w:ascii="Arial" w:hAnsi="Arial"/>
                <w:szCs w:val="18"/>
              </w:rPr>
              <w:t xml:space="preserve">to evaluate the correctness of recoverable amount. </w:t>
            </w:r>
          </w:p>
          <w:p w14:paraId="7D535D64" w14:textId="77777777" w:rsidR="00117A68" w:rsidRPr="00F73AC8" w:rsidRDefault="00117A68" w:rsidP="00490EFB">
            <w:pPr>
              <w:pStyle w:val="ListParagraph"/>
              <w:numPr>
                <w:ilvl w:val="0"/>
                <w:numId w:val="35"/>
              </w:numPr>
              <w:tabs>
                <w:tab w:val="left" w:pos="316"/>
              </w:tabs>
              <w:spacing w:after="0" w:line="360" w:lineRule="auto"/>
              <w:ind w:left="226" w:hanging="226"/>
              <w:jc w:val="thaiDistribute"/>
              <w:rPr>
                <w:rFonts w:ascii="Arial" w:hAnsi="Arial"/>
                <w:szCs w:val="18"/>
              </w:rPr>
            </w:pPr>
            <w:r>
              <w:rPr>
                <w:rFonts w:ascii="Arial" w:hAnsi="Arial"/>
                <w:szCs w:val="18"/>
              </w:rPr>
              <w:t xml:space="preserve">Compare recoverable amount with carrying amount of intangible assets and others. </w:t>
            </w:r>
          </w:p>
          <w:p w14:paraId="0232B19B" w14:textId="77777777" w:rsidR="00117A68" w:rsidRPr="004628E9" w:rsidRDefault="00117A68" w:rsidP="00490EFB">
            <w:pPr>
              <w:pStyle w:val="ListParagraph"/>
              <w:numPr>
                <w:ilvl w:val="0"/>
                <w:numId w:val="35"/>
              </w:numPr>
              <w:tabs>
                <w:tab w:val="left" w:pos="316"/>
              </w:tabs>
              <w:spacing w:after="0" w:line="360" w:lineRule="auto"/>
              <w:ind w:left="226" w:hanging="226"/>
              <w:jc w:val="thaiDistribute"/>
              <w:rPr>
                <w:rFonts w:ascii="Arial" w:hAnsi="Arial"/>
                <w:szCs w:val="18"/>
              </w:rPr>
            </w:pPr>
            <w:r w:rsidRPr="004628E9">
              <w:rPr>
                <w:rFonts w:ascii="Arial" w:hAnsi="Arial"/>
                <w:spacing w:val="-4"/>
                <w:szCs w:val="18"/>
              </w:rPr>
              <w:t>Assessing the adequacy and appropriateness</w:t>
            </w:r>
            <w:r w:rsidRPr="004628E9">
              <w:rPr>
                <w:rFonts w:ascii="Arial" w:hAnsi="Arial"/>
                <w:szCs w:val="18"/>
              </w:rPr>
              <w:t xml:space="preserve"> of the disclosures of assumption and recoverable amount of </w:t>
            </w:r>
            <w:r w:rsidRPr="004628E9">
              <w:rPr>
                <w:rFonts w:ascii="Arial" w:hAnsi="Arial"/>
                <w:szCs w:val="18"/>
                <w:lang w:val="en-US"/>
              </w:rPr>
              <w:t>assets.</w:t>
            </w:r>
          </w:p>
          <w:p w14:paraId="6DD4268D" w14:textId="77777777" w:rsidR="00117A68" w:rsidRPr="00A836DB" w:rsidRDefault="00117A68" w:rsidP="00490EFB">
            <w:pPr>
              <w:tabs>
                <w:tab w:val="left" w:pos="316"/>
              </w:tabs>
              <w:spacing w:after="0" w:line="360" w:lineRule="auto"/>
              <w:jc w:val="thaiDistribute"/>
              <w:rPr>
                <w:rFonts w:cstheme="minorHAnsi"/>
                <w:color w:val="000000"/>
                <w:szCs w:val="18"/>
              </w:rPr>
            </w:pPr>
          </w:p>
          <w:p w14:paraId="7ED7E59C" w14:textId="77777777" w:rsidR="00117A68" w:rsidRPr="00A836DB" w:rsidRDefault="00117A68" w:rsidP="00490EFB">
            <w:pPr>
              <w:tabs>
                <w:tab w:val="left" w:pos="316"/>
              </w:tabs>
              <w:spacing w:after="0" w:line="360" w:lineRule="auto"/>
              <w:jc w:val="thaiDistribute"/>
              <w:rPr>
                <w:rFonts w:cstheme="minorHAnsi"/>
                <w:color w:val="000000"/>
                <w:szCs w:val="18"/>
              </w:rPr>
            </w:pPr>
          </w:p>
          <w:p w14:paraId="3B90824A" w14:textId="77777777" w:rsidR="00117A68" w:rsidRPr="00A836DB" w:rsidRDefault="00117A68" w:rsidP="00490EFB">
            <w:pPr>
              <w:tabs>
                <w:tab w:val="left" w:pos="316"/>
              </w:tabs>
              <w:spacing w:after="0" w:line="360" w:lineRule="auto"/>
              <w:jc w:val="thaiDistribute"/>
              <w:rPr>
                <w:rFonts w:cstheme="minorHAnsi"/>
                <w:color w:val="000000"/>
                <w:szCs w:val="18"/>
              </w:rPr>
            </w:pPr>
          </w:p>
        </w:tc>
      </w:tr>
    </w:tbl>
    <w:p w14:paraId="47506F69" w14:textId="77777777" w:rsidR="00117A68" w:rsidRPr="00117A68" w:rsidRDefault="00117A68" w:rsidP="00784997">
      <w:pPr>
        <w:pStyle w:val="BodyText"/>
        <w:spacing w:after="0" w:line="360" w:lineRule="auto"/>
        <w:jc w:val="thaiDistribute"/>
        <w:rPr>
          <w:rFonts w:ascii="Arial" w:hAnsi="Arial"/>
          <w:i/>
          <w:iCs/>
          <w:sz w:val="19"/>
          <w:szCs w:val="19"/>
        </w:rPr>
      </w:pPr>
    </w:p>
    <w:p w14:paraId="0871EF4F" w14:textId="77777777" w:rsidR="003D5C02" w:rsidRDefault="003D5C02">
      <w:pPr>
        <w:spacing w:after="0" w:line="240" w:lineRule="auto"/>
        <w:rPr>
          <w:rFonts w:ascii="Arial" w:hAnsi="Arial"/>
          <w:i/>
          <w:iCs/>
          <w:sz w:val="19"/>
          <w:szCs w:val="19"/>
          <w:lang w:val="en-US"/>
        </w:rPr>
      </w:pPr>
      <w:r>
        <w:rPr>
          <w:rFonts w:ascii="Arial" w:hAnsi="Arial"/>
          <w:i/>
          <w:iCs/>
          <w:sz w:val="19"/>
          <w:szCs w:val="19"/>
          <w:lang w:val="en-US"/>
        </w:rPr>
        <w:br w:type="page"/>
      </w:r>
    </w:p>
    <w:p w14:paraId="3F77A965" w14:textId="7CBD6252" w:rsidR="00784997" w:rsidRDefault="0062352F" w:rsidP="00784997">
      <w:pPr>
        <w:pStyle w:val="BodyText"/>
        <w:spacing w:after="0" w:line="360" w:lineRule="auto"/>
        <w:jc w:val="thaiDistribute"/>
        <w:rPr>
          <w:rFonts w:ascii="Arial" w:hAnsi="Arial"/>
          <w:i/>
          <w:iCs/>
          <w:sz w:val="19"/>
          <w:szCs w:val="19"/>
          <w:lang w:val="en-US"/>
        </w:rPr>
      </w:pPr>
      <w:r w:rsidRPr="0062352F">
        <w:rPr>
          <w:rFonts w:ascii="Arial" w:hAnsi="Arial"/>
          <w:i/>
          <w:iCs/>
          <w:sz w:val="19"/>
          <w:szCs w:val="19"/>
          <w:lang w:val="en-US"/>
        </w:rPr>
        <w:lastRenderedPageBreak/>
        <w:t>Other Information</w:t>
      </w:r>
    </w:p>
    <w:p w14:paraId="3A2BFFEB" w14:textId="77777777" w:rsidR="0062352F" w:rsidRPr="00F45452" w:rsidRDefault="0062352F" w:rsidP="00784997">
      <w:pPr>
        <w:pStyle w:val="BodyText"/>
        <w:spacing w:after="0" w:line="360" w:lineRule="auto"/>
        <w:jc w:val="thaiDistribute"/>
        <w:rPr>
          <w:rFonts w:ascii="Arial" w:hAnsi="Arial"/>
          <w:i/>
          <w:iCs/>
          <w:color w:val="FF0000"/>
          <w:sz w:val="19"/>
          <w:szCs w:val="19"/>
          <w:lang w:val="en-US"/>
        </w:rPr>
      </w:pPr>
    </w:p>
    <w:p w14:paraId="086D6D98" w14:textId="77777777" w:rsidR="00D42B56" w:rsidRPr="00E60652" w:rsidRDefault="00D42B56" w:rsidP="00D42B56">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91219C3" w14:textId="77777777" w:rsidR="00D42B56" w:rsidRPr="00E60652" w:rsidRDefault="00D42B56" w:rsidP="00D42B56">
      <w:pPr>
        <w:pStyle w:val="Default"/>
        <w:spacing w:line="360" w:lineRule="auto"/>
        <w:rPr>
          <w:color w:val="auto"/>
          <w:sz w:val="19"/>
          <w:szCs w:val="19"/>
        </w:rPr>
      </w:pPr>
    </w:p>
    <w:p w14:paraId="21C60EA7" w14:textId="30C1694C" w:rsidR="00D42B56" w:rsidRDefault="00D42B56" w:rsidP="00D42B56">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11CE860D" w14:textId="77777777" w:rsidR="00DA4943" w:rsidRDefault="00DA4943" w:rsidP="00D42B56">
      <w:pPr>
        <w:autoSpaceDE w:val="0"/>
        <w:autoSpaceDN w:val="0"/>
        <w:adjustRightInd w:val="0"/>
        <w:spacing w:after="0" w:line="360" w:lineRule="auto"/>
        <w:jc w:val="both"/>
        <w:rPr>
          <w:rFonts w:ascii="Arial" w:hAnsi="Arial"/>
          <w:sz w:val="19"/>
          <w:szCs w:val="19"/>
        </w:rPr>
      </w:pPr>
    </w:p>
    <w:p w14:paraId="4372E7FF" w14:textId="77777777" w:rsidR="00D42B56" w:rsidRPr="00E60652" w:rsidRDefault="00D42B56" w:rsidP="00D42B56">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A3B018C" w14:textId="77777777" w:rsidR="00D42B56" w:rsidRPr="00E60652" w:rsidRDefault="00D42B56" w:rsidP="00D42B56">
      <w:pPr>
        <w:autoSpaceDE w:val="0"/>
        <w:autoSpaceDN w:val="0"/>
        <w:adjustRightInd w:val="0"/>
        <w:spacing w:after="0" w:line="360" w:lineRule="auto"/>
        <w:jc w:val="both"/>
        <w:rPr>
          <w:rFonts w:ascii="Arial" w:hAnsi="Arial"/>
          <w:sz w:val="19"/>
          <w:szCs w:val="19"/>
        </w:rPr>
      </w:pPr>
    </w:p>
    <w:p w14:paraId="34B71E85" w14:textId="77777777" w:rsidR="00D42B56" w:rsidRDefault="00D42B56" w:rsidP="00D42B56">
      <w:pPr>
        <w:spacing w:after="0" w:line="360" w:lineRule="auto"/>
        <w:jc w:val="thaiDistribute"/>
        <w:rPr>
          <w:rFonts w:cstheme="minorHAnsi"/>
          <w:sz w:val="19"/>
          <w:szCs w:val="19"/>
        </w:rPr>
      </w:pPr>
      <w:r w:rsidRPr="00A7673F">
        <w:rPr>
          <w:rFonts w:cstheme="minorHAnsi"/>
          <w:sz w:val="19"/>
          <w:szCs w:val="19"/>
        </w:rPr>
        <w:t>When I read the annual report, if I conclude that there is a material misstatement therein, I am required to request management and those charged with governance to correct the material misstatement.</w:t>
      </w:r>
    </w:p>
    <w:p w14:paraId="7DFC9BC3" w14:textId="77777777" w:rsidR="00764DC8" w:rsidRPr="00D42B56" w:rsidRDefault="00764DC8" w:rsidP="00784997">
      <w:pPr>
        <w:pStyle w:val="BodyText"/>
        <w:spacing w:after="0" w:line="360" w:lineRule="auto"/>
        <w:jc w:val="thaiDistribute"/>
        <w:rPr>
          <w:rFonts w:ascii="Arial" w:hAnsi="Arial"/>
          <w:sz w:val="19"/>
          <w:szCs w:val="19"/>
        </w:rPr>
      </w:pPr>
    </w:p>
    <w:p w14:paraId="5CFFB8C7" w14:textId="13CCAA86" w:rsidR="00987984" w:rsidRPr="00C81B03" w:rsidRDefault="00987984" w:rsidP="00987984">
      <w:pPr>
        <w:autoSpaceDE w:val="0"/>
        <w:autoSpaceDN w:val="0"/>
        <w:adjustRightInd w:val="0"/>
        <w:spacing w:after="0" w:line="360" w:lineRule="auto"/>
        <w:rPr>
          <w:rFonts w:ascii="Arial" w:hAnsi="Arial"/>
          <w:i/>
          <w:iCs/>
          <w:sz w:val="19"/>
          <w:szCs w:val="19"/>
          <w:lang w:val="en-US"/>
        </w:rPr>
      </w:pPr>
      <w:r w:rsidRPr="009F34A4">
        <w:rPr>
          <w:rFonts w:ascii="Arial" w:hAnsi="Arial"/>
          <w:i/>
          <w:iCs/>
          <w:sz w:val="19"/>
          <w:szCs w:val="19"/>
        </w:rPr>
        <w:t xml:space="preserve">Responsibilities of </w:t>
      </w:r>
      <w:r w:rsidRPr="00E820DA">
        <w:rPr>
          <w:rFonts w:ascii="Arial" w:hAnsi="Arial"/>
          <w:i/>
          <w:iCs/>
          <w:sz w:val="19"/>
          <w:szCs w:val="19"/>
        </w:rPr>
        <w:t xml:space="preserve">Management </w:t>
      </w:r>
      <w:r w:rsidR="00386C11" w:rsidRPr="00E820DA">
        <w:rPr>
          <w:rFonts w:ascii="Arial" w:hAnsi="Arial"/>
          <w:i/>
          <w:iCs/>
          <w:sz w:val="19"/>
          <w:szCs w:val="19"/>
        </w:rPr>
        <w:t xml:space="preserve">and Those Charged with Governance </w:t>
      </w:r>
      <w:r w:rsidRPr="00E820DA">
        <w:rPr>
          <w:rFonts w:ascii="Arial" w:hAnsi="Arial"/>
          <w:i/>
          <w:iCs/>
          <w:sz w:val="19"/>
          <w:szCs w:val="19"/>
        </w:rPr>
        <w:t>for the</w:t>
      </w:r>
      <w:r w:rsidR="00E76EDE">
        <w:rPr>
          <w:rFonts w:ascii="Arial" w:hAnsi="Arial"/>
          <w:i/>
          <w:iCs/>
          <w:sz w:val="19"/>
          <w:szCs w:val="19"/>
        </w:rPr>
        <w:t xml:space="preserve"> Consolidated and Separate</w:t>
      </w:r>
      <w:r w:rsidRPr="009F34A4">
        <w:rPr>
          <w:rFonts w:ascii="Arial" w:hAnsi="Arial"/>
          <w:i/>
          <w:iCs/>
          <w:sz w:val="19"/>
          <w:szCs w:val="19"/>
        </w:rPr>
        <w:t xml:space="preserve"> Financial Statements</w:t>
      </w:r>
    </w:p>
    <w:p w14:paraId="59609AFC" w14:textId="77777777" w:rsidR="00987984" w:rsidRPr="009F34A4" w:rsidRDefault="00987984" w:rsidP="00987984">
      <w:pPr>
        <w:autoSpaceDE w:val="0"/>
        <w:autoSpaceDN w:val="0"/>
        <w:adjustRightInd w:val="0"/>
        <w:spacing w:after="0" w:line="360" w:lineRule="auto"/>
        <w:rPr>
          <w:rFonts w:ascii="Arial" w:hAnsi="Arial"/>
          <w:sz w:val="19"/>
          <w:szCs w:val="19"/>
        </w:rPr>
      </w:pPr>
    </w:p>
    <w:p w14:paraId="063D14D0" w14:textId="77777777" w:rsidR="00D57140" w:rsidRDefault="00D57140" w:rsidP="00D57140">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656B8E38" w14:textId="77777777" w:rsidR="00987984" w:rsidRPr="009F34A4" w:rsidRDefault="00987984" w:rsidP="00987984">
      <w:pPr>
        <w:autoSpaceDE w:val="0"/>
        <w:autoSpaceDN w:val="0"/>
        <w:adjustRightInd w:val="0"/>
        <w:spacing w:after="0" w:line="360" w:lineRule="auto"/>
        <w:jc w:val="both"/>
        <w:rPr>
          <w:rFonts w:ascii="Arial" w:hAnsi="Arial"/>
          <w:sz w:val="19"/>
          <w:szCs w:val="19"/>
        </w:rPr>
      </w:pPr>
    </w:p>
    <w:p w14:paraId="6F656A5A" w14:textId="77777777" w:rsidR="00B77AF2" w:rsidRDefault="00B77AF2" w:rsidP="00B77AF2">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0ADFA54" w14:textId="77777777" w:rsidR="00B77AF2" w:rsidRDefault="00B77AF2" w:rsidP="00B77AF2">
      <w:pPr>
        <w:autoSpaceDE w:val="0"/>
        <w:autoSpaceDN w:val="0"/>
        <w:adjustRightInd w:val="0"/>
        <w:spacing w:after="0" w:line="360" w:lineRule="auto"/>
        <w:jc w:val="both"/>
        <w:rPr>
          <w:rFonts w:ascii="Arial" w:hAnsi="Arial"/>
          <w:sz w:val="19"/>
          <w:szCs w:val="19"/>
        </w:rPr>
      </w:pPr>
    </w:p>
    <w:p w14:paraId="4D693744" w14:textId="77777777" w:rsidR="00B77AF2" w:rsidRDefault="00B77AF2" w:rsidP="00B77AF2">
      <w:pPr>
        <w:autoSpaceDE w:val="0"/>
        <w:autoSpaceDN w:val="0"/>
        <w:adjustRightInd w:val="0"/>
        <w:spacing w:after="0" w:line="360" w:lineRule="auto"/>
        <w:jc w:val="both"/>
        <w:rPr>
          <w:rFonts w:ascii="Arial" w:hAnsi="Arial"/>
          <w:sz w:val="19"/>
          <w:szCs w:val="19"/>
        </w:rPr>
      </w:pPr>
      <w:r>
        <w:rPr>
          <w:rFonts w:ascii="Arial" w:hAnsi="Arial"/>
          <w:sz w:val="19"/>
          <w:szCs w:val="19"/>
        </w:rPr>
        <w:t xml:space="preserve">Those charged with governance are responsible for overseeing the Group’s financial reporting process. </w:t>
      </w:r>
    </w:p>
    <w:p w14:paraId="49A6C1FD" w14:textId="4D52AF80" w:rsidR="00BE1E97" w:rsidRDefault="00BE1E97" w:rsidP="00F45452">
      <w:pPr>
        <w:autoSpaceDE w:val="0"/>
        <w:autoSpaceDN w:val="0"/>
        <w:adjustRightInd w:val="0"/>
        <w:spacing w:after="0" w:line="360" w:lineRule="auto"/>
        <w:jc w:val="both"/>
        <w:rPr>
          <w:rFonts w:ascii="Arial" w:hAnsi="Arial"/>
          <w:sz w:val="19"/>
          <w:szCs w:val="19"/>
        </w:rPr>
      </w:pPr>
    </w:p>
    <w:p w14:paraId="469500E5" w14:textId="77777777" w:rsidR="003D5C02" w:rsidRDefault="003D5C02">
      <w:pPr>
        <w:spacing w:after="0" w:line="240" w:lineRule="auto"/>
        <w:rPr>
          <w:rFonts w:ascii="Arial" w:hAnsi="Arial"/>
          <w:i/>
          <w:iCs/>
          <w:sz w:val="19"/>
          <w:szCs w:val="19"/>
        </w:rPr>
      </w:pPr>
      <w:r>
        <w:rPr>
          <w:rFonts w:ascii="Arial" w:hAnsi="Arial"/>
          <w:i/>
          <w:iCs/>
          <w:sz w:val="19"/>
          <w:szCs w:val="19"/>
        </w:rPr>
        <w:br w:type="page"/>
      </w:r>
    </w:p>
    <w:p w14:paraId="766219F8" w14:textId="1CE2DF16" w:rsidR="00B36FD6" w:rsidRPr="009F34A4" w:rsidRDefault="00B36FD6" w:rsidP="00B36FD6">
      <w:pPr>
        <w:autoSpaceDE w:val="0"/>
        <w:autoSpaceDN w:val="0"/>
        <w:adjustRightInd w:val="0"/>
        <w:spacing w:after="0" w:line="360" w:lineRule="auto"/>
        <w:rPr>
          <w:rFonts w:ascii="Arial" w:hAnsi="Arial"/>
          <w:i/>
          <w:iCs/>
          <w:sz w:val="19"/>
          <w:szCs w:val="19"/>
        </w:rPr>
      </w:pPr>
      <w:r w:rsidRPr="009F34A4">
        <w:rPr>
          <w:rFonts w:ascii="Arial" w:hAnsi="Arial"/>
          <w:i/>
          <w:iCs/>
          <w:sz w:val="19"/>
          <w:szCs w:val="19"/>
        </w:rPr>
        <w:lastRenderedPageBreak/>
        <w:t>Auditor’s Responsibilities for the Audit of the</w:t>
      </w:r>
      <w:r w:rsidR="00C81B03">
        <w:rPr>
          <w:rFonts w:ascii="Arial" w:hAnsi="Arial"/>
          <w:i/>
          <w:iCs/>
          <w:sz w:val="19"/>
          <w:szCs w:val="19"/>
        </w:rPr>
        <w:t xml:space="preserve"> Consolidated and Separate</w:t>
      </w:r>
      <w:r w:rsidRPr="009F34A4">
        <w:rPr>
          <w:rFonts w:ascii="Arial" w:hAnsi="Arial"/>
          <w:i/>
          <w:iCs/>
          <w:sz w:val="19"/>
          <w:szCs w:val="19"/>
        </w:rPr>
        <w:t xml:space="preserve"> Financial Statements </w:t>
      </w:r>
    </w:p>
    <w:p w14:paraId="2C8B2DC4" w14:textId="77777777" w:rsidR="00B36FD6" w:rsidRPr="009F34A4" w:rsidRDefault="00B36FD6" w:rsidP="00B36FD6">
      <w:pPr>
        <w:autoSpaceDE w:val="0"/>
        <w:autoSpaceDN w:val="0"/>
        <w:adjustRightInd w:val="0"/>
        <w:spacing w:after="0" w:line="360" w:lineRule="auto"/>
        <w:rPr>
          <w:rFonts w:ascii="Arial" w:hAnsi="Arial"/>
          <w:sz w:val="19"/>
          <w:szCs w:val="19"/>
        </w:rPr>
      </w:pPr>
    </w:p>
    <w:p w14:paraId="66702C1B" w14:textId="77777777" w:rsidR="00CA1DE7" w:rsidRDefault="00CA1DE7" w:rsidP="00CA1DE7">
      <w:pPr>
        <w:autoSpaceDE w:val="0"/>
        <w:autoSpaceDN w:val="0"/>
        <w:adjustRightInd w:val="0"/>
        <w:spacing w:after="0" w:line="360" w:lineRule="auto"/>
        <w:jc w:val="both"/>
        <w:rPr>
          <w:rFonts w:ascii="Arial" w:hAnsi="Arial"/>
          <w:sz w:val="19"/>
          <w:szCs w:val="19"/>
        </w:rPr>
      </w:pPr>
      <w:r>
        <w:rPr>
          <w:rFonts w:ascii="Arial" w:hAnsi="Arial"/>
          <w:sz w:val="19"/>
          <w:szCs w:val="19"/>
        </w:rPr>
        <w:t xml:space="preserve">My objectives are to obtain reasonable assurance about whether the consolidated and separate financial statements </w:t>
      </w:r>
      <w:proofErr w:type="gramStart"/>
      <w:r>
        <w:rPr>
          <w:rFonts w:ascii="Arial" w:hAnsi="Arial"/>
          <w:sz w:val="19"/>
          <w:szCs w:val="19"/>
        </w:rPr>
        <w:t>as a whole are</w:t>
      </w:r>
      <w:proofErr w:type="gramEnd"/>
      <w:r>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Pr>
          <w:rFonts w:ascii="Arial" w:hAnsi="Arial"/>
          <w:sz w:val="19"/>
          <w:szCs w:val="19"/>
        </w:rPr>
        <w:t>assurance, but</w:t>
      </w:r>
      <w:proofErr w:type="gramEnd"/>
      <w:r>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sz w:val="19"/>
          <w:szCs w:val="19"/>
        </w:rPr>
        <w:t>on the basis of</w:t>
      </w:r>
      <w:proofErr w:type="gramEnd"/>
      <w:r>
        <w:rPr>
          <w:rFonts w:ascii="Arial" w:hAnsi="Arial"/>
          <w:sz w:val="19"/>
          <w:szCs w:val="19"/>
        </w:rPr>
        <w:t xml:space="preserve"> these consolidated and separate financial statements. </w:t>
      </w:r>
    </w:p>
    <w:p w14:paraId="7FFF9660" w14:textId="0B38D16C" w:rsidR="001D7CB0" w:rsidRDefault="001D7CB0" w:rsidP="00BD4245">
      <w:pPr>
        <w:autoSpaceDE w:val="0"/>
        <w:autoSpaceDN w:val="0"/>
        <w:adjustRightInd w:val="0"/>
        <w:spacing w:after="0" w:line="360" w:lineRule="auto"/>
        <w:jc w:val="both"/>
        <w:rPr>
          <w:rFonts w:ascii="Arial" w:hAnsi="Arial"/>
          <w:sz w:val="19"/>
          <w:szCs w:val="19"/>
        </w:rPr>
      </w:pPr>
    </w:p>
    <w:p w14:paraId="6EE65B24" w14:textId="48D0963B" w:rsidR="00BF0B98" w:rsidRDefault="00BF0B98" w:rsidP="00BD4245">
      <w:pPr>
        <w:autoSpaceDE w:val="0"/>
        <w:autoSpaceDN w:val="0"/>
        <w:adjustRightInd w:val="0"/>
        <w:spacing w:after="0" w:line="360" w:lineRule="auto"/>
        <w:jc w:val="both"/>
        <w:rPr>
          <w:rFonts w:ascii="Arial" w:hAnsi="Arial"/>
          <w:sz w:val="19"/>
          <w:szCs w:val="19"/>
          <w:lang w:bidi="th-TH"/>
        </w:rPr>
      </w:pPr>
      <w:r w:rsidRPr="00BD4245">
        <w:rPr>
          <w:rFonts w:ascii="Arial" w:hAnsi="Arial"/>
          <w:sz w:val="19"/>
          <w:szCs w:val="19"/>
          <w:lang w:val="en-US"/>
        </w:rPr>
        <w:t xml:space="preserve">As part of an audit in accordance with Thai Standards on Auditing, </w:t>
      </w:r>
      <w:r w:rsidR="005B6E5D">
        <w:rPr>
          <w:rFonts w:ascii="Arial" w:hAnsi="Arial"/>
          <w:sz w:val="19"/>
          <w:szCs w:val="19"/>
          <w:lang w:val="en-US"/>
        </w:rPr>
        <w:t>I</w:t>
      </w:r>
      <w:r w:rsidR="00771FA4">
        <w:rPr>
          <w:rFonts w:ascii="Arial" w:hAnsi="Arial"/>
          <w:sz w:val="19"/>
          <w:szCs w:val="19"/>
          <w:lang w:val="en-US"/>
        </w:rPr>
        <w:t xml:space="preserve"> </w:t>
      </w:r>
      <w:r w:rsidRPr="00BD4245">
        <w:rPr>
          <w:rFonts w:ascii="Arial" w:hAnsi="Arial"/>
          <w:sz w:val="19"/>
          <w:szCs w:val="19"/>
          <w:lang w:val="en-US"/>
        </w:rPr>
        <w:t xml:space="preserve">exercise professional judgment and maintain professional skepticism throughout the audit. </w:t>
      </w:r>
      <w:r w:rsidR="005B6E5D" w:rsidRPr="00F45452">
        <w:rPr>
          <w:rFonts w:ascii="Arial" w:hAnsi="Arial"/>
          <w:sz w:val="19"/>
          <w:szCs w:val="19"/>
          <w:lang w:val="en-US"/>
        </w:rPr>
        <w:t>I</w:t>
      </w:r>
      <w:r w:rsidR="00093487" w:rsidRPr="00F45452">
        <w:rPr>
          <w:rFonts w:ascii="Arial" w:hAnsi="Arial"/>
          <w:sz w:val="19"/>
          <w:szCs w:val="19"/>
          <w:lang w:val="en-US"/>
        </w:rPr>
        <w:t xml:space="preserve"> </w:t>
      </w:r>
      <w:r w:rsidRPr="00F45452">
        <w:rPr>
          <w:rFonts w:ascii="Arial" w:hAnsi="Arial"/>
          <w:sz w:val="19"/>
          <w:szCs w:val="19"/>
          <w:lang w:val="en-US" w:bidi="th-TH"/>
        </w:rPr>
        <w:t>also</w:t>
      </w:r>
      <w:r w:rsidRPr="00BD4245">
        <w:rPr>
          <w:rFonts w:ascii="Arial" w:hAnsi="Arial"/>
          <w:sz w:val="19"/>
          <w:szCs w:val="19"/>
          <w:cs/>
          <w:lang w:bidi="th-TH"/>
        </w:rPr>
        <w:t xml:space="preserve">: </w:t>
      </w:r>
    </w:p>
    <w:p w14:paraId="05203B91" w14:textId="77777777" w:rsidR="000B4593" w:rsidRDefault="000B4593" w:rsidP="00BD4245">
      <w:pPr>
        <w:autoSpaceDE w:val="0"/>
        <w:autoSpaceDN w:val="0"/>
        <w:adjustRightInd w:val="0"/>
        <w:spacing w:after="0" w:line="360" w:lineRule="auto"/>
        <w:jc w:val="both"/>
        <w:rPr>
          <w:rFonts w:ascii="Arial" w:hAnsi="Arial"/>
          <w:sz w:val="19"/>
          <w:szCs w:val="19"/>
          <w:lang w:bidi="th-TH"/>
        </w:rPr>
      </w:pPr>
    </w:p>
    <w:p w14:paraId="4AAAABA5" w14:textId="77777777" w:rsidR="005130E2" w:rsidRDefault="005130E2" w:rsidP="005130E2">
      <w:pPr>
        <w:pStyle w:val="ListParagraph"/>
        <w:numPr>
          <w:ilvl w:val="0"/>
          <w:numId w:val="34"/>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87C4B1" w14:textId="77777777" w:rsidR="005130E2" w:rsidRDefault="005130E2" w:rsidP="005130E2">
      <w:pPr>
        <w:pStyle w:val="ListParagraph"/>
        <w:numPr>
          <w:ilvl w:val="0"/>
          <w:numId w:val="34"/>
        </w:numPr>
        <w:autoSpaceDE w:val="0"/>
        <w:autoSpaceDN w:val="0"/>
        <w:adjustRightInd w:val="0"/>
        <w:spacing w:after="0" w:line="360" w:lineRule="auto"/>
        <w:jc w:val="both"/>
        <w:rPr>
          <w:rFonts w:ascii="Arial" w:hAnsi="Arial"/>
          <w:sz w:val="19"/>
          <w:szCs w:val="19"/>
        </w:rPr>
      </w:pPr>
      <w:r>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4391756B" w14:textId="77777777" w:rsidR="005130E2" w:rsidRDefault="005130E2" w:rsidP="005130E2">
      <w:pPr>
        <w:pStyle w:val="ListParagraph"/>
        <w:numPr>
          <w:ilvl w:val="0"/>
          <w:numId w:val="34"/>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appropriateness of accounting policies used and the reasonableness of accounting estimates and related disclosures made by management. </w:t>
      </w:r>
    </w:p>
    <w:p w14:paraId="3E526FC6" w14:textId="748F3168" w:rsidR="005130E2" w:rsidRDefault="005130E2" w:rsidP="005130E2">
      <w:pPr>
        <w:pStyle w:val="ListParagraph"/>
        <w:numPr>
          <w:ilvl w:val="0"/>
          <w:numId w:val="34"/>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022BC0AB" w14:textId="77777777" w:rsidR="00F77C09" w:rsidRDefault="00F77C09" w:rsidP="007973AE">
      <w:pPr>
        <w:pStyle w:val="ListParagraph"/>
        <w:autoSpaceDE w:val="0"/>
        <w:autoSpaceDN w:val="0"/>
        <w:adjustRightInd w:val="0"/>
        <w:spacing w:after="0" w:line="360" w:lineRule="auto"/>
        <w:ind w:left="340"/>
        <w:jc w:val="both"/>
        <w:rPr>
          <w:rFonts w:ascii="Arial" w:hAnsi="Arial"/>
          <w:sz w:val="19"/>
          <w:szCs w:val="19"/>
        </w:rPr>
      </w:pPr>
    </w:p>
    <w:p w14:paraId="4FC6A02A" w14:textId="77777777" w:rsidR="003D5C02" w:rsidRDefault="003D5C02">
      <w:pPr>
        <w:spacing w:after="0" w:line="240" w:lineRule="auto"/>
        <w:rPr>
          <w:rFonts w:ascii="Arial" w:hAnsi="Arial"/>
          <w:sz w:val="19"/>
          <w:szCs w:val="19"/>
        </w:rPr>
      </w:pPr>
      <w:r>
        <w:rPr>
          <w:rFonts w:ascii="Arial" w:hAnsi="Arial"/>
          <w:sz w:val="19"/>
          <w:szCs w:val="19"/>
        </w:rPr>
        <w:br w:type="page"/>
      </w:r>
    </w:p>
    <w:p w14:paraId="62CABE8A" w14:textId="5DC45390" w:rsidR="00A367DD" w:rsidRDefault="00A367DD" w:rsidP="00A367DD">
      <w:pPr>
        <w:pStyle w:val="ListParagraph"/>
        <w:numPr>
          <w:ilvl w:val="0"/>
          <w:numId w:val="34"/>
        </w:num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6FC91A5" w14:textId="77777777" w:rsidR="00A367DD" w:rsidRDefault="00A367DD" w:rsidP="00A367DD">
      <w:pPr>
        <w:pStyle w:val="ListParagraph"/>
        <w:numPr>
          <w:ilvl w:val="0"/>
          <w:numId w:val="34"/>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Obtain </w:t>
      </w:r>
      <w:proofErr w:type="gramStart"/>
      <w:r>
        <w:rPr>
          <w:rFonts w:ascii="Arial" w:hAnsi="Arial"/>
          <w:sz w:val="19"/>
          <w:szCs w:val="19"/>
        </w:rPr>
        <w:t>sufficient</w:t>
      </w:r>
      <w:proofErr w:type="gramEnd"/>
      <w:r>
        <w:rPr>
          <w:rFonts w:ascii="Arial" w:hAnsi="Arial"/>
          <w:sz w:val="19"/>
          <w:szCs w:val="19"/>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D76C6C8" w14:textId="77777777" w:rsidR="00A367DD" w:rsidRDefault="00A367DD" w:rsidP="00CD3E63">
      <w:pPr>
        <w:autoSpaceDE w:val="0"/>
        <w:autoSpaceDN w:val="0"/>
        <w:adjustRightInd w:val="0"/>
        <w:spacing w:after="0" w:line="360" w:lineRule="auto"/>
        <w:jc w:val="both"/>
        <w:rPr>
          <w:rFonts w:ascii="Arial" w:hAnsi="Arial"/>
          <w:sz w:val="19"/>
          <w:szCs w:val="19"/>
        </w:rPr>
      </w:pPr>
    </w:p>
    <w:p w14:paraId="35D205D3" w14:textId="7D4FE7A6" w:rsidR="00CD3E63" w:rsidRDefault="002627CE" w:rsidP="00CD3E63">
      <w:pPr>
        <w:autoSpaceDE w:val="0"/>
        <w:autoSpaceDN w:val="0"/>
        <w:adjustRightInd w:val="0"/>
        <w:spacing w:after="0" w:line="360" w:lineRule="auto"/>
        <w:jc w:val="both"/>
        <w:rPr>
          <w:rFonts w:ascii="Arial" w:hAnsi="Arial"/>
          <w:sz w:val="19"/>
          <w:szCs w:val="19"/>
        </w:rPr>
      </w:pPr>
      <w:r w:rsidRPr="00F45452">
        <w:rPr>
          <w:rFonts w:ascii="Arial" w:hAnsi="Arial"/>
          <w:sz w:val="19"/>
          <w:szCs w:val="19"/>
        </w:rPr>
        <w:t>I</w:t>
      </w:r>
      <w:r w:rsidR="00974A3D">
        <w:rPr>
          <w:rFonts w:ascii="Arial" w:hAnsi="Arial"/>
          <w:sz w:val="19"/>
          <w:szCs w:val="19"/>
        </w:rPr>
        <w:t xml:space="preserve"> </w:t>
      </w:r>
      <w:r w:rsidR="00CD3E63" w:rsidRPr="009F34A4">
        <w:rPr>
          <w:rFonts w:ascii="Arial" w:hAnsi="Arial"/>
          <w:sz w:val="19"/>
          <w:szCs w:val="19"/>
        </w:rPr>
        <w:t xml:space="preserve">communicate </w:t>
      </w:r>
      <w:r w:rsidR="00CD3E63" w:rsidRPr="00420E7E">
        <w:rPr>
          <w:rFonts w:ascii="Arial" w:hAnsi="Arial"/>
          <w:sz w:val="19"/>
          <w:szCs w:val="19"/>
        </w:rPr>
        <w:t xml:space="preserve">with </w:t>
      </w:r>
      <w:r w:rsidR="004B5CC4" w:rsidRPr="00420E7E">
        <w:rPr>
          <w:rFonts w:ascii="Arial" w:hAnsi="Arial"/>
          <w:sz w:val="19"/>
          <w:szCs w:val="19"/>
        </w:rPr>
        <w:t>those charge with governance</w:t>
      </w:r>
      <w:r w:rsidR="00CD3E63" w:rsidRPr="00420E7E">
        <w:rPr>
          <w:rFonts w:ascii="Arial" w:hAnsi="Arial"/>
          <w:sz w:val="19"/>
          <w:szCs w:val="19"/>
        </w:rPr>
        <w:t xml:space="preserve"> regarding, among</w:t>
      </w:r>
      <w:r w:rsidR="00CD3E63" w:rsidRPr="009F34A4">
        <w:rPr>
          <w:rFonts w:ascii="Arial" w:hAnsi="Arial"/>
          <w:sz w:val="19"/>
          <w:szCs w:val="19"/>
        </w:rPr>
        <w:t xml:space="preserve"> other matters, the planned scope and timing of the audit and significant audit findings, including any significant deficiencies in internal control that </w:t>
      </w:r>
      <w:r w:rsidR="00CF76AA">
        <w:rPr>
          <w:rFonts w:ascii="Arial" w:hAnsi="Arial"/>
          <w:sz w:val="19"/>
          <w:szCs w:val="19"/>
        </w:rPr>
        <w:t>I</w:t>
      </w:r>
      <w:r w:rsidR="00974A3D">
        <w:rPr>
          <w:rFonts w:ascii="Arial" w:hAnsi="Arial"/>
          <w:sz w:val="19"/>
          <w:szCs w:val="19"/>
        </w:rPr>
        <w:t xml:space="preserve"> </w:t>
      </w:r>
      <w:r w:rsidR="00CD3E63" w:rsidRPr="009F34A4">
        <w:rPr>
          <w:rFonts w:ascii="Arial" w:hAnsi="Arial"/>
          <w:sz w:val="19"/>
          <w:szCs w:val="19"/>
        </w:rPr>
        <w:t xml:space="preserve">identify during my audit. </w:t>
      </w:r>
    </w:p>
    <w:p w14:paraId="7C976391" w14:textId="77777777" w:rsidR="00446C17" w:rsidRDefault="00446C17" w:rsidP="00CD3E63">
      <w:pPr>
        <w:autoSpaceDE w:val="0"/>
        <w:autoSpaceDN w:val="0"/>
        <w:adjustRightInd w:val="0"/>
        <w:spacing w:after="0" w:line="360" w:lineRule="auto"/>
        <w:jc w:val="both"/>
        <w:rPr>
          <w:rFonts w:ascii="Arial" w:hAnsi="Arial"/>
          <w:sz w:val="19"/>
          <w:szCs w:val="19"/>
        </w:rPr>
      </w:pPr>
    </w:p>
    <w:p w14:paraId="0D7B86F5" w14:textId="77777777" w:rsidR="00C34643" w:rsidRPr="00E60652" w:rsidRDefault="00C34643" w:rsidP="00C34643">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6F51974" w14:textId="77777777" w:rsidR="00C34643" w:rsidRPr="00E60652" w:rsidRDefault="00C34643" w:rsidP="00C34643">
      <w:pPr>
        <w:autoSpaceDE w:val="0"/>
        <w:autoSpaceDN w:val="0"/>
        <w:adjustRightInd w:val="0"/>
        <w:spacing w:after="0" w:line="360" w:lineRule="auto"/>
        <w:jc w:val="both"/>
        <w:rPr>
          <w:rFonts w:ascii="Arial" w:hAnsi="Arial"/>
          <w:sz w:val="19"/>
          <w:szCs w:val="19"/>
        </w:rPr>
      </w:pPr>
    </w:p>
    <w:p w14:paraId="13DE56AD" w14:textId="77777777" w:rsidR="00C34643" w:rsidRPr="00E60652" w:rsidRDefault="00C34643" w:rsidP="00C34643">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ED787A4" w14:textId="77777777" w:rsidR="00C34643" w:rsidRPr="009F34A4" w:rsidRDefault="00C34643" w:rsidP="00CD3E63">
      <w:pPr>
        <w:autoSpaceDE w:val="0"/>
        <w:autoSpaceDN w:val="0"/>
        <w:adjustRightInd w:val="0"/>
        <w:spacing w:after="0" w:line="360" w:lineRule="auto"/>
        <w:jc w:val="both"/>
        <w:rPr>
          <w:rFonts w:ascii="Arial" w:hAnsi="Arial"/>
          <w:sz w:val="19"/>
          <w:szCs w:val="19"/>
        </w:rPr>
      </w:pPr>
    </w:p>
    <w:p w14:paraId="44571659" w14:textId="77777777" w:rsidR="00145BB4" w:rsidRPr="00BD4245" w:rsidRDefault="00145BB4" w:rsidP="00BD4245">
      <w:pPr>
        <w:autoSpaceDE w:val="0"/>
        <w:autoSpaceDN w:val="0"/>
        <w:adjustRightInd w:val="0"/>
        <w:spacing w:after="0" w:line="360" w:lineRule="auto"/>
        <w:ind w:left="450" w:hanging="90"/>
        <w:jc w:val="both"/>
        <w:rPr>
          <w:rFonts w:ascii="Arial" w:hAnsi="Arial"/>
          <w:sz w:val="19"/>
          <w:szCs w:val="19"/>
        </w:rPr>
      </w:pPr>
    </w:p>
    <w:p w14:paraId="72AB9092" w14:textId="21744A7B" w:rsidR="007A2CBB" w:rsidRDefault="00C34B01" w:rsidP="00C34B01">
      <w:pPr>
        <w:pStyle w:val="BodyTextIndent"/>
        <w:tabs>
          <w:tab w:val="left" w:pos="3156"/>
        </w:tabs>
        <w:spacing w:after="0" w:line="360" w:lineRule="auto"/>
        <w:ind w:left="0"/>
        <w:rPr>
          <w:rFonts w:ascii="Arial" w:hAnsi="Arial" w:cs="Browallia New"/>
          <w:sz w:val="19"/>
          <w:szCs w:val="24"/>
          <w:lang w:val="en-US" w:bidi="th-TH"/>
        </w:rPr>
      </w:pPr>
      <w:r>
        <w:rPr>
          <w:rFonts w:ascii="Arial" w:hAnsi="Arial" w:cs="Browallia New"/>
          <w:sz w:val="19"/>
          <w:szCs w:val="24"/>
          <w:lang w:val="en-US" w:bidi="th-TH"/>
        </w:rPr>
        <w:tab/>
      </w:r>
    </w:p>
    <w:p w14:paraId="4906B2EA" w14:textId="77777777" w:rsidR="00C34643" w:rsidRDefault="00C34643" w:rsidP="00AF0736">
      <w:pPr>
        <w:pStyle w:val="BodyTextIndent"/>
        <w:spacing w:after="0" w:line="360" w:lineRule="auto"/>
        <w:ind w:left="0"/>
        <w:rPr>
          <w:rFonts w:ascii="Arial" w:hAnsi="Arial" w:cs="Browallia New"/>
          <w:sz w:val="19"/>
          <w:szCs w:val="24"/>
          <w:lang w:val="en-US" w:bidi="th-TH"/>
        </w:rPr>
      </w:pPr>
    </w:p>
    <w:p w14:paraId="61F78D81" w14:textId="77777777" w:rsidR="001A484C" w:rsidRDefault="001A484C" w:rsidP="00AF0736">
      <w:pPr>
        <w:pStyle w:val="BodyTextIndent"/>
        <w:spacing w:after="0" w:line="360" w:lineRule="auto"/>
        <w:ind w:left="0"/>
        <w:rPr>
          <w:rFonts w:ascii="Arial" w:hAnsi="Arial" w:cs="Browallia New"/>
          <w:sz w:val="19"/>
          <w:szCs w:val="24"/>
          <w:lang w:val="en-US" w:bidi="th-TH"/>
        </w:rPr>
      </w:pPr>
    </w:p>
    <w:p w14:paraId="6745B2EC" w14:textId="77777777" w:rsidR="0093463E" w:rsidRPr="00E60652" w:rsidRDefault="0093463E" w:rsidP="0093463E">
      <w:pPr>
        <w:pStyle w:val="RNormal"/>
        <w:spacing w:line="360" w:lineRule="auto"/>
        <w:rPr>
          <w:rFonts w:ascii="Arial" w:hAnsi="Arial" w:cs="Arial"/>
          <w:b/>
          <w:bCs/>
          <w:sz w:val="19"/>
          <w:szCs w:val="19"/>
        </w:rPr>
      </w:pPr>
      <w:r w:rsidRPr="00E60652">
        <w:rPr>
          <w:rFonts w:ascii="Arial" w:hAnsi="Arial" w:cs="Arial"/>
          <w:b/>
          <w:bCs/>
          <w:sz w:val="19"/>
          <w:szCs w:val="19"/>
        </w:rPr>
        <w:t>Mr. Teerasak Chuasrisakul</w:t>
      </w:r>
    </w:p>
    <w:p w14:paraId="3BE839A2" w14:textId="77777777" w:rsidR="005B3040" w:rsidRPr="009F34A4" w:rsidRDefault="005B3040" w:rsidP="005B3040">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6F7D251" w14:textId="1A59FF03" w:rsidR="005B3040" w:rsidRPr="006435CF" w:rsidRDefault="005B3040" w:rsidP="005B3040">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322BE" w:rsidRPr="00E60652">
        <w:rPr>
          <w:rFonts w:ascii="Arial" w:hAnsi="Arial" w:cs="Arial"/>
          <w:sz w:val="19"/>
          <w:szCs w:val="19"/>
        </w:rPr>
        <w:t>6624</w:t>
      </w:r>
    </w:p>
    <w:p w14:paraId="7C4C5ECA" w14:textId="77777777" w:rsidR="005B3040" w:rsidRDefault="005B3040" w:rsidP="005B3040">
      <w:pPr>
        <w:spacing w:after="0" w:line="360" w:lineRule="auto"/>
        <w:rPr>
          <w:rFonts w:ascii="Arial" w:hAnsi="Arial"/>
          <w:sz w:val="19"/>
          <w:szCs w:val="19"/>
          <w:lang w:bidi="th-TH"/>
        </w:rPr>
      </w:pPr>
    </w:p>
    <w:p w14:paraId="18DD64C5" w14:textId="77777777" w:rsidR="005B3040" w:rsidRDefault="005B3040" w:rsidP="005B3040">
      <w:pPr>
        <w:spacing w:after="0" w:line="360" w:lineRule="auto"/>
        <w:rPr>
          <w:rFonts w:ascii="Arial" w:hAnsi="Arial"/>
          <w:sz w:val="19"/>
          <w:szCs w:val="19"/>
          <w:lang w:bidi="th-TH"/>
        </w:rPr>
      </w:pPr>
      <w:r>
        <w:rPr>
          <w:rFonts w:ascii="Arial" w:hAnsi="Arial"/>
          <w:sz w:val="19"/>
          <w:szCs w:val="19"/>
          <w:lang w:bidi="th-TH"/>
        </w:rPr>
        <w:t>Grant Thornton Limited</w:t>
      </w:r>
    </w:p>
    <w:p w14:paraId="006F96F0" w14:textId="77777777" w:rsidR="005B3040" w:rsidRPr="009F34A4" w:rsidRDefault="005B3040" w:rsidP="005B3040">
      <w:pPr>
        <w:spacing w:after="0" w:line="360" w:lineRule="auto"/>
        <w:rPr>
          <w:rFonts w:ascii="Arial" w:hAnsi="Arial"/>
          <w:sz w:val="19"/>
          <w:szCs w:val="19"/>
          <w:cs/>
          <w:lang w:bidi="th-TH"/>
        </w:rPr>
      </w:pPr>
      <w:r>
        <w:rPr>
          <w:rFonts w:ascii="Arial" w:hAnsi="Arial"/>
          <w:sz w:val="19"/>
          <w:szCs w:val="19"/>
          <w:lang w:bidi="th-TH"/>
        </w:rPr>
        <w:t>Bangkok</w:t>
      </w:r>
    </w:p>
    <w:p w14:paraId="53FE1F99" w14:textId="12702D04" w:rsidR="005B3040" w:rsidRPr="00A40EFD" w:rsidRDefault="00ED2DA1" w:rsidP="005B3040">
      <w:pPr>
        <w:spacing w:after="0" w:line="360" w:lineRule="auto"/>
        <w:jc w:val="thaiDistribute"/>
        <w:rPr>
          <w:rFonts w:ascii="Arial" w:hAnsi="Arial"/>
          <w:sz w:val="19"/>
          <w:szCs w:val="19"/>
          <w:lang w:val="en-US"/>
        </w:rPr>
      </w:pPr>
      <w:r w:rsidRPr="00ED2DA1">
        <w:rPr>
          <w:rFonts w:ascii="Arial" w:hAnsi="Arial" w:cstheme="minorBidi"/>
          <w:sz w:val="19"/>
          <w:szCs w:val="24"/>
          <w:lang w:val="en-US" w:bidi="th-TH"/>
        </w:rPr>
        <w:t>4</w:t>
      </w:r>
      <w:r w:rsidR="00A40EFD" w:rsidRPr="00ED2DA1">
        <w:rPr>
          <w:rFonts w:ascii="Arial" w:hAnsi="Arial"/>
          <w:sz w:val="19"/>
          <w:szCs w:val="19"/>
          <w:lang w:val="en-US"/>
        </w:rPr>
        <w:t xml:space="preserve"> </w:t>
      </w:r>
      <w:r w:rsidR="00F2169F" w:rsidRPr="00ED2DA1">
        <w:rPr>
          <w:rFonts w:ascii="Arial" w:hAnsi="Arial"/>
          <w:sz w:val="19"/>
          <w:szCs w:val="19"/>
          <w:lang w:val="en-US"/>
        </w:rPr>
        <w:t>March</w:t>
      </w:r>
      <w:r w:rsidR="00A40EFD" w:rsidRPr="00ED2DA1">
        <w:rPr>
          <w:rFonts w:ascii="Arial" w:hAnsi="Arial"/>
          <w:sz w:val="19"/>
          <w:szCs w:val="19"/>
          <w:lang w:val="en-US"/>
        </w:rPr>
        <w:t xml:space="preserve"> 2020</w:t>
      </w:r>
    </w:p>
    <w:p w14:paraId="2C22EC81" w14:textId="77777777" w:rsidR="0057410E" w:rsidRDefault="0057410E" w:rsidP="001C4C93">
      <w:pPr>
        <w:spacing w:after="0" w:line="240" w:lineRule="auto"/>
        <w:jc w:val="both"/>
        <w:rPr>
          <w:rFonts w:ascii="Browallia New" w:hAnsi="Browallia New" w:cs="Browallia New"/>
          <w:sz w:val="28"/>
          <w:szCs w:val="28"/>
          <w:highlight w:val="cyan"/>
          <w:lang w:val="en-US" w:bidi="th-TH"/>
        </w:rPr>
      </w:pPr>
    </w:p>
    <w:p w14:paraId="3F5F780E" w14:textId="77777777" w:rsidR="0057410E" w:rsidRDefault="0057410E" w:rsidP="001C4C93">
      <w:pPr>
        <w:spacing w:after="0" w:line="240" w:lineRule="auto"/>
        <w:jc w:val="both"/>
        <w:rPr>
          <w:rFonts w:ascii="Browallia New" w:hAnsi="Browallia New" w:cs="Browallia New"/>
          <w:sz w:val="28"/>
          <w:szCs w:val="28"/>
          <w:highlight w:val="cyan"/>
          <w:lang w:val="en-US" w:bidi="th-TH"/>
        </w:rPr>
      </w:pPr>
    </w:p>
    <w:sectPr w:rsidR="0057410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B6960" w14:textId="77777777" w:rsidR="00307250" w:rsidRDefault="00307250">
      <w:r>
        <w:separator/>
      </w:r>
    </w:p>
  </w:endnote>
  <w:endnote w:type="continuationSeparator" w:id="0">
    <w:p w14:paraId="79A04252" w14:textId="77777777" w:rsidR="00307250" w:rsidRDefault="0030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064B9" w14:textId="77777777" w:rsidR="00307250" w:rsidRDefault="00307250">
      <w:bookmarkStart w:id="0" w:name="_Hlk482348182"/>
      <w:bookmarkEnd w:id="0"/>
      <w:r>
        <w:separator/>
      </w:r>
    </w:p>
  </w:footnote>
  <w:footnote w:type="continuationSeparator" w:id="0">
    <w:p w14:paraId="40D6024E" w14:textId="77777777" w:rsidR="00307250" w:rsidRDefault="0030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96B5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47D14" w14:textId="653D842C" w:rsidR="00B63D0E" w:rsidRDefault="00B63D0E" w:rsidP="00D96128">
    <w:pPr>
      <w:pStyle w:val="Header"/>
      <w:jc w:val="right"/>
    </w:pPr>
  </w:p>
  <w:p w14:paraId="72FF34FD"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BBAE2" w14:textId="77777777" w:rsidR="00D15EA5" w:rsidRDefault="00D15EA5" w:rsidP="00D15EA5">
    <w:pPr>
      <w:pStyle w:val="Header"/>
      <w:tabs>
        <w:tab w:val="clear" w:pos="8562"/>
        <w:tab w:val="left" w:pos="5328"/>
      </w:tabs>
      <w:spacing w:after="1418"/>
    </w:pPr>
  </w:p>
  <w:p w14:paraId="1A0D4BAB" w14:textId="790B94A8" w:rsidR="00F71678" w:rsidRPr="00C30F0E" w:rsidRDefault="004A0FDC" w:rsidP="00551365">
    <w:pPr>
      <w:pStyle w:val="Header"/>
      <w:tabs>
        <w:tab w:val="clear" w:pos="8562"/>
        <w:tab w:val="left" w:pos="5328"/>
      </w:tabs>
      <w:spacing w:line="360" w:lineRule="auto"/>
      <w:rPr>
        <w:rFonts w:cs="Browallia New"/>
        <w:color w:val="auto"/>
        <w:sz w:val="26"/>
        <w:szCs w:val="26"/>
        <w:lang w:val="en-US" w:bidi="th-TH"/>
      </w:rPr>
    </w:pPr>
    <w:r w:rsidRPr="00C30F0E">
      <w:rPr>
        <w:rFonts w:cs="Browallia New"/>
        <w:color w:val="auto"/>
        <w:sz w:val="26"/>
        <w:szCs w:val="26"/>
        <w:lang w:val="en-US" w:bidi="th-TH"/>
      </w:rPr>
      <w:t>INDEPENDENT AUDITOR</w:t>
    </w:r>
    <w:r w:rsidR="00A76FE9" w:rsidRPr="00C30F0E">
      <w:rPr>
        <w:rFonts w:cs="Browallia New"/>
        <w:color w:val="auto"/>
        <w:sz w:val="26"/>
        <w:szCs w:val="26"/>
        <w:lang w:val="en-US" w:bidi="th-TH"/>
      </w:rPr>
      <w:t>’S REPORT</w:t>
    </w:r>
    <w:r w:rsidR="006932D7" w:rsidRPr="00C30F0E">
      <w:rPr>
        <w:rFonts w:cs="Browallia New"/>
        <w:color w:val="auto"/>
        <w:sz w:val="26"/>
        <w:szCs w:val="26"/>
        <w:lang w:val="en-US" w:bidi="th-TH"/>
      </w:rPr>
      <w:t xml:space="preserve"> </w:t>
    </w:r>
  </w:p>
  <w:p w14:paraId="0B1CA841" w14:textId="77777777" w:rsidR="00D460E7" w:rsidRDefault="00D460E7" w:rsidP="00D15EA5">
    <w:pPr>
      <w:pStyle w:val="Header"/>
    </w:pPr>
    <w:bookmarkStart w:id="2" w:name="Footer3_tbl"/>
    <w:bookmarkEnd w:id="2"/>
  </w:p>
  <w:p w14:paraId="656F83E0" w14:textId="090A2516"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7FD35EE"/>
    <w:multiLevelType w:val="hybridMultilevel"/>
    <w:tmpl w:val="1ED889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9340751A"/>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21"/>
  </w:num>
  <w:num w:numId="9">
    <w:abstractNumId w:val="5"/>
  </w:num>
  <w:num w:numId="10">
    <w:abstractNumId w:val="19"/>
  </w:num>
  <w:num w:numId="11">
    <w:abstractNumId w:val="17"/>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9"/>
  </w:num>
  <w:num w:numId="19">
    <w:abstractNumId w:val="17"/>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8"/>
  </w:num>
  <w:num w:numId="29">
    <w:abstractNumId w:val="18"/>
  </w:num>
  <w:num w:numId="30">
    <w:abstractNumId w:val="18"/>
  </w:num>
  <w:num w:numId="31">
    <w:abstractNumId w:val="14"/>
  </w:num>
  <w:num w:numId="32">
    <w:abstractNumId w:val="14"/>
  </w:num>
  <w:num w:numId="33">
    <w:abstractNumId w:val="14"/>
  </w:num>
  <w:num w:numId="34">
    <w:abstractNumId w:val="20"/>
  </w:num>
  <w:num w:numId="35">
    <w:abstractNumId w:val="15"/>
  </w:num>
  <w:num w:numId="36">
    <w:abstractNumId w:val="13"/>
  </w:num>
  <w:num w:numId="37">
    <w:abstractNumId w:val="10"/>
  </w:num>
  <w:num w:numId="3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1E9"/>
    <w:rsid w:val="0001127E"/>
    <w:rsid w:val="000162B0"/>
    <w:rsid w:val="00016FF5"/>
    <w:rsid w:val="00017FAE"/>
    <w:rsid w:val="0003023B"/>
    <w:rsid w:val="00031D17"/>
    <w:rsid w:val="00031FFD"/>
    <w:rsid w:val="00033DD2"/>
    <w:rsid w:val="00034813"/>
    <w:rsid w:val="00037140"/>
    <w:rsid w:val="00044695"/>
    <w:rsid w:val="00044ACE"/>
    <w:rsid w:val="0004550E"/>
    <w:rsid w:val="000524AB"/>
    <w:rsid w:val="00052614"/>
    <w:rsid w:val="00053FCB"/>
    <w:rsid w:val="000630A5"/>
    <w:rsid w:val="0006671B"/>
    <w:rsid w:val="00066808"/>
    <w:rsid w:val="000723F7"/>
    <w:rsid w:val="00072E80"/>
    <w:rsid w:val="000730D1"/>
    <w:rsid w:val="00074485"/>
    <w:rsid w:val="0007455F"/>
    <w:rsid w:val="00074A95"/>
    <w:rsid w:val="000804AD"/>
    <w:rsid w:val="000828F1"/>
    <w:rsid w:val="00082F59"/>
    <w:rsid w:val="000831D0"/>
    <w:rsid w:val="00083B06"/>
    <w:rsid w:val="00084EA0"/>
    <w:rsid w:val="000877A8"/>
    <w:rsid w:val="00093487"/>
    <w:rsid w:val="00093D9A"/>
    <w:rsid w:val="00094333"/>
    <w:rsid w:val="00097F59"/>
    <w:rsid w:val="00097FAB"/>
    <w:rsid w:val="000A487A"/>
    <w:rsid w:val="000A77C2"/>
    <w:rsid w:val="000B231A"/>
    <w:rsid w:val="000B4593"/>
    <w:rsid w:val="000B46E7"/>
    <w:rsid w:val="000B65E3"/>
    <w:rsid w:val="000B7090"/>
    <w:rsid w:val="000D19C1"/>
    <w:rsid w:val="000D68E0"/>
    <w:rsid w:val="000E1461"/>
    <w:rsid w:val="000E4CC3"/>
    <w:rsid w:val="000E52CE"/>
    <w:rsid w:val="000F3AAB"/>
    <w:rsid w:val="000F6E25"/>
    <w:rsid w:val="000F7973"/>
    <w:rsid w:val="001011DF"/>
    <w:rsid w:val="0010450F"/>
    <w:rsid w:val="0010707C"/>
    <w:rsid w:val="00107A36"/>
    <w:rsid w:val="0011097F"/>
    <w:rsid w:val="00112B69"/>
    <w:rsid w:val="00117A68"/>
    <w:rsid w:val="00125C7F"/>
    <w:rsid w:val="00127FDC"/>
    <w:rsid w:val="001316D3"/>
    <w:rsid w:val="00133DC5"/>
    <w:rsid w:val="00137282"/>
    <w:rsid w:val="001457C8"/>
    <w:rsid w:val="00145BB4"/>
    <w:rsid w:val="00151C37"/>
    <w:rsid w:val="00151DAF"/>
    <w:rsid w:val="00152B1D"/>
    <w:rsid w:val="001554CD"/>
    <w:rsid w:val="00155A91"/>
    <w:rsid w:val="001613E2"/>
    <w:rsid w:val="0016459D"/>
    <w:rsid w:val="001652CB"/>
    <w:rsid w:val="00167017"/>
    <w:rsid w:val="00167FF8"/>
    <w:rsid w:val="00172757"/>
    <w:rsid w:val="0018273E"/>
    <w:rsid w:val="0019210D"/>
    <w:rsid w:val="001959BE"/>
    <w:rsid w:val="00196ED1"/>
    <w:rsid w:val="001A0451"/>
    <w:rsid w:val="001A0F6F"/>
    <w:rsid w:val="001A372B"/>
    <w:rsid w:val="001A3BFB"/>
    <w:rsid w:val="001A3C20"/>
    <w:rsid w:val="001A4495"/>
    <w:rsid w:val="001A484C"/>
    <w:rsid w:val="001B1190"/>
    <w:rsid w:val="001B198C"/>
    <w:rsid w:val="001B7388"/>
    <w:rsid w:val="001B76B9"/>
    <w:rsid w:val="001C4C93"/>
    <w:rsid w:val="001D1B3C"/>
    <w:rsid w:val="001D2302"/>
    <w:rsid w:val="001D7BB3"/>
    <w:rsid w:val="001D7CB0"/>
    <w:rsid w:val="001E12A6"/>
    <w:rsid w:val="001E1A30"/>
    <w:rsid w:val="001E498F"/>
    <w:rsid w:val="001F0D0B"/>
    <w:rsid w:val="001F1398"/>
    <w:rsid w:val="001F7A05"/>
    <w:rsid w:val="002021E9"/>
    <w:rsid w:val="00205E5B"/>
    <w:rsid w:val="00207F54"/>
    <w:rsid w:val="002117E1"/>
    <w:rsid w:val="00212F00"/>
    <w:rsid w:val="00222471"/>
    <w:rsid w:val="0022518C"/>
    <w:rsid w:val="00225370"/>
    <w:rsid w:val="00237A7E"/>
    <w:rsid w:val="0024069D"/>
    <w:rsid w:val="00241F16"/>
    <w:rsid w:val="0024721E"/>
    <w:rsid w:val="00247969"/>
    <w:rsid w:val="00250126"/>
    <w:rsid w:val="002506C9"/>
    <w:rsid w:val="0025238A"/>
    <w:rsid w:val="0026182A"/>
    <w:rsid w:val="002627CE"/>
    <w:rsid w:val="0026609E"/>
    <w:rsid w:val="002703C7"/>
    <w:rsid w:val="00273FA6"/>
    <w:rsid w:val="00277E14"/>
    <w:rsid w:val="00277EBE"/>
    <w:rsid w:val="00280D1D"/>
    <w:rsid w:val="00281C4E"/>
    <w:rsid w:val="002838FB"/>
    <w:rsid w:val="00285249"/>
    <w:rsid w:val="00286D37"/>
    <w:rsid w:val="00291DDB"/>
    <w:rsid w:val="002A0545"/>
    <w:rsid w:val="002A252E"/>
    <w:rsid w:val="002A63DB"/>
    <w:rsid w:val="002C623D"/>
    <w:rsid w:val="002D5A0F"/>
    <w:rsid w:val="002D5E80"/>
    <w:rsid w:val="002D6E25"/>
    <w:rsid w:val="002D7F51"/>
    <w:rsid w:val="002E002A"/>
    <w:rsid w:val="002E02F4"/>
    <w:rsid w:val="002E571D"/>
    <w:rsid w:val="002E6F0F"/>
    <w:rsid w:val="002E7F1E"/>
    <w:rsid w:val="002F2DEB"/>
    <w:rsid w:val="002F38B5"/>
    <w:rsid w:val="002F3903"/>
    <w:rsid w:val="002F4A52"/>
    <w:rsid w:val="002F7D90"/>
    <w:rsid w:val="0030026A"/>
    <w:rsid w:val="00305173"/>
    <w:rsid w:val="00306653"/>
    <w:rsid w:val="00306BC6"/>
    <w:rsid w:val="00307250"/>
    <w:rsid w:val="00313B86"/>
    <w:rsid w:val="00321A76"/>
    <w:rsid w:val="003239A2"/>
    <w:rsid w:val="00331D7C"/>
    <w:rsid w:val="003322BE"/>
    <w:rsid w:val="00333009"/>
    <w:rsid w:val="0033417E"/>
    <w:rsid w:val="00334256"/>
    <w:rsid w:val="00335E5B"/>
    <w:rsid w:val="00340FA4"/>
    <w:rsid w:val="00341641"/>
    <w:rsid w:val="00343191"/>
    <w:rsid w:val="00351156"/>
    <w:rsid w:val="0035237A"/>
    <w:rsid w:val="00352DEE"/>
    <w:rsid w:val="00354F5D"/>
    <w:rsid w:val="00355451"/>
    <w:rsid w:val="0035638E"/>
    <w:rsid w:val="00361285"/>
    <w:rsid w:val="00361F96"/>
    <w:rsid w:val="00364127"/>
    <w:rsid w:val="003652AA"/>
    <w:rsid w:val="0036537D"/>
    <w:rsid w:val="00365ECE"/>
    <w:rsid w:val="0037344F"/>
    <w:rsid w:val="003744DA"/>
    <w:rsid w:val="00376949"/>
    <w:rsid w:val="00377D04"/>
    <w:rsid w:val="00381E7B"/>
    <w:rsid w:val="00384904"/>
    <w:rsid w:val="00386C11"/>
    <w:rsid w:val="003A35BE"/>
    <w:rsid w:val="003A788B"/>
    <w:rsid w:val="003B3ADD"/>
    <w:rsid w:val="003B4ABB"/>
    <w:rsid w:val="003B4CCD"/>
    <w:rsid w:val="003B4DED"/>
    <w:rsid w:val="003B757C"/>
    <w:rsid w:val="003C12C5"/>
    <w:rsid w:val="003C27EF"/>
    <w:rsid w:val="003C32E9"/>
    <w:rsid w:val="003C3898"/>
    <w:rsid w:val="003C38E0"/>
    <w:rsid w:val="003C46F7"/>
    <w:rsid w:val="003D2605"/>
    <w:rsid w:val="003D48A9"/>
    <w:rsid w:val="003D5C02"/>
    <w:rsid w:val="003D64D6"/>
    <w:rsid w:val="003E034A"/>
    <w:rsid w:val="003E3E21"/>
    <w:rsid w:val="003E4320"/>
    <w:rsid w:val="003E5865"/>
    <w:rsid w:val="003F69FA"/>
    <w:rsid w:val="003F70D1"/>
    <w:rsid w:val="003F7563"/>
    <w:rsid w:val="004037AB"/>
    <w:rsid w:val="004045B7"/>
    <w:rsid w:val="00404DBB"/>
    <w:rsid w:val="00411BEA"/>
    <w:rsid w:val="00416281"/>
    <w:rsid w:val="00417DB0"/>
    <w:rsid w:val="00420E7E"/>
    <w:rsid w:val="00422353"/>
    <w:rsid w:val="004244FD"/>
    <w:rsid w:val="00424649"/>
    <w:rsid w:val="00426915"/>
    <w:rsid w:val="0042744D"/>
    <w:rsid w:val="00433F63"/>
    <w:rsid w:val="0043437B"/>
    <w:rsid w:val="00435788"/>
    <w:rsid w:val="004359E6"/>
    <w:rsid w:val="0043782F"/>
    <w:rsid w:val="00443CE3"/>
    <w:rsid w:val="00446C17"/>
    <w:rsid w:val="004521E6"/>
    <w:rsid w:val="00452E7B"/>
    <w:rsid w:val="0045410B"/>
    <w:rsid w:val="004546FA"/>
    <w:rsid w:val="00454B25"/>
    <w:rsid w:val="00454F8B"/>
    <w:rsid w:val="00456012"/>
    <w:rsid w:val="004628E9"/>
    <w:rsid w:val="00471129"/>
    <w:rsid w:val="004729B6"/>
    <w:rsid w:val="00472BFA"/>
    <w:rsid w:val="00473D97"/>
    <w:rsid w:val="0047455E"/>
    <w:rsid w:val="004768B6"/>
    <w:rsid w:val="004773DD"/>
    <w:rsid w:val="00477557"/>
    <w:rsid w:val="00481FE7"/>
    <w:rsid w:val="0048532C"/>
    <w:rsid w:val="0048609B"/>
    <w:rsid w:val="0049103F"/>
    <w:rsid w:val="00496AC1"/>
    <w:rsid w:val="00496D1F"/>
    <w:rsid w:val="004975D8"/>
    <w:rsid w:val="004A0DFE"/>
    <w:rsid w:val="004A0FDC"/>
    <w:rsid w:val="004A3C62"/>
    <w:rsid w:val="004A5493"/>
    <w:rsid w:val="004B3154"/>
    <w:rsid w:val="004B3CC9"/>
    <w:rsid w:val="004B5CC4"/>
    <w:rsid w:val="004C0971"/>
    <w:rsid w:val="004C0C25"/>
    <w:rsid w:val="004C106D"/>
    <w:rsid w:val="004C2111"/>
    <w:rsid w:val="004C5A76"/>
    <w:rsid w:val="004C6DBB"/>
    <w:rsid w:val="004C732E"/>
    <w:rsid w:val="004D20AE"/>
    <w:rsid w:val="004D345C"/>
    <w:rsid w:val="004D3578"/>
    <w:rsid w:val="004D3744"/>
    <w:rsid w:val="004D5AAF"/>
    <w:rsid w:val="004E165C"/>
    <w:rsid w:val="004E4BED"/>
    <w:rsid w:val="004E59F7"/>
    <w:rsid w:val="004F1A16"/>
    <w:rsid w:val="004F207F"/>
    <w:rsid w:val="004F5D91"/>
    <w:rsid w:val="005070FA"/>
    <w:rsid w:val="00510D45"/>
    <w:rsid w:val="005115B2"/>
    <w:rsid w:val="005130E2"/>
    <w:rsid w:val="0052186A"/>
    <w:rsid w:val="005256A2"/>
    <w:rsid w:val="005315F8"/>
    <w:rsid w:val="005321DA"/>
    <w:rsid w:val="00535F5F"/>
    <w:rsid w:val="00541B14"/>
    <w:rsid w:val="00543951"/>
    <w:rsid w:val="00547541"/>
    <w:rsid w:val="00551365"/>
    <w:rsid w:val="0055447F"/>
    <w:rsid w:val="00561168"/>
    <w:rsid w:val="00562445"/>
    <w:rsid w:val="0056249E"/>
    <w:rsid w:val="005627FF"/>
    <w:rsid w:val="0057410E"/>
    <w:rsid w:val="00577D61"/>
    <w:rsid w:val="005822AC"/>
    <w:rsid w:val="005833A5"/>
    <w:rsid w:val="00584E8E"/>
    <w:rsid w:val="00587CFD"/>
    <w:rsid w:val="005A03A3"/>
    <w:rsid w:val="005A1E96"/>
    <w:rsid w:val="005B048C"/>
    <w:rsid w:val="005B3040"/>
    <w:rsid w:val="005B33CA"/>
    <w:rsid w:val="005B405A"/>
    <w:rsid w:val="005B657B"/>
    <w:rsid w:val="005B6E5D"/>
    <w:rsid w:val="005C2CCB"/>
    <w:rsid w:val="005C5B3D"/>
    <w:rsid w:val="005C6479"/>
    <w:rsid w:val="005C69FD"/>
    <w:rsid w:val="005D1210"/>
    <w:rsid w:val="005D2079"/>
    <w:rsid w:val="005D4A75"/>
    <w:rsid w:val="005D7025"/>
    <w:rsid w:val="005E2396"/>
    <w:rsid w:val="005E2D67"/>
    <w:rsid w:val="005E5578"/>
    <w:rsid w:val="005E65C3"/>
    <w:rsid w:val="005F1F7D"/>
    <w:rsid w:val="005F279F"/>
    <w:rsid w:val="005F4D62"/>
    <w:rsid w:val="00602A7D"/>
    <w:rsid w:val="00605D7E"/>
    <w:rsid w:val="00605DC8"/>
    <w:rsid w:val="00606F8E"/>
    <w:rsid w:val="00610ED7"/>
    <w:rsid w:val="00612A8D"/>
    <w:rsid w:val="00617F71"/>
    <w:rsid w:val="00620CE3"/>
    <w:rsid w:val="00621086"/>
    <w:rsid w:val="0062352F"/>
    <w:rsid w:val="00630BB9"/>
    <w:rsid w:val="006365A1"/>
    <w:rsid w:val="00636AA2"/>
    <w:rsid w:val="0064076A"/>
    <w:rsid w:val="00644977"/>
    <w:rsid w:val="00650C55"/>
    <w:rsid w:val="006563F2"/>
    <w:rsid w:val="00664973"/>
    <w:rsid w:val="00664FED"/>
    <w:rsid w:val="00665883"/>
    <w:rsid w:val="00666764"/>
    <w:rsid w:val="0066694B"/>
    <w:rsid w:val="00667DB6"/>
    <w:rsid w:val="0067035B"/>
    <w:rsid w:val="006723E7"/>
    <w:rsid w:val="006745C9"/>
    <w:rsid w:val="006771E8"/>
    <w:rsid w:val="00677C01"/>
    <w:rsid w:val="0068108B"/>
    <w:rsid w:val="00683CC7"/>
    <w:rsid w:val="00692CA5"/>
    <w:rsid w:val="006932D7"/>
    <w:rsid w:val="006A3394"/>
    <w:rsid w:val="006B06A2"/>
    <w:rsid w:val="006B1AB2"/>
    <w:rsid w:val="006B40BC"/>
    <w:rsid w:val="006B5E05"/>
    <w:rsid w:val="006C3D37"/>
    <w:rsid w:val="006C6376"/>
    <w:rsid w:val="006D459A"/>
    <w:rsid w:val="006D627D"/>
    <w:rsid w:val="006D6FF5"/>
    <w:rsid w:val="006E6AB9"/>
    <w:rsid w:val="006E7AAA"/>
    <w:rsid w:val="006F1B19"/>
    <w:rsid w:val="006F29ED"/>
    <w:rsid w:val="006F2B6C"/>
    <w:rsid w:val="006F4F77"/>
    <w:rsid w:val="00700C1E"/>
    <w:rsid w:val="0070147C"/>
    <w:rsid w:val="00703E1E"/>
    <w:rsid w:val="00703F55"/>
    <w:rsid w:val="007062D0"/>
    <w:rsid w:val="00714FD6"/>
    <w:rsid w:val="007265F7"/>
    <w:rsid w:val="00731894"/>
    <w:rsid w:val="00732AC6"/>
    <w:rsid w:val="00737735"/>
    <w:rsid w:val="007377CD"/>
    <w:rsid w:val="0074315B"/>
    <w:rsid w:val="00746796"/>
    <w:rsid w:val="00746D91"/>
    <w:rsid w:val="00752399"/>
    <w:rsid w:val="0075598A"/>
    <w:rsid w:val="00761813"/>
    <w:rsid w:val="00762D27"/>
    <w:rsid w:val="00764DC8"/>
    <w:rsid w:val="00771B85"/>
    <w:rsid w:val="00771FA4"/>
    <w:rsid w:val="00775DA6"/>
    <w:rsid w:val="00777432"/>
    <w:rsid w:val="0078170A"/>
    <w:rsid w:val="00784997"/>
    <w:rsid w:val="00790956"/>
    <w:rsid w:val="007919C6"/>
    <w:rsid w:val="00792602"/>
    <w:rsid w:val="0079394F"/>
    <w:rsid w:val="0079482D"/>
    <w:rsid w:val="00794AFF"/>
    <w:rsid w:val="0079502D"/>
    <w:rsid w:val="007973AE"/>
    <w:rsid w:val="007A0755"/>
    <w:rsid w:val="007A1E62"/>
    <w:rsid w:val="007A2CBB"/>
    <w:rsid w:val="007A31D9"/>
    <w:rsid w:val="007A5AAD"/>
    <w:rsid w:val="007A74F9"/>
    <w:rsid w:val="007B1C1D"/>
    <w:rsid w:val="007B7D81"/>
    <w:rsid w:val="007C416F"/>
    <w:rsid w:val="007C4608"/>
    <w:rsid w:val="007C7CB9"/>
    <w:rsid w:val="007C7D6D"/>
    <w:rsid w:val="007D41A1"/>
    <w:rsid w:val="007D4B14"/>
    <w:rsid w:val="007D5BB2"/>
    <w:rsid w:val="007D5BDD"/>
    <w:rsid w:val="007E0940"/>
    <w:rsid w:val="007F55FE"/>
    <w:rsid w:val="007F6F04"/>
    <w:rsid w:val="00802862"/>
    <w:rsid w:val="008033D0"/>
    <w:rsid w:val="00803FB6"/>
    <w:rsid w:val="00804091"/>
    <w:rsid w:val="008041DF"/>
    <w:rsid w:val="008059EF"/>
    <w:rsid w:val="0080670E"/>
    <w:rsid w:val="00807958"/>
    <w:rsid w:val="008128F7"/>
    <w:rsid w:val="00812938"/>
    <w:rsid w:val="00824D57"/>
    <w:rsid w:val="00827B71"/>
    <w:rsid w:val="00830DAC"/>
    <w:rsid w:val="0083134C"/>
    <w:rsid w:val="00832F51"/>
    <w:rsid w:val="00842ECE"/>
    <w:rsid w:val="00843100"/>
    <w:rsid w:val="008446B0"/>
    <w:rsid w:val="00844B5F"/>
    <w:rsid w:val="00847054"/>
    <w:rsid w:val="00850F25"/>
    <w:rsid w:val="00851EC5"/>
    <w:rsid w:val="008534AA"/>
    <w:rsid w:val="008567AD"/>
    <w:rsid w:val="008576CC"/>
    <w:rsid w:val="00857C0C"/>
    <w:rsid w:val="00861706"/>
    <w:rsid w:val="00871029"/>
    <w:rsid w:val="008719C2"/>
    <w:rsid w:val="00871E10"/>
    <w:rsid w:val="00871FA6"/>
    <w:rsid w:val="008723EF"/>
    <w:rsid w:val="00877964"/>
    <w:rsid w:val="00883535"/>
    <w:rsid w:val="00884FF7"/>
    <w:rsid w:val="00886D83"/>
    <w:rsid w:val="00894ACE"/>
    <w:rsid w:val="008B09DA"/>
    <w:rsid w:val="008B19D9"/>
    <w:rsid w:val="008B1FD3"/>
    <w:rsid w:val="008B204B"/>
    <w:rsid w:val="008B2D31"/>
    <w:rsid w:val="008B5631"/>
    <w:rsid w:val="008B6873"/>
    <w:rsid w:val="008C2F21"/>
    <w:rsid w:val="008C49AE"/>
    <w:rsid w:val="008C4F82"/>
    <w:rsid w:val="008C59F7"/>
    <w:rsid w:val="008C6157"/>
    <w:rsid w:val="008C7056"/>
    <w:rsid w:val="008C7E7E"/>
    <w:rsid w:val="008D0639"/>
    <w:rsid w:val="008D0FC6"/>
    <w:rsid w:val="008E504D"/>
    <w:rsid w:val="008E7687"/>
    <w:rsid w:val="008F0144"/>
    <w:rsid w:val="008F0E3C"/>
    <w:rsid w:val="008F11FA"/>
    <w:rsid w:val="008F21FD"/>
    <w:rsid w:val="008F33AE"/>
    <w:rsid w:val="008F4ACA"/>
    <w:rsid w:val="009039D3"/>
    <w:rsid w:val="00903AE4"/>
    <w:rsid w:val="00912F98"/>
    <w:rsid w:val="00917FBB"/>
    <w:rsid w:val="009219CA"/>
    <w:rsid w:val="009223D3"/>
    <w:rsid w:val="00931AC5"/>
    <w:rsid w:val="00931D7A"/>
    <w:rsid w:val="0093463E"/>
    <w:rsid w:val="009346B6"/>
    <w:rsid w:val="00935178"/>
    <w:rsid w:val="00935D8D"/>
    <w:rsid w:val="00942FE8"/>
    <w:rsid w:val="00943161"/>
    <w:rsid w:val="00943FB9"/>
    <w:rsid w:val="00950B0D"/>
    <w:rsid w:val="00957E70"/>
    <w:rsid w:val="00970DAB"/>
    <w:rsid w:val="0097321D"/>
    <w:rsid w:val="00974A3D"/>
    <w:rsid w:val="00987984"/>
    <w:rsid w:val="009908BE"/>
    <w:rsid w:val="00992523"/>
    <w:rsid w:val="00992531"/>
    <w:rsid w:val="009927E3"/>
    <w:rsid w:val="009956AC"/>
    <w:rsid w:val="00995CD5"/>
    <w:rsid w:val="009A0400"/>
    <w:rsid w:val="009A1787"/>
    <w:rsid w:val="009A3B64"/>
    <w:rsid w:val="009A4F5A"/>
    <w:rsid w:val="009B1F44"/>
    <w:rsid w:val="009B3C18"/>
    <w:rsid w:val="009B4573"/>
    <w:rsid w:val="009C002A"/>
    <w:rsid w:val="009C0479"/>
    <w:rsid w:val="009C0B92"/>
    <w:rsid w:val="009D036C"/>
    <w:rsid w:val="009E184B"/>
    <w:rsid w:val="009E278C"/>
    <w:rsid w:val="009E370C"/>
    <w:rsid w:val="009E507B"/>
    <w:rsid w:val="009E7098"/>
    <w:rsid w:val="009F2C47"/>
    <w:rsid w:val="009F6EDC"/>
    <w:rsid w:val="00A02315"/>
    <w:rsid w:val="00A031A1"/>
    <w:rsid w:val="00A035CE"/>
    <w:rsid w:val="00A0537F"/>
    <w:rsid w:val="00A0602E"/>
    <w:rsid w:val="00A063D3"/>
    <w:rsid w:val="00A06BC4"/>
    <w:rsid w:val="00A06C1F"/>
    <w:rsid w:val="00A07FFA"/>
    <w:rsid w:val="00A10D86"/>
    <w:rsid w:val="00A11EB7"/>
    <w:rsid w:val="00A11FB4"/>
    <w:rsid w:val="00A1550B"/>
    <w:rsid w:val="00A30AE2"/>
    <w:rsid w:val="00A30D15"/>
    <w:rsid w:val="00A320D5"/>
    <w:rsid w:val="00A35782"/>
    <w:rsid w:val="00A362F9"/>
    <w:rsid w:val="00A36699"/>
    <w:rsid w:val="00A367DD"/>
    <w:rsid w:val="00A36BCD"/>
    <w:rsid w:val="00A40EFD"/>
    <w:rsid w:val="00A43EE6"/>
    <w:rsid w:val="00A54169"/>
    <w:rsid w:val="00A544DE"/>
    <w:rsid w:val="00A60F49"/>
    <w:rsid w:val="00A61702"/>
    <w:rsid w:val="00A61E15"/>
    <w:rsid w:val="00A64E90"/>
    <w:rsid w:val="00A66F91"/>
    <w:rsid w:val="00A70229"/>
    <w:rsid w:val="00A712AC"/>
    <w:rsid w:val="00A71618"/>
    <w:rsid w:val="00A7598C"/>
    <w:rsid w:val="00A76FE9"/>
    <w:rsid w:val="00A77881"/>
    <w:rsid w:val="00A82123"/>
    <w:rsid w:val="00A836DB"/>
    <w:rsid w:val="00A878DE"/>
    <w:rsid w:val="00A918D1"/>
    <w:rsid w:val="00A932E0"/>
    <w:rsid w:val="00A93A9A"/>
    <w:rsid w:val="00A94300"/>
    <w:rsid w:val="00A97181"/>
    <w:rsid w:val="00AA15C2"/>
    <w:rsid w:val="00AA1B97"/>
    <w:rsid w:val="00AA4873"/>
    <w:rsid w:val="00AA5C16"/>
    <w:rsid w:val="00AA69D6"/>
    <w:rsid w:val="00AC2143"/>
    <w:rsid w:val="00AC31D4"/>
    <w:rsid w:val="00AC6098"/>
    <w:rsid w:val="00AD45EC"/>
    <w:rsid w:val="00AE0FB3"/>
    <w:rsid w:val="00AE2BF6"/>
    <w:rsid w:val="00AE3370"/>
    <w:rsid w:val="00AE64CA"/>
    <w:rsid w:val="00AF0736"/>
    <w:rsid w:val="00AF7092"/>
    <w:rsid w:val="00B0017F"/>
    <w:rsid w:val="00B12DF6"/>
    <w:rsid w:val="00B1324D"/>
    <w:rsid w:val="00B157E2"/>
    <w:rsid w:val="00B24A45"/>
    <w:rsid w:val="00B25B92"/>
    <w:rsid w:val="00B26948"/>
    <w:rsid w:val="00B34D51"/>
    <w:rsid w:val="00B36A0E"/>
    <w:rsid w:val="00B36BA1"/>
    <w:rsid w:val="00B36FD6"/>
    <w:rsid w:val="00B40D67"/>
    <w:rsid w:val="00B43C45"/>
    <w:rsid w:val="00B52258"/>
    <w:rsid w:val="00B53050"/>
    <w:rsid w:val="00B53842"/>
    <w:rsid w:val="00B55760"/>
    <w:rsid w:val="00B55EE8"/>
    <w:rsid w:val="00B56346"/>
    <w:rsid w:val="00B56E6C"/>
    <w:rsid w:val="00B578FC"/>
    <w:rsid w:val="00B62480"/>
    <w:rsid w:val="00B63D0E"/>
    <w:rsid w:val="00B65D6A"/>
    <w:rsid w:val="00B7388C"/>
    <w:rsid w:val="00B77AF2"/>
    <w:rsid w:val="00B81D98"/>
    <w:rsid w:val="00B8248F"/>
    <w:rsid w:val="00B83039"/>
    <w:rsid w:val="00B87AFF"/>
    <w:rsid w:val="00B976F5"/>
    <w:rsid w:val="00BA15E0"/>
    <w:rsid w:val="00BA2373"/>
    <w:rsid w:val="00BA3C36"/>
    <w:rsid w:val="00BA5B00"/>
    <w:rsid w:val="00BB1A07"/>
    <w:rsid w:val="00BB2C41"/>
    <w:rsid w:val="00BB551D"/>
    <w:rsid w:val="00BB6DAD"/>
    <w:rsid w:val="00BB7346"/>
    <w:rsid w:val="00BC1555"/>
    <w:rsid w:val="00BC2B2F"/>
    <w:rsid w:val="00BC3724"/>
    <w:rsid w:val="00BC60A9"/>
    <w:rsid w:val="00BD3689"/>
    <w:rsid w:val="00BD4245"/>
    <w:rsid w:val="00BE00C3"/>
    <w:rsid w:val="00BE0C8A"/>
    <w:rsid w:val="00BE1E97"/>
    <w:rsid w:val="00BE2063"/>
    <w:rsid w:val="00BE2C5C"/>
    <w:rsid w:val="00BE2FE4"/>
    <w:rsid w:val="00BE334D"/>
    <w:rsid w:val="00BE4988"/>
    <w:rsid w:val="00BF0B98"/>
    <w:rsid w:val="00BF0C41"/>
    <w:rsid w:val="00BF1C24"/>
    <w:rsid w:val="00BF3208"/>
    <w:rsid w:val="00BF5E73"/>
    <w:rsid w:val="00BF678B"/>
    <w:rsid w:val="00C03137"/>
    <w:rsid w:val="00C06939"/>
    <w:rsid w:val="00C17293"/>
    <w:rsid w:val="00C21E3B"/>
    <w:rsid w:val="00C23CD9"/>
    <w:rsid w:val="00C30F0E"/>
    <w:rsid w:val="00C327EB"/>
    <w:rsid w:val="00C34643"/>
    <w:rsid w:val="00C34AEE"/>
    <w:rsid w:val="00C34B01"/>
    <w:rsid w:val="00C35B1A"/>
    <w:rsid w:val="00C37DBB"/>
    <w:rsid w:val="00C41C7D"/>
    <w:rsid w:val="00C6053F"/>
    <w:rsid w:val="00C63023"/>
    <w:rsid w:val="00C63743"/>
    <w:rsid w:val="00C65C22"/>
    <w:rsid w:val="00C72084"/>
    <w:rsid w:val="00C73123"/>
    <w:rsid w:val="00C76C6C"/>
    <w:rsid w:val="00C770CD"/>
    <w:rsid w:val="00C80EC5"/>
    <w:rsid w:val="00C81B03"/>
    <w:rsid w:val="00C828F2"/>
    <w:rsid w:val="00C86BB9"/>
    <w:rsid w:val="00C8772C"/>
    <w:rsid w:val="00C91A37"/>
    <w:rsid w:val="00C954C0"/>
    <w:rsid w:val="00CA1DE7"/>
    <w:rsid w:val="00CA40A5"/>
    <w:rsid w:val="00CA43FD"/>
    <w:rsid w:val="00CA6C8E"/>
    <w:rsid w:val="00CB18EB"/>
    <w:rsid w:val="00CB441E"/>
    <w:rsid w:val="00CC158C"/>
    <w:rsid w:val="00CC72E9"/>
    <w:rsid w:val="00CD25C2"/>
    <w:rsid w:val="00CD2D8C"/>
    <w:rsid w:val="00CD3E63"/>
    <w:rsid w:val="00CE24A1"/>
    <w:rsid w:val="00CE24E5"/>
    <w:rsid w:val="00CE41DB"/>
    <w:rsid w:val="00CE4D96"/>
    <w:rsid w:val="00CE7A39"/>
    <w:rsid w:val="00CF0665"/>
    <w:rsid w:val="00CF1B6E"/>
    <w:rsid w:val="00CF2596"/>
    <w:rsid w:val="00CF76AA"/>
    <w:rsid w:val="00D0530A"/>
    <w:rsid w:val="00D06A60"/>
    <w:rsid w:val="00D078C4"/>
    <w:rsid w:val="00D101B8"/>
    <w:rsid w:val="00D13CBA"/>
    <w:rsid w:val="00D1419F"/>
    <w:rsid w:val="00D15993"/>
    <w:rsid w:val="00D15EA5"/>
    <w:rsid w:val="00D2100B"/>
    <w:rsid w:val="00D235B3"/>
    <w:rsid w:val="00D25600"/>
    <w:rsid w:val="00D3089E"/>
    <w:rsid w:val="00D31D7A"/>
    <w:rsid w:val="00D33E60"/>
    <w:rsid w:val="00D34D71"/>
    <w:rsid w:val="00D35896"/>
    <w:rsid w:val="00D36EE6"/>
    <w:rsid w:val="00D36EE9"/>
    <w:rsid w:val="00D37E4D"/>
    <w:rsid w:val="00D42B56"/>
    <w:rsid w:val="00D43925"/>
    <w:rsid w:val="00D44182"/>
    <w:rsid w:val="00D460E7"/>
    <w:rsid w:val="00D569A9"/>
    <w:rsid w:val="00D57140"/>
    <w:rsid w:val="00D62F90"/>
    <w:rsid w:val="00D63ABC"/>
    <w:rsid w:val="00D6515B"/>
    <w:rsid w:val="00D654A4"/>
    <w:rsid w:val="00D65DE3"/>
    <w:rsid w:val="00D675F1"/>
    <w:rsid w:val="00D70CF0"/>
    <w:rsid w:val="00D73B96"/>
    <w:rsid w:val="00D80807"/>
    <w:rsid w:val="00D812FE"/>
    <w:rsid w:val="00D83873"/>
    <w:rsid w:val="00D83A03"/>
    <w:rsid w:val="00D86917"/>
    <w:rsid w:val="00D92F9A"/>
    <w:rsid w:val="00D931F1"/>
    <w:rsid w:val="00D9427D"/>
    <w:rsid w:val="00D9437D"/>
    <w:rsid w:val="00D96128"/>
    <w:rsid w:val="00D961B5"/>
    <w:rsid w:val="00DA1BE6"/>
    <w:rsid w:val="00DA36EE"/>
    <w:rsid w:val="00DA3D6F"/>
    <w:rsid w:val="00DA452E"/>
    <w:rsid w:val="00DA4943"/>
    <w:rsid w:val="00DA4C9F"/>
    <w:rsid w:val="00DA5128"/>
    <w:rsid w:val="00DB1B53"/>
    <w:rsid w:val="00DB308D"/>
    <w:rsid w:val="00DB3ADF"/>
    <w:rsid w:val="00DB5F40"/>
    <w:rsid w:val="00DC209E"/>
    <w:rsid w:val="00DC30F7"/>
    <w:rsid w:val="00DC4974"/>
    <w:rsid w:val="00DC5468"/>
    <w:rsid w:val="00DD021A"/>
    <w:rsid w:val="00DD063D"/>
    <w:rsid w:val="00DD0CF7"/>
    <w:rsid w:val="00DD1E47"/>
    <w:rsid w:val="00DD21B3"/>
    <w:rsid w:val="00DD61A9"/>
    <w:rsid w:val="00DD6EF1"/>
    <w:rsid w:val="00DE177F"/>
    <w:rsid w:val="00DE1EF0"/>
    <w:rsid w:val="00DE2C74"/>
    <w:rsid w:val="00DE4958"/>
    <w:rsid w:val="00DE66EF"/>
    <w:rsid w:val="00DE7E7C"/>
    <w:rsid w:val="00DF3749"/>
    <w:rsid w:val="00DF7632"/>
    <w:rsid w:val="00E022A0"/>
    <w:rsid w:val="00E040FD"/>
    <w:rsid w:val="00E04361"/>
    <w:rsid w:val="00E0467C"/>
    <w:rsid w:val="00E064FD"/>
    <w:rsid w:val="00E07968"/>
    <w:rsid w:val="00E1053A"/>
    <w:rsid w:val="00E10F10"/>
    <w:rsid w:val="00E11482"/>
    <w:rsid w:val="00E147D7"/>
    <w:rsid w:val="00E16603"/>
    <w:rsid w:val="00E174AC"/>
    <w:rsid w:val="00E216CC"/>
    <w:rsid w:val="00E24395"/>
    <w:rsid w:val="00E26AF3"/>
    <w:rsid w:val="00E276E0"/>
    <w:rsid w:val="00E27FAC"/>
    <w:rsid w:val="00E30031"/>
    <w:rsid w:val="00E314EA"/>
    <w:rsid w:val="00E33FDA"/>
    <w:rsid w:val="00E36507"/>
    <w:rsid w:val="00E374C0"/>
    <w:rsid w:val="00E406D5"/>
    <w:rsid w:val="00E4097D"/>
    <w:rsid w:val="00E531DD"/>
    <w:rsid w:val="00E56701"/>
    <w:rsid w:val="00E61C6C"/>
    <w:rsid w:val="00E62754"/>
    <w:rsid w:val="00E6282F"/>
    <w:rsid w:val="00E63381"/>
    <w:rsid w:val="00E645A8"/>
    <w:rsid w:val="00E64D2D"/>
    <w:rsid w:val="00E6706F"/>
    <w:rsid w:val="00E673BA"/>
    <w:rsid w:val="00E76EDE"/>
    <w:rsid w:val="00E81F21"/>
    <w:rsid w:val="00E820DA"/>
    <w:rsid w:val="00E86B53"/>
    <w:rsid w:val="00E905EC"/>
    <w:rsid w:val="00E9110B"/>
    <w:rsid w:val="00E96E41"/>
    <w:rsid w:val="00EA2B6F"/>
    <w:rsid w:val="00EA55DD"/>
    <w:rsid w:val="00EA5644"/>
    <w:rsid w:val="00EB3478"/>
    <w:rsid w:val="00EB3497"/>
    <w:rsid w:val="00EB4B39"/>
    <w:rsid w:val="00EB6FE3"/>
    <w:rsid w:val="00EB7B21"/>
    <w:rsid w:val="00ED2DA1"/>
    <w:rsid w:val="00ED3351"/>
    <w:rsid w:val="00EE0F65"/>
    <w:rsid w:val="00EF0CC9"/>
    <w:rsid w:val="00EF4B04"/>
    <w:rsid w:val="00EF69C4"/>
    <w:rsid w:val="00F0463F"/>
    <w:rsid w:val="00F04E1E"/>
    <w:rsid w:val="00F123B6"/>
    <w:rsid w:val="00F15419"/>
    <w:rsid w:val="00F161F1"/>
    <w:rsid w:val="00F2169F"/>
    <w:rsid w:val="00F246A1"/>
    <w:rsid w:val="00F33FE5"/>
    <w:rsid w:val="00F37917"/>
    <w:rsid w:val="00F45452"/>
    <w:rsid w:val="00F45A32"/>
    <w:rsid w:val="00F5014E"/>
    <w:rsid w:val="00F520F7"/>
    <w:rsid w:val="00F5307E"/>
    <w:rsid w:val="00F5513E"/>
    <w:rsid w:val="00F60F0C"/>
    <w:rsid w:val="00F63F3F"/>
    <w:rsid w:val="00F66CC0"/>
    <w:rsid w:val="00F66FA5"/>
    <w:rsid w:val="00F71678"/>
    <w:rsid w:val="00F730E3"/>
    <w:rsid w:val="00F73AC8"/>
    <w:rsid w:val="00F755E9"/>
    <w:rsid w:val="00F77C09"/>
    <w:rsid w:val="00F81620"/>
    <w:rsid w:val="00F8183E"/>
    <w:rsid w:val="00F8210F"/>
    <w:rsid w:val="00F831E2"/>
    <w:rsid w:val="00F83390"/>
    <w:rsid w:val="00F909CD"/>
    <w:rsid w:val="00F93546"/>
    <w:rsid w:val="00F93F61"/>
    <w:rsid w:val="00F974D1"/>
    <w:rsid w:val="00FA1697"/>
    <w:rsid w:val="00FA16E0"/>
    <w:rsid w:val="00FA652E"/>
    <w:rsid w:val="00FA7E09"/>
    <w:rsid w:val="00FB4F61"/>
    <w:rsid w:val="00FC2B97"/>
    <w:rsid w:val="00FC366B"/>
    <w:rsid w:val="00FC4397"/>
    <w:rsid w:val="00FC5209"/>
    <w:rsid w:val="00FC66D2"/>
    <w:rsid w:val="00FD03F0"/>
    <w:rsid w:val="00FD05AD"/>
    <w:rsid w:val="00FD0666"/>
    <w:rsid w:val="00FD452F"/>
    <w:rsid w:val="00FD7295"/>
    <w:rsid w:val="00FE2187"/>
    <w:rsid w:val="00FE2C6E"/>
    <w:rsid w:val="00FE320C"/>
    <w:rsid w:val="00FE69FC"/>
    <w:rsid w:val="00FE6E76"/>
    <w:rsid w:val="00FE79FD"/>
    <w:rsid w:val="00FF5D08"/>
    <w:rsid w:val="00FF5D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D4A9C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360"/>
        <w:tab w:val="num" w:pos="567"/>
      </w:tabs>
      <w:ind w:left="0" w:firstLine="0"/>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link w:val="MacroTextChar"/>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145BB4"/>
    <w:pPr>
      <w:spacing w:after="0" w:line="240" w:lineRule="auto"/>
      <w:jc w:val="both"/>
    </w:pPr>
    <w:rPr>
      <w:rFonts w:ascii="Times New Roman" w:hAnsi="Times New Roman" w:cs="Times New Roman"/>
      <w:sz w:val="22"/>
      <w:szCs w:val="24"/>
      <w:lang w:val="en-US"/>
    </w:rPr>
  </w:style>
  <w:style w:type="character" w:customStyle="1" w:styleId="MacroTextChar">
    <w:name w:val="Macro Text Char"/>
    <w:link w:val="MacroText"/>
    <w:semiHidden/>
    <w:rsid w:val="00F520F7"/>
    <w:rPr>
      <w:rFonts w:ascii="Courier New" w:hAnsi="Courier New" w:cs="Courier New"/>
      <w:lang w:val="en-GB"/>
    </w:rPr>
  </w:style>
  <w:style w:type="paragraph" w:styleId="Revision">
    <w:name w:val="Revision"/>
    <w:hidden/>
    <w:uiPriority w:val="99"/>
    <w:semiHidden/>
    <w:rsid w:val="007F6F0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39296533">
      <w:bodyDiv w:val="1"/>
      <w:marLeft w:val="0"/>
      <w:marRight w:val="0"/>
      <w:marTop w:val="0"/>
      <w:marBottom w:val="0"/>
      <w:divBdr>
        <w:top w:val="none" w:sz="0" w:space="0" w:color="auto"/>
        <w:left w:val="none" w:sz="0" w:space="0" w:color="auto"/>
        <w:bottom w:val="none" w:sz="0" w:space="0" w:color="auto"/>
        <w:right w:val="none" w:sz="0" w:space="0" w:color="auto"/>
      </w:divBdr>
    </w:div>
    <w:div w:id="62026104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39797070">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2933099">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750612580">
      <w:bodyDiv w:val="1"/>
      <w:marLeft w:val="0"/>
      <w:marRight w:val="0"/>
      <w:marTop w:val="0"/>
      <w:marBottom w:val="0"/>
      <w:divBdr>
        <w:top w:val="none" w:sz="0" w:space="0" w:color="auto"/>
        <w:left w:val="none" w:sz="0" w:space="0" w:color="auto"/>
        <w:bottom w:val="none" w:sz="0" w:space="0" w:color="auto"/>
        <w:right w:val="none" w:sz="0" w:space="0" w:color="auto"/>
      </w:divBdr>
    </w:div>
    <w:div w:id="175173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6" ma:contentTypeDescription="Create a new document." ma:contentTypeScope="" ma:versionID="8cda77a4874cf291a4ab98fb1e430d4c">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6a876401b9cfd196e3bd683266a09c8"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88AE8-AD08-498C-9C26-18139F084A66}">
  <ds:schemaRefs>
    <ds:schemaRef ds:uri="http://schemas.microsoft.com/sharepoint/v3/contenttype/forms"/>
  </ds:schemaRefs>
</ds:datastoreItem>
</file>

<file path=customXml/itemProps2.xml><?xml version="1.0" encoding="utf-8"?>
<ds:datastoreItem xmlns:ds="http://schemas.openxmlformats.org/officeDocument/2006/customXml" ds:itemID="{05370C19-C09E-4A91-9D98-162FA768E0C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403290D-5D76-4C36-8112-45EDAA8801E8}"/>
</file>

<file path=customXml/itemProps4.xml><?xml version="1.0" encoding="utf-8"?>
<ds:datastoreItem xmlns:ds="http://schemas.openxmlformats.org/officeDocument/2006/customXml" ds:itemID="{5D25976E-D1AC-4858-B856-4599FB066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121</TotalTime>
  <Pages>8</Pages>
  <Words>2323</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Kantheera Karunworawong</cp:lastModifiedBy>
  <cp:revision>78</cp:revision>
  <cp:lastPrinted>2020-02-17T09:18:00Z</cp:lastPrinted>
  <dcterms:created xsi:type="dcterms:W3CDTF">2020-03-03T15:40:00Z</dcterms:created>
  <dcterms:modified xsi:type="dcterms:W3CDTF">2020-03-04T15:03:00Z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y fmtid="{D5CDD505-2E9C-101B-9397-08002B2CF9AE}" pid="4" name="AuthorIds_UIVersion_512">
    <vt:lpwstr>523</vt:lpwstr>
  </property>
</Properties>
</file>