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170" w:type="dxa"/>
        <w:tblLook w:val="01E0" w:firstRow="1" w:lastRow="1" w:firstColumn="1" w:lastColumn="1" w:noHBand="0" w:noVBand="0"/>
      </w:tblPr>
      <w:tblGrid>
        <w:gridCol w:w="2628"/>
        <w:gridCol w:w="7542"/>
      </w:tblGrid>
      <w:tr w:rsidR="00646AD0" w:rsidRPr="0024729A" w14:paraId="6A80A92B" w14:textId="77777777" w:rsidTr="006F168F">
        <w:trPr>
          <w:trHeight w:val="2865"/>
        </w:trPr>
        <w:tc>
          <w:tcPr>
            <w:tcW w:w="2628" w:type="dxa"/>
          </w:tcPr>
          <w:p w14:paraId="5D317CE2" w14:textId="77777777" w:rsidR="00646AD0" w:rsidRPr="0024729A" w:rsidRDefault="00646AD0" w:rsidP="00F96F83">
            <w:pPr>
              <w:spacing w:line="380" w:lineRule="exact"/>
              <w:rPr>
                <w:sz w:val="28"/>
                <w:szCs w:val="28"/>
              </w:rPr>
            </w:pPr>
          </w:p>
        </w:tc>
        <w:tc>
          <w:tcPr>
            <w:tcW w:w="7542" w:type="dxa"/>
            <w:vAlign w:val="center"/>
          </w:tcPr>
          <w:p w14:paraId="4E90D074" w14:textId="77777777" w:rsidR="00646AD0" w:rsidRPr="0024729A" w:rsidRDefault="00646AD0" w:rsidP="00F96F83">
            <w:pPr>
              <w:spacing w:line="380" w:lineRule="exact"/>
              <w:ind w:left="14"/>
              <w:rPr>
                <w:rFonts w:cs="Times New Roman"/>
                <w:color w:val="7E7F82"/>
                <w:sz w:val="28"/>
                <w:szCs w:val="28"/>
              </w:rPr>
            </w:pPr>
            <w:r w:rsidRPr="0024729A">
              <w:rPr>
                <w:rFonts w:cs="Times New Roman"/>
                <w:color w:val="7E7F82"/>
                <w:sz w:val="28"/>
                <w:szCs w:val="28"/>
              </w:rPr>
              <w:t>Tipco Asphalt Public Company Limited and its subsidiaries</w:t>
            </w:r>
          </w:p>
          <w:p w14:paraId="2499D0A1" w14:textId="77777777" w:rsidR="00646AD0" w:rsidRPr="0024729A" w:rsidRDefault="00646AD0" w:rsidP="00F96F83">
            <w:pPr>
              <w:spacing w:line="380" w:lineRule="exact"/>
              <w:ind w:left="14"/>
              <w:rPr>
                <w:rFonts w:cs="Times New Roman"/>
                <w:color w:val="7E7F82"/>
                <w:sz w:val="28"/>
                <w:szCs w:val="28"/>
              </w:rPr>
            </w:pPr>
            <w:r w:rsidRPr="0024729A">
              <w:rPr>
                <w:rFonts w:cs="Times New Roman"/>
                <w:color w:val="7E7F82"/>
                <w:sz w:val="28"/>
                <w:szCs w:val="28"/>
              </w:rPr>
              <w:t>R</w:t>
            </w:r>
            <w:r w:rsidR="006E5437">
              <w:rPr>
                <w:rFonts w:cs="Times New Roman"/>
                <w:color w:val="7E7F82"/>
                <w:sz w:val="28"/>
                <w:szCs w:val="28"/>
              </w:rPr>
              <w:t>eview r</w:t>
            </w:r>
            <w:r w:rsidRPr="0024729A">
              <w:rPr>
                <w:rFonts w:cs="Times New Roman"/>
                <w:color w:val="7E7F82"/>
                <w:sz w:val="28"/>
                <w:szCs w:val="28"/>
              </w:rPr>
              <w:t xml:space="preserve">eport and </w:t>
            </w:r>
            <w:r w:rsidR="00FB3432" w:rsidRPr="0024729A">
              <w:rPr>
                <w:rFonts w:cs="Times New Roman"/>
                <w:color w:val="7E7F82"/>
                <w:sz w:val="28"/>
                <w:szCs w:val="28"/>
              </w:rPr>
              <w:t xml:space="preserve">interim </w:t>
            </w:r>
            <w:r w:rsidRPr="0024729A">
              <w:rPr>
                <w:rFonts w:cs="Times New Roman"/>
                <w:color w:val="7E7F82"/>
                <w:sz w:val="28"/>
                <w:szCs w:val="28"/>
              </w:rPr>
              <w:t xml:space="preserve">consolidated financial </w:t>
            </w:r>
            <w:r w:rsidR="00CC1840">
              <w:rPr>
                <w:rFonts w:cs="Times New Roman"/>
                <w:color w:val="7E7F82"/>
                <w:sz w:val="28"/>
                <w:szCs w:val="28"/>
              </w:rPr>
              <w:t>information</w:t>
            </w:r>
          </w:p>
          <w:p w14:paraId="3BE565D6" w14:textId="77777777" w:rsidR="00327DB9" w:rsidRPr="00940A28" w:rsidRDefault="00B80BE2" w:rsidP="00CD7D1F">
            <w:pPr>
              <w:spacing w:line="380" w:lineRule="exact"/>
              <w:ind w:left="14"/>
              <w:rPr>
                <w:rFonts w:cs="Times New Roman"/>
                <w:color w:val="7E7F82"/>
                <w:sz w:val="28"/>
                <w:szCs w:val="28"/>
              </w:rPr>
            </w:pPr>
            <w:r w:rsidRPr="0024729A">
              <w:rPr>
                <w:rFonts w:cs="Times New Roman"/>
                <w:color w:val="7E7F82"/>
                <w:sz w:val="28"/>
                <w:szCs w:val="28"/>
              </w:rPr>
              <w:t xml:space="preserve">For the </w:t>
            </w:r>
            <w:r w:rsidR="00CD7D1F">
              <w:rPr>
                <w:rFonts w:cs="Times New Roman"/>
                <w:color w:val="7E7F82"/>
                <w:sz w:val="28"/>
                <w:szCs w:val="28"/>
              </w:rPr>
              <w:t xml:space="preserve">three-month </w:t>
            </w:r>
            <w:r w:rsidR="00D83787">
              <w:rPr>
                <w:rFonts w:cs="Times New Roman"/>
                <w:color w:val="7E7F82"/>
                <w:sz w:val="28"/>
                <w:szCs w:val="28"/>
              </w:rPr>
              <w:t>period ended</w:t>
            </w:r>
            <w:r w:rsidR="00CD7D1F">
              <w:rPr>
                <w:rFonts w:cs="Times New Roman"/>
                <w:color w:val="7E7F82"/>
                <w:sz w:val="28"/>
                <w:szCs w:val="28"/>
              </w:rPr>
              <w:t xml:space="preserve"> </w:t>
            </w:r>
            <w:r w:rsidR="00CD7D1F">
              <w:rPr>
                <w:rFonts w:cstheme="minorBidi"/>
                <w:color w:val="7E7F82"/>
                <w:sz w:val="28"/>
                <w:szCs w:val="28"/>
              </w:rPr>
              <w:t>31 March 2020</w:t>
            </w:r>
          </w:p>
        </w:tc>
      </w:tr>
    </w:tbl>
    <w:p w14:paraId="64E6BC12" w14:textId="77777777" w:rsidR="00646AD0" w:rsidRPr="000D017B" w:rsidRDefault="00646AD0" w:rsidP="00F96F83">
      <w:pPr>
        <w:spacing w:line="380" w:lineRule="exact"/>
        <w:rPr>
          <w:rFonts w:ascii="Arial" w:hAnsi="Arial"/>
        </w:rPr>
        <w:sectPr w:rsidR="00646AD0" w:rsidRPr="000D017B" w:rsidSect="003B7C84">
          <w:footerReference w:type="default" r:id="rId8"/>
          <w:pgSz w:w="11907" w:h="16840" w:code="9"/>
          <w:pgMar w:top="2160" w:right="1080" w:bottom="11520" w:left="360" w:header="720" w:footer="720" w:gutter="0"/>
          <w:cols w:space="720"/>
          <w:titlePg/>
          <w:docGrid w:linePitch="435"/>
        </w:sectPr>
      </w:pPr>
    </w:p>
    <w:p w14:paraId="02C9FC7F" w14:textId="77777777" w:rsidR="00201A74" w:rsidRPr="00201A74" w:rsidRDefault="00201A74" w:rsidP="000B31D4">
      <w:pPr>
        <w:overflowPunct/>
        <w:autoSpaceDE/>
        <w:autoSpaceDN/>
        <w:adjustRightInd/>
        <w:spacing w:line="380" w:lineRule="exact"/>
        <w:ind w:left="215" w:hanging="215"/>
        <w:textAlignment w:val="auto"/>
        <w:rPr>
          <w:rFonts w:ascii="Arial" w:eastAsiaTheme="minorHAnsi" w:hAnsi="Arial" w:cs="Arial"/>
          <w:b/>
          <w:bCs/>
          <w:sz w:val="22"/>
          <w:szCs w:val="22"/>
        </w:rPr>
      </w:pPr>
      <w:r w:rsidRPr="00201A74">
        <w:rPr>
          <w:rFonts w:ascii="Arial" w:eastAsiaTheme="minorHAnsi" w:hAnsi="Arial" w:cs="Arial"/>
          <w:b/>
          <w:bCs/>
          <w:sz w:val="22"/>
          <w:szCs w:val="22"/>
        </w:rPr>
        <w:lastRenderedPageBreak/>
        <w:t>Independent Auditor’s</w:t>
      </w:r>
      <w:r w:rsidRPr="00201A74">
        <w:rPr>
          <w:rFonts w:ascii="Arial" w:eastAsiaTheme="minorHAnsi" w:hAnsi="Arial" w:cstheme="minorBidi"/>
          <w:b/>
          <w:bCs/>
          <w:sz w:val="22"/>
          <w:szCs w:val="22"/>
        </w:rPr>
        <w:t xml:space="preserve"> R</w:t>
      </w:r>
      <w:r w:rsidRPr="00201A74">
        <w:rPr>
          <w:rFonts w:ascii="Arial" w:eastAsiaTheme="minorHAnsi" w:hAnsi="Arial" w:cs="Arial"/>
          <w:b/>
          <w:bCs/>
          <w:sz w:val="22"/>
          <w:szCs w:val="22"/>
        </w:rPr>
        <w:t xml:space="preserve">eport on Review of Interim Financial Information </w:t>
      </w:r>
    </w:p>
    <w:p w14:paraId="19E85494" w14:textId="77777777" w:rsidR="00201A74" w:rsidRPr="00201A74" w:rsidRDefault="00201A74" w:rsidP="000B31D4">
      <w:pPr>
        <w:overflowPunct/>
        <w:autoSpaceDE/>
        <w:autoSpaceDN/>
        <w:adjustRightInd/>
        <w:spacing w:after="240" w:line="380" w:lineRule="exact"/>
        <w:ind w:left="216" w:hanging="216"/>
        <w:textAlignment w:val="auto"/>
        <w:rPr>
          <w:rFonts w:ascii="Arial" w:eastAsiaTheme="minorHAnsi" w:hAnsi="Arial" w:cs="Arial"/>
          <w:sz w:val="22"/>
          <w:szCs w:val="22"/>
        </w:rPr>
      </w:pPr>
      <w:r w:rsidRPr="00201A74">
        <w:rPr>
          <w:rFonts w:ascii="Arial" w:eastAsiaTheme="minorHAnsi" w:hAnsi="Arial" w:cs="Arial"/>
          <w:sz w:val="22"/>
          <w:szCs w:val="22"/>
        </w:rPr>
        <w:t xml:space="preserve">To the Shareholders of </w:t>
      </w:r>
      <w:r>
        <w:rPr>
          <w:rFonts w:ascii="Arial" w:eastAsiaTheme="minorHAnsi" w:hAnsi="Arial" w:cs="Arial"/>
          <w:sz w:val="22"/>
          <w:szCs w:val="22"/>
        </w:rPr>
        <w:t>Tipco Asphalt</w:t>
      </w:r>
      <w:r w:rsidRPr="00201A74">
        <w:rPr>
          <w:rFonts w:ascii="Arial" w:eastAsiaTheme="minorHAnsi" w:hAnsi="Arial" w:cs="Arial"/>
          <w:sz w:val="22"/>
          <w:szCs w:val="22"/>
        </w:rPr>
        <w:t xml:space="preserve"> Public Company Limited</w:t>
      </w:r>
    </w:p>
    <w:p w14:paraId="01016D57" w14:textId="77777777" w:rsidR="006F168F" w:rsidRPr="00D90E16" w:rsidRDefault="00D83787" w:rsidP="000B31D4">
      <w:pPr>
        <w:overflowPunct/>
        <w:autoSpaceDE/>
        <w:autoSpaceDN/>
        <w:adjustRightInd/>
        <w:spacing w:before="360" w:after="120" w:line="380" w:lineRule="exact"/>
        <w:textAlignment w:val="auto"/>
        <w:rPr>
          <w:rFonts w:ascii="Arial" w:eastAsiaTheme="minorHAnsi" w:hAnsi="Arial" w:cstheme="minorBidi"/>
          <w:sz w:val="22"/>
          <w:szCs w:val="22"/>
        </w:rPr>
      </w:pPr>
      <w:r w:rsidRPr="00D83787">
        <w:rPr>
          <w:rFonts w:ascii="Arial" w:eastAsiaTheme="minorHAnsi" w:hAnsi="Arial" w:cs="Arial"/>
          <w:sz w:val="22"/>
          <w:szCs w:val="22"/>
        </w:rPr>
        <w:t>I have reviewed the accompanying consolidated statement of financial position of                  Tipco Asphalt Public Company Limited and its</w:t>
      </w:r>
      <w:r>
        <w:rPr>
          <w:rFonts w:ascii="Arial" w:eastAsiaTheme="minorHAnsi" w:hAnsi="Arial" w:cs="Arial"/>
          <w:sz w:val="22"/>
          <w:szCs w:val="22"/>
        </w:rPr>
        <w:t xml:space="preserve"> subsidiaries as at </w:t>
      </w:r>
      <w:r w:rsidR="00CD7D1F">
        <w:rPr>
          <w:rFonts w:ascii="Arial" w:eastAsiaTheme="minorHAnsi" w:hAnsi="Arial" w:cs="Arial"/>
          <w:sz w:val="22"/>
          <w:szCs w:val="22"/>
        </w:rPr>
        <w:t>31 March 2020</w:t>
      </w:r>
      <w:r w:rsidRPr="00D83787">
        <w:rPr>
          <w:rFonts w:ascii="Arial" w:eastAsiaTheme="minorHAnsi" w:hAnsi="Arial" w:cs="Arial"/>
          <w:sz w:val="22"/>
          <w:szCs w:val="22"/>
        </w:rPr>
        <w:t>, the related consolidated statements of comprehensive income,</w:t>
      </w:r>
      <w:r w:rsidR="00CD7D1F">
        <w:rPr>
          <w:rFonts w:ascii="Arial" w:eastAsiaTheme="minorHAnsi" w:hAnsi="Arial" w:cs="Arial"/>
          <w:sz w:val="22"/>
          <w:szCs w:val="22"/>
        </w:rPr>
        <w:t xml:space="preserve"> </w:t>
      </w:r>
      <w:r w:rsidRPr="00D83787">
        <w:rPr>
          <w:rFonts w:ascii="Arial" w:eastAsiaTheme="minorHAnsi" w:hAnsi="Arial" w:cs="Arial"/>
          <w:sz w:val="22"/>
          <w:szCs w:val="22"/>
        </w:rPr>
        <w:t xml:space="preserve">changes in shareholders’ equity and </w:t>
      </w:r>
      <w:r w:rsidR="005A3A69">
        <w:rPr>
          <w:rFonts w:ascii="Arial" w:eastAsiaTheme="minorHAnsi" w:hAnsi="Arial" w:cs="Arial"/>
          <w:sz w:val="22"/>
          <w:szCs w:val="22"/>
        </w:rPr>
        <w:t xml:space="preserve">                                                 </w:t>
      </w:r>
      <w:r w:rsidRPr="00D83787">
        <w:rPr>
          <w:rFonts w:ascii="Arial" w:eastAsiaTheme="minorHAnsi" w:hAnsi="Arial" w:cs="Arial"/>
          <w:sz w:val="22"/>
          <w:szCs w:val="22"/>
        </w:rPr>
        <w:t xml:space="preserve">cash flows for the </w:t>
      </w:r>
      <w:r w:rsidR="00CD7D1F">
        <w:rPr>
          <w:rFonts w:ascii="Arial" w:eastAsiaTheme="minorHAnsi" w:hAnsi="Arial" w:cs="Arial"/>
          <w:sz w:val="22"/>
          <w:szCs w:val="22"/>
        </w:rPr>
        <w:t>three</w:t>
      </w:r>
      <w:r w:rsidRPr="00D83787">
        <w:rPr>
          <w:rFonts w:ascii="Arial" w:eastAsiaTheme="minorHAnsi" w:hAnsi="Arial" w:cs="Arial"/>
          <w:sz w:val="22"/>
          <w:szCs w:val="22"/>
        </w:rPr>
        <w:t xml:space="preserve">-month period then ended, as well as the condensed notes to </w:t>
      </w:r>
      <w:r w:rsidR="005A3A69">
        <w:rPr>
          <w:rFonts w:ascii="Arial" w:eastAsiaTheme="minorHAnsi" w:hAnsi="Arial" w:cs="Arial"/>
          <w:sz w:val="22"/>
          <w:szCs w:val="22"/>
        </w:rPr>
        <w:t xml:space="preserve">                                                        </w:t>
      </w:r>
      <w:r w:rsidRPr="00D83787">
        <w:rPr>
          <w:rFonts w:ascii="Arial" w:eastAsiaTheme="minorHAnsi" w:hAnsi="Arial" w:cs="Arial"/>
          <w:sz w:val="22"/>
          <w:szCs w:val="22"/>
        </w:rPr>
        <w:t xml:space="preserve"> the </w:t>
      </w:r>
      <w:r w:rsidR="00CC1840">
        <w:rPr>
          <w:rFonts w:ascii="Arial" w:eastAsiaTheme="minorHAnsi" w:hAnsi="Arial" w:cs="Arial"/>
          <w:sz w:val="22"/>
          <w:szCs w:val="22"/>
        </w:rPr>
        <w:t xml:space="preserve">interim </w:t>
      </w:r>
      <w:r w:rsidRPr="00D83787">
        <w:rPr>
          <w:rFonts w:ascii="Arial" w:eastAsiaTheme="minorHAnsi" w:hAnsi="Arial" w:cs="Arial"/>
          <w:sz w:val="22"/>
          <w:szCs w:val="22"/>
        </w:rPr>
        <w:t>consolidated financial statements. I have also reviewed the separate financial information of Tipco Asphalt Public Company Limited for the same period</w:t>
      </w:r>
      <w:r w:rsidR="00CC1840">
        <w:rPr>
          <w:rFonts w:ascii="Arial" w:eastAsiaTheme="minorHAnsi" w:hAnsi="Arial" w:cs="Arial"/>
          <w:sz w:val="22"/>
          <w:szCs w:val="22"/>
        </w:rPr>
        <w:t xml:space="preserve"> </w:t>
      </w:r>
      <w:r w:rsidR="00CC1840" w:rsidRPr="00CC1840">
        <w:rPr>
          <w:rFonts w:ascii="Arial" w:eastAsiaTheme="minorHAnsi" w:hAnsi="Arial" w:cs="Arial"/>
          <w:sz w:val="22"/>
          <w:szCs w:val="22"/>
        </w:rPr>
        <w:t>(collectively “interim financial information”)</w:t>
      </w:r>
      <w:r w:rsidRPr="00D83787">
        <w:rPr>
          <w:rFonts w:ascii="Arial" w:eastAsiaTheme="minorHAnsi" w:hAnsi="Arial" w:cs="Arial"/>
          <w:sz w:val="22"/>
          <w:szCs w:val="22"/>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ECC563C" w14:textId="77777777" w:rsidR="00201A74" w:rsidRPr="00201A74" w:rsidRDefault="00201A74" w:rsidP="000B31D4">
      <w:pPr>
        <w:overflowPunct/>
        <w:autoSpaceDE/>
        <w:autoSpaceDN/>
        <w:adjustRightInd/>
        <w:spacing w:before="240" w:after="120" w:line="380" w:lineRule="exact"/>
        <w:textAlignment w:val="auto"/>
        <w:rPr>
          <w:rFonts w:ascii="Arial" w:eastAsiaTheme="minorHAnsi" w:hAnsi="Arial" w:cs="Arial"/>
          <w:b/>
          <w:bCs/>
          <w:sz w:val="22"/>
          <w:szCs w:val="22"/>
        </w:rPr>
      </w:pPr>
      <w:r w:rsidRPr="00201A74">
        <w:rPr>
          <w:rFonts w:ascii="Arial" w:eastAsiaTheme="minorHAnsi" w:hAnsi="Arial" w:cs="Arial"/>
          <w:b/>
          <w:bCs/>
          <w:sz w:val="22"/>
          <w:szCs w:val="22"/>
        </w:rPr>
        <w:t>Scope of review</w:t>
      </w:r>
    </w:p>
    <w:p w14:paraId="7014F50A" w14:textId="77777777" w:rsidR="00201A74" w:rsidRPr="00201A74" w:rsidRDefault="00FE2E0F" w:rsidP="000B31D4">
      <w:pPr>
        <w:overflowPunct/>
        <w:autoSpaceDE/>
        <w:autoSpaceDN/>
        <w:adjustRightInd/>
        <w:spacing w:before="120" w:after="240" w:line="380" w:lineRule="exact"/>
        <w:textAlignment w:val="auto"/>
        <w:rPr>
          <w:rFonts w:ascii="Arial" w:eastAsiaTheme="minorHAnsi" w:hAnsi="Arial" w:cs="Arial"/>
          <w:sz w:val="22"/>
          <w:szCs w:val="22"/>
        </w:rPr>
      </w:pPr>
      <w:r>
        <w:rPr>
          <w:rFonts w:ascii="Arial" w:eastAsiaTheme="minorHAnsi" w:hAnsi="Arial" w:cs="Arial"/>
          <w:sz w:val="22"/>
          <w:szCs w:val="22"/>
        </w:rPr>
        <w:t>I conducted my review</w:t>
      </w:r>
      <w:r w:rsidR="00201A74" w:rsidRPr="00201A74">
        <w:rPr>
          <w:rFonts w:ascii="Arial" w:eastAsiaTheme="minorHAnsi" w:hAnsi="Arial" w:cs="Arial"/>
          <w:sz w:val="22"/>
          <w:szCs w:val="22"/>
        </w:rPr>
        <w:t xml:space="preserve"> in accordance with </w:t>
      </w:r>
      <w:r w:rsidR="009A3479">
        <w:rPr>
          <w:rFonts w:ascii="Arial" w:eastAsiaTheme="minorHAnsi" w:hAnsi="Arial" w:cs="Arial"/>
          <w:sz w:val="22"/>
          <w:szCs w:val="22"/>
        </w:rPr>
        <w:t xml:space="preserve">Thai </w:t>
      </w:r>
      <w:r w:rsidR="00201A74" w:rsidRPr="00201A74">
        <w:rPr>
          <w:rFonts w:ascii="Arial" w:eastAsiaTheme="minorHAnsi" w:hAnsi="Arial" w:cs="Arial"/>
          <w:sz w:val="22"/>
          <w:szCs w:val="22"/>
        </w:rPr>
        <w:t xml:space="preserve">Standard on Review Engagements </w:t>
      </w:r>
      <w:r w:rsidR="00201A74" w:rsidRPr="00201A74">
        <w:rPr>
          <w:rFonts w:ascii="Arial" w:eastAsiaTheme="minorHAnsi" w:hAnsi="Arial" w:cs="Arial"/>
          <w:sz w:val="22"/>
          <w:szCs w:val="22"/>
          <w:cs/>
        </w:rPr>
        <w:t>2410</w:t>
      </w:r>
      <w:r w:rsidR="00201A74" w:rsidRPr="00201A74">
        <w:rPr>
          <w:rFonts w:ascii="Arial" w:eastAsiaTheme="minorHAnsi" w:hAnsi="Arial" w:cs="Arial"/>
          <w:sz w:val="22"/>
          <w:szCs w:val="22"/>
        </w:rPr>
        <w:t xml:space="preserve">, </w:t>
      </w:r>
      <w:r w:rsidR="003F60A7">
        <w:rPr>
          <w:rFonts w:ascii="Arial" w:eastAsiaTheme="minorHAnsi" w:hAnsi="Arial" w:cs="Arial"/>
          <w:sz w:val="22"/>
          <w:szCs w:val="22"/>
        </w:rPr>
        <w:t xml:space="preserve">                   </w:t>
      </w:r>
      <w:r w:rsidR="00201A74" w:rsidRPr="00201A74">
        <w:rPr>
          <w:rFonts w:ascii="Arial" w:eastAsiaTheme="minorHAnsi" w:hAnsi="Arial" w:cs="Arial"/>
          <w:i/>
          <w:iCs/>
          <w:sz w:val="22"/>
          <w:szCs w:val="22"/>
        </w:rPr>
        <w:t>Review of Interim Financial Information Performed by the Independent Auditor of the Entity</w:t>
      </w:r>
      <w:r w:rsidR="00201A74" w:rsidRPr="00201A74">
        <w:rPr>
          <w:rFonts w:ascii="Arial" w:eastAsiaTheme="minorHAnsi" w:hAnsi="Arial" w:cs="Arial"/>
          <w:sz w:val="22"/>
          <w:szCs w:val="22"/>
        </w:rPr>
        <w:t xml:space="preserve">. </w:t>
      </w:r>
      <w:r w:rsidR="003F60A7">
        <w:rPr>
          <w:rFonts w:ascii="Arial" w:eastAsiaTheme="minorHAnsi" w:hAnsi="Arial" w:cs="Arial"/>
          <w:sz w:val="22"/>
          <w:szCs w:val="22"/>
        </w:rPr>
        <w:t xml:space="preserve">           </w:t>
      </w:r>
      <w:r w:rsidR="00201A74" w:rsidRPr="00201A74">
        <w:rPr>
          <w:rFonts w:ascii="Arial" w:eastAsiaTheme="minorHAnsi"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t>
      </w:r>
      <w:r w:rsidR="003F60A7">
        <w:rPr>
          <w:rFonts w:ascii="Arial" w:eastAsiaTheme="minorHAnsi" w:hAnsi="Arial" w:cs="Arial"/>
          <w:sz w:val="22"/>
          <w:szCs w:val="22"/>
        </w:rPr>
        <w:t xml:space="preserve">              </w:t>
      </w:r>
      <w:r w:rsidR="00201A74" w:rsidRPr="00201A74">
        <w:rPr>
          <w:rFonts w:ascii="Arial" w:eastAsiaTheme="minorHAnsi" w:hAnsi="Arial" w:cs="Arial"/>
          <w:sz w:val="22"/>
          <w:szCs w:val="22"/>
        </w:rPr>
        <w:t xml:space="preserve">with </w:t>
      </w:r>
      <w:r w:rsidR="004C056A">
        <w:rPr>
          <w:rFonts w:ascii="Arial" w:eastAsiaTheme="minorHAnsi" w:hAnsi="Arial" w:cs="Arial"/>
          <w:sz w:val="22"/>
          <w:szCs w:val="22"/>
        </w:rPr>
        <w:t xml:space="preserve">Thai </w:t>
      </w:r>
      <w:r w:rsidR="00F95E24">
        <w:rPr>
          <w:rFonts w:ascii="Arial" w:eastAsiaTheme="minorHAnsi" w:hAnsi="Arial" w:cs="Arial"/>
          <w:sz w:val="22"/>
          <w:szCs w:val="22"/>
        </w:rPr>
        <w:t>S</w:t>
      </w:r>
      <w:r w:rsidR="00F95E24" w:rsidRPr="00201A74">
        <w:rPr>
          <w:rFonts w:ascii="Arial" w:eastAsiaTheme="minorHAnsi" w:hAnsi="Arial" w:cs="Arial"/>
          <w:sz w:val="22"/>
          <w:szCs w:val="22"/>
        </w:rPr>
        <w:t xml:space="preserve">tandards </w:t>
      </w:r>
      <w:r w:rsidR="00F95E24">
        <w:rPr>
          <w:rFonts w:ascii="Arial" w:eastAsiaTheme="minorHAnsi" w:hAnsi="Arial" w:cs="Arial"/>
          <w:sz w:val="22"/>
          <w:szCs w:val="22"/>
        </w:rPr>
        <w:t>on A</w:t>
      </w:r>
      <w:r w:rsidR="00201A74" w:rsidRPr="00201A74">
        <w:rPr>
          <w:rFonts w:ascii="Arial" w:eastAsiaTheme="minorHAnsi" w:hAnsi="Arial" w:cs="Arial"/>
          <w:sz w:val="22"/>
          <w:szCs w:val="22"/>
        </w:rPr>
        <w:t xml:space="preserve">uditing and consequently does not enable me to obtain assurance </w:t>
      </w:r>
      <w:r w:rsidR="00B70B01">
        <w:rPr>
          <w:rFonts w:ascii="Arial" w:eastAsiaTheme="minorHAnsi" w:hAnsi="Arial" w:cstheme="minorBidi" w:hint="cs"/>
          <w:sz w:val="22"/>
          <w:szCs w:val="22"/>
          <w:cs/>
        </w:rPr>
        <w:t xml:space="preserve">          </w:t>
      </w:r>
      <w:r w:rsidR="00201A74" w:rsidRPr="00201A74">
        <w:rPr>
          <w:rFonts w:ascii="Arial" w:eastAsiaTheme="minorHAnsi" w:hAnsi="Arial" w:cs="Arial"/>
          <w:sz w:val="22"/>
          <w:szCs w:val="22"/>
        </w:rPr>
        <w:t>that I would become aware of all significant matters that might be identified in an audit. Accordingly,</w:t>
      </w:r>
      <w:r w:rsidR="00B70B01">
        <w:rPr>
          <w:rFonts w:ascii="Arial" w:eastAsiaTheme="minorHAnsi" w:hAnsi="Arial" w:cstheme="minorBidi" w:hint="cs"/>
          <w:sz w:val="22"/>
          <w:szCs w:val="22"/>
          <w:cs/>
        </w:rPr>
        <w:t xml:space="preserve"> </w:t>
      </w:r>
      <w:r w:rsidR="00201A74" w:rsidRPr="00201A74">
        <w:rPr>
          <w:rFonts w:ascii="Arial" w:eastAsiaTheme="minorHAnsi" w:hAnsi="Arial" w:cs="Arial"/>
          <w:sz w:val="22"/>
          <w:szCs w:val="22"/>
        </w:rPr>
        <w:t>I do not express an audit opinion.</w:t>
      </w:r>
    </w:p>
    <w:p w14:paraId="6F0983A4" w14:textId="77777777" w:rsidR="00201A74" w:rsidRPr="00201A74" w:rsidRDefault="00201A74" w:rsidP="000B31D4">
      <w:pPr>
        <w:tabs>
          <w:tab w:val="left" w:pos="3352"/>
        </w:tabs>
        <w:overflowPunct/>
        <w:autoSpaceDE/>
        <w:autoSpaceDN/>
        <w:adjustRightInd/>
        <w:spacing w:before="240" w:after="120" w:line="380" w:lineRule="exact"/>
        <w:textAlignment w:val="auto"/>
        <w:rPr>
          <w:rFonts w:ascii="Arial" w:eastAsiaTheme="minorHAnsi" w:hAnsi="Arial" w:cs="Arial"/>
          <w:b/>
          <w:bCs/>
          <w:sz w:val="22"/>
          <w:szCs w:val="22"/>
        </w:rPr>
      </w:pPr>
      <w:r w:rsidRPr="00201A74">
        <w:rPr>
          <w:rFonts w:ascii="Arial" w:eastAsiaTheme="minorHAnsi" w:hAnsi="Arial" w:cs="Arial"/>
          <w:b/>
          <w:bCs/>
          <w:sz w:val="22"/>
          <w:szCs w:val="22"/>
        </w:rPr>
        <w:t>Conclusio</w:t>
      </w:r>
      <w:r w:rsidR="006D2D3F">
        <w:rPr>
          <w:rFonts w:ascii="Arial" w:eastAsiaTheme="minorHAnsi" w:hAnsi="Arial" w:cs="Arial"/>
          <w:b/>
          <w:bCs/>
          <w:sz w:val="22"/>
          <w:szCs w:val="22"/>
        </w:rPr>
        <w:t>n</w:t>
      </w:r>
    </w:p>
    <w:p w14:paraId="5B0C2EAD" w14:textId="77777777" w:rsidR="000B31D4" w:rsidRDefault="00FE2E0F" w:rsidP="000B31D4">
      <w:pPr>
        <w:overflowPunct/>
        <w:autoSpaceDE/>
        <w:autoSpaceDN/>
        <w:adjustRightInd/>
        <w:spacing w:before="120" w:after="240" w:line="380" w:lineRule="exact"/>
        <w:textAlignment w:val="auto"/>
        <w:rPr>
          <w:rFonts w:ascii="Arial" w:eastAsiaTheme="minorHAnsi" w:hAnsi="Arial" w:cs="Arial"/>
          <w:sz w:val="22"/>
          <w:szCs w:val="22"/>
        </w:rPr>
        <w:sectPr w:rsidR="000B31D4" w:rsidSect="000B31D4">
          <w:footerReference w:type="first" r:id="rId9"/>
          <w:pgSz w:w="11909" w:h="16834" w:code="9"/>
          <w:pgMar w:top="3456" w:right="1080" w:bottom="720" w:left="1339" w:header="706" w:footer="360" w:gutter="0"/>
          <w:pgNumType w:start="2"/>
          <w:cols w:space="720"/>
          <w:titlePg/>
        </w:sectPr>
      </w:pPr>
      <w:r>
        <w:rPr>
          <w:rFonts w:ascii="Arial" w:eastAsiaTheme="minorHAnsi" w:hAnsi="Arial" w:cs="Arial"/>
          <w:sz w:val="22"/>
          <w:szCs w:val="22"/>
        </w:rPr>
        <w:t>Based on my review</w:t>
      </w:r>
      <w:r w:rsidR="00201A74" w:rsidRPr="00201A74">
        <w:rPr>
          <w:rFonts w:ascii="Arial" w:eastAsiaTheme="minorHAnsi" w:hAnsi="Arial" w:cs="Arial"/>
          <w:sz w:val="22"/>
          <w:szCs w:val="22"/>
        </w:rPr>
        <w:t xml:space="preserve">, nothing has come to my attention that causes me to believe that </w:t>
      </w:r>
      <w:r w:rsidR="00744B17">
        <w:rPr>
          <w:rFonts w:ascii="Arial" w:eastAsiaTheme="minorHAnsi" w:hAnsi="Arial" w:cs="Arial"/>
          <w:sz w:val="22"/>
          <w:szCs w:val="22"/>
        </w:rPr>
        <w:t xml:space="preserve">              </w:t>
      </w:r>
      <w:r w:rsidR="00201A74" w:rsidRPr="00201A74">
        <w:rPr>
          <w:rFonts w:ascii="Arial" w:eastAsiaTheme="minorHAnsi" w:hAnsi="Arial" w:cs="Arial"/>
          <w:sz w:val="22"/>
          <w:szCs w:val="22"/>
        </w:rPr>
        <w:t>the accompanying interim financial information is not prep</w:t>
      </w:r>
      <w:r w:rsidR="00563A9E">
        <w:rPr>
          <w:rFonts w:ascii="Arial" w:eastAsiaTheme="minorHAnsi" w:hAnsi="Arial" w:cs="Arial"/>
          <w:sz w:val="22"/>
          <w:szCs w:val="22"/>
        </w:rPr>
        <w:t xml:space="preserve">ared, in all material respects, </w:t>
      </w:r>
      <w:r w:rsidR="00744B17">
        <w:rPr>
          <w:rFonts w:ascii="Arial" w:eastAsiaTheme="minorHAnsi" w:hAnsi="Arial" w:cs="Arial"/>
          <w:sz w:val="22"/>
          <w:szCs w:val="22"/>
        </w:rPr>
        <w:t xml:space="preserve">              </w:t>
      </w:r>
      <w:r w:rsidR="00201A74" w:rsidRPr="00201A74">
        <w:rPr>
          <w:rFonts w:ascii="Arial" w:eastAsiaTheme="minorHAnsi" w:hAnsi="Arial" w:cs="Arial"/>
          <w:sz w:val="22"/>
          <w:szCs w:val="22"/>
        </w:rPr>
        <w:t xml:space="preserve">in accordance with </w:t>
      </w:r>
      <w:r w:rsidR="004C056A">
        <w:rPr>
          <w:rFonts w:ascii="Arial" w:eastAsiaTheme="minorHAnsi" w:hAnsi="Arial" w:cs="Arial"/>
          <w:sz w:val="22"/>
          <w:szCs w:val="22"/>
        </w:rPr>
        <w:t xml:space="preserve">Thai </w:t>
      </w:r>
      <w:r w:rsidR="00201A74" w:rsidRPr="00201A74">
        <w:rPr>
          <w:rFonts w:ascii="Arial" w:eastAsiaTheme="minorHAnsi" w:hAnsi="Arial" w:cs="Arial"/>
          <w:sz w:val="22"/>
          <w:szCs w:val="22"/>
        </w:rPr>
        <w:t xml:space="preserve">Accounting Standard 34 </w:t>
      </w:r>
      <w:r w:rsidR="00201A74" w:rsidRPr="00201A74">
        <w:rPr>
          <w:rFonts w:ascii="Arial" w:eastAsiaTheme="minorHAnsi" w:hAnsi="Arial" w:cs="Arial"/>
          <w:i/>
          <w:iCs/>
          <w:sz w:val="22"/>
          <w:szCs w:val="22"/>
        </w:rPr>
        <w:t>Interim Financial Reporting</w:t>
      </w:r>
      <w:r w:rsidR="00201A74" w:rsidRPr="00201A74">
        <w:rPr>
          <w:rFonts w:ascii="Arial" w:eastAsiaTheme="minorHAnsi" w:hAnsi="Arial" w:cs="Arial"/>
          <w:sz w:val="22"/>
          <w:szCs w:val="22"/>
        </w:rPr>
        <w:t>.</w:t>
      </w:r>
    </w:p>
    <w:p w14:paraId="7D6785AD" w14:textId="77777777" w:rsidR="00B14178" w:rsidRPr="00201A74" w:rsidRDefault="00B14178" w:rsidP="00384B03">
      <w:pPr>
        <w:overflowPunct/>
        <w:autoSpaceDE/>
        <w:autoSpaceDN/>
        <w:adjustRightInd/>
        <w:spacing w:before="240" w:after="120" w:line="380" w:lineRule="exact"/>
        <w:textAlignment w:val="auto"/>
        <w:rPr>
          <w:rFonts w:ascii="Arial" w:eastAsiaTheme="minorHAnsi" w:hAnsi="Arial" w:cs="Arial"/>
          <w:b/>
          <w:bCs/>
          <w:sz w:val="22"/>
          <w:szCs w:val="22"/>
        </w:rPr>
      </w:pPr>
      <w:r w:rsidRPr="00B14178">
        <w:rPr>
          <w:rFonts w:ascii="Arial" w:eastAsiaTheme="minorHAnsi" w:hAnsi="Arial" w:cs="Arial"/>
          <w:b/>
          <w:bCs/>
          <w:sz w:val="22"/>
          <w:szCs w:val="22"/>
        </w:rPr>
        <w:lastRenderedPageBreak/>
        <w:t>Emphasis of matter</w:t>
      </w:r>
    </w:p>
    <w:p w14:paraId="07802E18" w14:textId="77777777" w:rsidR="00794651" w:rsidRDefault="00794651" w:rsidP="00794651">
      <w:pPr>
        <w:spacing w:before="120" w:after="240" w:line="380" w:lineRule="exact"/>
        <w:rPr>
          <w:rFonts w:ascii="Arial" w:eastAsiaTheme="minorHAnsi" w:hAnsi="Arial" w:cs="Arial"/>
          <w:sz w:val="22"/>
          <w:szCs w:val="22"/>
        </w:rPr>
      </w:pPr>
      <w:r>
        <w:rPr>
          <w:rFonts w:ascii="Arial" w:eastAsiaTheme="minorHAnsi" w:hAnsi="Arial" w:cs="Arial"/>
          <w:sz w:val="22"/>
          <w:szCs w:val="22"/>
        </w:rPr>
        <w:t xml:space="preserve">I draw attention to Note 1.1 to the interim consolidated financial statements. The COVID-19 pandemic has impacted several sectors on a greater scale resulting to an overall global economic slowdown, </w:t>
      </w:r>
      <w:proofErr w:type="gramStart"/>
      <w:r>
        <w:rPr>
          <w:rFonts w:ascii="Arial" w:eastAsiaTheme="minorHAnsi" w:hAnsi="Arial" w:cs="Arial"/>
          <w:sz w:val="22"/>
          <w:szCs w:val="22"/>
        </w:rPr>
        <w:t>and also</w:t>
      </w:r>
      <w:proofErr w:type="gramEnd"/>
      <w:r>
        <w:rPr>
          <w:rFonts w:ascii="Arial" w:eastAsiaTheme="minorHAnsi" w:hAnsi="Arial" w:cs="Arial"/>
          <w:sz w:val="22"/>
          <w:szCs w:val="22"/>
        </w:rPr>
        <w:t xml:space="preserve"> fluctuations in global oil prices. The Group’s management assessed the impact of those situations on overall operations and noted that they </w:t>
      </w:r>
      <w:proofErr w:type="gramStart"/>
      <w:r>
        <w:rPr>
          <w:rFonts w:ascii="Arial" w:eastAsiaTheme="minorHAnsi" w:hAnsi="Arial" w:cs="Arial"/>
          <w:sz w:val="22"/>
          <w:szCs w:val="22"/>
        </w:rPr>
        <w:t>had an effect on</w:t>
      </w:r>
      <w:proofErr w:type="gramEnd"/>
      <w:r>
        <w:rPr>
          <w:rFonts w:ascii="Arial" w:eastAsiaTheme="minorHAnsi" w:hAnsi="Arial" w:cs="Arial"/>
          <w:sz w:val="22"/>
          <w:szCs w:val="22"/>
        </w:rPr>
        <w:t xml:space="preserve"> the value of inventories and derivative on price hedging contracts. The Group’s management already recorded an allowance for diminution in value of inventories and the fair value of derivatives to the interim consolidated financial statements. However,</w:t>
      </w:r>
      <w:r>
        <w:rPr>
          <w:rFonts w:ascii="Arial" w:eastAsiaTheme="minorHAnsi" w:hAnsi="Arial" w:cs="Angsana New" w:hint="cs"/>
          <w:sz w:val="22"/>
          <w:szCs w:val="22"/>
          <w:cs/>
        </w:rPr>
        <w:t xml:space="preserve"> </w:t>
      </w:r>
      <w:r>
        <w:rPr>
          <w:rFonts w:ascii="Arial" w:eastAsiaTheme="minorHAnsi" w:hAnsi="Arial" w:cs="Arial"/>
          <w:sz w:val="22"/>
          <w:szCs w:val="22"/>
        </w:rPr>
        <w:t>the fluctuations in oil prices was contingent upon measures for COVID-19 pandemic control implemented by each country and the length of the pandemic. My conclusion is not modified in respect of this matter.</w:t>
      </w:r>
    </w:p>
    <w:p w14:paraId="5B750617" w14:textId="77777777" w:rsidR="007B0C86" w:rsidRPr="00276CE1" w:rsidRDefault="007B0C86" w:rsidP="000B31D4">
      <w:pPr>
        <w:spacing w:before="1320" w:line="380" w:lineRule="exact"/>
        <w:ind w:right="-43"/>
        <w:rPr>
          <w:rFonts w:ascii="Arial" w:hAnsi="Arial" w:cs="Angsana New"/>
          <w:sz w:val="22"/>
          <w:szCs w:val="22"/>
        </w:rPr>
      </w:pPr>
      <w:proofErr w:type="spellStart"/>
      <w:r w:rsidRPr="00276CE1">
        <w:rPr>
          <w:rFonts w:ascii="Arial" w:hAnsi="Arial" w:cs="Angsana New"/>
          <w:sz w:val="22"/>
          <w:szCs w:val="22"/>
        </w:rPr>
        <w:t>Krongkaew</w:t>
      </w:r>
      <w:proofErr w:type="spellEnd"/>
      <w:r w:rsidRPr="00276CE1">
        <w:rPr>
          <w:rFonts w:ascii="Arial" w:hAnsi="Arial" w:cs="Angsana New"/>
          <w:sz w:val="22"/>
          <w:szCs w:val="22"/>
        </w:rPr>
        <w:t xml:space="preserve"> </w:t>
      </w:r>
      <w:proofErr w:type="spellStart"/>
      <w:r w:rsidRPr="00276CE1">
        <w:rPr>
          <w:rFonts w:ascii="Arial" w:hAnsi="Arial" w:cs="Angsana New"/>
          <w:sz w:val="22"/>
          <w:szCs w:val="22"/>
        </w:rPr>
        <w:t>Limkittikul</w:t>
      </w:r>
      <w:proofErr w:type="spellEnd"/>
    </w:p>
    <w:p w14:paraId="3377831D" w14:textId="77777777" w:rsidR="007B0C86" w:rsidRPr="00201A74" w:rsidRDefault="007B0C86" w:rsidP="000B31D4">
      <w:pPr>
        <w:spacing w:line="380" w:lineRule="exact"/>
        <w:ind w:right="-45"/>
        <w:rPr>
          <w:rFonts w:ascii="Arial" w:hAnsi="Arial" w:cs="Angsana New"/>
          <w:sz w:val="22"/>
          <w:szCs w:val="22"/>
        </w:rPr>
      </w:pPr>
      <w:r w:rsidRPr="00201A74">
        <w:rPr>
          <w:rFonts w:ascii="Arial" w:hAnsi="Arial" w:cs="Angsana New"/>
          <w:sz w:val="22"/>
          <w:szCs w:val="22"/>
        </w:rPr>
        <w:t>Certified Publi</w:t>
      </w:r>
      <w:r>
        <w:rPr>
          <w:rFonts w:ascii="Arial" w:hAnsi="Arial" w:cs="Angsana New"/>
          <w:sz w:val="22"/>
          <w:szCs w:val="22"/>
        </w:rPr>
        <w:t>c Accountant (Thailand) No. 5874</w:t>
      </w:r>
    </w:p>
    <w:p w14:paraId="0AEDB273" w14:textId="77777777" w:rsidR="007B0C86" w:rsidRPr="00201A74" w:rsidRDefault="007B0C86" w:rsidP="000B31D4">
      <w:pPr>
        <w:spacing w:line="380" w:lineRule="exact"/>
        <w:ind w:right="-45"/>
        <w:rPr>
          <w:rFonts w:ascii="Arial" w:hAnsi="Arial" w:cs="Angsana New"/>
          <w:sz w:val="22"/>
          <w:szCs w:val="22"/>
        </w:rPr>
      </w:pPr>
    </w:p>
    <w:p w14:paraId="5BE3A11F" w14:textId="77777777" w:rsidR="007B0C86" w:rsidRDefault="007B0C86" w:rsidP="000B31D4">
      <w:pPr>
        <w:spacing w:line="380" w:lineRule="exact"/>
        <w:ind w:right="-43"/>
        <w:rPr>
          <w:rFonts w:ascii="Arial" w:hAnsi="Arial" w:cs="Angsana New"/>
          <w:sz w:val="22"/>
          <w:szCs w:val="22"/>
        </w:rPr>
      </w:pPr>
      <w:r>
        <w:rPr>
          <w:rFonts w:ascii="Arial" w:hAnsi="Arial" w:cs="Angsana New"/>
          <w:sz w:val="22"/>
          <w:szCs w:val="22"/>
        </w:rPr>
        <w:t>EY</w:t>
      </w:r>
      <w:r w:rsidRPr="00201A74">
        <w:rPr>
          <w:rFonts w:ascii="Arial" w:hAnsi="Arial" w:cs="Angsana New"/>
          <w:sz w:val="22"/>
          <w:szCs w:val="22"/>
        </w:rPr>
        <w:t xml:space="preserve"> Office Limited</w:t>
      </w:r>
    </w:p>
    <w:p w14:paraId="46A8F6B5" w14:textId="77777777" w:rsidR="00480F8A" w:rsidRPr="00211315" w:rsidRDefault="007B0C86" w:rsidP="000B31D4">
      <w:pPr>
        <w:tabs>
          <w:tab w:val="left" w:pos="720"/>
        </w:tabs>
        <w:spacing w:line="380" w:lineRule="exact"/>
        <w:ind w:right="-43"/>
        <w:rPr>
          <w:rFonts w:ascii="Arial" w:hAnsi="Arial" w:cs="Angsana New"/>
          <w:sz w:val="22"/>
          <w:szCs w:val="22"/>
        </w:rPr>
      </w:pPr>
      <w:r w:rsidRPr="00201A74">
        <w:rPr>
          <w:rFonts w:ascii="Arial" w:hAnsi="Arial" w:cs="Angsana New"/>
          <w:sz w:val="22"/>
          <w:szCs w:val="22"/>
        </w:rPr>
        <w:t>Bangkok</w:t>
      </w:r>
      <w:r>
        <w:rPr>
          <w:rFonts w:ascii="Arial" w:hAnsi="Arial" w:cs="Angsana New"/>
          <w:sz w:val="22"/>
          <w:szCs w:val="22"/>
        </w:rPr>
        <w:t xml:space="preserve">: </w:t>
      </w:r>
      <w:r w:rsidR="000E4B79">
        <w:rPr>
          <w:rFonts w:ascii="Arial" w:hAnsi="Arial" w:cs="Angsana New"/>
          <w:sz w:val="22"/>
          <w:szCs w:val="22"/>
        </w:rPr>
        <w:t xml:space="preserve">5 May </w:t>
      </w:r>
      <w:r w:rsidR="00CD7D1F">
        <w:rPr>
          <w:rFonts w:ascii="Arial" w:hAnsi="Arial" w:cs="Angsana New"/>
          <w:sz w:val="22"/>
          <w:szCs w:val="22"/>
        </w:rPr>
        <w:t>2020</w:t>
      </w:r>
    </w:p>
    <w:sectPr w:rsidR="00480F8A" w:rsidRPr="00211315" w:rsidSect="000B31D4">
      <w:headerReference w:type="first" r:id="rId10"/>
      <w:footerReference w:type="first" r:id="rId11"/>
      <w:pgSz w:w="11909" w:h="16834" w:code="9"/>
      <w:pgMar w:top="2160" w:right="1080" w:bottom="720" w:left="1339" w:header="706" w:footer="722"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5A95C0" w14:textId="77777777" w:rsidR="00DF1D1F" w:rsidRDefault="00DF1D1F" w:rsidP="00632423">
      <w:r>
        <w:separator/>
      </w:r>
    </w:p>
  </w:endnote>
  <w:endnote w:type="continuationSeparator" w:id="0">
    <w:p w14:paraId="3C216556" w14:textId="77777777" w:rsidR="00DF1D1F" w:rsidRDefault="00DF1D1F" w:rsidP="00632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YInterstate">
    <w:charset w:val="00"/>
    <w:family w:val="auto"/>
    <w:pitch w:val="variable"/>
    <w:sig w:usb0="800002AF" w:usb1="5000204A" w:usb2="00000000" w:usb3="00000000" w:csb0="0000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23890321"/>
      <w:docPartObj>
        <w:docPartGallery w:val="Page Numbers (Bottom of Page)"/>
        <w:docPartUnique/>
      </w:docPartObj>
    </w:sdtPr>
    <w:sdtEndPr>
      <w:rPr>
        <w:rFonts w:ascii="Arial" w:hAnsi="Arial" w:cs="Arial"/>
        <w:sz w:val="22"/>
        <w:szCs w:val="22"/>
      </w:rPr>
    </w:sdtEndPr>
    <w:sdtContent>
      <w:p w14:paraId="15FF4550" w14:textId="77777777" w:rsidR="001B3A2F" w:rsidRPr="00D064C7" w:rsidRDefault="006620DC" w:rsidP="00D064C7">
        <w:pPr>
          <w:pStyle w:val="Footer"/>
          <w:jc w:val="right"/>
          <w:rPr>
            <w:rFonts w:ascii="Arial" w:hAnsi="Arial" w:cs="Arial"/>
            <w:sz w:val="22"/>
            <w:szCs w:val="22"/>
          </w:rPr>
        </w:pPr>
        <w:r w:rsidRPr="00D064C7">
          <w:rPr>
            <w:rFonts w:ascii="Arial" w:hAnsi="Arial" w:cs="Arial"/>
            <w:sz w:val="22"/>
            <w:szCs w:val="22"/>
          </w:rPr>
          <w:fldChar w:fldCharType="begin"/>
        </w:r>
        <w:r w:rsidR="001B3A2F" w:rsidRPr="00D064C7">
          <w:rPr>
            <w:rFonts w:ascii="Arial" w:hAnsi="Arial" w:cs="Arial"/>
            <w:sz w:val="22"/>
            <w:szCs w:val="22"/>
          </w:rPr>
          <w:instrText xml:space="preserve"> PAGE   \* MERGEFORMAT </w:instrText>
        </w:r>
        <w:r w:rsidRPr="00D064C7">
          <w:rPr>
            <w:rFonts w:ascii="Arial" w:hAnsi="Arial" w:cs="Arial"/>
            <w:sz w:val="22"/>
            <w:szCs w:val="22"/>
          </w:rPr>
          <w:fldChar w:fldCharType="separate"/>
        </w:r>
        <w:r w:rsidR="00D83787">
          <w:rPr>
            <w:rFonts w:ascii="Arial" w:hAnsi="Arial" w:cs="Arial"/>
            <w:noProof/>
            <w:sz w:val="22"/>
            <w:szCs w:val="22"/>
          </w:rPr>
          <w:t>3</w:t>
        </w:r>
        <w:r w:rsidRPr="00D064C7">
          <w:rPr>
            <w:rFonts w:ascii="Arial" w:hAnsi="Arial" w:cs="Arial"/>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585FA6" w14:textId="77777777" w:rsidR="006A2584" w:rsidRPr="007B0C86" w:rsidRDefault="006A2584" w:rsidP="007B0C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71157604"/>
      <w:docPartObj>
        <w:docPartGallery w:val="Page Numbers (Bottom of Page)"/>
        <w:docPartUnique/>
      </w:docPartObj>
    </w:sdtPr>
    <w:sdtEndPr>
      <w:rPr>
        <w:rFonts w:ascii="Arial" w:hAnsi="Arial" w:cs="Arial"/>
        <w:noProof/>
        <w:sz w:val="22"/>
        <w:szCs w:val="22"/>
      </w:rPr>
    </w:sdtEndPr>
    <w:sdtContent>
      <w:p w14:paraId="4ADCC835" w14:textId="77777777" w:rsidR="000B31D4" w:rsidRPr="000B31D4" w:rsidRDefault="000B31D4">
        <w:pPr>
          <w:pStyle w:val="Footer"/>
          <w:jc w:val="right"/>
          <w:rPr>
            <w:rFonts w:ascii="Arial" w:hAnsi="Arial" w:cs="Arial"/>
            <w:sz w:val="22"/>
            <w:szCs w:val="22"/>
          </w:rPr>
        </w:pPr>
        <w:r w:rsidRPr="000B31D4">
          <w:rPr>
            <w:rFonts w:ascii="Arial" w:hAnsi="Arial" w:cs="Arial"/>
            <w:sz w:val="22"/>
            <w:szCs w:val="22"/>
          </w:rPr>
          <w:fldChar w:fldCharType="begin"/>
        </w:r>
        <w:r w:rsidRPr="000B31D4">
          <w:rPr>
            <w:rFonts w:ascii="Arial" w:hAnsi="Arial" w:cs="Arial"/>
            <w:sz w:val="22"/>
            <w:szCs w:val="22"/>
          </w:rPr>
          <w:instrText xml:space="preserve"> PAGE   \* MERGEFORMAT </w:instrText>
        </w:r>
        <w:r w:rsidRPr="000B31D4">
          <w:rPr>
            <w:rFonts w:ascii="Arial" w:hAnsi="Arial" w:cs="Arial"/>
            <w:sz w:val="22"/>
            <w:szCs w:val="22"/>
          </w:rPr>
          <w:fldChar w:fldCharType="separate"/>
        </w:r>
        <w:r w:rsidRPr="000B31D4">
          <w:rPr>
            <w:rFonts w:ascii="Arial" w:hAnsi="Arial" w:cs="Arial"/>
            <w:noProof/>
            <w:sz w:val="22"/>
            <w:szCs w:val="22"/>
          </w:rPr>
          <w:t>2</w:t>
        </w:r>
        <w:r w:rsidRPr="000B31D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D1985F" w14:textId="77777777" w:rsidR="00DF1D1F" w:rsidRDefault="00DF1D1F" w:rsidP="00632423">
      <w:r>
        <w:separator/>
      </w:r>
    </w:p>
  </w:footnote>
  <w:footnote w:type="continuationSeparator" w:id="0">
    <w:p w14:paraId="35D6281D" w14:textId="77777777" w:rsidR="00DF1D1F" w:rsidRDefault="00DF1D1F" w:rsidP="00632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DEED6" w14:textId="77777777" w:rsidR="000B31D4" w:rsidRDefault="000B31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246806"/>
    <w:multiLevelType w:val="hybridMultilevel"/>
    <w:tmpl w:val="B1A211D6"/>
    <w:lvl w:ilvl="0" w:tplc="1D72F550">
      <w:start w:val="281"/>
      <w:numFmt w:val="decimal"/>
      <w:lvlText w:val="%1."/>
      <w:lvlJc w:val="left"/>
      <w:pPr>
        <w:tabs>
          <w:tab w:val="num" w:pos="960"/>
        </w:tabs>
        <w:ind w:left="960" w:hanging="600"/>
      </w:pPr>
      <w:rPr>
        <w:rFonts w:cs="Times New Roman" w:hint="default"/>
        <w:b w:val="0"/>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EF138C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2" w15:restartNumberingAfterBreak="0">
    <w:nsid w:val="24D42373"/>
    <w:multiLevelType w:val="hybridMultilevel"/>
    <w:tmpl w:val="28CC9990"/>
    <w:lvl w:ilvl="0" w:tplc="B3EA851A">
      <w:start w:val="1"/>
      <w:numFmt w:val="lowerLetter"/>
      <w:lvlText w:val="(%1)"/>
      <w:lvlJc w:val="left"/>
      <w:pPr>
        <w:ind w:left="810" w:hanging="360"/>
      </w:pPr>
      <w:rPr>
        <w:rFonts w:ascii="Arial" w:eastAsia="Times New Roman" w:hAnsi="Arial" w:cs="AngsanaUPC"/>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3" w15:restartNumberingAfterBreak="0">
    <w:nsid w:val="2AAD6DB6"/>
    <w:multiLevelType w:val="multilevel"/>
    <w:tmpl w:val="67A6B7AC"/>
    <w:lvl w:ilvl="0">
      <w:start w:val="281"/>
      <w:numFmt w:val="decimal"/>
      <w:lvlText w:val="%1........"/>
      <w:lvlJc w:val="left"/>
      <w:pPr>
        <w:tabs>
          <w:tab w:val="num" w:pos="1800"/>
        </w:tabs>
        <w:ind w:left="1800" w:hanging="1800"/>
      </w:pPr>
      <w:rPr>
        <w:rFonts w:cs="Times New Roman"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Times New Roman" w:hint="default"/>
        <w:b w:val="0"/>
        <w:sz w:val="18"/>
      </w:rPr>
    </w:lvl>
  </w:abstractNum>
  <w:abstractNum w:abstractNumId="4" w15:restartNumberingAfterBreak="0">
    <w:nsid w:val="2C87795B"/>
    <w:multiLevelType w:val="hybridMultilevel"/>
    <w:tmpl w:val="E04AFE2A"/>
    <w:lvl w:ilvl="0" w:tplc="84C4FB5E">
      <w:start w:val="12"/>
      <w:numFmt w:val="decimal"/>
      <w:lvlText w:val="%1."/>
      <w:lvlJc w:val="left"/>
      <w:pPr>
        <w:tabs>
          <w:tab w:val="num" w:pos="960"/>
        </w:tabs>
        <w:ind w:left="960" w:hanging="60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E01194E"/>
    <w:multiLevelType w:val="hybridMultilevel"/>
    <w:tmpl w:val="82AA5A56"/>
    <w:lvl w:ilvl="0" w:tplc="5278457E">
      <w:start w:val="1"/>
      <w:numFmt w:val="decimal"/>
      <w:lvlText w:val="(%1)"/>
      <w:lvlJc w:val="left"/>
      <w:pPr>
        <w:ind w:left="420" w:hanging="360"/>
      </w:pPr>
      <w:rPr>
        <w:rFonts w:cs="Times New Roman" w:hint="default"/>
      </w:rPr>
    </w:lvl>
    <w:lvl w:ilvl="1" w:tplc="04090019" w:tentative="1">
      <w:start w:val="1"/>
      <w:numFmt w:val="lowerLetter"/>
      <w:lvlText w:val="%2."/>
      <w:lvlJc w:val="left"/>
      <w:pPr>
        <w:ind w:left="1140" w:hanging="360"/>
      </w:pPr>
      <w:rPr>
        <w:rFonts w:cs="Times New Roman"/>
      </w:rPr>
    </w:lvl>
    <w:lvl w:ilvl="2" w:tplc="0409001B" w:tentative="1">
      <w:start w:val="1"/>
      <w:numFmt w:val="lowerRoman"/>
      <w:lvlText w:val="%3."/>
      <w:lvlJc w:val="right"/>
      <w:pPr>
        <w:ind w:left="1860" w:hanging="180"/>
      </w:pPr>
      <w:rPr>
        <w:rFonts w:cs="Times New Roman"/>
      </w:rPr>
    </w:lvl>
    <w:lvl w:ilvl="3" w:tplc="0409000F" w:tentative="1">
      <w:start w:val="1"/>
      <w:numFmt w:val="decimal"/>
      <w:lvlText w:val="%4."/>
      <w:lvlJc w:val="left"/>
      <w:pPr>
        <w:ind w:left="2580" w:hanging="360"/>
      </w:pPr>
      <w:rPr>
        <w:rFonts w:cs="Times New Roman"/>
      </w:rPr>
    </w:lvl>
    <w:lvl w:ilvl="4" w:tplc="04090019" w:tentative="1">
      <w:start w:val="1"/>
      <w:numFmt w:val="lowerLetter"/>
      <w:lvlText w:val="%5."/>
      <w:lvlJc w:val="left"/>
      <w:pPr>
        <w:ind w:left="3300" w:hanging="360"/>
      </w:pPr>
      <w:rPr>
        <w:rFonts w:cs="Times New Roman"/>
      </w:rPr>
    </w:lvl>
    <w:lvl w:ilvl="5" w:tplc="0409001B" w:tentative="1">
      <w:start w:val="1"/>
      <w:numFmt w:val="lowerRoman"/>
      <w:lvlText w:val="%6."/>
      <w:lvlJc w:val="right"/>
      <w:pPr>
        <w:ind w:left="4020" w:hanging="180"/>
      </w:pPr>
      <w:rPr>
        <w:rFonts w:cs="Times New Roman"/>
      </w:rPr>
    </w:lvl>
    <w:lvl w:ilvl="6" w:tplc="0409000F" w:tentative="1">
      <w:start w:val="1"/>
      <w:numFmt w:val="decimal"/>
      <w:lvlText w:val="%7."/>
      <w:lvlJc w:val="left"/>
      <w:pPr>
        <w:ind w:left="4740" w:hanging="360"/>
      </w:pPr>
      <w:rPr>
        <w:rFonts w:cs="Times New Roman"/>
      </w:rPr>
    </w:lvl>
    <w:lvl w:ilvl="7" w:tplc="04090019" w:tentative="1">
      <w:start w:val="1"/>
      <w:numFmt w:val="lowerLetter"/>
      <w:lvlText w:val="%8."/>
      <w:lvlJc w:val="left"/>
      <w:pPr>
        <w:ind w:left="5460" w:hanging="360"/>
      </w:pPr>
      <w:rPr>
        <w:rFonts w:cs="Times New Roman"/>
      </w:rPr>
    </w:lvl>
    <w:lvl w:ilvl="8" w:tplc="0409001B" w:tentative="1">
      <w:start w:val="1"/>
      <w:numFmt w:val="lowerRoman"/>
      <w:lvlText w:val="%9."/>
      <w:lvlJc w:val="right"/>
      <w:pPr>
        <w:ind w:left="6180" w:hanging="180"/>
      </w:pPr>
      <w:rPr>
        <w:rFonts w:cs="Times New Roman"/>
      </w:rPr>
    </w:lvl>
  </w:abstractNum>
  <w:abstractNum w:abstractNumId="6" w15:restartNumberingAfterBreak="0">
    <w:nsid w:val="343C271B"/>
    <w:multiLevelType w:val="hybridMultilevel"/>
    <w:tmpl w:val="9E883402"/>
    <w:lvl w:ilvl="0" w:tplc="86665D38">
      <w:start w:val="1"/>
      <w:numFmt w:val="decimal"/>
      <w:lvlText w:val="%1."/>
      <w:lvlJc w:val="left"/>
      <w:pPr>
        <w:ind w:left="1560" w:hanging="360"/>
      </w:pPr>
      <w:rPr>
        <w:rFonts w:cs="Times New Roman" w:hint="default"/>
      </w:rPr>
    </w:lvl>
    <w:lvl w:ilvl="1" w:tplc="04090019" w:tentative="1">
      <w:start w:val="1"/>
      <w:numFmt w:val="lowerLetter"/>
      <w:lvlText w:val="%2."/>
      <w:lvlJc w:val="left"/>
      <w:pPr>
        <w:ind w:left="2280" w:hanging="360"/>
      </w:pPr>
      <w:rPr>
        <w:rFonts w:cs="Times New Roman"/>
      </w:rPr>
    </w:lvl>
    <w:lvl w:ilvl="2" w:tplc="0409001B" w:tentative="1">
      <w:start w:val="1"/>
      <w:numFmt w:val="lowerRoman"/>
      <w:lvlText w:val="%3."/>
      <w:lvlJc w:val="right"/>
      <w:pPr>
        <w:ind w:left="3000" w:hanging="180"/>
      </w:pPr>
      <w:rPr>
        <w:rFonts w:cs="Times New Roman"/>
      </w:rPr>
    </w:lvl>
    <w:lvl w:ilvl="3" w:tplc="0409000F" w:tentative="1">
      <w:start w:val="1"/>
      <w:numFmt w:val="decimal"/>
      <w:lvlText w:val="%4."/>
      <w:lvlJc w:val="left"/>
      <w:pPr>
        <w:ind w:left="3720" w:hanging="360"/>
      </w:pPr>
      <w:rPr>
        <w:rFonts w:cs="Times New Roman"/>
      </w:rPr>
    </w:lvl>
    <w:lvl w:ilvl="4" w:tplc="04090019" w:tentative="1">
      <w:start w:val="1"/>
      <w:numFmt w:val="lowerLetter"/>
      <w:lvlText w:val="%5."/>
      <w:lvlJc w:val="left"/>
      <w:pPr>
        <w:ind w:left="4440" w:hanging="360"/>
      </w:pPr>
      <w:rPr>
        <w:rFonts w:cs="Times New Roman"/>
      </w:rPr>
    </w:lvl>
    <w:lvl w:ilvl="5" w:tplc="0409001B" w:tentative="1">
      <w:start w:val="1"/>
      <w:numFmt w:val="lowerRoman"/>
      <w:lvlText w:val="%6."/>
      <w:lvlJc w:val="right"/>
      <w:pPr>
        <w:ind w:left="5160" w:hanging="180"/>
      </w:pPr>
      <w:rPr>
        <w:rFonts w:cs="Times New Roman"/>
      </w:rPr>
    </w:lvl>
    <w:lvl w:ilvl="6" w:tplc="0409000F" w:tentative="1">
      <w:start w:val="1"/>
      <w:numFmt w:val="decimal"/>
      <w:lvlText w:val="%7."/>
      <w:lvlJc w:val="left"/>
      <w:pPr>
        <w:ind w:left="5880" w:hanging="360"/>
      </w:pPr>
      <w:rPr>
        <w:rFonts w:cs="Times New Roman"/>
      </w:rPr>
    </w:lvl>
    <w:lvl w:ilvl="7" w:tplc="04090019" w:tentative="1">
      <w:start w:val="1"/>
      <w:numFmt w:val="lowerLetter"/>
      <w:lvlText w:val="%8."/>
      <w:lvlJc w:val="left"/>
      <w:pPr>
        <w:ind w:left="6600" w:hanging="360"/>
      </w:pPr>
      <w:rPr>
        <w:rFonts w:cs="Times New Roman"/>
      </w:rPr>
    </w:lvl>
    <w:lvl w:ilvl="8" w:tplc="0409001B" w:tentative="1">
      <w:start w:val="1"/>
      <w:numFmt w:val="lowerRoman"/>
      <w:lvlText w:val="%9."/>
      <w:lvlJc w:val="right"/>
      <w:pPr>
        <w:ind w:left="7320" w:hanging="180"/>
      </w:pPr>
      <w:rPr>
        <w:rFonts w:cs="Times New Roman"/>
      </w:rPr>
    </w:lvl>
  </w:abstractNum>
  <w:abstractNum w:abstractNumId="7" w15:restartNumberingAfterBreak="0">
    <w:nsid w:val="348D34CD"/>
    <w:multiLevelType w:val="hybridMultilevel"/>
    <w:tmpl w:val="92507708"/>
    <w:lvl w:ilvl="0" w:tplc="466E7CDC">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4F5484B"/>
    <w:multiLevelType w:val="hybridMultilevel"/>
    <w:tmpl w:val="86944DB8"/>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F5600F9"/>
    <w:multiLevelType w:val="multilevel"/>
    <w:tmpl w:val="DCFAF1A6"/>
    <w:lvl w:ilvl="0">
      <w:start w:val="2"/>
      <w:numFmt w:val="decimal"/>
      <w:lvlText w:val="%1"/>
      <w:lvlJc w:val="left"/>
      <w:pPr>
        <w:ind w:left="360" w:hanging="360"/>
      </w:pPr>
      <w:rPr>
        <w:rFonts w:cs="Times New Roman" w:hint="default"/>
      </w:rPr>
    </w:lvl>
    <w:lvl w:ilvl="1">
      <w:start w:val="5"/>
      <w:numFmt w:val="decimal"/>
      <w:lvlText w:val="%1-%2"/>
      <w:lvlJc w:val="left"/>
      <w:pPr>
        <w:ind w:left="492" w:hanging="360"/>
      </w:pPr>
      <w:rPr>
        <w:rFonts w:cs="Times New Roman" w:hint="default"/>
      </w:rPr>
    </w:lvl>
    <w:lvl w:ilvl="2">
      <w:start w:val="1"/>
      <w:numFmt w:val="decimal"/>
      <w:lvlText w:val="%1-%2.%3"/>
      <w:lvlJc w:val="left"/>
      <w:pPr>
        <w:ind w:left="984" w:hanging="720"/>
      </w:pPr>
      <w:rPr>
        <w:rFonts w:cs="Times New Roman" w:hint="default"/>
      </w:rPr>
    </w:lvl>
    <w:lvl w:ilvl="3">
      <w:start w:val="1"/>
      <w:numFmt w:val="decimal"/>
      <w:lvlText w:val="%1-%2.%3.%4"/>
      <w:lvlJc w:val="left"/>
      <w:pPr>
        <w:ind w:left="1116" w:hanging="720"/>
      </w:pPr>
      <w:rPr>
        <w:rFonts w:cs="Times New Roman" w:hint="default"/>
      </w:rPr>
    </w:lvl>
    <w:lvl w:ilvl="4">
      <w:start w:val="1"/>
      <w:numFmt w:val="decimal"/>
      <w:lvlText w:val="%1-%2.%3.%4.%5"/>
      <w:lvlJc w:val="left"/>
      <w:pPr>
        <w:ind w:left="1608" w:hanging="1080"/>
      </w:pPr>
      <w:rPr>
        <w:rFonts w:cs="Times New Roman" w:hint="default"/>
      </w:rPr>
    </w:lvl>
    <w:lvl w:ilvl="5">
      <w:start w:val="1"/>
      <w:numFmt w:val="decimal"/>
      <w:lvlText w:val="%1-%2.%3.%4.%5.%6"/>
      <w:lvlJc w:val="left"/>
      <w:pPr>
        <w:ind w:left="1740" w:hanging="1080"/>
      </w:pPr>
      <w:rPr>
        <w:rFonts w:cs="Times New Roman" w:hint="default"/>
      </w:rPr>
    </w:lvl>
    <w:lvl w:ilvl="6">
      <w:start w:val="1"/>
      <w:numFmt w:val="decimal"/>
      <w:lvlText w:val="%1-%2.%3.%4.%5.%6.%7"/>
      <w:lvlJc w:val="left"/>
      <w:pPr>
        <w:ind w:left="2232" w:hanging="1440"/>
      </w:pPr>
      <w:rPr>
        <w:rFonts w:cs="Times New Roman" w:hint="default"/>
      </w:rPr>
    </w:lvl>
    <w:lvl w:ilvl="7">
      <w:start w:val="1"/>
      <w:numFmt w:val="decimal"/>
      <w:lvlText w:val="%1-%2.%3.%4.%5.%6.%7.%8"/>
      <w:lvlJc w:val="left"/>
      <w:pPr>
        <w:ind w:left="2364" w:hanging="1440"/>
      </w:pPr>
      <w:rPr>
        <w:rFonts w:cs="Times New Roman" w:hint="default"/>
      </w:rPr>
    </w:lvl>
    <w:lvl w:ilvl="8">
      <w:start w:val="1"/>
      <w:numFmt w:val="decimal"/>
      <w:lvlText w:val="%1-%2.%3.%4.%5.%6.%7.%8.%9"/>
      <w:lvlJc w:val="left"/>
      <w:pPr>
        <w:ind w:left="2856" w:hanging="1800"/>
      </w:pPr>
      <w:rPr>
        <w:rFonts w:cs="Times New Roman" w:hint="default"/>
      </w:rPr>
    </w:lvl>
  </w:abstractNum>
  <w:abstractNum w:abstractNumId="10" w15:restartNumberingAfterBreak="0">
    <w:nsid w:val="3FEB6D3A"/>
    <w:multiLevelType w:val="hybridMultilevel"/>
    <w:tmpl w:val="4CE8D026"/>
    <w:lvl w:ilvl="0" w:tplc="0409000F">
      <w:start w:val="9"/>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1912C83"/>
    <w:multiLevelType w:val="multilevel"/>
    <w:tmpl w:val="F3E4024E"/>
    <w:lvl w:ilvl="0">
      <w:start w:val="281"/>
      <w:numFmt w:val="decimal"/>
      <w:lvlText w:val="%1........"/>
      <w:lvlJc w:val="left"/>
      <w:pPr>
        <w:tabs>
          <w:tab w:val="num" w:pos="1800"/>
        </w:tabs>
        <w:ind w:left="1800" w:hanging="1800"/>
      </w:pPr>
      <w:rPr>
        <w:rFonts w:cs="Angsana New"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Angsana New" w:hint="default"/>
        <w:b w:val="0"/>
        <w:sz w:val="18"/>
      </w:rPr>
    </w:lvl>
  </w:abstractNum>
  <w:abstractNum w:abstractNumId="12" w15:restartNumberingAfterBreak="0">
    <w:nsid w:val="448E515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13" w15:restartNumberingAfterBreak="0">
    <w:nsid w:val="44901628"/>
    <w:multiLevelType w:val="hybridMultilevel"/>
    <w:tmpl w:val="3A02D692"/>
    <w:lvl w:ilvl="0" w:tplc="69A8CCF4">
      <w:start w:val="1"/>
      <w:numFmt w:val="bullet"/>
      <w:lvlText w:val="-"/>
      <w:lvlJc w:val="left"/>
      <w:pPr>
        <w:tabs>
          <w:tab w:val="num" w:pos="900"/>
        </w:tabs>
        <w:ind w:left="900" w:hanging="540"/>
      </w:pPr>
      <w:rPr>
        <w:rFonts w:ascii="Angsana New" w:eastAsia="Times New Roman" w:hAnsi="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A504EB"/>
    <w:multiLevelType w:val="multilevel"/>
    <w:tmpl w:val="5C1C012C"/>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4E0857A6"/>
    <w:multiLevelType w:val="hybridMultilevel"/>
    <w:tmpl w:val="C3DC7C0C"/>
    <w:lvl w:ilvl="0" w:tplc="AEFA5ABE">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50563F51"/>
    <w:multiLevelType w:val="hybridMultilevel"/>
    <w:tmpl w:val="88746E30"/>
    <w:lvl w:ilvl="0" w:tplc="7DEE8B46">
      <w:start w:val="1"/>
      <w:numFmt w:val="bullet"/>
      <w:lvlText w:val=""/>
      <w:lvlJc w:val="left"/>
      <w:pPr>
        <w:tabs>
          <w:tab w:val="num" w:pos="1742"/>
        </w:tabs>
        <w:ind w:left="1742" w:hanging="360"/>
      </w:pPr>
      <w:rPr>
        <w:rFonts w:ascii="Symbol" w:hAnsi="Symbol" w:hint="default"/>
        <w:sz w:val="20"/>
      </w:rPr>
    </w:lvl>
    <w:lvl w:ilvl="1" w:tplc="04090003" w:tentative="1">
      <w:start w:val="1"/>
      <w:numFmt w:val="bullet"/>
      <w:lvlText w:val="o"/>
      <w:lvlJc w:val="left"/>
      <w:pPr>
        <w:tabs>
          <w:tab w:val="num" w:pos="2462"/>
        </w:tabs>
        <w:ind w:left="2462" w:hanging="360"/>
      </w:pPr>
      <w:rPr>
        <w:rFonts w:ascii="Courier New" w:hAnsi="Courier New" w:hint="default"/>
      </w:rPr>
    </w:lvl>
    <w:lvl w:ilvl="2" w:tplc="04090005" w:tentative="1">
      <w:start w:val="1"/>
      <w:numFmt w:val="bullet"/>
      <w:lvlText w:val=""/>
      <w:lvlJc w:val="left"/>
      <w:pPr>
        <w:tabs>
          <w:tab w:val="num" w:pos="3182"/>
        </w:tabs>
        <w:ind w:left="3182" w:hanging="360"/>
      </w:pPr>
      <w:rPr>
        <w:rFonts w:ascii="Wingdings" w:hAnsi="Wingdings" w:hint="default"/>
      </w:rPr>
    </w:lvl>
    <w:lvl w:ilvl="3" w:tplc="04090001" w:tentative="1">
      <w:start w:val="1"/>
      <w:numFmt w:val="bullet"/>
      <w:lvlText w:val=""/>
      <w:lvlJc w:val="left"/>
      <w:pPr>
        <w:tabs>
          <w:tab w:val="num" w:pos="3902"/>
        </w:tabs>
        <w:ind w:left="3902" w:hanging="360"/>
      </w:pPr>
      <w:rPr>
        <w:rFonts w:ascii="Symbol" w:hAnsi="Symbol" w:hint="default"/>
      </w:rPr>
    </w:lvl>
    <w:lvl w:ilvl="4" w:tplc="04090003" w:tentative="1">
      <w:start w:val="1"/>
      <w:numFmt w:val="bullet"/>
      <w:lvlText w:val="o"/>
      <w:lvlJc w:val="left"/>
      <w:pPr>
        <w:tabs>
          <w:tab w:val="num" w:pos="4622"/>
        </w:tabs>
        <w:ind w:left="4622" w:hanging="360"/>
      </w:pPr>
      <w:rPr>
        <w:rFonts w:ascii="Courier New" w:hAnsi="Courier New" w:hint="default"/>
      </w:rPr>
    </w:lvl>
    <w:lvl w:ilvl="5" w:tplc="04090005" w:tentative="1">
      <w:start w:val="1"/>
      <w:numFmt w:val="bullet"/>
      <w:lvlText w:val=""/>
      <w:lvlJc w:val="left"/>
      <w:pPr>
        <w:tabs>
          <w:tab w:val="num" w:pos="5342"/>
        </w:tabs>
        <w:ind w:left="5342" w:hanging="360"/>
      </w:pPr>
      <w:rPr>
        <w:rFonts w:ascii="Wingdings" w:hAnsi="Wingdings" w:hint="default"/>
      </w:rPr>
    </w:lvl>
    <w:lvl w:ilvl="6" w:tplc="04090001" w:tentative="1">
      <w:start w:val="1"/>
      <w:numFmt w:val="bullet"/>
      <w:lvlText w:val=""/>
      <w:lvlJc w:val="left"/>
      <w:pPr>
        <w:tabs>
          <w:tab w:val="num" w:pos="6062"/>
        </w:tabs>
        <w:ind w:left="6062" w:hanging="360"/>
      </w:pPr>
      <w:rPr>
        <w:rFonts w:ascii="Symbol" w:hAnsi="Symbol" w:hint="default"/>
      </w:rPr>
    </w:lvl>
    <w:lvl w:ilvl="7" w:tplc="04090003" w:tentative="1">
      <w:start w:val="1"/>
      <w:numFmt w:val="bullet"/>
      <w:lvlText w:val="o"/>
      <w:lvlJc w:val="left"/>
      <w:pPr>
        <w:tabs>
          <w:tab w:val="num" w:pos="6782"/>
        </w:tabs>
        <w:ind w:left="6782" w:hanging="360"/>
      </w:pPr>
      <w:rPr>
        <w:rFonts w:ascii="Courier New" w:hAnsi="Courier New" w:hint="default"/>
      </w:rPr>
    </w:lvl>
    <w:lvl w:ilvl="8" w:tplc="04090005" w:tentative="1">
      <w:start w:val="1"/>
      <w:numFmt w:val="bullet"/>
      <w:lvlText w:val=""/>
      <w:lvlJc w:val="left"/>
      <w:pPr>
        <w:tabs>
          <w:tab w:val="num" w:pos="7502"/>
        </w:tabs>
        <w:ind w:left="7502" w:hanging="360"/>
      </w:pPr>
      <w:rPr>
        <w:rFonts w:ascii="Wingdings" w:hAnsi="Wingdings" w:hint="default"/>
      </w:rPr>
    </w:lvl>
  </w:abstractNum>
  <w:abstractNum w:abstractNumId="17" w15:restartNumberingAfterBreak="0">
    <w:nsid w:val="5C0B497D"/>
    <w:multiLevelType w:val="hybridMultilevel"/>
    <w:tmpl w:val="4F02992A"/>
    <w:lvl w:ilvl="0" w:tplc="8312D6DA">
      <w:start w:val="1"/>
      <w:numFmt w:val="decimal"/>
      <w:lvlText w:val="%1)"/>
      <w:lvlJc w:val="left"/>
      <w:pPr>
        <w:ind w:left="960" w:hanging="360"/>
      </w:pPr>
      <w:rPr>
        <w:rFonts w:ascii="Arial" w:eastAsia="Times New Roman" w:hAnsi="Arial" w:cs="AngsanaUPC"/>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18" w15:restartNumberingAfterBreak="0">
    <w:nsid w:val="5E9839BE"/>
    <w:multiLevelType w:val="multilevel"/>
    <w:tmpl w:val="D0AAA77C"/>
    <w:lvl w:ilvl="0">
      <w:start w:val="16"/>
      <w:numFmt w:val="decimal"/>
      <w:lvlText w:val="%1"/>
      <w:lvlJc w:val="left"/>
      <w:pPr>
        <w:ind w:left="420" w:hanging="420"/>
      </w:pPr>
      <w:rPr>
        <w:rFonts w:cs="Times New Roman" w:hint="default"/>
      </w:rPr>
    </w:lvl>
    <w:lvl w:ilvl="1">
      <w:start w:val="3"/>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20" w15:restartNumberingAfterBreak="0">
    <w:nsid w:val="619258F3"/>
    <w:multiLevelType w:val="hybridMultilevel"/>
    <w:tmpl w:val="AD368322"/>
    <w:lvl w:ilvl="0" w:tplc="4E0481DE">
      <w:start w:val="281"/>
      <w:numFmt w:val="decimal"/>
      <w:lvlText w:val="%1."/>
      <w:lvlJc w:val="left"/>
      <w:pPr>
        <w:tabs>
          <w:tab w:val="num" w:pos="1085"/>
        </w:tabs>
        <w:ind w:left="1085" w:hanging="480"/>
      </w:pPr>
      <w:rPr>
        <w:rFonts w:cs="Angsana New" w:hint="default"/>
        <w:b w:val="0"/>
        <w:sz w:val="18"/>
      </w:rPr>
    </w:lvl>
    <w:lvl w:ilvl="1" w:tplc="04090019" w:tentative="1">
      <w:start w:val="1"/>
      <w:numFmt w:val="lowerLetter"/>
      <w:lvlText w:val="%2."/>
      <w:lvlJc w:val="left"/>
      <w:pPr>
        <w:tabs>
          <w:tab w:val="num" w:pos="1685"/>
        </w:tabs>
        <w:ind w:left="1685" w:hanging="360"/>
      </w:pPr>
      <w:rPr>
        <w:rFonts w:cs="Times New Roman"/>
      </w:rPr>
    </w:lvl>
    <w:lvl w:ilvl="2" w:tplc="0409001B" w:tentative="1">
      <w:start w:val="1"/>
      <w:numFmt w:val="lowerRoman"/>
      <w:lvlText w:val="%3."/>
      <w:lvlJc w:val="right"/>
      <w:pPr>
        <w:tabs>
          <w:tab w:val="num" w:pos="2405"/>
        </w:tabs>
        <w:ind w:left="2405" w:hanging="180"/>
      </w:pPr>
      <w:rPr>
        <w:rFonts w:cs="Times New Roman"/>
      </w:rPr>
    </w:lvl>
    <w:lvl w:ilvl="3" w:tplc="0409000F" w:tentative="1">
      <w:start w:val="1"/>
      <w:numFmt w:val="decimal"/>
      <w:lvlText w:val="%4."/>
      <w:lvlJc w:val="left"/>
      <w:pPr>
        <w:tabs>
          <w:tab w:val="num" w:pos="3125"/>
        </w:tabs>
        <w:ind w:left="3125" w:hanging="360"/>
      </w:pPr>
      <w:rPr>
        <w:rFonts w:cs="Times New Roman"/>
      </w:rPr>
    </w:lvl>
    <w:lvl w:ilvl="4" w:tplc="04090019" w:tentative="1">
      <w:start w:val="1"/>
      <w:numFmt w:val="lowerLetter"/>
      <w:lvlText w:val="%5."/>
      <w:lvlJc w:val="left"/>
      <w:pPr>
        <w:tabs>
          <w:tab w:val="num" w:pos="3845"/>
        </w:tabs>
        <w:ind w:left="3845" w:hanging="360"/>
      </w:pPr>
      <w:rPr>
        <w:rFonts w:cs="Times New Roman"/>
      </w:rPr>
    </w:lvl>
    <w:lvl w:ilvl="5" w:tplc="0409001B" w:tentative="1">
      <w:start w:val="1"/>
      <w:numFmt w:val="lowerRoman"/>
      <w:lvlText w:val="%6."/>
      <w:lvlJc w:val="right"/>
      <w:pPr>
        <w:tabs>
          <w:tab w:val="num" w:pos="4565"/>
        </w:tabs>
        <w:ind w:left="4565" w:hanging="180"/>
      </w:pPr>
      <w:rPr>
        <w:rFonts w:cs="Times New Roman"/>
      </w:rPr>
    </w:lvl>
    <w:lvl w:ilvl="6" w:tplc="0409000F" w:tentative="1">
      <w:start w:val="1"/>
      <w:numFmt w:val="decimal"/>
      <w:lvlText w:val="%7."/>
      <w:lvlJc w:val="left"/>
      <w:pPr>
        <w:tabs>
          <w:tab w:val="num" w:pos="5285"/>
        </w:tabs>
        <w:ind w:left="5285" w:hanging="360"/>
      </w:pPr>
      <w:rPr>
        <w:rFonts w:cs="Times New Roman"/>
      </w:rPr>
    </w:lvl>
    <w:lvl w:ilvl="7" w:tplc="04090019" w:tentative="1">
      <w:start w:val="1"/>
      <w:numFmt w:val="lowerLetter"/>
      <w:lvlText w:val="%8."/>
      <w:lvlJc w:val="left"/>
      <w:pPr>
        <w:tabs>
          <w:tab w:val="num" w:pos="6005"/>
        </w:tabs>
        <w:ind w:left="6005" w:hanging="360"/>
      </w:pPr>
      <w:rPr>
        <w:rFonts w:cs="Times New Roman"/>
      </w:rPr>
    </w:lvl>
    <w:lvl w:ilvl="8" w:tplc="0409001B" w:tentative="1">
      <w:start w:val="1"/>
      <w:numFmt w:val="lowerRoman"/>
      <w:lvlText w:val="%9."/>
      <w:lvlJc w:val="right"/>
      <w:pPr>
        <w:tabs>
          <w:tab w:val="num" w:pos="6725"/>
        </w:tabs>
        <w:ind w:left="6725" w:hanging="180"/>
      </w:pPr>
      <w:rPr>
        <w:rFonts w:cs="Times New Roman"/>
      </w:rPr>
    </w:lvl>
  </w:abstractNum>
  <w:abstractNum w:abstractNumId="21" w15:restartNumberingAfterBreak="0">
    <w:nsid w:val="64782369"/>
    <w:multiLevelType w:val="hybridMultilevel"/>
    <w:tmpl w:val="460EDAD8"/>
    <w:lvl w:ilvl="0" w:tplc="A1687B78">
      <w:start w:val="1"/>
      <w:numFmt w:val="bullet"/>
      <w:lvlText w:val="•"/>
      <w:lvlJc w:val="left"/>
      <w:pPr>
        <w:tabs>
          <w:tab w:val="num" w:pos="240"/>
        </w:tabs>
        <w:ind w:left="1243" w:hanging="283"/>
      </w:pPr>
      <w:rPr>
        <w:rFonts w:ascii="EYInterstate" w:hAnsi="EYInterstate" w:hint="default"/>
        <w:b w:val="0"/>
        <w:i w:val="0"/>
        <w:sz w:val="24"/>
        <w:u w:val="none"/>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22" w15:restartNumberingAfterBreak="0">
    <w:nsid w:val="658E4ECE"/>
    <w:multiLevelType w:val="hybridMultilevel"/>
    <w:tmpl w:val="B1C08AC4"/>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B946752"/>
    <w:multiLevelType w:val="hybridMultilevel"/>
    <w:tmpl w:val="30046980"/>
    <w:lvl w:ilvl="0" w:tplc="6AA812D8">
      <w:start w:val="1"/>
      <w:numFmt w:val="lowerLetter"/>
      <w:lvlText w:val="%1)"/>
      <w:lvlJc w:val="left"/>
      <w:pPr>
        <w:tabs>
          <w:tab w:val="num" w:pos="960"/>
        </w:tabs>
        <w:ind w:left="960" w:hanging="360"/>
      </w:pPr>
      <w:rPr>
        <w:rFonts w:cs="Times New Roman" w:hint="default"/>
      </w:rPr>
    </w:lvl>
    <w:lvl w:ilvl="1" w:tplc="04090019">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24" w15:restartNumberingAfterBreak="0">
    <w:nsid w:val="70E54EE9"/>
    <w:multiLevelType w:val="hybridMultilevel"/>
    <w:tmpl w:val="1AB8735E"/>
    <w:lvl w:ilvl="0" w:tplc="3D52D8F4">
      <w:start w:val="1"/>
      <w:numFmt w:val="decimal"/>
      <w:lvlText w:val="(%1)"/>
      <w:lvlJc w:val="left"/>
      <w:pPr>
        <w:tabs>
          <w:tab w:val="num" w:pos="1622"/>
        </w:tabs>
        <w:ind w:left="1622" w:hanging="360"/>
      </w:pPr>
      <w:rPr>
        <w:rFonts w:ascii="Angsana New" w:hAnsi="Angsana New" w:cs="Times New Roman" w:hint="default"/>
        <w:b w:val="0"/>
        <w:i w:val="0"/>
        <w:sz w:val="32"/>
      </w:rPr>
    </w:lvl>
    <w:lvl w:ilvl="1" w:tplc="04090003" w:tentative="1">
      <w:start w:val="1"/>
      <w:numFmt w:val="bullet"/>
      <w:lvlText w:val="o"/>
      <w:lvlJc w:val="left"/>
      <w:pPr>
        <w:tabs>
          <w:tab w:val="num" w:pos="2342"/>
        </w:tabs>
        <w:ind w:left="2342" w:hanging="360"/>
      </w:pPr>
      <w:rPr>
        <w:rFonts w:ascii="Courier New" w:hAnsi="Courier New" w:hint="default"/>
      </w:rPr>
    </w:lvl>
    <w:lvl w:ilvl="2" w:tplc="04090005" w:tentative="1">
      <w:start w:val="1"/>
      <w:numFmt w:val="bullet"/>
      <w:lvlText w:val=""/>
      <w:lvlJc w:val="left"/>
      <w:pPr>
        <w:tabs>
          <w:tab w:val="num" w:pos="3062"/>
        </w:tabs>
        <w:ind w:left="3062" w:hanging="360"/>
      </w:pPr>
      <w:rPr>
        <w:rFonts w:ascii="Wingdings" w:hAnsi="Wingdings" w:hint="default"/>
      </w:rPr>
    </w:lvl>
    <w:lvl w:ilvl="3" w:tplc="04090001" w:tentative="1">
      <w:start w:val="1"/>
      <w:numFmt w:val="bullet"/>
      <w:lvlText w:val=""/>
      <w:lvlJc w:val="left"/>
      <w:pPr>
        <w:tabs>
          <w:tab w:val="num" w:pos="3782"/>
        </w:tabs>
        <w:ind w:left="3782" w:hanging="360"/>
      </w:pPr>
      <w:rPr>
        <w:rFonts w:ascii="Symbol" w:hAnsi="Symbol" w:hint="default"/>
      </w:rPr>
    </w:lvl>
    <w:lvl w:ilvl="4" w:tplc="04090003" w:tentative="1">
      <w:start w:val="1"/>
      <w:numFmt w:val="bullet"/>
      <w:lvlText w:val="o"/>
      <w:lvlJc w:val="left"/>
      <w:pPr>
        <w:tabs>
          <w:tab w:val="num" w:pos="4502"/>
        </w:tabs>
        <w:ind w:left="4502" w:hanging="360"/>
      </w:pPr>
      <w:rPr>
        <w:rFonts w:ascii="Courier New" w:hAnsi="Courier New" w:hint="default"/>
      </w:rPr>
    </w:lvl>
    <w:lvl w:ilvl="5" w:tplc="04090005" w:tentative="1">
      <w:start w:val="1"/>
      <w:numFmt w:val="bullet"/>
      <w:lvlText w:val=""/>
      <w:lvlJc w:val="left"/>
      <w:pPr>
        <w:tabs>
          <w:tab w:val="num" w:pos="5222"/>
        </w:tabs>
        <w:ind w:left="5222" w:hanging="360"/>
      </w:pPr>
      <w:rPr>
        <w:rFonts w:ascii="Wingdings" w:hAnsi="Wingdings" w:hint="default"/>
      </w:rPr>
    </w:lvl>
    <w:lvl w:ilvl="6" w:tplc="04090001" w:tentative="1">
      <w:start w:val="1"/>
      <w:numFmt w:val="bullet"/>
      <w:lvlText w:val=""/>
      <w:lvlJc w:val="left"/>
      <w:pPr>
        <w:tabs>
          <w:tab w:val="num" w:pos="5942"/>
        </w:tabs>
        <w:ind w:left="5942" w:hanging="360"/>
      </w:pPr>
      <w:rPr>
        <w:rFonts w:ascii="Symbol" w:hAnsi="Symbol" w:hint="default"/>
      </w:rPr>
    </w:lvl>
    <w:lvl w:ilvl="7" w:tplc="04090003" w:tentative="1">
      <w:start w:val="1"/>
      <w:numFmt w:val="bullet"/>
      <w:lvlText w:val="o"/>
      <w:lvlJc w:val="left"/>
      <w:pPr>
        <w:tabs>
          <w:tab w:val="num" w:pos="6662"/>
        </w:tabs>
        <w:ind w:left="6662" w:hanging="360"/>
      </w:pPr>
      <w:rPr>
        <w:rFonts w:ascii="Courier New" w:hAnsi="Courier New" w:hint="default"/>
      </w:rPr>
    </w:lvl>
    <w:lvl w:ilvl="8" w:tplc="04090005" w:tentative="1">
      <w:start w:val="1"/>
      <w:numFmt w:val="bullet"/>
      <w:lvlText w:val=""/>
      <w:lvlJc w:val="left"/>
      <w:pPr>
        <w:tabs>
          <w:tab w:val="num" w:pos="7382"/>
        </w:tabs>
        <w:ind w:left="7382" w:hanging="360"/>
      </w:pPr>
      <w:rPr>
        <w:rFonts w:ascii="Wingdings" w:hAnsi="Wingdings" w:hint="default"/>
      </w:rPr>
    </w:lvl>
  </w:abstractNum>
  <w:abstractNum w:abstractNumId="25" w15:restartNumberingAfterBreak="0">
    <w:nsid w:val="750F04AE"/>
    <w:multiLevelType w:val="hybridMultilevel"/>
    <w:tmpl w:val="F2FC6FCC"/>
    <w:lvl w:ilvl="0" w:tplc="18AE4F6A">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78B20F60"/>
    <w:multiLevelType w:val="hybridMultilevel"/>
    <w:tmpl w:val="93C4627C"/>
    <w:lvl w:ilvl="0" w:tplc="5790AA6C">
      <w:start w:val="281"/>
      <w:numFmt w:val="decimal"/>
      <w:lvlText w:val="%1."/>
      <w:lvlJc w:val="left"/>
      <w:pPr>
        <w:tabs>
          <w:tab w:val="num" w:pos="960"/>
        </w:tabs>
        <w:ind w:left="960" w:hanging="360"/>
      </w:pPr>
      <w:rPr>
        <w:rFonts w:cs="Angsana New" w:hint="default"/>
        <w:b w:val="0"/>
        <w:sz w:val="18"/>
      </w:rPr>
    </w:lvl>
    <w:lvl w:ilvl="1" w:tplc="04090019" w:tentative="1">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num w:numId="1">
    <w:abstractNumId w:val="13"/>
  </w:num>
  <w:num w:numId="2">
    <w:abstractNumId w:val="10"/>
  </w:num>
  <w:num w:numId="3">
    <w:abstractNumId w:val="16"/>
  </w:num>
  <w:num w:numId="4">
    <w:abstractNumId w:val="25"/>
  </w:num>
  <w:num w:numId="5">
    <w:abstractNumId w:val="24"/>
  </w:num>
  <w:num w:numId="6">
    <w:abstractNumId w:val="21"/>
  </w:num>
  <w:num w:numId="7">
    <w:abstractNumId w:val="4"/>
  </w:num>
  <w:num w:numId="8">
    <w:abstractNumId w:val="3"/>
  </w:num>
  <w:num w:numId="9">
    <w:abstractNumId w:val="11"/>
  </w:num>
  <w:num w:numId="10">
    <w:abstractNumId w:val="26"/>
  </w:num>
  <w:num w:numId="11">
    <w:abstractNumId w:val="20"/>
  </w:num>
  <w:num w:numId="12">
    <w:abstractNumId w:val="0"/>
  </w:num>
  <w:num w:numId="13">
    <w:abstractNumId w:val="15"/>
  </w:num>
  <w:num w:numId="14">
    <w:abstractNumId w:val="7"/>
  </w:num>
  <w:num w:numId="15">
    <w:abstractNumId w:val="23"/>
  </w:num>
  <w:num w:numId="16">
    <w:abstractNumId w:val="12"/>
  </w:num>
  <w:num w:numId="17">
    <w:abstractNumId w:val="1"/>
  </w:num>
  <w:num w:numId="18">
    <w:abstractNumId w:val="6"/>
  </w:num>
  <w:num w:numId="19">
    <w:abstractNumId w:val="17"/>
  </w:num>
  <w:num w:numId="20">
    <w:abstractNumId w:val="14"/>
  </w:num>
  <w:num w:numId="21">
    <w:abstractNumId w:val="19"/>
  </w:num>
  <w:num w:numId="22">
    <w:abstractNumId w:val="2"/>
  </w:num>
  <w:num w:numId="23">
    <w:abstractNumId w:val="18"/>
  </w:num>
  <w:num w:numId="24">
    <w:abstractNumId w:val="5"/>
  </w:num>
  <w:num w:numId="25">
    <w:abstractNumId w:val="8"/>
  </w:num>
  <w:num w:numId="26">
    <w:abstractNumId w:val="22"/>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4"/>
  <w:proofState w:spelling="clean" w:grammar="clean"/>
  <w:defaultTabStop w:val="720"/>
  <w:drawingGridHorizontalSpacing w:val="16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F09"/>
    <w:rsid w:val="00000A04"/>
    <w:rsid w:val="00002504"/>
    <w:rsid w:val="00010C93"/>
    <w:rsid w:val="00012401"/>
    <w:rsid w:val="00017499"/>
    <w:rsid w:val="00021406"/>
    <w:rsid w:val="00021583"/>
    <w:rsid w:val="00031693"/>
    <w:rsid w:val="00032EFB"/>
    <w:rsid w:val="00035485"/>
    <w:rsid w:val="00041303"/>
    <w:rsid w:val="00041B8B"/>
    <w:rsid w:val="00042A78"/>
    <w:rsid w:val="00042DB9"/>
    <w:rsid w:val="00045536"/>
    <w:rsid w:val="00045BE7"/>
    <w:rsid w:val="00046779"/>
    <w:rsid w:val="00050757"/>
    <w:rsid w:val="00052CAA"/>
    <w:rsid w:val="000555E6"/>
    <w:rsid w:val="00065C77"/>
    <w:rsid w:val="00073656"/>
    <w:rsid w:val="00073E12"/>
    <w:rsid w:val="000752D5"/>
    <w:rsid w:val="00075B10"/>
    <w:rsid w:val="00076CD1"/>
    <w:rsid w:val="00077504"/>
    <w:rsid w:val="000827AA"/>
    <w:rsid w:val="0008338B"/>
    <w:rsid w:val="00084834"/>
    <w:rsid w:val="00085FB3"/>
    <w:rsid w:val="00086DDF"/>
    <w:rsid w:val="0009286F"/>
    <w:rsid w:val="000A0B5B"/>
    <w:rsid w:val="000A346A"/>
    <w:rsid w:val="000A670B"/>
    <w:rsid w:val="000B0802"/>
    <w:rsid w:val="000B31D4"/>
    <w:rsid w:val="000B32B1"/>
    <w:rsid w:val="000B4ACE"/>
    <w:rsid w:val="000C22ED"/>
    <w:rsid w:val="000C48B4"/>
    <w:rsid w:val="000C5CBF"/>
    <w:rsid w:val="000C5CEF"/>
    <w:rsid w:val="000D017B"/>
    <w:rsid w:val="000D14E0"/>
    <w:rsid w:val="000D2292"/>
    <w:rsid w:val="000D2E78"/>
    <w:rsid w:val="000D3738"/>
    <w:rsid w:val="000D5A50"/>
    <w:rsid w:val="000D63D7"/>
    <w:rsid w:val="000D6D2B"/>
    <w:rsid w:val="000E2216"/>
    <w:rsid w:val="000E3934"/>
    <w:rsid w:val="000E4213"/>
    <w:rsid w:val="000E4B79"/>
    <w:rsid w:val="000E51EA"/>
    <w:rsid w:val="000F39CB"/>
    <w:rsid w:val="000F4785"/>
    <w:rsid w:val="000F7319"/>
    <w:rsid w:val="000F7F09"/>
    <w:rsid w:val="001001ED"/>
    <w:rsid w:val="00101D8B"/>
    <w:rsid w:val="00114DBF"/>
    <w:rsid w:val="00116989"/>
    <w:rsid w:val="001176F6"/>
    <w:rsid w:val="00120930"/>
    <w:rsid w:val="00124D1F"/>
    <w:rsid w:val="00125027"/>
    <w:rsid w:val="00126555"/>
    <w:rsid w:val="001331A8"/>
    <w:rsid w:val="00134CB6"/>
    <w:rsid w:val="00142237"/>
    <w:rsid w:val="0014245A"/>
    <w:rsid w:val="00143FBA"/>
    <w:rsid w:val="0014656D"/>
    <w:rsid w:val="00155F69"/>
    <w:rsid w:val="00156297"/>
    <w:rsid w:val="00157175"/>
    <w:rsid w:val="00161941"/>
    <w:rsid w:val="0016608B"/>
    <w:rsid w:val="001728EB"/>
    <w:rsid w:val="00174C32"/>
    <w:rsid w:val="001756C4"/>
    <w:rsid w:val="0018668F"/>
    <w:rsid w:val="0018780E"/>
    <w:rsid w:val="0019290D"/>
    <w:rsid w:val="001937D7"/>
    <w:rsid w:val="001938CC"/>
    <w:rsid w:val="001975F6"/>
    <w:rsid w:val="001B0A3E"/>
    <w:rsid w:val="001B0ED8"/>
    <w:rsid w:val="001B3A2F"/>
    <w:rsid w:val="001B43CF"/>
    <w:rsid w:val="001B45AE"/>
    <w:rsid w:val="001B54D5"/>
    <w:rsid w:val="001C1C33"/>
    <w:rsid w:val="001C287A"/>
    <w:rsid w:val="001C4299"/>
    <w:rsid w:val="001D090F"/>
    <w:rsid w:val="001D0AC3"/>
    <w:rsid w:val="001D74CC"/>
    <w:rsid w:val="001E1ED8"/>
    <w:rsid w:val="001E2743"/>
    <w:rsid w:val="001E6800"/>
    <w:rsid w:val="001E6AE8"/>
    <w:rsid w:val="001E7091"/>
    <w:rsid w:val="001F2EAA"/>
    <w:rsid w:val="001F39BB"/>
    <w:rsid w:val="001F79A6"/>
    <w:rsid w:val="001F7F0D"/>
    <w:rsid w:val="001F7F80"/>
    <w:rsid w:val="002004F0"/>
    <w:rsid w:val="00201A74"/>
    <w:rsid w:val="00202DFB"/>
    <w:rsid w:val="00204327"/>
    <w:rsid w:val="00206A26"/>
    <w:rsid w:val="00206DAB"/>
    <w:rsid w:val="00207C6F"/>
    <w:rsid w:val="00207F5C"/>
    <w:rsid w:val="00210118"/>
    <w:rsid w:val="00211315"/>
    <w:rsid w:val="00213816"/>
    <w:rsid w:val="0021574C"/>
    <w:rsid w:val="0021658C"/>
    <w:rsid w:val="0022138E"/>
    <w:rsid w:val="0022148F"/>
    <w:rsid w:val="0022315E"/>
    <w:rsid w:val="00230F45"/>
    <w:rsid w:val="002314AB"/>
    <w:rsid w:val="00231755"/>
    <w:rsid w:val="00234CE1"/>
    <w:rsid w:val="0023725C"/>
    <w:rsid w:val="00242982"/>
    <w:rsid w:val="00242DD9"/>
    <w:rsid w:val="0024729A"/>
    <w:rsid w:val="002556C3"/>
    <w:rsid w:val="0025584A"/>
    <w:rsid w:val="00255E5D"/>
    <w:rsid w:val="00256882"/>
    <w:rsid w:val="00257055"/>
    <w:rsid w:val="002614EC"/>
    <w:rsid w:val="00261714"/>
    <w:rsid w:val="00261991"/>
    <w:rsid w:val="002640E5"/>
    <w:rsid w:val="00270182"/>
    <w:rsid w:val="00274036"/>
    <w:rsid w:val="00276CE1"/>
    <w:rsid w:val="002856BF"/>
    <w:rsid w:val="00287FC0"/>
    <w:rsid w:val="002937CE"/>
    <w:rsid w:val="002A04E9"/>
    <w:rsid w:val="002A6BE8"/>
    <w:rsid w:val="002A7663"/>
    <w:rsid w:val="002B3FA1"/>
    <w:rsid w:val="002B6F68"/>
    <w:rsid w:val="002B7A3A"/>
    <w:rsid w:val="002C3A2F"/>
    <w:rsid w:val="002D3DC9"/>
    <w:rsid w:val="002E5121"/>
    <w:rsid w:val="002E64E9"/>
    <w:rsid w:val="002F17A7"/>
    <w:rsid w:val="002F190F"/>
    <w:rsid w:val="002F2D4C"/>
    <w:rsid w:val="002F37C6"/>
    <w:rsid w:val="002F52C4"/>
    <w:rsid w:val="002F54FE"/>
    <w:rsid w:val="00301015"/>
    <w:rsid w:val="00303B53"/>
    <w:rsid w:val="00306070"/>
    <w:rsid w:val="00306594"/>
    <w:rsid w:val="0030684D"/>
    <w:rsid w:val="003114A8"/>
    <w:rsid w:val="00316C5E"/>
    <w:rsid w:val="00320B2F"/>
    <w:rsid w:val="003225B4"/>
    <w:rsid w:val="00322DF4"/>
    <w:rsid w:val="00323A3B"/>
    <w:rsid w:val="00323E03"/>
    <w:rsid w:val="00324794"/>
    <w:rsid w:val="00326A68"/>
    <w:rsid w:val="00327DB9"/>
    <w:rsid w:val="00333375"/>
    <w:rsid w:val="0033742E"/>
    <w:rsid w:val="0035214B"/>
    <w:rsid w:val="00352EF0"/>
    <w:rsid w:val="003633D1"/>
    <w:rsid w:val="00364D9B"/>
    <w:rsid w:val="00371DD0"/>
    <w:rsid w:val="00372014"/>
    <w:rsid w:val="00377137"/>
    <w:rsid w:val="0038075B"/>
    <w:rsid w:val="00383613"/>
    <w:rsid w:val="00384B03"/>
    <w:rsid w:val="003945CC"/>
    <w:rsid w:val="003949ED"/>
    <w:rsid w:val="003A0B19"/>
    <w:rsid w:val="003A485D"/>
    <w:rsid w:val="003A66F7"/>
    <w:rsid w:val="003B5E62"/>
    <w:rsid w:val="003B7C84"/>
    <w:rsid w:val="003C13F5"/>
    <w:rsid w:val="003C2B2D"/>
    <w:rsid w:val="003C2B48"/>
    <w:rsid w:val="003C2C2F"/>
    <w:rsid w:val="003C4246"/>
    <w:rsid w:val="003C5A98"/>
    <w:rsid w:val="003C620E"/>
    <w:rsid w:val="003C6412"/>
    <w:rsid w:val="003C68FF"/>
    <w:rsid w:val="003C7067"/>
    <w:rsid w:val="003E2BBC"/>
    <w:rsid w:val="003E4F9B"/>
    <w:rsid w:val="003E51F2"/>
    <w:rsid w:val="003E64C0"/>
    <w:rsid w:val="003F3F25"/>
    <w:rsid w:val="003F60A7"/>
    <w:rsid w:val="00402FED"/>
    <w:rsid w:val="00405610"/>
    <w:rsid w:val="0041118E"/>
    <w:rsid w:val="00411324"/>
    <w:rsid w:val="00421988"/>
    <w:rsid w:val="00425F1A"/>
    <w:rsid w:val="00430324"/>
    <w:rsid w:val="00430BD6"/>
    <w:rsid w:val="00431DA7"/>
    <w:rsid w:val="00433463"/>
    <w:rsid w:val="004334FE"/>
    <w:rsid w:val="0043624B"/>
    <w:rsid w:val="00440BC4"/>
    <w:rsid w:val="00443207"/>
    <w:rsid w:val="0044419B"/>
    <w:rsid w:val="00446B0D"/>
    <w:rsid w:val="00452E3E"/>
    <w:rsid w:val="00452EA8"/>
    <w:rsid w:val="00455E38"/>
    <w:rsid w:val="00457D67"/>
    <w:rsid w:val="00460B1E"/>
    <w:rsid w:val="0046155A"/>
    <w:rsid w:val="00464D7A"/>
    <w:rsid w:val="0046648C"/>
    <w:rsid w:val="00466C6B"/>
    <w:rsid w:val="00467EDD"/>
    <w:rsid w:val="00470863"/>
    <w:rsid w:val="00471CB2"/>
    <w:rsid w:val="004753AC"/>
    <w:rsid w:val="00475FE6"/>
    <w:rsid w:val="00476E6A"/>
    <w:rsid w:val="0047721D"/>
    <w:rsid w:val="004802DE"/>
    <w:rsid w:val="00480F8A"/>
    <w:rsid w:val="00481526"/>
    <w:rsid w:val="004828AE"/>
    <w:rsid w:val="00490B0C"/>
    <w:rsid w:val="004940C7"/>
    <w:rsid w:val="00495CC4"/>
    <w:rsid w:val="004A22BB"/>
    <w:rsid w:val="004A2C04"/>
    <w:rsid w:val="004A6E5D"/>
    <w:rsid w:val="004B1B5C"/>
    <w:rsid w:val="004B5AC1"/>
    <w:rsid w:val="004B5D66"/>
    <w:rsid w:val="004B64FC"/>
    <w:rsid w:val="004B6945"/>
    <w:rsid w:val="004C056A"/>
    <w:rsid w:val="004C1A2C"/>
    <w:rsid w:val="004C2B4F"/>
    <w:rsid w:val="004C2FDD"/>
    <w:rsid w:val="004C783F"/>
    <w:rsid w:val="004D091E"/>
    <w:rsid w:val="004D32D0"/>
    <w:rsid w:val="004D4DFD"/>
    <w:rsid w:val="004D7C1D"/>
    <w:rsid w:val="004E1068"/>
    <w:rsid w:val="004E2456"/>
    <w:rsid w:val="004F147C"/>
    <w:rsid w:val="004F1A08"/>
    <w:rsid w:val="004F5838"/>
    <w:rsid w:val="004F6075"/>
    <w:rsid w:val="00501657"/>
    <w:rsid w:val="005025BD"/>
    <w:rsid w:val="005040B1"/>
    <w:rsid w:val="005040EF"/>
    <w:rsid w:val="0050429E"/>
    <w:rsid w:val="00505000"/>
    <w:rsid w:val="00505146"/>
    <w:rsid w:val="00506BA1"/>
    <w:rsid w:val="005112F2"/>
    <w:rsid w:val="00516A62"/>
    <w:rsid w:val="0051797B"/>
    <w:rsid w:val="005202C5"/>
    <w:rsid w:val="00520686"/>
    <w:rsid w:val="00520DFA"/>
    <w:rsid w:val="005264A3"/>
    <w:rsid w:val="00542CF7"/>
    <w:rsid w:val="00553694"/>
    <w:rsid w:val="005542BD"/>
    <w:rsid w:val="0055770F"/>
    <w:rsid w:val="00560FFA"/>
    <w:rsid w:val="00563A9E"/>
    <w:rsid w:val="00563E15"/>
    <w:rsid w:val="005768B5"/>
    <w:rsid w:val="00577ECA"/>
    <w:rsid w:val="00582BF5"/>
    <w:rsid w:val="00587321"/>
    <w:rsid w:val="00595F3B"/>
    <w:rsid w:val="00596644"/>
    <w:rsid w:val="00597842"/>
    <w:rsid w:val="005A0199"/>
    <w:rsid w:val="005A26A8"/>
    <w:rsid w:val="005A3A69"/>
    <w:rsid w:val="005A71E2"/>
    <w:rsid w:val="005B302D"/>
    <w:rsid w:val="005B6DE5"/>
    <w:rsid w:val="005C148B"/>
    <w:rsid w:val="005C3EF5"/>
    <w:rsid w:val="005D3D57"/>
    <w:rsid w:val="005D490E"/>
    <w:rsid w:val="005D55C3"/>
    <w:rsid w:val="005E589B"/>
    <w:rsid w:val="005E7174"/>
    <w:rsid w:val="005E7496"/>
    <w:rsid w:val="005F1B42"/>
    <w:rsid w:val="005F5BAD"/>
    <w:rsid w:val="006030A0"/>
    <w:rsid w:val="006042BC"/>
    <w:rsid w:val="00606854"/>
    <w:rsid w:val="0060752B"/>
    <w:rsid w:val="006100F9"/>
    <w:rsid w:val="00610FC9"/>
    <w:rsid w:val="0061116D"/>
    <w:rsid w:val="0061615E"/>
    <w:rsid w:val="006202D0"/>
    <w:rsid w:val="00620E85"/>
    <w:rsid w:val="00627E94"/>
    <w:rsid w:val="00630B83"/>
    <w:rsid w:val="00632423"/>
    <w:rsid w:val="00632C3D"/>
    <w:rsid w:val="00634098"/>
    <w:rsid w:val="006459AD"/>
    <w:rsid w:val="00645B00"/>
    <w:rsid w:val="00646AD0"/>
    <w:rsid w:val="00647B08"/>
    <w:rsid w:val="00653650"/>
    <w:rsid w:val="00653BE9"/>
    <w:rsid w:val="006570B4"/>
    <w:rsid w:val="0065765D"/>
    <w:rsid w:val="006620DC"/>
    <w:rsid w:val="00672D12"/>
    <w:rsid w:val="0067400C"/>
    <w:rsid w:val="0068128C"/>
    <w:rsid w:val="0069104B"/>
    <w:rsid w:val="00692474"/>
    <w:rsid w:val="00694E78"/>
    <w:rsid w:val="006969BD"/>
    <w:rsid w:val="006A0756"/>
    <w:rsid w:val="006A0829"/>
    <w:rsid w:val="006A09C3"/>
    <w:rsid w:val="006A2584"/>
    <w:rsid w:val="006A2A49"/>
    <w:rsid w:val="006A7645"/>
    <w:rsid w:val="006A7936"/>
    <w:rsid w:val="006B505B"/>
    <w:rsid w:val="006B6646"/>
    <w:rsid w:val="006C1265"/>
    <w:rsid w:val="006C1C74"/>
    <w:rsid w:val="006C1FFA"/>
    <w:rsid w:val="006C3EA5"/>
    <w:rsid w:val="006D15D6"/>
    <w:rsid w:val="006D24DD"/>
    <w:rsid w:val="006D2D3F"/>
    <w:rsid w:val="006D7C95"/>
    <w:rsid w:val="006E1309"/>
    <w:rsid w:val="006E2CC4"/>
    <w:rsid w:val="006E4ACB"/>
    <w:rsid w:val="006E5437"/>
    <w:rsid w:val="006E5C99"/>
    <w:rsid w:val="006E76DA"/>
    <w:rsid w:val="006F168F"/>
    <w:rsid w:val="006F3A2D"/>
    <w:rsid w:val="006F4788"/>
    <w:rsid w:val="0070013B"/>
    <w:rsid w:val="007045B1"/>
    <w:rsid w:val="00713559"/>
    <w:rsid w:val="007151EB"/>
    <w:rsid w:val="007161F2"/>
    <w:rsid w:val="0072579D"/>
    <w:rsid w:val="00726C19"/>
    <w:rsid w:val="00730A5B"/>
    <w:rsid w:val="00732DFA"/>
    <w:rsid w:val="00732E45"/>
    <w:rsid w:val="007349F3"/>
    <w:rsid w:val="00734BE4"/>
    <w:rsid w:val="00736377"/>
    <w:rsid w:val="00740E56"/>
    <w:rsid w:val="0074129A"/>
    <w:rsid w:val="00744B17"/>
    <w:rsid w:val="00746DD3"/>
    <w:rsid w:val="007479F2"/>
    <w:rsid w:val="0075175C"/>
    <w:rsid w:val="00751CD4"/>
    <w:rsid w:val="00757E8D"/>
    <w:rsid w:val="0076004D"/>
    <w:rsid w:val="00763F69"/>
    <w:rsid w:val="007804F3"/>
    <w:rsid w:val="0078228C"/>
    <w:rsid w:val="00782BCF"/>
    <w:rsid w:val="00784C5C"/>
    <w:rsid w:val="00794651"/>
    <w:rsid w:val="00794A3B"/>
    <w:rsid w:val="007954EE"/>
    <w:rsid w:val="00797651"/>
    <w:rsid w:val="007B0C86"/>
    <w:rsid w:val="007B15D5"/>
    <w:rsid w:val="007B25E0"/>
    <w:rsid w:val="007B524D"/>
    <w:rsid w:val="007C1358"/>
    <w:rsid w:val="007C4749"/>
    <w:rsid w:val="007C5EF8"/>
    <w:rsid w:val="007D1222"/>
    <w:rsid w:val="007D508A"/>
    <w:rsid w:val="007D6E1D"/>
    <w:rsid w:val="007E4C3C"/>
    <w:rsid w:val="007E7DE3"/>
    <w:rsid w:val="007F151B"/>
    <w:rsid w:val="007F1F2D"/>
    <w:rsid w:val="007F38EF"/>
    <w:rsid w:val="00800381"/>
    <w:rsid w:val="00800BF4"/>
    <w:rsid w:val="00800EA7"/>
    <w:rsid w:val="00803DAE"/>
    <w:rsid w:val="00810068"/>
    <w:rsid w:val="008126F6"/>
    <w:rsid w:val="0081552B"/>
    <w:rsid w:val="00826342"/>
    <w:rsid w:val="00827625"/>
    <w:rsid w:val="008339E0"/>
    <w:rsid w:val="00835E8E"/>
    <w:rsid w:val="008367E1"/>
    <w:rsid w:val="00843479"/>
    <w:rsid w:val="00845565"/>
    <w:rsid w:val="008471E9"/>
    <w:rsid w:val="00854A89"/>
    <w:rsid w:val="00856EBC"/>
    <w:rsid w:val="0086621D"/>
    <w:rsid w:val="00874A8F"/>
    <w:rsid w:val="008773E2"/>
    <w:rsid w:val="0088015F"/>
    <w:rsid w:val="0088114F"/>
    <w:rsid w:val="00881672"/>
    <w:rsid w:val="008820D4"/>
    <w:rsid w:val="00887E71"/>
    <w:rsid w:val="0089359C"/>
    <w:rsid w:val="00896E25"/>
    <w:rsid w:val="008974A4"/>
    <w:rsid w:val="008A0A00"/>
    <w:rsid w:val="008A4762"/>
    <w:rsid w:val="008B1835"/>
    <w:rsid w:val="008B2F18"/>
    <w:rsid w:val="008B5327"/>
    <w:rsid w:val="008B560C"/>
    <w:rsid w:val="008B7266"/>
    <w:rsid w:val="008B7D92"/>
    <w:rsid w:val="008C478B"/>
    <w:rsid w:val="008C561F"/>
    <w:rsid w:val="008D1E50"/>
    <w:rsid w:val="008D2C0F"/>
    <w:rsid w:val="008D3FC9"/>
    <w:rsid w:val="008E0640"/>
    <w:rsid w:val="008E18A9"/>
    <w:rsid w:val="008E2336"/>
    <w:rsid w:val="008E238A"/>
    <w:rsid w:val="008E7475"/>
    <w:rsid w:val="008F1A8B"/>
    <w:rsid w:val="008F1C1C"/>
    <w:rsid w:val="008F3CE4"/>
    <w:rsid w:val="0090294A"/>
    <w:rsid w:val="00902B80"/>
    <w:rsid w:val="0090710F"/>
    <w:rsid w:val="00910D4A"/>
    <w:rsid w:val="00911066"/>
    <w:rsid w:val="009126F4"/>
    <w:rsid w:val="009131F2"/>
    <w:rsid w:val="00921D40"/>
    <w:rsid w:val="0092578A"/>
    <w:rsid w:val="00925F64"/>
    <w:rsid w:val="0092751D"/>
    <w:rsid w:val="0093134A"/>
    <w:rsid w:val="0093290A"/>
    <w:rsid w:val="00935E93"/>
    <w:rsid w:val="00940160"/>
    <w:rsid w:val="00940A28"/>
    <w:rsid w:val="00944F61"/>
    <w:rsid w:val="009522F2"/>
    <w:rsid w:val="00963886"/>
    <w:rsid w:val="009642E7"/>
    <w:rsid w:val="00967CB4"/>
    <w:rsid w:val="009778FA"/>
    <w:rsid w:val="00982388"/>
    <w:rsid w:val="0098398D"/>
    <w:rsid w:val="009862BC"/>
    <w:rsid w:val="0098637C"/>
    <w:rsid w:val="00991316"/>
    <w:rsid w:val="009920F3"/>
    <w:rsid w:val="009947B4"/>
    <w:rsid w:val="009A1187"/>
    <w:rsid w:val="009A3479"/>
    <w:rsid w:val="009A477D"/>
    <w:rsid w:val="009B196F"/>
    <w:rsid w:val="009B4E86"/>
    <w:rsid w:val="009B58EE"/>
    <w:rsid w:val="009B6998"/>
    <w:rsid w:val="009B7A6C"/>
    <w:rsid w:val="009C1D4C"/>
    <w:rsid w:val="009D1673"/>
    <w:rsid w:val="009D6471"/>
    <w:rsid w:val="009E1B72"/>
    <w:rsid w:val="009E5713"/>
    <w:rsid w:val="009F5ED1"/>
    <w:rsid w:val="00A00297"/>
    <w:rsid w:val="00A002BE"/>
    <w:rsid w:val="00A12D3C"/>
    <w:rsid w:val="00A142E3"/>
    <w:rsid w:val="00A15ABC"/>
    <w:rsid w:val="00A23B38"/>
    <w:rsid w:val="00A263E1"/>
    <w:rsid w:val="00A314F7"/>
    <w:rsid w:val="00A3345F"/>
    <w:rsid w:val="00A35660"/>
    <w:rsid w:val="00A36C98"/>
    <w:rsid w:val="00A37540"/>
    <w:rsid w:val="00A44E4F"/>
    <w:rsid w:val="00A45108"/>
    <w:rsid w:val="00A46ADE"/>
    <w:rsid w:val="00A46D49"/>
    <w:rsid w:val="00A46EE4"/>
    <w:rsid w:val="00A47059"/>
    <w:rsid w:val="00A618EE"/>
    <w:rsid w:val="00A62982"/>
    <w:rsid w:val="00A63524"/>
    <w:rsid w:val="00A75FF2"/>
    <w:rsid w:val="00A76D3A"/>
    <w:rsid w:val="00A8101C"/>
    <w:rsid w:val="00A86AD3"/>
    <w:rsid w:val="00A908A9"/>
    <w:rsid w:val="00A94B61"/>
    <w:rsid w:val="00A94EE6"/>
    <w:rsid w:val="00A97C22"/>
    <w:rsid w:val="00AA770F"/>
    <w:rsid w:val="00AB5B61"/>
    <w:rsid w:val="00AB6FC8"/>
    <w:rsid w:val="00AD12A8"/>
    <w:rsid w:val="00AD2B63"/>
    <w:rsid w:val="00AD3CCA"/>
    <w:rsid w:val="00AE0D91"/>
    <w:rsid w:val="00AE6015"/>
    <w:rsid w:val="00AE6065"/>
    <w:rsid w:val="00AE6D26"/>
    <w:rsid w:val="00AF1542"/>
    <w:rsid w:val="00AF170D"/>
    <w:rsid w:val="00AF241A"/>
    <w:rsid w:val="00AF5D23"/>
    <w:rsid w:val="00B00C8F"/>
    <w:rsid w:val="00B01D2C"/>
    <w:rsid w:val="00B10371"/>
    <w:rsid w:val="00B1377D"/>
    <w:rsid w:val="00B14178"/>
    <w:rsid w:val="00B154DC"/>
    <w:rsid w:val="00B16D13"/>
    <w:rsid w:val="00B174BC"/>
    <w:rsid w:val="00B20C39"/>
    <w:rsid w:val="00B222EE"/>
    <w:rsid w:val="00B22C9C"/>
    <w:rsid w:val="00B241EF"/>
    <w:rsid w:val="00B25017"/>
    <w:rsid w:val="00B25983"/>
    <w:rsid w:val="00B32992"/>
    <w:rsid w:val="00B33111"/>
    <w:rsid w:val="00B33D33"/>
    <w:rsid w:val="00B34775"/>
    <w:rsid w:val="00B34EE7"/>
    <w:rsid w:val="00B34F68"/>
    <w:rsid w:val="00B3714C"/>
    <w:rsid w:val="00B40B56"/>
    <w:rsid w:val="00B438BD"/>
    <w:rsid w:val="00B43DDB"/>
    <w:rsid w:val="00B44682"/>
    <w:rsid w:val="00B5057C"/>
    <w:rsid w:val="00B506C4"/>
    <w:rsid w:val="00B524F9"/>
    <w:rsid w:val="00B52E54"/>
    <w:rsid w:val="00B5354F"/>
    <w:rsid w:val="00B537B1"/>
    <w:rsid w:val="00B540C3"/>
    <w:rsid w:val="00B56E3A"/>
    <w:rsid w:val="00B5711A"/>
    <w:rsid w:val="00B60D12"/>
    <w:rsid w:val="00B65099"/>
    <w:rsid w:val="00B6538C"/>
    <w:rsid w:val="00B671C6"/>
    <w:rsid w:val="00B70B01"/>
    <w:rsid w:val="00B72271"/>
    <w:rsid w:val="00B7320B"/>
    <w:rsid w:val="00B7507C"/>
    <w:rsid w:val="00B808DD"/>
    <w:rsid w:val="00B80BE2"/>
    <w:rsid w:val="00B81DDA"/>
    <w:rsid w:val="00B87CCD"/>
    <w:rsid w:val="00B9746D"/>
    <w:rsid w:val="00BA75E3"/>
    <w:rsid w:val="00BB3369"/>
    <w:rsid w:val="00BB4D84"/>
    <w:rsid w:val="00BB5BE3"/>
    <w:rsid w:val="00BB64DA"/>
    <w:rsid w:val="00BC0FAD"/>
    <w:rsid w:val="00BC4456"/>
    <w:rsid w:val="00BC6BC2"/>
    <w:rsid w:val="00BD0F83"/>
    <w:rsid w:val="00BD47F0"/>
    <w:rsid w:val="00BD6860"/>
    <w:rsid w:val="00BE0237"/>
    <w:rsid w:val="00BE08B9"/>
    <w:rsid w:val="00BE22CD"/>
    <w:rsid w:val="00BE27DC"/>
    <w:rsid w:val="00BE2937"/>
    <w:rsid w:val="00BE4374"/>
    <w:rsid w:val="00BE4616"/>
    <w:rsid w:val="00BE5897"/>
    <w:rsid w:val="00BE6B99"/>
    <w:rsid w:val="00C0314B"/>
    <w:rsid w:val="00C040AE"/>
    <w:rsid w:val="00C0440E"/>
    <w:rsid w:val="00C04BC2"/>
    <w:rsid w:val="00C1267F"/>
    <w:rsid w:val="00C136E1"/>
    <w:rsid w:val="00C14A38"/>
    <w:rsid w:val="00C21D45"/>
    <w:rsid w:val="00C2383F"/>
    <w:rsid w:val="00C245A4"/>
    <w:rsid w:val="00C246BA"/>
    <w:rsid w:val="00C266B5"/>
    <w:rsid w:val="00C32600"/>
    <w:rsid w:val="00C417CD"/>
    <w:rsid w:val="00C4649E"/>
    <w:rsid w:val="00C46F8A"/>
    <w:rsid w:val="00C4726C"/>
    <w:rsid w:val="00C5524C"/>
    <w:rsid w:val="00C606C4"/>
    <w:rsid w:val="00C62700"/>
    <w:rsid w:val="00C62AD8"/>
    <w:rsid w:val="00C6395A"/>
    <w:rsid w:val="00C64674"/>
    <w:rsid w:val="00C64764"/>
    <w:rsid w:val="00C70149"/>
    <w:rsid w:val="00C762BA"/>
    <w:rsid w:val="00C77509"/>
    <w:rsid w:val="00C77586"/>
    <w:rsid w:val="00C7769B"/>
    <w:rsid w:val="00C82C3B"/>
    <w:rsid w:val="00C82FE4"/>
    <w:rsid w:val="00C840E8"/>
    <w:rsid w:val="00C85A36"/>
    <w:rsid w:val="00C85DDA"/>
    <w:rsid w:val="00C87747"/>
    <w:rsid w:val="00C91065"/>
    <w:rsid w:val="00C93CF4"/>
    <w:rsid w:val="00C97D29"/>
    <w:rsid w:val="00CA1280"/>
    <w:rsid w:val="00CA219A"/>
    <w:rsid w:val="00CA416C"/>
    <w:rsid w:val="00CB2828"/>
    <w:rsid w:val="00CB3235"/>
    <w:rsid w:val="00CB7DD2"/>
    <w:rsid w:val="00CC1840"/>
    <w:rsid w:val="00CC252F"/>
    <w:rsid w:val="00CC4AD7"/>
    <w:rsid w:val="00CC7B21"/>
    <w:rsid w:val="00CD07FB"/>
    <w:rsid w:val="00CD4596"/>
    <w:rsid w:val="00CD4F5F"/>
    <w:rsid w:val="00CD6ACD"/>
    <w:rsid w:val="00CD7104"/>
    <w:rsid w:val="00CD7D1F"/>
    <w:rsid w:val="00CD7E3C"/>
    <w:rsid w:val="00CE302B"/>
    <w:rsid w:val="00CE31EE"/>
    <w:rsid w:val="00CE3BC6"/>
    <w:rsid w:val="00CF04B3"/>
    <w:rsid w:val="00CF445C"/>
    <w:rsid w:val="00CF485E"/>
    <w:rsid w:val="00CF4C9A"/>
    <w:rsid w:val="00D01FA1"/>
    <w:rsid w:val="00D0586A"/>
    <w:rsid w:val="00D064C7"/>
    <w:rsid w:val="00D14ADB"/>
    <w:rsid w:val="00D1744E"/>
    <w:rsid w:val="00D17B6C"/>
    <w:rsid w:val="00D237A6"/>
    <w:rsid w:val="00D24A28"/>
    <w:rsid w:val="00D30846"/>
    <w:rsid w:val="00D32128"/>
    <w:rsid w:val="00D338CE"/>
    <w:rsid w:val="00D41FD3"/>
    <w:rsid w:val="00D46A2F"/>
    <w:rsid w:val="00D47311"/>
    <w:rsid w:val="00D52F09"/>
    <w:rsid w:val="00D578B9"/>
    <w:rsid w:val="00D72001"/>
    <w:rsid w:val="00D72228"/>
    <w:rsid w:val="00D7524F"/>
    <w:rsid w:val="00D75AFC"/>
    <w:rsid w:val="00D76DED"/>
    <w:rsid w:val="00D80CBC"/>
    <w:rsid w:val="00D81CD9"/>
    <w:rsid w:val="00D82EB4"/>
    <w:rsid w:val="00D83254"/>
    <w:rsid w:val="00D83787"/>
    <w:rsid w:val="00D8685F"/>
    <w:rsid w:val="00D8774E"/>
    <w:rsid w:val="00D90E16"/>
    <w:rsid w:val="00D92846"/>
    <w:rsid w:val="00D96A83"/>
    <w:rsid w:val="00DA51F7"/>
    <w:rsid w:val="00DA64BF"/>
    <w:rsid w:val="00DA6E7C"/>
    <w:rsid w:val="00DB58EC"/>
    <w:rsid w:val="00DB5A7E"/>
    <w:rsid w:val="00DC3C0D"/>
    <w:rsid w:val="00DC3D97"/>
    <w:rsid w:val="00DD00B5"/>
    <w:rsid w:val="00DD01F6"/>
    <w:rsid w:val="00DD3B75"/>
    <w:rsid w:val="00DD5AE6"/>
    <w:rsid w:val="00DE0B62"/>
    <w:rsid w:val="00DE22AB"/>
    <w:rsid w:val="00DF09CA"/>
    <w:rsid w:val="00DF170C"/>
    <w:rsid w:val="00DF1D1F"/>
    <w:rsid w:val="00E01A72"/>
    <w:rsid w:val="00E031BA"/>
    <w:rsid w:val="00E037FD"/>
    <w:rsid w:val="00E071FA"/>
    <w:rsid w:val="00E15525"/>
    <w:rsid w:val="00E220B9"/>
    <w:rsid w:val="00E307A9"/>
    <w:rsid w:val="00E34C7E"/>
    <w:rsid w:val="00E34F32"/>
    <w:rsid w:val="00E43360"/>
    <w:rsid w:val="00E45D61"/>
    <w:rsid w:val="00E51EE7"/>
    <w:rsid w:val="00E66A0B"/>
    <w:rsid w:val="00E70496"/>
    <w:rsid w:val="00E71D50"/>
    <w:rsid w:val="00E839B1"/>
    <w:rsid w:val="00E87CA2"/>
    <w:rsid w:val="00E87DFE"/>
    <w:rsid w:val="00E95307"/>
    <w:rsid w:val="00E96A63"/>
    <w:rsid w:val="00EA0872"/>
    <w:rsid w:val="00EA63F0"/>
    <w:rsid w:val="00EA6ADE"/>
    <w:rsid w:val="00EB247A"/>
    <w:rsid w:val="00EB4284"/>
    <w:rsid w:val="00EB6C7B"/>
    <w:rsid w:val="00EC2398"/>
    <w:rsid w:val="00EC63D4"/>
    <w:rsid w:val="00ED03EA"/>
    <w:rsid w:val="00ED21D1"/>
    <w:rsid w:val="00ED2C35"/>
    <w:rsid w:val="00ED3BE1"/>
    <w:rsid w:val="00ED4E1A"/>
    <w:rsid w:val="00EF0991"/>
    <w:rsid w:val="00EF7F52"/>
    <w:rsid w:val="00F011EA"/>
    <w:rsid w:val="00F035DD"/>
    <w:rsid w:val="00F0662A"/>
    <w:rsid w:val="00F10978"/>
    <w:rsid w:val="00F10E3D"/>
    <w:rsid w:val="00F10EB6"/>
    <w:rsid w:val="00F11ACD"/>
    <w:rsid w:val="00F1267F"/>
    <w:rsid w:val="00F13C72"/>
    <w:rsid w:val="00F15878"/>
    <w:rsid w:val="00F20CCC"/>
    <w:rsid w:val="00F21381"/>
    <w:rsid w:val="00F22140"/>
    <w:rsid w:val="00F2574A"/>
    <w:rsid w:val="00F25C4C"/>
    <w:rsid w:val="00F307FB"/>
    <w:rsid w:val="00F30A06"/>
    <w:rsid w:val="00F30A3C"/>
    <w:rsid w:val="00F35018"/>
    <w:rsid w:val="00F3515D"/>
    <w:rsid w:val="00F35491"/>
    <w:rsid w:val="00F40DE9"/>
    <w:rsid w:val="00F425A3"/>
    <w:rsid w:val="00F50260"/>
    <w:rsid w:val="00F50E81"/>
    <w:rsid w:val="00F54A37"/>
    <w:rsid w:val="00F55269"/>
    <w:rsid w:val="00F600BC"/>
    <w:rsid w:val="00F62565"/>
    <w:rsid w:val="00F67C5F"/>
    <w:rsid w:val="00F7152C"/>
    <w:rsid w:val="00F72033"/>
    <w:rsid w:val="00F72EC5"/>
    <w:rsid w:val="00F733BC"/>
    <w:rsid w:val="00F73BAC"/>
    <w:rsid w:val="00F74A0B"/>
    <w:rsid w:val="00F7524F"/>
    <w:rsid w:val="00F75ABD"/>
    <w:rsid w:val="00F767A6"/>
    <w:rsid w:val="00F94977"/>
    <w:rsid w:val="00F95E24"/>
    <w:rsid w:val="00F96F83"/>
    <w:rsid w:val="00F97F26"/>
    <w:rsid w:val="00FA1690"/>
    <w:rsid w:val="00FA3B4C"/>
    <w:rsid w:val="00FB10C1"/>
    <w:rsid w:val="00FB1775"/>
    <w:rsid w:val="00FB21D8"/>
    <w:rsid w:val="00FB3432"/>
    <w:rsid w:val="00FB5D51"/>
    <w:rsid w:val="00FC0F9E"/>
    <w:rsid w:val="00FC161E"/>
    <w:rsid w:val="00FC2F7E"/>
    <w:rsid w:val="00FD462F"/>
    <w:rsid w:val="00FE26CC"/>
    <w:rsid w:val="00FE2E0F"/>
    <w:rsid w:val="00FE4026"/>
    <w:rsid w:val="00FE4341"/>
    <w:rsid w:val="00FF3977"/>
    <w:rsid w:val="00FF53A4"/>
    <w:rsid w:val="00FF5B5B"/>
    <w:rsid w:val="00FF5DC2"/>
    <w:rsid w:val="00FF64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95CB972"/>
  <w15:docId w15:val="{A3073019-222E-43B1-9E85-AD31C8E54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iPriority="0" w:unhideWhenUsed="1"/>
    <w:lsdException w:name="Table Grid" w:locked="1" w:uiPriority="59"/>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F09"/>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9"/>
    <w:qFormat/>
    <w:rsid w:val="00D52F09"/>
    <w:pPr>
      <w:keepNext/>
      <w:jc w:val="thaiDistribute"/>
      <w:outlineLvl w:val="0"/>
    </w:pPr>
    <w:rPr>
      <w:rFonts w:ascii="Angsana New" w:hAnsi="Angsana New" w:cs="Angsana New"/>
      <w:b/>
      <w:bCs/>
      <w:sz w:val="24"/>
      <w:szCs w:val="24"/>
    </w:rPr>
  </w:style>
  <w:style w:type="paragraph" w:styleId="Heading2">
    <w:name w:val="heading 2"/>
    <w:basedOn w:val="Normal"/>
    <w:next w:val="Normal"/>
    <w:link w:val="Heading2Char"/>
    <w:uiPriority w:val="99"/>
    <w:qFormat/>
    <w:rsid w:val="00D52F09"/>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uiPriority w:val="99"/>
    <w:qFormat/>
    <w:rsid w:val="00D52F09"/>
    <w:pPr>
      <w:keepNext/>
      <w:spacing w:line="360" w:lineRule="exact"/>
      <w:jc w:val="thaiDistribute"/>
      <w:outlineLvl w:val="2"/>
    </w:pPr>
    <w:rPr>
      <w:rFonts w:ascii="Angsana New" w:hAnsi="Angsana New" w:cs="Angsana New"/>
      <w:sz w:val="28"/>
      <w:szCs w:val="28"/>
    </w:rPr>
  </w:style>
  <w:style w:type="paragraph" w:styleId="Heading4">
    <w:name w:val="heading 4"/>
    <w:basedOn w:val="Normal"/>
    <w:next w:val="Normal"/>
    <w:link w:val="Heading4Char"/>
    <w:uiPriority w:val="99"/>
    <w:qFormat/>
    <w:rsid w:val="00D52F09"/>
    <w:pPr>
      <w:keepNext/>
      <w:pBdr>
        <w:bottom w:val="single" w:sz="4" w:space="1" w:color="auto"/>
      </w:pBdr>
      <w:tabs>
        <w:tab w:val="center" w:pos="6840"/>
        <w:tab w:val="center" w:pos="8460"/>
      </w:tabs>
      <w:spacing w:line="300" w:lineRule="exact"/>
      <w:jc w:val="center"/>
      <w:outlineLvl w:val="3"/>
    </w:pPr>
    <w:rPr>
      <w:rFonts w:ascii="Angsana New" w:hAnsi="Angsana New" w:cs="Angsana New"/>
      <w:sz w:val="17"/>
      <w:szCs w:val="17"/>
      <w:u w:val="single"/>
    </w:rPr>
  </w:style>
  <w:style w:type="paragraph" w:styleId="Heading5">
    <w:name w:val="heading 5"/>
    <w:basedOn w:val="Normal"/>
    <w:next w:val="Normal"/>
    <w:link w:val="Heading5Char"/>
    <w:uiPriority w:val="99"/>
    <w:qFormat/>
    <w:rsid w:val="00D52F09"/>
    <w:pPr>
      <w:keepNext/>
      <w:spacing w:line="280" w:lineRule="exact"/>
      <w:ind w:left="-54"/>
      <w:jc w:val="thaiDistribute"/>
      <w:outlineLvl w:val="4"/>
    </w:pPr>
    <w:rPr>
      <w:rFonts w:ascii="Angsana New" w:hAnsi="Angsana New" w:cs="Angsana New"/>
      <w:sz w:val="18"/>
      <w:szCs w:val="18"/>
      <w:u w:val="single"/>
    </w:rPr>
  </w:style>
  <w:style w:type="paragraph" w:styleId="Heading6">
    <w:name w:val="heading 6"/>
    <w:basedOn w:val="Normal"/>
    <w:next w:val="Normal"/>
    <w:link w:val="Heading6Char"/>
    <w:uiPriority w:val="99"/>
    <w:qFormat/>
    <w:rsid w:val="00D52F09"/>
    <w:pPr>
      <w:keepNext/>
      <w:tabs>
        <w:tab w:val="center" w:pos="7200"/>
      </w:tabs>
      <w:spacing w:line="360" w:lineRule="exact"/>
      <w:jc w:val="center"/>
      <w:outlineLvl w:val="5"/>
    </w:pPr>
    <w:rPr>
      <w:rFonts w:ascii="Angsana New" w:hAnsi="Angsana New" w:cs="Angsana New"/>
      <w:u w:val="single"/>
    </w:rPr>
  </w:style>
  <w:style w:type="paragraph" w:styleId="Heading7">
    <w:name w:val="heading 7"/>
    <w:basedOn w:val="Normal"/>
    <w:next w:val="Normal"/>
    <w:link w:val="Heading7Char"/>
    <w:uiPriority w:val="99"/>
    <w:qFormat/>
    <w:rsid w:val="00D52F09"/>
    <w:pPr>
      <w:keepNext/>
      <w:spacing w:line="380" w:lineRule="exact"/>
      <w:ind w:left="361" w:right="413" w:hanging="10"/>
      <w:jc w:val="center"/>
      <w:outlineLvl w:val="6"/>
    </w:pPr>
    <w:rPr>
      <w:rFonts w:ascii="Angsana New" w:hAnsi="Angsana New" w:cs="Angsana New"/>
      <w:sz w:val="30"/>
      <w:szCs w:val="30"/>
      <w:u w:val="single"/>
    </w:rPr>
  </w:style>
  <w:style w:type="paragraph" w:styleId="Heading8">
    <w:name w:val="heading 8"/>
    <w:basedOn w:val="Normal"/>
    <w:next w:val="Normal"/>
    <w:link w:val="Heading8Char"/>
    <w:uiPriority w:val="99"/>
    <w:qFormat/>
    <w:rsid w:val="00D52F09"/>
    <w:pPr>
      <w:keepNext/>
      <w:ind w:right="-198"/>
      <w:jc w:val="thaiDistribute"/>
      <w:outlineLvl w:val="7"/>
    </w:pPr>
    <w:rPr>
      <w:rFonts w:ascii="Angsana New" w:hAnsi="Angsana New" w:cs="Angsana New"/>
      <w:sz w:val="28"/>
      <w:szCs w:val="28"/>
      <w:u w:val="single"/>
    </w:rPr>
  </w:style>
  <w:style w:type="paragraph" w:styleId="Heading9">
    <w:name w:val="heading 9"/>
    <w:basedOn w:val="Normal"/>
    <w:next w:val="Normal"/>
    <w:link w:val="Heading9Char"/>
    <w:uiPriority w:val="99"/>
    <w:qFormat/>
    <w:rsid w:val="00D52F09"/>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52F09"/>
    <w:rPr>
      <w:rFonts w:ascii="Angsana New" w:hAnsi="Angsana New" w:cs="Angsana New"/>
      <w:b/>
      <w:bCs/>
      <w:sz w:val="24"/>
      <w:szCs w:val="24"/>
    </w:rPr>
  </w:style>
  <w:style w:type="character" w:customStyle="1" w:styleId="Heading2Char">
    <w:name w:val="Heading 2 Char"/>
    <w:basedOn w:val="DefaultParagraphFont"/>
    <w:link w:val="Heading2"/>
    <w:uiPriority w:val="99"/>
    <w:locked/>
    <w:rsid w:val="00D52F09"/>
    <w:rPr>
      <w:rFonts w:ascii="Angsana New" w:hAnsi="Angsana New" w:cs="Angsana New"/>
      <w:b/>
      <w:bCs/>
      <w:sz w:val="28"/>
      <w:u w:val="single"/>
    </w:rPr>
  </w:style>
  <w:style w:type="character" w:customStyle="1" w:styleId="Heading3Char">
    <w:name w:val="Heading 3 Char"/>
    <w:basedOn w:val="DefaultParagraphFont"/>
    <w:link w:val="Heading3"/>
    <w:uiPriority w:val="99"/>
    <w:locked/>
    <w:rsid w:val="00D52F09"/>
    <w:rPr>
      <w:rFonts w:ascii="Angsana New" w:hAnsi="Angsana New" w:cs="Angsana New"/>
      <w:sz w:val="28"/>
    </w:rPr>
  </w:style>
  <w:style w:type="character" w:customStyle="1" w:styleId="Heading4Char">
    <w:name w:val="Heading 4 Char"/>
    <w:basedOn w:val="DefaultParagraphFont"/>
    <w:link w:val="Heading4"/>
    <w:uiPriority w:val="99"/>
    <w:locked/>
    <w:rsid w:val="00D52F09"/>
    <w:rPr>
      <w:rFonts w:ascii="Angsana New" w:hAnsi="Angsana New" w:cs="Angsana New"/>
      <w:sz w:val="17"/>
      <w:szCs w:val="17"/>
      <w:u w:val="single"/>
    </w:rPr>
  </w:style>
  <w:style w:type="character" w:customStyle="1" w:styleId="Heading5Char">
    <w:name w:val="Heading 5 Char"/>
    <w:basedOn w:val="DefaultParagraphFont"/>
    <w:link w:val="Heading5"/>
    <w:uiPriority w:val="99"/>
    <w:locked/>
    <w:rsid w:val="00D52F09"/>
    <w:rPr>
      <w:rFonts w:ascii="Angsana New" w:hAnsi="Angsana New" w:cs="Angsana New"/>
      <w:sz w:val="18"/>
      <w:szCs w:val="18"/>
      <w:u w:val="single"/>
    </w:rPr>
  </w:style>
  <w:style w:type="character" w:customStyle="1" w:styleId="Heading6Char">
    <w:name w:val="Heading 6 Char"/>
    <w:basedOn w:val="DefaultParagraphFont"/>
    <w:link w:val="Heading6"/>
    <w:uiPriority w:val="99"/>
    <w:locked/>
    <w:rsid w:val="00D52F09"/>
    <w:rPr>
      <w:rFonts w:ascii="Angsana New" w:hAnsi="Angsana New" w:cs="Angsana New"/>
      <w:sz w:val="32"/>
      <w:szCs w:val="32"/>
      <w:u w:val="single"/>
    </w:rPr>
  </w:style>
  <w:style w:type="character" w:customStyle="1" w:styleId="Heading7Char">
    <w:name w:val="Heading 7 Char"/>
    <w:basedOn w:val="DefaultParagraphFont"/>
    <w:link w:val="Heading7"/>
    <w:uiPriority w:val="99"/>
    <w:locked/>
    <w:rsid w:val="00D52F09"/>
    <w:rPr>
      <w:rFonts w:ascii="Angsana New" w:hAnsi="Angsana New" w:cs="Angsana New"/>
      <w:sz w:val="30"/>
      <w:szCs w:val="30"/>
      <w:u w:val="single"/>
    </w:rPr>
  </w:style>
  <w:style w:type="character" w:customStyle="1" w:styleId="Heading8Char">
    <w:name w:val="Heading 8 Char"/>
    <w:basedOn w:val="DefaultParagraphFont"/>
    <w:link w:val="Heading8"/>
    <w:uiPriority w:val="99"/>
    <w:locked/>
    <w:rsid w:val="00D52F09"/>
    <w:rPr>
      <w:rFonts w:ascii="Angsana New" w:hAnsi="Angsana New" w:cs="Angsana New"/>
      <w:sz w:val="28"/>
      <w:u w:val="single"/>
    </w:rPr>
  </w:style>
  <w:style w:type="character" w:customStyle="1" w:styleId="Heading9Char">
    <w:name w:val="Heading 9 Char"/>
    <w:basedOn w:val="DefaultParagraphFont"/>
    <w:link w:val="Heading9"/>
    <w:uiPriority w:val="99"/>
    <w:locked/>
    <w:rsid w:val="00D52F09"/>
    <w:rPr>
      <w:rFonts w:ascii="Arial" w:hAnsi="Arial" w:cs="AngsanaUPC"/>
      <w:sz w:val="22"/>
      <w:szCs w:val="22"/>
    </w:rPr>
  </w:style>
  <w:style w:type="paragraph" w:styleId="MacroText">
    <w:name w:val="macro"/>
    <w:link w:val="MacroTextChar"/>
    <w:uiPriority w:val="99"/>
    <w:rsid w:val="00D52F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uiPriority w:val="99"/>
    <w:locked/>
    <w:rsid w:val="00D52F09"/>
    <w:rPr>
      <w:rFonts w:ascii="Times New Roman" w:hAnsi="Times New Roman" w:cs="EucrosiaUPC"/>
      <w:sz w:val="28"/>
      <w:szCs w:val="28"/>
      <w:lang w:val="en-US" w:eastAsia="en-US" w:bidi="th-TH"/>
    </w:rPr>
  </w:style>
  <w:style w:type="paragraph" w:styleId="Footer">
    <w:name w:val="footer"/>
    <w:basedOn w:val="Normal"/>
    <w:link w:val="FooterChar"/>
    <w:uiPriority w:val="99"/>
    <w:rsid w:val="00D52F09"/>
    <w:pPr>
      <w:tabs>
        <w:tab w:val="center" w:pos="4153"/>
        <w:tab w:val="right" w:pos="8306"/>
      </w:tabs>
    </w:pPr>
  </w:style>
  <w:style w:type="character" w:customStyle="1" w:styleId="FooterChar">
    <w:name w:val="Footer Char"/>
    <w:basedOn w:val="DefaultParagraphFont"/>
    <w:link w:val="Footer"/>
    <w:uiPriority w:val="99"/>
    <w:locked/>
    <w:rsid w:val="00D52F09"/>
    <w:rPr>
      <w:rFonts w:ascii="Times New Roman" w:hAnsi="Times New Roman" w:cs="AngsanaUPC"/>
      <w:sz w:val="32"/>
      <w:szCs w:val="32"/>
    </w:rPr>
  </w:style>
  <w:style w:type="character" w:styleId="PageNumber">
    <w:name w:val="page number"/>
    <w:basedOn w:val="DefaultParagraphFont"/>
    <w:rsid w:val="00D52F09"/>
    <w:rPr>
      <w:rFonts w:cs="Times New Roman"/>
    </w:rPr>
  </w:style>
  <w:style w:type="paragraph" w:styleId="BodyText">
    <w:name w:val="Body Text"/>
    <w:basedOn w:val="Normal"/>
    <w:link w:val="BodyTextChar"/>
    <w:uiPriority w:val="99"/>
    <w:rsid w:val="00D52F09"/>
    <w:pPr>
      <w:jc w:val="both"/>
    </w:pPr>
    <w:rPr>
      <w:rFonts w:cs="Angsana New"/>
      <w:sz w:val="24"/>
      <w:szCs w:val="24"/>
    </w:rPr>
  </w:style>
  <w:style w:type="character" w:customStyle="1" w:styleId="BodyTextChar">
    <w:name w:val="Body Text Char"/>
    <w:basedOn w:val="DefaultParagraphFont"/>
    <w:link w:val="BodyText"/>
    <w:uiPriority w:val="99"/>
    <w:locked/>
    <w:rsid w:val="00D52F09"/>
    <w:rPr>
      <w:rFonts w:ascii="Times New Roman" w:hAnsi="Times New Roman" w:cs="Angsana New"/>
      <w:sz w:val="24"/>
      <w:szCs w:val="24"/>
    </w:rPr>
  </w:style>
  <w:style w:type="paragraph" w:styleId="BodyTextIndent">
    <w:name w:val="Body Text Indent"/>
    <w:basedOn w:val="Normal"/>
    <w:link w:val="BodyTextIndentChar"/>
    <w:uiPriority w:val="99"/>
    <w:rsid w:val="00D52F09"/>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uiPriority w:val="99"/>
    <w:locked/>
    <w:rsid w:val="00D52F09"/>
    <w:rPr>
      <w:rFonts w:ascii="Angsana New" w:hAnsi="Angsana New" w:cs="Angsana New"/>
      <w:sz w:val="32"/>
      <w:szCs w:val="32"/>
    </w:rPr>
  </w:style>
  <w:style w:type="paragraph" w:styleId="BodyTextIndent2">
    <w:name w:val="Body Text Indent 2"/>
    <w:basedOn w:val="Normal"/>
    <w:link w:val="BodyTextIndent2Char"/>
    <w:uiPriority w:val="99"/>
    <w:rsid w:val="00D52F09"/>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uiPriority w:val="99"/>
    <w:locked/>
    <w:rsid w:val="00D52F09"/>
    <w:rPr>
      <w:rFonts w:ascii="Angsana New" w:hAnsi="Angsana New" w:cs="Angsana New"/>
      <w:sz w:val="32"/>
      <w:szCs w:val="32"/>
    </w:rPr>
  </w:style>
  <w:style w:type="paragraph" w:styleId="BodyTextIndent3">
    <w:name w:val="Body Text Indent 3"/>
    <w:basedOn w:val="Normal"/>
    <w:link w:val="BodyTextIndent3Char"/>
    <w:uiPriority w:val="99"/>
    <w:rsid w:val="00D52F09"/>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basedOn w:val="DefaultParagraphFont"/>
    <w:link w:val="BodyTextIndent3"/>
    <w:uiPriority w:val="99"/>
    <w:locked/>
    <w:rsid w:val="00D52F09"/>
    <w:rPr>
      <w:rFonts w:ascii="Angsana New" w:hAnsi="Angsana New" w:cs="Angsana New"/>
      <w:sz w:val="32"/>
      <w:szCs w:val="32"/>
    </w:rPr>
  </w:style>
  <w:style w:type="paragraph" w:customStyle="1" w:styleId="NormalAngsanaNew">
    <w:name w:val="Normal + Angsana New"/>
    <w:aliases w:val="11 pt"/>
    <w:basedOn w:val="Normal"/>
    <w:rsid w:val="00D52F09"/>
    <w:pPr>
      <w:tabs>
        <w:tab w:val="left" w:pos="340"/>
        <w:tab w:val="left" w:pos="794"/>
        <w:tab w:val="left" w:pos="1361"/>
        <w:tab w:val="left" w:pos="1928"/>
      </w:tabs>
    </w:pPr>
    <w:rPr>
      <w:rFonts w:ascii="Angsana New" w:hAnsi="Angsana New" w:cs="Angsana New"/>
      <w:sz w:val="22"/>
      <w:szCs w:val="22"/>
    </w:rPr>
  </w:style>
  <w:style w:type="paragraph" w:styleId="BalloonText">
    <w:name w:val="Balloon Text"/>
    <w:basedOn w:val="Normal"/>
    <w:link w:val="BalloonTextChar"/>
    <w:semiHidden/>
    <w:rsid w:val="00D52F09"/>
    <w:rPr>
      <w:rFonts w:ascii="Tahoma" w:hAnsi="Tahoma" w:cs="Tahoma"/>
      <w:sz w:val="16"/>
      <w:szCs w:val="16"/>
    </w:rPr>
  </w:style>
  <w:style w:type="character" w:customStyle="1" w:styleId="BalloonTextChar">
    <w:name w:val="Balloon Text Char"/>
    <w:basedOn w:val="DefaultParagraphFont"/>
    <w:link w:val="BalloonText"/>
    <w:semiHidden/>
    <w:locked/>
    <w:rsid w:val="00D52F09"/>
    <w:rPr>
      <w:rFonts w:ascii="Tahoma" w:hAnsi="Tahoma" w:cs="Tahoma"/>
      <w:sz w:val="16"/>
      <w:szCs w:val="16"/>
    </w:rPr>
  </w:style>
  <w:style w:type="paragraph" w:styleId="DocumentMap">
    <w:name w:val="Document Map"/>
    <w:basedOn w:val="Normal"/>
    <w:link w:val="DocumentMapChar"/>
    <w:uiPriority w:val="99"/>
    <w:semiHidden/>
    <w:rsid w:val="00D52F0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D52F09"/>
    <w:rPr>
      <w:rFonts w:ascii="Tahoma" w:hAnsi="Tahoma" w:cs="Tahoma"/>
      <w:sz w:val="20"/>
      <w:szCs w:val="20"/>
      <w:shd w:val="clear" w:color="auto" w:fill="000080"/>
    </w:rPr>
  </w:style>
  <w:style w:type="table" w:styleId="TableGrid">
    <w:name w:val="Table Grid"/>
    <w:basedOn w:val="TableNormal"/>
    <w:uiPriority w:val="59"/>
    <w:rsid w:val="00D52F09"/>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D52F09"/>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10">
    <w:name w:val="10"/>
    <w:basedOn w:val="Normal"/>
    <w:uiPriority w:val="99"/>
    <w:rsid w:val="00D52F09"/>
    <w:pPr>
      <w:tabs>
        <w:tab w:val="left" w:pos="1080"/>
      </w:tabs>
      <w:jc w:val="both"/>
    </w:pPr>
    <w:rPr>
      <w:rFonts w:hAnsi="Tms Rmn" w:cs="BrowalliaUPC"/>
      <w:sz w:val="20"/>
      <w:szCs w:val="20"/>
    </w:rPr>
  </w:style>
  <w:style w:type="paragraph" w:styleId="BodyText2">
    <w:name w:val="Body Text 2"/>
    <w:basedOn w:val="Normal"/>
    <w:link w:val="BodyText2Char"/>
    <w:rsid w:val="00D52F09"/>
    <w:pPr>
      <w:spacing w:after="120" w:line="480" w:lineRule="auto"/>
    </w:pPr>
  </w:style>
  <w:style w:type="character" w:customStyle="1" w:styleId="BodyText2Char">
    <w:name w:val="Body Text 2 Char"/>
    <w:basedOn w:val="DefaultParagraphFont"/>
    <w:link w:val="BodyText2"/>
    <w:locked/>
    <w:rsid w:val="00D52F09"/>
    <w:rPr>
      <w:rFonts w:ascii="Times New Roman" w:hAnsi="Times New Roman" w:cs="AngsanaUPC"/>
      <w:sz w:val="32"/>
      <w:szCs w:val="32"/>
    </w:rPr>
  </w:style>
  <w:style w:type="paragraph" w:styleId="Header">
    <w:name w:val="header"/>
    <w:basedOn w:val="Normal"/>
    <w:link w:val="HeaderChar"/>
    <w:uiPriority w:val="99"/>
    <w:rsid w:val="00D52F09"/>
    <w:pPr>
      <w:tabs>
        <w:tab w:val="center" w:pos="4153"/>
        <w:tab w:val="right" w:pos="8306"/>
      </w:tabs>
    </w:pPr>
  </w:style>
  <w:style w:type="character" w:customStyle="1" w:styleId="HeaderChar">
    <w:name w:val="Header Char"/>
    <w:basedOn w:val="DefaultParagraphFont"/>
    <w:link w:val="Header"/>
    <w:uiPriority w:val="99"/>
    <w:locked/>
    <w:rsid w:val="00D52F09"/>
    <w:rPr>
      <w:rFonts w:ascii="Times New Roman" w:hAnsi="Times New Roman" w:cs="AngsanaUPC"/>
      <w:sz w:val="32"/>
      <w:szCs w:val="32"/>
    </w:rPr>
  </w:style>
  <w:style w:type="paragraph" w:styleId="Caption">
    <w:name w:val="caption"/>
    <w:basedOn w:val="Normal"/>
    <w:next w:val="Normal"/>
    <w:uiPriority w:val="99"/>
    <w:qFormat/>
    <w:rsid w:val="00D52F09"/>
    <w:pPr>
      <w:tabs>
        <w:tab w:val="left" w:pos="900"/>
      </w:tabs>
      <w:spacing w:before="120" w:after="120"/>
      <w:ind w:left="360"/>
      <w:jc w:val="both"/>
    </w:pPr>
    <w:rPr>
      <w:rFonts w:ascii="Angsana New" w:hAnsi="Angsana New" w:cs="Angsana New"/>
      <w:b/>
      <w:bCs/>
      <w:u w:val="single"/>
    </w:rPr>
  </w:style>
  <w:style w:type="paragraph" w:customStyle="1" w:styleId="InsideAddress">
    <w:name w:val="Inside Address"/>
    <w:basedOn w:val="Normal"/>
    <w:uiPriority w:val="99"/>
    <w:rsid w:val="00D52F09"/>
    <w:rPr>
      <w:rFonts w:hAnsi="Tms Rmn" w:cs="Angsana New"/>
      <w:sz w:val="24"/>
      <w:szCs w:val="24"/>
    </w:rPr>
  </w:style>
  <w:style w:type="paragraph" w:customStyle="1" w:styleId="Char">
    <w:name w:val="Char"/>
    <w:basedOn w:val="Normal"/>
    <w:uiPriority w:val="99"/>
    <w:rsid w:val="00D52F09"/>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uiPriority w:val="99"/>
    <w:semiHidden/>
    <w:rsid w:val="00D52F09"/>
    <w:rPr>
      <w:rFonts w:eastAsia="SimSun" w:hAnsi="CordiaUPC" w:cs="Angsana New"/>
      <w:sz w:val="20"/>
      <w:szCs w:val="20"/>
    </w:rPr>
  </w:style>
  <w:style w:type="character" w:customStyle="1" w:styleId="FootnoteTextChar">
    <w:name w:val="Footnote Text Char"/>
    <w:basedOn w:val="DefaultParagraphFont"/>
    <w:link w:val="FootnoteText"/>
    <w:uiPriority w:val="99"/>
    <w:semiHidden/>
    <w:locked/>
    <w:rsid w:val="00D52F09"/>
    <w:rPr>
      <w:rFonts w:ascii="Times New Roman" w:eastAsia="SimSun" w:hAnsi="CordiaUPC" w:cs="Angsana New"/>
      <w:sz w:val="20"/>
      <w:szCs w:val="20"/>
    </w:rPr>
  </w:style>
  <w:style w:type="paragraph" w:customStyle="1" w:styleId="Char3">
    <w:name w:val="Char3"/>
    <w:basedOn w:val="Normal"/>
    <w:uiPriority w:val="99"/>
    <w:rsid w:val="00D52F09"/>
    <w:pPr>
      <w:overflowPunct/>
      <w:autoSpaceDE/>
      <w:autoSpaceDN/>
      <w:adjustRightInd/>
      <w:spacing w:after="160" w:line="240" w:lineRule="exact"/>
      <w:textAlignment w:val="auto"/>
    </w:pPr>
    <w:rPr>
      <w:rFonts w:ascii="Verdana" w:hAnsi="Verdana" w:cs="Angsana New"/>
      <w:sz w:val="20"/>
      <w:szCs w:val="20"/>
      <w:lang w:bidi="ar-SA"/>
    </w:rPr>
  </w:style>
  <w:style w:type="paragraph" w:styleId="ListParagraph">
    <w:name w:val="List Paragraph"/>
    <w:basedOn w:val="Normal"/>
    <w:uiPriority w:val="34"/>
    <w:qFormat/>
    <w:rsid w:val="00D52F09"/>
    <w:pPr>
      <w:ind w:left="720"/>
      <w:contextualSpacing/>
      <w:textAlignment w:val="auto"/>
    </w:pPr>
    <w:rPr>
      <w:rFonts w:cs="Angsana New"/>
      <w:sz w:val="24"/>
      <w:szCs w:val="28"/>
    </w:rPr>
  </w:style>
  <w:style w:type="paragraph" w:customStyle="1" w:styleId="Char2">
    <w:name w:val="Char2"/>
    <w:basedOn w:val="Normal"/>
    <w:uiPriority w:val="99"/>
    <w:rsid w:val="00D3212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5F1B4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800BF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s-000-normal">
    <w:name w:val="ps-000-normal"/>
    <w:basedOn w:val="Normal"/>
    <w:rsid w:val="00B22C9C"/>
    <w:pPr>
      <w:overflowPunct/>
      <w:autoSpaceDE/>
      <w:autoSpaceDN/>
      <w:adjustRightInd/>
      <w:spacing w:after="120"/>
      <w:textAlignment w:val="auto"/>
    </w:pPr>
    <w:rPr>
      <w:rFonts w:ascii="Verdana" w:eastAsiaTheme="minorHAnsi" w:hAnsi="Verdana" w:cs="Tahom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3063624">
      <w:bodyDiv w:val="1"/>
      <w:marLeft w:val="0"/>
      <w:marRight w:val="0"/>
      <w:marTop w:val="0"/>
      <w:marBottom w:val="0"/>
      <w:divBdr>
        <w:top w:val="none" w:sz="0" w:space="0" w:color="auto"/>
        <w:left w:val="none" w:sz="0" w:space="0" w:color="auto"/>
        <w:bottom w:val="none" w:sz="0" w:space="0" w:color="auto"/>
        <w:right w:val="none" w:sz="0" w:space="0" w:color="auto"/>
      </w:divBdr>
    </w:div>
    <w:div w:id="1082680695">
      <w:bodyDiv w:val="1"/>
      <w:marLeft w:val="0"/>
      <w:marRight w:val="0"/>
      <w:marTop w:val="0"/>
      <w:marBottom w:val="0"/>
      <w:divBdr>
        <w:top w:val="none" w:sz="0" w:space="0" w:color="auto"/>
        <w:left w:val="none" w:sz="0" w:space="0" w:color="auto"/>
        <w:bottom w:val="none" w:sz="0" w:space="0" w:color="auto"/>
        <w:right w:val="none" w:sz="0" w:space="0" w:color="auto"/>
      </w:divBdr>
    </w:div>
    <w:div w:id="1503205232">
      <w:bodyDiv w:val="1"/>
      <w:marLeft w:val="0"/>
      <w:marRight w:val="0"/>
      <w:marTop w:val="0"/>
      <w:marBottom w:val="0"/>
      <w:divBdr>
        <w:top w:val="none" w:sz="0" w:space="0" w:color="auto"/>
        <w:left w:val="none" w:sz="0" w:space="0" w:color="auto"/>
        <w:bottom w:val="none" w:sz="0" w:space="0" w:color="auto"/>
        <w:right w:val="none" w:sz="0" w:space="0" w:color="auto"/>
      </w:divBdr>
    </w:div>
    <w:div w:id="1720397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94A7A59C-6AA3-45BA-967B-75E6A4408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484</Words>
  <Characters>2761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Tipco Asphalt Public Company Limited and its subsidiaries</vt:lpstr>
    </vt:vector>
  </TitlesOfParts>
  <Company>Ernst &amp; Young</Company>
  <LinksUpToDate>false</LinksUpToDate>
  <CharactersWithSpaces>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Tipco Asphalt Public Company Limited and its subsidiaries</dc:title>
  <dc:creator>SSS</dc:creator>
  <cp:lastModifiedBy>Manthana Munkhwamdee</cp:lastModifiedBy>
  <cp:revision>2</cp:revision>
  <cp:lastPrinted>2020-05-02T07:49:00Z</cp:lastPrinted>
  <dcterms:created xsi:type="dcterms:W3CDTF">2020-05-07T03:59:00Z</dcterms:created>
  <dcterms:modified xsi:type="dcterms:W3CDTF">2020-05-07T03:59:00Z</dcterms:modified>
</cp:coreProperties>
</file>