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C9221" w14:textId="77777777" w:rsidR="00A60AB7" w:rsidRPr="00F532BF" w:rsidRDefault="00DC2031" w:rsidP="00293CA2">
      <w:pPr>
        <w:pStyle w:val="Caption"/>
        <w:spacing w:line="240" w:lineRule="auto"/>
        <w:ind w:left="360"/>
        <w:rPr>
          <w:rFonts w:ascii="Arial" w:hAnsi="Arial" w:cs="Arial"/>
          <w:spacing w:val="-6"/>
          <w:sz w:val="22"/>
          <w:szCs w:val="22"/>
          <w:lang w:val="en-GB"/>
        </w:rPr>
      </w:pPr>
      <w:r w:rsidRPr="00F532BF">
        <w:rPr>
          <w:rFonts w:ascii="Arial" w:hAnsi="Arial" w:cs="Arial"/>
          <w:spacing w:val="-6"/>
          <w:sz w:val="22"/>
          <w:szCs w:val="22"/>
          <w:lang w:val="en-GB"/>
        </w:rPr>
        <w:t>EASTERN TECHNICAL ENGINEERING PU</w:t>
      </w:r>
      <w:bookmarkStart w:id="0" w:name="_GoBack"/>
      <w:bookmarkEnd w:id="0"/>
      <w:r w:rsidRPr="00F532BF">
        <w:rPr>
          <w:rFonts w:ascii="Arial" w:hAnsi="Arial" w:cs="Arial"/>
          <w:spacing w:val="-6"/>
          <w:sz w:val="22"/>
          <w:szCs w:val="22"/>
          <w:lang w:val="en-GB"/>
        </w:rPr>
        <w:t>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293CA2">
      <w:pPr>
        <w:suppressAutoHyphens/>
        <w:spacing w:line="240" w:lineRule="auto"/>
        <w:ind w:left="360"/>
        <w:rPr>
          <w:rFonts w:cs="Arial"/>
          <w:b/>
          <w:bCs/>
          <w:sz w:val="22"/>
          <w:szCs w:val="22"/>
        </w:rPr>
      </w:pPr>
    </w:p>
    <w:p w14:paraId="04C3BB26" w14:textId="77777777" w:rsidR="00BD7AB1" w:rsidRPr="00F532BF" w:rsidRDefault="00BD7AB1" w:rsidP="00293CA2">
      <w:pPr>
        <w:suppressAutoHyphens/>
        <w:spacing w:line="240" w:lineRule="auto"/>
        <w:ind w:left="360"/>
        <w:rPr>
          <w:rFonts w:cs="Arial"/>
          <w:b/>
          <w:bCs/>
          <w:sz w:val="22"/>
          <w:szCs w:val="22"/>
        </w:rPr>
      </w:pPr>
    </w:p>
    <w:p w14:paraId="3E4A0F1D" w14:textId="77777777" w:rsidR="00C536DC" w:rsidRPr="00F532BF" w:rsidRDefault="00A60AB7" w:rsidP="00293CA2">
      <w:pPr>
        <w:keepNext/>
        <w:spacing w:line="240" w:lineRule="auto"/>
        <w:ind w:left="360"/>
        <w:rPr>
          <w:rFonts w:cs="Arial"/>
          <w:b/>
          <w:bCs/>
          <w:sz w:val="22"/>
          <w:szCs w:val="22"/>
        </w:rPr>
      </w:pPr>
      <w:r w:rsidRPr="00F532BF">
        <w:rPr>
          <w:rFonts w:cs="Arial"/>
          <w:b/>
          <w:bCs/>
          <w:sz w:val="22"/>
          <w:szCs w:val="22"/>
        </w:rPr>
        <w:t xml:space="preserve">INTERIM CONSOLIDATED AND SEPARATE </w:t>
      </w:r>
    </w:p>
    <w:p w14:paraId="3A32A3CD" w14:textId="77777777" w:rsidR="00920B50" w:rsidRPr="00F532BF" w:rsidRDefault="00A60AB7" w:rsidP="00293CA2">
      <w:pPr>
        <w:keepNext/>
        <w:spacing w:line="240" w:lineRule="auto"/>
        <w:ind w:left="36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293CA2">
      <w:pPr>
        <w:suppressAutoHyphens/>
        <w:spacing w:line="240" w:lineRule="auto"/>
        <w:ind w:left="360"/>
        <w:rPr>
          <w:rFonts w:cs="Arial"/>
          <w:b/>
          <w:bCs/>
          <w:sz w:val="22"/>
          <w:szCs w:val="22"/>
          <w:cs/>
        </w:rPr>
      </w:pPr>
    </w:p>
    <w:p w14:paraId="2289958C" w14:textId="19201232" w:rsidR="00A60AB7" w:rsidRPr="00F532BF" w:rsidRDefault="00B72D8D" w:rsidP="00293CA2">
      <w:pPr>
        <w:suppressAutoHyphens/>
        <w:spacing w:line="240" w:lineRule="auto"/>
        <w:ind w:left="360"/>
        <w:rPr>
          <w:rFonts w:cs="Arial"/>
          <w:b/>
          <w:bCs/>
          <w:sz w:val="22"/>
          <w:szCs w:val="22"/>
        </w:rPr>
      </w:pPr>
      <w:r w:rsidRPr="00F532BF">
        <w:rPr>
          <w:rFonts w:cs="Arial"/>
          <w:b/>
          <w:bCs/>
          <w:sz w:val="22"/>
          <w:szCs w:val="22"/>
        </w:rPr>
        <w:t>31 MARCH</w:t>
      </w:r>
      <w:r w:rsidR="00BE4E67" w:rsidRPr="00F532BF">
        <w:rPr>
          <w:rFonts w:cs="Arial"/>
          <w:b/>
          <w:bCs/>
          <w:sz w:val="22"/>
          <w:szCs w:val="22"/>
        </w:rPr>
        <w:t xml:space="preserve"> </w:t>
      </w:r>
      <w:r w:rsidR="00B94B45" w:rsidRPr="00F532BF">
        <w:rPr>
          <w:rFonts w:cs="Arial"/>
          <w:b/>
          <w:bCs/>
          <w:sz w:val="22"/>
          <w:szCs w:val="22"/>
        </w:rPr>
        <w:t>20</w:t>
      </w:r>
      <w:r w:rsidRPr="00F532BF">
        <w:rPr>
          <w:rFonts w:cs="Arial"/>
          <w:b/>
          <w:bCs/>
          <w:sz w:val="22"/>
          <w:szCs w:val="22"/>
        </w:rPr>
        <w:t>20</w:t>
      </w:r>
    </w:p>
    <w:p w14:paraId="133AE238" w14:textId="77777777" w:rsidR="00A60AB7" w:rsidRPr="00F532BF" w:rsidRDefault="00A60AB7" w:rsidP="00F532BF">
      <w:pPr>
        <w:pStyle w:val="Header"/>
        <w:ind w:left="540"/>
        <w:jc w:val="both"/>
        <w:rPr>
          <w:rFonts w:cs="Arial"/>
          <w:b/>
          <w:bCs/>
          <w:sz w:val="20"/>
        </w:rPr>
      </w:pPr>
    </w:p>
    <w:p w14:paraId="55054753" w14:textId="77777777" w:rsidR="00C536DC" w:rsidRPr="00F532BF" w:rsidRDefault="00C536DC" w:rsidP="00F532BF">
      <w:pPr>
        <w:pStyle w:val="Header"/>
        <w:ind w:left="540"/>
        <w:jc w:val="both"/>
        <w:rPr>
          <w:rFonts w:cs="Arial"/>
          <w:b/>
          <w:bCs/>
          <w:sz w:val="20"/>
        </w:rPr>
        <w:sectPr w:rsidR="00C536DC" w:rsidRPr="00F532BF" w:rsidSect="00B60453">
          <w:pgSz w:w="11906" w:h="16838" w:code="9"/>
          <w:pgMar w:top="4032" w:right="2880" w:bottom="10080" w:left="1800" w:header="706" w:footer="706" w:gutter="0"/>
          <w:cols w:space="708"/>
          <w:docGrid w:linePitch="360"/>
        </w:sectPr>
      </w:pPr>
    </w:p>
    <w:p w14:paraId="468E11D8" w14:textId="77777777" w:rsidR="004F6B4F" w:rsidRPr="00351918" w:rsidRDefault="004F6B4F" w:rsidP="00C536DC">
      <w:pPr>
        <w:pStyle w:val="Header"/>
        <w:jc w:val="both"/>
        <w:rPr>
          <w:rFonts w:ascii="Arial Bold" w:hAnsi="Arial Bold" w:cs="Arial"/>
          <w:b/>
          <w:bCs/>
          <w:color w:val="CF4A02"/>
          <w:spacing w:val="-4"/>
          <w:sz w:val="22"/>
          <w:szCs w:val="22"/>
        </w:rPr>
      </w:pPr>
      <w:r w:rsidRPr="00351918">
        <w:rPr>
          <w:rFonts w:ascii="Arial Bold" w:hAnsi="Arial Bold" w:cs="Arial"/>
          <w:b/>
          <w:bCs/>
          <w:color w:val="CF4A02"/>
          <w:spacing w:val="-4"/>
          <w:sz w:val="22"/>
          <w:szCs w:val="22"/>
        </w:rPr>
        <w:lastRenderedPageBreak/>
        <w:t xml:space="preserve">AUDITOR’S REPORT ON </w:t>
      </w:r>
      <w:r w:rsidR="005E326F" w:rsidRPr="00351918">
        <w:rPr>
          <w:rFonts w:ascii="Arial Bold" w:hAnsi="Arial Bold" w:cs="Arial"/>
          <w:b/>
          <w:bCs/>
          <w:color w:val="CF4A02"/>
          <w:spacing w:val="-4"/>
          <w:sz w:val="22"/>
          <w:szCs w:val="22"/>
        </w:rPr>
        <w:t xml:space="preserve">THE </w:t>
      </w:r>
      <w:r w:rsidRPr="00351918">
        <w:rPr>
          <w:rFonts w:ascii="Arial Bold" w:hAnsi="Arial Bold" w:cs="Arial"/>
          <w:b/>
          <w:bCs/>
          <w:color w:val="CF4A02"/>
          <w:spacing w:val="-4"/>
          <w:sz w:val="22"/>
          <w:szCs w:val="22"/>
        </w:rPr>
        <w:t xml:space="preserve">REVIEW OF </w:t>
      </w:r>
      <w:r w:rsidR="005E326F" w:rsidRPr="00351918">
        <w:rPr>
          <w:rFonts w:ascii="Arial Bold" w:hAnsi="Arial Bold" w:cs="Arial"/>
          <w:b/>
          <w:bCs/>
          <w:color w:val="CF4A02"/>
          <w:spacing w:val="-4"/>
          <w:sz w:val="22"/>
          <w:szCs w:val="22"/>
        </w:rPr>
        <w:t xml:space="preserve">THE </w:t>
      </w:r>
      <w:r w:rsidRPr="00351918">
        <w:rPr>
          <w:rFonts w:ascii="Arial Bold" w:hAnsi="Arial Bold" w:cs="Arial"/>
          <w:b/>
          <w:bCs/>
          <w:color w:val="CF4A02"/>
          <w:spacing w:val="-4"/>
          <w:sz w:val="22"/>
          <w:szCs w:val="22"/>
        </w:rPr>
        <w:t>INTERIM FINANCIAL INFORMATION</w:t>
      </w:r>
    </w:p>
    <w:p w14:paraId="534F6B60" w14:textId="77777777" w:rsidR="004F6B4F" w:rsidRPr="00FD4250" w:rsidRDefault="004F6B4F"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351918" w:rsidRDefault="004F6B4F" w:rsidP="00C536DC">
      <w:pPr>
        <w:autoSpaceDE w:val="0"/>
        <w:autoSpaceDN w:val="0"/>
        <w:adjustRightInd w:val="0"/>
        <w:spacing w:line="240" w:lineRule="auto"/>
        <w:jc w:val="both"/>
        <w:rPr>
          <w:rFonts w:cs="Arial"/>
          <w:color w:val="CF4A02"/>
        </w:rPr>
      </w:pPr>
      <w:r w:rsidRPr="00351918">
        <w:rPr>
          <w:rFonts w:cs="Arial"/>
          <w:color w:val="CF4A02"/>
        </w:rPr>
        <w:t>To the Sharehold</w:t>
      </w:r>
      <w:r w:rsidR="001C4DF5" w:rsidRPr="00351918">
        <w:rPr>
          <w:rFonts w:cs="Arial"/>
          <w:color w:val="CF4A02"/>
        </w:rPr>
        <w:t xml:space="preserve">ers </w:t>
      </w:r>
      <w:r w:rsidR="00692A6D" w:rsidRPr="00351918">
        <w:rPr>
          <w:rFonts w:cs="Arial"/>
          <w:color w:val="CF4A02"/>
        </w:rPr>
        <w:t xml:space="preserve">and Board of Directors </w:t>
      </w:r>
      <w:r w:rsidRPr="00351918">
        <w:rPr>
          <w:rFonts w:cs="Arial"/>
          <w:color w:val="CF4A02"/>
        </w:rPr>
        <w:t>of</w:t>
      </w:r>
      <w:r w:rsidR="001C4DF5" w:rsidRPr="00351918">
        <w:rPr>
          <w:rFonts w:cs="Arial"/>
          <w:color w:val="CF4A02"/>
        </w:rPr>
        <w:t xml:space="preserve"> </w:t>
      </w:r>
      <w:r w:rsidR="00DC2031" w:rsidRPr="00351918">
        <w:rPr>
          <w:rFonts w:cs="Arial"/>
          <w:color w:val="CF4A02"/>
        </w:rPr>
        <w:t>Eastern Technical Engineering Public Company Limited</w:t>
      </w:r>
    </w:p>
    <w:p w14:paraId="682CF215" w14:textId="77777777" w:rsidR="004F6B4F" w:rsidRPr="00FD4250" w:rsidRDefault="004F6B4F" w:rsidP="00C536DC">
      <w:pPr>
        <w:autoSpaceDE w:val="0"/>
        <w:autoSpaceDN w:val="0"/>
        <w:adjustRightInd w:val="0"/>
        <w:spacing w:line="240" w:lineRule="auto"/>
        <w:jc w:val="both"/>
        <w:rPr>
          <w:rFonts w:cs="Arial"/>
        </w:rPr>
      </w:pPr>
    </w:p>
    <w:p w14:paraId="587FE978" w14:textId="77777777" w:rsidR="007313D4" w:rsidRPr="00FD4250" w:rsidRDefault="007313D4" w:rsidP="00C536DC">
      <w:pPr>
        <w:autoSpaceDE w:val="0"/>
        <w:autoSpaceDN w:val="0"/>
        <w:adjustRightInd w:val="0"/>
        <w:spacing w:line="240" w:lineRule="auto"/>
        <w:jc w:val="both"/>
        <w:rPr>
          <w:rFonts w:cs="Arial"/>
        </w:rPr>
      </w:pPr>
    </w:p>
    <w:p w14:paraId="3E2C94A8" w14:textId="71752B9A" w:rsidR="004F6B4F" w:rsidRPr="00401A1E" w:rsidRDefault="00B72D8D" w:rsidP="008A6DC8">
      <w:pPr>
        <w:autoSpaceDE w:val="0"/>
        <w:autoSpaceDN w:val="0"/>
        <w:adjustRightInd w:val="0"/>
        <w:spacing w:line="240" w:lineRule="auto"/>
        <w:jc w:val="both"/>
        <w:rPr>
          <w:rFonts w:cs="Arial"/>
          <w:spacing w:val="-2"/>
        </w:rPr>
      </w:pPr>
      <w:r w:rsidRPr="00B72D8D">
        <w:rPr>
          <w:rFonts w:cs="Arial"/>
          <w:spacing w:val="-2"/>
        </w:rPr>
        <w:t>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financial position as at 31 March 20</w:t>
      </w:r>
      <w:r>
        <w:rPr>
          <w:rFonts w:cs="Arial"/>
          <w:spacing w:val="-2"/>
        </w:rPr>
        <w:t>20</w:t>
      </w:r>
      <w:r w:rsidRPr="00B72D8D">
        <w:rPr>
          <w:rFonts w:cs="Arial"/>
          <w:spacing w:val="-2"/>
        </w:rPr>
        <w:t>, the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4FD8BB" w14:textId="77777777" w:rsidR="00774E03" w:rsidRPr="00FD4250" w:rsidRDefault="00774E03" w:rsidP="00C536DC">
      <w:pPr>
        <w:autoSpaceDE w:val="0"/>
        <w:autoSpaceDN w:val="0"/>
        <w:adjustRightInd w:val="0"/>
        <w:spacing w:line="240" w:lineRule="auto"/>
        <w:jc w:val="both"/>
        <w:rPr>
          <w:b/>
          <w:bCs/>
        </w:rPr>
      </w:pPr>
    </w:p>
    <w:p w14:paraId="453A66C2" w14:textId="77777777" w:rsidR="004F6B4F" w:rsidRPr="00351918" w:rsidRDefault="004F6B4F" w:rsidP="00C536DC">
      <w:pPr>
        <w:autoSpaceDE w:val="0"/>
        <w:autoSpaceDN w:val="0"/>
        <w:adjustRightInd w:val="0"/>
        <w:spacing w:line="240" w:lineRule="auto"/>
        <w:jc w:val="both"/>
        <w:rPr>
          <w:rFonts w:cs="Arial"/>
          <w:color w:val="CF4A02"/>
        </w:rPr>
      </w:pPr>
      <w:r w:rsidRPr="00351918">
        <w:rPr>
          <w:rFonts w:cs="Arial"/>
          <w:b/>
          <w:bCs/>
          <w:color w:val="CF4A02"/>
        </w:rPr>
        <w:t>Scope of review</w:t>
      </w:r>
      <w:r w:rsidRPr="00351918">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77777777"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2410, “Review of interim financial information performed by the independent auditor of the entity”. A review </w:t>
      </w:r>
      <w:r w:rsidR="00E26B82" w:rsidRPr="00FD4250">
        <w:rPr>
          <w:rFonts w:cs="Arial"/>
        </w:rPr>
        <w:t xml:space="preserve">of interim financial information </w:t>
      </w:r>
      <w:r w:rsidRPr="00FD4250">
        <w:rPr>
          <w:rFonts w:cs="Arial"/>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B44B18" w14:textId="77777777" w:rsidR="004F6B4F" w:rsidRPr="00FD4250" w:rsidRDefault="004F6B4F" w:rsidP="00C536DC">
      <w:pPr>
        <w:autoSpaceDE w:val="0"/>
        <w:autoSpaceDN w:val="0"/>
        <w:adjustRightInd w:val="0"/>
        <w:spacing w:line="240" w:lineRule="auto"/>
        <w:jc w:val="both"/>
        <w:rPr>
          <w:rFonts w:cs="Arial"/>
        </w:rPr>
      </w:pPr>
    </w:p>
    <w:p w14:paraId="39934E7D" w14:textId="77777777" w:rsidR="004F6B4F" w:rsidRPr="00351918" w:rsidRDefault="004F6B4F" w:rsidP="00C536DC">
      <w:pPr>
        <w:autoSpaceDE w:val="0"/>
        <w:autoSpaceDN w:val="0"/>
        <w:adjustRightInd w:val="0"/>
        <w:spacing w:line="240" w:lineRule="auto"/>
        <w:jc w:val="both"/>
        <w:rPr>
          <w:rFonts w:cs="Arial"/>
          <w:b/>
          <w:bCs/>
          <w:color w:val="CF4A02"/>
        </w:rPr>
      </w:pPr>
      <w:r w:rsidRPr="00351918">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77777777"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FD4250">
        <w:rPr>
          <w:rFonts w:cs="Arial"/>
        </w:rPr>
        <w:t xml:space="preserve">interim </w:t>
      </w:r>
      <w:proofErr w:type="gramStart"/>
      <w:r w:rsidR="00F31DCF" w:rsidRPr="00FD4250">
        <w:rPr>
          <w:rFonts w:cs="Arial"/>
        </w:rPr>
        <w:t>consolidated</w:t>
      </w:r>
      <w:proofErr w:type="gramEnd"/>
      <w:r w:rsidR="00F31DCF" w:rsidRPr="00FD4250">
        <w:rPr>
          <w:rFonts w:cs="Arial"/>
        </w:rPr>
        <w:t xml:space="preserve"> and separate </w:t>
      </w:r>
      <w:r w:rsidRPr="00FD4250">
        <w:rPr>
          <w:rFonts w:cs="Arial"/>
        </w:rPr>
        <w:t xml:space="preserve">financial information is not prepared, in all material respects, </w:t>
      </w:r>
      <w:r w:rsidR="00D00106">
        <w:rPr>
          <w:rFonts w:cs="Arial"/>
        </w:rPr>
        <w:br/>
      </w:r>
      <w:r w:rsidRPr="00FD4250">
        <w:rPr>
          <w:rFonts w:cs="Arial"/>
        </w:rPr>
        <w:t>in accordance with Thai Accounting Standard 34, “Interim Financial Reporting”.</w:t>
      </w:r>
    </w:p>
    <w:p w14:paraId="009AD26D" w14:textId="2484B8D9" w:rsidR="005016DB" w:rsidRPr="00F6647D" w:rsidRDefault="005016DB" w:rsidP="00C536DC">
      <w:pPr>
        <w:spacing w:line="240" w:lineRule="auto"/>
        <w:rPr>
          <w:rFonts w:cs="Arial"/>
          <w:b/>
          <w:bCs/>
        </w:rPr>
      </w:pPr>
    </w:p>
    <w:p w14:paraId="4E873F97" w14:textId="77777777" w:rsidR="005016DB" w:rsidRPr="00F6647D" w:rsidRDefault="005016DB" w:rsidP="00C536DC">
      <w:pPr>
        <w:spacing w:line="240" w:lineRule="auto"/>
        <w:rPr>
          <w:rFonts w:cs="Arial"/>
          <w:b/>
          <w:bCs/>
        </w:rPr>
      </w:pPr>
    </w:p>
    <w:p w14:paraId="359F7333" w14:textId="77777777" w:rsidR="008536FC" w:rsidRPr="00FD4250" w:rsidRDefault="008536FC" w:rsidP="00C536DC">
      <w:pPr>
        <w:suppressAutoHyphens/>
        <w:spacing w:line="240" w:lineRule="auto"/>
        <w:rPr>
          <w:rFonts w:cs="Arial"/>
          <w:lang w:val="en-US"/>
        </w:rPr>
      </w:pPr>
      <w:r w:rsidRPr="00FD4250">
        <w:rPr>
          <w:rFonts w:cs="Arial"/>
          <w:lang w:val="en-US"/>
        </w:rPr>
        <w:t>PricewaterhouseCoopers ABAS Ltd.</w:t>
      </w:r>
    </w:p>
    <w:p w14:paraId="2E47A402" w14:textId="77777777" w:rsidR="00F532BF" w:rsidRDefault="00F532BF" w:rsidP="00DC2031">
      <w:pPr>
        <w:autoSpaceDE w:val="0"/>
        <w:autoSpaceDN w:val="0"/>
        <w:adjustRightInd w:val="0"/>
        <w:spacing w:line="220" w:lineRule="exact"/>
        <w:jc w:val="both"/>
        <w:rPr>
          <w:rFonts w:cs="Arial"/>
          <w:b/>
          <w:bCs/>
          <w:lang w:val="en-US"/>
        </w:rPr>
      </w:pPr>
    </w:p>
    <w:p w14:paraId="76B3776F" w14:textId="77777777" w:rsidR="00F532BF" w:rsidRDefault="00F532BF" w:rsidP="00DC2031">
      <w:pPr>
        <w:autoSpaceDE w:val="0"/>
        <w:autoSpaceDN w:val="0"/>
        <w:adjustRightInd w:val="0"/>
        <w:spacing w:line="220" w:lineRule="exact"/>
        <w:jc w:val="both"/>
        <w:rPr>
          <w:rFonts w:cs="Arial"/>
          <w:b/>
          <w:bCs/>
          <w:lang w:val="en-US"/>
        </w:rPr>
      </w:pPr>
    </w:p>
    <w:p w14:paraId="54B7612B" w14:textId="77777777" w:rsidR="00F532BF" w:rsidRDefault="00F532BF" w:rsidP="00DC2031">
      <w:pPr>
        <w:autoSpaceDE w:val="0"/>
        <w:autoSpaceDN w:val="0"/>
        <w:adjustRightInd w:val="0"/>
        <w:spacing w:line="220" w:lineRule="exact"/>
        <w:jc w:val="both"/>
        <w:rPr>
          <w:rFonts w:cs="Arial"/>
          <w:b/>
          <w:bCs/>
          <w:lang w:val="en-US"/>
        </w:rPr>
      </w:pPr>
    </w:p>
    <w:p w14:paraId="176FDF49" w14:textId="77777777" w:rsidR="00F532BF" w:rsidRDefault="00F532BF" w:rsidP="00DC2031">
      <w:pPr>
        <w:autoSpaceDE w:val="0"/>
        <w:autoSpaceDN w:val="0"/>
        <w:adjustRightInd w:val="0"/>
        <w:spacing w:line="220" w:lineRule="exact"/>
        <w:jc w:val="both"/>
        <w:rPr>
          <w:rFonts w:cs="Arial"/>
          <w:b/>
          <w:bCs/>
          <w:lang w:val="en-US"/>
        </w:rPr>
      </w:pPr>
    </w:p>
    <w:p w14:paraId="58990696" w14:textId="77777777" w:rsidR="00F532BF" w:rsidRDefault="00F532BF" w:rsidP="00DC2031">
      <w:pPr>
        <w:autoSpaceDE w:val="0"/>
        <w:autoSpaceDN w:val="0"/>
        <w:adjustRightInd w:val="0"/>
        <w:spacing w:line="220" w:lineRule="exact"/>
        <w:jc w:val="both"/>
        <w:rPr>
          <w:rFonts w:cs="Arial"/>
          <w:b/>
          <w:bCs/>
          <w:lang w:val="en-US"/>
        </w:rPr>
      </w:pPr>
    </w:p>
    <w:p w14:paraId="3AFD5167" w14:textId="77777777" w:rsidR="00F532BF" w:rsidRDefault="00F532BF" w:rsidP="00DC2031">
      <w:pPr>
        <w:autoSpaceDE w:val="0"/>
        <w:autoSpaceDN w:val="0"/>
        <w:adjustRightInd w:val="0"/>
        <w:spacing w:line="220" w:lineRule="exact"/>
        <w:jc w:val="both"/>
        <w:rPr>
          <w:rFonts w:cs="Arial"/>
          <w:b/>
          <w:bCs/>
          <w:lang w:val="en-US"/>
        </w:rPr>
      </w:pPr>
    </w:p>
    <w:p w14:paraId="6A834F04" w14:textId="77777777" w:rsidR="00F532BF" w:rsidRDefault="00F532BF" w:rsidP="00DC2031">
      <w:pPr>
        <w:autoSpaceDE w:val="0"/>
        <w:autoSpaceDN w:val="0"/>
        <w:adjustRightInd w:val="0"/>
        <w:spacing w:line="220" w:lineRule="exact"/>
        <w:jc w:val="both"/>
        <w:rPr>
          <w:rFonts w:cs="Arial"/>
          <w:b/>
          <w:bCs/>
          <w:lang w:val="en-US"/>
        </w:rPr>
      </w:pPr>
    </w:p>
    <w:p w14:paraId="61918C4A" w14:textId="2328AD0B" w:rsidR="00DC2031" w:rsidRPr="00FD4250" w:rsidRDefault="00DC2031" w:rsidP="00DC2031">
      <w:pPr>
        <w:autoSpaceDE w:val="0"/>
        <w:autoSpaceDN w:val="0"/>
        <w:adjustRightInd w:val="0"/>
        <w:spacing w:line="220" w:lineRule="exact"/>
        <w:jc w:val="both"/>
        <w:rPr>
          <w:rFonts w:cs="Arial"/>
          <w:lang w:val="en-US"/>
        </w:rPr>
      </w:pPr>
      <w:proofErr w:type="spellStart"/>
      <w:proofErr w:type="gramStart"/>
      <w:r w:rsidRPr="00FD4250">
        <w:rPr>
          <w:rFonts w:cs="Arial"/>
          <w:b/>
          <w:bCs/>
          <w:lang w:val="en-US"/>
        </w:rPr>
        <w:t>Pisit</w:t>
      </w:r>
      <w:proofErr w:type="spellEnd"/>
      <w:r w:rsidRPr="00FD4250">
        <w:rPr>
          <w:rFonts w:cs="Arial"/>
          <w:b/>
          <w:bCs/>
          <w:lang w:val="en-US"/>
        </w:rPr>
        <w:t xml:space="preserve">  </w:t>
      </w:r>
      <w:proofErr w:type="spellStart"/>
      <w:r w:rsidRPr="00FD4250">
        <w:rPr>
          <w:rFonts w:cs="Arial"/>
          <w:b/>
          <w:bCs/>
          <w:lang w:val="en-US"/>
        </w:rPr>
        <w:t>Thangtanagul</w:t>
      </w:r>
      <w:proofErr w:type="spellEnd"/>
      <w:proofErr w:type="gramEnd"/>
      <w:r w:rsidRPr="00FD4250">
        <w:rPr>
          <w:rFonts w:cs="Arial"/>
          <w:b/>
          <w:bCs/>
          <w:lang w:val="en-US"/>
        </w:rPr>
        <w:t xml:space="preserve"> </w:t>
      </w:r>
    </w:p>
    <w:p w14:paraId="27BFD9D6" w14:textId="77777777" w:rsidR="00DC2031" w:rsidRPr="00FD4250" w:rsidRDefault="00DC2031" w:rsidP="00DC2031">
      <w:pPr>
        <w:spacing w:line="240" w:lineRule="auto"/>
        <w:jc w:val="both"/>
        <w:rPr>
          <w:rFonts w:cs="Arial"/>
        </w:rPr>
      </w:pPr>
      <w:r w:rsidRPr="00FD4250">
        <w:rPr>
          <w:rFonts w:cs="Arial"/>
          <w:lang w:val="en-US"/>
        </w:rPr>
        <w:t>Certified Public Accountant (Thailand) No. 4095</w:t>
      </w:r>
    </w:p>
    <w:p w14:paraId="0AF21294" w14:textId="77777777" w:rsidR="006247AA" w:rsidRPr="004A364E" w:rsidRDefault="004F6B4F" w:rsidP="00DC2031">
      <w:pPr>
        <w:spacing w:line="240" w:lineRule="auto"/>
        <w:jc w:val="both"/>
        <w:rPr>
          <w:rFonts w:cs="Cordia New"/>
        </w:rPr>
      </w:pPr>
      <w:r w:rsidRPr="00FD4250">
        <w:rPr>
          <w:rFonts w:cs="Arial"/>
        </w:rPr>
        <w:t>Bangkok</w:t>
      </w:r>
    </w:p>
    <w:p w14:paraId="62BA41FE" w14:textId="272467B3" w:rsidR="000A4550" w:rsidRPr="00FD4250" w:rsidRDefault="006247AA" w:rsidP="00DC2031">
      <w:pPr>
        <w:spacing w:line="240" w:lineRule="auto"/>
        <w:jc w:val="both"/>
        <w:rPr>
          <w:rFonts w:cs="Arial"/>
        </w:rPr>
      </w:pPr>
      <w:r w:rsidRPr="004A364E">
        <w:rPr>
          <w:rFonts w:cs="Cordia New"/>
          <w:lang w:val="en-US"/>
        </w:rPr>
        <w:t>11 May</w:t>
      </w:r>
      <w:r w:rsidR="009C2EF6">
        <w:rPr>
          <w:rFonts w:cs="Browallia New"/>
        </w:rPr>
        <w:t xml:space="preserve"> </w:t>
      </w:r>
      <w:r w:rsidR="00B94B45" w:rsidRPr="00FD4250">
        <w:rPr>
          <w:rFonts w:cs="Arial"/>
        </w:rPr>
        <w:t>20</w:t>
      </w:r>
      <w:r w:rsidR="00B72D8D">
        <w:rPr>
          <w:rFonts w:cs="Arial"/>
        </w:rPr>
        <w:t>20</w:t>
      </w:r>
    </w:p>
    <w:sectPr w:rsidR="000A4550" w:rsidRPr="00FD4250" w:rsidSect="00F532BF">
      <w:pgSz w:w="11906" w:h="16838" w:code="9"/>
      <w:pgMar w:top="3139" w:right="720" w:bottom="1584" w:left="1987" w:header="57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9A3F5" w14:textId="77777777" w:rsidR="00F546F9" w:rsidRDefault="00F546F9">
      <w:pPr>
        <w:spacing w:line="240" w:lineRule="auto"/>
      </w:pPr>
      <w:r>
        <w:separator/>
      </w:r>
    </w:p>
  </w:endnote>
  <w:endnote w:type="continuationSeparator" w:id="0">
    <w:p w14:paraId="6936A6A6" w14:textId="77777777" w:rsidR="00F546F9" w:rsidRDefault="00F546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BE1EB" w14:textId="77777777" w:rsidR="00F546F9" w:rsidRDefault="00F546F9">
      <w:pPr>
        <w:spacing w:line="240" w:lineRule="auto"/>
      </w:pPr>
      <w:r>
        <w:separator/>
      </w:r>
    </w:p>
  </w:footnote>
  <w:footnote w:type="continuationSeparator" w:id="0">
    <w:p w14:paraId="0DEBBD69" w14:textId="77777777" w:rsidR="00F546F9" w:rsidRDefault="00F546F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6EE9"/>
    <w:rsid w:val="001C75D3"/>
    <w:rsid w:val="001D1F64"/>
    <w:rsid w:val="001D507E"/>
    <w:rsid w:val="001D62EA"/>
    <w:rsid w:val="001E2350"/>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918"/>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D3"/>
    <w:rsid w:val="008A6DA2"/>
    <w:rsid w:val="008A6DC8"/>
    <w:rsid w:val="008B03C5"/>
    <w:rsid w:val="008B1CDB"/>
    <w:rsid w:val="008B29F9"/>
    <w:rsid w:val="008B2A99"/>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3B97"/>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02F0"/>
    <w:rsid w:val="00B42476"/>
    <w:rsid w:val="00B43F27"/>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D7AB1"/>
    <w:rsid w:val="00BE082C"/>
    <w:rsid w:val="00BE2C6C"/>
    <w:rsid w:val="00BE46F8"/>
    <w:rsid w:val="00BE4E67"/>
    <w:rsid w:val="00BE5B9D"/>
    <w:rsid w:val="00BE61F9"/>
    <w:rsid w:val="00BE7134"/>
    <w:rsid w:val="00BF0058"/>
    <w:rsid w:val="00BF1021"/>
    <w:rsid w:val="00BF33A3"/>
    <w:rsid w:val="00BF4AC2"/>
    <w:rsid w:val="00BF628E"/>
    <w:rsid w:val="00BF7B81"/>
    <w:rsid w:val="00C0115A"/>
    <w:rsid w:val="00C031C1"/>
    <w:rsid w:val="00C04A39"/>
    <w:rsid w:val="00C0754C"/>
    <w:rsid w:val="00C10567"/>
    <w:rsid w:val="00C15DA7"/>
    <w:rsid w:val="00C17ED0"/>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607B"/>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647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21B93-389E-4423-A37E-AF8FC75EF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cp:lastModifiedBy>
  <cp:revision>15</cp:revision>
  <cp:lastPrinted>2019-10-31T06:31:00Z</cp:lastPrinted>
  <dcterms:created xsi:type="dcterms:W3CDTF">2019-08-23T08:56:00Z</dcterms:created>
  <dcterms:modified xsi:type="dcterms:W3CDTF">2020-05-11T09:37:00Z</dcterms:modified>
</cp:coreProperties>
</file>