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CF" w:rsidRPr="00A37515" w:rsidRDefault="009B3CCF" w:rsidP="009B3CC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A37515">
        <w:rPr>
          <w:rFonts w:ascii="Arial" w:hAnsi="Arial" w:cs="Arial"/>
          <w:b/>
          <w:bCs/>
          <w:color w:val="CF4A02"/>
          <w:szCs w:val="22"/>
        </w:rPr>
        <w:t>AUDITOR’S REPORT ON THE REVIEW OF THE INTERIM FINANCIAL INFORMATION</w:t>
      </w: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2A447D" w:rsidRDefault="009B3CCF" w:rsidP="009B3CCF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>of Electricity Generating Public Company Limited</w:t>
      </w:r>
    </w:p>
    <w:p w:rsidR="009B3CCF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8629A0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at </w:t>
      </w:r>
      <w:r w:rsidRPr="00A81018">
        <w:rPr>
          <w:rFonts w:ascii="Arial" w:hAnsi="Arial" w:cs="Arial"/>
          <w:sz w:val="20"/>
        </w:rPr>
        <w:t>31 M</w:t>
      </w:r>
      <w:r>
        <w:rPr>
          <w:rFonts w:ascii="Arial" w:hAnsi="Arial" w:cs="Arial"/>
          <w:sz w:val="20"/>
        </w:rPr>
        <w:t>arch</w:t>
      </w:r>
      <w:r w:rsidRPr="00A81018">
        <w:rPr>
          <w:rFonts w:ascii="Arial" w:hAnsi="Arial" w:cs="Arial"/>
          <w:sz w:val="20"/>
        </w:rPr>
        <w:t xml:space="preserve"> 2020</w:t>
      </w:r>
      <w:r w:rsidRPr="008629A0">
        <w:rPr>
          <w:rFonts w:ascii="Arial" w:hAnsi="Arial" w:cs="Arial"/>
          <w:sz w:val="20"/>
        </w:rPr>
        <w:t xml:space="preserve">, the </w:t>
      </w:r>
      <w:r>
        <w:rPr>
          <w:rFonts w:ascii="Arial" w:hAnsi="Arial" w:cs="Browallia New"/>
          <w:sz w:val="20"/>
          <w:szCs w:val="25"/>
        </w:rPr>
        <w:t xml:space="preserve">related </w:t>
      </w:r>
      <w:r w:rsidRPr="008629A0">
        <w:rPr>
          <w:rFonts w:ascii="Arial" w:hAnsi="Arial" w:cs="Arial"/>
          <w:sz w:val="20"/>
        </w:rPr>
        <w:t>consolidated and separate statements of income, comprehensive in</w:t>
      </w:r>
      <w:r>
        <w:rPr>
          <w:rFonts w:ascii="Arial" w:hAnsi="Arial" w:cs="Arial"/>
          <w:sz w:val="20"/>
        </w:rPr>
        <w:t xml:space="preserve">come, </w:t>
      </w:r>
      <w:r w:rsidRPr="008629A0">
        <w:rPr>
          <w:rFonts w:ascii="Arial" w:hAnsi="Arial" w:cs="Arial"/>
          <w:sz w:val="20"/>
        </w:rPr>
        <w:t>changes in e</w:t>
      </w:r>
      <w:r>
        <w:rPr>
          <w:rFonts w:ascii="Arial" w:hAnsi="Arial" w:cs="Arial"/>
          <w:sz w:val="20"/>
        </w:rPr>
        <w:t>quity, and cash flows for the three</w:t>
      </w:r>
      <w:r w:rsidRPr="008629A0">
        <w:rPr>
          <w:rFonts w:ascii="Arial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>interim consolidated and separate financial information in accordance with Thai Accounting Standard 34,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:rsidR="009B3CCF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F07706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Pr="008629A0">
        <w:rPr>
          <w:rFonts w:ascii="Arial" w:hAnsi="Arial" w:cs="Arial"/>
          <w:sz w:val="20"/>
        </w:rPr>
        <w:t>2410</w:t>
      </w:r>
      <w:r w:rsidRPr="00C636EB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F07706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465017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465017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F678F9">
        <w:rPr>
          <w:rFonts w:ascii="Arial" w:hAnsi="Arial" w:cs="Arial"/>
          <w:sz w:val="20"/>
        </w:rPr>
        <w:t xml:space="preserve"> </w:t>
      </w:r>
      <w:r w:rsidRPr="00465017">
        <w:rPr>
          <w:rFonts w:ascii="Arial" w:hAnsi="Arial" w:cs="Arial"/>
          <w:sz w:val="20"/>
        </w:rPr>
        <w:t>interim consolidated and separate financial information is not prepared, in all material respects, in accordance with Thai Accounting Standard 34, “Interim Financial Reporting”.</w:t>
      </w: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Default="009B3CCF" w:rsidP="009B3C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B3CCF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pacing w:line="240" w:lineRule="auto"/>
        <w:jc w:val="both"/>
        <w:rPr>
          <w:rFonts w:ascii="Arial" w:hAnsi="Arial" w:cs="Arial"/>
          <w:sz w:val="20"/>
        </w:rPr>
      </w:pPr>
    </w:p>
    <w:p w:rsidR="009B3CCF" w:rsidRPr="00C636EB" w:rsidRDefault="009B3CCF" w:rsidP="009B3CCF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:rsidR="009B3CCF" w:rsidRPr="00C636EB" w:rsidRDefault="009B3CCF" w:rsidP="009B3CC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Certified Public Accountant (Thailand) No. </w:t>
      </w:r>
      <w:r w:rsidRPr="008629A0">
        <w:rPr>
          <w:rFonts w:ascii="Arial" w:hAnsi="Arial" w:cs="Arial"/>
          <w:sz w:val="20"/>
        </w:rPr>
        <w:t>4599</w:t>
      </w:r>
    </w:p>
    <w:p w:rsidR="009B3CCF" w:rsidRDefault="009B3CCF" w:rsidP="009B3CC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:rsidR="00D207DB" w:rsidRPr="009B3CCF" w:rsidRDefault="009B3CCF" w:rsidP="009B3CCF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12 May</w:t>
      </w:r>
      <w:r w:rsidRPr="00C636EB">
        <w:rPr>
          <w:rFonts w:ascii="Arial" w:hAnsi="Arial" w:cs="Arial"/>
          <w:sz w:val="20"/>
          <w:lang w:val="en-US"/>
        </w:rPr>
        <w:t xml:space="preserve"> </w:t>
      </w:r>
      <w:r w:rsidR="00203EC8">
        <w:rPr>
          <w:rFonts w:ascii="Arial" w:hAnsi="Arial" w:cs="Arial"/>
          <w:sz w:val="20"/>
        </w:rPr>
        <w:t>2020</w:t>
      </w:r>
      <w:bookmarkStart w:id="0" w:name="_GoBack"/>
      <w:bookmarkEnd w:id="0"/>
    </w:p>
    <w:sectPr w:rsidR="00D207DB" w:rsidRPr="009B3CCF" w:rsidSect="009B3CCF">
      <w:pgSz w:w="12240" w:h="15840"/>
      <w:pgMar w:top="3141" w:right="720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CF"/>
    <w:rsid w:val="00203EC8"/>
    <w:rsid w:val="009B3CCF"/>
    <w:rsid w:val="00D2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CF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9B3CCF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CF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9B3CCF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2</cp:revision>
  <dcterms:created xsi:type="dcterms:W3CDTF">2020-05-12T13:11:00Z</dcterms:created>
  <dcterms:modified xsi:type="dcterms:W3CDTF">2020-05-12T14:03:00Z</dcterms:modified>
</cp:coreProperties>
</file>