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E56E9B" w:rsidP="00C15604">
      <w:pPr>
        <w:spacing w:after="0" w:line="240" w:lineRule="auto"/>
        <w:jc w:val="center"/>
        <w:rPr>
          <w:rFonts w:ascii="Times New Roman" w:eastAsia="MS Mincho" w:hAnsi="Times New Roman" w:cs="Angsana New"/>
          <w:b/>
          <w:bCs/>
          <w:sz w:val="40"/>
          <w:szCs w:val="40"/>
        </w:rPr>
      </w:pPr>
      <w:r>
        <w:rPr>
          <w:rFonts w:ascii="Times New Roman" w:eastAsia="MS Mincho" w:hAnsi="Times New Roman" w:cs="Angsana New"/>
          <w:b/>
          <w:bCs/>
          <w:sz w:val="40"/>
          <w:szCs w:val="40"/>
        </w:rPr>
        <w:t>Asia Biomass Public Company Limited and</w:t>
      </w:r>
      <w:r>
        <w:rPr>
          <w:rFonts w:ascii="Times New Roman" w:eastAsia="MS Mincho" w:hAnsi="Times New Roman" w:cs="Angsana New"/>
          <w:b/>
          <w:bCs/>
          <w:sz w:val="40"/>
          <w:szCs w:val="40"/>
        </w:rPr>
        <w:br/>
      </w:r>
      <w:r w:rsidR="00C15604" w:rsidRPr="00C15604">
        <w:rPr>
          <w:rFonts w:ascii="Times New Roman" w:eastAsia="MS Mincho" w:hAnsi="Times New Roman" w:cs="Angsana New"/>
          <w:b/>
          <w:bCs/>
          <w:sz w:val="40"/>
          <w:szCs w:val="40"/>
        </w:rPr>
        <w:t>its Subsidiaries</w:t>
      </w: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rPr>
      </w:pP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Interim financial statements</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roofErr w:type="gramStart"/>
      <w:r w:rsidRPr="00C15604">
        <w:rPr>
          <w:rFonts w:ascii="Times New Roman" w:eastAsia="Times New Roman" w:hAnsi="Times New Roman" w:cs="Times New Roman"/>
          <w:spacing w:val="-3"/>
          <w:sz w:val="36"/>
          <w:szCs w:val="36"/>
          <w:lang w:bidi="ar-SA"/>
        </w:rPr>
        <w:t>for</w:t>
      </w:r>
      <w:proofErr w:type="gramEnd"/>
      <w:r w:rsidRPr="00C15604">
        <w:rPr>
          <w:rFonts w:ascii="Times New Roman" w:eastAsia="Times New Roman" w:hAnsi="Times New Roman" w:cs="Times New Roman"/>
          <w:spacing w:val="-3"/>
          <w:sz w:val="36"/>
          <w:szCs w:val="36"/>
          <w:lang w:bidi="ar-SA"/>
        </w:rPr>
        <w:t xml:space="preserve"> the three-month period ended</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Cordia New"/>
          <w:spacing w:val="-3"/>
          <w:sz w:val="36"/>
          <w:szCs w:val="45"/>
        </w:rPr>
      </w:pPr>
      <w:r w:rsidRPr="00C15604">
        <w:rPr>
          <w:rFonts w:ascii="Times New Roman" w:eastAsia="Times New Roman" w:hAnsi="Times New Roman" w:cs="Times New Roman"/>
          <w:spacing w:val="-3"/>
          <w:sz w:val="36"/>
          <w:szCs w:val="36"/>
          <w:lang w:bidi="ar-SA"/>
        </w:rPr>
        <w:t>31 March 20</w:t>
      </w:r>
      <w:r w:rsidR="00E56E9B">
        <w:rPr>
          <w:rFonts w:ascii="Times New Roman" w:eastAsia="Times New Roman" w:hAnsi="Times New Roman" w:cs="Times New Roman"/>
          <w:spacing w:val="-3"/>
          <w:sz w:val="36"/>
          <w:szCs w:val="36"/>
          <w:lang w:bidi="ar-SA"/>
        </w:rPr>
        <w:t>20</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roofErr w:type="gramStart"/>
      <w:r w:rsidRPr="00C15604">
        <w:rPr>
          <w:rFonts w:ascii="Times New Roman" w:eastAsia="Times New Roman" w:hAnsi="Times New Roman" w:cs="Times New Roman"/>
          <w:spacing w:val="-3"/>
          <w:sz w:val="36"/>
          <w:szCs w:val="36"/>
          <w:lang w:bidi="ar-SA"/>
        </w:rPr>
        <w:t>and</w:t>
      </w:r>
      <w:proofErr w:type="gramEnd"/>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Independent auditor’s report</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roofErr w:type="gramStart"/>
      <w:r w:rsidRPr="00C15604">
        <w:rPr>
          <w:rFonts w:ascii="Times New Roman" w:eastAsia="Times New Roman" w:hAnsi="Times New Roman" w:cs="Times New Roman"/>
          <w:spacing w:val="-3"/>
          <w:sz w:val="36"/>
          <w:szCs w:val="36"/>
          <w:lang w:bidi="ar-SA"/>
        </w:rPr>
        <w:t>on</w:t>
      </w:r>
      <w:proofErr w:type="gramEnd"/>
      <w:r w:rsidRPr="00C15604">
        <w:rPr>
          <w:rFonts w:ascii="Times New Roman" w:eastAsia="Times New Roman" w:hAnsi="Times New Roman" w:cs="Times New Roman"/>
          <w:spacing w:val="-3"/>
          <w:sz w:val="36"/>
          <w:szCs w:val="36"/>
          <w:lang w:bidi="ar-SA"/>
        </w:rPr>
        <w:t xml:space="preserve">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8"/>
          <w:footerReference w:type="default" r:id="rId9"/>
          <w:headerReference w:type="first" r:id="rId10"/>
          <w:pgSz w:w="11900" w:h="16840" w:code="9"/>
          <w:pgMar w:top="1440" w:right="720" w:bottom="720" w:left="1728" w:header="720" w:footer="720" w:gutter="0"/>
          <w:pgNumType w:start="8"/>
          <w:cols w:space="0"/>
          <w:noEndnote/>
        </w:sectPr>
      </w:pPr>
    </w:p>
    <w:p w:rsidR="00C15604" w:rsidRDefault="00C15604" w:rsidP="005B2D3D">
      <w:pPr>
        <w:spacing w:after="0" w:line="200" w:lineRule="exact"/>
        <w:jc w:val="both"/>
        <w:rPr>
          <w:rFonts w:ascii="Times New Roman" w:eastAsia="Times New Roman" w:hAnsi="Times New Roman" w:cs="Angsana New"/>
          <w:szCs w:val="22"/>
        </w:rPr>
      </w:pPr>
    </w:p>
    <w:p w:rsidR="006D06B9" w:rsidRPr="00C15604" w:rsidRDefault="006D06B9" w:rsidP="005B2D3D">
      <w:pPr>
        <w:spacing w:after="0" w:line="200" w:lineRule="exact"/>
        <w:jc w:val="both"/>
        <w:rPr>
          <w:rFonts w:ascii="Times New Roman" w:eastAsia="Times New Roman" w:hAnsi="Times New Roman" w:cs="Angsana New"/>
          <w:szCs w:val="22"/>
        </w:rPr>
      </w:pPr>
    </w:p>
    <w:p w:rsidR="00C15604" w:rsidRPr="00C15604" w:rsidRDefault="00C15604" w:rsidP="00C15604">
      <w:pPr>
        <w:spacing w:after="0" w:line="260" w:lineRule="atLeast"/>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t>Independent Auditor’s Report on Review of Interim Financial Information</w:t>
      </w:r>
    </w:p>
    <w:p w:rsidR="00C15604" w:rsidRPr="00C15604" w:rsidRDefault="00C15604" w:rsidP="005B2D3D">
      <w:pPr>
        <w:spacing w:after="0" w:line="200" w:lineRule="exact"/>
        <w:jc w:val="both"/>
        <w:rPr>
          <w:rFonts w:ascii="Times New Roman" w:eastAsia="Times New Roman" w:hAnsi="Times New Roman" w:cs="Angsana New"/>
          <w:szCs w:val="22"/>
        </w:rPr>
      </w:pPr>
      <w:bookmarkStart w:id="0" w:name="_GoBack"/>
      <w:bookmarkEnd w:id="0"/>
    </w:p>
    <w:p w:rsidR="00C15604" w:rsidRPr="00C15604" w:rsidRDefault="00C15604" w:rsidP="00C15604">
      <w:pPr>
        <w:tabs>
          <w:tab w:val="left" w:pos="8640"/>
        </w:tabs>
        <w:spacing w:after="0" w:line="260" w:lineRule="atLeast"/>
        <w:jc w:val="both"/>
        <w:rPr>
          <w:rFonts w:ascii="Times New Roman" w:eastAsia="Times New Roman" w:hAnsi="Times New Roman" w:cs="Angsana New"/>
          <w:b/>
          <w:bCs/>
          <w:sz w:val="24"/>
          <w:szCs w:val="24"/>
        </w:rPr>
      </w:pPr>
      <w:r w:rsidRPr="00C15604">
        <w:rPr>
          <w:rFonts w:ascii="Times New Roman" w:eastAsia="Times New Roman" w:hAnsi="Times New Roman" w:cs="Angsana New"/>
          <w:b/>
          <w:bCs/>
          <w:sz w:val="24"/>
          <w:szCs w:val="24"/>
        </w:rPr>
        <w:t xml:space="preserve">To the Board of Directors of </w:t>
      </w:r>
      <w:r w:rsidR="00E56E9B">
        <w:rPr>
          <w:rFonts w:ascii="Times New Roman" w:eastAsia="Times New Roman" w:hAnsi="Times New Roman" w:cs="Angsana New"/>
          <w:b/>
          <w:bCs/>
          <w:sz w:val="24"/>
          <w:szCs w:val="24"/>
        </w:rPr>
        <w:t xml:space="preserve">Asia Biomass </w:t>
      </w:r>
      <w:r w:rsidRPr="00C15604">
        <w:rPr>
          <w:rFonts w:ascii="Times New Roman" w:eastAsia="Times New Roman" w:hAnsi="Times New Roman" w:cs="Angsana New"/>
          <w:b/>
          <w:bCs/>
          <w:sz w:val="24"/>
          <w:szCs w:val="24"/>
        </w:rPr>
        <w:t>Public Company Limited</w:t>
      </w:r>
    </w:p>
    <w:p w:rsidR="00C15604" w:rsidRPr="005B2D3D" w:rsidRDefault="00C15604" w:rsidP="005B2D3D">
      <w:pPr>
        <w:spacing w:after="0" w:line="200" w:lineRule="exact"/>
        <w:jc w:val="both"/>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 xml:space="preserve">I have reviewed the accompanying consolidated and separate statements of financial position of </w:t>
      </w:r>
      <w:r w:rsidR="00E56E9B">
        <w:rPr>
          <w:rFonts w:ascii="Times New Roman" w:eastAsia="Times New Roman" w:hAnsi="Times New Roman" w:cs="Angsana New"/>
          <w:szCs w:val="22"/>
        </w:rPr>
        <w:t xml:space="preserve">Asia Biomass </w:t>
      </w:r>
      <w:r w:rsidRPr="00C15604">
        <w:rPr>
          <w:rFonts w:ascii="Times New Roman" w:eastAsia="Times New Roman" w:hAnsi="Times New Roman" w:cs="Angsana New"/>
          <w:szCs w:val="22"/>
        </w:rPr>
        <w:t xml:space="preserve">Public Company Limited and its subsidiaries, and of </w:t>
      </w:r>
      <w:r w:rsidR="00E56E9B">
        <w:rPr>
          <w:rFonts w:ascii="Times New Roman" w:eastAsia="Times New Roman" w:hAnsi="Times New Roman" w:cs="Angsana New"/>
          <w:szCs w:val="22"/>
        </w:rPr>
        <w:t>Asia Biomass</w:t>
      </w:r>
      <w:r w:rsidR="00E56E9B" w:rsidRPr="00C15604">
        <w:rPr>
          <w:rFonts w:ascii="Times New Roman" w:eastAsia="Times New Roman" w:hAnsi="Times New Roman" w:cs="Angsana New"/>
          <w:szCs w:val="22"/>
        </w:rPr>
        <w:t xml:space="preserve"> </w:t>
      </w:r>
      <w:r w:rsidRPr="00C15604">
        <w:rPr>
          <w:rFonts w:ascii="Times New Roman" w:eastAsia="Times New Roman" w:hAnsi="Times New Roman" w:cs="Angsana New"/>
          <w:szCs w:val="22"/>
        </w:rPr>
        <w:t>Public Company Limited, r</w:t>
      </w:r>
      <w:r w:rsidR="00E56E9B">
        <w:rPr>
          <w:rFonts w:ascii="Times New Roman" w:eastAsia="Times New Roman" w:hAnsi="Times New Roman" w:cs="Angsana New"/>
          <w:szCs w:val="22"/>
        </w:rPr>
        <w:t>espectively, as at 31 March 2020</w:t>
      </w:r>
      <w:r w:rsidRPr="00C15604">
        <w:rPr>
          <w:rFonts w:ascii="Times New Roman" w:eastAsia="Times New Roman" w:hAnsi="Times New Roman" w:cs="Angsana New"/>
          <w:szCs w:val="22"/>
        </w:rPr>
        <w:t>, and the consolidated and separate statements of comprehensive income, changes in equity and cash flows for the three-</w:t>
      </w:r>
      <w:r w:rsidR="00E56E9B">
        <w:rPr>
          <w:rFonts w:ascii="Times New Roman" w:eastAsia="Times New Roman" w:hAnsi="Times New Roman" w:cs="Angsana New"/>
          <w:szCs w:val="22"/>
        </w:rPr>
        <w:t>month period ended 31 March 2020</w:t>
      </w:r>
      <w:r w:rsidRPr="00C15604">
        <w:rPr>
          <w:rFonts w:ascii="Times New Roman" w:eastAsia="Times New Roman" w:hAnsi="Times New Roman" w:cs="Angsana New"/>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C15604" w:rsidRPr="005B2D3D" w:rsidRDefault="00C15604" w:rsidP="005B2D3D">
      <w:pPr>
        <w:spacing w:after="0" w:line="200" w:lineRule="exact"/>
        <w:jc w:val="both"/>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i/>
          <w:iCs/>
          <w:szCs w:val="22"/>
        </w:rPr>
      </w:pPr>
      <w:r w:rsidRPr="00C15604">
        <w:rPr>
          <w:rFonts w:ascii="Times New Roman" w:eastAsia="Times New Roman" w:hAnsi="Times New Roman" w:cs="Angsana New"/>
          <w:i/>
          <w:iCs/>
          <w:szCs w:val="22"/>
        </w:rPr>
        <w:t>Scope of Review</w:t>
      </w:r>
    </w:p>
    <w:p w:rsidR="00C15604" w:rsidRPr="005B2D3D" w:rsidRDefault="00C15604" w:rsidP="005B2D3D">
      <w:pPr>
        <w:spacing w:after="0" w:line="200" w:lineRule="exact"/>
        <w:jc w:val="both"/>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 xml:space="preserve">I conducted my review in accordance with the Thai Standard on Review Engagements 2410, “Review of Interim Financial Information Performed by the Independent Auditor of the Entity”.  A review of interim financial </w:t>
      </w:r>
      <w:r w:rsidR="0037561B" w:rsidRPr="00C15604">
        <w:rPr>
          <w:rFonts w:ascii="Times New Roman" w:eastAsia="Times New Roman" w:hAnsi="Times New Roman" w:cs="Angsana New"/>
          <w:szCs w:val="22"/>
        </w:rPr>
        <w:t>information</w:t>
      </w:r>
      <w:r w:rsidRPr="00C15604">
        <w:rPr>
          <w:rFonts w:ascii="Times New Roman" w:eastAsia="Times New Roman" w:hAnsi="Times New Roman" w:cs="Angsana New"/>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15604" w:rsidRPr="005B2D3D" w:rsidRDefault="00C15604" w:rsidP="005B2D3D">
      <w:pPr>
        <w:spacing w:after="0" w:line="200" w:lineRule="exact"/>
        <w:jc w:val="both"/>
        <w:rPr>
          <w:rFonts w:ascii="Times New Roman" w:eastAsia="Times New Roman" w:hAnsi="Times New Roman" w:cs="Angsana New"/>
          <w:szCs w:val="22"/>
        </w:rPr>
      </w:pPr>
    </w:p>
    <w:p w:rsidR="007D74C7" w:rsidRPr="00C15604" w:rsidRDefault="007D74C7" w:rsidP="007D74C7">
      <w:pPr>
        <w:spacing w:after="0" w:line="260" w:lineRule="atLeast"/>
        <w:jc w:val="both"/>
        <w:rPr>
          <w:rFonts w:ascii="Times New Roman" w:eastAsia="Times New Roman" w:hAnsi="Times New Roman" w:cs="Angsana New"/>
          <w:i/>
          <w:iCs/>
          <w:szCs w:val="22"/>
        </w:rPr>
      </w:pPr>
      <w:r w:rsidRPr="00C15604">
        <w:rPr>
          <w:rFonts w:ascii="Times New Roman" w:eastAsia="Times New Roman" w:hAnsi="Times New Roman" w:cs="Angsana New"/>
          <w:i/>
          <w:iCs/>
          <w:szCs w:val="22"/>
        </w:rPr>
        <w:t>Conclusion</w:t>
      </w:r>
    </w:p>
    <w:p w:rsidR="007D74C7" w:rsidRPr="005B2D3D" w:rsidRDefault="007D74C7" w:rsidP="005B2D3D">
      <w:pPr>
        <w:spacing w:after="0" w:line="200" w:lineRule="exact"/>
        <w:jc w:val="both"/>
        <w:rPr>
          <w:rFonts w:ascii="Times New Roman" w:eastAsia="Times New Roman" w:hAnsi="Times New Roman" w:cs="Angsana New"/>
          <w:szCs w:val="22"/>
        </w:rPr>
      </w:pPr>
    </w:p>
    <w:p w:rsidR="007D74C7" w:rsidRPr="00C15604" w:rsidRDefault="007D74C7" w:rsidP="0002452F">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Pr="0002452F" w:rsidRDefault="007D74C7" w:rsidP="0002452F">
      <w:pPr>
        <w:spacing w:after="0" w:line="260" w:lineRule="atLeast"/>
        <w:jc w:val="both"/>
        <w:rPr>
          <w:rFonts w:ascii="Times New Roman" w:eastAsia="Times New Roman" w:hAnsi="Times New Roman" w:cs="Angsana New"/>
          <w:szCs w:val="22"/>
        </w:rPr>
      </w:pPr>
    </w:p>
    <w:p w:rsidR="00FA6916" w:rsidRPr="00B2385C" w:rsidRDefault="00FA6916" w:rsidP="00B2385C">
      <w:pPr>
        <w:rPr>
          <w:rFonts w:ascii="Times New Roman" w:eastAsia="Times New Roman" w:hAnsi="Times New Roman" w:cs="Angsana New"/>
          <w:i/>
          <w:iCs/>
          <w:szCs w:val="22"/>
        </w:rPr>
      </w:pPr>
      <w:r w:rsidRPr="00FA6916">
        <w:rPr>
          <w:rFonts w:ascii="Times New Roman" w:eastAsia="Times New Roman" w:hAnsi="Times New Roman" w:cs="Angsana New"/>
          <w:i/>
          <w:iCs/>
          <w:szCs w:val="22"/>
        </w:rPr>
        <w:t>Other Matter</w:t>
      </w:r>
      <w:r w:rsidR="00A83A71">
        <w:rPr>
          <w:rFonts w:ascii="Times New Roman" w:eastAsia="Times New Roman" w:hAnsi="Times New Roman" w:cs="Angsana New"/>
          <w:i/>
          <w:iCs/>
          <w:szCs w:val="22"/>
        </w:rPr>
        <w:t>s</w:t>
      </w:r>
    </w:p>
    <w:p w:rsidR="00F1092C" w:rsidRPr="00526CD1" w:rsidRDefault="0088693F" w:rsidP="00F1092C">
      <w:pPr>
        <w:pStyle w:val="ListParagraph"/>
        <w:numPr>
          <w:ilvl w:val="0"/>
          <w:numId w:val="4"/>
        </w:numPr>
        <w:tabs>
          <w:tab w:val="left" w:pos="284"/>
          <w:tab w:val="left" w:pos="4111"/>
          <w:tab w:val="left" w:pos="5103"/>
          <w:tab w:val="left" w:pos="8080"/>
        </w:tabs>
        <w:spacing w:after="0" w:line="240" w:lineRule="atLeast"/>
        <w:ind w:left="284" w:hanging="284"/>
        <w:jc w:val="thaiDistribute"/>
        <w:rPr>
          <w:rFonts w:ascii="Times New Roman" w:eastAsia="Times New Roman" w:hAnsi="Times New Roman" w:cs="Angsana New"/>
          <w:szCs w:val="22"/>
        </w:rPr>
      </w:pPr>
      <w:r w:rsidRPr="00F328E4">
        <w:rPr>
          <w:rFonts w:ascii="Times New Roman" w:eastAsia="Times New Roman" w:hAnsi="Times New Roman" w:cs="Angsana New"/>
          <w:szCs w:val="22"/>
        </w:rPr>
        <w:t xml:space="preserve">The consolidated and separate statements of financial position of Asia Biomass Public Company Limited and its subsidiaries, and of Asia Biomass Public Company Limited, respectively, as at 31 December 2019, which </w:t>
      </w:r>
      <w:r w:rsidR="00D64638">
        <w:rPr>
          <w:rFonts w:ascii="Times New Roman" w:eastAsia="Times New Roman" w:hAnsi="Times New Roman" w:cs="Angsana New"/>
          <w:szCs w:val="22"/>
        </w:rPr>
        <w:t>are</w:t>
      </w:r>
      <w:r w:rsidRPr="00F328E4">
        <w:rPr>
          <w:rFonts w:ascii="Times New Roman" w:eastAsia="Times New Roman" w:hAnsi="Times New Roman" w:cs="Angsana New"/>
          <w:szCs w:val="22"/>
        </w:rPr>
        <w:t xml:space="preserve"> included as </w:t>
      </w:r>
      <w:r w:rsidR="0002452F" w:rsidRPr="00F328E4">
        <w:rPr>
          <w:rFonts w:ascii="Times New Roman" w:eastAsia="Times New Roman" w:hAnsi="Times New Roman" w:cs="Angsana New"/>
          <w:szCs w:val="22"/>
        </w:rPr>
        <w:t>comparative</w:t>
      </w:r>
      <w:r w:rsidRPr="00F328E4">
        <w:rPr>
          <w:rFonts w:ascii="Times New Roman" w:eastAsia="Times New Roman" w:hAnsi="Times New Roman" w:cs="Angsana New"/>
          <w:szCs w:val="22"/>
        </w:rPr>
        <w:t xml:space="preserve"> information, were audited by </w:t>
      </w:r>
      <w:r w:rsidR="00D64638">
        <w:rPr>
          <w:rFonts w:ascii="Times New Roman" w:eastAsia="Times New Roman" w:hAnsi="Times New Roman" w:cs="Angsana New"/>
          <w:szCs w:val="22"/>
        </w:rPr>
        <w:t xml:space="preserve">another </w:t>
      </w:r>
      <w:r w:rsidRPr="00F328E4">
        <w:rPr>
          <w:rFonts w:ascii="Times New Roman" w:eastAsia="Times New Roman" w:hAnsi="Times New Roman" w:cs="Angsana New"/>
          <w:szCs w:val="22"/>
        </w:rPr>
        <w:t xml:space="preserve">auditor who expressed an unqualified opinion on those financial statements in his report dated 26 February 2020.  The consolidated and separate statements of comprehensive income, changes in </w:t>
      </w:r>
      <w:r w:rsidRPr="00526CD1">
        <w:rPr>
          <w:rFonts w:ascii="Times New Roman" w:eastAsia="Times New Roman" w:hAnsi="Times New Roman" w:cs="Angsana New"/>
          <w:szCs w:val="22"/>
        </w:rPr>
        <w:t>equity and cash flows for the three-month period ended 31 March 2019</w:t>
      </w:r>
      <w:r w:rsidR="005B2C4A">
        <w:rPr>
          <w:rFonts w:ascii="Times New Roman" w:eastAsia="Times New Roman" w:hAnsi="Times New Roman" w:cs="Angsana New"/>
          <w:szCs w:val="22"/>
        </w:rPr>
        <w:t xml:space="preserve"> of Asia Biomass Public Company Limited and its subsidiaries, and of</w:t>
      </w:r>
      <w:r w:rsidR="005B2C4A" w:rsidRPr="005B2C4A">
        <w:rPr>
          <w:rFonts w:ascii="Times New Roman" w:eastAsia="Times New Roman" w:hAnsi="Times New Roman" w:cs="Angsana New"/>
          <w:szCs w:val="22"/>
        </w:rPr>
        <w:t xml:space="preserve"> </w:t>
      </w:r>
      <w:r w:rsidR="005B2C4A" w:rsidRPr="00F328E4">
        <w:rPr>
          <w:rFonts w:ascii="Times New Roman" w:eastAsia="Times New Roman" w:hAnsi="Times New Roman" w:cs="Angsana New"/>
          <w:szCs w:val="22"/>
        </w:rPr>
        <w:t>Asia Biomass Public Company Limited, respectively</w:t>
      </w:r>
      <w:r w:rsidRPr="00526CD1">
        <w:rPr>
          <w:rFonts w:ascii="Times New Roman" w:eastAsia="Times New Roman" w:hAnsi="Times New Roman" w:cs="Angsana New"/>
          <w:szCs w:val="22"/>
        </w:rPr>
        <w:t xml:space="preserve">, which are included as a comparative information, were reviewed by </w:t>
      </w:r>
      <w:r w:rsidR="00D64638">
        <w:rPr>
          <w:rFonts w:ascii="Times New Roman" w:eastAsia="Times New Roman" w:hAnsi="Times New Roman" w:cs="Angsana New"/>
          <w:szCs w:val="22"/>
        </w:rPr>
        <w:t>an</w:t>
      </w:r>
      <w:r w:rsidRPr="00526CD1">
        <w:rPr>
          <w:rFonts w:ascii="Times New Roman" w:eastAsia="Times New Roman" w:hAnsi="Times New Roman" w:cs="Angsana New"/>
          <w:szCs w:val="22"/>
        </w:rPr>
        <w:t>other auditor</w:t>
      </w:r>
      <w:r w:rsidR="005B2C4A" w:rsidRPr="005B2C4A">
        <w:rPr>
          <w:rFonts w:ascii="Times New Roman" w:eastAsia="Times New Roman" w:hAnsi="Times New Roman" w:cs="Angsana New"/>
          <w:szCs w:val="22"/>
        </w:rPr>
        <w:t xml:space="preserve"> </w:t>
      </w:r>
      <w:r w:rsidR="005B2C4A" w:rsidRPr="00526CD1">
        <w:rPr>
          <w:rFonts w:ascii="Times New Roman" w:eastAsia="Times New Roman" w:hAnsi="Times New Roman" w:cs="Angsana New"/>
          <w:szCs w:val="22"/>
        </w:rPr>
        <w:t>whose report dated 9 May 2019</w:t>
      </w:r>
      <w:r w:rsidRPr="00526CD1">
        <w:rPr>
          <w:rFonts w:ascii="Times New Roman" w:eastAsia="Times New Roman" w:hAnsi="Times New Roman" w:cs="Angsana New"/>
          <w:szCs w:val="22"/>
        </w:rPr>
        <w:t>,</w:t>
      </w:r>
      <w:r w:rsidR="00981ABC" w:rsidRPr="00526CD1">
        <w:rPr>
          <w:rFonts w:ascii="Times New Roman" w:eastAsia="Times New Roman" w:hAnsi="Times New Roman" w:cs="Angsana New"/>
          <w:szCs w:val="22"/>
        </w:rPr>
        <w:t xml:space="preserve"> providing </w:t>
      </w:r>
      <w:r w:rsidR="000B52C0" w:rsidRPr="00526CD1">
        <w:rPr>
          <w:rFonts w:ascii="Times New Roman" w:eastAsia="Times New Roman" w:hAnsi="Times New Roman" w:cs="Angsana New"/>
          <w:szCs w:val="22"/>
        </w:rPr>
        <w:t xml:space="preserve">unqualified </w:t>
      </w:r>
      <w:r w:rsidR="005B2C4A">
        <w:rPr>
          <w:rFonts w:ascii="Times New Roman" w:eastAsia="Times New Roman" w:hAnsi="Times New Roman" w:cs="Angsana New"/>
          <w:szCs w:val="22"/>
        </w:rPr>
        <w:t>conclusions</w:t>
      </w:r>
      <w:r w:rsidR="00981ABC" w:rsidRPr="00526CD1">
        <w:rPr>
          <w:rFonts w:ascii="Times New Roman" w:eastAsia="Times New Roman" w:hAnsi="Times New Roman" w:cs="Angsana New"/>
          <w:szCs w:val="22"/>
        </w:rPr>
        <w:t>.</w:t>
      </w:r>
    </w:p>
    <w:p w:rsidR="00F1092C" w:rsidRPr="00526CD1" w:rsidRDefault="00F1092C" w:rsidP="00F1092C">
      <w:pPr>
        <w:pStyle w:val="ListParagraph"/>
        <w:tabs>
          <w:tab w:val="left" w:pos="284"/>
          <w:tab w:val="left" w:pos="4111"/>
          <w:tab w:val="left" w:pos="5103"/>
          <w:tab w:val="left" w:pos="8080"/>
        </w:tabs>
        <w:spacing w:after="0" w:line="240" w:lineRule="atLeast"/>
        <w:ind w:left="284"/>
        <w:jc w:val="thaiDistribute"/>
        <w:rPr>
          <w:rFonts w:ascii="Times New Roman" w:eastAsia="Times New Roman" w:hAnsi="Times New Roman" w:cs="Angsana New"/>
          <w:szCs w:val="22"/>
        </w:rPr>
      </w:pPr>
    </w:p>
    <w:p w:rsidR="00D64638" w:rsidRDefault="00D64638">
      <w:pPr>
        <w:rPr>
          <w:rFonts w:ascii="Times New Roman" w:eastAsia="Times New Roman" w:hAnsi="Times New Roman" w:cs="Angsana New"/>
          <w:szCs w:val="22"/>
        </w:rPr>
      </w:pPr>
      <w:r>
        <w:rPr>
          <w:rFonts w:ascii="Times New Roman" w:eastAsia="Times New Roman" w:hAnsi="Times New Roman" w:cs="Angsana New"/>
          <w:szCs w:val="22"/>
        </w:rPr>
        <w:br w:type="page"/>
      </w:r>
    </w:p>
    <w:p w:rsidR="00F1092C" w:rsidRPr="00526CD1" w:rsidRDefault="00D64638" w:rsidP="00F1092C">
      <w:pPr>
        <w:pStyle w:val="ListParagraph"/>
        <w:numPr>
          <w:ilvl w:val="0"/>
          <w:numId w:val="4"/>
        </w:numPr>
        <w:tabs>
          <w:tab w:val="left" w:pos="284"/>
          <w:tab w:val="left" w:pos="4111"/>
          <w:tab w:val="left" w:pos="5103"/>
          <w:tab w:val="left" w:pos="8080"/>
        </w:tabs>
        <w:spacing w:after="0" w:line="240" w:lineRule="atLeast"/>
        <w:ind w:left="284" w:hanging="284"/>
        <w:jc w:val="thaiDistribute"/>
        <w:rPr>
          <w:rFonts w:ascii="Times New Roman" w:eastAsia="Times New Roman" w:hAnsi="Times New Roman" w:cs="Angsana New"/>
          <w:szCs w:val="22"/>
        </w:rPr>
      </w:pPr>
      <w:r>
        <w:rPr>
          <w:rFonts w:ascii="Times New Roman" w:eastAsia="Times New Roman" w:hAnsi="Times New Roman" w:cs="Angsana New"/>
          <w:szCs w:val="22"/>
        </w:rPr>
        <w:lastRenderedPageBreak/>
        <w:t xml:space="preserve">Due to </w:t>
      </w:r>
      <w:r w:rsidR="00704419" w:rsidRPr="00526CD1">
        <w:rPr>
          <w:rFonts w:ascii="Times New Roman" w:eastAsia="Times New Roman" w:hAnsi="Times New Roman" w:cs="Angsana New"/>
          <w:szCs w:val="22"/>
        </w:rPr>
        <w:t>the impact of COVID-19 outbreak situation</w:t>
      </w:r>
      <w:r w:rsidR="00404B8A">
        <w:rPr>
          <w:rFonts w:ascii="Times New Roman" w:eastAsia="Times New Roman" w:hAnsi="Times New Roman" w:cs="Angsana New"/>
          <w:szCs w:val="22"/>
        </w:rPr>
        <w:t xml:space="preserve"> (as described in Note 3)</w:t>
      </w:r>
      <w:r w:rsidR="00704419" w:rsidRPr="00526CD1">
        <w:rPr>
          <w:rFonts w:ascii="Times New Roman" w:eastAsia="Times New Roman" w:hAnsi="Times New Roman" w:cs="Angsana New"/>
          <w:szCs w:val="22"/>
        </w:rPr>
        <w:t xml:space="preserve">, the Company has postponed the </w:t>
      </w:r>
      <w:r w:rsidR="00404B8A">
        <w:rPr>
          <w:rFonts w:ascii="Times New Roman" w:eastAsia="Times New Roman" w:hAnsi="Times New Roman" w:cs="Angsana New"/>
          <w:szCs w:val="22"/>
        </w:rPr>
        <w:t>A</w:t>
      </w:r>
      <w:r w:rsidR="00704419" w:rsidRPr="00526CD1">
        <w:rPr>
          <w:rFonts w:ascii="Times New Roman" w:eastAsia="Times New Roman" w:hAnsi="Times New Roman" w:cs="Angsana New"/>
          <w:szCs w:val="22"/>
        </w:rPr>
        <w:t xml:space="preserve">nnual </w:t>
      </w:r>
      <w:r w:rsidR="00404B8A">
        <w:rPr>
          <w:rFonts w:ascii="Times New Roman" w:eastAsia="Times New Roman" w:hAnsi="Times New Roman" w:cs="Angsana New"/>
          <w:szCs w:val="22"/>
        </w:rPr>
        <w:t>G</w:t>
      </w:r>
      <w:r w:rsidR="00704419" w:rsidRPr="00526CD1">
        <w:rPr>
          <w:rFonts w:ascii="Times New Roman" w:eastAsia="Times New Roman" w:hAnsi="Times New Roman" w:cs="Angsana New"/>
          <w:szCs w:val="22"/>
        </w:rPr>
        <w:t xml:space="preserve">eneral </w:t>
      </w:r>
      <w:r w:rsidR="00404B8A">
        <w:rPr>
          <w:rFonts w:ascii="Times New Roman" w:eastAsia="Times New Roman" w:hAnsi="Times New Roman" w:cs="Angsana New"/>
          <w:szCs w:val="22"/>
        </w:rPr>
        <w:t>M</w:t>
      </w:r>
      <w:r w:rsidR="00704419" w:rsidRPr="00526CD1">
        <w:rPr>
          <w:rFonts w:ascii="Times New Roman" w:eastAsia="Times New Roman" w:hAnsi="Times New Roman" w:cs="Angsana New"/>
          <w:szCs w:val="22"/>
        </w:rPr>
        <w:t>eeting of the</w:t>
      </w:r>
      <w:r w:rsidR="00404B8A">
        <w:rPr>
          <w:rFonts w:ascii="Times New Roman" w:eastAsia="Times New Roman" w:hAnsi="Times New Roman" w:cs="Angsana New"/>
          <w:szCs w:val="22"/>
        </w:rPr>
        <w:t xml:space="preserve"> Company’s shareholders of 2020, </w:t>
      </w:r>
      <w:r w:rsidR="00704419" w:rsidRPr="00526CD1">
        <w:rPr>
          <w:rFonts w:ascii="Times New Roman" w:eastAsia="Times New Roman" w:hAnsi="Times New Roman" w:cs="Angsana New"/>
          <w:szCs w:val="22"/>
        </w:rPr>
        <w:t xml:space="preserve">which results in no resolution </w:t>
      </w:r>
      <w:r w:rsidR="00404B8A">
        <w:rPr>
          <w:rFonts w:ascii="Times New Roman" w:eastAsia="Times New Roman" w:hAnsi="Times New Roman" w:cs="Angsana New"/>
          <w:szCs w:val="22"/>
        </w:rPr>
        <w:t>to propose</w:t>
      </w:r>
      <w:r w:rsidR="00704419" w:rsidRPr="00526CD1">
        <w:rPr>
          <w:rFonts w:ascii="Times New Roman" w:eastAsia="Times New Roman" w:hAnsi="Times New Roman" w:cs="Angsana New"/>
          <w:szCs w:val="22"/>
        </w:rPr>
        <w:t xml:space="preserve"> </w:t>
      </w:r>
      <w:r w:rsidR="00404B8A">
        <w:rPr>
          <w:rFonts w:ascii="Times New Roman" w:eastAsia="Times New Roman" w:hAnsi="Times New Roman" w:cs="Angsana New"/>
          <w:szCs w:val="22"/>
        </w:rPr>
        <w:t xml:space="preserve">to </w:t>
      </w:r>
      <w:r w:rsidR="00704419" w:rsidRPr="00526CD1">
        <w:rPr>
          <w:rFonts w:ascii="Times New Roman" w:eastAsia="Times New Roman" w:hAnsi="Times New Roman" w:cs="Angsana New"/>
          <w:szCs w:val="22"/>
        </w:rPr>
        <w:t xml:space="preserve">the shareholders of the </w:t>
      </w:r>
      <w:r w:rsidR="00404B8A">
        <w:rPr>
          <w:rFonts w:ascii="Times New Roman" w:eastAsia="Times New Roman" w:hAnsi="Times New Roman" w:cs="Angsana New"/>
          <w:szCs w:val="22"/>
        </w:rPr>
        <w:t>C</w:t>
      </w:r>
      <w:r w:rsidR="00704419" w:rsidRPr="00526CD1">
        <w:rPr>
          <w:rFonts w:ascii="Times New Roman" w:eastAsia="Times New Roman" w:hAnsi="Times New Roman" w:cs="Angsana New"/>
          <w:szCs w:val="22"/>
        </w:rPr>
        <w:t xml:space="preserve">ompany regarding the approval of the financial </w:t>
      </w:r>
      <w:r w:rsidR="00404B8A">
        <w:rPr>
          <w:rFonts w:ascii="Times New Roman" w:eastAsia="Times New Roman" w:hAnsi="Times New Roman" w:cs="Angsana New"/>
          <w:szCs w:val="22"/>
        </w:rPr>
        <w:t>position</w:t>
      </w:r>
      <w:r w:rsidR="00704419" w:rsidRPr="00526CD1">
        <w:rPr>
          <w:rFonts w:ascii="Times New Roman" w:eastAsia="Times New Roman" w:hAnsi="Times New Roman" w:cs="Angsana New"/>
          <w:szCs w:val="22"/>
        </w:rPr>
        <w:t xml:space="preserve"> and income statement </w:t>
      </w:r>
      <w:r w:rsidR="007F21EF" w:rsidRPr="00526CD1">
        <w:rPr>
          <w:rFonts w:ascii="Times New Roman" w:eastAsia="Times New Roman" w:hAnsi="Times New Roman" w:cs="Angsana New"/>
          <w:szCs w:val="22"/>
        </w:rPr>
        <w:t xml:space="preserve">of 2019 and </w:t>
      </w:r>
      <w:r w:rsidR="00404B8A">
        <w:rPr>
          <w:rFonts w:ascii="Times New Roman" w:eastAsia="Times New Roman" w:hAnsi="Times New Roman" w:cs="Angsana New"/>
          <w:szCs w:val="22"/>
        </w:rPr>
        <w:t xml:space="preserve">the </w:t>
      </w:r>
      <w:r w:rsidR="007F21EF" w:rsidRPr="00526CD1">
        <w:rPr>
          <w:rFonts w:ascii="Times New Roman" w:eastAsia="Times New Roman" w:hAnsi="Times New Roman" w:cs="Angsana New"/>
          <w:szCs w:val="22"/>
        </w:rPr>
        <w:t>appointment of the auditor of the Group</w:t>
      </w:r>
      <w:r w:rsidR="00F328E4" w:rsidRPr="00526CD1">
        <w:rPr>
          <w:rFonts w:ascii="Times New Roman" w:eastAsia="Times New Roman" w:hAnsi="Times New Roman" w:cs="Angsana New"/>
          <w:szCs w:val="22"/>
        </w:rPr>
        <w:t>/Company</w:t>
      </w:r>
      <w:r w:rsidR="007F21EF" w:rsidRPr="00526CD1">
        <w:rPr>
          <w:rFonts w:ascii="Times New Roman" w:eastAsia="Times New Roman" w:hAnsi="Times New Roman" w:cs="Angsana New"/>
          <w:szCs w:val="22"/>
        </w:rPr>
        <w:t xml:space="preserve"> for the accounting period of 2020.</w:t>
      </w:r>
      <w:r w:rsidR="00404B8A">
        <w:rPr>
          <w:rFonts w:ascii="Times New Roman" w:eastAsia="Times New Roman" w:hAnsi="Times New Roman" w:cs="Angsana New"/>
          <w:szCs w:val="22"/>
        </w:rPr>
        <w:t xml:space="preserve"> </w:t>
      </w:r>
      <w:r w:rsidR="007F21EF" w:rsidRPr="00526CD1">
        <w:rPr>
          <w:rFonts w:ascii="Times New Roman" w:eastAsia="Times New Roman" w:hAnsi="Times New Roman" w:cs="Angsana New"/>
          <w:szCs w:val="22"/>
        </w:rPr>
        <w:t xml:space="preserve"> However, I have already been appointed as an auditor</w:t>
      </w:r>
      <w:r w:rsidR="00404B8A">
        <w:rPr>
          <w:rFonts w:ascii="Times New Roman" w:eastAsia="Times New Roman" w:hAnsi="Times New Roman" w:cs="Angsana New"/>
          <w:szCs w:val="22"/>
        </w:rPr>
        <w:t xml:space="preserve"> of the Group/Company from the B</w:t>
      </w:r>
      <w:r w:rsidR="007F21EF" w:rsidRPr="00526CD1">
        <w:rPr>
          <w:rFonts w:ascii="Times New Roman" w:eastAsia="Times New Roman" w:hAnsi="Times New Roman" w:cs="Angsana New"/>
          <w:szCs w:val="22"/>
        </w:rPr>
        <w:t xml:space="preserve">oard </w:t>
      </w:r>
      <w:r w:rsidR="00404B8A">
        <w:rPr>
          <w:rFonts w:ascii="Times New Roman" w:eastAsia="Times New Roman" w:hAnsi="Times New Roman" w:cs="Angsana New"/>
          <w:szCs w:val="22"/>
        </w:rPr>
        <w:t>of D</w:t>
      </w:r>
      <w:r w:rsidR="0088693F" w:rsidRPr="00526CD1">
        <w:rPr>
          <w:rFonts w:ascii="Times New Roman" w:eastAsia="Times New Roman" w:hAnsi="Times New Roman" w:cs="Angsana New"/>
          <w:szCs w:val="22"/>
        </w:rPr>
        <w:t xml:space="preserve">irectors </w:t>
      </w:r>
      <w:r w:rsidR="00404B8A">
        <w:rPr>
          <w:rFonts w:ascii="Times New Roman" w:eastAsia="Times New Roman" w:hAnsi="Times New Roman" w:cs="Angsana New"/>
          <w:szCs w:val="22"/>
        </w:rPr>
        <w:t xml:space="preserve">which has </w:t>
      </w:r>
      <w:r w:rsidR="0088693F" w:rsidRPr="00526CD1">
        <w:rPr>
          <w:rFonts w:ascii="Times New Roman" w:eastAsia="Times New Roman" w:hAnsi="Times New Roman" w:cs="Angsana New"/>
          <w:szCs w:val="22"/>
        </w:rPr>
        <w:t xml:space="preserve">resolution to propose to the </w:t>
      </w:r>
      <w:r w:rsidR="00404B8A">
        <w:rPr>
          <w:rFonts w:ascii="Times New Roman" w:eastAsia="Times New Roman" w:hAnsi="Times New Roman" w:cs="Angsana New"/>
          <w:szCs w:val="22"/>
        </w:rPr>
        <w:t>A</w:t>
      </w:r>
      <w:r w:rsidR="0088693F" w:rsidRPr="00526CD1">
        <w:rPr>
          <w:rFonts w:ascii="Times New Roman" w:eastAsia="Times New Roman" w:hAnsi="Times New Roman" w:cs="Angsana New"/>
          <w:szCs w:val="22"/>
        </w:rPr>
        <w:t xml:space="preserve">nnual </w:t>
      </w:r>
      <w:r w:rsidR="00404B8A">
        <w:rPr>
          <w:rFonts w:ascii="Times New Roman" w:eastAsia="Times New Roman" w:hAnsi="Times New Roman" w:cs="Angsana New"/>
          <w:szCs w:val="22"/>
        </w:rPr>
        <w:t>G</w:t>
      </w:r>
      <w:r w:rsidR="0088693F" w:rsidRPr="00526CD1">
        <w:rPr>
          <w:rFonts w:ascii="Times New Roman" w:eastAsia="Times New Roman" w:hAnsi="Times New Roman" w:cs="Angsana New"/>
          <w:szCs w:val="22"/>
        </w:rPr>
        <w:t xml:space="preserve">eneral </w:t>
      </w:r>
      <w:r w:rsidR="00404B8A">
        <w:rPr>
          <w:rFonts w:ascii="Times New Roman" w:eastAsia="Times New Roman" w:hAnsi="Times New Roman" w:cs="Angsana New"/>
          <w:szCs w:val="22"/>
        </w:rPr>
        <w:t>M</w:t>
      </w:r>
      <w:r w:rsidR="0088693F" w:rsidRPr="00526CD1">
        <w:rPr>
          <w:rFonts w:ascii="Times New Roman" w:eastAsia="Times New Roman" w:hAnsi="Times New Roman" w:cs="Angsana New"/>
          <w:szCs w:val="22"/>
        </w:rPr>
        <w:t>eeting of the shareholders for further consideration.</w:t>
      </w:r>
      <w:r w:rsidR="00F1092C" w:rsidRPr="00526CD1">
        <w:rPr>
          <w:rFonts w:ascii="Times New Roman" w:hAnsi="Times New Roman" w:cs="Angsana New"/>
          <w:szCs w:val="22"/>
        </w:rPr>
        <w:t xml:space="preserve"> </w:t>
      </w:r>
      <w:r w:rsidR="0057635D">
        <w:rPr>
          <w:rFonts w:ascii="Times New Roman" w:hAnsi="Times New Roman" w:cs="Angsana New"/>
          <w:szCs w:val="22"/>
        </w:rPr>
        <w:t xml:space="preserve"> </w:t>
      </w:r>
      <w:r w:rsidR="00F1092C" w:rsidRPr="00526CD1">
        <w:rPr>
          <w:rFonts w:ascii="Times New Roman" w:eastAsia="Times New Roman" w:hAnsi="Times New Roman" w:cs="Angsana New"/>
          <w:szCs w:val="22"/>
        </w:rPr>
        <w:t>I</w:t>
      </w:r>
      <w:r w:rsidR="00D9584E">
        <w:rPr>
          <w:rFonts w:ascii="Times New Roman" w:eastAsia="Times New Roman" w:hAnsi="Times New Roman" w:cs="Angsana New"/>
          <w:szCs w:val="22"/>
        </w:rPr>
        <w:t>,</w:t>
      </w:r>
      <w:r w:rsidR="00F1092C" w:rsidRPr="00526CD1">
        <w:rPr>
          <w:rFonts w:ascii="Times New Roman" w:eastAsia="Times New Roman" w:hAnsi="Times New Roman" w:cs="Angsana New"/>
          <w:szCs w:val="22"/>
        </w:rPr>
        <w:t xml:space="preserve"> therefore</w:t>
      </w:r>
      <w:r w:rsidR="00D9584E">
        <w:rPr>
          <w:rFonts w:ascii="Times New Roman" w:eastAsia="Times New Roman" w:hAnsi="Times New Roman" w:cs="Angsana New"/>
          <w:szCs w:val="22"/>
        </w:rPr>
        <w:t>,</w:t>
      </w:r>
      <w:r w:rsidR="00F1092C" w:rsidRPr="00526CD1">
        <w:rPr>
          <w:rFonts w:ascii="Times New Roman" w:eastAsia="Times New Roman" w:hAnsi="Times New Roman" w:cs="Angsana New"/>
          <w:szCs w:val="22"/>
        </w:rPr>
        <w:t xml:space="preserve"> have conducted my review on the interim financial information for first quarter of 2020 which is in compliance with the notification of</w:t>
      </w:r>
      <w:r w:rsidR="00F1092C" w:rsidRPr="00526CD1">
        <w:rPr>
          <w:rFonts w:ascii="Times New Roman" w:eastAsia="Times New Roman" w:hAnsi="Times New Roman" w:cs="Angsana New" w:hint="cs"/>
          <w:szCs w:val="22"/>
          <w:cs/>
        </w:rPr>
        <w:t xml:space="preserve"> </w:t>
      </w:r>
      <w:r w:rsidR="00F1092C" w:rsidRPr="00526CD1">
        <w:rPr>
          <w:rFonts w:ascii="Times New Roman" w:eastAsia="Times New Roman" w:hAnsi="Times New Roman" w:cs="Angsana New"/>
          <w:szCs w:val="22"/>
        </w:rPr>
        <w:t>the Capital Market Supervisory Board (CMSB) No.</w:t>
      </w:r>
      <w:r w:rsidR="00F1092C" w:rsidRPr="00526CD1">
        <w:rPr>
          <w:rFonts w:ascii="Times New Roman" w:eastAsia="Times New Roman" w:hAnsi="Times New Roman" w:cs="Angsana New" w:hint="cs"/>
          <w:szCs w:val="22"/>
          <w:cs/>
        </w:rPr>
        <w:t xml:space="preserve"> </w:t>
      </w:r>
      <w:r w:rsidR="00F1092C" w:rsidRPr="00526CD1">
        <w:rPr>
          <w:rFonts w:ascii="Times New Roman" w:eastAsia="Times New Roman" w:hAnsi="Times New Roman" w:cs="Angsana New"/>
          <w:szCs w:val="22"/>
        </w:rPr>
        <w:t>Tor</w:t>
      </w:r>
      <w:r w:rsidR="00404B8A">
        <w:rPr>
          <w:rFonts w:ascii="Times New Roman" w:eastAsia="Times New Roman" w:hAnsi="Times New Roman" w:cs="Angsana New"/>
          <w:szCs w:val="22"/>
        </w:rPr>
        <w:t xml:space="preserve"> </w:t>
      </w:r>
      <w:proofErr w:type="spellStart"/>
      <w:r w:rsidR="00F1092C" w:rsidRPr="00526CD1">
        <w:rPr>
          <w:rFonts w:ascii="Times New Roman" w:eastAsia="Times New Roman" w:hAnsi="Times New Roman" w:cs="Angsana New"/>
          <w:szCs w:val="22"/>
        </w:rPr>
        <w:t>Chor</w:t>
      </w:r>
      <w:proofErr w:type="spellEnd"/>
      <w:r w:rsidR="00F1092C" w:rsidRPr="00526CD1">
        <w:rPr>
          <w:rFonts w:ascii="Times New Roman" w:eastAsia="Times New Roman" w:hAnsi="Times New Roman" w:cs="Angsana New"/>
          <w:szCs w:val="22"/>
        </w:rPr>
        <w:t>. 28/2563 dated 27 March 2020.</w:t>
      </w:r>
    </w:p>
    <w:p w:rsidR="007F21EF" w:rsidRPr="00F328E4" w:rsidRDefault="007F21EF" w:rsidP="00F1092C">
      <w:pPr>
        <w:tabs>
          <w:tab w:val="left" w:pos="284"/>
          <w:tab w:val="left" w:pos="4111"/>
          <w:tab w:val="left" w:pos="5103"/>
          <w:tab w:val="left" w:pos="8080"/>
        </w:tabs>
        <w:spacing w:after="0" w:line="240" w:lineRule="atLeast"/>
        <w:ind w:left="284"/>
        <w:jc w:val="thaiDistribute"/>
        <w:rPr>
          <w:rFonts w:ascii="Times New Roman" w:eastAsia="Times New Roman" w:hAnsi="Times New Roman" w:cs="Angsana New"/>
          <w:szCs w:val="22"/>
        </w:rPr>
      </w:pPr>
    </w:p>
    <w:p w:rsidR="0090477D" w:rsidRPr="00D64638" w:rsidRDefault="0090477D" w:rsidP="0090477D">
      <w:pPr>
        <w:spacing w:after="0" w:line="240" w:lineRule="atLeast"/>
        <w:jc w:val="thaiDistribute"/>
        <w:rPr>
          <w:rFonts w:ascii="Times New Roman" w:eastAsia="Times New Roman" w:hAnsi="Times New Roman" w:cs="Angsana New"/>
          <w:szCs w:val="22"/>
        </w:rPr>
      </w:pPr>
    </w:p>
    <w:p w:rsidR="00F1092C" w:rsidRDefault="00F1092C" w:rsidP="0090477D">
      <w:pPr>
        <w:spacing w:after="0" w:line="240" w:lineRule="atLeast"/>
        <w:jc w:val="thaiDistribute"/>
        <w:rPr>
          <w:rFonts w:ascii="Times New Roman" w:eastAsia="Times New Roman" w:hAnsi="Times New Roman" w:cs="Angsana New"/>
          <w:szCs w:val="22"/>
        </w:rPr>
      </w:pPr>
    </w:p>
    <w:p w:rsidR="005B2D3D" w:rsidRDefault="005B2D3D" w:rsidP="0090477D">
      <w:pPr>
        <w:spacing w:after="0" w:line="240" w:lineRule="atLeast"/>
        <w:jc w:val="thaiDistribute"/>
        <w:rPr>
          <w:rFonts w:ascii="Times New Roman" w:eastAsia="Times New Roman" w:hAnsi="Times New Roman" w:cs="Angsana New"/>
          <w:szCs w:val="22"/>
        </w:rPr>
      </w:pPr>
    </w:p>
    <w:p w:rsidR="00D9584E" w:rsidRPr="0090477D" w:rsidRDefault="00D9584E" w:rsidP="0090477D">
      <w:pPr>
        <w:spacing w:after="0" w:line="240" w:lineRule="atLeast"/>
        <w:jc w:val="thaiDistribute"/>
        <w:rPr>
          <w:rFonts w:ascii="Times New Roman" w:eastAsia="Times New Roman" w:hAnsi="Times New Roman" w:cs="Angsana New"/>
          <w:szCs w:val="22"/>
        </w:rPr>
      </w:pPr>
    </w:p>
    <w:p w:rsidR="00C15604" w:rsidRPr="00C15604" w:rsidRDefault="00C15604" w:rsidP="00C15604">
      <w:pPr>
        <w:tabs>
          <w:tab w:val="left" w:pos="360"/>
        </w:tabs>
        <w:spacing w:after="0" w:line="240" w:lineRule="auto"/>
        <w:jc w:val="thaiDistribute"/>
        <w:rPr>
          <w:rFonts w:ascii="Times New Roman" w:eastAsia="Times New Roman" w:hAnsi="Times New Roman" w:cs="Angsana New"/>
          <w:highlight w:val="yellow"/>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w:t>
      </w:r>
      <w:proofErr w:type="spellStart"/>
      <w:r w:rsidR="0090477D">
        <w:rPr>
          <w:rFonts w:ascii="Times New Roman" w:eastAsia="Times New Roman" w:hAnsi="Times New Roman" w:cs="Angsana New"/>
          <w:szCs w:val="22"/>
        </w:rPr>
        <w:t>Maliwan</w:t>
      </w:r>
      <w:proofErr w:type="spellEnd"/>
      <w:r w:rsidR="0090477D">
        <w:rPr>
          <w:rFonts w:ascii="Times New Roman" w:eastAsia="Times New Roman" w:hAnsi="Times New Roman" w:cs="Angsana New"/>
          <w:szCs w:val="22"/>
        </w:rPr>
        <w:t xml:space="preserve">  </w:t>
      </w:r>
      <w:proofErr w:type="spellStart"/>
      <w:r w:rsidR="0090477D">
        <w:rPr>
          <w:rFonts w:ascii="Times New Roman" w:eastAsia="Times New Roman" w:hAnsi="Times New Roman" w:cs="Angsana New"/>
          <w:szCs w:val="22"/>
        </w:rPr>
        <w:t>Phahuwattanakorn</w:t>
      </w:r>
      <w:proofErr w:type="spellEnd"/>
      <w:r w:rsidRPr="00C15604">
        <w:rPr>
          <w:rFonts w:ascii="Times New Roman" w:eastAsia="Times New Roman" w:hAnsi="Times New Roman" w:cs="Angsana New"/>
          <w:szCs w:val="22"/>
        </w:rPr>
        <w:t>)</w:t>
      </w:r>
    </w:p>
    <w:p w:rsidR="00C15604" w:rsidRPr="00F1092C"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Certified Public Accountant</w:t>
      </w:r>
    </w:p>
    <w:p w:rsidR="00C15604" w:rsidRPr="00C15604" w:rsidRDefault="0090477D" w:rsidP="00C15604">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4701</w:t>
      </w:r>
    </w:p>
    <w:p w:rsidR="00C15604" w:rsidRPr="00C15604" w:rsidRDefault="00C15604" w:rsidP="00C15604">
      <w:pPr>
        <w:spacing w:after="0" w:line="180" w:lineRule="exact"/>
        <w:jc w:val="thaiDistribute"/>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NPS Siam Audit Limited</w:t>
      </w:r>
    </w:p>
    <w:p w:rsidR="00C15604" w:rsidRPr="00C15604" w:rsidRDefault="00C15604" w:rsidP="00C15604">
      <w:pPr>
        <w:spacing w:after="0" w:line="260" w:lineRule="atLeast"/>
        <w:jc w:val="both"/>
        <w:rPr>
          <w:rFonts w:ascii="Times New Roman" w:eastAsia="Times New Roman" w:hAnsi="Times New Roman" w:cs="Angsana New"/>
          <w:szCs w:val="22"/>
        </w:rPr>
      </w:pPr>
      <w:smartTag w:uri="urn:schemas-microsoft-com:office:smarttags" w:element="City">
        <w:smartTag w:uri="urn:schemas-microsoft-com:office:smarttags" w:element="place">
          <w:r w:rsidRPr="00C15604">
            <w:rPr>
              <w:rFonts w:ascii="Times New Roman" w:eastAsia="Times New Roman" w:hAnsi="Times New Roman" w:cs="Angsana New"/>
              <w:szCs w:val="22"/>
            </w:rPr>
            <w:t>Bangkok</w:t>
          </w:r>
        </w:smartTag>
      </w:smartTag>
    </w:p>
    <w:p w:rsidR="00C15604" w:rsidRPr="00C15604" w:rsidRDefault="000B52C0" w:rsidP="00C15604">
      <w:pPr>
        <w:tabs>
          <w:tab w:val="left" w:pos="284"/>
          <w:tab w:val="left" w:pos="993"/>
        </w:tabs>
        <w:spacing w:after="0" w:line="260" w:lineRule="atLeast"/>
        <w:jc w:val="both"/>
        <w:rPr>
          <w:rFonts w:ascii="Times New Roman" w:eastAsia="Times New Roman" w:hAnsi="Times New Roman" w:cs="Angsana New"/>
          <w:szCs w:val="22"/>
        </w:rPr>
      </w:pPr>
      <w:r w:rsidRPr="000B52C0">
        <w:rPr>
          <w:rFonts w:ascii="Times New Roman" w:eastAsia="Times New Roman" w:hAnsi="Times New Roman" w:cs="Angsana New"/>
          <w:szCs w:val="22"/>
        </w:rPr>
        <w:t>13</w:t>
      </w:r>
      <w:r w:rsidR="00F1092C" w:rsidRPr="00F1092C">
        <w:rPr>
          <w:rFonts w:ascii="Times New Roman" w:eastAsia="Times New Roman" w:hAnsi="Times New Roman" w:cs="Angsana New"/>
          <w:szCs w:val="22"/>
        </w:rPr>
        <w:t xml:space="preserve"> </w:t>
      </w:r>
      <w:r w:rsidR="0090477D">
        <w:rPr>
          <w:rFonts w:ascii="Times New Roman" w:eastAsia="Times New Roman" w:hAnsi="Times New Roman" w:cs="Angsana New"/>
          <w:szCs w:val="22"/>
        </w:rPr>
        <w:t>May 2020</w:t>
      </w:r>
    </w:p>
    <w:sectPr w:rsidR="00C15604" w:rsidRPr="00C15604" w:rsidSect="005B2D3D">
      <w:headerReference w:type="default" r:id="rId11"/>
      <w:footerReference w:type="default" r:id="rId12"/>
      <w:pgSz w:w="11900" w:h="16840" w:code="9"/>
      <w:pgMar w:top="1440" w:right="1268" w:bottom="709" w:left="1620" w:header="720" w:footer="720" w:gutter="0"/>
      <w:pgNumType w:start="1"/>
      <w:cols w:space="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6B9" w:rsidRDefault="006D06B9" w:rsidP="00D76978">
      <w:pPr>
        <w:spacing w:after="0" w:line="240" w:lineRule="auto"/>
      </w:pPr>
      <w:r>
        <w:separator/>
      </w:r>
    </w:p>
  </w:endnote>
  <w:endnote w:type="continuationSeparator" w:id="0">
    <w:p w:rsidR="006D06B9" w:rsidRDefault="006D06B9" w:rsidP="00D7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6B9" w:rsidRDefault="006D06B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6D06B9" w:rsidRDefault="006D06B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6B9" w:rsidRDefault="006D06B9">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6B9" w:rsidRPr="00E566FD" w:rsidRDefault="006D06B9">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C50803">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6B9" w:rsidRDefault="006D06B9" w:rsidP="00D76978">
      <w:pPr>
        <w:spacing w:after="0" w:line="240" w:lineRule="auto"/>
      </w:pPr>
      <w:r>
        <w:separator/>
      </w:r>
    </w:p>
  </w:footnote>
  <w:footnote w:type="continuationSeparator" w:id="0">
    <w:p w:rsidR="006D06B9" w:rsidRDefault="006D06B9" w:rsidP="00D769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6B9" w:rsidRPr="006B409E" w:rsidRDefault="006D06B9"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6D06B9" w:rsidRPr="006B409E" w:rsidRDefault="006D06B9"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6D06B9" w:rsidRPr="006B409E" w:rsidRDefault="006D06B9"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6D06B9" w:rsidRPr="006B409E" w:rsidRDefault="006D06B9"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6D06B9" w:rsidRPr="006B409E" w:rsidRDefault="006D06B9" w:rsidP="00C50803">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6D06B9" w:rsidRPr="006B409E" w:rsidRDefault="006D06B9"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6D06B9" w:rsidRPr="009854D2" w:rsidRDefault="006D06B9" w:rsidP="00BF4C37">
    <w:pPr>
      <w:pStyle w:val="Header"/>
      <w:rPr>
        <w:rFonts w:cs="Angsana New"/>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6B9" w:rsidRPr="006B409E" w:rsidRDefault="006D06B9" w:rsidP="00BF4C37">
    <w:pPr>
      <w:pStyle w:val="Header"/>
      <w:rPr>
        <w:rFonts w:ascii="Times New Roman" w:hAnsi="Times New Roman" w:cs="Times New Roman"/>
        <w:b/>
        <w:bCs/>
        <w:sz w:val="24"/>
        <w:szCs w:val="24"/>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3411F"/>
    <w:multiLevelType w:val="hybridMultilevel"/>
    <w:tmpl w:val="099E5800"/>
    <w:lvl w:ilvl="0" w:tplc="72326D3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readOnly" w:enforcement="1" w:cryptProviderType="rsaFull" w:cryptAlgorithmClass="hash" w:cryptAlgorithmType="typeAny" w:cryptAlgorithmSid="4" w:cryptSpinCount="100000" w:hash="VqnkWh3YijNFE9YAhrFLd4inXls=" w:salt="y0yuIrflcsORN74QlqS5Uw=="/>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604"/>
    <w:rsid w:val="0002452F"/>
    <w:rsid w:val="00050AC0"/>
    <w:rsid w:val="000B52C0"/>
    <w:rsid w:val="000E1E65"/>
    <w:rsid w:val="000E2054"/>
    <w:rsid w:val="00144711"/>
    <w:rsid w:val="00157F1C"/>
    <w:rsid w:val="00206DB8"/>
    <w:rsid w:val="00225EF9"/>
    <w:rsid w:val="002874C8"/>
    <w:rsid w:val="002C7060"/>
    <w:rsid w:val="002E2D91"/>
    <w:rsid w:val="002E4FEE"/>
    <w:rsid w:val="00321008"/>
    <w:rsid w:val="00325F64"/>
    <w:rsid w:val="00332C3F"/>
    <w:rsid w:val="00372653"/>
    <w:rsid w:val="0037561B"/>
    <w:rsid w:val="00404B8A"/>
    <w:rsid w:val="00413095"/>
    <w:rsid w:val="00475563"/>
    <w:rsid w:val="0049379E"/>
    <w:rsid w:val="0049450D"/>
    <w:rsid w:val="004C5856"/>
    <w:rsid w:val="005068C3"/>
    <w:rsid w:val="00507EB6"/>
    <w:rsid w:val="005142C2"/>
    <w:rsid w:val="00526CD1"/>
    <w:rsid w:val="00560682"/>
    <w:rsid w:val="005633B1"/>
    <w:rsid w:val="0057635D"/>
    <w:rsid w:val="00585F30"/>
    <w:rsid w:val="0059354B"/>
    <w:rsid w:val="005942F4"/>
    <w:rsid w:val="005B2C4A"/>
    <w:rsid w:val="005B2D3D"/>
    <w:rsid w:val="005F0013"/>
    <w:rsid w:val="00617E91"/>
    <w:rsid w:val="00654465"/>
    <w:rsid w:val="006A2CDC"/>
    <w:rsid w:val="006B409E"/>
    <w:rsid w:val="006C7402"/>
    <w:rsid w:val="006D06B9"/>
    <w:rsid w:val="006F2124"/>
    <w:rsid w:val="006F2530"/>
    <w:rsid w:val="006F7887"/>
    <w:rsid w:val="007020F6"/>
    <w:rsid w:val="00704419"/>
    <w:rsid w:val="00730ABA"/>
    <w:rsid w:val="00734AD4"/>
    <w:rsid w:val="007730DA"/>
    <w:rsid w:val="007D74C7"/>
    <w:rsid w:val="007F21EF"/>
    <w:rsid w:val="0081255C"/>
    <w:rsid w:val="008128AF"/>
    <w:rsid w:val="00813C06"/>
    <w:rsid w:val="00833614"/>
    <w:rsid w:val="0088693F"/>
    <w:rsid w:val="008919E6"/>
    <w:rsid w:val="008C4629"/>
    <w:rsid w:val="008E2ACF"/>
    <w:rsid w:val="008F420D"/>
    <w:rsid w:val="008F7202"/>
    <w:rsid w:val="0090477D"/>
    <w:rsid w:val="00923851"/>
    <w:rsid w:val="009653F0"/>
    <w:rsid w:val="00981ABC"/>
    <w:rsid w:val="0099511C"/>
    <w:rsid w:val="009A4570"/>
    <w:rsid w:val="009D4025"/>
    <w:rsid w:val="009E5493"/>
    <w:rsid w:val="00A53115"/>
    <w:rsid w:val="00A75487"/>
    <w:rsid w:val="00A83A71"/>
    <w:rsid w:val="00AC20D1"/>
    <w:rsid w:val="00B026AA"/>
    <w:rsid w:val="00B061EF"/>
    <w:rsid w:val="00B128AC"/>
    <w:rsid w:val="00B2385C"/>
    <w:rsid w:val="00B27F9C"/>
    <w:rsid w:val="00B41324"/>
    <w:rsid w:val="00B450AA"/>
    <w:rsid w:val="00B56048"/>
    <w:rsid w:val="00BF4C37"/>
    <w:rsid w:val="00C10DFF"/>
    <w:rsid w:val="00C1526B"/>
    <w:rsid w:val="00C15604"/>
    <w:rsid w:val="00C1782F"/>
    <w:rsid w:val="00C50803"/>
    <w:rsid w:val="00C54E96"/>
    <w:rsid w:val="00C56D8F"/>
    <w:rsid w:val="00C65E28"/>
    <w:rsid w:val="00CD0954"/>
    <w:rsid w:val="00CF7032"/>
    <w:rsid w:val="00D64638"/>
    <w:rsid w:val="00D76978"/>
    <w:rsid w:val="00D8216A"/>
    <w:rsid w:val="00D85442"/>
    <w:rsid w:val="00D85580"/>
    <w:rsid w:val="00D91212"/>
    <w:rsid w:val="00D92DE0"/>
    <w:rsid w:val="00D9406B"/>
    <w:rsid w:val="00D9584E"/>
    <w:rsid w:val="00E06917"/>
    <w:rsid w:val="00E10081"/>
    <w:rsid w:val="00E4515A"/>
    <w:rsid w:val="00E513A3"/>
    <w:rsid w:val="00E566FD"/>
    <w:rsid w:val="00E56E9B"/>
    <w:rsid w:val="00F1092C"/>
    <w:rsid w:val="00F16102"/>
    <w:rsid w:val="00F3056A"/>
    <w:rsid w:val="00F328E4"/>
    <w:rsid w:val="00F36EB5"/>
    <w:rsid w:val="00F82D3C"/>
    <w:rsid w:val="00FA2D0A"/>
    <w:rsid w:val="00FA5A72"/>
    <w:rsid w:val="00FA6916"/>
    <w:rsid w:val="00FB0458"/>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customStyle="1" w:styleId="ps-000-normal">
    <w:name w:val="ps-000-normal"/>
    <w:basedOn w:val="Normal"/>
    <w:rsid w:val="00FA6916"/>
    <w:pPr>
      <w:spacing w:after="120" w:line="240" w:lineRule="auto"/>
    </w:pPr>
    <w:rPr>
      <w:rFonts w:ascii="Verdana" w:eastAsia="Times New Roman" w:hAnsi="Verdana" w:cs="Times New Roman"/>
      <w:color w:val="000000"/>
      <w:sz w:val="20"/>
      <w:szCs w:val="20"/>
    </w:rPr>
  </w:style>
  <w:style w:type="paragraph" w:styleId="BalloonText">
    <w:name w:val="Balloon Text"/>
    <w:basedOn w:val="Normal"/>
    <w:link w:val="BalloonTextChar"/>
    <w:uiPriority w:val="99"/>
    <w:semiHidden/>
    <w:unhideWhenUsed/>
    <w:rsid w:val="006D06B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6D06B9"/>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customStyle="1" w:styleId="ps-000-normal">
    <w:name w:val="ps-000-normal"/>
    <w:basedOn w:val="Normal"/>
    <w:rsid w:val="00FA6916"/>
    <w:pPr>
      <w:spacing w:after="120" w:line="240" w:lineRule="auto"/>
    </w:pPr>
    <w:rPr>
      <w:rFonts w:ascii="Verdana" w:eastAsia="Times New Roman" w:hAnsi="Verdana" w:cs="Times New Roman"/>
      <w:color w:val="000000"/>
      <w:sz w:val="20"/>
      <w:szCs w:val="20"/>
    </w:rPr>
  </w:style>
  <w:style w:type="paragraph" w:styleId="BalloonText">
    <w:name w:val="Balloon Text"/>
    <w:basedOn w:val="Normal"/>
    <w:link w:val="BalloonTextChar"/>
    <w:uiPriority w:val="99"/>
    <w:semiHidden/>
    <w:unhideWhenUsed/>
    <w:rsid w:val="006D06B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6D06B9"/>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578</Words>
  <Characters>3298</Characters>
  <Application>Microsoft Office Word</Application>
  <DocSecurity>8</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porntip</dc:creator>
  <cp:lastModifiedBy>Maliwan Phahuwattanakorn</cp:lastModifiedBy>
  <cp:revision>3</cp:revision>
  <cp:lastPrinted>2020-05-13T04:09:00Z</cp:lastPrinted>
  <dcterms:created xsi:type="dcterms:W3CDTF">2020-05-13T12:10:00Z</dcterms:created>
  <dcterms:modified xsi:type="dcterms:W3CDTF">2020-05-13T12:12:00Z</dcterms:modified>
</cp:coreProperties>
</file>