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AD8" w:rsidRPr="007A1913" w:rsidRDefault="003F2C1C" w:rsidP="007B66E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7A1913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A1913">
        <w:rPr>
          <w:rFonts w:ascii="Times New Roman" w:eastAsia="Angsana New" w:hAnsi="Times New Roman" w:cs="Times New Roman"/>
          <w:sz w:val="20"/>
          <w:szCs w:val="20"/>
        </w:rPr>
        <w:t>ON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A1913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A1913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A1913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A1913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A1913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:rsidR="003F2C1C" w:rsidRPr="007A1913" w:rsidRDefault="00127163" w:rsidP="007B66E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7A1913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A1913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A1913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A1913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A1913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7A1913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A1913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7A1913" w:rsidRDefault="003F2C1C" w:rsidP="007B66ED">
      <w:pPr>
        <w:spacing w:after="120"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:rsidR="003F2C1C" w:rsidRPr="007A1913" w:rsidRDefault="003F2C1C" w:rsidP="007B66ED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7A1913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:rsidR="002667AB" w:rsidRPr="007A1913" w:rsidRDefault="00283C1F" w:rsidP="007B66ED">
      <w:pPr>
        <w:spacing w:after="120"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 w:rsidRPr="007A1913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  PUBLIC  COMPANY  LIMITED</w:t>
      </w:r>
    </w:p>
    <w:p w:rsidR="00002DEC" w:rsidRPr="007A1913" w:rsidRDefault="00002DEC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95155" w:rsidRPr="007A1913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>We have reviewed the consolidated statement of financial position of Berli Jucker Public Company</w:t>
      </w:r>
      <w:r w:rsidR="00863BF6"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Berli Jucker Public Company Limited as at </w:t>
      </w:r>
      <w:r w:rsidR="00C01533" w:rsidRPr="007A1913">
        <w:rPr>
          <w:rFonts w:ascii="Times New Roman" w:hAnsi="Times New Roman" w:cs="Times New Roman"/>
          <w:color w:val="000000"/>
          <w:spacing w:val="-2"/>
          <w:sz w:val="24"/>
          <w:szCs w:val="30"/>
        </w:rPr>
        <w:t>March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30"/>
        </w:rPr>
        <w:t xml:space="preserve"> </w:t>
      </w:r>
      <w:r w:rsidR="007A1913" w:rsidRPr="007A1913">
        <w:rPr>
          <w:rFonts w:ascii="Times New Roman" w:hAnsi="Times New Roman"/>
          <w:color w:val="000000"/>
          <w:spacing w:val="-2"/>
          <w:sz w:val="24"/>
          <w:szCs w:val="30"/>
        </w:rPr>
        <w:t>31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A1913" w:rsidRPr="007A1913">
        <w:rPr>
          <w:rFonts w:ascii="Times New Roman" w:hAnsi="Times New Roman"/>
          <w:color w:val="000000"/>
          <w:spacing w:val="-2"/>
          <w:sz w:val="24"/>
          <w:szCs w:val="24"/>
        </w:rPr>
        <w:t>2020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profit or loss and other comprehensive income</w:t>
      </w:r>
      <w:r w:rsidR="00C01533"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>changes in shareholders’ eq</w:t>
      </w:r>
      <w:r w:rsidR="00C01533"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>uity and cash flows for the three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>-month period</w:t>
      </w:r>
      <w:r w:rsidR="00C01533"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then ended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condensed not</w:t>
      </w:r>
      <w:r w:rsidR="00C01533"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es to the financial statements. </w:t>
      </w:r>
      <w:r w:rsidRPr="007A191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7A1913" w:rsidRPr="007A1913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7A191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:rsidR="00457EAD" w:rsidRPr="007A1913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D754EF" w:rsidRPr="007A1913" w:rsidRDefault="00127163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913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7A1913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295155" w:rsidRPr="007A1913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7A1913" w:rsidRPr="007A1913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A1913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7A1913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7A1913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</w:t>
      </w:r>
      <w:r w:rsidRPr="007A191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procedures. A review is substantially less in scope than an audit conducted in accordance </w:t>
      </w:r>
      <w:r w:rsidR="0094183B" w:rsidRPr="007A191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</w:t>
      </w:r>
      <w:r w:rsidRPr="007A1913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A1913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:rsidR="00CE0DA4" w:rsidRPr="007A1913" w:rsidRDefault="00CE0DA4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CE0DA4" w:rsidRPr="007A1913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91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CE0DA4" w:rsidRPr="007A1913" w:rsidRDefault="00CE0DA4" w:rsidP="00CE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CE0DA4" w:rsidRPr="007A1913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7A1913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7A1913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 </w:t>
      </w:r>
      <w:r w:rsidR="00AF440D" w:rsidRPr="007A191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7A1913">
        <w:rPr>
          <w:rFonts w:ascii="Times New Roman" w:hAnsi="Times New Roman" w:cs="Times New Roman"/>
          <w:color w:val="000000"/>
          <w:sz w:val="24"/>
          <w:szCs w:val="24"/>
        </w:rPr>
        <w:t xml:space="preserve">the aforementioned interim financial information is not prepared, in all material </w:t>
      </w:r>
      <w:r w:rsidRPr="007A1913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7A1913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AF440D" w:rsidRPr="007A1913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</w:t>
      </w:r>
      <w:r w:rsidRPr="007A1913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7A1913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7A1913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7A1913" w:rsidRPr="007A1913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7A1913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:rsidR="00C01533" w:rsidRPr="007A1913" w:rsidRDefault="00C01533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7A1913" w:rsidRDefault="007A1913" w:rsidP="00C0153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/>
          <w:b/>
          <w:bCs/>
          <w:color w:val="000000"/>
          <w:sz w:val="24"/>
          <w:szCs w:val="24"/>
          <w:cs/>
        </w:rPr>
        <w:sectPr w:rsidR="007A1913" w:rsidSect="007A1913">
          <w:pgSz w:w="11906" w:h="16838" w:code="9"/>
          <w:pgMar w:top="3456" w:right="1224" w:bottom="1152" w:left="1872" w:header="864" w:footer="432" w:gutter="0"/>
          <w:cols w:space="708"/>
          <w:docGrid w:linePitch="360"/>
        </w:sectPr>
      </w:pPr>
    </w:p>
    <w:p w:rsidR="00C01533" w:rsidRPr="007A1913" w:rsidRDefault="00C01533" w:rsidP="007A1913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91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Emphasis of matter</w:t>
      </w:r>
    </w:p>
    <w:p w:rsidR="00C01533" w:rsidRPr="007A1913" w:rsidRDefault="00C01533" w:rsidP="007A1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C01533" w:rsidRPr="007A1913" w:rsidRDefault="00F31EA8" w:rsidP="007A1913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>We</w:t>
      </w:r>
      <w:r w:rsidR="00C01533"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draw attention to Note </w:t>
      </w:r>
      <w:r w:rsidR="007A1913" w:rsidRPr="00746BF0">
        <w:rPr>
          <w:rFonts w:ascii="Times New Roman" w:hAnsi="Times New Roman"/>
          <w:color w:val="000000"/>
          <w:spacing w:val="-4"/>
          <w:sz w:val="24"/>
          <w:szCs w:val="24"/>
        </w:rPr>
        <w:t>2</w:t>
      </w:r>
      <w:r w:rsidRPr="00746BF0">
        <w:rPr>
          <w:rFonts w:ascii="Times New Roman" w:hAnsi="Times New Roman" w:cs="Times New Roman"/>
          <w:color w:val="000000"/>
          <w:spacing w:val="-4"/>
          <w:sz w:val="24"/>
          <w:szCs w:val="30"/>
        </w:rPr>
        <w:t>.</w:t>
      </w:r>
      <w:r w:rsidR="007A1913" w:rsidRPr="00746BF0">
        <w:rPr>
          <w:rFonts w:ascii="Times New Roman" w:hAnsi="Times New Roman"/>
          <w:color w:val="000000"/>
          <w:spacing w:val="-4"/>
          <w:sz w:val="24"/>
          <w:szCs w:val="30"/>
        </w:rPr>
        <w:t>1</w:t>
      </w:r>
      <w:r w:rsidRPr="00746BF0">
        <w:rPr>
          <w:rFonts w:ascii="Times New Roman" w:hAnsi="Times New Roman" w:cs="Times New Roman"/>
          <w:color w:val="000000"/>
          <w:spacing w:val="-4"/>
          <w:sz w:val="24"/>
          <w:szCs w:val="30"/>
        </w:rPr>
        <w:t xml:space="preserve"> and </w:t>
      </w:r>
      <w:r w:rsidR="007A1913" w:rsidRPr="00746BF0">
        <w:rPr>
          <w:rFonts w:ascii="Times New Roman" w:hAnsi="Times New Roman"/>
          <w:color w:val="000000"/>
          <w:spacing w:val="-4"/>
          <w:sz w:val="24"/>
          <w:szCs w:val="30"/>
        </w:rPr>
        <w:t>3</w:t>
      </w:r>
      <w:r w:rsidRPr="00746BF0">
        <w:rPr>
          <w:rFonts w:ascii="Times New Roman" w:hAnsi="Times New Roman" w:cs="Times New Roman"/>
          <w:color w:val="000000"/>
          <w:spacing w:val="-4"/>
          <w:sz w:val="24"/>
          <w:szCs w:val="30"/>
        </w:rPr>
        <w:t>.</w:t>
      </w:r>
      <w:r w:rsidR="007A1913" w:rsidRPr="00746BF0">
        <w:rPr>
          <w:rFonts w:ascii="Times New Roman" w:hAnsi="Times New Roman"/>
          <w:color w:val="000000"/>
          <w:spacing w:val="-4"/>
          <w:sz w:val="24"/>
          <w:szCs w:val="30"/>
        </w:rPr>
        <w:t>3</w:t>
      </w:r>
      <w:r w:rsidR="00C01533"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to the interim </w:t>
      </w:r>
      <w:r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>financial statements</w:t>
      </w:r>
      <w:r w:rsidR="00746BF0"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>that</w:t>
      </w:r>
      <w:r w:rsidR="00C01533"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the Group has</w:t>
      </w:r>
      <w:r w:rsidR="00C01533" w:rsidRPr="007A1913">
        <w:rPr>
          <w:rFonts w:ascii="Times New Roman" w:hAnsi="Times New Roman" w:cs="Times New Roman"/>
          <w:color w:val="000000"/>
          <w:sz w:val="24"/>
          <w:szCs w:val="24"/>
        </w:rPr>
        <w:t xml:space="preserve"> adopted </w:t>
      </w:r>
      <w:r w:rsidRPr="007A1913">
        <w:rPr>
          <w:rFonts w:ascii="Times New Roman" w:hAnsi="Times New Roman" w:cs="Times New Roman"/>
          <w:color w:val="000000"/>
          <w:sz w:val="24"/>
          <w:szCs w:val="24"/>
        </w:rPr>
        <w:t xml:space="preserve">group of Financial Instruments </w:t>
      </w:r>
      <w:r w:rsidR="00DF0613">
        <w:rPr>
          <w:rFonts w:ascii="Times New Roman" w:hAnsi="Times New Roman" w:cs="Times New Roman"/>
          <w:color w:val="000000"/>
          <w:sz w:val="24"/>
          <w:szCs w:val="24"/>
        </w:rPr>
        <w:t xml:space="preserve">Standards </w:t>
      </w:r>
      <w:r w:rsidRPr="007A1913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C01533" w:rsidRPr="007A1913">
        <w:rPr>
          <w:rFonts w:ascii="Times New Roman" w:hAnsi="Times New Roman" w:cs="Times New Roman"/>
          <w:color w:val="000000"/>
          <w:sz w:val="24"/>
          <w:szCs w:val="24"/>
        </w:rPr>
        <w:t xml:space="preserve">Thai Financial Reporting Standard </w:t>
      </w:r>
      <w:r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No. </w:t>
      </w:r>
      <w:r w:rsidR="007A1913"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>16</w:t>
      </w:r>
      <w:r w:rsidR="00C01533"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>“</w:t>
      </w:r>
      <w:r w:rsidR="00C01533"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>Leases</w:t>
      </w:r>
      <w:r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>” which become</w:t>
      </w:r>
      <w:r w:rsidR="00C01533"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effective</w:t>
      </w:r>
      <w:r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for fiscal years beginning on or after January </w:t>
      </w:r>
      <w:r w:rsidR="007A1913"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>1</w:t>
      </w:r>
      <w:r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="007A1913" w:rsidRPr="00746BF0">
        <w:rPr>
          <w:rFonts w:ascii="Times New Roman" w:hAnsi="Times New Roman" w:cs="Times New Roman"/>
          <w:color w:val="000000"/>
          <w:spacing w:val="-4"/>
          <w:sz w:val="24"/>
          <w:szCs w:val="24"/>
        </w:rPr>
        <w:t>2020</w:t>
      </w:r>
      <w:r w:rsidRPr="007A191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bookmarkStart w:id="0" w:name="_GoBack"/>
      <w:r w:rsidRPr="007A1913">
        <w:rPr>
          <w:rFonts w:ascii="Times New Roman" w:hAnsi="Times New Roman" w:cs="Times New Roman"/>
          <w:color w:val="000000"/>
          <w:sz w:val="24"/>
          <w:szCs w:val="24"/>
        </w:rPr>
        <w:t xml:space="preserve">The Group elected to recognize the cumulative effect of initially applying such Standards as an adjustment to the beginning balance of retained earnings of the reporting period. </w:t>
      </w:r>
      <w:r w:rsidR="00746BF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7A1913">
        <w:rPr>
          <w:rFonts w:ascii="Times New Roman" w:hAnsi="Times New Roman" w:cs="Times New Roman"/>
          <w:color w:val="000000"/>
          <w:sz w:val="24"/>
          <w:szCs w:val="24"/>
        </w:rPr>
        <w:t>Our</w:t>
      </w:r>
      <w:r w:rsidR="00C01533" w:rsidRPr="007A1913">
        <w:rPr>
          <w:rFonts w:ascii="Times New Roman" w:hAnsi="Times New Roman" w:cs="Times New Roman"/>
          <w:color w:val="000000"/>
          <w:sz w:val="24"/>
          <w:szCs w:val="24"/>
        </w:rPr>
        <w:t xml:space="preserve"> conclusion is not modified in respect of this matter.</w:t>
      </w:r>
    </w:p>
    <w:p w:rsidR="00C01533" w:rsidRPr="007A1913" w:rsidRDefault="00C01533" w:rsidP="007A1913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:rsidR="0032211E" w:rsidRPr="007A1913" w:rsidRDefault="0032211E" w:rsidP="007A1913">
      <w:pPr>
        <w:pStyle w:val="BodyTextIndent"/>
        <w:jc w:val="left"/>
        <w:rPr>
          <w:rFonts w:cs="Times New Roman"/>
        </w:rPr>
      </w:pPr>
    </w:p>
    <w:p w:rsidR="00C01533" w:rsidRPr="007A1913" w:rsidRDefault="00C01533" w:rsidP="007A1913">
      <w:pPr>
        <w:pStyle w:val="BodyTextIndent"/>
        <w:jc w:val="left"/>
        <w:rPr>
          <w:rFonts w:cs="Times New Roman"/>
        </w:rPr>
      </w:pPr>
    </w:p>
    <w:bookmarkEnd w:id="0"/>
    <w:p w:rsidR="00C01533" w:rsidRPr="007A1913" w:rsidRDefault="00C01533" w:rsidP="007A1913">
      <w:pPr>
        <w:pStyle w:val="BodyTextIndent"/>
        <w:jc w:val="left"/>
        <w:rPr>
          <w:rFonts w:cs="Times New Roman"/>
        </w:rPr>
      </w:pPr>
    </w:p>
    <w:p w:rsidR="00C01533" w:rsidRPr="007A1913" w:rsidRDefault="00C01533" w:rsidP="007A1913">
      <w:pPr>
        <w:pStyle w:val="BodyTextIndent"/>
        <w:jc w:val="left"/>
        <w:rPr>
          <w:rFonts w:cs="Times New Roman"/>
        </w:rPr>
      </w:pPr>
    </w:p>
    <w:p w:rsidR="00C01533" w:rsidRPr="007A1913" w:rsidRDefault="00C01533" w:rsidP="007A1913">
      <w:pPr>
        <w:pStyle w:val="BodyTextIndent"/>
        <w:jc w:val="left"/>
        <w:rPr>
          <w:rFonts w:cs="Times New Roman"/>
        </w:rPr>
      </w:pPr>
    </w:p>
    <w:p w:rsidR="004C6AAD" w:rsidRPr="007A1913" w:rsidRDefault="00C453CA" w:rsidP="007A1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</w:tabs>
        <w:spacing w:line="240" w:lineRule="auto"/>
        <w:ind w:left="432" w:right="-29"/>
        <w:rPr>
          <w:rFonts w:ascii="Times New Roman" w:hAnsi="Times New Roman" w:cs="Times New Roman"/>
          <w:color w:val="000000"/>
          <w:sz w:val="24"/>
          <w:szCs w:val="24"/>
        </w:rPr>
      </w:pPr>
      <w:r w:rsidRPr="007A1913">
        <w:rPr>
          <w:rFonts w:ascii="Times New Roman" w:hAnsi="Times New Roman" w:cs="Times New Roman"/>
          <w:sz w:val="24"/>
          <w:szCs w:val="24"/>
        </w:rPr>
        <w:tab/>
      </w:r>
      <w:r w:rsidR="004C6AAD" w:rsidRPr="007A1913">
        <w:rPr>
          <w:rFonts w:ascii="Times New Roman" w:hAnsi="Times New Roman" w:cs="Times New Roman"/>
          <w:sz w:val="24"/>
          <w:szCs w:val="24"/>
        </w:rPr>
        <w:t>Dr. Kiatniyom  Kuntisook</w:t>
      </w:r>
    </w:p>
    <w:p w:rsidR="00C453CA" w:rsidRPr="007A1913" w:rsidRDefault="00C453CA" w:rsidP="007A1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</w:tabs>
        <w:spacing w:line="240" w:lineRule="auto"/>
        <w:ind w:left="432" w:right="-29"/>
        <w:rPr>
          <w:rFonts w:ascii="Times New Roman" w:hAnsi="Times New Roman" w:cs="Times New Roman"/>
          <w:b/>
          <w:bCs/>
          <w:sz w:val="24"/>
          <w:szCs w:val="24"/>
        </w:rPr>
      </w:pPr>
      <w:r w:rsidRPr="007A1913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A1913">
        <w:rPr>
          <w:rFonts w:ascii="Times New Roman" w:hAnsi="Times New Roman" w:cs="Times New Roman"/>
          <w:sz w:val="24"/>
          <w:szCs w:val="24"/>
          <w:cs/>
        </w:rPr>
        <w:t>(</w:t>
      </w:r>
      <w:r w:rsidRPr="007A1913">
        <w:rPr>
          <w:rFonts w:ascii="Times New Roman" w:hAnsi="Times New Roman" w:cs="Times New Roman"/>
          <w:sz w:val="24"/>
          <w:szCs w:val="24"/>
        </w:rPr>
        <w:t>Thailand</w:t>
      </w:r>
      <w:r w:rsidRPr="007A1913">
        <w:rPr>
          <w:rFonts w:ascii="Times New Roman" w:hAnsi="Times New Roman" w:cs="Times New Roman"/>
          <w:sz w:val="24"/>
          <w:szCs w:val="24"/>
          <w:cs/>
        </w:rPr>
        <w:t>)</w:t>
      </w:r>
    </w:p>
    <w:p w:rsidR="00C453CA" w:rsidRPr="007A1913" w:rsidRDefault="00C453CA" w:rsidP="007A1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</w:tabs>
        <w:spacing w:line="240" w:lineRule="auto"/>
        <w:ind w:left="432" w:right="-29"/>
        <w:rPr>
          <w:rFonts w:ascii="Times New Roman" w:hAnsi="Times New Roman" w:cs="Times New Roman"/>
          <w:sz w:val="24"/>
          <w:szCs w:val="24"/>
        </w:rPr>
      </w:pPr>
      <w:r w:rsidRPr="007A1913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A191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A1913">
        <w:rPr>
          <w:rFonts w:ascii="Times New Roman" w:hAnsi="Times New Roman" w:cs="Times New Roman"/>
          <w:sz w:val="24"/>
          <w:szCs w:val="24"/>
        </w:rPr>
        <w:t>Registration No</w:t>
      </w:r>
      <w:r w:rsidRPr="007A1913">
        <w:rPr>
          <w:rFonts w:ascii="Times New Roman" w:hAnsi="Times New Roman" w:cs="Times New Roman"/>
          <w:sz w:val="24"/>
          <w:szCs w:val="24"/>
          <w:cs/>
        </w:rPr>
        <w:t>.</w:t>
      </w:r>
      <w:r w:rsidRPr="007A1913">
        <w:rPr>
          <w:rFonts w:ascii="Times New Roman" w:hAnsi="Times New Roman" w:cs="Times New Roman"/>
          <w:sz w:val="24"/>
          <w:szCs w:val="24"/>
        </w:rPr>
        <w:t xml:space="preserve"> </w:t>
      </w:r>
      <w:r w:rsidR="007A1913" w:rsidRPr="007A1913">
        <w:rPr>
          <w:rFonts w:ascii="Times New Roman" w:hAnsi="Times New Roman"/>
          <w:sz w:val="24"/>
          <w:szCs w:val="24"/>
        </w:rPr>
        <w:t>4800</w:t>
      </w:r>
    </w:p>
    <w:p w:rsidR="00C453CA" w:rsidRPr="007A1913" w:rsidRDefault="00A5532B" w:rsidP="007A1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20"/>
        </w:tabs>
        <w:spacing w:line="240" w:lineRule="auto"/>
        <w:ind w:left="432" w:right="-29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 w:rsidRPr="007A1913">
        <w:rPr>
          <w:rFonts w:ascii="Times New Roman" w:hAnsi="Times New Roman" w:cs="Times New Roman"/>
          <w:sz w:val="24"/>
          <w:szCs w:val="24"/>
        </w:rPr>
        <w:t xml:space="preserve">May </w:t>
      </w:r>
      <w:r w:rsidR="007A1913" w:rsidRPr="007A1913">
        <w:rPr>
          <w:rFonts w:ascii="Times New Roman" w:hAnsi="Times New Roman"/>
          <w:sz w:val="24"/>
          <w:szCs w:val="24"/>
        </w:rPr>
        <w:t>14</w:t>
      </w:r>
      <w:r w:rsidR="00BA4BC7" w:rsidRPr="007A1913">
        <w:rPr>
          <w:rFonts w:ascii="Times New Roman" w:hAnsi="Times New Roman" w:cs="Times New Roman"/>
          <w:sz w:val="24"/>
          <w:szCs w:val="24"/>
        </w:rPr>
        <w:t xml:space="preserve">, </w:t>
      </w:r>
      <w:r w:rsidR="007A1913" w:rsidRPr="007A1913">
        <w:rPr>
          <w:rFonts w:ascii="Times New Roman" w:hAnsi="Times New Roman"/>
          <w:sz w:val="24"/>
          <w:szCs w:val="24"/>
        </w:rPr>
        <w:t>2020</w:t>
      </w:r>
      <w:r w:rsidR="00C453CA" w:rsidRPr="007A1913">
        <w:rPr>
          <w:rFonts w:ascii="Times New Roman" w:hAnsi="Times New Roman" w:cs="Times New Roman"/>
          <w:sz w:val="24"/>
          <w:szCs w:val="24"/>
        </w:rPr>
        <w:tab/>
      </w:r>
      <w:r w:rsidR="00C453CA" w:rsidRPr="007A1913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TOHMATSU  JAIYOS  AUDIT  CO.,  LTD.</w:t>
      </w:r>
    </w:p>
    <w:sectPr w:rsidR="00C453CA" w:rsidRPr="007A1913" w:rsidSect="007A1913">
      <w:headerReference w:type="default" r:id="rId8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D76" w:rsidRDefault="001B5D76">
      <w:r>
        <w:separator/>
      </w:r>
    </w:p>
  </w:endnote>
  <w:endnote w:type="continuationSeparator" w:id="0">
    <w:p w:rsidR="001B5D76" w:rsidRDefault="001B5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D76" w:rsidRDefault="001B5D76">
      <w:r>
        <w:separator/>
      </w:r>
    </w:p>
  </w:footnote>
  <w:footnote w:type="continuationSeparator" w:id="0">
    <w:p w:rsidR="001B5D76" w:rsidRDefault="001B5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13" w:rsidRDefault="007A1913" w:rsidP="007A1913">
    <w:pPr>
      <w:pStyle w:val="Header"/>
      <w:tabs>
        <w:tab w:val="clear" w:pos="3515"/>
        <w:tab w:val="clear" w:pos="3742"/>
        <w:tab w:val="clear" w:pos="4451"/>
        <w:tab w:val="clear" w:pos="4536"/>
        <w:tab w:val="center" w:pos="4599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7A1913" w:rsidRDefault="007A1913" w:rsidP="007A1913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7A1913" w:rsidRPr="00F97DC5" w:rsidRDefault="007A1913" w:rsidP="007A1913">
    <w:pPr>
      <w:pStyle w:val="Header"/>
      <w:jc w:val="center"/>
      <w:rPr>
        <w:rFonts w:ascii="Times New Roman" w:hAnsi="Times New Roman" w:cs="Times New Roman"/>
        <w:sz w:val="24"/>
        <w:szCs w:val="32"/>
      </w:rPr>
    </w:pPr>
    <w:r w:rsidRPr="00F97DC5">
      <w:rPr>
        <w:rFonts w:ascii="Times New Roman" w:hAnsi="Times New Roman" w:cs="Times New Roman"/>
        <w:sz w:val="24"/>
        <w:szCs w:val="32"/>
      </w:rPr>
      <w:t xml:space="preserve">- </w:t>
    </w:r>
    <w:r w:rsidRPr="00F97DC5">
      <w:rPr>
        <w:rFonts w:ascii="Times New Roman" w:hAnsi="Times New Roman" w:cs="Times New Roman"/>
        <w:sz w:val="24"/>
        <w:szCs w:val="32"/>
      </w:rPr>
      <w:fldChar w:fldCharType="begin"/>
    </w:r>
    <w:r w:rsidRPr="00F97DC5">
      <w:rPr>
        <w:rFonts w:ascii="Times New Roman" w:hAnsi="Times New Roman" w:cs="Times New Roman"/>
        <w:sz w:val="24"/>
        <w:szCs w:val="32"/>
      </w:rPr>
      <w:instrText xml:space="preserve"> PAGE   \* MERGEFORMAT </w:instrText>
    </w:r>
    <w:r w:rsidRPr="00F97DC5">
      <w:rPr>
        <w:rFonts w:ascii="Times New Roman" w:hAnsi="Times New Roman" w:cs="Times New Roman"/>
        <w:sz w:val="24"/>
        <w:szCs w:val="32"/>
      </w:rPr>
      <w:fldChar w:fldCharType="separate"/>
    </w:r>
    <w:r w:rsidR="00746BF0">
      <w:rPr>
        <w:rFonts w:ascii="Times New Roman" w:hAnsi="Times New Roman" w:cs="Times New Roman"/>
        <w:noProof/>
        <w:sz w:val="24"/>
        <w:szCs w:val="32"/>
      </w:rPr>
      <w:t>2</w:t>
    </w:r>
    <w:r w:rsidRPr="00F97DC5">
      <w:rPr>
        <w:rFonts w:ascii="Times New Roman" w:hAnsi="Times New Roman" w:cs="Times New Roman"/>
        <w:sz w:val="24"/>
        <w:szCs w:val="32"/>
      </w:rPr>
      <w:fldChar w:fldCharType="end"/>
    </w:r>
    <w:r w:rsidRPr="00F97DC5">
      <w:rPr>
        <w:rFonts w:ascii="Times New Roman" w:hAnsi="Times New Roman" w:cs="Times New Roman"/>
        <w:noProof/>
        <w:sz w:val="24"/>
        <w:szCs w:val="32"/>
      </w:rPr>
      <w:t xml:space="preserve"> -</w:t>
    </w:r>
  </w:p>
  <w:p w:rsidR="007A1913" w:rsidRPr="00F97DC5" w:rsidRDefault="007A1913" w:rsidP="007A1913">
    <w:pPr>
      <w:pStyle w:val="Header"/>
      <w:spacing w:line="240" w:lineRule="exact"/>
      <w:rPr>
        <w:rFonts w:ascii="Times New Roman" w:hAnsi="Times New Roman" w:cs="Times New Roman"/>
        <w:sz w:val="24"/>
        <w:szCs w:val="32"/>
      </w:rPr>
    </w:pPr>
  </w:p>
  <w:p w:rsidR="007A1913" w:rsidRPr="007A1913" w:rsidRDefault="007A1913" w:rsidP="007A1913">
    <w:pPr>
      <w:pStyle w:val="Header"/>
      <w:spacing w:line="240" w:lineRule="exact"/>
      <w:rPr>
        <w:rFonts w:ascii="Times New Roman" w:hAnsi="Times New Roman" w:cs="Times New Roman"/>
        <w:sz w:val="24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771"/>
    <w:rsid w:val="002E4263"/>
    <w:rsid w:val="002E4700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6B23"/>
    <w:rsid w:val="00356E1F"/>
    <w:rsid w:val="00371436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725F8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46BF0"/>
    <w:rsid w:val="00753ED1"/>
    <w:rsid w:val="00764E84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61EA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D68"/>
    <w:rsid w:val="008E1F92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684F"/>
    <w:rsid w:val="00951390"/>
    <w:rsid w:val="00951FC2"/>
    <w:rsid w:val="00954437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41062"/>
    <w:rsid w:val="00D46043"/>
    <w:rsid w:val="00D473BE"/>
    <w:rsid w:val="00D60516"/>
    <w:rsid w:val="00D62B30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1EA8"/>
    <w:rsid w:val="00F3360D"/>
    <w:rsid w:val="00F34133"/>
    <w:rsid w:val="00F355F1"/>
    <w:rsid w:val="00F46093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A6F8555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C9ADB1A-F274-4F94-B22B-F78D8CAC8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spakdeesaneha@deloitte.com</cp:lastModifiedBy>
  <cp:revision>21</cp:revision>
  <cp:lastPrinted>2020-05-14T07:43:00Z</cp:lastPrinted>
  <dcterms:created xsi:type="dcterms:W3CDTF">2018-07-24T07:40:00Z</dcterms:created>
  <dcterms:modified xsi:type="dcterms:W3CDTF">2020-05-14T07:43:00Z</dcterms:modified>
</cp:coreProperties>
</file>