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3D85" w14:textId="77777777" w:rsidR="00CE6306" w:rsidRPr="00C14DDB" w:rsidRDefault="00CE6306" w:rsidP="00C14DDB">
      <w:pPr>
        <w:jc w:val="both"/>
        <w:rPr>
          <w:rFonts w:ascii="Browallia New" w:hAnsi="Browallia New" w:cs="Browallia New"/>
          <w:b/>
          <w:bCs/>
          <w:sz w:val="28"/>
          <w:u w:val="single"/>
        </w:rPr>
      </w:pPr>
      <w:r w:rsidRPr="00C14DDB">
        <w:rPr>
          <w:rFonts w:ascii="Browallia New" w:hAnsi="Browallia New" w:cs="Browallia New"/>
          <w:b/>
          <w:bCs/>
          <w:sz w:val="28"/>
          <w:u w:val="single"/>
        </w:rPr>
        <w:t>INDEPENDENT AUDITOR’S REPORT ON REVIEW OF INTERIM FINANCIAL INFORMATION</w:t>
      </w:r>
    </w:p>
    <w:p w14:paraId="11CFEADD" w14:textId="77777777" w:rsidR="00CE6306" w:rsidRPr="00C14DDB" w:rsidRDefault="00CE6306" w:rsidP="00C14DDB">
      <w:pPr>
        <w:jc w:val="both"/>
        <w:rPr>
          <w:rFonts w:ascii="Browallia New" w:hAnsi="Browallia New" w:cs="Browallia New"/>
          <w:b/>
          <w:bCs/>
          <w:sz w:val="28"/>
        </w:rPr>
      </w:pPr>
    </w:p>
    <w:p w14:paraId="7071E810" w14:textId="781CBE4F" w:rsidR="00CE6306" w:rsidRPr="00C14DDB" w:rsidRDefault="00FA0D7D" w:rsidP="00C14DDB">
      <w:pPr>
        <w:ind w:left="426" w:hanging="426"/>
        <w:jc w:val="both"/>
        <w:rPr>
          <w:rFonts w:ascii="Browallia New" w:hAnsi="Browallia New" w:cs="Browallia New"/>
          <w:sz w:val="28"/>
        </w:rPr>
      </w:pPr>
      <w:r w:rsidRPr="00C14DDB">
        <w:rPr>
          <w:rFonts w:ascii="Browallia New" w:hAnsi="Browallia New" w:cs="Browallia New"/>
          <w:sz w:val="28"/>
        </w:rPr>
        <w:t>TO</w:t>
      </w:r>
      <w:r w:rsidR="00214AB1" w:rsidRPr="00C14DDB">
        <w:rPr>
          <w:rFonts w:ascii="Browallia New" w:hAnsi="Browallia New" w:cs="Browallia New"/>
          <w:sz w:val="28"/>
        </w:rPr>
        <w:tab/>
      </w:r>
      <w:r w:rsidR="00CE6306" w:rsidRPr="00C14DDB">
        <w:rPr>
          <w:rFonts w:ascii="Browallia New" w:hAnsi="Browallia New" w:cs="Browallia New"/>
          <w:sz w:val="28"/>
        </w:rPr>
        <w:t xml:space="preserve">THE SHAREHOLDERS OF  </w:t>
      </w:r>
    </w:p>
    <w:p w14:paraId="5CE0AE77" w14:textId="29390DF3" w:rsidR="00CE6306" w:rsidRPr="00C14DDB" w:rsidRDefault="004E2483" w:rsidP="00C14DDB">
      <w:pPr>
        <w:ind w:firstLine="426"/>
        <w:jc w:val="both"/>
        <w:rPr>
          <w:rFonts w:ascii="Browallia New" w:hAnsi="Browallia New" w:cs="Browallia New"/>
          <w:sz w:val="28"/>
        </w:rPr>
      </w:pPr>
      <w:r w:rsidRPr="00C14DDB">
        <w:rPr>
          <w:rFonts w:ascii="Browallia New" w:hAnsi="Browallia New" w:cs="Browallia New"/>
          <w:sz w:val="28"/>
        </w:rPr>
        <w:t xml:space="preserve">D.T.C. INDUSTRIES PUBLIC COMPANY LIMITED </w:t>
      </w:r>
      <w:r w:rsidR="007F4FBF" w:rsidRPr="00C14DDB">
        <w:rPr>
          <w:rFonts w:ascii="Browallia New" w:hAnsi="Browallia New" w:cs="Browallia New"/>
          <w:sz w:val="28"/>
        </w:rPr>
        <w:t xml:space="preserve">  </w:t>
      </w:r>
    </w:p>
    <w:p w14:paraId="3291E06D" w14:textId="77777777" w:rsidR="007F4FBF" w:rsidRPr="00AC644D" w:rsidRDefault="007F4FBF" w:rsidP="00C14DDB">
      <w:pPr>
        <w:jc w:val="both"/>
        <w:rPr>
          <w:rFonts w:ascii="Browallia New" w:hAnsi="Browallia New" w:cs="Browallia New"/>
          <w:sz w:val="20"/>
          <w:szCs w:val="20"/>
        </w:rPr>
      </w:pPr>
    </w:p>
    <w:p w14:paraId="215B7D3B" w14:textId="6B634DCF" w:rsidR="00CE6306" w:rsidRPr="00C14DDB" w:rsidRDefault="00CE6306" w:rsidP="00C14DDB">
      <w:pPr>
        <w:jc w:val="both"/>
        <w:rPr>
          <w:rFonts w:ascii="Browallia New" w:hAnsi="Browallia New" w:cs="Browallia New"/>
          <w:sz w:val="28"/>
        </w:rPr>
      </w:pPr>
      <w:r w:rsidRPr="00C14DDB">
        <w:rPr>
          <w:rFonts w:ascii="Browallia New" w:hAnsi="Browallia New" w:cs="Browallia New"/>
          <w:sz w:val="28"/>
        </w:rPr>
        <w:t xml:space="preserve">I have reviewed the accompanying consolidated and separate statements of financial position as at </w:t>
      </w:r>
      <w:r w:rsidR="002352C6" w:rsidRPr="00C14DDB">
        <w:rPr>
          <w:rFonts w:ascii="Browallia New" w:hAnsi="Browallia New" w:cs="Browallia New"/>
          <w:sz w:val="28"/>
        </w:rPr>
        <w:t>March</w:t>
      </w:r>
      <w:r w:rsidRPr="00C14DDB">
        <w:rPr>
          <w:rFonts w:ascii="Browallia New" w:hAnsi="Browallia New" w:cs="Browallia New"/>
          <w:sz w:val="28"/>
        </w:rPr>
        <w:t xml:space="preserve"> 3</w:t>
      </w:r>
      <w:r w:rsidR="002352C6" w:rsidRPr="00C14DDB">
        <w:rPr>
          <w:rFonts w:ascii="Browallia New" w:hAnsi="Browallia New" w:cs="Browallia New"/>
          <w:sz w:val="28"/>
        </w:rPr>
        <w:t>1</w:t>
      </w:r>
      <w:r w:rsidRPr="00C14DDB">
        <w:rPr>
          <w:rFonts w:ascii="Browallia New" w:hAnsi="Browallia New" w:cs="Browallia New"/>
          <w:sz w:val="28"/>
        </w:rPr>
        <w:t>, 20</w:t>
      </w:r>
      <w:r w:rsidR="006212A0" w:rsidRPr="00C14DDB">
        <w:rPr>
          <w:rFonts w:ascii="Browallia New" w:hAnsi="Browallia New" w:cs="Browallia New"/>
          <w:sz w:val="28"/>
        </w:rPr>
        <w:t>20</w:t>
      </w:r>
      <w:r w:rsidRPr="00C14DDB">
        <w:rPr>
          <w:rFonts w:ascii="Browallia New" w:hAnsi="Browallia New" w:cs="Browallia New"/>
          <w:sz w:val="28"/>
        </w:rPr>
        <w:t>, and the related consolidated and separate statements of comprehensive income</w:t>
      </w:r>
      <w:r w:rsidR="005E31ED" w:rsidRPr="00C14DDB">
        <w:rPr>
          <w:rFonts w:ascii="Browallia New" w:hAnsi="Browallia New" w:cs="Browallia New"/>
          <w:sz w:val="28"/>
        </w:rPr>
        <w:t>,</w:t>
      </w:r>
      <w:r w:rsidRPr="00C14DDB">
        <w:rPr>
          <w:rFonts w:ascii="Browallia New" w:hAnsi="Browallia New" w:cs="Browallia New"/>
          <w:sz w:val="28"/>
        </w:rPr>
        <w:t xml:space="preserve"> </w:t>
      </w:r>
      <w:r w:rsidR="006C17B4" w:rsidRPr="00C14DDB">
        <w:rPr>
          <w:rFonts w:ascii="Browallia New" w:hAnsi="Browallia New" w:cs="Browallia New"/>
          <w:sz w:val="28"/>
        </w:rPr>
        <w:t xml:space="preserve">the related consolidated and separate statement of </w:t>
      </w:r>
      <w:r w:rsidRPr="00C14DDB">
        <w:rPr>
          <w:rFonts w:ascii="Browallia New" w:hAnsi="Browallia New" w:cs="Browallia New"/>
          <w:sz w:val="28"/>
        </w:rPr>
        <w:t>changes in shareholders’ equity and cash flows f</w:t>
      </w:r>
      <w:r w:rsidR="00AC1295" w:rsidRPr="00C14DDB">
        <w:rPr>
          <w:rFonts w:ascii="Browallia New" w:hAnsi="Browallia New" w:cs="Browallia New"/>
          <w:sz w:val="28"/>
        </w:rPr>
        <w:t xml:space="preserve">or the </w:t>
      </w:r>
      <w:r w:rsidR="001100F5" w:rsidRPr="00C14DDB">
        <w:rPr>
          <w:rFonts w:ascii="Browallia New" w:hAnsi="Browallia New" w:cs="Browallia New"/>
          <w:sz w:val="28"/>
        </w:rPr>
        <w:t>three</w:t>
      </w:r>
      <w:r w:rsidR="005D60E9" w:rsidRPr="00C14DDB">
        <w:rPr>
          <w:rFonts w:ascii="Browallia New" w:hAnsi="Browallia New" w:cs="Browallia New"/>
          <w:sz w:val="28"/>
        </w:rPr>
        <w:t xml:space="preserve"> </w:t>
      </w:r>
      <w:r w:rsidR="00AC1295" w:rsidRPr="00C14DDB">
        <w:rPr>
          <w:rFonts w:ascii="Browallia New" w:hAnsi="Browallia New" w:cs="Browallia New"/>
          <w:sz w:val="28"/>
        </w:rPr>
        <w:t>-</w:t>
      </w:r>
      <w:r w:rsidR="005D60E9" w:rsidRPr="00C14DDB">
        <w:rPr>
          <w:rFonts w:ascii="Browallia New" w:hAnsi="Browallia New" w:cs="Browallia New"/>
          <w:sz w:val="28"/>
        </w:rPr>
        <w:t xml:space="preserve"> </w:t>
      </w:r>
      <w:r w:rsidR="00AC1295" w:rsidRPr="00C14DDB">
        <w:rPr>
          <w:rFonts w:ascii="Browallia New" w:hAnsi="Browallia New" w:cs="Browallia New"/>
          <w:sz w:val="28"/>
        </w:rPr>
        <w:t>month period</w:t>
      </w:r>
      <w:r w:rsidR="0042274A" w:rsidRPr="00C14DDB">
        <w:rPr>
          <w:rFonts w:ascii="Browallia New" w:hAnsi="Browallia New" w:cs="Browallia New"/>
          <w:sz w:val="28"/>
        </w:rPr>
        <w:t xml:space="preserve"> then ended</w:t>
      </w:r>
      <w:r w:rsidR="009C2539" w:rsidRPr="00C14DDB">
        <w:rPr>
          <w:rFonts w:ascii="Browallia New" w:hAnsi="Browallia New" w:cs="Browallia New"/>
          <w:sz w:val="28"/>
        </w:rPr>
        <w:t xml:space="preserve"> </w:t>
      </w:r>
      <w:r w:rsidRPr="00C14DDB">
        <w:rPr>
          <w:rFonts w:ascii="Browallia New" w:hAnsi="Browallia New" w:cs="Browallia New"/>
          <w:sz w:val="28"/>
        </w:rPr>
        <w:t xml:space="preserve">and condensed notes to interim financial information of </w:t>
      </w:r>
      <w:r w:rsidR="004E2483" w:rsidRPr="00C14DDB">
        <w:rPr>
          <w:rFonts w:ascii="Browallia New" w:hAnsi="Browallia New" w:cs="Browallia New"/>
          <w:sz w:val="28"/>
        </w:rPr>
        <w:t>D.T.C. INDUSTRIES PUBLIC COMPANY LIMITED</w:t>
      </w:r>
      <w:r w:rsidR="00281131" w:rsidRPr="00C14DDB">
        <w:rPr>
          <w:rFonts w:ascii="Browallia New" w:hAnsi="Browallia New" w:cs="Browallia New"/>
          <w:sz w:val="28"/>
        </w:rPr>
        <w:t xml:space="preserve"> </w:t>
      </w:r>
      <w:r w:rsidR="007F4FBF" w:rsidRPr="00C14DDB">
        <w:rPr>
          <w:rFonts w:ascii="Browallia New" w:hAnsi="Browallia New" w:cs="Browallia New"/>
          <w:sz w:val="28"/>
        </w:rPr>
        <w:t>and its subsidiar</w:t>
      </w:r>
      <w:r w:rsidR="00183651">
        <w:rPr>
          <w:rFonts w:ascii="Browallia New" w:hAnsi="Browallia New" w:cs="Browallia New"/>
          <w:sz w:val="28"/>
        </w:rPr>
        <w:t>ies</w:t>
      </w:r>
      <w:r w:rsidRPr="00C14DDB">
        <w:rPr>
          <w:rFonts w:ascii="Browallia New" w:hAnsi="Browallia New" w:cs="Browallia New"/>
          <w:sz w:val="28"/>
        </w:rPr>
        <w:t xml:space="preserve"> and of </w:t>
      </w:r>
      <w:r w:rsidR="004E2483" w:rsidRPr="00C14DDB">
        <w:rPr>
          <w:rFonts w:ascii="Browallia New" w:hAnsi="Browallia New" w:cs="Browallia New"/>
          <w:sz w:val="28"/>
        </w:rPr>
        <w:t>D.T.C. INDUSTRIES PUBLIC COMPANY LIMITED</w:t>
      </w:r>
      <w:r w:rsidR="00AC1295" w:rsidRPr="00C14DDB">
        <w:rPr>
          <w:rFonts w:ascii="Browallia New" w:hAnsi="Browallia New" w:cs="Browallia New"/>
          <w:sz w:val="28"/>
        </w:rPr>
        <w:t>.</w:t>
      </w:r>
      <w:r w:rsidRPr="00C14DDB">
        <w:rPr>
          <w:rFonts w:ascii="Browallia New" w:hAnsi="Browallia New" w:cs="Browallia New"/>
          <w:sz w:val="28"/>
        </w:rPr>
        <w:t xml:space="preserve"> Management is responsible for the</w:t>
      </w:r>
      <w:r w:rsidR="00281131" w:rsidRPr="00C14DDB">
        <w:rPr>
          <w:rFonts w:ascii="Browallia New" w:hAnsi="Browallia New" w:cs="Browallia New"/>
          <w:sz w:val="28"/>
        </w:rPr>
        <w:t xml:space="preserve"> </w:t>
      </w:r>
      <w:r w:rsidRPr="00C14DDB">
        <w:rPr>
          <w:rFonts w:ascii="Browallia New" w:hAnsi="Browallia New" w:cs="Browallia New"/>
          <w:sz w:val="28"/>
        </w:rPr>
        <w:t xml:space="preserve">preparation and presentation of this interim financial information in accordance with Thai Accounting Standard 34, “Interim Financial Reporting”. My responsibility is to express a conclusion on </w:t>
      </w:r>
      <w:r w:rsidR="00DD1385" w:rsidRPr="00C14DDB">
        <w:rPr>
          <w:rFonts w:ascii="Browallia New" w:hAnsi="Browallia New" w:cs="Browallia New"/>
          <w:sz w:val="28"/>
        </w:rPr>
        <w:t>this interim financial information based on my review</w:t>
      </w:r>
      <w:r w:rsidRPr="00C14DDB">
        <w:rPr>
          <w:rFonts w:ascii="Browallia New" w:hAnsi="Browallia New" w:cs="Browallia New"/>
          <w:sz w:val="28"/>
        </w:rPr>
        <w:t>.</w:t>
      </w:r>
    </w:p>
    <w:p w14:paraId="4DE00CC9" w14:textId="77777777" w:rsidR="00CE6306" w:rsidRPr="00AC644D" w:rsidRDefault="00CE6306" w:rsidP="00C14DDB">
      <w:pPr>
        <w:jc w:val="both"/>
        <w:rPr>
          <w:rFonts w:ascii="Browallia New" w:hAnsi="Browallia New" w:cs="Browallia New"/>
          <w:b/>
          <w:bCs/>
          <w:sz w:val="20"/>
          <w:szCs w:val="20"/>
        </w:rPr>
      </w:pPr>
    </w:p>
    <w:p w14:paraId="27575862" w14:textId="77777777" w:rsidR="00292048" w:rsidRPr="00C14DDB" w:rsidRDefault="00CE6306" w:rsidP="00C14DDB">
      <w:pPr>
        <w:spacing w:after="120"/>
        <w:jc w:val="both"/>
        <w:rPr>
          <w:rFonts w:ascii="Browallia New" w:hAnsi="Browallia New" w:cs="Browallia New"/>
          <w:b/>
          <w:bCs/>
          <w:sz w:val="28"/>
        </w:rPr>
      </w:pPr>
      <w:r w:rsidRPr="00C14DDB">
        <w:rPr>
          <w:rFonts w:ascii="Browallia New" w:hAnsi="Browallia New" w:cs="Browallia New"/>
          <w:b/>
          <w:bCs/>
          <w:sz w:val="28"/>
        </w:rPr>
        <w:t>Scope of review</w:t>
      </w:r>
    </w:p>
    <w:p w14:paraId="5CE66784" w14:textId="5BACE42D" w:rsidR="00CE6306" w:rsidRPr="00C14DDB" w:rsidRDefault="00CE6306" w:rsidP="00C14DDB">
      <w:pPr>
        <w:jc w:val="both"/>
        <w:rPr>
          <w:rFonts w:ascii="Browallia New" w:hAnsi="Browallia New" w:cs="Browallia New"/>
          <w:sz w:val="28"/>
        </w:rPr>
      </w:pPr>
      <w:r w:rsidRPr="00C14DDB">
        <w:rPr>
          <w:rFonts w:ascii="Browallia New" w:hAnsi="Browallia New" w:cs="Browallia New"/>
          <w:sz w:val="28"/>
        </w:rPr>
        <w:t>I conducted my reviews in accordance with Thai Standa</w:t>
      </w:r>
      <w:r w:rsidR="006E2AE9" w:rsidRPr="00C14DDB">
        <w:rPr>
          <w:rFonts w:ascii="Browallia New" w:hAnsi="Browallia New" w:cs="Browallia New"/>
          <w:sz w:val="28"/>
        </w:rPr>
        <w:t>rd on Review Engagements 2410, “</w:t>
      </w:r>
      <w:r w:rsidRPr="00C14DDB">
        <w:rPr>
          <w:rFonts w:ascii="Browallia New" w:hAnsi="Browallia New" w:cs="Browallia New"/>
          <w:sz w:val="28"/>
        </w:rPr>
        <w:t>Review of Interim Financial Information Performed by the In</w:t>
      </w:r>
      <w:r w:rsidR="006E2AE9" w:rsidRPr="00C14DDB">
        <w:rPr>
          <w:rFonts w:ascii="Browallia New" w:hAnsi="Browallia New" w:cs="Browallia New"/>
          <w:sz w:val="28"/>
        </w:rPr>
        <w:t>dependent Auditor of the Entity”</w:t>
      </w:r>
      <w:r w:rsidRPr="00C14DDB">
        <w:rPr>
          <w:rFonts w:ascii="Browallia New" w:hAnsi="Browallia New" w:cs="Browallia New"/>
          <w:sz w:val="28"/>
        </w:rPr>
        <w:t xml:space="preserve">. A review of interim financial information consists of making inquiries, primarily of persons responsible for financial and accounting matters, and applying analytical and other review procedures. </w:t>
      </w:r>
      <w:r w:rsidR="006E2AE9" w:rsidRPr="00C14DDB">
        <w:rPr>
          <w:rFonts w:ascii="Browallia New" w:hAnsi="Browallia New" w:cs="Browallia New"/>
          <w:sz w:val="28"/>
        </w:rPr>
        <w:t xml:space="preserve"> </w:t>
      </w:r>
      <w:r w:rsidRPr="00C14DDB">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AC644D" w:rsidRDefault="00CE6306" w:rsidP="00C14DDB">
      <w:pPr>
        <w:jc w:val="both"/>
        <w:rPr>
          <w:rFonts w:ascii="Browallia New" w:hAnsi="Browallia New" w:cs="Browallia New"/>
          <w:b/>
          <w:bCs/>
          <w:sz w:val="20"/>
          <w:szCs w:val="20"/>
        </w:rPr>
      </w:pPr>
    </w:p>
    <w:p w14:paraId="31847D6E" w14:textId="77777777" w:rsidR="00311742" w:rsidRPr="00C14DDB" w:rsidRDefault="00CE6306" w:rsidP="00C14DDB">
      <w:pPr>
        <w:spacing w:after="120"/>
        <w:jc w:val="both"/>
        <w:rPr>
          <w:rFonts w:ascii="Browallia New" w:hAnsi="Browallia New" w:cs="Browallia New"/>
          <w:b/>
          <w:bCs/>
          <w:sz w:val="28"/>
        </w:rPr>
      </w:pPr>
      <w:r w:rsidRPr="00C14DDB">
        <w:rPr>
          <w:rFonts w:ascii="Browallia New" w:hAnsi="Browallia New" w:cs="Browallia New"/>
          <w:b/>
          <w:bCs/>
          <w:sz w:val="28"/>
        </w:rPr>
        <w:t>Conclusion</w:t>
      </w:r>
    </w:p>
    <w:p w14:paraId="42CCA4A6" w14:textId="38854B42" w:rsidR="00CE6306" w:rsidRPr="00C14DDB" w:rsidRDefault="00CE6306" w:rsidP="00C14DDB">
      <w:pPr>
        <w:jc w:val="both"/>
        <w:rPr>
          <w:rFonts w:ascii="Browallia New" w:hAnsi="Browallia New" w:cs="Browallia New"/>
          <w:sz w:val="28"/>
        </w:rPr>
      </w:pPr>
      <w:r w:rsidRPr="00C14DDB">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AC644D" w:rsidRDefault="00A53F74" w:rsidP="00C14DDB">
      <w:pPr>
        <w:jc w:val="both"/>
        <w:rPr>
          <w:rFonts w:ascii="Browallia New" w:hAnsi="Browallia New" w:cs="Browallia New"/>
          <w:sz w:val="20"/>
          <w:szCs w:val="20"/>
        </w:rPr>
      </w:pPr>
    </w:p>
    <w:p w14:paraId="3BA557EF" w14:textId="3B648AB6" w:rsidR="00AE44D2" w:rsidRPr="001E4EB0" w:rsidRDefault="00DD1385" w:rsidP="00C14DDB">
      <w:pPr>
        <w:spacing w:after="120"/>
        <w:jc w:val="both"/>
        <w:rPr>
          <w:rFonts w:ascii="Browallia New" w:hAnsi="Browallia New" w:cs="Browallia New"/>
          <w:b/>
          <w:bCs/>
          <w:sz w:val="28"/>
        </w:rPr>
      </w:pPr>
      <w:r w:rsidRPr="001E4EB0">
        <w:rPr>
          <w:rFonts w:ascii="Browallia New" w:hAnsi="Browallia New" w:cs="Browallia New"/>
          <w:b/>
          <w:bCs/>
          <w:sz w:val="28"/>
        </w:rPr>
        <w:t xml:space="preserve">Emphasis </w:t>
      </w:r>
      <w:r w:rsidR="007D3D1D">
        <w:rPr>
          <w:rFonts w:ascii="Browallia New" w:hAnsi="Browallia New" w:cs="Browallia New"/>
          <w:b/>
          <w:bCs/>
          <w:sz w:val="28"/>
        </w:rPr>
        <w:t>of Matter</w:t>
      </w:r>
    </w:p>
    <w:p w14:paraId="7C411247" w14:textId="7D0A846A" w:rsidR="004E2483" w:rsidRPr="00242EB0" w:rsidRDefault="00762FD7" w:rsidP="00242EB0">
      <w:pPr>
        <w:pStyle w:val="ListParagraph"/>
        <w:numPr>
          <w:ilvl w:val="0"/>
          <w:numId w:val="1"/>
        </w:numPr>
        <w:tabs>
          <w:tab w:val="left" w:pos="284"/>
        </w:tabs>
        <w:jc w:val="both"/>
        <w:rPr>
          <w:rFonts w:ascii="Browallia New" w:hAnsi="Browallia New" w:cs="Browallia New"/>
          <w:color w:val="FF0000"/>
          <w:sz w:val="28"/>
        </w:rPr>
      </w:pPr>
      <w:r w:rsidRPr="00242EB0">
        <w:rPr>
          <w:rFonts w:ascii="Browallia New" w:hAnsi="Browallia New" w:cs="Browallia New"/>
          <w:sz w:val="28"/>
        </w:rPr>
        <w:t>I draw attention to Condensed Note 1</w:t>
      </w:r>
      <w:r w:rsidRPr="00242EB0">
        <w:rPr>
          <w:rFonts w:ascii="Browallia New" w:hAnsi="Browallia New" w:cs="Browallia New"/>
          <w:sz w:val="28"/>
          <w:cs/>
        </w:rPr>
        <w:t>.2</w:t>
      </w:r>
      <w:r w:rsidR="00BC1974" w:rsidRPr="00242EB0">
        <w:rPr>
          <w:rFonts w:ascii="Browallia New" w:hAnsi="Browallia New" w:cs="Browallia New"/>
          <w:sz w:val="28"/>
        </w:rPr>
        <w:t xml:space="preserve"> and 1.3</w:t>
      </w:r>
      <w:r w:rsidRPr="00242EB0">
        <w:rPr>
          <w:rFonts w:ascii="Browallia New" w:hAnsi="Browallia New" w:cs="Browallia New"/>
          <w:sz w:val="28"/>
          <w:cs/>
        </w:rPr>
        <w:t xml:space="preserve"> </w:t>
      </w:r>
      <w:r w:rsidRPr="00242EB0">
        <w:rPr>
          <w:rFonts w:ascii="Browallia New" w:hAnsi="Browallia New" w:cs="Browallia New"/>
          <w:sz w:val="28"/>
        </w:rPr>
        <w:t xml:space="preserve">to the interim financial information, The Coronavirus disease 2019 pandemic (COVID-19) in Thailand and other countries is continuing to evolve widely, resulting in an economic slowdown and adversely impacting most businesses and industries. </w:t>
      </w:r>
      <w:r w:rsidR="00342D6A" w:rsidRPr="00242EB0">
        <w:rPr>
          <w:rFonts w:ascii="Browallia New" w:hAnsi="Browallia New" w:cs="Browallia New"/>
          <w:sz w:val="28"/>
        </w:rPr>
        <w:t xml:space="preserve">The situation has a significant impact to the </w:t>
      </w:r>
      <w:r w:rsidR="003671FD" w:rsidRPr="00242EB0">
        <w:rPr>
          <w:rFonts w:ascii="Browallia New" w:hAnsi="Browallia New" w:cs="Browallia New"/>
          <w:sz w:val="28"/>
        </w:rPr>
        <w:t>C</w:t>
      </w:r>
      <w:r w:rsidR="00342D6A" w:rsidRPr="00242EB0">
        <w:rPr>
          <w:rFonts w:ascii="Browallia New" w:hAnsi="Browallia New" w:cs="Browallia New"/>
          <w:sz w:val="28"/>
        </w:rPr>
        <w:t>ompany’s operation in which there were no purchase order</w:t>
      </w:r>
      <w:r w:rsidR="002D097A" w:rsidRPr="00242EB0">
        <w:rPr>
          <w:rFonts w:ascii="Browallia New" w:hAnsi="Browallia New" w:cs="Browallia New"/>
          <w:sz w:val="28"/>
        </w:rPr>
        <w:t>s</w:t>
      </w:r>
      <w:r w:rsidR="00342D6A" w:rsidRPr="00242EB0">
        <w:rPr>
          <w:rFonts w:ascii="Browallia New" w:hAnsi="Browallia New" w:cs="Browallia New"/>
          <w:sz w:val="28"/>
        </w:rPr>
        <w:t xml:space="preserve"> from its major customers, department stores due the </w:t>
      </w:r>
      <w:r w:rsidR="001E4EB0" w:rsidRPr="00242EB0">
        <w:rPr>
          <w:rFonts w:ascii="Browallia New" w:hAnsi="Browallia New" w:cs="Browallia New"/>
          <w:sz w:val="28"/>
        </w:rPr>
        <w:t>closure</w:t>
      </w:r>
      <w:r w:rsidR="00342D6A" w:rsidRPr="00242EB0">
        <w:rPr>
          <w:rFonts w:ascii="Browallia New" w:hAnsi="Browallia New" w:cs="Browallia New"/>
          <w:sz w:val="28"/>
        </w:rPr>
        <w:t xml:space="preserve"> of their stores by the government’s order and did not</w:t>
      </w:r>
      <w:r w:rsidR="004934DD" w:rsidRPr="00242EB0">
        <w:rPr>
          <w:rFonts w:ascii="Browallia New" w:hAnsi="Browallia New" w:cs="Browallia New"/>
          <w:sz w:val="28"/>
        </w:rPr>
        <w:t xml:space="preserve"> </w:t>
      </w:r>
      <w:r w:rsidR="001E4EB0" w:rsidRPr="00242EB0">
        <w:rPr>
          <w:rFonts w:ascii="Browallia New" w:hAnsi="Browallia New" w:cs="Browallia New"/>
          <w:sz w:val="28"/>
        </w:rPr>
        <w:t>know</w:t>
      </w:r>
      <w:r w:rsidR="004934DD" w:rsidRPr="00242EB0">
        <w:rPr>
          <w:rFonts w:ascii="Browallia New" w:hAnsi="Browallia New" w:cs="Browallia New"/>
          <w:sz w:val="28"/>
        </w:rPr>
        <w:t xml:space="preserve"> when the stores can be re</w:t>
      </w:r>
      <w:r w:rsidR="001E4EB0" w:rsidRPr="00242EB0">
        <w:rPr>
          <w:rFonts w:ascii="Browallia New" w:hAnsi="Browallia New" w:cs="Browallia New"/>
          <w:sz w:val="28"/>
        </w:rPr>
        <w:t>open</w:t>
      </w:r>
      <w:r w:rsidR="004934DD" w:rsidRPr="00242EB0">
        <w:rPr>
          <w:rFonts w:ascii="Browallia New" w:hAnsi="Browallia New" w:cs="Browallia New"/>
          <w:sz w:val="28"/>
        </w:rPr>
        <w:t xml:space="preserve">ed. The Company, therefore, has announced to temporarily close its operation of its production department starting from April 24, 2020 and shall resume its operation when the COVID - 19 pandemic situation is better. </w:t>
      </w:r>
      <w:r w:rsidR="00C15BB0" w:rsidRPr="00242EB0">
        <w:rPr>
          <w:rFonts w:ascii="Browallia New" w:hAnsi="Browallia New" w:cs="Browallia New"/>
          <w:sz w:val="28"/>
        </w:rPr>
        <w:t>This situation may bring uncertainties and have an impact on the environment in which the Company</w:t>
      </w:r>
      <w:r w:rsidR="00242EB0">
        <w:rPr>
          <w:rFonts w:ascii="Browallia New" w:hAnsi="Browallia New" w:cs="Browallia New"/>
          <w:sz w:val="28"/>
        </w:rPr>
        <w:t>’s</w:t>
      </w:r>
      <w:r w:rsidR="00C15BB0" w:rsidRPr="00242EB0">
        <w:rPr>
          <w:rFonts w:ascii="Browallia New" w:hAnsi="Browallia New" w:cs="Browallia New"/>
          <w:sz w:val="28"/>
        </w:rPr>
        <w:t xml:space="preserve"> operates</w:t>
      </w:r>
      <w:r w:rsidR="00242EB0">
        <w:rPr>
          <w:rFonts w:ascii="Browallia New" w:hAnsi="Browallia New" w:cs="Browallia New"/>
          <w:sz w:val="28"/>
        </w:rPr>
        <w:t>, the impact cannot be reasonably estimated at this stage.</w:t>
      </w:r>
      <w:r w:rsidR="00C15BB0" w:rsidRPr="00242EB0">
        <w:rPr>
          <w:rFonts w:ascii="Browallia New" w:hAnsi="Browallia New" w:cs="Browallia New"/>
          <w:sz w:val="28"/>
        </w:rPr>
        <w:t xml:space="preserve">  The Company</w:t>
      </w:r>
      <w:r w:rsidR="00242EB0">
        <w:rPr>
          <w:rFonts w:ascii="Browallia New" w:hAnsi="Browallia New" w:cs="Browallia New"/>
          <w:sz w:val="28"/>
        </w:rPr>
        <w:t xml:space="preserve">’s </w:t>
      </w:r>
      <w:r w:rsidR="00C15BB0" w:rsidRPr="00242EB0">
        <w:rPr>
          <w:rFonts w:ascii="Browallia New" w:hAnsi="Browallia New" w:cs="Browallia New"/>
          <w:sz w:val="28"/>
        </w:rPr>
        <w:t>management have</w:t>
      </w:r>
      <w:r w:rsidR="00677A1B" w:rsidRPr="00242EB0">
        <w:rPr>
          <w:rFonts w:ascii="Browallia New" w:hAnsi="Browallia New" w:cs="Browallia New"/>
          <w:sz w:val="28"/>
        </w:rPr>
        <w:t xml:space="preserve"> </w:t>
      </w:r>
      <w:r w:rsidR="00C15BB0" w:rsidRPr="00242EB0">
        <w:rPr>
          <w:rFonts w:ascii="Browallia New" w:hAnsi="Browallia New" w:cs="Browallia New"/>
          <w:sz w:val="28"/>
        </w:rPr>
        <w:t xml:space="preserve">continuously monitored ongoing the its operation continuously </w:t>
      </w:r>
      <w:r w:rsidR="00677A1B" w:rsidRPr="00242EB0">
        <w:rPr>
          <w:rFonts w:ascii="Browallia New" w:hAnsi="Browallia New" w:cs="Browallia New"/>
          <w:sz w:val="28"/>
        </w:rPr>
        <w:t>and will record the impact when it is possible to do so.</w:t>
      </w:r>
    </w:p>
    <w:p w14:paraId="0582AFB3" w14:textId="019B1EAD" w:rsidR="00762FD7" w:rsidRDefault="00762FD7" w:rsidP="00276B6F">
      <w:pPr>
        <w:tabs>
          <w:tab w:val="left" w:pos="284"/>
        </w:tabs>
        <w:jc w:val="both"/>
        <w:rPr>
          <w:rFonts w:ascii="Browallia New" w:hAnsi="Browallia New" w:cs="Browallia New"/>
          <w:color w:val="00B0F0"/>
          <w:sz w:val="26"/>
          <w:szCs w:val="26"/>
        </w:rPr>
      </w:pPr>
    </w:p>
    <w:p w14:paraId="36F4929D" w14:textId="77777777" w:rsidR="00762FD7" w:rsidRPr="00C14DDB" w:rsidRDefault="00762FD7" w:rsidP="00276B6F">
      <w:pPr>
        <w:tabs>
          <w:tab w:val="left" w:pos="284"/>
        </w:tabs>
        <w:jc w:val="both"/>
        <w:rPr>
          <w:rFonts w:ascii="Browallia New" w:hAnsi="Browallia New" w:cs="Browallia New"/>
          <w:color w:val="00B0F0"/>
          <w:sz w:val="26"/>
          <w:szCs w:val="26"/>
        </w:rPr>
      </w:pPr>
    </w:p>
    <w:p w14:paraId="0680D666" w14:textId="5CCDB73D" w:rsidR="004E2483" w:rsidRPr="00C14DDB" w:rsidRDefault="0084130F" w:rsidP="00C14DDB">
      <w:pPr>
        <w:pStyle w:val="Title"/>
        <w:spacing w:before="0" w:after="0"/>
        <w:jc w:val="left"/>
        <w:rPr>
          <w:rFonts w:ascii="Browallia New" w:hAnsi="Browallia New" w:cs="Browallia New"/>
          <w:sz w:val="28"/>
          <w:szCs w:val="28"/>
        </w:rPr>
      </w:pPr>
      <w:r w:rsidRPr="0084130F">
        <w:rPr>
          <w:rFonts w:ascii="Browallia New" w:hAnsi="Browallia New" w:cs="Browallia New"/>
          <w:kern w:val="0"/>
          <w:sz w:val="28"/>
          <w:szCs w:val="28"/>
          <w:u w:val="single"/>
        </w:rPr>
        <w:t xml:space="preserve">INDEPENDENT AUDITOR’S REPORT ON REVIEW OF INTERIM FINANCIAL INFORMATION </w:t>
      </w:r>
      <w:r w:rsidR="00C14DDB" w:rsidRPr="00A159C4">
        <w:rPr>
          <w:rFonts w:ascii="Browallia New" w:hAnsi="Browallia New" w:cs="Browallia New"/>
          <w:b w:val="0"/>
          <w:bCs w:val="0"/>
          <w:kern w:val="0"/>
          <w:sz w:val="28"/>
          <w:szCs w:val="28"/>
          <w:cs/>
        </w:rPr>
        <w:t>(</w:t>
      </w:r>
      <w:r w:rsidR="00C14DDB" w:rsidRPr="00A159C4">
        <w:rPr>
          <w:rFonts w:ascii="Browallia New" w:hAnsi="Browallia New" w:cs="Browallia New"/>
          <w:b w:val="0"/>
          <w:bCs w:val="0"/>
          <w:kern w:val="0"/>
          <w:sz w:val="28"/>
          <w:szCs w:val="28"/>
        </w:rPr>
        <w:t>Con’t</w:t>
      </w:r>
      <w:r w:rsidR="00C14DDB" w:rsidRPr="00A159C4">
        <w:rPr>
          <w:rFonts w:ascii="Browallia New" w:hAnsi="Browallia New" w:cs="Browallia New"/>
          <w:b w:val="0"/>
          <w:bCs w:val="0"/>
          <w:kern w:val="0"/>
          <w:sz w:val="28"/>
          <w:szCs w:val="28"/>
          <w:cs/>
        </w:rPr>
        <w:t>) -2-</w:t>
      </w:r>
    </w:p>
    <w:p w14:paraId="08B6609D" w14:textId="77777777" w:rsidR="004E2483" w:rsidRPr="00AC644D" w:rsidRDefault="004E2483" w:rsidP="00C14DDB">
      <w:pPr>
        <w:jc w:val="both"/>
        <w:rPr>
          <w:rFonts w:ascii="Browallia New" w:hAnsi="Browallia New" w:cs="Browallia New"/>
          <w:szCs w:val="24"/>
        </w:rPr>
      </w:pPr>
    </w:p>
    <w:p w14:paraId="16FDCD83" w14:textId="681587DA" w:rsidR="00853DE6" w:rsidRPr="00DC6D70" w:rsidRDefault="00853DE6" w:rsidP="00853DE6">
      <w:pPr>
        <w:spacing w:after="120"/>
        <w:jc w:val="both"/>
        <w:rPr>
          <w:rFonts w:ascii="Browallia New" w:hAnsi="Browallia New" w:cs="Browallia New"/>
          <w:sz w:val="28"/>
        </w:rPr>
      </w:pPr>
      <w:r w:rsidRPr="00C14DDB">
        <w:rPr>
          <w:rFonts w:ascii="Browallia New" w:hAnsi="Browallia New" w:cs="Browallia New"/>
          <w:b/>
          <w:bCs/>
          <w:sz w:val="28"/>
        </w:rPr>
        <w:t xml:space="preserve">Emphasis </w:t>
      </w:r>
      <w:r w:rsidR="007D3D1D" w:rsidRPr="007D3D1D">
        <w:rPr>
          <w:rFonts w:ascii="Browallia New" w:hAnsi="Browallia New" w:cs="Browallia New"/>
          <w:b/>
          <w:bCs/>
          <w:sz w:val="28"/>
        </w:rPr>
        <w:t xml:space="preserve">of </w:t>
      </w:r>
      <w:r w:rsidR="007D3D1D">
        <w:rPr>
          <w:rFonts w:ascii="Browallia New" w:hAnsi="Browallia New" w:cs="Browallia New"/>
          <w:b/>
          <w:bCs/>
          <w:sz w:val="28"/>
        </w:rPr>
        <w:t>M</w:t>
      </w:r>
      <w:r w:rsidR="007D3D1D" w:rsidRPr="007D3D1D">
        <w:rPr>
          <w:rFonts w:ascii="Browallia New" w:hAnsi="Browallia New" w:cs="Browallia New"/>
          <w:b/>
          <w:bCs/>
          <w:sz w:val="28"/>
        </w:rPr>
        <w:t>atter</w:t>
      </w:r>
      <w:r w:rsidR="00DC6D70">
        <w:rPr>
          <w:rFonts w:ascii="Browallia New" w:hAnsi="Browallia New" w:cs="Browallia New"/>
          <w:b/>
          <w:bCs/>
          <w:sz w:val="28"/>
        </w:rPr>
        <w:t xml:space="preserve"> </w:t>
      </w:r>
      <w:r w:rsidR="00DC6D70" w:rsidRPr="00DC6D70">
        <w:rPr>
          <w:rFonts w:ascii="Browallia New" w:hAnsi="Browallia New" w:cs="Browallia New"/>
          <w:sz w:val="28"/>
        </w:rPr>
        <w:t>(Con’t)</w:t>
      </w:r>
    </w:p>
    <w:p w14:paraId="6FBFC652" w14:textId="6A73C2F7" w:rsidR="004E2483" w:rsidRPr="00242EB0" w:rsidRDefault="00DD1385" w:rsidP="00242EB0">
      <w:pPr>
        <w:pStyle w:val="ListParagraph"/>
        <w:numPr>
          <w:ilvl w:val="0"/>
          <w:numId w:val="1"/>
        </w:numPr>
        <w:tabs>
          <w:tab w:val="left" w:pos="284"/>
        </w:tabs>
        <w:spacing w:after="120"/>
        <w:jc w:val="both"/>
        <w:rPr>
          <w:rFonts w:ascii="Browallia New" w:hAnsi="Browallia New" w:cs="Browallia New"/>
          <w:sz w:val="28"/>
        </w:rPr>
      </w:pPr>
      <w:r w:rsidRPr="00242EB0">
        <w:rPr>
          <w:rFonts w:ascii="Browallia New" w:hAnsi="Browallia New" w:cs="Browallia New"/>
          <w:sz w:val="28"/>
        </w:rPr>
        <w:t xml:space="preserve">I draw attention to </w:t>
      </w:r>
      <w:r w:rsidR="00386E30" w:rsidRPr="00242EB0">
        <w:rPr>
          <w:rFonts w:ascii="Browallia New" w:hAnsi="Browallia New" w:cs="Browallia New"/>
          <w:sz w:val="28"/>
        </w:rPr>
        <w:t>Condensed N</w:t>
      </w:r>
      <w:r w:rsidRPr="00242EB0">
        <w:rPr>
          <w:rFonts w:ascii="Browallia New" w:hAnsi="Browallia New" w:cs="Browallia New"/>
          <w:sz w:val="28"/>
        </w:rPr>
        <w:t xml:space="preserve">ote </w:t>
      </w:r>
      <w:r w:rsidR="00471DAB" w:rsidRPr="00242EB0">
        <w:rPr>
          <w:rFonts w:ascii="Browallia New" w:hAnsi="Browallia New" w:cs="Browallia New"/>
          <w:sz w:val="28"/>
        </w:rPr>
        <w:t>3.2</w:t>
      </w:r>
      <w:r w:rsidRPr="00242EB0">
        <w:rPr>
          <w:rFonts w:ascii="Browallia New" w:hAnsi="Browallia New" w:cs="Browallia New"/>
          <w:sz w:val="28"/>
        </w:rPr>
        <w:t xml:space="preserve"> to the interim financial information, which describes the accounting policies in relation to adopting the temporary exemptions announced by the Federation of Accounting Professions to relieve the impact from COVID-</w:t>
      </w:r>
      <w:r w:rsidRPr="00242EB0">
        <w:rPr>
          <w:rFonts w:ascii="Browallia New" w:hAnsi="Browallia New" w:cs="Browallia New"/>
          <w:sz w:val="28"/>
          <w:cs/>
        </w:rPr>
        <w:t xml:space="preserve">19 </w:t>
      </w:r>
      <w:r w:rsidRPr="00242EB0">
        <w:rPr>
          <w:rFonts w:ascii="Browallia New" w:hAnsi="Browallia New" w:cs="Browallia New"/>
          <w:sz w:val="28"/>
        </w:rPr>
        <w:t xml:space="preserve">in preparation of the interim financial statements for the three-month period ended March </w:t>
      </w:r>
      <w:r w:rsidRPr="00242EB0">
        <w:rPr>
          <w:rFonts w:ascii="Browallia New" w:hAnsi="Browallia New" w:cs="Browallia New"/>
          <w:sz w:val="28"/>
          <w:cs/>
        </w:rPr>
        <w:t>31</w:t>
      </w:r>
      <w:r w:rsidRPr="00242EB0">
        <w:rPr>
          <w:rFonts w:ascii="Browallia New" w:hAnsi="Browallia New" w:cs="Browallia New"/>
          <w:sz w:val="28"/>
        </w:rPr>
        <w:t xml:space="preserve">, </w:t>
      </w:r>
      <w:r w:rsidRPr="00242EB0">
        <w:rPr>
          <w:rFonts w:ascii="Browallia New" w:hAnsi="Browallia New" w:cs="Browallia New"/>
          <w:sz w:val="28"/>
          <w:cs/>
        </w:rPr>
        <w:t>2020.</w:t>
      </w:r>
    </w:p>
    <w:p w14:paraId="08944846" w14:textId="64E5C0D3" w:rsidR="00AE44D2" w:rsidRPr="00242EB0" w:rsidRDefault="00DD1385" w:rsidP="00C14DDB">
      <w:pPr>
        <w:jc w:val="both"/>
        <w:rPr>
          <w:rFonts w:ascii="Browallia New" w:hAnsi="Browallia New" w:cs="Browallia New"/>
          <w:sz w:val="28"/>
        </w:rPr>
      </w:pPr>
      <w:r w:rsidRPr="00242EB0">
        <w:rPr>
          <w:rFonts w:ascii="Browallia New" w:hAnsi="Browallia New" w:cs="Browallia New"/>
          <w:sz w:val="28"/>
        </w:rPr>
        <w:t xml:space="preserve">My conclusion is not modified in respect of </w:t>
      </w:r>
      <w:r w:rsidR="00EA03D1">
        <w:rPr>
          <w:rFonts w:ascii="Browallia New" w:hAnsi="Browallia New" w:cs="Browallia New"/>
          <w:sz w:val="28"/>
        </w:rPr>
        <w:t>the above</w:t>
      </w:r>
      <w:r w:rsidRPr="00242EB0">
        <w:rPr>
          <w:rFonts w:ascii="Browallia New" w:hAnsi="Browallia New" w:cs="Browallia New"/>
          <w:sz w:val="28"/>
        </w:rPr>
        <w:t xml:space="preserve"> matter</w:t>
      </w:r>
      <w:r w:rsidR="00331179" w:rsidRPr="00242EB0">
        <w:rPr>
          <w:rFonts w:ascii="Browallia New" w:hAnsi="Browallia New" w:cs="Browallia New"/>
          <w:sz w:val="28"/>
        </w:rPr>
        <w:t>.</w:t>
      </w:r>
    </w:p>
    <w:p w14:paraId="0E1BD56A" w14:textId="59050EA2" w:rsidR="00625AAF" w:rsidRPr="00AC644D" w:rsidRDefault="00625AAF" w:rsidP="00C14DDB">
      <w:pPr>
        <w:jc w:val="both"/>
        <w:rPr>
          <w:rFonts w:ascii="Browallia New" w:hAnsi="Browallia New" w:cs="Browallia New"/>
          <w:b/>
          <w:bCs/>
          <w:sz w:val="20"/>
          <w:szCs w:val="20"/>
        </w:rPr>
      </w:pPr>
    </w:p>
    <w:p w14:paraId="5FA9351F" w14:textId="32A896BB" w:rsidR="00576248" w:rsidRPr="00242EB0" w:rsidRDefault="00576248" w:rsidP="00C14DDB">
      <w:pPr>
        <w:spacing w:after="120"/>
        <w:jc w:val="both"/>
        <w:rPr>
          <w:rFonts w:ascii="Browallia New" w:hAnsi="Browallia New" w:cs="Browallia New"/>
          <w:sz w:val="28"/>
        </w:rPr>
      </w:pPr>
      <w:r w:rsidRPr="00242EB0">
        <w:rPr>
          <w:rFonts w:ascii="Browallia New" w:hAnsi="Browallia New" w:cs="Browallia New"/>
          <w:b/>
          <w:bCs/>
          <w:sz w:val="28"/>
        </w:rPr>
        <w:t xml:space="preserve">Other </w:t>
      </w:r>
      <w:r w:rsidR="002E7591">
        <w:rPr>
          <w:rFonts w:ascii="Browallia New" w:hAnsi="Browallia New" w:cs="Browallia New"/>
          <w:b/>
          <w:bCs/>
          <w:sz w:val="28"/>
        </w:rPr>
        <w:t>Matter</w:t>
      </w:r>
    </w:p>
    <w:p w14:paraId="320F3831" w14:textId="343EFDE0" w:rsidR="00951EA0" w:rsidRPr="00242EB0" w:rsidRDefault="00496BFE" w:rsidP="00C14DDB">
      <w:pPr>
        <w:jc w:val="both"/>
        <w:rPr>
          <w:rFonts w:ascii="Browallia New" w:hAnsi="Browallia New" w:cs="Browallia New"/>
          <w:b/>
          <w:bCs/>
          <w:sz w:val="28"/>
        </w:rPr>
      </w:pPr>
      <w:r w:rsidRPr="00242EB0">
        <w:rPr>
          <w:rFonts w:ascii="Browallia New" w:hAnsi="Browallia New" w:cs="Browallia New"/>
          <w:sz w:val="28"/>
          <w:lang w:val="x-none" w:eastAsia="x-none"/>
        </w:rPr>
        <w:t>Due to the impact of COVID-</w:t>
      </w:r>
      <w:r w:rsidRPr="00242EB0">
        <w:rPr>
          <w:rFonts w:ascii="Browallia New" w:hAnsi="Browallia New" w:cs="Browallia New"/>
          <w:sz w:val="28"/>
          <w:cs/>
          <w:lang w:val="x-none" w:eastAsia="x-none"/>
        </w:rPr>
        <w:t xml:space="preserve">19 </w:t>
      </w:r>
      <w:r w:rsidRPr="00242EB0">
        <w:rPr>
          <w:rFonts w:ascii="Browallia New" w:hAnsi="Browallia New" w:cs="Browallia New"/>
          <w:sz w:val="28"/>
          <w:lang w:val="x-none" w:eastAsia="x-none"/>
        </w:rPr>
        <w:t xml:space="preserve">outbreak situation, the Company has postponed the annual general meeting of the Company’s shareholders which results in no resolution for the appointment of the auditor of the </w:t>
      </w:r>
      <w:r w:rsidR="000A10C5">
        <w:rPr>
          <w:rFonts w:ascii="Browallia New" w:hAnsi="Browallia New" w:cs="Browallia New"/>
          <w:sz w:val="28"/>
          <w:lang w:eastAsia="x-none"/>
        </w:rPr>
        <w:t>Company and its subsidiaries</w:t>
      </w:r>
      <w:r w:rsidRPr="00242EB0">
        <w:rPr>
          <w:rFonts w:ascii="Browallia New" w:hAnsi="Browallia New" w:cs="Browallia New"/>
          <w:sz w:val="28"/>
          <w:lang w:val="x-none" w:eastAsia="x-none"/>
        </w:rPr>
        <w:t xml:space="preserve"> for the accounting period of </w:t>
      </w:r>
      <w:r w:rsidRPr="00242EB0">
        <w:rPr>
          <w:rFonts w:ascii="Browallia New" w:hAnsi="Browallia New" w:cs="Browallia New"/>
          <w:sz w:val="28"/>
          <w:cs/>
          <w:lang w:val="x-none" w:eastAsia="x-none"/>
        </w:rPr>
        <w:t xml:space="preserve">2020 </w:t>
      </w:r>
      <w:r w:rsidRPr="00242EB0">
        <w:rPr>
          <w:rFonts w:ascii="Browallia New" w:hAnsi="Browallia New" w:cs="Browallia New"/>
          <w:sz w:val="28"/>
          <w:lang w:val="x-none" w:eastAsia="x-none"/>
        </w:rPr>
        <w:t xml:space="preserve">yet. However, the Board of Directors of the Company has a resolution to propose to the annual general meeting of the Company’s shareholders to appoint me as the auditor of </w:t>
      </w:r>
      <w:r w:rsidR="000A10C5" w:rsidRPr="000A10C5">
        <w:rPr>
          <w:rFonts w:ascii="Browallia New" w:hAnsi="Browallia New" w:cs="Browallia New"/>
          <w:sz w:val="28"/>
          <w:lang w:val="x-none" w:eastAsia="x-none"/>
        </w:rPr>
        <w:t>the Company and its subsidiaries</w:t>
      </w:r>
      <w:r w:rsidR="000A10C5">
        <w:rPr>
          <w:rFonts w:ascii="Browallia New" w:hAnsi="Browallia New" w:cs="Browallia New"/>
          <w:sz w:val="28"/>
          <w:lang w:eastAsia="x-none"/>
        </w:rPr>
        <w:t xml:space="preserve"> </w:t>
      </w:r>
      <w:r w:rsidRPr="00242EB0">
        <w:rPr>
          <w:rFonts w:ascii="Browallia New" w:hAnsi="Browallia New" w:cs="Browallia New"/>
          <w:sz w:val="28"/>
          <w:lang w:val="x-none" w:eastAsia="x-none"/>
        </w:rPr>
        <w:t xml:space="preserve">for the accounting period of </w:t>
      </w:r>
      <w:r w:rsidRPr="00242EB0">
        <w:rPr>
          <w:rFonts w:ascii="Browallia New" w:hAnsi="Browallia New" w:cs="Browallia New"/>
          <w:sz w:val="28"/>
          <w:cs/>
          <w:lang w:val="x-none" w:eastAsia="x-none"/>
        </w:rPr>
        <w:t xml:space="preserve">2020. </w:t>
      </w:r>
      <w:r w:rsidRPr="00242EB0">
        <w:rPr>
          <w:rFonts w:ascii="Browallia New" w:hAnsi="Browallia New" w:cs="Browallia New"/>
          <w:sz w:val="28"/>
          <w:lang w:val="x-none" w:eastAsia="x-none"/>
        </w:rPr>
        <w:t xml:space="preserve">I therefore have conducted my review on the interim financial information for the first quarter of </w:t>
      </w:r>
      <w:r w:rsidRPr="00242EB0">
        <w:rPr>
          <w:rFonts w:ascii="Browallia New" w:hAnsi="Browallia New" w:cs="Browallia New"/>
          <w:sz w:val="28"/>
          <w:cs/>
          <w:lang w:val="x-none" w:eastAsia="x-none"/>
        </w:rPr>
        <w:t xml:space="preserve">2020 </w:t>
      </w:r>
      <w:r w:rsidRPr="00242EB0">
        <w:rPr>
          <w:rFonts w:ascii="Browallia New" w:hAnsi="Browallia New" w:cs="Browallia New"/>
          <w:sz w:val="28"/>
          <w:lang w:val="x-none" w:eastAsia="x-none"/>
        </w:rPr>
        <w:t xml:space="preserve">which is in compliance with the notification of the Capital Market Supervisory Board (CMSB) No. TorChor. </w:t>
      </w:r>
      <w:r w:rsidRPr="00242EB0">
        <w:rPr>
          <w:rFonts w:ascii="Browallia New" w:hAnsi="Browallia New" w:cs="Browallia New"/>
          <w:sz w:val="28"/>
          <w:cs/>
          <w:lang w:val="x-none" w:eastAsia="x-none"/>
        </w:rPr>
        <w:t xml:space="preserve">28/2563 </w:t>
      </w:r>
      <w:r w:rsidRPr="00242EB0">
        <w:rPr>
          <w:rFonts w:ascii="Browallia New" w:hAnsi="Browallia New" w:cs="Browallia New"/>
          <w:sz w:val="28"/>
          <w:lang w:val="x-none" w:eastAsia="x-none"/>
        </w:rPr>
        <w:t>dated</w:t>
      </w:r>
      <w:r w:rsidRPr="00242EB0">
        <w:rPr>
          <w:rFonts w:ascii="Browallia New" w:hAnsi="Browallia New" w:cs="Browallia New"/>
          <w:sz w:val="28"/>
          <w:cs/>
          <w:lang w:val="x-none" w:eastAsia="x-none"/>
        </w:rPr>
        <w:t xml:space="preserve"> </w:t>
      </w:r>
      <w:r w:rsidRPr="00242EB0">
        <w:rPr>
          <w:rFonts w:ascii="Browallia New" w:hAnsi="Browallia New" w:cs="Browallia New"/>
          <w:sz w:val="28"/>
          <w:lang w:val="x-none" w:eastAsia="x-none"/>
        </w:rPr>
        <w:t>March</w:t>
      </w:r>
      <w:r w:rsidR="000A10C5">
        <w:rPr>
          <w:rFonts w:ascii="Browallia New" w:hAnsi="Browallia New" w:cs="Browallia New"/>
          <w:sz w:val="28"/>
          <w:lang w:eastAsia="x-none"/>
        </w:rPr>
        <w:t xml:space="preserve"> 27,</w:t>
      </w:r>
      <w:r w:rsidRPr="00242EB0">
        <w:rPr>
          <w:rFonts w:ascii="Browallia New" w:hAnsi="Browallia New" w:cs="Browallia New"/>
          <w:sz w:val="28"/>
          <w:lang w:val="x-none" w:eastAsia="x-none"/>
        </w:rPr>
        <w:t xml:space="preserve"> </w:t>
      </w:r>
      <w:r w:rsidRPr="00242EB0">
        <w:rPr>
          <w:rFonts w:ascii="Browallia New" w:hAnsi="Browallia New" w:cs="Browallia New"/>
          <w:sz w:val="28"/>
          <w:cs/>
          <w:lang w:val="x-none" w:eastAsia="x-none"/>
        </w:rPr>
        <w:t>2020.</w:t>
      </w:r>
    </w:p>
    <w:p w14:paraId="033E8A59" w14:textId="114E2511" w:rsidR="004E2483" w:rsidRPr="00242EB0" w:rsidRDefault="004E2483" w:rsidP="00C14DDB">
      <w:pPr>
        <w:jc w:val="both"/>
        <w:rPr>
          <w:rFonts w:ascii="Browallia New" w:hAnsi="Browallia New" w:cs="Browallia New"/>
          <w:b/>
          <w:bCs/>
          <w:sz w:val="28"/>
        </w:rPr>
      </w:pPr>
    </w:p>
    <w:p w14:paraId="7DF0C182" w14:textId="183CA23F" w:rsidR="004E2483" w:rsidRPr="00242EB0" w:rsidRDefault="004E2483" w:rsidP="00C14DDB">
      <w:pPr>
        <w:jc w:val="both"/>
        <w:rPr>
          <w:rFonts w:ascii="Browallia New" w:hAnsi="Browallia New" w:cs="Browallia New"/>
          <w:b/>
          <w:bCs/>
          <w:sz w:val="28"/>
        </w:rPr>
      </w:pPr>
    </w:p>
    <w:p w14:paraId="692914D7" w14:textId="681160A8" w:rsidR="004E2483" w:rsidRPr="00242EB0" w:rsidRDefault="004E2483" w:rsidP="00C14DDB">
      <w:pPr>
        <w:jc w:val="both"/>
        <w:rPr>
          <w:rFonts w:ascii="Browallia New" w:hAnsi="Browallia New" w:cs="Browallia New"/>
          <w:b/>
          <w:bCs/>
          <w:sz w:val="28"/>
        </w:rPr>
      </w:pPr>
    </w:p>
    <w:p w14:paraId="7DB60417" w14:textId="77777777" w:rsidR="004E2483" w:rsidRPr="00242EB0" w:rsidRDefault="004E2483" w:rsidP="00C14DDB">
      <w:pPr>
        <w:jc w:val="both"/>
        <w:rPr>
          <w:rFonts w:ascii="Browallia New" w:hAnsi="Browallia New" w:cs="Browallia New"/>
          <w:b/>
          <w:bCs/>
          <w:sz w:val="28"/>
        </w:rPr>
      </w:pPr>
    </w:p>
    <w:p w14:paraId="3FB670A9" w14:textId="77777777" w:rsidR="00951EA0" w:rsidRPr="00242EB0" w:rsidRDefault="00951EA0" w:rsidP="00C14DDB">
      <w:pPr>
        <w:jc w:val="both"/>
        <w:rPr>
          <w:rFonts w:ascii="Browallia New" w:hAnsi="Browallia New" w:cs="Browallia New"/>
          <w:b/>
          <w:bCs/>
          <w:sz w:val="28"/>
        </w:rPr>
      </w:pPr>
    </w:p>
    <w:p w14:paraId="2D638C9F" w14:textId="77777777" w:rsidR="00576248" w:rsidRPr="00242EB0" w:rsidRDefault="00576248" w:rsidP="00C14DDB">
      <w:pPr>
        <w:jc w:val="both"/>
        <w:rPr>
          <w:rFonts w:ascii="Browallia New" w:hAnsi="Browallia New" w:cs="Browallia New"/>
          <w:sz w:val="28"/>
        </w:rPr>
      </w:pPr>
      <w:r w:rsidRPr="00242EB0">
        <w:rPr>
          <w:rFonts w:ascii="Browallia New" w:hAnsi="Browallia New" w:cs="Browallia New"/>
          <w:sz w:val="28"/>
        </w:rPr>
        <w:t>(Chaovana  Viwatpanachati)</w:t>
      </w:r>
    </w:p>
    <w:p w14:paraId="5F1677FE" w14:textId="77777777" w:rsidR="00576248" w:rsidRPr="00242EB0" w:rsidRDefault="00576248" w:rsidP="00C14DDB">
      <w:pPr>
        <w:jc w:val="both"/>
        <w:rPr>
          <w:rFonts w:ascii="Browallia New" w:hAnsi="Browallia New" w:cs="Browallia New"/>
          <w:sz w:val="28"/>
        </w:rPr>
      </w:pPr>
      <w:r w:rsidRPr="00242EB0">
        <w:rPr>
          <w:rFonts w:ascii="Browallia New" w:hAnsi="Browallia New" w:cs="Browallia New"/>
          <w:sz w:val="28"/>
        </w:rPr>
        <w:t>Certified Public Accountant (Thailand) No.4712</w:t>
      </w:r>
    </w:p>
    <w:p w14:paraId="7C062901" w14:textId="77777777" w:rsidR="00576248" w:rsidRPr="00242EB0" w:rsidRDefault="00576248" w:rsidP="00C14DDB">
      <w:pPr>
        <w:jc w:val="both"/>
        <w:rPr>
          <w:rFonts w:ascii="Browallia New" w:hAnsi="Browallia New" w:cs="Browallia New"/>
          <w:sz w:val="28"/>
        </w:rPr>
      </w:pPr>
    </w:p>
    <w:p w14:paraId="1360147C" w14:textId="77777777" w:rsidR="00576248" w:rsidRPr="00242EB0" w:rsidRDefault="00576248" w:rsidP="00C14DDB">
      <w:pPr>
        <w:jc w:val="both"/>
        <w:rPr>
          <w:rFonts w:ascii="Browallia New" w:hAnsi="Browallia New" w:cs="Browallia New"/>
          <w:sz w:val="28"/>
        </w:rPr>
      </w:pPr>
    </w:p>
    <w:p w14:paraId="67FE9C1B" w14:textId="77777777" w:rsidR="00576248" w:rsidRPr="00242EB0" w:rsidRDefault="00576248" w:rsidP="00C14DDB">
      <w:pPr>
        <w:jc w:val="both"/>
        <w:rPr>
          <w:rFonts w:ascii="Browallia New" w:hAnsi="Browallia New" w:cs="Browallia New"/>
          <w:sz w:val="28"/>
        </w:rPr>
      </w:pPr>
    </w:p>
    <w:p w14:paraId="2DB7A774" w14:textId="77777777" w:rsidR="00576248" w:rsidRPr="00242EB0" w:rsidRDefault="00576248" w:rsidP="00C14DDB">
      <w:pPr>
        <w:jc w:val="both"/>
        <w:rPr>
          <w:rFonts w:ascii="Browallia New" w:hAnsi="Browallia New" w:cs="Browallia New"/>
          <w:sz w:val="28"/>
        </w:rPr>
      </w:pPr>
    </w:p>
    <w:p w14:paraId="799FD957" w14:textId="77777777" w:rsidR="00576248" w:rsidRPr="00242EB0" w:rsidRDefault="00576248" w:rsidP="00C14DDB">
      <w:pPr>
        <w:jc w:val="both"/>
        <w:rPr>
          <w:rFonts w:ascii="Browallia New" w:hAnsi="Browallia New" w:cs="Browallia New"/>
          <w:sz w:val="28"/>
        </w:rPr>
      </w:pPr>
      <w:r w:rsidRPr="00242EB0">
        <w:rPr>
          <w:rFonts w:ascii="Browallia New" w:hAnsi="Browallia New" w:cs="Browallia New"/>
          <w:sz w:val="28"/>
        </w:rPr>
        <w:t>OFFICE OF PITISEVI CO., LTD.</w:t>
      </w:r>
    </w:p>
    <w:p w14:paraId="0461D466" w14:textId="77777777" w:rsidR="00576248" w:rsidRPr="00242EB0" w:rsidRDefault="00576248" w:rsidP="00C14DDB">
      <w:pPr>
        <w:jc w:val="both"/>
        <w:rPr>
          <w:rFonts w:ascii="Browallia New" w:hAnsi="Browallia New" w:cs="Browallia New"/>
          <w:sz w:val="28"/>
        </w:rPr>
      </w:pPr>
      <w:r w:rsidRPr="00242EB0">
        <w:rPr>
          <w:rFonts w:ascii="Browallia New" w:hAnsi="Browallia New" w:cs="Browallia New"/>
          <w:sz w:val="28"/>
        </w:rPr>
        <w:t>8/4, Floor 1</w:t>
      </w:r>
      <w:r w:rsidRPr="00242EB0">
        <w:rPr>
          <w:rFonts w:ascii="Browallia New" w:hAnsi="Browallia New" w:cs="Browallia New"/>
          <w:sz w:val="28"/>
          <w:vertAlign w:val="superscript"/>
        </w:rPr>
        <w:t>st</w:t>
      </w:r>
      <w:r w:rsidRPr="00242EB0">
        <w:rPr>
          <w:rFonts w:ascii="Browallia New" w:hAnsi="Browallia New" w:cs="Browallia New"/>
          <w:sz w:val="28"/>
        </w:rPr>
        <w:t>, 3</w:t>
      </w:r>
      <w:r w:rsidRPr="00242EB0">
        <w:rPr>
          <w:rFonts w:ascii="Browallia New" w:hAnsi="Browallia New" w:cs="Browallia New"/>
          <w:sz w:val="28"/>
          <w:vertAlign w:val="superscript"/>
        </w:rPr>
        <w:t>rd</w:t>
      </w:r>
      <w:r w:rsidRPr="00242EB0">
        <w:rPr>
          <w:rFonts w:ascii="Browallia New" w:hAnsi="Browallia New" w:cs="Browallia New"/>
          <w:sz w:val="28"/>
        </w:rPr>
        <w:t>, Soi Viphavadee Rangsit 44,</w:t>
      </w:r>
    </w:p>
    <w:p w14:paraId="381DEED9" w14:textId="40457CE4" w:rsidR="00576248" w:rsidRPr="00242EB0" w:rsidRDefault="00576248" w:rsidP="00C14DDB">
      <w:pPr>
        <w:jc w:val="both"/>
        <w:rPr>
          <w:rFonts w:ascii="Browallia New" w:hAnsi="Browallia New" w:cs="Browallia New"/>
          <w:sz w:val="28"/>
        </w:rPr>
      </w:pPr>
      <w:r w:rsidRPr="00242EB0">
        <w:rPr>
          <w:rFonts w:ascii="Browallia New" w:hAnsi="Browallia New" w:cs="Browallia New"/>
          <w:sz w:val="28"/>
        </w:rPr>
        <w:t>Chatuchak, Bangkok</w:t>
      </w:r>
    </w:p>
    <w:p w14:paraId="6D110B83" w14:textId="77777777" w:rsidR="00625AAF" w:rsidRPr="00242EB0" w:rsidRDefault="00625AAF" w:rsidP="00C14DDB">
      <w:pPr>
        <w:jc w:val="both"/>
        <w:rPr>
          <w:rFonts w:ascii="Browallia New" w:hAnsi="Browallia New" w:cs="Browallia New"/>
          <w:sz w:val="28"/>
        </w:rPr>
      </w:pPr>
    </w:p>
    <w:p w14:paraId="41F3A4B0" w14:textId="28492B2C" w:rsidR="00625AAF" w:rsidRPr="00242EB0" w:rsidRDefault="00625AAF" w:rsidP="00C14DDB">
      <w:pPr>
        <w:jc w:val="both"/>
        <w:rPr>
          <w:rFonts w:ascii="Browallia New" w:hAnsi="Browallia New" w:cs="Browallia New"/>
          <w:sz w:val="28"/>
        </w:rPr>
      </w:pPr>
      <w:r w:rsidRPr="00242EB0">
        <w:rPr>
          <w:rFonts w:ascii="Browallia New" w:hAnsi="Browallia New" w:cs="Browallia New"/>
          <w:sz w:val="28"/>
        </w:rPr>
        <w:t>May 1</w:t>
      </w:r>
      <w:r w:rsidR="00EB7BC4" w:rsidRPr="00242EB0">
        <w:rPr>
          <w:rFonts w:ascii="Browallia New" w:hAnsi="Browallia New" w:cs="Browallia New"/>
          <w:sz w:val="28"/>
        </w:rPr>
        <w:t>5</w:t>
      </w:r>
      <w:r w:rsidRPr="00242EB0">
        <w:rPr>
          <w:rFonts w:ascii="Browallia New" w:hAnsi="Browallia New" w:cs="Browallia New"/>
          <w:sz w:val="28"/>
        </w:rPr>
        <w:t>, 2020</w:t>
      </w:r>
    </w:p>
    <w:sectPr w:rsidR="00625AAF" w:rsidRPr="00242EB0" w:rsidSect="00AC644D">
      <w:headerReference w:type="default" r:id="rId8"/>
      <w:pgSz w:w="11906" w:h="16838" w:code="9"/>
      <w:pgMar w:top="1701" w:right="102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0932C" w14:textId="77777777" w:rsidR="00720EFD" w:rsidRDefault="00720EFD" w:rsidP="0042537D">
      <w:r>
        <w:separator/>
      </w:r>
    </w:p>
  </w:endnote>
  <w:endnote w:type="continuationSeparator" w:id="0">
    <w:p w14:paraId="28EE4CFC" w14:textId="77777777" w:rsidR="00720EFD" w:rsidRDefault="00720EFD" w:rsidP="0042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6F4F5" w14:textId="77777777" w:rsidR="00720EFD" w:rsidRDefault="00720EFD" w:rsidP="0042537D">
      <w:r>
        <w:separator/>
      </w:r>
    </w:p>
  </w:footnote>
  <w:footnote w:type="continuationSeparator" w:id="0">
    <w:p w14:paraId="7E3948F5" w14:textId="77777777" w:rsidR="00720EFD" w:rsidRDefault="00720EFD" w:rsidP="0042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4E9C8" w14:textId="3520E9C5" w:rsidR="00242EB0" w:rsidRDefault="00242EB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A10C5"/>
    <w:rsid w:val="000C30DA"/>
    <w:rsid w:val="000D2EC4"/>
    <w:rsid w:val="001100F5"/>
    <w:rsid w:val="00121238"/>
    <w:rsid w:val="001265E3"/>
    <w:rsid w:val="00183651"/>
    <w:rsid w:val="00185F32"/>
    <w:rsid w:val="001E4EB0"/>
    <w:rsid w:val="00206A1C"/>
    <w:rsid w:val="002117CF"/>
    <w:rsid w:val="00214AB1"/>
    <w:rsid w:val="002352C6"/>
    <w:rsid w:val="0024086C"/>
    <w:rsid w:val="00242EB0"/>
    <w:rsid w:val="00256806"/>
    <w:rsid w:val="00266A37"/>
    <w:rsid w:val="00276B6F"/>
    <w:rsid w:val="00281131"/>
    <w:rsid w:val="002858AA"/>
    <w:rsid w:val="00292048"/>
    <w:rsid w:val="002A462C"/>
    <w:rsid w:val="002A5F64"/>
    <w:rsid w:val="002C0122"/>
    <w:rsid w:val="002D097A"/>
    <w:rsid w:val="002E4D05"/>
    <w:rsid w:val="002E7591"/>
    <w:rsid w:val="00311742"/>
    <w:rsid w:val="003170CA"/>
    <w:rsid w:val="003237D3"/>
    <w:rsid w:val="00331179"/>
    <w:rsid w:val="00342D6A"/>
    <w:rsid w:val="00364C7E"/>
    <w:rsid w:val="003671FD"/>
    <w:rsid w:val="00386E30"/>
    <w:rsid w:val="003C5976"/>
    <w:rsid w:val="003D569C"/>
    <w:rsid w:val="004006E9"/>
    <w:rsid w:val="0042274A"/>
    <w:rsid w:val="0042537D"/>
    <w:rsid w:val="004629C4"/>
    <w:rsid w:val="00471DAB"/>
    <w:rsid w:val="0047315E"/>
    <w:rsid w:val="00490B4A"/>
    <w:rsid w:val="004934DD"/>
    <w:rsid w:val="00496BFE"/>
    <w:rsid w:val="004A545C"/>
    <w:rsid w:val="004A6A53"/>
    <w:rsid w:val="004C264E"/>
    <w:rsid w:val="004E2483"/>
    <w:rsid w:val="004F010C"/>
    <w:rsid w:val="00514B55"/>
    <w:rsid w:val="005204A9"/>
    <w:rsid w:val="005362F1"/>
    <w:rsid w:val="0054620E"/>
    <w:rsid w:val="00576248"/>
    <w:rsid w:val="00592E6D"/>
    <w:rsid w:val="005D60E9"/>
    <w:rsid w:val="005E31ED"/>
    <w:rsid w:val="005F0419"/>
    <w:rsid w:val="005F6637"/>
    <w:rsid w:val="006212A0"/>
    <w:rsid w:val="00625AAF"/>
    <w:rsid w:val="00631D71"/>
    <w:rsid w:val="00677A1B"/>
    <w:rsid w:val="006803F9"/>
    <w:rsid w:val="006C17B4"/>
    <w:rsid w:val="006E2AE9"/>
    <w:rsid w:val="00710564"/>
    <w:rsid w:val="00715570"/>
    <w:rsid w:val="00720EFD"/>
    <w:rsid w:val="007358C3"/>
    <w:rsid w:val="0075229F"/>
    <w:rsid w:val="00762FD7"/>
    <w:rsid w:val="00781985"/>
    <w:rsid w:val="007D3D1D"/>
    <w:rsid w:val="007D4D89"/>
    <w:rsid w:val="007E2A22"/>
    <w:rsid w:val="007F4FBF"/>
    <w:rsid w:val="0084130F"/>
    <w:rsid w:val="0084344B"/>
    <w:rsid w:val="00853DE6"/>
    <w:rsid w:val="008A1555"/>
    <w:rsid w:val="008B4FA3"/>
    <w:rsid w:val="008C7764"/>
    <w:rsid w:val="008D1D2A"/>
    <w:rsid w:val="00925CB6"/>
    <w:rsid w:val="00951EA0"/>
    <w:rsid w:val="009714EE"/>
    <w:rsid w:val="009B72BD"/>
    <w:rsid w:val="009C2539"/>
    <w:rsid w:val="009C512D"/>
    <w:rsid w:val="009E5BE4"/>
    <w:rsid w:val="00A07E91"/>
    <w:rsid w:val="00A21DE7"/>
    <w:rsid w:val="00A53F74"/>
    <w:rsid w:val="00A96F82"/>
    <w:rsid w:val="00AB6124"/>
    <w:rsid w:val="00AC1295"/>
    <w:rsid w:val="00AC2421"/>
    <w:rsid w:val="00AC644D"/>
    <w:rsid w:val="00AE44D2"/>
    <w:rsid w:val="00B26B8B"/>
    <w:rsid w:val="00BC1974"/>
    <w:rsid w:val="00C14DDB"/>
    <w:rsid w:val="00C15BB0"/>
    <w:rsid w:val="00C326D7"/>
    <w:rsid w:val="00C51EAF"/>
    <w:rsid w:val="00C87E14"/>
    <w:rsid w:val="00CE094C"/>
    <w:rsid w:val="00CE6306"/>
    <w:rsid w:val="00CF3761"/>
    <w:rsid w:val="00D03073"/>
    <w:rsid w:val="00D23F6B"/>
    <w:rsid w:val="00D65394"/>
    <w:rsid w:val="00D71CAD"/>
    <w:rsid w:val="00DC6D70"/>
    <w:rsid w:val="00DD1385"/>
    <w:rsid w:val="00E011C7"/>
    <w:rsid w:val="00E0142A"/>
    <w:rsid w:val="00E36A98"/>
    <w:rsid w:val="00EA03D1"/>
    <w:rsid w:val="00EB2B37"/>
    <w:rsid w:val="00EB7BC4"/>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 w:type="paragraph" w:styleId="ListParagraph">
    <w:name w:val="List Paragraph"/>
    <w:basedOn w:val="Normal"/>
    <w:uiPriority w:val="34"/>
    <w:qFormat/>
    <w:rsid w:val="004E2483"/>
    <w:pPr>
      <w:ind w:left="720"/>
      <w:contextualSpacing/>
    </w:pPr>
  </w:style>
  <w:style w:type="paragraph" w:styleId="Header">
    <w:name w:val="header"/>
    <w:basedOn w:val="Normal"/>
    <w:link w:val="HeaderChar"/>
    <w:uiPriority w:val="99"/>
    <w:unhideWhenUsed/>
    <w:rsid w:val="0042537D"/>
    <w:pPr>
      <w:tabs>
        <w:tab w:val="center" w:pos="4680"/>
        <w:tab w:val="right" w:pos="9360"/>
      </w:tabs>
    </w:pPr>
  </w:style>
  <w:style w:type="character" w:customStyle="1" w:styleId="HeaderChar">
    <w:name w:val="Header Char"/>
    <w:basedOn w:val="DefaultParagraphFont"/>
    <w:link w:val="Header"/>
    <w:uiPriority w:val="99"/>
    <w:rsid w:val="0042537D"/>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42537D"/>
    <w:pPr>
      <w:tabs>
        <w:tab w:val="center" w:pos="4680"/>
        <w:tab w:val="right" w:pos="9360"/>
      </w:tabs>
    </w:pPr>
  </w:style>
  <w:style w:type="character" w:customStyle="1" w:styleId="FooterChar">
    <w:name w:val="Footer Char"/>
    <w:basedOn w:val="DefaultParagraphFont"/>
    <w:link w:val="Footer"/>
    <w:uiPriority w:val="99"/>
    <w:rsid w:val="0042537D"/>
    <w:rPr>
      <w:rFonts w:ascii="Times New Roman" w:eastAsia="SimSun" w:hAnsi="Times New Roman" w:cs="Angsana New"/>
      <w:sz w:val="24"/>
      <w:szCs w:val="28"/>
      <w:lang w:eastAsia="zh-CN"/>
    </w:rPr>
  </w:style>
  <w:style w:type="paragraph" w:styleId="Title">
    <w:name w:val="Title"/>
    <w:basedOn w:val="Normal"/>
    <w:next w:val="Normal"/>
    <w:link w:val="TitleChar"/>
    <w:uiPriority w:val="10"/>
    <w:qFormat/>
    <w:rsid w:val="00C14DDB"/>
    <w:pPr>
      <w:spacing w:before="240" w:after="60"/>
      <w:jc w:val="center"/>
      <w:outlineLvl w:val="0"/>
    </w:pPr>
    <w:rPr>
      <w:rFonts w:ascii="Cambria" w:eastAsia="Times New Roman" w:hAnsi="Cambria"/>
      <w:b/>
      <w:bCs/>
      <w:kern w:val="28"/>
      <w:sz w:val="32"/>
      <w:szCs w:val="40"/>
    </w:rPr>
  </w:style>
  <w:style w:type="character" w:customStyle="1" w:styleId="TitleChar">
    <w:name w:val="Title Char"/>
    <w:basedOn w:val="DefaultParagraphFont"/>
    <w:link w:val="Title"/>
    <w:uiPriority w:val="10"/>
    <w:rsid w:val="00C14DDB"/>
    <w:rPr>
      <w:rFonts w:ascii="Cambria" w:eastAsia="Times New Roman" w:hAnsi="Cambria" w:cs="Angsana New"/>
      <w:b/>
      <w:bCs/>
      <w:kern w:val="28"/>
      <w:sz w:val="32"/>
      <w:szCs w:val="4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BED54-D78B-4CE5-AFEF-FF513300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Tofuu</cp:lastModifiedBy>
  <cp:revision>2</cp:revision>
  <cp:lastPrinted>2020-05-17T10:21:00Z</cp:lastPrinted>
  <dcterms:created xsi:type="dcterms:W3CDTF">2020-05-17T15:15:00Z</dcterms:created>
  <dcterms:modified xsi:type="dcterms:W3CDTF">2020-05-17T15:15:00Z</dcterms:modified>
</cp:coreProperties>
</file>