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494AD6" w:rsidRDefault="003842FA" w:rsidP="00C64773">
      <w:pPr>
        <w:pStyle w:val="Title"/>
        <w:spacing w:after="120" w:line="240" w:lineRule="auto"/>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proofErr w:type="gramEnd"/>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rsidR="003842FA" w:rsidRPr="00494AD6" w:rsidRDefault="003842FA" w:rsidP="00C64773">
      <w:pPr>
        <w:pStyle w:val="Title"/>
        <w:spacing w:after="120" w:line="240" w:lineRule="auto"/>
        <w:rPr>
          <w:rFonts w:eastAsia="Angsana New" w:cs="Times New Roman"/>
        </w:rPr>
      </w:pPr>
      <w:proofErr w:type="gramStart"/>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THE</w:t>
      </w:r>
      <w:proofErr w:type="gramEnd"/>
      <w:r w:rsidRPr="00494AD6">
        <w:rPr>
          <w:rFonts w:eastAsia="Angsana New" w:cs="Times New Roman"/>
        </w:rPr>
        <w:t xml:space="preserv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rsidR="00B04778" w:rsidRPr="00D00DC3" w:rsidRDefault="00B04778" w:rsidP="00C64773">
      <w:pPr>
        <w:autoSpaceDE w:val="0"/>
        <w:autoSpaceDN w:val="0"/>
        <w:adjustRightInd w:val="0"/>
        <w:spacing w:after="120"/>
        <w:jc w:val="thaiDistribute"/>
        <w:rPr>
          <w:rFonts w:cs="Times New Roman"/>
          <w:szCs w:val="24"/>
        </w:rPr>
      </w:pPr>
    </w:p>
    <w:p w:rsidR="00B04778" w:rsidRPr="00494AD6" w:rsidRDefault="00B04778" w:rsidP="00C64773">
      <w:pPr>
        <w:spacing w:after="120"/>
        <w:jc w:val="thaiDistribute"/>
        <w:outlineLvl w:val="0"/>
        <w:rPr>
          <w:rFonts w:cs="Times New Roman"/>
          <w:b/>
          <w:bCs/>
          <w:sz w:val="20"/>
          <w:szCs w:val="20"/>
        </w:rPr>
      </w:pPr>
      <w:r w:rsidRPr="00494AD6">
        <w:rPr>
          <w:rFonts w:cs="Times New Roman"/>
          <w:b/>
          <w:bCs/>
          <w:sz w:val="20"/>
          <w:szCs w:val="20"/>
        </w:rPr>
        <w:t>TO  THE  BOARD  OF  DIRECTORS</w:t>
      </w:r>
    </w:p>
    <w:p w:rsidR="00257AA6" w:rsidRPr="00257AA6" w:rsidRDefault="00257AA6" w:rsidP="00C64773">
      <w:pPr>
        <w:spacing w:after="120"/>
        <w:ind w:right="36"/>
        <w:jc w:val="thaiDistribute"/>
        <w:rPr>
          <w:rFonts w:eastAsia="SimSun" w:cs="Times New Roman"/>
          <w:b/>
          <w:bCs/>
          <w:caps/>
          <w:sz w:val="20"/>
          <w:szCs w:val="20"/>
          <w:cs/>
          <w:lang w:val="en-GB"/>
        </w:rPr>
      </w:pPr>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  </w:t>
      </w:r>
      <w:r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rsidR="003F4E52" w:rsidRDefault="003F4E52" w:rsidP="003F4E52">
      <w:pPr>
        <w:jc w:val="both"/>
        <w:rPr>
          <w:rFonts w:eastAsia="SimSun" w:cs="Times New Roman"/>
          <w:szCs w:val="24"/>
          <w:lang w:eastAsia="ja-JP"/>
        </w:rPr>
      </w:pPr>
    </w:p>
    <w:p w:rsidR="003F4E52" w:rsidRPr="00961603" w:rsidRDefault="00892551" w:rsidP="00961603">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w:t>
      </w:r>
      <w:proofErr w:type="spellStart"/>
      <w:r w:rsidRPr="00465309">
        <w:rPr>
          <w:rFonts w:cs="Times New Roman"/>
          <w:spacing w:val="-2"/>
          <w:szCs w:val="24"/>
        </w:rPr>
        <w:t>Everland</w:t>
      </w:r>
      <w:proofErr w:type="spellEnd"/>
      <w:r w:rsidRPr="00465309">
        <w:rPr>
          <w:rFonts w:cs="Times New Roman"/>
          <w:spacing w:val="-2"/>
          <w:szCs w:val="24"/>
        </w:rPr>
        <w:t xml:space="preserve"> Public Company Limited </w:t>
      </w:r>
      <w:r w:rsidR="00F836BB" w:rsidRPr="00465309">
        <w:rPr>
          <w:rFonts w:cs="Times New Roman"/>
          <w:spacing w:val="-2"/>
          <w:szCs w:val="24"/>
        </w:rPr>
        <w:t xml:space="preserve">and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w:t>
      </w:r>
      <w:proofErr w:type="spellStart"/>
      <w:r w:rsidRPr="00465309">
        <w:rPr>
          <w:rFonts w:cs="Times New Roman"/>
          <w:spacing w:val="-2"/>
          <w:szCs w:val="24"/>
        </w:rPr>
        <w:t>Everland</w:t>
      </w:r>
      <w:proofErr w:type="spellEnd"/>
      <w:r w:rsidRPr="00465309">
        <w:rPr>
          <w:rFonts w:cs="Times New Roman"/>
          <w:spacing w:val="-2"/>
          <w:szCs w:val="24"/>
        </w:rPr>
        <w:t xml:space="preserve"> Public Company Limited as at </w:t>
      </w:r>
      <w:r w:rsidR="00AA2D2A">
        <w:rPr>
          <w:rFonts w:cs="Cordia New"/>
          <w:spacing w:val="-2"/>
          <w:szCs w:val="24"/>
        </w:rPr>
        <w:t>June 30</w:t>
      </w:r>
      <w:r w:rsidR="004B074A">
        <w:rPr>
          <w:rFonts w:cs="Times New Roman"/>
          <w:spacing w:val="-2"/>
          <w:szCs w:val="24"/>
        </w:rPr>
        <w:t xml:space="preserve">, </w:t>
      </w:r>
      <w:r w:rsidR="009515FF" w:rsidRPr="009515FF">
        <w:rPr>
          <w:spacing w:val="-2"/>
          <w:szCs w:val="24"/>
        </w:rPr>
        <w:t>2020</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 </w:t>
      </w:r>
      <w:r w:rsidR="00E04734">
        <w:rPr>
          <w:rFonts w:cs="Times New Roman"/>
          <w:color w:val="000000"/>
          <w:spacing w:val="-2"/>
          <w:szCs w:val="24"/>
        </w:rPr>
        <w:t>for the</w:t>
      </w:r>
      <w:r w:rsidRPr="00465309">
        <w:rPr>
          <w:rFonts w:cs="Times New Roman"/>
          <w:color w:val="000000"/>
          <w:spacing w:val="-2"/>
          <w:szCs w:val="24"/>
        </w:rPr>
        <w:t xml:space="preserve"> </w:t>
      </w:r>
      <w:r w:rsidR="00CB130B" w:rsidRPr="00465309">
        <w:rPr>
          <w:rFonts w:cs="Times New Roman"/>
          <w:color w:val="000000"/>
          <w:spacing w:val="-2"/>
          <w:szCs w:val="24"/>
        </w:rPr>
        <w:t xml:space="preserve">three-month </w:t>
      </w:r>
      <w:r w:rsidR="00AA2D2A">
        <w:rPr>
          <w:rFonts w:cs="Times New Roman"/>
          <w:color w:val="000000"/>
          <w:spacing w:val="-2"/>
          <w:szCs w:val="24"/>
        </w:rPr>
        <w:t xml:space="preserve">and six-month </w:t>
      </w:r>
      <w:r w:rsidRPr="00465309">
        <w:rPr>
          <w:rFonts w:cs="Times New Roman"/>
          <w:color w:val="000000"/>
          <w:spacing w:val="-2"/>
          <w:szCs w:val="24"/>
        </w:rPr>
        <w:t>period</w:t>
      </w:r>
      <w:r w:rsidR="001C1683">
        <w:rPr>
          <w:rFonts w:cs="Times New Roman"/>
          <w:color w:val="000000"/>
          <w:spacing w:val="-2"/>
          <w:szCs w:val="24"/>
        </w:rPr>
        <w:t>s</w:t>
      </w:r>
      <w:r w:rsidRPr="00465309">
        <w:rPr>
          <w:rFonts w:cs="Times New Roman"/>
          <w:color w:val="000000"/>
          <w:spacing w:val="-2"/>
          <w:szCs w:val="24"/>
        </w:rPr>
        <w:t xml:space="preserve"> ended</w:t>
      </w:r>
      <w:r w:rsidR="001F59FC">
        <w:rPr>
          <w:rFonts w:cs="Times New Roman"/>
          <w:color w:val="000000"/>
          <w:spacing w:val="-2"/>
          <w:szCs w:val="24"/>
        </w:rPr>
        <w:t xml:space="preserve"> </w:t>
      </w:r>
      <w:r w:rsidR="00AA2D2A">
        <w:rPr>
          <w:rFonts w:cs="Cordia New"/>
          <w:spacing w:val="-2"/>
          <w:szCs w:val="24"/>
        </w:rPr>
        <w:t>June 30</w:t>
      </w:r>
      <w:r w:rsidR="007217C4">
        <w:rPr>
          <w:rFonts w:cs="Times New Roman"/>
          <w:spacing w:val="-2"/>
          <w:szCs w:val="24"/>
        </w:rPr>
        <w:t xml:space="preserve">, </w:t>
      </w:r>
      <w:r w:rsidR="009515FF" w:rsidRPr="009515FF">
        <w:rPr>
          <w:spacing w:val="-2"/>
          <w:szCs w:val="24"/>
        </w:rPr>
        <w:t>2020</w:t>
      </w:r>
      <w:r w:rsidRPr="00465309">
        <w:rPr>
          <w:rFonts w:cs="Times New Roman"/>
          <w:color w:val="000000"/>
          <w:spacing w:val="-2"/>
          <w:szCs w:val="24"/>
        </w:rPr>
        <w:t xml:space="preserve">, </w:t>
      </w:r>
      <w:r w:rsidR="004778E9" w:rsidRPr="0065215E">
        <w:rPr>
          <w:rFonts w:cs="Times New Roman"/>
          <w:color w:val="000000"/>
          <w:spacing w:val="-10"/>
          <w:szCs w:val="24"/>
        </w:rPr>
        <w:t>and the related consolidated and separate statements of changes in shareholders’</w:t>
      </w:r>
      <w:r w:rsidR="004778E9" w:rsidRPr="00DA2A87">
        <w:rPr>
          <w:rFonts w:cs="Times New Roman"/>
          <w:color w:val="000000"/>
          <w:spacing w:val="-4"/>
          <w:szCs w:val="24"/>
        </w:rPr>
        <w:t xml:space="preserve"> equity </w:t>
      </w:r>
      <w:r w:rsidR="004778E9" w:rsidRPr="0065215E">
        <w:rPr>
          <w:rFonts w:cs="Times New Roman"/>
          <w:color w:val="000000"/>
          <w:spacing w:val="4"/>
          <w:szCs w:val="24"/>
        </w:rPr>
        <w:t xml:space="preserve">and </w:t>
      </w:r>
      <w:r w:rsidR="004778E9" w:rsidRPr="0065215E">
        <w:rPr>
          <w:rFonts w:cs="Times New Roman"/>
          <w:color w:val="000000"/>
          <w:spacing w:val="2"/>
          <w:szCs w:val="24"/>
        </w:rPr>
        <w:t xml:space="preserve">cash flows for the </w:t>
      </w:r>
      <w:r w:rsidR="004778E9" w:rsidRPr="0065215E">
        <w:rPr>
          <w:rFonts w:cs="Times New Roman"/>
          <w:spacing w:val="2"/>
          <w:szCs w:val="24"/>
        </w:rPr>
        <w:t xml:space="preserve">six-month </w:t>
      </w:r>
      <w:r w:rsidR="004778E9" w:rsidRPr="0065215E">
        <w:rPr>
          <w:rFonts w:cs="Times New Roman"/>
          <w:color w:val="000000"/>
          <w:spacing w:val="2"/>
          <w:szCs w:val="24"/>
        </w:rPr>
        <w:t xml:space="preserve">period ended </w:t>
      </w:r>
      <w:r w:rsidR="004778E9" w:rsidRPr="0065215E">
        <w:rPr>
          <w:rFonts w:cs="Cordia New"/>
          <w:spacing w:val="2"/>
          <w:szCs w:val="24"/>
        </w:rPr>
        <w:t>June 30</w:t>
      </w:r>
      <w:r w:rsidR="004778E9" w:rsidRPr="0065215E">
        <w:rPr>
          <w:rFonts w:cs="Times New Roman"/>
          <w:spacing w:val="2"/>
          <w:szCs w:val="24"/>
        </w:rPr>
        <w:t>, 20</w:t>
      </w:r>
      <w:r w:rsidR="004778E9">
        <w:rPr>
          <w:rFonts w:cs="Times New Roman"/>
          <w:spacing w:val="2"/>
          <w:szCs w:val="24"/>
        </w:rPr>
        <w:t xml:space="preserve">20, </w:t>
      </w:r>
      <w:r w:rsidRPr="00465309">
        <w:rPr>
          <w:rFonts w:cs="Times New Roman"/>
          <w:color w:val="000000"/>
          <w:spacing w:val="-2"/>
          <w:szCs w:val="24"/>
        </w:rPr>
        <w:t>and the condensed notes to the</w:t>
      </w:r>
      <w:r w:rsidR="00465309" w:rsidRPr="00465309">
        <w:rPr>
          <w:rFonts w:cs="Times New Roman"/>
          <w:color w:val="000000"/>
          <w:spacing w:val="-2"/>
          <w:szCs w:val="24"/>
        </w:rPr>
        <w:t xml:space="preserve"> </w:t>
      </w:r>
      <w:r w:rsidRPr="00465309">
        <w:rPr>
          <w:rFonts w:cs="Times New Roman"/>
          <w:color w:val="000000"/>
          <w:spacing w:val="-2"/>
          <w:szCs w:val="24"/>
        </w:rPr>
        <w:t xml:space="preserve">financial statements. The Company’s management is responsible for </w:t>
      </w:r>
      <w:r w:rsidRPr="00FA208A">
        <w:rPr>
          <w:rFonts w:cs="Times New Roman"/>
          <w:color w:val="000000"/>
          <w:spacing w:val="4"/>
          <w:szCs w:val="24"/>
        </w:rPr>
        <w:t xml:space="preserve">the preparation and presentation of this interim financial information in accordance with </w:t>
      </w:r>
      <w:r w:rsidR="001759C6" w:rsidRPr="00FA208A">
        <w:rPr>
          <w:rFonts w:cs="Times New Roman"/>
          <w:color w:val="000000"/>
          <w:spacing w:val="4"/>
          <w:szCs w:val="24"/>
        </w:rPr>
        <w:t>Thai</w:t>
      </w:r>
      <w:r w:rsidR="001759C6">
        <w:rPr>
          <w:rFonts w:cs="Times New Roman"/>
          <w:color w:val="000000"/>
          <w:spacing w:val="-2"/>
          <w:szCs w:val="24"/>
        </w:rPr>
        <w:t xml:space="preserve"> Accounting Standard No. </w:t>
      </w:r>
      <w:r w:rsidR="009515FF" w:rsidRPr="009515FF">
        <w:rPr>
          <w:color w:val="000000"/>
          <w:spacing w:val="-2"/>
          <w:szCs w:val="24"/>
        </w:rPr>
        <w:t>34</w:t>
      </w:r>
      <w:r w:rsidRPr="00465309">
        <w:rPr>
          <w:rFonts w:cs="Times New Roman"/>
          <w:color w:val="000000"/>
          <w:spacing w:val="-2"/>
          <w:szCs w:val="24"/>
        </w:rPr>
        <w:t xml:space="preserve"> “Interim Financial Reporting”. Our responsibility is to express a conclusion on this interim financial information based on our review.</w:t>
      </w:r>
    </w:p>
    <w:p w:rsidR="00961603" w:rsidRPr="004700FD" w:rsidRDefault="00961603" w:rsidP="004700FD">
      <w:pPr>
        <w:autoSpaceDE w:val="0"/>
        <w:autoSpaceDN w:val="0"/>
        <w:adjustRightInd w:val="0"/>
        <w:jc w:val="thaiDistribute"/>
        <w:rPr>
          <w:rFonts w:cs="Times New Roman"/>
          <w:szCs w:val="24"/>
        </w:rPr>
      </w:pPr>
    </w:p>
    <w:p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rsidR="003F4E52" w:rsidRDefault="003F4E52" w:rsidP="003F4E52">
      <w:pPr>
        <w:jc w:val="both"/>
        <w:rPr>
          <w:rFonts w:eastAsia="SimSun" w:cs="Times New Roman"/>
          <w:szCs w:val="24"/>
          <w:lang w:eastAsia="ja-JP"/>
        </w:rPr>
      </w:pPr>
    </w:p>
    <w:p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465309" w:rsidRPr="00465309">
        <w:rPr>
          <w:rFonts w:cs="Times New Roman"/>
          <w:spacing w:val="-2"/>
          <w:szCs w:val="24"/>
        </w:rPr>
        <w:t xml:space="preserve">No. </w:t>
      </w:r>
      <w:r w:rsidR="009515FF" w:rsidRPr="009515FF">
        <w:rPr>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961603" w:rsidRPr="004700FD" w:rsidRDefault="00961603" w:rsidP="00961603">
      <w:pPr>
        <w:autoSpaceDE w:val="0"/>
        <w:autoSpaceDN w:val="0"/>
        <w:adjustRightInd w:val="0"/>
        <w:jc w:val="thaiDistribute"/>
        <w:rPr>
          <w:rFonts w:cs="Times New Roman"/>
          <w:szCs w:val="24"/>
        </w:rPr>
      </w:pPr>
    </w:p>
    <w:p w:rsidR="00961603" w:rsidRPr="00494AD6" w:rsidRDefault="00961603" w:rsidP="00961603">
      <w:pPr>
        <w:autoSpaceDE w:val="0"/>
        <w:autoSpaceDN w:val="0"/>
        <w:adjustRightInd w:val="0"/>
        <w:jc w:val="thaiDistribute"/>
        <w:rPr>
          <w:rFonts w:cs="Times New Roman"/>
          <w:b/>
          <w:bCs/>
          <w:szCs w:val="24"/>
        </w:rPr>
      </w:pPr>
      <w:r w:rsidRPr="00494AD6">
        <w:rPr>
          <w:rFonts w:cs="Times New Roman"/>
          <w:b/>
          <w:bCs/>
          <w:szCs w:val="24"/>
        </w:rPr>
        <w:t>Conclusion</w:t>
      </w:r>
    </w:p>
    <w:p w:rsidR="00961603" w:rsidRDefault="00961603" w:rsidP="00961603">
      <w:pPr>
        <w:jc w:val="both"/>
        <w:rPr>
          <w:rFonts w:eastAsia="SimSun" w:cs="Times New Roman"/>
          <w:szCs w:val="24"/>
          <w:lang w:eastAsia="ja-JP"/>
        </w:rPr>
      </w:pPr>
    </w:p>
    <w:p w:rsidR="00961603" w:rsidRDefault="00961603" w:rsidP="00961603">
      <w:pPr>
        <w:autoSpaceDE w:val="0"/>
        <w:autoSpaceDN w:val="0"/>
        <w:adjustRightInd w:val="0"/>
        <w:jc w:val="thaiDistribute"/>
        <w:rPr>
          <w:rFonts w:eastAsia="SimSun" w:cs="Times New Roman"/>
          <w:szCs w:val="24"/>
          <w:lang w:eastAsia="ja-JP"/>
        </w:rPr>
      </w:pPr>
      <w:r w:rsidRPr="00465309">
        <w:rPr>
          <w:rFonts w:cs="Times New Roman"/>
          <w:szCs w:val="24"/>
        </w:rPr>
        <w:t>Based on our review, nothing has come to our attention that causes us to believe that the aforementioned interim financial information is not prepared, in all material respects</w:t>
      </w:r>
      <w:r w:rsidRPr="00465309">
        <w:rPr>
          <w:rFonts w:eastAsia="SimSun" w:cs="Times New Roman"/>
          <w:szCs w:val="24"/>
          <w:lang w:eastAsia="ja-JP"/>
        </w:rPr>
        <w:t xml:space="preserve">, in accordance with Thai Accounting Standard No. </w:t>
      </w:r>
      <w:r w:rsidRPr="009515FF">
        <w:rPr>
          <w:rFonts w:eastAsia="SimSun"/>
          <w:szCs w:val="24"/>
          <w:lang w:eastAsia="ja-JP"/>
        </w:rPr>
        <w:t>34</w:t>
      </w:r>
      <w:r w:rsidRPr="00465309">
        <w:rPr>
          <w:rFonts w:eastAsia="SimSun" w:cs="Times New Roman"/>
          <w:szCs w:val="24"/>
          <w:lang w:eastAsia="ja-JP"/>
        </w:rPr>
        <w:t xml:space="preserve"> “Interim Financial Reporting”.</w:t>
      </w:r>
    </w:p>
    <w:p w:rsidR="00D301D7" w:rsidRDefault="00D301D7">
      <w:pPr>
        <w:rPr>
          <w:rFonts w:cs="Times New Roman"/>
          <w:b/>
          <w:bCs/>
          <w:szCs w:val="24"/>
        </w:rPr>
        <w:sectPr w:rsidR="00D301D7" w:rsidSect="00CE28B4">
          <w:headerReference w:type="default" r:id="rId8"/>
          <w:footerReference w:type="default" r:id="rId9"/>
          <w:pgSz w:w="11909" w:h="16834" w:code="9"/>
          <w:pgMar w:top="3600" w:right="1224" w:bottom="1440" w:left="1872" w:header="720" w:footer="720" w:gutter="0"/>
          <w:pgNumType w:start="2"/>
          <w:cols w:space="720"/>
        </w:sectPr>
      </w:pPr>
    </w:p>
    <w:p w:rsidR="00111F47" w:rsidRPr="005A4BF1" w:rsidRDefault="00111F47" w:rsidP="00CE28B4">
      <w:pPr>
        <w:autoSpaceDE w:val="0"/>
        <w:autoSpaceDN w:val="0"/>
        <w:adjustRightInd w:val="0"/>
        <w:ind w:left="432"/>
        <w:jc w:val="thaiDistribute"/>
        <w:rPr>
          <w:rFonts w:cs="Times New Roman"/>
          <w:b/>
          <w:bCs/>
          <w:szCs w:val="24"/>
        </w:rPr>
      </w:pPr>
      <w:r w:rsidRPr="005A4BF1">
        <w:rPr>
          <w:rFonts w:cs="Times New Roman"/>
          <w:b/>
          <w:bCs/>
          <w:szCs w:val="24"/>
        </w:rPr>
        <w:lastRenderedPageBreak/>
        <w:t>Emphasis of Matter</w:t>
      </w:r>
    </w:p>
    <w:p w:rsidR="00111F47" w:rsidRPr="005A4BF1" w:rsidRDefault="00111F47" w:rsidP="00CE28B4">
      <w:pPr>
        <w:autoSpaceDE w:val="0"/>
        <w:autoSpaceDN w:val="0"/>
        <w:adjustRightInd w:val="0"/>
        <w:ind w:left="432"/>
        <w:jc w:val="thaiDistribute"/>
        <w:rPr>
          <w:rFonts w:cs="Times New Roman"/>
          <w:szCs w:val="24"/>
        </w:rPr>
      </w:pPr>
    </w:p>
    <w:p w:rsidR="00111F47" w:rsidRDefault="00111F47" w:rsidP="00CE28B4">
      <w:pPr>
        <w:autoSpaceDE w:val="0"/>
        <w:autoSpaceDN w:val="0"/>
        <w:adjustRightInd w:val="0"/>
        <w:ind w:left="432"/>
        <w:jc w:val="thaiDistribute"/>
        <w:rPr>
          <w:rFonts w:cstheme="minorBidi"/>
          <w:b/>
          <w:bCs/>
          <w:szCs w:val="24"/>
        </w:rPr>
      </w:pPr>
      <w:r w:rsidRPr="00173ED4">
        <w:rPr>
          <w:rFonts w:cs="Times New Roman"/>
          <w:szCs w:val="24"/>
        </w:rPr>
        <w:t>We draw attention to Note</w:t>
      </w:r>
      <w:r w:rsidR="00AA5373">
        <w:rPr>
          <w:szCs w:val="30"/>
        </w:rPr>
        <w:t>s</w:t>
      </w:r>
      <w:r w:rsidRPr="00173ED4">
        <w:rPr>
          <w:rFonts w:cs="Times New Roman"/>
          <w:szCs w:val="24"/>
        </w:rPr>
        <w:t xml:space="preserve"> </w:t>
      </w:r>
      <w:r w:rsidR="009515FF" w:rsidRPr="009515FF">
        <w:rPr>
          <w:szCs w:val="24"/>
        </w:rPr>
        <w:t>2</w:t>
      </w:r>
      <w:r w:rsidRPr="00173ED4">
        <w:rPr>
          <w:szCs w:val="24"/>
        </w:rPr>
        <w:t>.</w:t>
      </w:r>
      <w:r w:rsidR="009515FF" w:rsidRPr="009515FF">
        <w:rPr>
          <w:szCs w:val="24"/>
        </w:rPr>
        <w:t>7</w:t>
      </w:r>
      <w:r w:rsidRPr="00173ED4">
        <w:rPr>
          <w:rFonts w:cs="Times New Roman"/>
          <w:szCs w:val="24"/>
        </w:rPr>
        <w:t xml:space="preserve"> </w:t>
      </w:r>
      <w:r w:rsidRPr="00173ED4">
        <w:rPr>
          <w:szCs w:val="30"/>
        </w:rPr>
        <w:t xml:space="preserve">and </w:t>
      </w:r>
      <w:r w:rsidR="009515FF" w:rsidRPr="009515FF">
        <w:rPr>
          <w:szCs w:val="30"/>
        </w:rPr>
        <w:t>3</w:t>
      </w:r>
      <w:r w:rsidRPr="00173ED4">
        <w:rPr>
          <w:szCs w:val="30"/>
        </w:rPr>
        <w:t xml:space="preserve"> </w:t>
      </w:r>
      <w:r w:rsidRPr="00173ED4">
        <w:rPr>
          <w:rFonts w:cs="Times New Roman"/>
          <w:szCs w:val="24"/>
        </w:rPr>
        <w:t xml:space="preserve">to the </w:t>
      </w:r>
      <w:r w:rsidRPr="00173ED4">
        <w:rPr>
          <w:szCs w:val="30"/>
        </w:rPr>
        <w:t xml:space="preserve">interim </w:t>
      </w:r>
      <w:r w:rsidRPr="00173ED4">
        <w:rPr>
          <w:rFonts w:cs="Times New Roman"/>
          <w:szCs w:val="24"/>
        </w:rPr>
        <w:t xml:space="preserve">financial statements, the </w:t>
      </w:r>
      <w:r w:rsidR="00E87541">
        <w:rPr>
          <w:rFonts w:cs="Times New Roman"/>
          <w:szCs w:val="24"/>
        </w:rPr>
        <w:t xml:space="preserve">Group has </w:t>
      </w:r>
      <w:r w:rsidR="00E87541" w:rsidRPr="00B008D2">
        <w:rPr>
          <w:rFonts w:cs="Times New Roman"/>
          <w:spacing w:val="-4"/>
          <w:szCs w:val="24"/>
        </w:rPr>
        <w:t>adopted g</w:t>
      </w:r>
      <w:r w:rsidRPr="00B008D2">
        <w:rPr>
          <w:rFonts w:cs="Times New Roman"/>
          <w:spacing w:val="-4"/>
          <w:szCs w:val="24"/>
        </w:rPr>
        <w:t xml:space="preserve">roup of </w:t>
      </w:r>
      <w:r w:rsidR="008B102B" w:rsidRPr="00B008D2">
        <w:rPr>
          <w:rFonts w:cs="Times New Roman"/>
          <w:spacing w:val="-4"/>
          <w:szCs w:val="24"/>
        </w:rPr>
        <w:t xml:space="preserve">Financial Instruments Standards, </w:t>
      </w:r>
      <w:r w:rsidRPr="00B008D2">
        <w:rPr>
          <w:rFonts w:cs="Times New Roman"/>
          <w:spacing w:val="-4"/>
          <w:szCs w:val="24"/>
        </w:rPr>
        <w:t xml:space="preserve">Thai Financial Reporting Standard No. </w:t>
      </w:r>
      <w:r w:rsidR="009515FF" w:rsidRPr="00B008D2">
        <w:rPr>
          <w:spacing w:val="-4"/>
          <w:szCs w:val="24"/>
        </w:rPr>
        <w:t>16</w:t>
      </w:r>
      <w:r w:rsidR="00AA5373">
        <w:rPr>
          <w:rFonts w:cs="Times New Roman"/>
          <w:spacing w:val="-4"/>
          <w:szCs w:val="24"/>
        </w:rPr>
        <w:t xml:space="preserve"> </w:t>
      </w:r>
      <w:r w:rsidR="00703E9C">
        <w:rPr>
          <w:rFonts w:cs="Times New Roman"/>
          <w:spacing w:val="-4"/>
          <w:szCs w:val="24"/>
        </w:rPr>
        <w:t>“</w:t>
      </w:r>
      <w:r w:rsidR="00AA5373">
        <w:rPr>
          <w:rFonts w:cs="Times New Roman"/>
          <w:spacing w:val="-4"/>
          <w:szCs w:val="24"/>
        </w:rPr>
        <w:t>Leases</w:t>
      </w:r>
      <w:r w:rsidR="00703E9C">
        <w:rPr>
          <w:rFonts w:cs="Times New Roman"/>
          <w:spacing w:val="-4"/>
          <w:szCs w:val="24"/>
        </w:rPr>
        <w:t>”</w:t>
      </w:r>
      <w:r w:rsidR="00173ED4" w:rsidRPr="004700FD">
        <w:rPr>
          <w:rFonts w:cs="Times New Roman"/>
          <w:spacing w:val="-4"/>
          <w:szCs w:val="24"/>
        </w:rPr>
        <w:t>,</w:t>
      </w:r>
      <w:r w:rsidRPr="004700FD">
        <w:rPr>
          <w:rFonts w:cs="Times New Roman"/>
          <w:spacing w:val="-4"/>
          <w:szCs w:val="24"/>
        </w:rPr>
        <w:t xml:space="preserve"> which become effective for current fiscal yea</w:t>
      </w:r>
      <w:r w:rsidR="00F60D20">
        <w:rPr>
          <w:rFonts w:cs="Times New Roman"/>
          <w:spacing w:val="-4"/>
          <w:szCs w:val="24"/>
        </w:rPr>
        <w:t xml:space="preserve">r and </w:t>
      </w:r>
      <w:r w:rsidR="006F4A90">
        <w:rPr>
          <w:rFonts w:cs="Times New Roman"/>
          <w:spacing w:val="-4"/>
          <w:szCs w:val="24"/>
        </w:rPr>
        <w:t>also elected to adopt</w:t>
      </w:r>
      <w:r w:rsidR="00F60D20">
        <w:rPr>
          <w:rFonts w:cs="Times New Roman"/>
          <w:spacing w:val="-4"/>
          <w:szCs w:val="24"/>
        </w:rPr>
        <w:t xml:space="preserve"> Accounting Treatment Guidance on “The tempo</w:t>
      </w:r>
      <w:r w:rsidR="00F77D77">
        <w:rPr>
          <w:rFonts w:cs="Times New Roman"/>
          <w:spacing w:val="-4"/>
          <w:szCs w:val="24"/>
        </w:rPr>
        <w:t>ra</w:t>
      </w:r>
      <w:bookmarkStart w:id="0" w:name="_GoBack"/>
      <w:bookmarkEnd w:id="0"/>
      <w:r w:rsidR="00F60D20">
        <w:rPr>
          <w:rFonts w:cs="Times New Roman"/>
          <w:spacing w:val="-4"/>
          <w:szCs w:val="24"/>
        </w:rPr>
        <w:t>ry relief measures for additional accounting alternatives to alleviate the impacts from COVI</w:t>
      </w:r>
      <w:r w:rsidR="008F5E12">
        <w:rPr>
          <w:rFonts w:cs="Times New Roman"/>
          <w:spacing w:val="-4"/>
          <w:szCs w:val="24"/>
        </w:rPr>
        <w:t>D-</w:t>
      </w:r>
      <w:r w:rsidR="008B102B">
        <w:rPr>
          <w:rFonts w:cs="Times New Roman"/>
          <w:spacing w:val="-4"/>
          <w:szCs w:val="24"/>
        </w:rPr>
        <w:t xml:space="preserve">19 outbreak” </w:t>
      </w:r>
      <w:r w:rsidR="006F4A90">
        <w:rPr>
          <w:rFonts w:cs="Times New Roman"/>
          <w:spacing w:val="-4"/>
          <w:szCs w:val="24"/>
        </w:rPr>
        <w:t>issued</w:t>
      </w:r>
      <w:r w:rsidR="00F60D20">
        <w:rPr>
          <w:rFonts w:cs="Times New Roman"/>
          <w:spacing w:val="-4"/>
          <w:szCs w:val="24"/>
        </w:rPr>
        <w:t xml:space="preserve"> b</w:t>
      </w:r>
      <w:r w:rsidR="00476AED">
        <w:rPr>
          <w:rFonts w:cs="Times New Roman"/>
          <w:spacing w:val="-4"/>
          <w:szCs w:val="24"/>
        </w:rPr>
        <w:t xml:space="preserve">y The Federation of Accounting </w:t>
      </w:r>
      <w:r w:rsidR="00476AED">
        <w:rPr>
          <w:spacing w:val="-4"/>
          <w:szCs w:val="30"/>
        </w:rPr>
        <w:t>P</w:t>
      </w:r>
      <w:r w:rsidR="00F60D20">
        <w:rPr>
          <w:rFonts w:cs="Times New Roman"/>
          <w:spacing w:val="-4"/>
          <w:szCs w:val="24"/>
        </w:rPr>
        <w:t>rofessions</w:t>
      </w:r>
      <w:r w:rsidRPr="004700FD">
        <w:rPr>
          <w:rFonts w:cs="Times New Roman"/>
          <w:spacing w:val="-4"/>
          <w:szCs w:val="24"/>
        </w:rPr>
        <w:t>. Our conclusion is not modified</w:t>
      </w:r>
      <w:r w:rsidRPr="00173ED4">
        <w:rPr>
          <w:rFonts w:cs="Times New Roman"/>
          <w:szCs w:val="24"/>
        </w:rPr>
        <w:t xml:space="preserve"> in respect of this matter.</w:t>
      </w:r>
    </w:p>
    <w:p w:rsidR="003F4E52" w:rsidRDefault="003F4E52" w:rsidP="00CE28B4">
      <w:pPr>
        <w:ind w:left="432"/>
        <w:jc w:val="both"/>
        <w:rPr>
          <w:rFonts w:eastAsia="SimSun" w:cs="Times New Roman"/>
          <w:szCs w:val="24"/>
          <w:lang w:eastAsia="ja-JP"/>
        </w:rPr>
      </w:pPr>
    </w:p>
    <w:p w:rsidR="00E40928" w:rsidRDefault="00E40928" w:rsidP="00CE28B4">
      <w:pPr>
        <w:ind w:left="432"/>
        <w:jc w:val="both"/>
        <w:rPr>
          <w:rFonts w:eastAsia="SimSun" w:cs="Times New Roman"/>
          <w:szCs w:val="24"/>
          <w:lang w:eastAsia="ja-JP"/>
        </w:rPr>
      </w:pPr>
    </w:p>
    <w:p w:rsidR="00E40928" w:rsidRDefault="00E40928" w:rsidP="00CE28B4">
      <w:pPr>
        <w:ind w:left="432"/>
        <w:jc w:val="both"/>
        <w:rPr>
          <w:rFonts w:eastAsia="SimSun" w:cs="Times New Roman"/>
          <w:szCs w:val="24"/>
          <w:lang w:eastAsia="ja-JP"/>
        </w:rPr>
      </w:pPr>
    </w:p>
    <w:p w:rsidR="00961603" w:rsidRDefault="00961603" w:rsidP="00CE28B4">
      <w:pPr>
        <w:ind w:left="432"/>
        <w:jc w:val="both"/>
        <w:rPr>
          <w:rFonts w:eastAsia="SimSun" w:cs="Times New Roman"/>
          <w:szCs w:val="24"/>
          <w:lang w:eastAsia="ja-JP"/>
        </w:rPr>
      </w:pPr>
    </w:p>
    <w:p w:rsidR="003F4E52" w:rsidRDefault="003F4E52" w:rsidP="00CE28B4">
      <w:pPr>
        <w:ind w:left="432"/>
        <w:jc w:val="both"/>
        <w:rPr>
          <w:rFonts w:eastAsia="SimSun" w:cs="Times New Roman"/>
          <w:szCs w:val="24"/>
          <w:lang w:eastAsia="ja-JP"/>
        </w:rPr>
      </w:pPr>
    </w:p>
    <w:p w:rsidR="00CF1059" w:rsidRPr="00494AD6" w:rsidRDefault="00CF1059" w:rsidP="00CE28B4">
      <w:pPr>
        <w:tabs>
          <w:tab w:val="center" w:pos="6120"/>
        </w:tabs>
        <w:ind w:left="432"/>
        <w:jc w:val="both"/>
        <w:rPr>
          <w:rFonts w:eastAsia="Cordia New" w:cs="Times New Roman"/>
          <w:color w:val="000000"/>
          <w:szCs w:val="24"/>
        </w:rPr>
      </w:pPr>
      <w:r w:rsidRPr="00494AD6">
        <w:rPr>
          <w:rFonts w:cs="Times New Roman"/>
          <w:szCs w:val="24"/>
        </w:rPr>
        <w:tab/>
      </w:r>
      <w:proofErr w:type="gramStart"/>
      <w:r w:rsidR="00CB130B">
        <w:rPr>
          <w:rFonts w:cs="Times New Roman"/>
          <w:color w:val="000000"/>
          <w:szCs w:val="24"/>
        </w:rPr>
        <w:t xml:space="preserve">Nantawat </w:t>
      </w:r>
      <w:r w:rsidR="00171E23">
        <w:rPr>
          <w:rFonts w:cs="Times New Roman"/>
          <w:color w:val="000000"/>
          <w:szCs w:val="24"/>
        </w:rPr>
        <w:t xml:space="preserve"> </w:t>
      </w:r>
      <w:r w:rsidR="00CB130B">
        <w:rPr>
          <w:rFonts w:cs="Times New Roman"/>
          <w:color w:val="000000"/>
          <w:szCs w:val="24"/>
        </w:rPr>
        <w:t>Sumraunhant</w:t>
      </w:r>
      <w:proofErr w:type="gramEnd"/>
    </w:p>
    <w:p w:rsidR="00CF1059" w:rsidRPr="00494AD6" w:rsidRDefault="00CF1059" w:rsidP="00CE28B4">
      <w:pPr>
        <w:tabs>
          <w:tab w:val="center" w:pos="6120"/>
        </w:tabs>
        <w:ind w:left="432"/>
        <w:jc w:val="both"/>
        <w:rPr>
          <w:rFonts w:cs="Times New Roman"/>
          <w:szCs w:val="24"/>
        </w:rPr>
      </w:pPr>
      <w:r w:rsidRPr="00494AD6">
        <w:rPr>
          <w:rFonts w:cs="Times New Roman"/>
          <w:szCs w:val="24"/>
        </w:rPr>
        <w:tab/>
        <w:t>Certified Public Accountant (Thailand)</w:t>
      </w:r>
    </w:p>
    <w:p w:rsidR="00CF1059" w:rsidRPr="00494AD6" w:rsidRDefault="00CF1059" w:rsidP="00CE28B4">
      <w:pPr>
        <w:tabs>
          <w:tab w:val="center" w:pos="6120"/>
        </w:tabs>
        <w:ind w:left="432"/>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9515FF" w:rsidRPr="009515FF">
        <w:rPr>
          <w:szCs w:val="24"/>
        </w:rPr>
        <w:t>7731</w:t>
      </w:r>
    </w:p>
    <w:p w:rsidR="00B04778" w:rsidRPr="00494AD6" w:rsidRDefault="00E22938" w:rsidP="00CE28B4">
      <w:pPr>
        <w:tabs>
          <w:tab w:val="center" w:pos="6120"/>
        </w:tabs>
        <w:autoSpaceDE w:val="0"/>
        <w:autoSpaceDN w:val="0"/>
        <w:adjustRightInd w:val="0"/>
        <w:ind w:left="432"/>
        <w:jc w:val="thaiDistribute"/>
        <w:rPr>
          <w:rFonts w:cs="Times New Roman"/>
          <w:sz w:val="20"/>
          <w:szCs w:val="20"/>
        </w:rPr>
      </w:pPr>
      <w:r>
        <w:rPr>
          <w:szCs w:val="30"/>
        </w:rPr>
        <w:t>August 7</w:t>
      </w:r>
      <w:r w:rsidR="00CF1059" w:rsidRPr="00494AD6">
        <w:rPr>
          <w:rFonts w:cs="Times New Roman"/>
          <w:szCs w:val="24"/>
        </w:rPr>
        <w:t xml:space="preserve">, </w:t>
      </w:r>
      <w:r w:rsidR="009515FF" w:rsidRPr="009515FF">
        <w:rPr>
          <w:szCs w:val="24"/>
        </w:rPr>
        <w:t>2020</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CE28B4">
      <w:headerReference w:type="default" r:id="rId10"/>
      <w:pgSz w:w="11909" w:h="16834" w:code="9"/>
      <w:pgMar w:top="1440" w:right="1224" w:bottom="432" w:left="1440" w:header="720"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341" w:rsidRDefault="00F26341">
      <w:r>
        <w:separator/>
      </w:r>
    </w:p>
  </w:endnote>
  <w:endnote w:type="continuationSeparator" w:id="0">
    <w:p w:rsidR="00F26341" w:rsidRDefault="00F2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roman"/>
    <w:notTrueType/>
    <w:pitch w:val="default"/>
  </w:font>
  <w:font w:name="DilleniaUPC">
    <w:panose1 w:val="02020603050405020304"/>
    <w:charset w:val="00"/>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D2A" w:rsidRPr="00E40928" w:rsidRDefault="00AA2D2A" w:rsidP="00E40928">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341" w:rsidRDefault="00F26341">
      <w:r>
        <w:separator/>
      </w:r>
    </w:p>
  </w:footnote>
  <w:footnote w:type="continuationSeparator" w:id="0">
    <w:p w:rsidR="00F26341" w:rsidRDefault="00F2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928" w:rsidRPr="00E40928" w:rsidRDefault="00E40928" w:rsidP="00E40928">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Ansi="CordiaUPC" w:cs="AngsanaUPC"/>
      </w:rPr>
      <w:id w:val="-1521238416"/>
      <w:docPartObj>
        <w:docPartGallery w:val="Page Numbers (Top of Page)"/>
        <w:docPartUnique/>
      </w:docPartObj>
    </w:sdtPr>
    <w:sdtEndPr>
      <w:rPr>
        <w:noProof/>
      </w:rPr>
    </w:sdtEndPr>
    <w:sdtContent>
      <w:p w:rsidR="00E40928" w:rsidRPr="00C547B1" w:rsidRDefault="00E40928" w:rsidP="00C64773">
        <w:pPr>
          <w:widowControl w:val="0"/>
          <w:tabs>
            <w:tab w:val="center" w:pos="4572"/>
            <w:tab w:val="right" w:pos="8306"/>
          </w:tabs>
          <w:overflowPunct w:val="0"/>
          <w:autoSpaceDE w:val="0"/>
          <w:autoSpaceDN w:val="0"/>
          <w:adjustRightInd w:val="0"/>
          <w:ind w:right="7"/>
          <w:textAlignment w:val="baseline"/>
          <w:rPr>
            <w:rFonts w:ascii="Univers" w:eastAsia="Angsana New" w:hAnsi="Univers" w:cs="AngsanaUPC"/>
            <w:b/>
            <w:bCs/>
            <w:sz w:val="16"/>
            <w:szCs w:val="16"/>
            <w:cs/>
          </w:rPr>
        </w:pPr>
        <w:r w:rsidRPr="00C547B1">
          <w:rPr>
            <w:rFonts w:ascii="Univers" w:eastAsia="Angsana New" w:hAnsi="Univers" w:cs="AngsanaUPC"/>
            <w:b/>
            <w:bCs/>
            <w:sz w:val="16"/>
            <w:szCs w:val="16"/>
          </w:rPr>
          <w:t xml:space="preserve">Deloitte </w:t>
        </w:r>
        <w:proofErr w:type="spellStart"/>
        <w:r w:rsidRPr="00C547B1">
          <w:rPr>
            <w:rFonts w:ascii="Univers" w:eastAsia="Angsana New" w:hAnsi="Univers" w:cs="AngsanaUPC"/>
            <w:b/>
            <w:bCs/>
            <w:sz w:val="16"/>
            <w:szCs w:val="16"/>
          </w:rPr>
          <w:t>Touche</w:t>
        </w:r>
        <w:proofErr w:type="spellEnd"/>
        <w:r w:rsidRPr="00C547B1">
          <w:rPr>
            <w:rFonts w:ascii="Univers" w:eastAsia="Angsana New" w:hAnsi="Univers" w:cs="AngsanaUPC"/>
            <w:b/>
            <w:bCs/>
            <w:sz w:val="16"/>
            <w:szCs w:val="16"/>
          </w:rPr>
          <w:t xml:space="preserve"> Tohmatsu </w:t>
        </w:r>
        <w:proofErr w:type="spellStart"/>
        <w:r w:rsidRPr="00C547B1">
          <w:rPr>
            <w:rFonts w:ascii="Univers" w:eastAsia="Angsana New" w:hAnsi="Univers" w:cs="AngsanaUPC"/>
            <w:b/>
            <w:bCs/>
            <w:sz w:val="16"/>
            <w:szCs w:val="16"/>
          </w:rPr>
          <w:t>Jaiyos</w:t>
        </w:r>
        <w:proofErr w:type="spellEnd"/>
        <w:r w:rsidRPr="00C547B1">
          <w:rPr>
            <w:rFonts w:ascii="Univers" w:eastAsia="Angsana New" w:hAnsi="Univers" w:cs="AngsanaUPC"/>
            <w:b/>
            <w:bCs/>
            <w:sz w:val="16"/>
            <w:szCs w:val="16"/>
          </w:rPr>
          <w:t xml:space="preserve"> Audit</w:t>
        </w:r>
      </w:p>
      <w:p w:rsidR="00E40928" w:rsidRPr="00C547B1" w:rsidRDefault="00E40928" w:rsidP="00C64773">
        <w:pPr>
          <w:widowControl w:val="0"/>
          <w:tabs>
            <w:tab w:val="center" w:pos="4153"/>
            <w:tab w:val="right" w:pos="8306"/>
          </w:tabs>
          <w:overflowPunct w:val="0"/>
          <w:autoSpaceDE w:val="0"/>
          <w:autoSpaceDN w:val="0"/>
          <w:adjustRightInd w:val="0"/>
          <w:textAlignment w:val="baseline"/>
          <w:rPr>
            <w:rFonts w:eastAsia="Yu Mincho" w:hAnsi="CordiaUPC" w:cs="AngsanaUPC"/>
            <w:szCs w:val="24"/>
          </w:rPr>
        </w:pPr>
        <w:r w:rsidRPr="00C547B1">
          <w:rPr>
            <w:rFonts w:eastAsia="Angsana New" w:hAnsi="CordiaUPC" w:cs="DilleniaUPC"/>
            <w:b/>
            <w:bCs/>
            <w:szCs w:val="24"/>
            <w:cs/>
          </w:rPr>
          <w:t>ดีลอย</w:t>
        </w:r>
        <w:proofErr w:type="spellStart"/>
        <w:r w:rsidRPr="00C547B1">
          <w:rPr>
            <w:rFonts w:eastAsia="Angsana New" w:hAnsi="CordiaUPC" w:cs="DilleniaUPC"/>
            <w:b/>
            <w:bCs/>
            <w:szCs w:val="24"/>
            <w:cs/>
          </w:rPr>
          <w:t>ท์</w:t>
        </w:r>
        <w:proofErr w:type="spellEnd"/>
        <w:r w:rsidRPr="00C547B1">
          <w:rPr>
            <w:rFonts w:eastAsia="Angsana New" w:hAnsi="CordiaUPC" w:cs="DilleniaUPC"/>
            <w:b/>
            <w:bCs/>
            <w:szCs w:val="24"/>
            <w:cs/>
          </w:rPr>
          <w:t xml:space="preserve"> </w:t>
        </w:r>
        <w:proofErr w:type="spellStart"/>
        <w:r w:rsidRPr="00C547B1">
          <w:rPr>
            <w:rFonts w:eastAsia="Angsana New" w:hAnsi="CordiaUPC" w:cs="DilleniaUPC"/>
            <w:b/>
            <w:bCs/>
            <w:szCs w:val="24"/>
            <w:cs/>
          </w:rPr>
          <w:t>ทู้ช</w:t>
        </w:r>
        <w:proofErr w:type="spellEnd"/>
        <w:r w:rsidRPr="00C547B1">
          <w:rPr>
            <w:rFonts w:eastAsia="Angsana New" w:hAnsi="CordiaUPC" w:cs="DilleniaUPC"/>
            <w:b/>
            <w:bCs/>
            <w:szCs w:val="24"/>
            <w:cs/>
          </w:rPr>
          <w:t xml:space="preserve"> โธม</w:t>
        </w:r>
        <w:proofErr w:type="spellStart"/>
        <w:r w:rsidRPr="00C547B1">
          <w:rPr>
            <w:rFonts w:eastAsia="Angsana New" w:hAnsi="CordiaUPC" w:cs="DilleniaUPC"/>
            <w:b/>
            <w:bCs/>
            <w:szCs w:val="24"/>
            <w:cs/>
          </w:rPr>
          <w:t>ัท</w:t>
        </w:r>
        <w:proofErr w:type="spellEnd"/>
        <w:r w:rsidRPr="00C547B1">
          <w:rPr>
            <w:rFonts w:eastAsia="Angsana New" w:hAnsi="CordiaUPC" w:cs="DilleniaUPC"/>
            <w:b/>
            <w:bCs/>
            <w:szCs w:val="24"/>
            <w:cs/>
          </w:rPr>
          <w:t>สุ ไชยยศ</w:t>
        </w:r>
        <w:r w:rsidRPr="00C547B1">
          <w:rPr>
            <w:rFonts w:eastAsia="Angsana New" w:hAnsi="CordiaUPC" w:cs="DilleniaUPC" w:hint="cs"/>
            <w:b/>
            <w:bCs/>
            <w:szCs w:val="24"/>
            <w:cs/>
          </w:rPr>
          <w:t xml:space="preserve"> สอบบัญชี</w:t>
        </w:r>
      </w:p>
      <w:p w:rsidR="00E40928" w:rsidRPr="00E40928" w:rsidRDefault="00E40928" w:rsidP="00C64773">
        <w:pPr>
          <w:pStyle w:val="Header"/>
          <w:jc w:val="center"/>
          <w:rPr>
            <w:b/>
            <w:bCs/>
          </w:rPr>
        </w:pPr>
      </w:p>
      <w:p w:rsidR="00E40928" w:rsidRDefault="00E40928" w:rsidP="00C64773">
        <w:pPr>
          <w:pStyle w:val="Header"/>
          <w:jc w:val="center"/>
        </w:pPr>
        <w:r>
          <w:t xml:space="preserve">- </w:t>
        </w:r>
        <w:r>
          <w:fldChar w:fldCharType="begin"/>
        </w:r>
        <w:r>
          <w:instrText xml:space="preserve"> PAGE   \* MERGEFORMAT </w:instrText>
        </w:r>
        <w:r>
          <w:fldChar w:fldCharType="separate"/>
        </w:r>
        <w:r w:rsidR="00F77D77">
          <w:rPr>
            <w:noProof/>
          </w:rPr>
          <w:t>2</w:t>
        </w:r>
        <w:r>
          <w:rPr>
            <w:noProof/>
          </w:rPr>
          <w:fldChar w:fldCharType="end"/>
        </w:r>
        <w:r>
          <w:rPr>
            <w:noProof/>
          </w:rPr>
          <w:t xml:space="preserve"> -</w:t>
        </w:r>
      </w:p>
    </w:sdtContent>
  </w:sdt>
  <w:p w:rsidR="00E40928" w:rsidRPr="00C64773" w:rsidRDefault="00E40928" w:rsidP="00C64773">
    <w:pPr>
      <w:pStyle w:val="Header"/>
      <w:jc w:val="center"/>
    </w:pPr>
  </w:p>
  <w:p w:rsidR="00E40928" w:rsidRPr="00C64773" w:rsidRDefault="00E40928" w:rsidP="00C647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178C9"/>
    <w:rsid w:val="00020653"/>
    <w:rsid w:val="00020C3D"/>
    <w:rsid w:val="00022471"/>
    <w:rsid w:val="00022DF6"/>
    <w:rsid w:val="000256BB"/>
    <w:rsid w:val="000264C1"/>
    <w:rsid w:val="000311C3"/>
    <w:rsid w:val="00032482"/>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1F47"/>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3ED4"/>
    <w:rsid w:val="001759C6"/>
    <w:rsid w:val="00186FD3"/>
    <w:rsid w:val="00187DCA"/>
    <w:rsid w:val="00193658"/>
    <w:rsid w:val="001976F4"/>
    <w:rsid w:val="001A0C41"/>
    <w:rsid w:val="001A1466"/>
    <w:rsid w:val="001A1F29"/>
    <w:rsid w:val="001A2EFB"/>
    <w:rsid w:val="001B4D1F"/>
    <w:rsid w:val="001B76C0"/>
    <w:rsid w:val="001C1683"/>
    <w:rsid w:val="001C2476"/>
    <w:rsid w:val="001C5E9C"/>
    <w:rsid w:val="001D4933"/>
    <w:rsid w:val="001E26DE"/>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7AA6"/>
    <w:rsid w:val="002609FD"/>
    <w:rsid w:val="00272467"/>
    <w:rsid w:val="00273218"/>
    <w:rsid w:val="002740B7"/>
    <w:rsid w:val="00281561"/>
    <w:rsid w:val="00282722"/>
    <w:rsid w:val="00287608"/>
    <w:rsid w:val="00295962"/>
    <w:rsid w:val="002961F4"/>
    <w:rsid w:val="00297A9C"/>
    <w:rsid w:val="002A0393"/>
    <w:rsid w:val="002A0AC0"/>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13A16"/>
    <w:rsid w:val="00315B4B"/>
    <w:rsid w:val="00320617"/>
    <w:rsid w:val="00327A6B"/>
    <w:rsid w:val="003329DC"/>
    <w:rsid w:val="003338D9"/>
    <w:rsid w:val="0034599D"/>
    <w:rsid w:val="00356DD1"/>
    <w:rsid w:val="00362AA8"/>
    <w:rsid w:val="00364D97"/>
    <w:rsid w:val="00366547"/>
    <w:rsid w:val="00372496"/>
    <w:rsid w:val="00372618"/>
    <w:rsid w:val="00381B70"/>
    <w:rsid w:val="003842FA"/>
    <w:rsid w:val="003865C1"/>
    <w:rsid w:val="003876A8"/>
    <w:rsid w:val="00390079"/>
    <w:rsid w:val="00394563"/>
    <w:rsid w:val="003969E6"/>
    <w:rsid w:val="003B7C50"/>
    <w:rsid w:val="003C394F"/>
    <w:rsid w:val="003D04AC"/>
    <w:rsid w:val="003D29BD"/>
    <w:rsid w:val="003D404B"/>
    <w:rsid w:val="003E10C3"/>
    <w:rsid w:val="003E1A0A"/>
    <w:rsid w:val="003E4588"/>
    <w:rsid w:val="003E478F"/>
    <w:rsid w:val="003F4C63"/>
    <w:rsid w:val="003F4E52"/>
    <w:rsid w:val="0040150A"/>
    <w:rsid w:val="00401F85"/>
    <w:rsid w:val="00403B56"/>
    <w:rsid w:val="004141EE"/>
    <w:rsid w:val="00423B25"/>
    <w:rsid w:val="004333FA"/>
    <w:rsid w:val="00445455"/>
    <w:rsid w:val="00454631"/>
    <w:rsid w:val="004605A8"/>
    <w:rsid w:val="00462C5C"/>
    <w:rsid w:val="004631DC"/>
    <w:rsid w:val="00463CE2"/>
    <w:rsid w:val="00465309"/>
    <w:rsid w:val="004700FD"/>
    <w:rsid w:val="0047421A"/>
    <w:rsid w:val="00476AED"/>
    <w:rsid w:val="004778E9"/>
    <w:rsid w:val="00480B72"/>
    <w:rsid w:val="00487143"/>
    <w:rsid w:val="004911F6"/>
    <w:rsid w:val="00494AD6"/>
    <w:rsid w:val="004A33CB"/>
    <w:rsid w:val="004A7E21"/>
    <w:rsid w:val="004B074A"/>
    <w:rsid w:val="004B1A1A"/>
    <w:rsid w:val="004B3605"/>
    <w:rsid w:val="004B5142"/>
    <w:rsid w:val="004B6BB3"/>
    <w:rsid w:val="004C7827"/>
    <w:rsid w:val="004D188E"/>
    <w:rsid w:val="004D6ECE"/>
    <w:rsid w:val="004E45C2"/>
    <w:rsid w:val="004F2087"/>
    <w:rsid w:val="004F5A82"/>
    <w:rsid w:val="00505004"/>
    <w:rsid w:val="00505BF1"/>
    <w:rsid w:val="00513CEC"/>
    <w:rsid w:val="005247CB"/>
    <w:rsid w:val="00527568"/>
    <w:rsid w:val="00536261"/>
    <w:rsid w:val="00542D2D"/>
    <w:rsid w:val="00570C11"/>
    <w:rsid w:val="005739FC"/>
    <w:rsid w:val="0058127E"/>
    <w:rsid w:val="00584043"/>
    <w:rsid w:val="00586936"/>
    <w:rsid w:val="0059113E"/>
    <w:rsid w:val="00591DFB"/>
    <w:rsid w:val="00593053"/>
    <w:rsid w:val="0059432E"/>
    <w:rsid w:val="00597359"/>
    <w:rsid w:val="005A1284"/>
    <w:rsid w:val="005A6894"/>
    <w:rsid w:val="005B133B"/>
    <w:rsid w:val="005B5560"/>
    <w:rsid w:val="005C191E"/>
    <w:rsid w:val="005C3BD4"/>
    <w:rsid w:val="005C49A0"/>
    <w:rsid w:val="005C5A3D"/>
    <w:rsid w:val="005D758E"/>
    <w:rsid w:val="005F17C8"/>
    <w:rsid w:val="005F69EE"/>
    <w:rsid w:val="006071E0"/>
    <w:rsid w:val="006073AE"/>
    <w:rsid w:val="00612A7D"/>
    <w:rsid w:val="00616802"/>
    <w:rsid w:val="00616E50"/>
    <w:rsid w:val="006173FC"/>
    <w:rsid w:val="00623252"/>
    <w:rsid w:val="00625FE2"/>
    <w:rsid w:val="006312B9"/>
    <w:rsid w:val="00635760"/>
    <w:rsid w:val="00644DE3"/>
    <w:rsid w:val="006468D9"/>
    <w:rsid w:val="0065005D"/>
    <w:rsid w:val="00655976"/>
    <w:rsid w:val="00656681"/>
    <w:rsid w:val="00656ECD"/>
    <w:rsid w:val="006702EA"/>
    <w:rsid w:val="00672396"/>
    <w:rsid w:val="00697064"/>
    <w:rsid w:val="006A460B"/>
    <w:rsid w:val="006B0576"/>
    <w:rsid w:val="006B1E6B"/>
    <w:rsid w:val="006B68F6"/>
    <w:rsid w:val="006C6CAA"/>
    <w:rsid w:val="006D072C"/>
    <w:rsid w:val="006D6702"/>
    <w:rsid w:val="006E11F9"/>
    <w:rsid w:val="006E7531"/>
    <w:rsid w:val="006F3035"/>
    <w:rsid w:val="006F4A90"/>
    <w:rsid w:val="007036FE"/>
    <w:rsid w:val="00703E9C"/>
    <w:rsid w:val="00715CCC"/>
    <w:rsid w:val="00717F71"/>
    <w:rsid w:val="007217C4"/>
    <w:rsid w:val="0072490F"/>
    <w:rsid w:val="007332B6"/>
    <w:rsid w:val="00735BB7"/>
    <w:rsid w:val="00742EC9"/>
    <w:rsid w:val="00744958"/>
    <w:rsid w:val="00746587"/>
    <w:rsid w:val="00746E5A"/>
    <w:rsid w:val="0075087A"/>
    <w:rsid w:val="00757F06"/>
    <w:rsid w:val="00761A6E"/>
    <w:rsid w:val="0076333D"/>
    <w:rsid w:val="00764A76"/>
    <w:rsid w:val="00766603"/>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C79BC"/>
    <w:rsid w:val="007D2777"/>
    <w:rsid w:val="007D2FD8"/>
    <w:rsid w:val="007D781F"/>
    <w:rsid w:val="007E0139"/>
    <w:rsid w:val="007E1B9F"/>
    <w:rsid w:val="007E4C3F"/>
    <w:rsid w:val="007E5148"/>
    <w:rsid w:val="0080287B"/>
    <w:rsid w:val="0081314C"/>
    <w:rsid w:val="00820C46"/>
    <w:rsid w:val="00832D68"/>
    <w:rsid w:val="0083312C"/>
    <w:rsid w:val="00841D8C"/>
    <w:rsid w:val="008444D2"/>
    <w:rsid w:val="00850AD1"/>
    <w:rsid w:val="00856163"/>
    <w:rsid w:val="008638D3"/>
    <w:rsid w:val="00865F8E"/>
    <w:rsid w:val="00872381"/>
    <w:rsid w:val="00873513"/>
    <w:rsid w:val="00883B74"/>
    <w:rsid w:val="00892551"/>
    <w:rsid w:val="00892D18"/>
    <w:rsid w:val="008B102B"/>
    <w:rsid w:val="008C0B61"/>
    <w:rsid w:val="008C2714"/>
    <w:rsid w:val="008C3DA7"/>
    <w:rsid w:val="008D7789"/>
    <w:rsid w:val="008E00B4"/>
    <w:rsid w:val="008E52E9"/>
    <w:rsid w:val="008F07FC"/>
    <w:rsid w:val="008F1B4C"/>
    <w:rsid w:val="008F50D6"/>
    <w:rsid w:val="008F5584"/>
    <w:rsid w:val="008F5E12"/>
    <w:rsid w:val="00901F25"/>
    <w:rsid w:val="0090378D"/>
    <w:rsid w:val="009072D3"/>
    <w:rsid w:val="00914AD7"/>
    <w:rsid w:val="009163A0"/>
    <w:rsid w:val="00924BA3"/>
    <w:rsid w:val="009313E5"/>
    <w:rsid w:val="009354C0"/>
    <w:rsid w:val="00943229"/>
    <w:rsid w:val="0095121F"/>
    <w:rsid w:val="009515FF"/>
    <w:rsid w:val="0095736A"/>
    <w:rsid w:val="00957BF2"/>
    <w:rsid w:val="00961603"/>
    <w:rsid w:val="00961FF9"/>
    <w:rsid w:val="00967F04"/>
    <w:rsid w:val="00971D23"/>
    <w:rsid w:val="00977087"/>
    <w:rsid w:val="00980389"/>
    <w:rsid w:val="009856E8"/>
    <w:rsid w:val="00994504"/>
    <w:rsid w:val="00996641"/>
    <w:rsid w:val="009A059B"/>
    <w:rsid w:val="009A4F77"/>
    <w:rsid w:val="009A67E7"/>
    <w:rsid w:val="009A6B77"/>
    <w:rsid w:val="009A76D4"/>
    <w:rsid w:val="009C0E7C"/>
    <w:rsid w:val="009C1F24"/>
    <w:rsid w:val="009C379E"/>
    <w:rsid w:val="009D414D"/>
    <w:rsid w:val="009D5396"/>
    <w:rsid w:val="009E1768"/>
    <w:rsid w:val="009E3674"/>
    <w:rsid w:val="009E4A3E"/>
    <w:rsid w:val="009F52F3"/>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60F60"/>
    <w:rsid w:val="00A61D69"/>
    <w:rsid w:val="00A75805"/>
    <w:rsid w:val="00A80CE1"/>
    <w:rsid w:val="00A83641"/>
    <w:rsid w:val="00A93136"/>
    <w:rsid w:val="00A932BD"/>
    <w:rsid w:val="00A934D9"/>
    <w:rsid w:val="00AA0A1A"/>
    <w:rsid w:val="00AA1BA6"/>
    <w:rsid w:val="00AA2D2A"/>
    <w:rsid w:val="00AA5373"/>
    <w:rsid w:val="00AA7BBE"/>
    <w:rsid w:val="00AB55A7"/>
    <w:rsid w:val="00AB7570"/>
    <w:rsid w:val="00AC5EFE"/>
    <w:rsid w:val="00AE175C"/>
    <w:rsid w:val="00AF05F7"/>
    <w:rsid w:val="00AF1A38"/>
    <w:rsid w:val="00AF30D1"/>
    <w:rsid w:val="00AF3695"/>
    <w:rsid w:val="00AF62C6"/>
    <w:rsid w:val="00B008D2"/>
    <w:rsid w:val="00B04778"/>
    <w:rsid w:val="00B076BF"/>
    <w:rsid w:val="00B36BD8"/>
    <w:rsid w:val="00B3738A"/>
    <w:rsid w:val="00B406B6"/>
    <w:rsid w:val="00B52DF3"/>
    <w:rsid w:val="00B549E8"/>
    <w:rsid w:val="00B608AD"/>
    <w:rsid w:val="00B61779"/>
    <w:rsid w:val="00B62B81"/>
    <w:rsid w:val="00B75765"/>
    <w:rsid w:val="00B85296"/>
    <w:rsid w:val="00B878C2"/>
    <w:rsid w:val="00B90A12"/>
    <w:rsid w:val="00BA1627"/>
    <w:rsid w:val="00BB17AC"/>
    <w:rsid w:val="00BB4097"/>
    <w:rsid w:val="00BB6428"/>
    <w:rsid w:val="00BC29E6"/>
    <w:rsid w:val="00BD0775"/>
    <w:rsid w:val="00BD17A8"/>
    <w:rsid w:val="00BD277B"/>
    <w:rsid w:val="00BD2B5F"/>
    <w:rsid w:val="00BF2AA6"/>
    <w:rsid w:val="00C025E3"/>
    <w:rsid w:val="00C03EFE"/>
    <w:rsid w:val="00C11960"/>
    <w:rsid w:val="00C16D3F"/>
    <w:rsid w:val="00C22E2F"/>
    <w:rsid w:val="00C277BC"/>
    <w:rsid w:val="00C3122E"/>
    <w:rsid w:val="00C35715"/>
    <w:rsid w:val="00C458E6"/>
    <w:rsid w:val="00C614AD"/>
    <w:rsid w:val="00C617D8"/>
    <w:rsid w:val="00C61904"/>
    <w:rsid w:val="00C64691"/>
    <w:rsid w:val="00C64773"/>
    <w:rsid w:val="00C735DA"/>
    <w:rsid w:val="00C75995"/>
    <w:rsid w:val="00C855DF"/>
    <w:rsid w:val="00C921E3"/>
    <w:rsid w:val="00C93871"/>
    <w:rsid w:val="00CA006C"/>
    <w:rsid w:val="00CA0864"/>
    <w:rsid w:val="00CA5896"/>
    <w:rsid w:val="00CA5EBB"/>
    <w:rsid w:val="00CB09A0"/>
    <w:rsid w:val="00CB130B"/>
    <w:rsid w:val="00CB2583"/>
    <w:rsid w:val="00CB2F07"/>
    <w:rsid w:val="00CC2F25"/>
    <w:rsid w:val="00CE15AE"/>
    <w:rsid w:val="00CE28B4"/>
    <w:rsid w:val="00CE784D"/>
    <w:rsid w:val="00CF1059"/>
    <w:rsid w:val="00CF1B3C"/>
    <w:rsid w:val="00D00DC3"/>
    <w:rsid w:val="00D06F26"/>
    <w:rsid w:val="00D11172"/>
    <w:rsid w:val="00D25B5D"/>
    <w:rsid w:val="00D27EC1"/>
    <w:rsid w:val="00D301D7"/>
    <w:rsid w:val="00D46FFF"/>
    <w:rsid w:val="00D54EBE"/>
    <w:rsid w:val="00D56526"/>
    <w:rsid w:val="00D56A78"/>
    <w:rsid w:val="00D61EC9"/>
    <w:rsid w:val="00D64085"/>
    <w:rsid w:val="00D71F7E"/>
    <w:rsid w:val="00D779B3"/>
    <w:rsid w:val="00D8062A"/>
    <w:rsid w:val="00DA3123"/>
    <w:rsid w:val="00DA6F60"/>
    <w:rsid w:val="00DA78D9"/>
    <w:rsid w:val="00DA7C5C"/>
    <w:rsid w:val="00DB07FE"/>
    <w:rsid w:val="00DB0965"/>
    <w:rsid w:val="00DB63B9"/>
    <w:rsid w:val="00DC4C11"/>
    <w:rsid w:val="00DC51B5"/>
    <w:rsid w:val="00DC6A79"/>
    <w:rsid w:val="00DD062B"/>
    <w:rsid w:val="00DD4F0C"/>
    <w:rsid w:val="00DD62C6"/>
    <w:rsid w:val="00E04734"/>
    <w:rsid w:val="00E07D21"/>
    <w:rsid w:val="00E07D55"/>
    <w:rsid w:val="00E14393"/>
    <w:rsid w:val="00E20372"/>
    <w:rsid w:val="00E22938"/>
    <w:rsid w:val="00E40928"/>
    <w:rsid w:val="00E423EF"/>
    <w:rsid w:val="00E466CD"/>
    <w:rsid w:val="00E47795"/>
    <w:rsid w:val="00E558F5"/>
    <w:rsid w:val="00E610AC"/>
    <w:rsid w:val="00E63C00"/>
    <w:rsid w:val="00E674F6"/>
    <w:rsid w:val="00E7146A"/>
    <w:rsid w:val="00E7433D"/>
    <w:rsid w:val="00E84575"/>
    <w:rsid w:val="00E87541"/>
    <w:rsid w:val="00E92363"/>
    <w:rsid w:val="00EA04DB"/>
    <w:rsid w:val="00EA1356"/>
    <w:rsid w:val="00EC0859"/>
    <w:rsid w:val="00EC4F9C"/>
    <w:rsid w:val="00EC6304"/>
    <w:rsid w:val="00ED5215"/>
    <w:rsid w:val="00EE0DAC"/>
    <w:rsid w:val="00EE5BDB"/>
    <w:rsid w:val="00EF4F2A"/>
    <w:rsid w:val="00EF57AC"/>
    <w:rsid w:val="00F02A07"/>
    <w:rsid w:val="00F07850"/>
    <w:rsid w:val="00F112E9"/>
    <w:rsid w:val="00F125C5"/>
    <w:rsid w:val="00F132D5"/>
    <w:rsid w:val="00F14F9A"/>
    <w:rsid w:val="00F26341"/>
    <w:rsid w:val="00F26465"/>
    <w:rsid w:val="00F33B84"/>
    <w:rsid w:val="00F42A55"/>
    <w:rsid w:val="00F47D30"/>
    <w:rsid w:val="00F60D20"/>
    <w:rsid w:val="00F63555"/>
    <w:rsid w:val="00F75470"/>
    <w:rsid w:val="00F76B9A"/>
    <w:rsid w:val="00F77D77"/>
    <w:rsid w:val="00F81ECF"/>
    <w:rsid w:val="00F836BB"/>
    <w:rsid w:val="00F84481"/>
    <w:rsid w:val="00F910F7"/>
    <w:rsid w:val="00F9116C"/>
    <w:rsid w:val="00FA208A"/>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57E85D3"/>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uiPriority w:val="99"/>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52B32-035F-4549-BA1A-353A64C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400</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19</cp:revision>
  <cp:lastPrinted>2020-08-07T11:01:00Z</cp:lastPrinted>
  <dcterms:created xsi:type="dcterms:W3CDTF">2020-07-26T16:06:00Z</dcterms:created>
  <dcterms:modified xsi:type="dcterms:W3CDTF">2020-08-07T11:02:00Z</dcterms:modified>
</cp:coreProperties>
</file>