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1C0" w:rsidRPr="0068592C" w:rsidRDefault="003A31C0" w:rsidP="008C6E9B">
      <w:pPr>
        <w:spacing w:line="380" w:lineRule="exact"/>
        <w:ind w:left="547" w:hanging="547"/>
        <w:rPr>
          <w:rFonts w:ascii="Arial" w:hAnsi="Arial"/>
          <w:b/>
          <w:bCs/>
          <w:sz w:val="22"/>
          <w:szCs w:val="22"/>
        </w:rPr>
      </w:pPr>
      <w:proofErr w:type="spellStart"/>
      <w:r w:rsidRPr="0068592C">
        <w:rPr>
          <w:rFonts w:ascii="Arial" w:hAnsi="Arial"/>
          <w:b/>
          <w:bCs/>
          <w:sz w:val="22"/>
          <w:szCs w:val="22"/>
        </w:rPr>
        <w:t>Bangsaphan</w:t>
      </w:r>
      <w:proofErr w:type="spellEnd"/>
      <w:r w:rsidRPr="0068592C">
        <w:rPr>
          <w:rFonts w:ascii="Arial" w:hAnsi="Arial"/>
          <w:b/>
          <w:bCs/>
          <w:sz w:val="22"/>
          <w:szCs w:val="22"/>
        </w:rPr>
        <w:t xml:space="preserve"> </w:t>
      </w:r>
      <w:proofErr w:type="spellStart"/>
      <w:r w:rsidRPr="0068592C">
        <w:rPr>
          <w:rFonts w:ascii="Arial" w:hAnsi="Arial"/>
          <w:b/>
          <w:bCs/>
          <w:sz w:val="22"/>
          <w:szCs w:val="22"/>
        </w:rPr>
        <w:t>Barmill</w:t>
      </w:r>
      <w:proofErr w:type="spellEnd"/>
      <w:r w:rsidRPr="0068592C">
        <w:rPr>
          <w:rFonts w:ascii="Arial" w:hAnsi="Arial"/>
          <w:b/>
          <w:bCs/>
          <w:sz w:val="22"/>
          <w:szCs w:val="22"/>
        </w:rPr>
        <w:t xml:space="preserve"> Public Company Limited</w:t>
      </w:r>
    </w:p>
    <w:p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Notes to interim financial statements</w:t>
      </w:r>
    </w:p>
    <w:p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 xml:space="preserve">For the </w:t>
      </w:r>
      <w:r w:rsidR="006B0DF5">
        <w:rPr>
          <w:rFonts w:ascii="Arial" w:hAnsi="Arial"/>
          <w:b/>
          <w:bCs/>
          <w:sz w:val="22"/>
          <w:szCs w:val="22"/>
        </w:rPr>
        <w:t xml:space="preserve">three-month </w:t>
      </w:r>
      <w:r w:rsidR="001A0A5A">
        <w:rPr>
          <w:rFonts w:ascii="Arial" w:hAnsi="Arial"/>
          <w:b/>
          <w:bCs/>
          <w:sz w:val="22"/>
          <w:szCs w:val="22"/>
        </w:rPr>
        <w:t xml:space="preserve">and six-month </w:t>
      </w:r>
      <w:r w:rsidR="00AB2E92">
        <w:rPr>
          <w:rFonts w:ascii="Arial" w:hAnsi="Arial"/>
          <w:b/>
          <w:bCs/>
          <w:sz w:val="22"/>
          <w:szCs w:val="22"/>
        </w:rPr>
        <w:t>period</w:t>
      </w:r>
      <w:r w:rsidR="005F64DA">
        <w:rPr>
          <w:rFonts w:ascii="Arial" w:hAnsi="Arial"/>
          <w:b/>
          <w:bCs/>
          <w:sz w:val="22"/>
          <w:szCs w:val="22"/>
        </w:rPr>
        <w:t xml:space="preserve">s </w:t>
      </w:r>
      <w:r w:rsidR="00F268F1" w:rsidRPr="0068592C">
        <w:rPr>
          <w:rFonts w:ascii="Arial" w:hAnsi="Arial"/>
          <w:b/>
          <w:bCs/>
          <w:sz w:val="22"/>
          <w:szCs w:val="22"/>
        </w:rPr>
        <w:t xml:space="preserve">ended </w:t>
      </w:r>
      <w:r w:rsidR="001A0A5A">
        <w:rPr>
          <w:rFonts w:ascii="Arial" w:hAnsi="Arial"/>
          <w:b/>
          <w:bCs/>
          <w:sz w:val="22"/>
          <w:szCs w:val="22"/>
        </w:rPr>
        <w:t>30 June</w:t>
      </w:r>
      <w:r w:rsidR="008C6E9B">
        <w:rPr>
          <w:rFonts w:ascii="Arial" w:hAnsi="Arial"/>
          <w:b/>
          <w:bCs/>
          <w:sz w:val="22"/>
          <w:szCs w:val="22"/>
        </w:rPr>
        <w:t xml:space="preserve"> 2020</w:t>
      </w:r>
    </w:p>
    <w:p w:rsidR="003A31C0" w:rsidRPr="0068592C" w:rsidRDefault="003A31C0" w:rsidP="008C6E9B">
      <w:pPr>
        <w:tabs>
          <w:tab w:val="left" w:pos="840"/>
        </w:tabs>
        <w:spacing w:before="360" w:after="120" w:line="380" w:lineRule="exact"/>
        <w:ind w:left="547" w:hanging="547"/>
        <w:jc w:val="thaiDistribute"/>
        <w:rPr>
          <w:rFonts w:ascii="Arial" w:hAnsi="Arial"/>
          <w:b/>
          <w:bCs/>
          <w:sz w:val="22"/>
          <w:szCs w:val="22"/>
        </w:rPr>
      </w:pPr>
      <w:r w:rsidRPr="0068592C">
        <w:rPr>
          <w:rFonts w:ascii="Arial" w:hAnsi="Arial"/>
          <w:b/>
          <w:bCs/>
          <w:sz w:val="22"/>
          <w:szCs w:val="22"/>
        </w:rPr>
        <w:t>1.</w:t>
      </w:r>
      <w:r w:rsidRPr="0068592C">
        <w:rPr>
          <w:rFonts w:ascii="Arial" w:hAnsi="Arial"/>
          <w:b/>
          <w:bCs/>
          <w:sz w:val="22"/>
          <w:szCs w:val="22"/>
        </w:rPr>
        <w:tab/>
        <w:t>General information</w:t>
      </w:r>
    </w:p>
    <w:p w:rsidR="003A31C0" w:rsidRPr="00D64D0E" w:rsidRDefault="003A31C0" w:rsidP="008C6E9B">
      <w:pPr>
        <w:tabs>
          <w:tab w:val="left" w:pos="840"/>
        </w:tabs>
        <w:spacing w:before="120" w:after="120" w:line="380" w:lineRule="exact"/>
        <w:ind w:left="540" w:hanging="540"/>
        <w:jc w:val="thaiDistribute"/>
        <w:rPr>
          <w:rFonts w:ascii="Arial" w:hAnsi="Arial" w:cs="Arial"/>
          <w:b/>
          <w:bCs/>
          <w:sz w:val="22"/>
          <w:szCs w:val="22"/>
        </w:rPr>
      </w:pPr>
      <w:r w:rsidRPr="00D64D0E">
        <w:rPr>
          <w:rFonts w:ascii="Arial" w:hAnsi="Arial" w:cs="Arial"/>
          <w:b/>
          <w:bCs/>
          <w:sz w:val="22"/>
          <w:szCs w:val="22"/>
        </w:rPr>
        <w:t>1.1</w:t>
      </w:r>
      <w:r w:rsidRPr="00D64D0E">
        <w:rPr>
          <w:rFonts w:ascii="Arial" w:hAnsi="Arial" w:cs="Arial"/>
          <w:b/>
          <w:bCs/>
          <w:sz w:val="22"/>
          <w:szCs w:val="22"/>
        </w:rPr>
        <w:tab/>
      </w:r>
      <w:r w:rsidR="00686BB9">
        <w:rPr>
          <w:rFonts w:ascii="Arial" w:hAnsi="Arial" w:cs="Arial"/>
          <w:b/>
          <w:bCs/>
          <w:sz w:val="22"/>
          <w:szCs w:val="22"/>
        </w:rPr>
        <w:t>G</w:t>
      </w:r>
      <w:r w:rsidR="00810EBB" w:rsidRPr="00D64D0E">
        <w:rPr>
          <w:rFonts w:ascii="Arial" w:hAnsi="Arial" w:cs="Arial"/>
          <w:b/>
          <w:bCs/>
          <w:sz w:val="22"/>
          <w:szCs w:val="22"/>
        </w:rPr>
        <w:t>eneral information</w:t>
      </w:r>
      <w:r w:rsidR="00686BB9">
        <w:rPr>
          <w:rFonts w:ascii="Arial" w:hAnsi="Arial" w:cs="Arial"/>
          <w:b/>
          <w:bCs/>
          <w:sz w:val="22"/>
          <w:szCs w:val="22"/>
        </w:rPr>
        <w:t xml:space="preserve"> of the Company</w:t>
      </w:r>
    </w:p>
    <w:p w:rsidR="00072A4F" w:rsidRPr="00D64D0E" w:rsidRDefault="003A31C0" w:rsidP="008C6E9B">
      <w:pPr>
        <w:spacing w:before="120" w:after="120" w:line="380" w:lineRule="exact"/>
        <w:ind w:left="540" w:hanging="540"/>
        <w:jc w:val="thaiDistribute"/>
        <w:rPr>
          <w:rFonts w:ascii="Arial" w:hAnsi="Arial" w:cs="Arial"/>
          <w:sz w:val="22"/>
          <w:szCs w:val="22"/>
        </w:rPr>
      </w:pPr>
      <w:r w:rsidRPr="00D64D0E">
        <w:rPr>
          <w:rFonts w:ascii="Arial" w:hAnsi="Arial" w:cs="Arial"/>
          <w:sz w:val="22"/>
          <w:szCs w:val="22"/>
        </w:rPr>
        <w:tab/>
      </w:r>
      <w:proofErr w:type="spellStart"/>
      <w:r w:rsidRPr="00D64D0E">
        <w:rPr>
          <w:rFonts w:ascii="Arial" w:hAnsi="Arial" w:cs="Arial"/>
          <w:sz w:val="22"/>
          <w:szCs w:val="22"/>
        </w:rPr>
        <w:t>Bangsaphan</w:t>
      </w:r>
      <w:proofErr w:type="spellEnd"/>
      <w:r w:rsidRPr="00D64D0E">
        <w:rPr>
          <w:rFonts w:ascii="Arial" w:hAnsi="Arial" w:cs="Arial"/>
          <w:sz w:val="22"/>
          <w:szCs w:val="22"/>
        </w:rPr>
        <w:t xml:space="preserve"> </w:t>
      </w:r>
      <w:proofErr w:type="spellStart"/>
      <w:r w:rsidRPr="00D64D0E">
        <w:rPr>
          <w:rFonts w:ascii="Arial" w:hAnsi="Arial" w:cs="Arial"/>
          <w:sz w:val="22"/>
          <w:szCs w:val="22"/>
        </w:rPr>
        <w:t>Barmill</w:t>
      </w:r>
      <w:proofErr w:type="spellEnd"/>
      <w:r w:rsidRPr="00D64D0E">
        <w:rPr>
          <w:rFonts w:ascii="Arial" w:hAnsi="Arial" w:cs="Arial"/>
          <w:sz w:val="22"/>
          <w:szCs w:val="22"/>
        </w:rPr>
        <w:t xml:space="preserve"> Public Company Limited </w:t>
      </w:r>
      <w:r w:rsidR="008F2256" w:rsidRPr="00D64D0E">
        <w:rPr>
          <w:rFonts w:ascii="Arial" w:hAnsi="Arial" w:cs="Arial"/>
          <w:sz w:val="22"/>
          <w:szCs w:val="22"/>
        </w:rPr>
        <w:t>(“the Company</w:t>
      </w:r>
      <w:r w:rsidR="00B07BCC" w:rsidRPr="00D64D0E">
        <w:rPr>
          <w:rFonts w:ascii="Arial" w:hAnsi="Arial" w:cs="Arial"/>
          <w:sz w:val="22"/>
          <w:szCs w:val="22"/>
        </w:rPr>
        <w:t>”</w:t>
      </w:r>
      <w:r w:rsidR="008F2256" w:rsidRPr="00D64D0E">
        <w:rPr>
          <w:rFonts w:ascii="Arial" w:hAnsi="Arial" w:cs="Arial"/>
          <w:sz w:val="22"/>
          <w:szCs w:val="22"/>
        </w:rPr>
        <w:t xml:space="preserve">) </w:t>
      </w:r>
      <w:r w:rsidRPr="00D64D0E">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D64D0E">
        <w:rPr>
          <w:rFonts w:ascii="Arial" w:hAnsi="Arial" w:cs="Arial"/>
          <w:sz w:val="22"/>
          <w:szCs w:val="22"/>
        </w:rPr>
        <w:t>Prapawit</w:t>
      </w:r>
      <w:proofErr w:type="spellEnd"/>
      <w:r w:rsidRPr="00D64D0E">
        <w:rPr>
          <w:rFonts w:ascii="Arial" w:hAnsi="Arial" w:cs="Arial"/>
          <w:sz w:val="22"/>
          <w:szCs w:val="22"/>
        </w:rPr>
        <w:t xml:space="preserve"> building, </w:t>
      </w:r>
      <w:r w:rsidR="008F2256" w:rsidRPr="00D64D0E">
        <w:rPr>
          <w:rFonts w:ascii="Arial" w:hAnsi="Arial" w:cs="Arial"/>
          <w:sz w:val="22"/>
          <w:szCs w:val="22"/>
        </w:rPr>
        <w:t>8</w:t>
      </w:r>
      <w:r w:rsidR="008F2256" w:rsidRPr="00D64D0E">
        <w:rPr>
          <w:rFonts w:ascii="Arial" w:hAnsi="Arial" w:cs="Arial"/>
          <w:sz w:val="22"/>
          <w:szCs w:val="22"/>
          <w:vertAlign w:val="superscript"/>
        </w:rPr>
        <w:t>th</w:t>
      </w:r>
      <w:r w:rsidRPr="00D64D0E">
        <w:rPr>
          <w:rFonts w:ascii="Arial" w:hAnsi="Arial" w:cs="Arial"/>
          <w:sz w:val="22"/>
          <w:szCs w:val="22"/>
        </w:rPr>
        <w:t xml:space="preserve"> Floor, </w:t>
      </w:r>
      <w:proofErr w:type="spellStart"/>
      <w:r w:rsidRPr="00D64D0E">
        <w:rPr>
          <w:rFonts w:ascii="Arial" w:hAnsi="Arial" w:cs="Arial"/>
          <w:sz w:val="22"/>
          <w:szCs w:val="22"/>
        </w:rPr>
        <w:t>Surasak</w:t>
      </w:r>
      <w:proofErr w:type="spellEnd"/>
      <w:r w:rsidRPr="00D64D0E">
        <w:rPr>
          <w:rFonts w:ascii="Arial" w:hAnsi="Arial" w:cs="Arial"/>
          <w:sz w:val="22"/>
          <w:szCs w:val="22"/>
        </w:rPr>
        <w:t xml:space="preserve"> Road,</w:t>
      </w:r>
      <w:r w:rsidR="00605274" w:rsidRPr="00D64D0E">
        <w:rPr>
          <w:rFonts w:ascii="Arial" w:hAnsi="Arial" w:cs="Arial"/>
          <w:sz w:val="22"/>
          <w:szCs w:val="22"/>
        </w:rPr>
        <w:t xml:space="preserve"> Kwa</w:t>
      </w:r>
      <w:r w:rsidR="0081761C" w:rsidRPr="00D64D0E">
        <w:rPr>
          <w:rFonts w:ascii="Arial" w:hAnsi="Arial" w:cs="Arial"/>
          <w:sz w:val="22"/>
          <w:szCs w:val="22"/>
        </w:rPr>
        <w:t>n</w:t>
      </w:r>
      <w:r w:rsidR="00605274" w:rsidRPr="00D64D0E">
        <w:rPr>
          <w:rFonts w:ascii="Arial" w:hAnsi="Arial" w:cs="Arial"/>
          <w:sz w:val="22"/>
          <w:szCs w:val="22"/>
        </w:rPr>
        <w:t>g</w:t>
      </w:r>
      <w:r w:rsidRPr="00D64D0E">
        <w:rPr>
          <w:rFonts w:ascii="Arial" w:hAnsi="Arial" w:cs="Arial"/>
          <w:sz w:val="22"/>
          <w:szCs w:val="22"/>
        </w:rPr>
        <w:t xml:space="preserve"> Silom,</w:t>
      </w:r>
      <w:r w:rsidR="00605274" w:rsidRPr="00D64D0E">
        <w:rPr>
          <w:rFonts w:ascii="Arial" w:hAnsi="Arial" w:cs="Arial"/>
          <w:sz w:val="22"/>
          <w:szCs w:val="22"/>
        </w:rPr>
        <w:t xml:space="preserve"> Khet </w:t>
      </w:r>
      <w:proofErr w:type="spellStart"/>
      <w:r w:rsidR="00605274" w:rsidRPr="00D64D0E">
        <w:rPr>
          <w:rFonts w:ascii="Arial" w:hAnsi="Arial" w:cs="Arial"/>
          <w:sz w:val="22"/>
          <w:szCs w:val="22"/>
        </w:rPr>
        <w:t>Bangrak</w:t>
      </w:r>
      <w:proofErr w:type="spellEnd"/>
      <w:r w:rsidR="00605274" w:rsidRPr="00D64D0E">
        <w:rPr>
          <w:rFonts w:ascii="Arial" w:hAnsi="Arial" w:cs="Arial"/>
          <w:sz w:val="22"/>
          <w:szCs w:val="22"/>
        </w:rPr>
        <w:t>, Bangkok.</w:t>
      </w:r>
      <w:r w:rsidRPr="00D64D0E">
        <w:rPr>
          <w:rFonts w:ascii="Arial" w:hAnsi="Arial" w:cs="Arial"/>
          <w:sz w:val="22"/>
          <w:szCs w:val="22"/>
        </w:rPr>
        <w:t xml:space="preserve"> </w:t>
      </w:r>
      <w:r w:rsidR="00605274" w:rsidRPr="00D64D0E">
        <w:rPr>
          <w:rFonts w:ascii="Arial" w:hAnsi="Arial" w:cs="Arial"/>
          <w:sz w:val="22"/>
          <w:szCs w:val="22"/>
        </w:rPr>
        <w:t>Its</w:t>
      </w:r>
      <w:r w:rsidR="002A5CF3" w:rsidRPr="00D64D0E">
        <w:rPr>
          <w:rFonts w:ascii="Arial" w:hAnsi="Arial" w:cs="Arial"/>
          <w:sz w:val="22"/>
          <w:szCs w:val="22"/>
        </w:rPr>
        <w:t xml:space="preserve"> plant is located at 8 Moo 7, </w:t>
      </w:r>
      <w:r w:rsidRPr="00D64D0E">
        <w:rPr>
          <w:rFonts w:ascii="Arial" w:hAnsi="Arial" w:cs="Arial"/>
          <w:sz w:val="22"/>
          <w:szCs w:val="22"/>
        </w:rPr>
        <w:t xml:space="preserve">Ban </w:t>
      </w:r>
      <w:proofErr w:type="spellStart"/>
      <w:r w:rsidRPr="00D64D0E">
        <w:rPr>
          <w:rFonts w:ascii="Arial" w:hAnsi="Arial" w:cs="Arial"/>
          <w:sz w:val="22"/>
          <w:szCs w:val="22"/>
        </w:rPr>
        <w:t>Klang</w:t>
      </w:r>
      <w:proofErr w:type="spellEnd"/>
      <w:r w:rsidRPr="00D64D0E">
        <w:rPr>
          <w:rFonts w:ascii="Arial" w:hAnsi="Arial" w:cs="Arial"/>
          <w:sz w:val="22"/>
          <w:szCs w:val="22"/>
        </w:rPr>
        <w:t xml:space="preserve"> </w:t>
      </w:r>
      <w:r w:rsidR="008F5365" w:rsidRPr="00D64D0E">
        <w:rPr>
          <w:rFonts w:ascii="Arial" w:hAnsi="Arial" w:cs="Arial"/>
          <w:sz w:val="22"/>
          <w:szCs w:val="22"/>
        </w:rPr>
        <w:t>Na</w:t>
      </w:r>
      <w:r w:rsidR="00844B70" w:rsidRPr="00D64D0E">
        <w:rPr>
          <w:rFonts w:ascii="Arial" w:hAnsi="Arial" w:cs="Arial"/>
          <w:sz w:val="22"/>
          <w:szCs w:val="22"/>
        </w:rPr>
        <w:t>-</w:t>
      </w:r>
      <w:proofErr w:type="spellStart"/>
      <w:r w:rsidR="00844B70" w:rsidRPr="00D64D0E">
        <w:rPr>
          <w:rFonts w:ascii="Arial" w:hAnsi="Arial" w:cs="Arial"/>
          <w:sz w:val="22"/>
          <w:szCs w:val="22"/>
        </w:rPr>
        <w:t>Y</w:t>
      </w:r>
      <w:r w:rsidRPr="00D64D0E">
        <w:rPr>
          <w:rFonts w:ascii="Arial" w:hAnsi="Arial" w:cs="Arial"/>
          <w:sz w:val="22"/>
          <w:szCs w:val="22"/>
        </w:rPr>
        <w:t>ai</w:t>
      </w:r>
      <w:proofErr w:type="spellEnd"/>
      <w:r w:rsidR="00844B70" w:rsidRPr="00D64D0E">
        <w:rPr>
          <w:rFonts w:ascii="Arial" w:hAnsi="Arial" w:cs="Arial"/>
          <w:sz w:val="22"/>
          <w:szCs w:val="22"/>
        </w:rPr>
        <w:t>-P</w:t>
      </w:r>
      <w:r w:rsidRPr="00D64D0E">
        <w:rPr>
          <w:rFonts w:ascii="Arial" w:hAnsi="Arial" w:cs="Arial"/>
          <w:sz w:val="22"/>
          <w:szCs w:val="22"/>
        </w:rPr>
        <w:t xml:space="preserve">loy Road, Mae </w:t>
      </w:r>
      <w:proofErr w:type="spellStart"/>
      <w:r w:rsidRPr="00D64D0E">
        <w:rPr>
          <w:rFonts w:ascii="Arial" w:hAnsi="Arial" w:cs="Arial"/>
          <w:sz w:val="22"/>
          <w:szCs w:val="22"/>
        </w:rPr>
        <w:t>Rumphueng</w:t>
      </w:r>
      <w:proofErr w:type="spellEnd"/>
      <w:r w:rsidR="008C6E9B">
        <w:rPr>
          <w:rFonts w:ascii="Arial" w:hAnsi="Arial" w:cs="Arial"/>
          <w:sz w:val="22"/>
          <w:szCs w:val="22"/>
        </w:rPr>
        <w:t xml:space="preserve"> </w:t>
      </w:r>
      <w:r w:rsidR="0081761C" w:rsidRPr="00D64D0E">
        <w:rPr>
          <w:rFonts w:ascii="Arial" w:hAnsi="Arial" w:cs="Arial"/>
          <w:sz w:val="22"/>
          <w:szCs w:val="22"/>
        </w:rPr>
        <w:t>Sub-district</w:t>
      </w:r>
      <w:r w:rsidRPr="00D64D0E">
        <w:rPr>
          <w:rFonts w:ascii="Arial" w:hAnsi="Arial" w:cs="Arial"/>
          <w:sz w:val="22"/>
          <w:szCs w:val="22"/>
        </w:rPr>
        <w:t xml:space="preserve">, </w:t>
      </w:r>
      <w:proofErr w:type="spellStart"/>
      <w:r w:rsidRPr="00D64D0E">
        <w:rPr>
          <w:rFonts w:ascii="Arial" w:hAnsi="Arial" w:cs="Arial"/>
          <w:sz w:val="22"/>
          <w:szCs w:val="22"/>
        </w:rPr>
        <w:t>Bangsaphan</w:t>
      </w:r>
      <w:proofErr w:type="spellEnd"/>
      <w:r w:rsidR="00605274" w:rsidRPr="00D64D0E">
        <w:rPr>
          <w:rFonts w:ascii="Arial" w:hAnsi="Arial" w:cs="Arial"/>
          <w:sz w:val="22"/>
          <w:szCs w:val="22"/>
        </w:rPr>
        <w:t xml:space="preserve"> District, </w:t>
      </w:r>
      <w:proofErr w:type="spellStart"/>
      <w:r w:rsidR="00605274" w:rsidRPr="00D64D0E">
        <w:rPr>
          <w:rFonts w:ascii="Arial" w:hAnsi="Arial" w:cs="Arial"/>
          <w:sz w:val="22"/>
          <w:szCs w:val="22"/>
        </w:rPr>
        <w:t>Prachuabkirikhan</w:t>
      </w:r>
      <w:proofErr w:type="spellEnd"/>
      <w:r w:rsidRPr="00D64D0E">
        <w:rPr>
          <w:rFonts w:ascii="Arial" w:hAnsi="Arial" w:cs="Arial"/>
          <w:sz w:val="22"/>
          <w:szCs w:val="22"/>
        </w:rPr>
        <w:t>.</w:t>
      </w:r>
    </w:p>
    <w:p w:rsidR="00F16F50" w:rsidRPr="00F16F50" w:rsidRDefault="00F16F50" w:rsidP="00F16F50">
      <w:pPr>
        <w:spacing w:before="120" w:after="120" w:line="380" w:lineRule="exact"/>
        <w:ind w:left="547" w:hanging="547"/>
        <w:jc w:val="thaiDistribute"/>
        <w:rPr>
          <w:rFonts w:ascii="Arial" w:hAnsi="Arial" w:cstheme="minorBidi"/>
          <w:b/>
          <w:bCs/>
          <w:sz w:val="20"/>
          <w:szCs w:val="20"/>
        </w:rPr>
      </w:pPr>
      <w:r w:rsidRPr="00F16F50">
        <w:rPr>
          <w:rFonts w:ascii="Arial" w:hAnsi="Arial" w:cs="Arial"/>
          <w:b/>
          <w:bCs/>
          <w:sz w:val="22"/>
          <w:szCs w:val="20"/>
        </w:rPr>
        <w:t>1.2</w:t>
      </w:r>
      <w:r w:rsidRPr="00F16F50">
        <w:rPr>
          <w:rFonts w:ascii="Arial" w:hAnsi="Arial" w:cs="Arial"/>
          <w:b/>
          <w:bCs/>
          <w:sz w:val="22"/>
          <w:szCs w:val="20"/>
        </w:rPr>
        <w:tab/>
        <w:t xml:space="preserve">Coronavirus disease 2019 Pandemic </w:t>
      </w:r>
    </w:p>
    <w:p w:rsidR="00F16F50" w:rsidRPr="00F16F50" w:rsidRDefault="00F16F50" w:rsidP="00F16F50">
      <w:pPr>
        <w:spacing w:before="120" w:after="120" w:line="380" w:lineRule="exact"/>
        <w:ind w:left="547" w:hanging="547"/>
        <w:jc w:val="thaiDistribute"/>
        <w:rPr>
          <w:rFonts w:ascii="Arial" w:hAnsi="Arial"/>
          <w:sz w:val="22"/>
          <w:szCs w:val="20"/>
          <w:cs/>
        </w:rPr>
      </w:pPr>
      <w:r w:rsidRPr="00F16F50">
        <w:rPr>
          <w:rFonts w:ascii="Arial" w:hAnsi="Arial" w:cs="Arial"/>
          <w:b/>
          <w:bCs/>
          <w:sz w:val="22"/>
          <w:szCs w:val="20"/>
        </w:rPr>
        <w:tab/>
      </w:r>
      <w:r w:rsidRPr="00F16F50">
        <w:rPr>
          <w:rFonts w:ascii="Arial" w:hAnsi="Arial" w:cs="Arial"/>
          <w:sz w:val="22"/>
          <w:szCs w:val="20"/>
        </w:rPr>
        <w:t xml:space="preserve">The Coronavirus disease 2019 pandemic </w:t>
      </w:r>
      <w:r w:rsidR="0033285A">
        <w:rPr>
          <w:rFonts w:ascii="Arial" w:hAnsi="Arial" w:cs="Arial"/>
          <w:sz w:val="22"/>
          <w:szCs w:val="20"/>
        </w:rPr>
        <w:t>has</w:t>
      </w:r>
      <w:r w:rsidRPr="00F16F50">
        <w:rPr>
          <w:rFonts w:ascii="Arial" w:hAnsi="Arial" w:cs="Arial"/>
          <w:sz w:val="22"/>
          <w:szCs w:val="20"/>
        </w:rPr>
        <w:t xml:space="preserve"> </w:t>
      </w:r>
      <w:r w:rsidR="0033285A">
        <w:rPr>
          <w:rFonts w:ascii="Arial" w:hAnsi="Arial" w:cs="Arial"/>
          <w:sz w:val="22"/>
          <w:szCs w:val="20"/>
        </w:rPr>
        <w:t>resulted</w:t>
      </w:r>
      <w:r w:rsidRPr="00F16F50">
        <w:rPr>
          <w:rFonts w:ascii="Arial" w:hAnsi="Arial" w:cs="Arial"/>
          <w:sz w:val="22"/>
          <w:szCs w:val="20"/>
        </w:rPr>
        <w:t xml:space="preserve"> in an economic slowdown and </w:t>
      </w:r>
      <w:r w:rsidR="0033285A">
        <w:rPr>
          <w:rFonts w:ascii="Arial" w:hAnsi="Arial" w:cs="Arial"/>
          <w:sz w:val="22"/>
          <w:szCs w:val="20"/>
        </w:rPr>
        <w:t xml:space="preserve">has </w:t>
      </w:r>
      <w:r w:rsidRPr="00F16F50">
        <w:rPr>
          <w:rFonts w:ascii="Arial" w:hAnsi="Arial" w:cs="Arial"/>
          <w:sz w:val="22"/>
          <w:szCs w:val="20"/>
        </w:rPr>
        <w:t>adversely impact</w:t>
      </w:r>
      <w:r w:rsidR="0033285A">
        <w:rPr>
          <w:rFonts w:ascii="Arial" w:hAnsi="Arial" w:cs="Arial"/>
          <w:sz w:val="22"/>
          <w:szCs w:val="20"/>
        </w:rPr>
        <w:t>ed</w:t>
      </w:r>
      <w:r w:rsidRPr="00F16F50">
        <w:rPr>
          <w:rFonts w:ascii="Arial" w:hAnsi="Arial" w:cs="Arial"/>
          <w:sz w:val="22"/>
          <w:szCs w:val="20"/>
        </w:rPr>
        <w:t xml:space="preserve"> most businesses and industries. This situation </w:t>
      </w:r>
      <w:proofErr w:type="gramStart"/>
      <w:r w:rsidRPr="00F16F50">
        <w:rPr>
          <w:rFonts w:ascii="Arial" w:hAnsi="Arial" w:cs="Arial"/>
          <w:sz w:val="22"/>
          <w:szCs w:val="20"/>
        </w:rPr>
        <w:t>bring</w:t>
      </w:r>
      <w:proofErr w:type="gramEnd"/>
      <w:r w:rsidRPr="00F16F50">
        <w:rPr>
          <w:rFonts w:ascii="Arial" w:hAnsi="Arial" w:cs="Arial"/>
          <w:sz w:val="22"/>
          <w:szCs w:val="20"/>
        </w:rPr>
        <w:t xml:space="preserve"> uncertainties and have an impact on the environment in which the </w:t>
      </w:r>
      <w:r w:rsidR="00E35FA1">
        <w:rPr>
          <w:rFonts w:ascii="Arial" w:hAnsi="Arial" w:cs="Arial"/>
          <w:sz w:val="22"/>
          <w:szCs w:val="20"/>
        </w:rPr>
        <w:t>C</w:t>
      </w:r>
      <w:r w:rsidR="00D825C6">
        <w:rPr>
          <w:rFonts w:ascii="Arial" w:hAnsi="Arial" w:cs="Arial"/>
          <w:sz w:val="22"/>
          <w:szCs w:val="20"/>
        </w:rPr>
        <w:t>ompany</w:t>
      </w:r>
      <w:r w:rsidRPr="00F16F50">
        <w:rPr>
          <w:rFonts w:ascii="Arial" w:hAnsi="Arial" w:cs="Arial"/>
          <w:sz w:val="22"/>
          <w:szCs w:val="20"/>
        </w:rPr>
        <w:t xml:space="preserve"> operates. The Company’s management has continuously monitored ongoing developments and assessed the financial impact in respect of the valuation of assets, provisions and contingent liabilities</w:t>
      </w:r>
      <w:r w:rsidRPr="00F16F50">
        <w:rPr>
          <w:rFonts w:ascii="Arial" w:hAnsi="Arial"/>
          <w:sz w:val="22"/>
          <w:szCs w:val="20"/>
        </w:rPr>
        <w:t>, and has used estimates and judgement in respect of various issues as the situation has evolved.</w:t>
      </w:r>
    </w:p>
    <w:p w:rsidR="006A2D2C" w:rsidRPr="0068592C" w:rsidRDefault="00B40503" w:rsidP="008C6E9B">
      <w:pPr>
        <w:tabs>
          <w:tab w:val="left" w:pos="84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F16F50">
        <w:rPr>
          <w:rFonts w:ascii="Arial" w:hAnsi="Arial"/>
          <w:b/>
          <w:bCs/>
          <w:sz w:val="22"/>
          <w:szCs w:val="22"/>
        </w:rPr>
        <w:t>3</w:t>
      </w:r>
      <w:r w:rsidR="006A2D2C" w:rsidRPr="0068592C">
        <w:rPr>
          <w:rFonts w:ascii="Arial" w:hAnsi="Arial"/>
          <w:b/>
          <w:bCs/>
          <w:sz w:val="22"/>
          <w:szCs w:val="22"/>
        </w:rPr>
        <w:tab/>
        <w:t xml:space="preserve">Basis of preparation of interim financial </w:t>
      </w:r>
      <w:r w:rsidR="000838B5">
        <w:rPr>
          <w:rFonts w:ascii="Arial" w:hAnsi="Arial"/>
          <w:b/>
          <w:bCs/>
          <w:sz w:val="22"/>
          <w:szCs w:val="22"/>
        </w:rPr>
        <w:t>statements</w:t>
      </w:r>
    </w:p>
    <w:p w:rsidR="003E404E" w:rsidRPr="003E404E" w:rsidRDefault="006A2D2C" w:rsidP="008C6E9B">
      <w:pPr>
        <w:tabs>
          <w:tab w:val="left" w:pos="840"/>
        </w:tabs>
        <w:spacing w:before="120" w:after="120" w:line="380" w:lineRule="exact"/>
        <w:ind w:left="540" w:hanging="540"/>
        <w:jc w:val="thaiDistribute"/>
        <w:rPr>
          <w:rFonts w:ascii="Arial" w:hAnsi="Arial"/>
          <w:sz w:val="22"/>
          <w:szCs w:val="22"/>
        </w:rPr>
      </w:pPr>
      <w:r w:rsidRPr="0068592C">
        <w:rPr>
          <w:rFonts w:ascii="Arial" w:hAnsi="Arial" w:cs="Arial"/>
          <w:sz w:val="22"/>
          <w:szCs w:val="22"/>
        </w:rPr>
        <w:tab/>
      </w:r>
      <w:r w:rsidR="000838B5">
        <w:rPr>
          <w:rFonts w:ascii="Arial" w:hAnsi="Arial"/>
          <w:sz w:val="22"/>
          <w:szCs w:val="22"/>
        </w:rPr>
        <w:t>These</w:t>
      </w:r>
      <w:r w:rsidR="003E404E" w:rsidRPr="003E404E">
        <w:rPr>
          <w:rFonts w:ascii="Arial" w:hAnsi="Arial"/>
          <w:sz w:val="22"/>
          <w:szCs w:val="22"/>
        </w:rPr>
        <w:t xml:space="preserve"> interim financial </w:t>
      </w:r>
      <w:r w:rsidR="000838B5">
        <w:rPr>
          <w:rFonts w:ascii="Arial" w:hAnsi="Arial"/>
          <w:sz w:val="22"/>
          <w:szCs w:val="22"/>
        </w:rPr>
        <w:t>statements</w:t>
      </w:r>
      <w:r w:rsidR="003E404E" w:rsidRPr="003E404E">
        <w:rPr>
          <w:rFonts w:ascii="Arial" w:hAnsi="Arial"/>
          <w:sz w:val="22"/>
          <w:szCs w:val="22"/>
        </w:rPr>
        <w:t xml:space="preserve"> </w:t>
      </w:r>
      <w:r w:rsidR="000838B5">
        <w:rPr>
          <w:rFonts w:ascii="Arial" w:hAnsi="Arial"/>
          <w:sz w:val="22"/>
          <w:szCs w:val="22"/>
        </w:rPr>
        <w:t>are</w:t>
      </w:r>
      <w:r w:rsidR="003E404E" w:rsidRPr="003E404E">
        <w:rPr>
          <w:rFonts w:ascii="Arial" w:hAnsi="Arial"/>
          <w:sz w:val="22"/>
          <w:szCs w:val="22"/>
        </w:rPr>
        <w:t xml:space="preserve"> prepared in accordance wi</w:t>
      </w:r>
      <w:r w:rsidR="00AD259A">
        <w:rPr>
          <w:rFonts w:ascii="Arial" w:hAnsi="Arial"/>
          <w:sz w:val="22"/>
          <w:szCs w:val="22"/>
        </w:rPr>
        <w:t>th Thai Accounting Standard No.</w:t>
      </w:r>
      <w:r w:rsidR="003E404E" w:rsidRPr="003E404E">
        <w:rPr>
          <w:rFonts w:ascii="Arial" w:hAnsi="Arial"/>
          <w:sz w:val="22"/>
          <w:szCs w:val="22"/>
        </w:rPr>
        <w:t>34 Interim Financial Reporting, with the Company choosing to present condensed interim financial statements. However, the Company has presented the st</w:t>
      </w:r>
      <w:r w:rsidR="00525A70">
        <w:rPr>
          <w:rFonts w:ascii="Arial" w:hAnsi="Arial"/>
          <w:sz w:val="22"/>
          <w:szCs w:val="22"/>
        </w:rPr>
        <w:t xml:space="preserve">atements of financial position, </w:t>
      </w:r>
      <w:r w:rsidR="003E404E" w:rsidRPr="003E404E">
        <w:rPr>
          <w:rFonts w:ascii="Arial" w:hAnsi="Arial"/>
          <w:sz w:val="22"/>
          <w:szCs w:val="22"/>
        </w:rPr>
        <w:t>comprehensive income, changes in shareholders' equity, and cash flows in the same format as that used for the annual financial statements.</w:t>
      </w:r>
    </w:p>
    <w:p w:rsidR="003E404E" w:rsidRPr="003E404E"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000838B5">
        <w:rPr>
          <w:rFonts w:ascii="Arial" w:hAnsi="Arial"/>
          <w:sz w:val="22"/>
          <w:szCs w:val="22"/>
        </w:rPr>
        <w:t>are</w:t>
      </w:r>
      <w:r w:rsidR="000838B5" w:rsidRPr="003E404E">
        <w:rPr>
          <w:rFonts w:ascii="Arial" w:hAnsi="Arial"/>
          <w:sz w:val="22"/>
          <w:szCs w:val="22"/>
        </w:rPr>
        <w:t xml:space="preserve"> </w:t>
      </w:r>
      <w:r w:rsidRPr="003E404E">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0838B5">
        <w:rPr>
          <w:rFonts w:ascii="Arial" w:hAnsi="Arial"/>
          <w:sz w:val="22"/>
          <w:szCs w:val="22"/>
        </w:rPr>
        <w:t>These</w:t>
      </w:r>
      <w:r w:rsidRPr="003E404E">
        <w:rPr>
          <w:rFonts w:ascii="Arial" w:hAnsi="Arial"/>
          <w:sz w:val="22"/>
          <w:szCs w:val="22"/>
        </w:rPr>
        <w:t xml:space="preserv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should therefore be read in conjunction with the latest annual financial statements.</w:t>
      </w:r>
    </w:p>
    <w:p w:rsidR="006A2D2C"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in Thai language </w:t>
      </w:r>
      <w:r w:rsidR="000838B5">
        <w:rPr>
          <w:rFonts w:ascii="Arial" w:hAnsi="Arial"/>
          <w:sz w:val="22"/>
          <w:szCs w:val="22"/>
        </w:rPr>
        <w:t>are</w:t>
      </w:r>
      <w:r w:rsidRPr="003E404E">
        <w:rPr>
          <w:rFonts w:ascii="Arial" w:hAnsi="Arial"/>
          <w:sz w:val="22"/>
          <w:szCs w:val="22"/>
        </w:rPr>
        <w:t xml:space="preserve"> the official statutory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of the Company. The interim financ</w:t>
      </w:r>
      <w:bookmarkStart w:id="0" w:name="_GoBack"/>
      <w:bookmarkEnd w:id="0"/>
      <w:r w:rsidRPr="003E404E">
        <w:rPr>
          <w:rFonts w:ascii="Arial" w:hAnsi="Arial"/>
          <w:sz w:val="22"/>
          <w:szCs w:val="22"/>
        </w:rPr>
        <w:t xml:space="preserve">ial </w:t>
      </w:r>
      <w:r w:rsidR="00D825C6">
        <w:rPr>
          <w:rFonts w:ascii="Arial" w:hAnsi="Arial"/>
          <w:sz w:val="22"/>
          <w:szCs w:val="22"/>
        </w:rPr>
        <w:t>information</w:t>
      </w:r>
      <w:r w:rsidR="00D825C6" w:rsidRPr="003E404E">
        <w:rPr>
          <w:rFonts w:ascii="Arial" w:hAnsi="Arial"/>
          <w:sz w:val="22"/>
          <w:szCs w:val="22"/>
        </w:rPr>
        <w:t xml:space="preserve"> </w:t>
      </w:r>
      <w:r w:rsidRPr="003E404E">
        <w:rPr>
          <w:rFonts w:ascii="Arial" w:hAnsi="Arial"/>
          <w:sz w:val="22"/>
          <w:szCs w:val="22"/>
        </w:rPr>
        <w:t xml:space="preserve">in English language </w:t>
      </w:r>
      <w:r w:rsidR="000838B5">
        <w:rPr>
          <w:rFonts w:ascii="Arial" w:hAnsi="Arial"/>
          <w:sz w:val="22"/>
          <w:szCs w:val="22"/>
        </w:rPr>
        <w:t>have</w:t>
      </w:r>
      <w:r w:rsidRPr="003E404E">
        <w:rPr>
          <w:rFonts w:ascii="Arial" w:hAnsi="Arial"/>
          <w:sz w:val="22"/>
          <w:szCs w:val="22"/>
        </w:rPr>
        <w:t xml:space="preserve"> been translated from the Thai language financial </w:t>
      </w:r>
      <w:r w:rsidR="000838B5">
        <w:rPr>
          <w:rFonts w:ascii="Arial" w:hAnsi="Arial"/>
          <w:sz w:val="22"/>
          <w:szCs w:val="22"/>
        </w:rPr>
        <w:t>statements</w:t>
      </w:r>
      <w:r w:rsidRPr="003E404E">
        <w:rPr>
          <w:rFonts w:ascii="Arial" w:hAnsi="Arial"/>
          <w:sz w:val="22"/>
          <w:szCs w:val="22"/>
        </w:rPr>
        <w:t>.</w:t>
      </w:r>
    </w:p>
    <w:p w:rsidR="00F16F50" w:rsidRDefault="00F16F5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16687" w:rsidRPr="004A4D40" w:rsidRDefault="00E16687" w:rsidP="00E16687">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1.</w:t>
      </w:r>
      <w:r w:rsidR="00F16F50">
        <w:rPr>
          <w:rFonts w:ascii="Arial" w:hAnsi="Arial" w:cs="Arial"/>
          <w:b/>
          <w:bCs/>
          <w:sz w:val="22"/>
          <w:szCs w:val="22"/>
        </w:rPr>
        <w:t>4</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that became effective in the current period </w:t>
      </w:r>
    </w:p>
    <w:p w:rsidR="00E16687" w:rsidRPr="004A4D40" w:rsidRDefault="00E16687" w:rsidP="00E16687">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During the period, the </w:t>
      </w:r>
      <w:r w:rsidR="00F16F50">
        <w:rPr>
          <w:rFonts w:ascii="Arial" w:hAnsi="Arial" w:cs="Arial"/>
          <w:sz w:val="22"/>
          <w:szCs w:val="22"/>
        </w:rPr>
        <w:t>Company</w:t>
      </w:r>
      <w:r w:rsidRPr="004A4D40">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F16F50">
        <w:rPr>
          <w:rFonts w:ascii="Arial" w:hAnsi="Arial" w:cs="Arial"/>
          <w:sz w:val="22"/>
          <w:szCs w:val="22"/>
        </w:rPr>
        <w:t>Company</w:t>
      </w:r>
      <w:r w:rsidRPr="004A4D40">
        <w:rPr>
          <w:rFonts w:ascii="Arial" w:hAnsi="Arial" w:cs="Arial"/>
          <w:sz w:val="22"/>
          <w:szCs w:val="22"/>
        </w:rPr>
        <w:t xml:space="preserve">’s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E16687" w:rsidRPr="004A4D40" w:rsidRDefault="00E16687" w:rsidP="00E16687">
      <w:pPr>
        <w:spacing w:before="120" w:after="120" w:line="380" w:lineRule="exact"/>
        <w:ind w:left="547" w:hanging="54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E16687" w:rsidRPr="004A4D40" w:rsidRDefault="00E16687" w:rsidP="00E16687">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E16687" w:rsidRPr="004A4D40" w:rsidTr="001A0A5A">
        <w:tc>
          <w:tcPr>
            <w:tcW w:w="2520" w:type="dxa"/>
          </w:tcPr>
          <w:p w:rsidR="00E16687" w:rsidRPr="004A4D40" w:rsidRDefault="00E16687" w:rsidP="00660E19">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E16687" w:rsidRPr="004A4D40" w:rsidRDefault="00E16687" w:rsidP="00660E1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E16687" w:rsidRPr="004A4D40" w:rsidTr="001A0A5A">
        <w:tc>
          <w:tcPr>
            <w:tcW w:w="2520" w:type="dxa"/>
          </w:tcPr>
          <w:p w:rsidR="00E16687" w:rsidRPr="004A4D40" w:rsidRDefault="00E16687" w:rsidP="00660E19">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E16687" w:rsidRPr="004A4D40" w:rsidRDefault="00E16687" w:rsidP="00660E1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E16687" w:rsidRPr="004A4D40" w:rsidRDefault="00E16687" w:rsidP="00E16687">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E16687" w:rsidRPr="004A4D40" w:rsidTr="00660E19">
        <w:tc>
          <w:tcPr>
            <w:tcW w:w="2520" w:type="dxa"/>
          </w:tcPr>
          <w:p w:rsidR="00E16687" w:rsidRPr="004A4D40" w:rsidRDefault="00E16687" w:rsidP="00660E19">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E16687" w:rsidRPr="004A4D40" w:rsidRDefault="00E16687" w:rsidP="00660E1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E16687" w:rsidRPr="004A4D40" w:rsidRDefault="00E16687" w:rsidP="00E16687">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E16687" w:rsidRPr="004A4D40" w:rsidTr="00660E19">
        <w:tc>
          <w:tcPr>
            <w:tcW w:w="2520" w:type="dxa"/>
          </w:tcPr>
          <w:p w:rsidR="00E16687" w:rsidRPr="004A4D40" w:rsidRDefault="00E16687" w:rsidP="00660E19">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E16687" w:rsidRPr="004A4D40" w:rsidRDefault="00E16687" w:rsidP="00660E1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E16687" w:rsidRPr="004A4D40" w:rsidTr="00660E19">
        <w:tc>
          <w:tcPr>
            <w:tcW w:w="2520" w:type="dxa"/>
          </w:tcPr>
          <w:p w:rsidR="00E16687" w:rsidRPr="004A4D40" w:rsidRDefault="00E16687" w:rsidP="00660E19">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E16687" w:rsidRPr="004A4D40" w:rsidRDefault="00E16687" w:rsidP="00660E1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16687" w:rsidRPr="004A4D40" w:rsidRDefault="00E16687" w:rsidP="00E16687">
      <w:pPr>
        <w:tabs>
          <w:tab w:val="left" w:pos="360"/>
          <w:tab w:val="left" w:pos="4140"/>
          <w:tab w:val="left" w:pos="6390"/>
        </w:tabs>
        <w:spacing w:before="120" w:after="120" w:line="380" w:lineRule="exact"/>
        <w:ind w:left="540" w:hanging="540"/>
        <w:jc w:val="both"/>
        <w:rPr>
          <w:rFonts w:ascii="Arial" w:eastAsia="Arial Unicode MS" w:hAnsi="Arial" w:cs="Arial"/>
          <w:sz w:val="22"/>
          <w:szCs w:val="22"/>
        </w:rPr>
      </w:pPr>
      <w:r w:rsidRPr="004A4D40">
        <w:rPr>
          <w:rFonts w:ascii="Arial" w:hAnsi="Arial" w:cs="Arial"/>
          <w:sz w:val="22"/>
          <w:szCs w:val="22"/>
        </w:rPr>
        <w:tab/>
      </w:r>
      <w:r w:rsidRPr="004A4D40">
        <w:rPr>
          <w:rFonts w:ascii="Arial" w:hAnsi="Arial" w:cs="Arial"/>
          <w:sz w:val="22"/>
          <w:szCs w:val="22"/>
        </w:rPr>
        <w:tab/>
      </w:r>
      <w:r w:rsidRPr="004A4D40">
        <w:rPr>
          <w:rFonts w:ascii="Arial" w:eastAsia="Arial Unicode MS" w:hAnsi="Arial" w:cs="Arial"/>
          <w:sz w:val="22"/>
          <w:szCs w:val="22"/>
        </w:rPr>
        <w:t xml:space="preserve">These standards do not have any significant impact on the </w:t>
      </w:r>
      <w:r w:rsidR="00F16F50">
        <w:rPr>
          <w:rFonts w:ascii="Arial" w:hAnsi="Arial" w:cs="Arial"/>
          <w:sz w:val="22"/>
          <w:szCs w:val="22"/>
        </w:rPr>
        <w:t>Company</w:t>
      </w:r>
      <w:r w:rsidRPr="004A4D40">
        <w:rPr>
          <w:rFonts w:ascii="Arial" w:eastAsia="Arial Unicode MS" w:hAnsi="Arial" w:cs="Arial"/>
          <w:sz w:val="22"/>
          <w:szCs w:val="22"/>
        </w:rPr>
        <w:t>’s financial statements.</w:t>
      </w:r>
    </w:p>
    <w:p w:rsidR="00E16687" w:rsidRPr="004A4D40" w:rsidRDefault="00E16687" w:rsidP="00E16687">
      <w:pPr>
        <w:spacing w:before="120" w:after="120" w:line="380" w:lineRule="exact"/>
        <w:ind w:left="540" w:hanging="540"/>
        <w:jc w:val="thaiDistribute"/>
        <w:rPr>
          <w:rFonts w:ascii="Arial" w:hAnsi="Arial" w:cs="Arial"/>
          <w:b/>
          <w:bCs/>
          <w:sz w:val="22"/>
          <w:szCs w:val="22"/>
        </w:rPr>
      </w:pPr>
      <w:r w:rsidRPr="004A4D40">
        <w:rPr>
          <w:rFonts w:ascii="Arial" w:hAnsi="Arial" w:cs="Arial"/>
          <w:i/>
          <w:iCs/>
          <w:color w:val="FF0000"/>
          <w:sz w:val="22"/>
          <w:szCs w:val="22"/>
        </w:rPr>
        <w:t xml:space="preserve"> </w:t>
      </w:r>
      <w:r w:rsidRPr="004A4D40">
        <w:rPr>
          <w:rFonts w:ascii="Arial" w:hAnsi="Arial" w:cs="Arial"/>
          <w:b/>
          <w:bCs/>
          <w:sz w:val="22"/>
          <w:szCs w:val="22"/>
        </w:rPr>
        <w:tab/>
        <w:t>TFRS 16 Leases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lastRenderedPageBreak/>
        <w:tab/>
        <w:t>Accounting by lessors under TFRS 16 is substantially unchanged from TAS 17. Lessors will continue to classify leases as either operating or finance leases.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The</w:t>
      </w:r>
      <w:r w:rsidR="00C44BCB">
        <w:rPr>
          <w:rFonts w:ascii="Arial" w:hAnsi="Arial" w:cs="Arial"/>
          <w:sz w:val="22"/>
          <w:szCs w:val="22"/>
        </w:rPr>
        <w:t xml:space="preserve"> </w:t>
      </w:r>
      <w:r w:rsidR="00F16F50">
        <w:rPr>
          <w:rFonts w:ascii="Arial" w:hAnsi="Arial" w:cs="Arial"/>
          <w:sz w:val="22"/>
          <w:szCs w:val="22"/>
        </w:rPr>
        <w:t>Company</w:t>
      </w:r>
      <w:r w:rsidR="00F16F50" w:rsidRPr="004A4D40">
        <w:rPr>
          <w:rFonts w:ascii="Arial" w:hAnsi="Arial" w:cs="Arial"/>
          <w:sz w:val="22"/>
          <w:szCs w:val="22"/>
        </w:rPr>
        <w:t xml:space="preserve"> </w:t>
      </w:r>
      <w:r w:rsidRPr="004A4D40">
        <w:rPr>
          <w:rFonts w:ascii="Arial" w:hAnsi="Arial" w:cs="Arial"/>
          <w:sz w:val="22"/>
          <w:szCs w:val="22"/>
        </w:rPr>
        <w:t>adopted these financial reporting standards using the modified</w:t>
      </w:r>
      <w:r w:rsidR="00C44BCB">
        <w:rPr>
          <w:rFonts w:ascii="Arial" w:hAnsi="Arial" w:cs="Arial"/>
          <w:sz w:val="22"/>
          <w:szCs w:val="22"/>
        </w:rPr>
        <w:t xml:space="preserve"> </w:t>
      </w:r>
      <w:r w:rsidRPr="004A4D40">
        <w:rPr>
          <w:rFonts w:ascii="Arial" w:hAnsi="Arial" w:cs="Arial"/>
          <w:sz w:val="22"/>
          <w:szCs w:val="22"/>
        </w:rPr>
        <w:t xml:space="preserve">retrospective method of initial adoption of which the cumulative effect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the retained earnings as at 1 January 2020, and the comparative information was not restated.</w:t>
      </w:r>
    </w:p>
    <w:p w:rsidR="00E16687" w:rsidRPr="004A4D40" w:rsidRDefault="00E16687" w:rsidP="00E16687">
      <w:pPr>
        <w:spacing w:before="120" w:after="120" w:line="380" w:lineRule="exact"/>
        <w:ind w:left="540" w:hanging="540"/>
        <w:jc w:val="thaiDistribute"/>
        <w:rPr>
          <w:rFonts w:ascii="Arial" w:hAnsi="Arial" w:cs="Arial"/>
          <w:sz w:val="22"/>
          <w:szCs w:val="22"/>
          <w:highlight w:val="green"/>
        </w:rPr>
      </w:pPr>
      <w:r w:rsidRPr="004A4D40">
        <w:rPr>
          <w:rFonts w:ascii="Arial" w:hAnsi="Arial" w:cs="Arial"/>
          <w:sz w:val="22"/>
          <w:szCs w:val="22"/>
        </w:rPr>
        <w:tab/>
        <w:t>The cumulative effect of the change is described in Note 2.</w:t>
      </w:r>
    </w:p>
    <w:p w:rsidR="00E16687" w:rsidRPr="004A4D40" w:rsidRDefault="00E16687" w:rsidP="00E16687">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F16F50">
        <w:rPr>
          <w:rFonts w:ascii="Arial" w:hAnsi="Arial" w:cs="Arial"/>
          <w:b/>
          <w:bCs/>
          <w:sz w:val="22"/>
          <w:szCs w:val="22"/>
        </w:rPr>
        <w:t>5</w:t>
      </w:r>
      <w:r w:rsidRPr="004A4D40">
        <w:rPr>
          <w:rFonts w:ascii="Arial" w:hAnsi="Arial" w:cs="Arial"/>
          <w:b/>
          <w:bCs/>
          <w:sz w:val="22"/>
          <w:szCs w:val="22"/>
        </w:rPr>
        <w:tab/>
        <w:t>Significant accounting policies</w:t>
      </w:r>
    </w:p>
    <w:p w:rsidR="00E16687" w:rsidRPr="004A4D40" w:rsidRDefault="00E16687" w:rsidP="00E16687">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E16687" w:rsidRPr="00660E19" w:rsidRDefault="00E16687" w:rsidP="00660E19">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F16F50">
        <w:rPr>
          <w:rFonts w:ascii="Arial" w:hAnsi="Arial" w:cs="Arial"/>
          <w:b/>
          <w:bCs/>
          <w:sz w:val="22"/>
          <w:szCs w:val="22"/>
        </w:rPr>
        <w:t>5</w:t>
      </w:r>
      <w:r w:rsidRPr="004A4D40">
        <w:rPr>
          <w:rFonts w:ascii="Arial" w:hAnsi="Arial" w:cs="Arial"/>
          <w:b/>
          <w:bCs/>
          <w:sz w:val="22"/>
          <w:szCs w:val="22"/>
        </w:rPr>
        <w:t>.1</w:t>
      </w:r>
      <w:r w:rsidRPr="004A4D40">
        <w:rPr>
          <w:rFonts w:ascii="Arial" w:hAnsi="Arial" w:cs="Arial"/>
          <w:b/>
          <w:bCs/>
          <w:sz w:val="22"/>
          <w:szCs w:val="22"/>
        </w:rPr>
        <w:tab/>
        <w:t>Financial instruments</w:t>
      </w:r>
      <w:r w:rsidRPr="004A4D40">
        <w:rPr>
          <w:rFonts w:ascii="Arial" w:hAnsi="Arial" w:cs="Arial"/>
          <w:sz w:val="22"/>
          <w:szCs w:val="22"/>
        </w:rPr>
        <w:t xml:space="preserve"> </w:t>
      </w:r>
    </w:p>
    <w:p w:rsidR="00F16F50" w:rsidRPr="00E819D0" w:rsidRDefault="00F16F50" w:rsidP="00F16F50">
      <w:pPr>
        <w:spacing w:before="120" w:after="120" w:line="380" w:lineRule="exact"/>
        <w:ind w:left="540" w:hanging="540"/>
        <w:rPr>
          <w:rFonts w:ascii="Arial" w:hAnsi="Arial" w:cs="Arial"/>
          <w:b/>
          <w:bCs/>
          <w:i/>
          <w:iCs/>
          <w:sz w:val="22"/>
          <w:szCs w:val="22"/>
        </w:rPr>
      </w:pPr>
      <w:r w:rsidRPr="00E819D0">
        <w:rPr>
          <w:rFonts w:ascii="Arial" w:hAnsi="Arial" w:cs="Arial"/>
          <w:b/>
          <w:bCs/>
          <w:i/>
          <w:iCs/>
          <w:sz w:val="22"/>
          <w:szCs w:val="22"/>
        </w:rPr>
        <w:tab/>
        <w:t>Impairment of financial assets</w:t>
      </w:r>
    </w:p>
    <w:p w:rsidR="00F16F50" w:rsidRPr="00F16F50" w:rsidRDefault="00F16F50" w:rsidP="00F16F50">
      <w:pPr>
        <w:spacing w:before="120" w:after="120" w:line="380" w:lineRule="exact"/>
        <w:ind w:left="540" w:hanging="540"/>
        <w:jc w:val="thaiDistribute"/>
        <w:rPr>
          <w:rFonts w:ascii="Arial" w:hAnsi="Arial" w:cs="Arial"/>
          <w:sz w:val="22"/>
          <w:szCs w:val="22"/>
          <w:cs/>
        </w:rPr>
      </w:pPr>
      <w:r w:rsidRPr="00F16F50">
        <w:rPr>
          <w:rFonts w:ascii="Arial" w:hAnsi="Arial" w:cs="Arial"/>
          <w:sz w:val="22"/>
          <w:szCs w:val="22"/>
        </w:rPr>
        <w:tab/>
        <w:t xml:space="preserve">The Company </w:t>
      </w:r>
      <w:proofErr w:type="spellStart"/>
      <w:r w:rsidRPr="00F16F50">
        <w:rPr>
          <w:rFonts w:ascii="Arial" w:hAnsi="Arial" w:cs="Arial"/>
          <w:sz w:val="22"/>
          <w:szCs w:val="22"/>
        </w:rPr>
        <w:t>recognises</w:t>
      </w:r>
      <w:proofErr w:type="spellEnd"/>
      <w:r w:rsidRPr="00F16F50">
        <w:rPr>
          <w:rFonts w:ascii="Arial" w:hAnsi="Arial" w:cs="Arial"/>
          <w:sz w:val="22"/>
          <w:szCs w:val="22"/>
        </w:rPr>
        <w:t xml:space="preserve"> an allowance for expected credit losses on its financial assets measured at </w:t>
      </w:r>
      <w:proofErr w:type="spellStart"/>
      <w:r w:rsidRPr="00F16F50">
        <w:rPr>
          <w:rFonts w:ascii="Arial" w:hAnsi="Arial" w:cs="Arial"/>
          <w:sz w:val="22"/>
          <w:szCs w:val="22"/>
        </w:rPr>
        <w:t>amortised</w:t>
      </w:r>
      <w:proofErr w:type="spellEnd"/>
      <w:r w:rsidRPr="00F16F50">
        <w:rPr>
          <w:rFonts w:ascii="Arial" w:hAnsi="Arial" w:cs="Arial"/>
          <w:sz w:val="22"/>
          <w:szCs w:val="22"/>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E16687" w:rsidRPr="004A4D40" w:rsidRDefault="00E16687" w:rsidP="00F16F5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F16F50">
        <w:rPr>
          <w:rFonts w:ascii="Arial" w:hAnsi="Arial" w:cs="Arial"/>
          <w:b/>
          <w:bCs/>
          <w:sz w:val="22"/>
          <w:szCs w:val="22"/>
        </w:rPr>
        <w:t>5</w:t>
      </w:r>
      <w:r w:rsidRPr="004A4D40">
        <w:rPr>
          <w:rFonts w:ascii="Arial" w:hAnsi="Arial" w:cs="Arial"/>
          <w:b/>
          <w:bCs/>
          <w:sz w:val="22"/>
          <w:szCs w:val="22"/>
        </w:rPr>
        <w:t>.2</w:t>
      </w:r>
      <w:r w:rsidR="00F16F50">
        <w:rPr>
          <w:rFonts w:ascii="Arial" w:hAnsi="Arial" w:cs="Arial"/>
          <w:b/>
          <w:bCs/>
          <w:sz w:val="22"/>
          <w:szCs w:val="22"/>
        </w:rPr>
        <w:tab/>
      </w:r>
      <w:r w:rsidRPr="004A4D40">
        <w:rPr>
          <w:rFonts w:ascii="Arial" w:hAnsi="Arial" w:cs="Arial"/>
          <w:b/>
          <w:bCs/>
          <w:sz w:val="22"/>
          <w:szCs w:val="22"/>
        </w:rPr>
        <w:t>Leases</w:t>
      </w:r>
    </w:p>
    <w:p w:rsidR="00E16687" w:rsidRPr="004A4D40" w:rsidRDefault="00E16687" w:rsidP="00E16687">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w:t>
      </w:r>
      <w:r w:rsidR="00F16F50" w:rsidRPr="00F16F50">
        <w:rPr>
          <w:rFonts w:ascii="Arial" w:hAnsi="Arial" w:cs="Arial"/>
          <w:sz w:val="22"/>
          <w:szCs w:val="22"/>
        </w:rPr>
        <w:t xml:space="preserve">Company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through initial measurement, initial direct costs incurred, and lease payments made at or before the commencement date, less any lease incentives received.</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Unless the </w:t>
      </w:r>
      <w:r w:rsidR="00F16F50" w:rsidRPr="00F16F50">
        <w:rPr>
          <w:rFonts w:ascii="Arial" w:hAnsi="Arial" w:cs="Arial"/>
          <w:sz w:val="22"/>
          <w:szCs w:val="22"/>
        </w:rPr>
        <w:t xml:space="preserve">Company </w:t>
      </w:r>
      <w:r w:rsidRPr="004A4D40">
        <w:rPr>
          <w:rFonts w:ascii="Arial" w:hAnsi="Arial" w:cs="Arial"/>
          <w:sz w:val="22"/>
          <w:szCs w:val="22"/>
        </w:rPr>
        <w:t xml:space="preserve">is reasonably certain that it will obtain ownership of the leased asset at the end of the lease term, the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F16F50" w:rsidRDefault="00E16687" w:rsidP="00E16687">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r>
    </w:p>
    <w:p w:rsidR="00E16687" w:rsidRPr="004A4D40" w:rsidRDefault="00F16F50" w:rsidP="00E16687">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lastRenderedPageBreak/>
        <w:tab/>
      </w:r>
      <w:r w:rsidR="00E16687" w:rsidRPr="004A4D40">
        <w:rPr>
          <w:rFonts w:ascii="Arial" w:hAnsi="Arial" w:cs="Arial"/>
          <w:b/>
          <w:bCs/>
          <w:i/>
          <w:iCs/>
          <w:sz w:val="22"/>
          <w:szCs w:val="22"/>
        </w:rPr>
        <w:t>Lease liabilities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At the commencement date of the lease, the </w:t>
      </w:r>
      <w:r w:rsidR="00F16F50" w:rsidRPr="00F16F50">
        <w:rPr>
          <w:rFonts w:ascii="Arial" w:hAnsi="Arial" w:cs="Arial"/>
          <w:sz w:val="22"/>
          <w:szCs w:val="22"/>
        </w:rPr>
        <w:t xml:space="preserve">Company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lease liabilities measured at the present value of the lease payments to be made over the lease term, discounted by the interest rate implicit in the lease or the </w:t>
      </w:r>
      <w:r w:rsidR="00F16F50" w:rsidRPr="00F16F50">
        <w:rPr>
          <w:rFonts w:ascii="Arial" w:hAnsi="Arial" w:cs="Arial"/>
          <w:sz w:val="22"/>
          <w:szCs w:val="22"/>
        </w:rPr>
        <w:t>Company</w:t>
      </w:r>
      <w:r w:rsidRPr="004A4D4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16687" w:rsidRPr="004A4D40" w:rsidRDefault="00E16687" w:rsidP="00E16687">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Payments under leases that, have a lease term of 12 months or less at the commencement date, or are leases of low-value assets, are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expenses on a straight-line basis over the lease term.</w:t>
      </w:r>
    </w:p>
    <w:p w:rsidR="00E16687" w:rsidRPr="004A4D40" w:rsidRDefault="00E16687" w:rsidP="00E16687">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2.</w:t>
      </w:r>
      <w:r w:rsidRPr="004A4D40">
        <w:rPr>
          <w:rFonts w:ascii="Arial" w:hAnsi="Arial" w:cs="Arial"/>
          <w:b/>
          <w:bCs/>
          <w:sz w:val="22"/>
          <w:szCs w:val="22"/>
        </w:rPr>
        <w:tab/>
        <w:t>Cumulative effects of changes in accounting policies due to the adoption of new financial reporting standards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As described in Note 1.4 to the financial statements, during the current period, the </w:t>
      </w:r>
      <w:r w:rsidR="0026283C" w:rsidRPr="00F16F50">
        <w:rPr>
          <w:rFonts w:ascii="Arial" w:hAnsi="Arial" w:cs="Arial"/>
          <w:sz w:val="22"/>
          <w:szCs w:val="22"/>
        </w:rPr>
        <w:t xml:space="preserve">Company </w:t>
      </w:r>
      <w:r w:rsidRPr="004A4D40">
        <w:rPr>
          <w:rFonts w:ascii="Arial" w:hAnsi="Arial" w:cs="Arial"/>
          <w:sz w:val="22"/>
          <w:szCs w:val="22"/>
        </w:rPr>
        <w:t xml:space="preserve">has adopted financial reporting standard related to TFRS 16. The cumulative effect of initially applying </w:t>
      </w:r>
      <w:r w:rsidR="0026283C">
        <w:rPr>
          <w:rFonts w:ascii="Arial" w:hAnsi="Arial" w:cs="Arial"/>
          <w:sz w:val="22"/>
          <w:szCs w:val="22"/>
        </w:rPr>
        <w:t>this</w:t>
      </w:r>
      <w:r w:rsidRPr="004A4D40">
        <w:rPr>
          <w:rFonts w:ascii="Arial" w:hAnsi="Arial" w:cs="Arial"/>
          <w:sz w:val="22"/>
          <w:szCs w:val="22"/>
        </w:rPr>
        <w:t xml:space="preserve"> standard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retained earnings as at 1 January 2020. Therefore, the comparative information was not restated.</w:t>
      </w:r>
    </w:p>
    <w:p w:rsidR="00E16687" w:rsidRPr="004A4D40" w:rsidRDefault="00E16687" w:rsidP="00E16687">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impacts on the beginning balance of retained earnings of 2020 from changes in accounting policies due to the adoption of </w:t>
      </w:r>
      <w:r w:rsidR="0026283C">
        <w:rPr>
          <w:rFonts w:ascii="Arial" w:hAnsi="Arial" w:cs="Arial"/>
          <w:sz w:val="22"/>
          <w:szCs w:val="22"/>
        </w:rPr>
        <w:t>this</w:t>
      </w:r>
      <w:r w:rsidRPr="004A4D40">
        <w:rPr>
          <w:rFonts w:ascii="Arial" w:hAnsi="Arial" w:cs="Arial"/>
          <w:sz w:val="22"/>
          <w:szCs w:val="22"/>
        </w:rPr>
        <w:t xml:space="preserve"> standard </w:t>
      </w:r>
      <w:r w:rsidR="0026283C">
        <w:rPr>
          <w:rFonts w:ascii="Arial" w:hAnsi="Arial" w:cs="Arial"/>
          <w:sz w:val="22"/>
          <w:szCs w:val="22"/>
        </w:rPr>
        <w:t>is</w:t>
      </w:r>
      <w:r w:rsidRPr="004A4D40">
        <w:rPr>
          <w:rFonts w:ascii="Arial" w:hAnsi="Arial" w:cs="Arial"/>
          <w:sz w:val="22"/>
          <w:szCs w:val="22"/>
        </w:rPr>
        <w:t xml:space="preserve"> presented as follows:</w:t>
      </w:r>
    </w:p>
    <w:p w:rsidR="00E16687" w:rsidRDefault="00E16687"/>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680"/>
        <w:gridCol w:w="1680"/>
        <w:gridCol w:w="1680"/>
      </w:tblGrid>
      <w:tr w:rsidR="00E16687" w:rsidRPr="004A4D40" w:rsidTr="001A0A5A">
        <w:trPr>
          <w:tblHeader/>
        </w:trPr>
        <w:tc>
          <w:tcPr>
            <w:tcW w:w="9180" w:type="dxa"/>
            <w:gridSpan w:val="4"/>
          </w:tcPr>
          <w:p w:rsidR="00E16687" w:rsidRPr="0026283C" w:rsidRDefault="00E16687" w:rsidP="0026283C">
            <w:pPr>
              <w:spacing w:line="380" w:lineRule="exact"/>
              <w:jc w:val="right"/>
              <w:rPr>
                <w:rFonts w:ascii="Arial" w:hAnsi="Arial" w:cs="Arial"/>
                <w:sz w:val="22"/>
                <w:szCs w:val="22"/>
              </w:rPr>
            </w:pPr>
            <w:r w:rsidRPr="0026283C">
              <w:rPr>
                <w:rFonts w:ascii="Arial" w:hAnsi="Arial" w:cs="Arial"/>
                <w:sz w:val="22"/>
                <w:szCs w:val="22"/>
                <w:cs/>
              </w:rPr>
              <w:br w:type="page"/>
            </w:r>
            <w:r w:rsidRPr="0026283C">
              <w:rPr>
                <w:rFonts w:ascii="Arial" w:hAnsi="Arial" w:cs="Arial"/>
                <w:sz w:val="22"/>
                <w:szCs w:val="22"/>
              </w:rPr>
              <w:t>(Unit: Thousand Baht)</w:t>
            </w:r>
          </w:p>
        </w:tc>
      </w:tr>
      <w:tr w:rsidR="0026283C" w:rsidRPr="004A4D40" w:rsidTr="001A0A5A">
        <w:trPr>
          <w:tblHeader/>
        </w:trPr>
        <w:tc>
          <w:tcPr>
            <w:tcW w:w="4140" w:type="dxa"/>
          </w:tcPr>
          <w:p w:rsidR="0026283C" w:rsidRPr="0026283C" w:rsidRDefault="0026283C" w:rsidP="0026283C">
            <w:pPr>
              <w:spacing w:line="380" w:lineRule="exact"/>
              <w:rPr>
                <w:rFonts w:ascii="Arial" w:hAnsi="Arial" w:cs="Arial"/>
                <w:sz w:val="22"/>
                <w:szCs w:val="22"/>
              </w:rPr>
            </w:pPr>
          </w:p>
        </w:tc>
        <w:tc>
          <w:tcPr>
            <w:tcW w:w="1680" w:type="dxa"/>
            <w:vAlign w:val="bottom"/>
          </w:tcPr>
          <w:p w:rsidR="0026283C" w:rsidRPr="0026283C" w:rsidRDefault="0026283C" w:rsidP="0026283C">
            <w:pPr>
              <w:pBdr>
                <w:bottom w:val="single" w:sz="4" w:space="1" w:color="auto"/>
              </w:pBdr>
              <w:spacing w:line="380" w:lineRule="exact"/>
              <w:ind w:right="-74"/>
              <w:jc w:val="center"/>
              <w:rPr>
                <w:rFonts w:ascii="Arial" w:hAnsi="Arial" w:cs="Arial"/>
                <w:sz w:val="22"/>
                <w:szCs w:val="22"/>
              </w:rPr>
            </w:pPr>
            <w:r w:rsidRPr="0026283C">
              <w:rPr>
                <w:rFonts w:ascii="Arial" w:hAnsi="Arial" w:cs="Arial"/>
                <w:sz w:val="22"/>
                <w:szCs w:val="22"/>
              </w:rPr>
              <w:t>31 December</w:t>
            </w:r>
            <w:r w:rsidRPr="0026283C">
              <w:rPr>
                <w:rFonts w:ascii="Arial" w:hAnsi="Arial" w:cs="Arial"/>
                <w:sz w:val="22"/>
                <w:szCs w:val="22"/>
                <w:cs/>
              </w:rPr>
              <w:t xml:space="preserve"> </w:t>
            </w:r>
            <w:r w:rsidRPr="0026283C">
              <w:rPr>
                <w:rFonts w:ascii="Arial" w:hAnsi="Arial" w:cs="Arial"/>
                <w:sz w:val="22"/>
                <w:szCs w:val="22"/>
              </w:rPr>
              <w:t>2019</w:t>
            </w:r>
          </w:p>
        </w:tc>
        <w:tc>
          <w:tcPr>
            <w:tcW w:w="1680" w:type="dxa"/>
            <w:vAlign w:val="bottom"/>
          </w:tcPr>
          <w:p w:rsidR="0026283C" w:rsidRPr="0026283C" w:rsidRDefault="00E819D0" w:rsidP="0026283C">
            <w:pPr>
              <w:pBdr>
                <w:bottom w:val="single" w:sz="4" w:space="1" w:color="auto"/>
              </w:pBdr>
              <w:spacing w:line="380" w:lineRule="exact"/>
              <w:jc w:val="center"/>
              <w:rPr>
                <w:rFonts w:ascii="Arial" w:hAnsi="Arial" w:cs="Arial"/>
                <w:sz w:val="22"/>
                <w:szCs w:val="22"/>
                <w:cs/>
              </w:rPr>
            </w:pPr>
            <w:r w:rsidRPr="0026283C">
              <w:rPr>
                <w:rFonts w:ascii="Arial" w:hAnsi="Arial" w:cs="Arial"/>
                <w:sz w:val="22"/>
                <w:szCs w:val="22"/>
              </w:rPr>
              <w:t xml:space="preserve">The impacts of </w:t>
            </w:r>
            <w:r w:rsidR="0026283C" w:rsidRPr="0026283C">
              <w:rPr>
                <w:rFonts w:ascii="Arial" w:hAnsi="Arial" w:cs="Arial"/>
                <w:sz w:val="22"/>
                <w:szCs w:val="22"/>
              </w:rPr>
              <w:t>TFRS 16</w:t>
            </w:r>
          </w:p>
        </w:tc>
        <w:tc>
          <w:tcPr>
            <w:tcW w:w="1680" w:type="dxa"/>
            <w:vAlign w:val="bottom"/>
          </w:tcPr>
          <w:p w:rsidR="0026283C" w:rsidRPr="0026283C" w:rsidRDefault="0026283C" w:rsidP="0026283C">
            <w:pPr>
              <w:pBdr>
                <w:bottom w:val="single" w:sz="4" w:space="1" w:color="auto"/>
              </w:pBdr>
              <w:spacing w:line="380" w:lineRule="exact"/>
              <w:ind w:right="-74"/>
              <w:jc w:val="center"/>
              <w:rPr>
                <w:rFonts w:ascii="Arial" w:hAnsi="Arial" w:cs="Arial"/>
                <w:sz w:val="22"/>
                <w:szCs w:val="22"/>
              </w:rPr>
            </w:pPr>
            <w:r w:rsidRPr="0026283C">
              <w:rPr>
                <w:rFonts w:ascii="Arial" w:hAnsi="Arial" w:cs="Arial"/>
                <w:sz w:val="22"/>
                <w:szCs w:val="22"/>
              </w:rPr>
              <w:t xml:space="preserve">1 </w:t>
            </w:r>
            <w:proofErr w:type="gramStart"/>
            <w:r w:rsidRPr="0026283C">
              <w:rPr>
                <w:rFonts w:ascii="Arial" w:hAnsi="Arial" w:cs="Arial"/>
                <w:sz w:val="22"/>
                <w:szCs w:val="22"/>
              </w:rPr>
              <w:t>January</w:t>
            </w:r>
            <w:r w:rsidRPr="0026283C">
              <w:rPr>
                <w:rFonts w:ascii="Arial" w:hAnsi="Arial" w:cs="Arial"/>
                <w:sz w:val="22"/>
                <w:szCs w:val="22"/>
                <w:cs/>
              </w:rPr>
              <w:t xml:space="preserve"> </w:t>
            </w:r>
            <w:r>
              <w:rPr>
                <w:rFonts w:ascii="Arial" w:hAnsi="Arial" w:cs="Arial"/>
                <w:sz w:val="22"/>
                <w:szCs w:val="22"/>
              </w:rPr>
              <w:t xml:space="preserve"> </w:t>
            </w:r>
            <w:r w:rsidRPr="0026283C">
              <w:rPr>
                <w:rFonts w:ascii="Arial" w:hAnsi="Arial" w:cs="Arial"/>
                <w:sz w:val="22"/>
                <w:szCs w:val="22"/>
              </w:rPr>
              <w:t>2020</w:t>
            </w:r>
            <w:proofErr w:type="gramEnd"/>
          </w:p>
        </w:tc>
      </w:tr>
      <w:tr w:rsidR="0026283C" w:rsidRPr="004A4D40" w:rsidTr="001A0A5A">
        <w:tc>
          <w:tcPr>
            <w:tcW w:w="4140" w:type="dxa"/>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Statement of financial position</w:t>
            </w: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r>
      <w:tr w:rsidR="0026283C" w:rsidRPr="004A4D40" w:rsidTr="001A0A5A">
        <w:tc>
          <w:tcPr>
            <w:tcW w:w="4140" w:type="dxa"/>
          </w:tcPr>
          <w:p w:rsidR="0026283C" w:rsidRPr="0026283C" w:rsidRDefault="0026283C" w:rsidP="0026283C">
            <w:pPr>
              <w:spacing w:line="380" w:lineRule="exact"/>
              <w:rPr>
                <w:rFonts w:ascii="Arial" w:hAnsi="Arial" w:cs="Arial"/>
                <w:b/>
                <w:bCs/>
                <w:sz w:val="22"/>
                <w:szCs w:val="22"/>
                <w:cs/>
              </w:rPr>
            </w:pPr>
            <w:r w:rsidRPr="0026283C">
              <w:rPr>
                <w:rFonts w:ascii="Arial" w:hAnsi="Arial" w:cs="Arial"/>
                <w:b/>
                <w:bCs/>
                <w:sz w:val="22"/>
                <w:szCs w:val="22"/>
              </w:rPr>
              <w:t>Assets</w:t>
            </w: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r>
      <w:tr w:rsidR="0026283C" w:rsidRPr="004A4D40" w:rsidTr="001A0A5A">
        <w:tc>
          <w:tcPr>
            <w:tcW w:w="4140" w:type="dxa"/>
          </w:tcPr>
          <w:p w:rsidR="0026283C" w:rsidRPr="0026283C" w:rsidRDefault="0026283C" w:rsidP="0026283C">
            <w:pPr>
              <w:spacing w:line="380" w:lineRule="exact"/>
              <w:rPr>
                <w:rFonts w:ascii="Arial" w:hAnsi="Arial" w:cs="Arial"/>
                <w:b/>
                <w:bCs/>
                <w:sz w:val="22"/>
                <w:szCs w:val="22"/>
                <w:cs/>
              </w:rPr>
            </w:pPr>
            <w:r w:rsidRPr="0026283C">
              <w:rPr>
                <w:rFonts w:ascii="Arial" w:hAnsi="Arial" w:cs="Arial"/>
                <w:b/>
                <w:bCs/>
                <w:sz w:val="22"/>
                <w:szCs w:val="22"/>
              </w:rPr>
              <w:t>Non-current assets</w:t>
            </w: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r>
      <w:tr w:rsidR="0026283C" w:rsidRPr="004A4D40" w:rsidTr="001A0A5A">
        <w:tc>
          <w:tcPr>
            <w:tcW w:w="4140" w:type="dxa"/>
            <w:shd w:val="clear" w:color="auto" w:fill="auto"/>
          </w:tcPr>
          <w:p w:rsidR="0026283C" w:rsidRPr="00D825C6" w:rsidRDefault="0026283C" w:rsidP="0026283C">
            <w:pPr>
              <w:spacing w:line="380" w:lineRule="exact"/>
              <w:rPr>
                <w:rFonts w:ascii="Arial" w:hAnsi="Arial" w:cstheme="minorBidi"/>
                <w:spacing w:val="-6"/>
                <w:sz w:val="22"/>
                <w:szCs w:val="22"/>
                <w:cs/>
              </w:rPr>
            </w:pPr>
            <w:r w:rsidRPr="0026283C">
              <w:rPr>
                <w:rFonts w:ascii="Arial" w:hAnsi="Arial" w:cs="Arial"/>
                <w:sz w:val="22"/>
                <w:szCs w:val="22"/>
              </w:rPr>
              <w:t>Right-of-use assets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7,228</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7,228</w:t>
            </w: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Liabilities and shareholders’ equity</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Current liabilities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sz w:val="22"/>
                <w:szCs w:val="22"/>
                <w:cs/>
              </w:rPr>
            </w:pPr>
            <w:r w:rsidRPr="0026283C">
              <w:rPr>
                <w:rFonts w:ascii="Arial" w:hAnsi="Arial" w:cs="Arial"/>
                <w:sz w:val="22"/>
                <w:szCs w:val="22"/>
              </w:rPr>
              <w:t>Current portion of lease liabilities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1,</w:t>
            </w:r>
            <w:r>
              <w:rPr>
                <w:rFonts w:ascii="Arial" w:hAnsi="Arial" w:cs="Arial"/>
                <w:sz w:val="22"/>
                <w:szCs w:val="22"/>
              </w:rPr>
              <w:t>402</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Pr>
                <w:rFonts w:ascii="Arial" w:hAnsi="Arial" w:cs="Arial"/>
                <w:sz w:val="22"/>
                <w:szCs w:val="22"/>
              </w:rPr>
              <w:t>1,402</w:t>
            </w: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b/>
                <w:bCs/>
                <w:sz w:val="22"/>
                <w:szCs w:val="22"/>
                <w:cs/>
              </w:rPr>
            </w:pPr>
            <w:r w:rsidRPr="0026283C">
              <w:rPr>
                <w:rFonts w:ascii="Arial" w:hAnsi="Arial" w:cs="Arial"/>
                <w:b/>
                <w:bCs/>
                <w:sz w:val="22"/>
                <w:szCs w:val="22"/>
              </w:rPr>
              <w:t>Non-current liabilities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sz w:val="22"/>
                <w:szCs w:val="22"/>
                <w:cs/>
              </w:rPr>
            </w:pPr>
            <w:r w:rsidRPr="0026283C">
              <w:rPr>
                <w:rFonts w:ascii="Arial" w:hAnsi="Arial" w:cs="Arial"/>
                <w:sz w:val="22"/>
                <w:szCs w:val="22"/>
              </w:rPr>
              <w:t>Lease liabilities, net of current portion</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Pr>
                <w:rFonts w:ascii="Arial" w:hAnsi="Arial" w:cs="Arial"/>
                <w:sz w:val="22"/>
                <w:szCs w:val="22"/>
              </w:rPr>
              <w:t>5,826</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Pr>
                <w:rFonts w:ascii="Arial" w:hAnsi="Arial" w:cs="Arial"/>
                <w:sz w:val="22"/>
                <w:szCs w:val="22"/>
              </w:rPr>
              <w:t>5,826</w:t>
            </w: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Shareholders' equity</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1C261C" w:rsidTr="001A0A5A">
        <w:tc>
          <w:tcPr>
            <w:tcW w:w="4140" w:type="dxa"/>
            <w:shd w:val="clear" w:color="auto" w:fill="auto"/>
          </w:tcPr>
          <w:p w:rsidR="0026283C" w:rsidRPr="0026283C" w:rsidRDefault="0026283C" w:rsidP="0026283C">
            <w:pPr>
              <w:spacing w:line="380" w:lineRule="exact"/>
              <w:rPr>
                <w:rFonts w:ascii="Arial" w:hAnsi="Arial" w:cs="Arial"/>
                <w:sz w:val="22"/>
                <w:szCs w:val="22"/>
              </w:rPr>
            </w:pPr>
            <w:r w:rsidRPr="0026283C">
              <w:rPr>
                <w:rFonts w:ascii="Arial" w:hAnsi="Arial" w:cs="Arial"/>
                <w:sz w:val="22"/>
                <w:szCs w:val="22"/>
              </w:rPr>
              <w:t>Retained earnings</w:t>
            </w:r>
            <w:r w:rsidRPr="0026283C">
              <w:rPr>
                <w:rFonts w:ascii="Arial" w:hAnsi="Arial" w:cs="Arial"/>
                <w:sz w:val="22"/>
                <w:szCs w:val="22"/>
                <w:cs/>
              </w:rPr>
              <w:t xml:space="preserve"> </w:t>
            </w:r>
            <w:r w:rsidRPr="0026283C">
              <w:rPr>
                <w:rFonts w:ascii="Arial" w:hAnsi="Arial" w:cs="Arial"/>
                <w:sz w:val="22"/>
                <w:szCs w:val="22"/>
              </w:rPr>
              <w:t>-</w:t>
            </w:r>
            <w:r w:rsidRPr="0026283C">
              <w:rPr>
                <w:rFonts w:ascii="Arial" w:hAnsi="Arial" w:cs="Arial"/>
                <w:sz w:val="22"/>
                <w:szCs w:val="22"/>
                <w:cs/>
              </w:rPr>
              <w:t xml:space="preserve"> </w:t>
            </w:r>
            <w:r w:rsidRPr="0026283C">
              <w:rPr>
                <w:rFonts w:ascii="Arial" w:hAnsi="Arial" w:cs="Arial"/>
                <w:sz w:val="22"/>
                <w:szCs w:val="22"/>
              </w:rPr>
              <w:t>unappropriated</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18,269</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18,269</w:t>
            </w:r>
          </w:p>
        </w:tc>
      </w:tr>
    </w:tbl>
    <w:p w:rsidR="00E819D0" w:rsidRDefault="0026283C" w:rsidP="00E819D0">
      <w:pPr>
        <w:spacing w:before="120" w:after="120" w:line="380" w:lineRule="exact"/>
        <w:ind w:left="540" w:hanging="540"/>
        <w:jc w:val="thaiDistribute"/>
        <w:rPr>
          <w:rFonts w:ascii="Arial" w:hAnsi="Arial" w:cs="Arial"/>
          <w:b/>
          <w:bCs/>
          <w:sz w:val="22"/>
          <w:szCs w:val="22"/>
        </w:rPr>
      </w:pPr>
      <w:bookmarkStart w:id="1" w:name="_Hlk37748483"/>
      <w:r>
        <w:rPr>
          <w:rFonts w:ascii="Arial" w:hAnsi="Arial" w:cs="Arial"/>
          <w:b/>
          <w:bCs/>
          <w:sz w:val="22"/>
          <w:szCs w:val="22"/>
        </w:rPr>
        <w:tab/>
      </w:r>
      <w:r w:rsidR="00E819D0">
        <w:rPr>
          <w:rFonts w:ascii="Arial" w:hAnsi="Arial" w:cs="Arial"/>
          <w:b/>
          <w:bCs/>
          <w:sz w:val="22"/>
          <w:szCs w:val="22"/>
        </w:rPr>
        <w:br w:type="page"/>
      </w:r>
    </w:p>
    <w:p w:rsidR="00E16687" w:rsidRPr="001C261C" w:rsidRDefault="00E16687" w:rsidP="00E819D0">
      <w:pPr>
        <w:spacing w:before="120" w:after="120" w:line="380" w:lineRule="exact"/>
        <w:ind w:left="540"/>
        <w:jc w:val="thaiDistribute"/>
        <w:rPr>
          <w:rFonts w:ascii="Arial" w:hAnsi="Arial" w:cs="Arial"/>
          <w:b/>
          <w:bCs/>
          <w:sz w:val="22"/>
          <w:szCs w:val="22"/>
          <w:cs/>
        </w:rPr>
      </w:pPr>
      <w:r w:rsidRPr="0026283C">
        <w:rPr>
          <w:rFonts w:ascii="Arial" w:hAnsi="Arial" w:cs="Arial"/>
          <w:b/>
          <w:bCs/>
          <w:sz w:val="22"/>
          <w:szCs w:val="22"/>
        </w:rPr>
        <w:lastRenderedPageBreak/>
        <w:t>Leases</w:t>
      </w:r>
    </w:p>
    <w:p w:rsidR="00E16687" w:rsidRPr="004A4D40" w:rsidRDefault="00E16687" w:rsidP="00E16687">
      <w:pPr>
        <w:spacing w:before="120" w:after="120" w:line="380" w:lineRule="exact"/>
        <w:ind w:left="547" w:hanging="547"/>
        <w:jc w:val="thaiDistribute"/>
        <w:rPr>
          <w:rFonts w:ascii="Arial" w:hAnsi="Arial" w:cs="Arial"/>
          <w:sz w:val="22"/>
          <w:szCs w:val="22"/>
          <w:cs/>
        </w:rPr>
      </w:pPr>
      <w:r w:rsidRPr="004A4D40">
        <w:rPr>
          <w:rFonts w:ascii="Arial" w:hAnsi="Arial" w:cs="Arial"/>
          <w:sz w:val="22"/>
          <w:cs/>
        </w:rPr>
        <w:tab/>
      </w:r>
      <w:bookmarkStart w:id="2" w:name="_Hlk36815210"/>
      <w:r w:rsidRPr="004A4D40">
        <w:rPr>
          <w:rFonts w:ascii="Arial" w:hAnsi="Arial" w:cs="Arial"/>
          <w:sz w:val="22"/>
        </w:rPr>
        <w:t xml:space="preserve">Upon initial application of TFRS 16 the </w:t>
      </w:r>
      <w:r w:rsidR="00C44BCB">
        <w:rPr>
          <w:rFonts w:ascii="Arial" w:hAnsi="Arial" w:cs="Arial"/>
          <w:sz w:val="22"/>
        </w:rPr>
        <w:t>Company</w:t>
      </w:r>
      <w:r w:rsidRPr="004A4D40">
        <w:rPr>
          <w:rFonts w:ascii="Arial" w:hAnsi="Arial" w:cs="Arial"/>
          <w:sz w:val="22"/>
        </w:rPr>
        <w:t xml:space="preserve"> </w:t>
      </w:r>
      <w:proofErr w:type="spellStart"/>
      <w:r w:rsidRPr="004A4D40">
        <w:rPr>
          <w:rFonts w:ascii="Arial" w:hAnsi="Arial" w:cs="Arial"/>
          <w:sz w:val="22"/>
        </w:rPr>
        <w:t>recognised</w:t>
      </w:r>
      <w:proofErr w:type="spellEnd"/>
      <w:r w:rsidRPr="004A4D40">
        <w:rPr>
          <w:rFonts w:ascii="Arial" w:hAnsi="Arial" w:cs="Arial"/>
          <w:sz w:val="22"/>
        </w:rPr>
        <w:t xml:space="preserve"> lease liabilities previously classified as operating leases at the </w:t>
      </w:r>
      <w:r w:rsidR="0026283C" w:rsidRPr="00F16F50">
        <w:rPr>
          <w:rFonts w:ascii="Arial" w:hAnsi="Arial" w:cs="Arial"/>
          <w:sz w:val="22"/>
          <w:szCs w:val="22"/>
        </w:rPr>
        <w:t xml:space="preserve">Company </w:t>
      </w:r>
      <w:r w:rsidRPr="004A4D40">
        <w:rPr>
          <w:rFonts w:ascii="Arial" w:hAnsi="Arial" w:cs="Arial"/>
          <w:sz w:val="22"/>
        </w:rPr>
        <w:t xml:space="preserve">value of the remaining lease payments, discounted using the </w:t>
      </w:r>
      <w:r w:rsidR="0026283C" w:rsidRPr="00F16F50">
        <w:rPr>
          <w:rFonts w:ascii="Arial" w:hAnsi="Arial" w:cs="Arial"/>
          <w:sz w:val="22"/>
          <w:szCs w:val="22"/>
        </w:rPr>
        <w:t>Company</w:t>
      </w:r>
      <w:r w:rsidRPr="004A4D40">
        <w:rPr>
          <w:rFonts w:ascii="Arial" w:hAnsi="Arial" w:cs="Arial"/>
          <w:sz w:val="22"/>
        </w:rPr>
        <w:t>’s incremental borrowing rate at 1 January 2020.</w:t>
      </w:r>
    </w:p>
    <w:tbl>
      <w:tblPr>
        <w:tblStyle w:val="TableGrid6"/>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260"/>
        <w:gridCol w:w="2088"/>
      </w:tblGrid>
      <w:tr w:rsidR="00E97D33" w:rsidRPr="00C31E6F" w:rsidTr="001A0A5A">
        <w:tc>
          <w:tcPr>
            <w:tcW w:w="5850" w:type="dxa"/>
          </w:tcPr>
          <w:p w:rsidR="00E97D33" w:rsidRPr="00FA1344" w:rsidRDefault="00E97D33" w:rsidP="00E97D33">
            <w:pPr>
              <w:spacing w:line="380" w:lineRule="exact"/>
              <w:jc w:val="right"/>
              <w:rPr>
                <w:rFonts w:ascii="Arial" w:hAnsi="Arial" w:cstheme="minorBidi"/>
                <w:sz w:val="22"/>
                <w:szCs w:val="22"/>
                <w:cs/>
              </w:rPr>
            </w:pPr>
          </w:p>
        </w:tc>
        <w:tc>
          <w:tcPr>
            <w:tcW w:w="3348" w:type="dxa"/>
            <w:gridSpan w:val="2"/>
          </w:tcPr>
          <w:p w:rsidR="00E97D33" w:rsidRPr="00C31E6F" w:rsidRDefault="00E97D33" w:rsidP="00E97D33">
            <w:pPr>
              <w:spacing w:line="380" w:lineRule="exact"/>
              <w:jc w:val="right"/>
              <w:rPr>
                <w:rFonts w:ascii="Arial" w:hAnsi="Arial" w:cs="Arial"/>
                <w:sz w:val="22"/>
                <w:szCs w:val="22"/>
              </w:rPr>
            </w:pPr>
            <w:r w:rsidRPr="00C31E6F">
              <w:rPr>
                <w:rFonts w:ascii="Arial" w:hAnsi="Arial" w:cs="Arial"/>
                <w:sz w:val="22"/>
                <w:szCs w:val="22"/>
              </w:rPr>
              <w:t>(Unit: Thousand Baht)</w:t>
            </w:r>
          </w:p>
        </w:tc>
      </w:tr>
      <w:tr w:rsidR="00E97D33" w:rsidTr="001A0A5A">
        <w:tc>
          <w:tcPr>
            <w:tcW w:w="7110" w:type="dxa"/>
            <w:gridSpan w:val="2"/>
            <w:hideMark/>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Operating lease commitments as at 31 December 2019</w:t>
            </w:r>
          </w:p>
        </w:tc>
        <w:tc>
          <w:tcPr>
            <w:tcW w:w="2088" w:type="dxa"/>
            <w:vAlign w:val="bottom"/>
          </w:tcPr>
          <w:p w:rsidR="00E97D33" w:rsidRPr="0017132D" w:rsidRDefault="0017132D" w:rsidP="0026283C">
            <w:pPr>
              <w:tabs>
                <w:tab w:val="decimal" w:pos="1695"/>
              </w:tabs>
              <w:spacing w:line="380" w:lineRule="exact"/>
              <w:ind w:right="-43"/>
              <w:rPr>
                <w:rFonts w:ascii="Arial" w:hAnsi="Arial" w:cs="Arial"/>
                <w:sz w:val="22"/>
                <w:szCs w:val="22"/>
              </w:rPr>
            </w:pPr>
            <w:r>
              <w:rPr>
                <w:rFonts w:ascii="Arial" w:hAnsi="Arial" w:cs="Arial"/>
                <w:sz w:val="22"/>
                <w:szCs w:val="22"/>
              </w:rPr>
              <w:t>6,464</w:t>
            </w:r>
          </w:p>
        </w:tc>
      </w:tr>
      <w:tr w:rsidR="00E97D33" w:rsidTr="001A0A5A">
        <w:tc>
          <w:tcPr>
            <w:tcW w:w="7110" w:type="dxa"/>
            <w:gridSpan w:val="2"/>
            <w:hideMark/>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Less:</w:t>
            </w:r>
            <w:r w:rsidRPr="0026283C">
              <w:rPr>
                <w:rFonts w:ascii="Arial" w:hAnsi="Arial" w:cs="Arial"/>
                <w:sz w:val="22"/>
                <w:szCs w:val="22"/>
                <w:cs/>
              </w:rPr>
              <w:t xml:space="preserve"> </w:t>
            </w:r>
            <w:r w:rsidR="0026283C" w:rsidRPr="0026283C">
              <w:rPr>
                <w:rFonts w:ascii="Arial" w:hAnsi="Arial" w:cs="Arial"/>
                <w:sz w:val="22"/>
                <w:szCs w:val="22"/>
              </w:rPr>
              <w:t>L</w:t>
            </w:r>
            <w:r w:rsidRPr="0026283C">
              <w:rPr>
                <w:rFonts w:ascii="Arial" w:hAnsi="Arial" w:cs="Arial"/>
                <w:sz w:val="22"/>
                <w:szCs w:val="22"/>
              </w:rPr>
              <w:t>eases of low-value assets</w:t>
            </w:r>
          </w:p>
        </w:tc>
        <w:tc>
          <w:tcPr>
            <w:tcW w:w="2088" w:type="dxa"/>
            <w:vAlign w:val="bottom"/>
          </w:tcPr>
          <w:p w:rsidR="00E97D33" w:rsidRPr="0017132D" w:rsidRDefault="0017132D" w:rsidP="0026283C">
            <w:pPr>
              <w:tabs>
                <w:tab w:val="decimal" w:pos="1695"/>
              </w:tabs>
              <w:spacing w:line="380" w:lineRule="exact"/>
              <w:ind w:right="-43"/>
              <w:rPr>
                <w:rFonts w:ascii="Arial" w:hAnsi="Arial" w:cs="Arial"/>
                <w:sz w:val="22"/>
                <w:szCs w:val="22"/>
              </w:rPr>
            </w:pPr>
            <w:r>
              <w:rPr>
                <w:rFonts w:ascii="Arial" w:hAnsi="Arial" w:cs="Arial"/>
                <w:sz w:val="22"/>
                <w:szCs w:val="22"/>
              </w:rPr>
              <w:t>(129)</w:t>
            </w:r>
          </w:p>
        </w:tc>
      </w:tr>
      <w:tr w:rsidR="00E97D33" w:rsidTr="001A0A5A">
        <w:tc>
          <w:tcPr>
            <w:tcW w:w="7110" w:type="dxa"/>
            <w:gridSpan w:val="2"/>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Add:</w:t>
            </w:r>
            <w:r w:rsidRPr="0026283C">
              <w:rPr>
                <w:rFonts w:ascii="Arial" w:hAnsi="Arial" w:cs="Arial"/>
                <w:sz w:val="22"/>
                <w:szCs w:val="22"/>
                <w:cs/>
              </w:rPr>
              <w:t xml:space="preserve"> </w:t>
            </w:r>
            <w:r w:rsidRPr="0026283C">
              <w:rPr>
                <w:rFonts w:ascii="Arial" w:hAnsi="Arial" w:cs="Arial"/>
                <w:sz w:val="22"/>
                <w:szCs w:val="22"/>
              </w:rPr>
              <w:t>Option to extend lease term</w:t>
            </w:r>
          </w:p>
        </w:tc>
        <w:tc>
          <w:tcPr>
            <w:tcW w:w="2088" w:type="dxa"/>
            <w:vAlign w:val="bottom"/>
          </w:tcPr>
          <w:p w:rsidR="00E97D33" w:rsidRPr="0017132D" w:rsidRDefault="00C44BCB" w:rsidP="0026283C">
            <w:pPr>
              <w:tabs>
                <w:tab w:val="decimal" w:pos="1695"/>
              </w:tabs>
              <w:spacing w:line="380" w:lineRule="exact"/>
              <w:ind w:right="-43"/>
              <w:rPr>
                <w:rFonts w:ascii="Arial" w:hAnsi="Arial" w:cs="Arial"/>
                <w:sz w:val="22"/>
                <w:szCs w:val="22"/>
              </w:rPr>
            </w:pPr>
            <w:r>
              <w:rPr>
                <w:rFonts w:ascii="Arial" w:hAnsi="Arial" w:cs="Arial"/>
                <w:sz w:val="22"/>
                <w:szCs w:val="22"/>
              </w:rPr>
              <w:t>4,860</w:t>
            </w:r>
          </w:p>
        </w:tc>
      </w:tr>
      <w:tr w:rsidR="00E97D33" w:rsidTr="001A0A5A">
        <w:tc>
          <w:tcPr>
            <w:tcW w:w="7110" w:type="dxa"/>
            <w:gridSpan w:val="2"/>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Less:</w:t>
            </w:r>
            <w:r w:rsidRPr="0026283C">
              <w:rPr>
                <w:rFonts w:ascii="Arial" w:hAnsi="Arial" w:cs="Arial"/>
                <w:sz w:val="22"/>
                <w:szCs w:val="22"/>
                <w:cs/>
              </w:rPr>
              <w:t xml:space="preserve"> </w:t>
            </w:r>
            <w:r w:rsidRPr="0026283C">
              <w:rPr>
                <w:rFonts w:ascii="Arial" w:hAnsi="Arial" w:cs="Arial"/>
                <w:sz w:val="22"/>
                <w:szCs w:val="22"/>
              </w:rPr>
              <w:t>Contracts reassessed as service agreements</w:t>
            </w:r>
          </w:p>
        </w:tc>
        <w:tc>
          <w:tcPr>
            <w:tcW w:w="2088" w:type="dxa"/>
            <w:vAlign w:val="bottom"/>
          </w:tcPr>
          <w:p w:rsidR="00E97D33" w:rsidRPr="0017132D" w:rsidRDefault="0017132D" w:rsidP="0026283C">
            <w:pPr>
              <w:tabs>
                <w:tab w:val="decimal" w:pos="1695"/>
              </w:tabs>
              <w:spacing w:line="380" w:lineRule="exact"/>
              <w:ind w:right="-43"/>
              <w:rPr>
                <w:rFonts w:ascii="Arial" w:hAnsi="Arial" w:cs="Arial"/>
                <w:sz w:val="22"/>
                <w:szCs w:val="22"/>
              </w:rPr>
            </w:pPr>
            <w:r>
              <w:rPr>
                <w:rFonts w:ascii="Arial" w:hAnsi="Arial" w:cs="Arial"/>
                <w:sz w:val="22"/>
                <w:szCs w:val="22"/>
              </w:rPr>
              <w:t>(3,365)</w:t>
            </w:r>
          </w:p>
        </w:tc>
      </w:tr>
      <w:tr w:rsidR="00E97D33" w:rsidTr="001A0A5A">
        <w:tc>
          <w:tcPr>
            <w:tcW w:w="7110" w:type="dxa"/>
            <w:gridSpan w:val="2"/>
            <w:hideMark/>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Less:</w:t>
            </w:r>
            <w:r w:rsidRPr="0026283C">
              <w:rPr>
                <w:rFonts w:ascii="Arial" w:hAnsi="Arial" w:cs="Arial"/>
                <w:sz w:val="22"/>
                <w:szCs w:val="22"/>
                <w:cs/>
              </w:rPr>
              <w:t xml:space="preserve"> </w:t>
            </w:r>
            <w:r w:rsidRPr="0026283C">
              <w:rPr>
                <w:rFonts w:ascii="Arial" w:hAnsi="Arial" w:cs="Arial"/>
                <w:sz w:val="22"/>
                <w:szCs w:val="22"/>
              </w:rPr>
              <w:t>Deferred interest expenses</w:t>
            </w:r>
          </w:p>
        </w:tc>
        <w:tc>
          <w:tcPr>
            <w:tcW w:w="2088" w:type="dxa"/>
            <w:vAlign w:val="bottom"/>
          </w:tcPr>
          <w:p w:rsidR="00E97D33" w:rsidRPr="0017132D" w:rsidRDefault="0026283C" w:rsidP="0026283C">
            <w:pPr>
              <w:pBdr>
                <w:bottom w:val="single" w:sz="4" w:space="1" w:color="auto"/>
              </w:pBdr>
              <w:tabs>
                <w:tab w:val="decimal" w:pos="1695"/>
              </w:tabs>
              <w:spacing w:line="380" w:lineRule="exact"/>
              <w:ind w:right="-43"/>
              <w:rPr>
                <w:rFonts w:ascii="Arial" w:hAnsi="Arial" w:cs="Arial"/>
                <w:sz w:val="22"/>
                <w:szCs w:val="22"/>
              </w:rPr>
            </w:pPr>
            <w:r>
              <w:rPr>
                <w:rFonts w:ascii="Arial" w:hAnsi="Arial" w:cs="Arial"/>
                <w:sz w:val="22"/>
                <w:szCs w:val="22"/>
              </w:rPr>
              <w:t>(602)</w:t>
            </w:r>
          </w:p>
        </w:tc>
      </w:tr>
      <w:tr w:rsidR="00E97D33" w:rsidTr="001A0A5A">
        <w:tc>
          <w:tcPr>
            <w:tcW w:w="7110" w:type="dxa"/>
            <w:gridSpan w:val="2"/>
            <w:hideMark/>
          </w:tcPr>
          <w:p w:rsidR="00E97D33" w:rsidRPr="00C31E6F" w:rsidRDefault="00E97D33" w:rsidP="0026283C">
            <w:pPr>
              <w:spacing w:line="380" w:lineRule="exact"/>
              <w:ind w:left="165" w:hanging="165"/>
              <w:rPr>
                <w:rFonts w:ascii="Arial" w:hAnsi="Arial" w:cs="Arial"/>
                <w:sz w:val="22"/>
                <w:szCs w:val="22"/>
              </w:rPr>
            </w:pPr>
            <w:r w:rsidRPr="00C31E6F">
              <w:rPr>
                <w:rFonts w:ascii="Arial" w:hAnsi="Arial" w:cs="Arial"/>
                <w:sz w:val="22"/>
                <w:szCs w:val="22"/>
              </w:rPr>
              <w:t>Increase in lease liabilities</w:t>
            </w:r>
            <w:r w:rsidRPr="00C31E6F">
              <w:rPr>
                <w:rFonts w:ascii="Arial" w:hAnsi="Arial" w:cs="Arial"/>
                <w:color w:val="000000"/>
                <w:spacing w:val="-4"/>
                <w:sz w:val="22"/>
                <w:szCs w:val="22"/>
              </w:rPr>
              <w:t xml:space="preserve"> due to TFRS </w:t>
            </w:r>
            <w:r w:rsidRPr="00C31E6F">
              <w:rPr>
                <w:rFonts w:ascii="Arial" w:hAnsi="Arial" w:cs="Arial"/>
                <w:color w:val="000000"/>
                <w:spacing w:val="-4"/>
                <w:sz w:val="22"/>
                <w:szCs w:val="22"/>
                <w:cs/>
              </w:rPr>
              <w:t>16</w:t>
            </w:r>
            <w:r>
              <w:rPr>
                <w:rFonts w:ascii="Arial" w:hAnsi="Arial" w:cs="Arial"/>
                <w:color w:val="000000"/>
                <w:spacing w:val="-4"/>
                <w:sz w:val="22"/>
                <w:szCs w:val="22"/>
              </w:rPr>
              <w:t xml:space="preserve"> adoption</w:t>
            </w:r>
          </w:p>
        </w:tc>
        <w:tc>
          <w:tcPr>
            <w:tcW w:w="2088" w:type="dxa"/>
            <w:vAlign w:val="bottom"/>
          </w:tcPr>
          <w:p w:rsidR="00E97D33" w:rsidRPr="0017132D" w:rsidRDefault="0026283C" w:rsidP="00D825C6">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tr w:rsidR="00101824" w:rsidTr="001A0A5A">
        <w:tc>
          <w:tcPr>
            <w:tcW w:w="7110" w:type="dxa"/>
            <w:gridSpan w:val="2"/>
          </w:tcPr>
          <w:p w:rsidR="00101824" w:rsidRPr="00C31E6F" w:rsidRDefault="00101824" w:rsidP="00E97D33">
            <w:pPr>
              <w:spacing w:line="380" w:lineRule="exact"/>
              <w:rPr>
                <w:rFonts w:ascii="Arial" w:hAnsi="Arial" w:cs="Arial"/>
                <w:sz w:val="22"/>
                <w:szCs w:val="22"/>
              </w:rPr>
            </w:pPr>
          </w:p>
        </w:tc>
        <w:tc>
          <w:tcPr>
            <w:tcW w:w="2088" w:type="dxa"/>
          </w:tcPr>
          <w:p w:rsidR="00101824" w:rsidRDefault="00101824" w:rsidP="00E97D33">
            <w:pPr>
              <w:ind w:left="162" w:hanging="162"/>
              <w:jc w:val="center"/>
              <w:rPr>
                <w:rFonts w:ascii="Angsana New" w:hAnsi="Angsana New"/>
                <w:sz w:val="28"/>
              </w:rPr>
            </w:pPr>
          </w:p>
        </w:tc>
      </w:tr>
      <w:tr w:rsidR="00E97D33" w:rsidTr="001A0A5A">
        <w:tc>
          <w:tcPr>
            <w:tcW w:w="7110" w:type="dxa"/>
            <w:gridSpan w:val="2"/>
            <w:hideMark/>
          </w:tcPr>
          <w:p w:rsidR="00E97D33" w:rsidRPr="00C31E6F" w:rsidRDefault="00E97D33" w:rsidP="00E97D33">
            <w:pPr>
              <w:spacing w:line="380" w:lineRule="exact"/>
              <w:rPr>
                <w:rFonts w:ascii="Arial" w:hAnsi="Arial" w:cs="Arial"/>
                <w:sz w:val="22"/>
                <w:szCs w:val="22"/>
              </w:rPr>
            </w:pPr>
            <w:r w:rsidRPr="00C31E6F">
              <w:rPr>
                <w:rFonts w:ascii="Arial" w:hAnsi="Arial" w:cs="Arial"/>
                <w:sz w:val="22"/>
                <w:szCs w:val="22"/>
              </w:rPr>
              <w:t>Comprise of:</w:t>
            </w:r>
          </w:p>
        </w:tc>
        <w:tc>
          <w:tcPr>
            <w:tcW w:w="2088" w:type="dxa"/>
          </w:tcPr>
          <w:p w:rsidR="00E97D33" w:rsidRDefault="00E97D33" w:rsidP="00E97D33">
            <w:pPr>
              <w:ind w:left="162" w:hanging="162"/>
              <w:jc w:val="center"/>
              <w:rPr>
                <w:rFonts w:ascii="Angsana New" w:hAnsi="Angsana New"/>
                <w:sz w:val="28"/>
                <w:szCs w:val="28"/>
              </w:rPr>
            </w:pPr>
          </w:p>
        </w:tc>
      </w:tr>
      <w:tr w:rsidR="00E97D33" w:rsidTr="001A0A5A">
        <w:tc>
          <w:tcPr>
            <w:tcW w:w="7110" w:type="dxa"/>
            <w:gridSpan w:val="2"/>
            <w:hideMark/>
          </w:tcPr>
          <w:p w:rsidR="00E97D33" w:rsidRPr="00C31E6F" w:rsidRDefault="00E97D33" w:rsidP="00E97D33">
            <w:pPr>
              <w:spacing w:line="380" w:lineRule="exact"/>
              <w:ind w:firstLine="167"/>
              <w:rPr>
                <w:rFonts w:ascii="Arial" w:hAnsi="Arial" w:cs="Arial"/>
                <w:sz w:val="22"/>
                <w:szCs w:val="22"/>
              </w:rPr>
            </w:pPr>
            <w:r w:rsidRPr="00C31E6F">
              <w:rPr>
                <w:rFonts w:ascii="Arial" w:hAnsi="Arial" w:cs="Arial"/>
                <w:sz w:val="22"/>
                <w:szCs w:val="22"/>
              </w:rPr>
              <w:t>Current lease liabilities</w:t>
            </w:r>
          </w:p>
        </w:tc>
        <w:tc>
          <w:tcPr>
            <w:tcW w:w="2088" w:type="dxa"/>
          </w:tcPr>
          <w:p w:rsidR="00E97D33" w:rsidRPr="00F71D48" w:rsidRDefault="0026283C" w:rsidP="0026283C">
            <w:pPr>
              <w:tabs>
                <w:tab w:val="decimal" w:pos="1695"/>
              </w:tabs>
              <w:spacing w:line="380" w:lineRule="exact"/>
              <w:ind w:right="-43"/>
              <w:rPr>
                <w:rFonts w:ascii="Arial" w:hAnsi="Arial" w:cs="Arial"/>
                <w:sz w:val="22"/>
                <w:szCs w:val="22"/>
              </w:rPr>
            </w:pPr>
            <w:r>
              <w:rPr>
                <w:rFonts w:ascii="Arial" w:hAnsi="Arial" w:cs="Arial"/>
                <w:sz w:val="22"/>
                <w:szCs w:val="22"/>
              </w:rPr>
              <w:t>1,402</w:t>
            </w:r>
          </w:p>
        </w:tc>
      </w:tr>
      <w:tr w:rsidR="00E97D33" w:rsidTr="001A0A5A">
        <w:tc>
          <w:tcPr>
            <w:tcW w:w="7110" w:type="dxa"/>
            <w:gridSpan w:val="2"/>
            <w:hideMark/>
          </w:tcPr>
          <w:p w:rsidR="00E97D33" w:rsidRPr="00C31E6F" w:rsidRDefault="00E97D33" w:rsidP="00E97D33">
            <w:pPr>
              <w:spacing w:line="380" w:lineRule="exact"/>
              <w:ind w:firstLine="167"/>
              <w:rPr>
                <w:rFonts w:ascii="Arial" w:hAnsi="Arial" w:cs="Arial"/>
                <w:sz w:val="22"/>
                <w:szCs w:val="22"/>
                <w:cs/>
              </w:rPr>
            </w:pPr>
            <w:r w:rsidRPr="00C31E6F">
              <w:rPr>
                <w:rFonts w:ascii="Arial" w:hAnsi="Arial" w:cs="Arial"/>
                <w:sz w:val="22"/>
                <w:szCs w:val="22"/>
              </w:rPr>
              <w:t>Non-current lease liabilities</w:t>
            </w:r>
          </w:p>
        </w:tc>
        <w:tc>
          <w:tcPr>
            <w:tcW w:w="2088" w:type="dxa"/>
          </w:tcPr>
          <w:p w:rsidR="00E97D33" w:rsidRPr="00F71D48" w:rsidRDefault="0026283C" w:rsidP="0026283C">
            <w:pPr>
              <w:pBdr>
                <w:bottom w:val="single" w:sz="4" w:space="1" w:color="auto"/>
              </w:pBdr>
              <w:tabs>
                <w:tab w:val="decimal" w:pos="1695"/>
              </w:tabs>
              <w:spacing w:line="380" w:lineRule="exact"/>
              <w:ind w:right="-43"/>
              <w:rPr>
                <w:rFonts w:ascii="Arial" w:hAnsi="Arial" w:cs="Arial"/>
                <w:sz w:val="22"/>
                <w:szCs w:val="22"/>
                <w:cs/>
              </w:rPr>
            </w:pPr>
            <w:r>
              <w:rPr>
                <w:rFonts w:ascii="Arial" w:hAnsi="Arial" w:cs="Arial"/>
                <w:sz w:val="22"/>
                <w:szCs w:val="22"/>
              </w:rPr>
              <w:t>5,826</w:t>
            </w:r>
          </w:p>
        </w:tc>
      </w:tr>
      <w:tr w:rsidR="00E97D33" w:rsidTr="001A0A5A">
        <w:tc>
          <w:tcPr>
            <w:tcW w:w="7110" w:type="dxa"/>
            <w:gridSpan w:val="2"/>
          </w:tcPr>
          <w:p w:rsidR="00E97D33" w:rsidRDefault="00E97D33" w:rsidP="00E97D33">
            <w:pPr>
              <w:ind w:left="162" w:hanging="162"/>
              <w:rPr>
                <w:rFonts w:ascii="Angsana New" w:hAnsi="Angsana New"/>
                <w:sz w:val="28"/>
                <w:szCs w:val="28"/>
              </w:rPr>
            </w:pPr>
          </w:p>
        </w:tc>
        <w:tc>
          <w:tcPr>
            <w:tcW w:w="2088" w:type="dxa"/>
          </w:tcPr>
          <w:p w:rsidR="00E97D33" w:rsidRPr="00F71D48" w:rsidRDefault="0026283C" w:rsidP="0026283C">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bookmarkEnd w:id="2"/>
    </w:tbl>
    <w:p w:rsidR="00E16687" w:rsidRPr="004A4D40" w:rsidRDefault="00E16687" w:rsidP="00E16687">
      <w:pPr>
        <w:spacing w:before="360" w:after="120"/>
        <w:ind w:left="720"/>
        <w:contextualSpacing/>
        <w:rPr>
          <w:rFonts w:ascii="Arial" w:hAnsi="Arial" w:cs="Arial"/>
          <w:color w:val="FF0000"/>
        </w:rPr>
      </w:pPr>
    </w:p>
    <w:p w:rsidR="00E16687" w:rsidRPr="004A4D40" w:rsidRDefault="00E16687" w:rsidP="00E16687">
      <w:pPr>
        <w:spacing w:before="120" w:after="120" w:line="380" w:lineRule="exact"/>
        <w:ind w:left="547" w:hanging="547"/>
        <w:jc w:val="thaiDistribute"/>
        <w:rPr>
          <w:rFonts w:ascii="Arial" w:hAnsi="Arial" w:cs="Arial"/>
          <w:sz w:val="22"/>
        </w:rPr>
      </w:pPr>
      <w:r w:rsidRPr="004A4D40">
        <w:rPr>
          <w:rFonts w:ascii="Arial" w:hAnsi="Arial" w:cs="Arial"/>
          <w:sz w:val="22"/>
        </w:rPr>
        <w:tab/>
        <w:t>The adjustments of right-of-use assets due to TFRS 16</w:t>
      </w:r>
      <w:r w:rsidRPr="004A4D40">
        <w:rPr>
          <w:rFonts w:ascii="Arial" w:hAnsi="Arial" w:cs="Arial"/>
          <w:sz w:val="22"/>
          <w:cs/>
        </w:rPr>
        <w:t xml:space="preserve"> </w:t>
      </w:r>
      <w:r w:rsidRPr="004A4D40">
        <w:rPr>
          <w:rFonts w:ascii="Arial" w:hAnsi="Arial" w:cs="Arial"/>
          <w:sz w:val="22"/>
        </w:rPr>
        <w:t xml:space="preserve">adoption as at 1 January 2020 are </w:t>
      </w:r>
      <w:proofErr w:type="spellStart"/>
      <w:r w:rsidRPr="004A4D40">
        <w:rPr>
          <w:rFonts w:ascii="Arial" w:hAnsi="Arial" w:cs="Arial"/>
          <w:sz w:val="22"/>
        </w:rPr>
        <w:t>summarised</w:t>
      </w:r>
      <w:proofErr w:type="spellEnd"/>
      <w:r w:rsidRPr="004A4D40">
        <w:rPr>
          <w:rFonts w:ascii="Arial" w:hAnsi="Arial" w:cs="Arial"/>
          <w:sz w:val="22"/>
        </w:rPr>
        <w:t xml:space="preserve"> below:</w:t>
      </w:r>
    </w:p>
    <w:tbl>
      <w:tblPr>
        <w:tblW w:w="9270" w:type="dxa"/>
        <w:tblInd w:w="450" w:type="dxa"/>
        <w:tblLook w:val="04A0" w:firstRow="1" w:lastRow="0" w:firstColumn="1" w:lastColumn="0" w:noHBand="0" w:noVBand="1"/>
      </w:tblPr>
      <w:tblGrid>
        <w:gridCol w:w="6210"/>
        <w:gridCol w:w="900"/>
        <w:gridCol w:w="2160"/>
      </w:tblGrid>
      <w:tr w:rsidR="00E16687" w:rsidRPr="004A4D40" w:rsidTr="001A0A5A">
        <w:tc>
          <w:tcPr>
            <w:tcW w:w="6210" w:type="dxa"/>
          </w:tcPr>
          <w:p w:rsidR="00E16687" w:rsidRPr="004A4D40" w:rsidRDefault="00E16687" w:rsidP="00660E1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060" w:type="dxa"/>
            <w:gridSpan w:val="2"/>
          </w:tcPr>
          <w:p w:rsidR="00E16687" w:rsidRPr="004A4D40" w:rsidRDefault="00E16687" w:rsidP="00660E19">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E97D33" w:rsidRPr="004A4D40" w:rsidTr="001A0A5A">
        <w:tc>
          <w:tcPr>
            <w:tcW w:w="7110" w:type="dxa"/>
            <w:gridSpan w:val="2"/>
          </w:tcPr>
          <w:p w:rsidR="00E97D33" w:rsidRPr="004A4D40" w:rsidRDefault="00E97D33" w:rsidP="00660E19">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tcPr>
          <w:p w:rsidR="00E97D33" w:rsidRPr="004A4D40" w:rsidRDefault="0017132D" w:rsidP="0026283C">
            <w:pPr>
              <w:pBdr>
                <w:bottom w:val="sing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tr w:rsidR="00E97D33" w:rsidRPr="004A4D40" w:rsidTr="001A0A5A">
        <w:tc>
          <w:tcPr>
            <w:tcW w:w="7110" w:type="dxa"/>
            <w:gridSpan w:val="2"/>
          </w:tcPr>
          <w:p w:rsidR="00E97D33" w:rsidRPr="004A4D40" w:rsidRDefault="00E97D33" w:rsidP="00660E19">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tcPr>
          <w:p w:rsidR="00E97D33" w:rsidRPr="004A4D40" w:rsidRDefault="0017132D" w:rsidP="0026283C">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tbl>
    <w:bookmarkEnd w:id="1"/>
    <w:p w:rsidR="001331FA" w:rsidRPr="00EE0024" w:rsidRDefault="00E16687" w:rsidP="00E819D0">
      <w:pPr>
        <w:tabs>
          <w:tab w:val="left" w:pos="1200"/>
          <w:tab w:val="left" w:pos="1800"/>
          <w:tab w:val="left" w:pos="2400"/>
          <w:tab w:val="left" w:pos="300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1331FA" w:rsidRPr="00420727">
        <w:rPr>
          <w:rFonts w:ascii="Arial" w:hAnsi="Arial"/>
          <w:b/>
          <w:bCs/>
          <w:sz w:val="22"/>
          <w:szCs w:val="22"/>
        </w:rPr>
        <w:t>.</w:t>
      </w:r>
      <w:r w:rsidR="004E4D75" w:rsidRPr="00420727">
        <w:rPr>
          <w:rFonts w:ascii="Arial" w:hAnsi="Arial"/>
          <w:b/>
          <w:bCs/>
          <w:sz w:val="22"/>
          <w:szCs w:val="22"/>
        </w:rPr>
        <w:tab/>
      </w:r>
      <w:r w:rsidR="001331FA" w:rsidRPr="00420727">
        <w:rPr>
          <w:rFonts w:ascii="Arial" w:hAnsi="Arial"/>
          <w:b/>
          <w:bCs/>
          <w:sz w:val="22"/>
          <w:szCs w:val="22"/>
        </w:rPr>
        <w:t>Related party transactions</w:t>
      </w:r>
    </w:p>
    <w:p w:rsidR="001E75DC"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420727">
        <w:rPr>
          <w:rFonts w:ascii="Arial" w:hAnsi="Arial"/>
          <w:sz w:val="22"/>
          <w:szCs w:val="22"/>
          <w:cs/>
        </w:rPr>
        <w:tab/>
      </w:r>
      <w:r w:rsidRPr="00420727">
        <w:rPr>
          <w:rFonts w:ascii="Arial" w:hAnsi="Arial"/>
          <w:sz w:val="22"/>
          <w:szCs w:val="22"/>
        </w:rPr>
        <w:t xml:space="preserve">During the periods, the Company had significant business transactions with its related parties. Such transactions, which are </w:t>
      </w:r>
      <w:proofErr w:type="spellStart"/>
      <w:r w:rsidRPr="00420727">
        <w:rPr>
          <w:rFonts w:ascii="Arial" w:hAnsi="Arial"/>
          <w:sz w:val="22"/>
          <w:szCs w:val="22"/>
        </w:rPr>
        <w:t>summarised</w:t>
      </w:r>
      <w:proofErr w:type="spellEnd"/>
      <w:r w:rsidRPr="00420727">
        <w:rPr>
          <w:rFonts w:ascii="Arial" w:hAnsi="Arial"/>
          <w:sz w:val="22"/>
          <w:szCs w:val="22"/>
        </w:rPr>
        <w:t xml:space="preserve"> below, arose the ordinary course of business and </w:t>
      </w:r>
      <w:r w:rsidRPr="00584410">
        <w:rPr>
          <w:rFonts w:ascii="Arial" w:hAnsi="Arial"/>
          <w:spacing w:val="-4"/>
          <w:sz w:val="22"/>
          <w:szCs w:val="22"/>
        </w:rPr>
        <w:t>were conclude on commercial terms and based agreed upon by the Company and those parties</w:t>
      </w:r>
      <w:r w:rsidRPr="00420727">
        <w:rPr>
          <w:rFonts w:ascii="Arial" w:hAnsi="Arial"/>
          <w:sz w:val="22"/>
          <w:szCs w:val="22"/>
        </w:rPr>
        <w:t>.</w:t>
      </w:r>
    </w:p>
    <w:tbl>
      <w:tblPr>
        <w:tblW w:w="9360" w:type="dxa"/>
        <w:tblInd w:w="450" w:type="dxa"/>
        <w:tblLayout w:type="fixed"/>
        <w:tblLook w:val="0000" w:firstRow="0" w:lastRow="0" w:firstColumn="0" w:lastColumn="0" w:noHBand="0" w:noVBand="0"/>
      </w:tblPr>
      <w:tblGrid>
        <w:gridCol w:w="2250"/>
        <w:gridCol w:w="967"/>
        <w:gridCol w:w="968"/>
        <w:gridCol w:w="967"/>
        <w:gridCol w:w="968"/>
        <w:gridCol w:w="3240"/>
      </w:tblGrid>
      <w:tr w:rsidR="001A0A5A" w:rsidRPr="00F77FFB" w:rsidTr="001A0A5A">
        <w:trPr>
          <w:cantSplit/>
          <w:tblHeader/>
        </w:trPr>
        <w:tc>
          <w:tcPr>
            <w:tcW w:w="2250" w:type="dxa"/>
          </w:tcPr>
          <w:p w:rsidR="001A0A5A" w:rsidRPr="001A0A5A" w:rsidRDefault="001A0A5A"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3870" w:type="dxa"/>
            <w:gridSpan w:val="4"/>
          </w:tcPr>
          <w:p w:rsidR="001A0A5A" w:rsidRPr="001A0A5A" w:rsidRDefault="001A0A5A"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3240" w:type="dxa"/>
          </w:tcPr>
          <w:p w:rsidR="001A0A5A" w:rsidRPr="001A0A5A" w:rsidRDefault="001A0A5A" w:rsidP="001A0A5A">
            <w:pPr>
              <w:tabs>
                <w:tab w:val="left" w:pos="900"/>
                <w:tab w:val="left" w:pos="2862"/>
                <w:tab w:val="left" w:pos="5760"/>
                <w:tab w:val="left" w:pos="6120"/>
              </w:tabs>
              <w:spacing w:line="300" w:lineRule="exact"/>
              <w:jc w:val="right"/>
              <w:rPr>
                <w:rFonts w:ascii="Arial" w:eastAsia="Arial Unicode MS" w:hAnsi="Arial" w:cs="Arial"/>
                <w:sz w:val="16"/>
                <w:szCs w:val="16"/>
                <w:cs/>
              </w:rPr>
            </w:pPr>
            <w:r w:rsidRPr="001A0A5A">
              <w:rPr>
                <w:rFonts w:ascii="Arial" w:eastAsia="Arial Unicode MS" w:hAnsi="Arial" w:cs="Arial"/>
                <w:sz w:val="16"/>
                <w:szCs w:val="16"/>
              </w:rPr>
              <w:t>(Unit: Million Baht)</w:t>
            </w:r>
          </w:p>
        </w:tc>
      </w:tr>
      <w:tr w:rsidR="001A0A5A" w:rsidRPr="00A37DCF" w:rsidTr="001A0A5A">
        <w:trPr>
          <w:cantSplit/>
          <w:tblHeader/>
        </w:trPr>
        <w:tc>
          <w:tcPr>
            <w:tcW w:w="2250" w:type="dxa"/>
          </w:tcPr>
          <w:p w:rsidR="001A0A5A" w:rsidRPr="001A0A5A" w:rsidRDefault="001A0A5A" w:rsidP="001A0A5A">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1935" w:type="dxa"/>
            <w:gridSpan w:val="2"/>
            <w:vAlign w:val="bottom"/>
          </w:tcPr>
          <w:p w:rsidR="001A0A5A" w:rsidRPr="001A0A5A" w:rsidRDefault="001A0A5A"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 xml:space="preserve">For the </w:t>
            </w:r>
            <w:r>
              <w:rPr>
                <w:rFonts w:ascii="Arial" w:eastAsia="Arial Unicode MS" w:hAnsi="Arial" w:cs="Arial"/>
                <w:sz w:val="16"/>
                <w:szCs w:val="16"/>
              </w:rPr>
              <w:t>three</w:t>
            </w:r>
            <w:r w:rsidRPr="001A0A5A">
              <w:rPr>
                <w:rFonts w:ascii="Arial" w:eastAsia="Arial Unicode MS" w:hAnsi="Arial" w:cs="Arial"/>
                <w:sz w:val="16"/>
                <w:szCs w:val="16"/>
              </w:rPr>
              <w:t>-month periods ended 30 June</w:t>
            </w:r>
          </w:p>
        </w:tc>
        <w:tc>
          <w:tcPr>
            <w:tcW w:w="1935" w:type="dxa"/>
            <w:gridSpan w:val="2"/>
            <w:vAlign w:val="bottom"/>
          </w:tcPr>
          <w:p w:rsidR="001A0A5A" w:rsidRPr="001A0A5A" w:rsidRDefault="001A0A5A"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For the six-month periods ended 30 June</w:t>
            </w:r>
          </w:p>
        </w:tc>
        <w:tc>
          <w:tcPr>
            <w:tcW w:w="3240" w:type="dxa"/>
            <w:vAlign w:val="bottom"/>
          </w:tcPr>
          <w:p w:rsidR="001A0A5A" w:rsidRPr="001A0A5A" w:rsidRDefault="001A0A5A"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p>
          <w:p w:rsidR="001A0A5A" w:rsidRPr="001A0A5A" w:rsidRDefault="001A0A5A"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Pricing policies</w:t>
            </w:r>
          </w:p>
        </w:tc>
      </w:tr>
      <w:tr w:rsidR="001A0A5A" w:rsidRPr="00A37DCF" w:rsidTr="001A0A5A">
        <w:trPr>
          <w:tblHeader/>
        </w:trPr>
        <w:tc>
          <w:tcPr>
            <w:tcW w:w="2250" w:type="dxa"/>
          </w:tcPr>
          <w:p w:rsidR="001A0A5A" w:rsidRPr="001A0A5A" w:rsidRDefault="001A0A5A" w:rsidP="001A0A5A">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967" w:type="dxa"/>
          </w:tcPr>
          <w:p w:rsidR="001A0A5A" w:rsidRPr="001A0A5A" w:rsidRDefault="001A0A5A" w:rsidP="001A0A5A">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2020</w:t>
            </w:r>
          </w:p>
        </w:tc>
        <w:tc>
          <w:tcPr>
            <w:tcW w:w="968" w:type="dxa"/>
          </w:tcPr>
          <w:p w:rsidR="001A0A5A" w:rsidRPr="001A0A5A" w:rsidRDefault="001A0A5A" w:rsidP="001A0A5A">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2019</w:t>
            </w:r>
          </w:p>
        </w:tc>
        <w:tc>
          <w:tcPr>
            <w:tcW w:w="967" w:type="dxa"/>
          </w:tcPr>
          <w:p w:rsidR="001A0A5A" w:rsidRPr="001A0A5A" w:rsidRDefault="001A0A5A" w:rsidP="001A0A5A">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2020</w:t>
            </w:r>
          </w:p>
        </w:tc>
        <w:tc>
          <w:tcPr>
            <w:tcW w:w="968" w:type="dxa"/>
          </w:tcPr>
          <w:p w:rsidR="001A0A5A" w:rsidRPr="001A0A5A" w:rsidRDefault="001A0A5A" w:rsidP="001A0A5A">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2019</w:t>
            </w:r>
          </w:p>
        </w:tc>
        <w:tc>
          <w:tcPr>
            <w:tcW w:w="3240" w:type="dxa"/>
          </w:tcPr>
          <w:p w:rsidR="001A0A5A" w:rsidRPr="001A0A5A" w:rsidRDefault="001A0A5A" w:rsidP="001A0A5A">
            <w:pPr>
              <w:tabs>
                <w:tab w:val="decimal" w:pos="792"/>
                <w:tab w:val="left" w:pos="900"/>
              </w:tabs>
              <w:spacing w:line="300" w:lineRule="exact"/>
              <w:rPr>
                <w:rFonts w:ascii="Arial" w:eastAsia="Arial Unicode MS" w:hAnsi="Arial" w:cs="Arial"/>
                <w:sz w:val="16"/>
                <w:szCs w:val="16"/>
                <w:u w:val="single"/>
              </w:rPr>
            </w:pPr>
          </w:p>
        </w:tc>
      </w:tr>
      <w:tr w:rsidR="001A0A5A" w:rsidRPr="00A37DCF" w:rsidTr="009962EA">
        <w:tc>
          <w:tcPr>
            <w:tcW w:w="3217" w:type="dxa"/>
            <w:gridSpan w:val="2"/>
          </w:tcPr>
          <w:p w:rsidR="001A0A5A" w:rsidRPr="001A0A5A" w:rsidRDefault="001A0A5A" w:rsidP="001A0A5A">
            <w:pPr>
              <w:spacing w:line="300" w:lineRule="exact"/>
              <w:jc w:val="both"/>
              <w:rPr>
                <w:rFonts w:ascii="Arial" w:eastAsia="Arial Unicode MS" w:hAnsi="Arial" w:cs="Arial"/>
                <w:sz w:val="16"/>
                <w:szCs w:val="16"/>
                <w:u w:val="single"/>
              </w:rPr>
            </w:pPr>
            <w:r w:rsidRPr="001A0A5A">
              <w:rPr>
                <w:rFonts w:ascii="Arial" w:eastAsia="Arial Unicode MS" w:hAnsi="Arial" w:cs="Arial"/>
                <w:sz w:val="16"/>
                <w:szCs w:val="16"/>
                <w:u w:val="single"/>
              </w:rPr>
              <w:t>Transactions with related companies</w:t>
            </w:r>
          </w:p>
        </w:tc>
        <w:tc>
          <w:tcPr>
            <w:tcW w:w="968" w:type="dxa"/>
          </w:tcPr>
          <w:p w:rsidR="001A0A5A" w:rsidRPr="001A0A5A" w:rsidRDefault="001A0A5A" w:rsidP="001A0A5A">
            <w:pPr>
              <w:spacing w:line="300" w:lineRule="exact"/>
              <w:jc w:val="both"/>
              <w:rPr>
                <w:rFonts w:ascii="Arial" w:eastAsia="Arial Unicode MS" w:hAnsi="Arial" w:cs="Arial"/>
                <w:sz w:val="16"/>
                <w:szCs w:val="16"/>
                <w:u w:val="single"/>
              </w:rPr>
            </w:pPr>
          </w:p>
        </w:tc>
        <w:tc>
          <w:tcPr>
            <w:tcW w:w="967" w:type="dxa"/>
          </w:tcPr>
          <w:p w:rsidR="001A0A5A" w:rsidRPr="001A0A5A" w:rsidRDefault="001A0A5A" w:rsidP="001A0A5A">
            <w:pPr>
              <w:spacing w:line="300" w:lineRule="exact"/>
              <w:jc w:val="both"/>
              <w:rPr>
                <w:rFonts w:ascii="Arial" w:eastAsia="Arial Unicode MS" w:hAnsi="Arial" w:cs="Arial"/>
                <w:sz w:val="16"/>
                <w:szCs w:val="16"/>
                <w:u w:val="single"/>
              </w:rPr>
            </w:pPr>
          </w:p>
        </w:tc>
        <w:tc>
          <w:tcPr>
            <w:tcW w:w="968" w:type="dxa"/>
          </w:tcPr>
          <w:p w:rsidR="001A0A5A" w:rsidRPr="001A0A5A" w:rsidRDefault="001A0A5A" w:rsidP="001A0A5A">
            <w:pPr>
              <w:spacing w:line="300" w:lineRule="exact"/>
              <w:jc w:val="both"/>
              <w:rPr>
                <w:rFonts w:ascii="Arial" w:eastAsia="Arial Unicode MS" w:hAnsi="Arial" w:cs="Arial"/>
                <w:sz w:val="16"/>
                <w:szCs w:val="16"/>
                <w:u w:val="single"/>
              </w:rPr>
            </w:pPr>
          </w:p>
        </w:tc>
        <w:tc>
          <w:tcPr>
            <w:tcW w:w="3240" w:type="dxa"/>
          </w:tcPr>
          <w:p w:rsidR="001A0A5A" w:rsidRPr="001A0A5A" w:rsidRDefault="001A0A5A" w:rsidP="001A0A5A">
            <w:pPr>
              <w:spacing w:line="300" w:lineRule="exact"/>
              <w:jc w:val="both"/>
              <w:rPr>
                <w:rFonts w:ascii="Arial" w:eastAsia="Arial Unicode MS" w:hAnsi="Arial" w:cs="Arial"/>
                <w:sz w:val="16"/>
                <w:szCs w:val="16"/>
                <w:u w:val="single"/>
              </w:rPr>
            </w:pPr>
          </w:p>
        </w:tc>
      </w:tr>
      <w:tr w:rsidR="001A0A5A" w:rsidRPr="00A37DCF" w:rsidTr="001A0A5A">
        <w:tc>
          <w:tcPr>
            <w:tcW w:w="2250" w:type="dxa"/>
          </w:tcPr>
          <w:p w:rsidR="001A0A5A" w:rsidRPr="001A0A5A" w:rsidRDefault="001A0A5A" w:rsidP="001A0A5A">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Sales</w:t>
            </w:r>
          </w:p>
        </w:tc>
        <w:tc>
          <w:tcPr>
            <w:tcW w:w="967" w:type="dxa"/>
          </w:tcPr>
          <w:p w:rsidR="001A0A5A" w:rsidRPr="001A0A5A" w:rsidRDefault="007A1954" w:rsidP="001A0A5A">
            <w:pPr>
              <w:spacing w:line="300" w:lineRule="exact"/>
              <w:jc w:val="right"/>
              <w:rPr>
                <w:rFonts w:ascii="Arial" w:hAnsi="Arial" w:cs="Arial"/>
                <w:sz w:val="16"/>
                <w:szCs w:val="16"/>
              </w:rPr>
            </w:pPr>
            <w:r>
              <w:rPr>
                <w:rFonts w:ascii="Arial" w:hAnsi="Arial" w:cs="Arial"/>
                <w:sz w:val="16"/>
                <w:szCs w:val="16"/>
              </w:rPr>
              <w:t>0.</w:t>
            </w:r>
            <w:r w:rsidR="00E819D0">
              <w:rPr>
                <w:rFonts w:ascii="Arial" w:hAnsi="Arial" w:cs="Arial"/>
                <w:sz w:val="16"/>
                <w:szCs w:val="16"/>
              </w:rPr>
              <w:t>5</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cs/>
              </w:rPr>
              <w:t>-</w:t>
            </w:r>
          </w:p>
        </w:tc>
        <w:tc>
          <w:tcPr>
            <w:tcW w:w="967" w:type="dxa"/>
          </w:tcPr>
          <w:p w:rsidR="001A0A5A" w:rsidRPr="001A0A5A" w:rsidRDefault="007A1954" w:rsidP="001A0A5A">
            <w:pPr>
              <w:spacing w:line="300" w:lineRule="exact"/>
              <w:jc w:val="right"/>
              <w:rPr>
                <w:rFonts w:ascii="Arial" w:hAnsi="Arial" w:cs="Arial"/>
                <w:sz w:val="16"/>
                <w:szCs w:val="16"/>
              </w:rPr>
            </w:pPr>
            <w:r>
              <w:rPr>
                <w:rFonts w:ascii="Arial" w:hAnsi="Arial" w:cs="Arial"/>
                <w:sz w:val="16"/>
                <w:szCs w:val="16"/>
              </w:rPr>
              <w:t>1.9</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cs/>
              </w:rPr>
              <w:t>0.6</w:t>
            </w:r>
          </w:p>
        </w:tc>
        <w:tc>
          <w:tcPr>
            <w:tcW w:w="3240" w:type="dxa"/>
          </w:tcPr>
          <w:p w:rsidR="001A0A5A" w:rsidRPr="001A0A5A" w:rsidRDefault="001A0A5A" w:rsidP="001A0A5A">
            <w:pPr>
              <w:tabs>
                <w:tab w:val="left" w:pos="1674"/>
              </w:tabs>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 xml:space="preserve">At prices and based on trading terms </w:t>
            </w:r>
            <w:proofErr w:type="gramStart"/>
            <w:r w:rsidRPr="001A0A5A">
              <w:rPr>
                <w:rFonts w:ascii="Arial" w:eastAsia="Arial Unicode MS" w:hAnsi="Arial" w:cs="Arial"/>
                <w:sz w:val="16"/>
                <w:szCs w:val="16"/>
              </w:rPr>
              <w:t xml:space="preserve">similar </w:t>
            </w:r>
            <w:r w:rsidRPr="001A0A5A">
              <w:rPr>
                <w:rFonts w:ascii="Arial" w:eastAsia="Arial Unicode MS" w:hAnsi="Arial" w:cs="Arial"/>
                <w:spacing w:val="-4"/>
                <w:sz w:val="16"/>
                <w:szCs w:val="16"/>
              </w:rPr>
              <w:t>to</w:t>
            </w:r>
            <w:proofErr w:type="gramEnd"/>
            <w:r w:rsidRPr="001A0A5A">
              <w:rPr>
                <w:rFonts w:ascii="Arial" w:eastAsia="Arial Unicode MS" w:hAnsi="Arial" w:cs="Arial"/>
                <w:spacing w:val="-4"/>
                <w:sz w:val="16"/>
                <w:szCs w:val="16"/>
              </w:rPr>
              <w:t xml:space="preserve"> those offered to general customers</w:t>
            </w:r>
          </w:p>
        </w:tc>
      </w:tr>
      <w:tr w:rsidR="001A0A5A" w:rsidRPr="00A37DCF" w:rsidTr="001A0A5A">
        <w:tc>
          <w:tcPr>
            <w:tcW w:w="2250" w:type="dxa"/>
          </w:tcPr>
          <w:p w:rsidR="001A0A5A" w:rsidRPr="001A0A5A" w:rsidRDefault="001A0A5A" w:rsidP="001A0A5A">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Utilities expenses</w:t>
            </w:r>
          </w:p>
        </w:tc>
        <w:tc>
          <w:tcPr>
            <w:tcW w:w="967" w:type="dxa"/>
          </w:tcPr>
          <w:p w:rsidR="001A0A5A" w:rsidRPr="001A0A5A" w:rsidRDefault="007A1954" w:rsidP="001A0A5A">
            <w:pPr>
              <w:spacing w:line="300" w:lineRule="exact"/>
              <w:jc w:val="right"/>
              <w:rPr>
                <w:rFonts w:ascii="Arial" w:hAnsi="Arial" w:cs="Arial"/>
                <w:sz w:val="16"/>
                <w:szCs w:val="16"/>
              </w:rPr>
            </w:pPr>
            <w:r>
              <w:rPr>
                <w:rFonts w:ascii="Arial" w:hAnsi="Arial" w:cs="Arial"/>
                <w:sz w:val="16"/>
                <w:szCs w:val="16"/>
              </w:rPr>
              <w:t>10.9</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cs/>
              </w:rPr>
              <w:t>15.7</w:t>
            </w:r>
          </w:p>
        </w:tc>
        <w:tc>
          <w:tcPr>
            <w:tcW w:w="967" w:type="dxa"/>
          </w:tcPr>
          <w:p w:rsidR="001A0A5A" w:rsidRPr="001A0A5A" w:rsidRDefault="007A1954" w:rsidP="001A0A5A">
            <w:pPr>
              <w:spacing w:line="300" w:lineRule="exact"/>
              <w:jc w:val="right"/>
              <w:rPr>
                <w:rFonts w:ascii="Arial" w:hAnsi="Arial" w:cs="Arial"/>
                <w:sz w:val="16"/>
                <w:szCs w:val="16"/>
              </w:rPr>
            </w:pPr>
            <w:r>
              <w:rPr>
                <w:rFonts w:ascii="Arial" w:hAnsi="Arial" w:cs="Arial"/>
                <w:sz w:val="16"/>
                <w:szCs w:val="16"/>
              </w:rPr>
              <w:t>22.6</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cs/>
              </w:rPr>
              <w:t>26.2</w:t>
            </w:r>
          </w:p>
        </w:tc>
        <w:tc>
          <w:tcPr>
            <w:tcW w:w="3240" w:type="dxa"/>
          </w:tcPr>
          <w:p w:rsidR="001A0A5A" w:rsidRPr="001A0A5A" w:rsidRDefault="001A0A5A" w:rsidP="001A0A5A">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At agreed price with reference of cost and related expenses of provision</w:t>
            </w:r>
          </w:p>
        </w:tc>
      </w:tr>
    </w:tbl>
    <w:p w:rsidR="00E819D0" w:rsidRDefault="00E819D0">
      <w:r>
        <w:br w:type="page"/>
      </w:r>
    </w:p>
    <w:tbl>
      <w:tblPr>
        <w:tblW w:w="9360" w:type="dxa"/>
        <w:tblInd w:w="450" w:type="dxa"/>
        <w:tblLayout w:type="fixed"/>
        <w:tblLook w:val="0000" w:firstRow="0" w:lastRow="0" w:firstColumn="0" w:lastColumn="0" w:noHBand="0" w:noVBand="0"/>
      </w:tblPr>
      <w:tblGrid>
        <w:gridCol w:w="2250"/>
        <w:gridCol w:w="967"/>
        <w:gridCol w:w="968"/>
        <w:gridCol w:w="967"/>
        <w:gridCol w:w="968"/>
        <w:gridCol w:w="3240"/>
      </w:tblGrid>
      <w:tr w:rsidR="00E819D0" w:rsidRPr="00F77FFB" w:rsidTr="00FA7A37">
        <w:trPr>
          <w:cantSplit/>
          <w:tblHeader/>
        </w:trPr>
        <w:tc>
          <w:tcPr>
            <w:tcW w:w="2250" w:type="dxa"/>
          </w:tcPr>
          <w:p w:rsidR="00E819D0" w:rsidRPr="001A0A5A" w:rsidRDefault="00E819D0" w:rsidP="00FA7A37">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3870" w:type="dxa"/>
            <w:gridSpan w:val="4"/>
          </w:tcPr>
          <w:p w:rsidR="00E819D0" w:rsidRPr="001A0A5A" w:rsidRDefault="00E819D0" w:rsidP="00FA7A37">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3240" w:type="dxa"/>
          </w:tcPr>
          <w:p w:rsidR="00E819D0" w:rsidRPr="001A0A5A" w:rsidRDefault="00E819D0" w:rsidP="00FA7A37">
            <w:pPr>
              <w:tabs>
                <w:tab w:val="left" w:pos="900"/>
                <w:tab w:val="left" w:pos="2862"/>
                <w:tab w:val="left" w:pos="5760"/>
                <w:tab w:val="left" w:pos="6120"/>
              </w:tabs>
              <w:spacing w:line="300" w:lineRule="exact"/>
              <w:jc w:val="right"/>
              <w:rPr>
                <w:rFonts w:ascii="Arial" w:eastAsia="Arial Unicode MS" w:hAnsi="Arial" w:cs="Arial"/>
                <w:sz w:val="16"/>
                <w:szCs w:val="16"/>
                <w:cs/>
              </w:rPr>
            </w:pPr>
            <w:r w:rsidRPr="001A0A5A">
              <w:rPr>
                <w:rFonts w:ascii="Arial" w:eastAsia="Arial Unicode MS" w:hAnsi="Arial" w:cs="Arial"/>
                <w:sz w:val="16"/>
                <w:szCs w:val="16"/>
              </w:rPr>
              <w:t>(Unit: Million Baht)</w:t>
            </w:r>
          </w:p>
        </w:tc>
      </w:tr>
      <w:tr w:rsidR="00E819D0" w:rsidRPr="00A37DCF" w:rsidTr="00FA7A37">
        <w:trPr>
          <w:cantSplit/>
          <w:tblHeader/>
        </w:trPr>
        <w:tc>
          <w:tcPr>
            <w:tcW w:w="2250" w:type="dxa"/>
          </w:tcPr>
          <w:p w:rsidR="00E819D0" w:rsidRPr="001A0A5A" w:rsidRDefault="00E819D0" w:rsidP="00FA7A37">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1935" w:type="dxa"/>
            <w:gridSpan w:val="2"/>
            <w:vAlign w:val="bottom"/>
          </w:tcPr>
          <w:p w:rsidR="00E819D0" w:rsidRPr="001A0A5A" w:rsidRDefault="00E819D0" w:rsidP="00FA7A37">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 xml:space="preserve">For the </w:t>
            </w:r>
            <w:r>
              <w:rPr>
                <w:rFonts w:ascii="Arial" w:eastAsia="Arial Unicode MS" w:hAnsi="Arial" w:cs="Arial"/>
                <w:sz w:val="16"/>
                <w:szCs w:val="16"/>
              </w:rPr>
              <w:t>three</w:t>
            </w:r>
            <w:r w:rsidRPr="001A0A5A">
              <w:rPr>
                <w:rFonts w:ascii="Arial" w:eastAsia="Arial Unicode MS" w:hAnsi="Arial" w:cs="Arial"/>
                <w:sz w:val="16"/>
                <w:szCs w:val="16"/>
              </w:rPr>
              <w:t>-month periods ended 30 June</w:t>
            </w:r>
          </w:p>
        </w:tc>
        <w:tc>
          <w:tcPr>
            <w:tcW w:w="1935" w:type="dxa"/>
            <w:gridSpan w:val="2"/>
            <w:vAlign w:val="bottom"/>
          </w:tcPr>
          <w:p w:rsidR="00E819D0" w:rsidRPr="001A0A5A" w:rsidRDefault="00E819D0" w:rsidP="00FA7A37">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For the six-month periods ended 30 June</w:t>
            </w:r>
          </w:p>
        </w:tc>
        <w:tc>
          <w:tcPr>
            <w:tcW w:w="3240" w:type="dxa"/>
            <w:vAlign w:val="bottom"/>
          </w:tcPr>
          <w:p w:rsidR="00E819D0" w:rsidRPr="001A0A5A" w:rsidRDefault="00E819D0" w:rsidP="00FA7A37">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p>
          <w:p w:rsidR="00E819D0" w:rsidRPr="001A0A5A" w:rsidRDefault="00E819D0" w:rsidP="00FA7A37">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Pricing policies</w:t>
            </w:r>
          </w:p>
        </w:tc>
      </w:tr>
      <w:tr w:rsidR="00E819D0" w:rsidRPr="00A37DCF" w:rsidTr="00FA7A37">
        <w:trPr>
          <w:tblHeader/>
        </w:trPr>
        <w:tc>
          <w:tcPr>
            <w:tcW w:w="2250" w:type="dxa"/>
          </w:tcPr>
          <w:p w:rsidR="00E819D0" w:rsidRPr="001A0A5A" w:rsidRDefault="00E819D0" w:rsidP="00FA7A37">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967" w:type="dxa"/>
          </w:tcPr>
          <w:p w:rsidR="00E819D0" w:rsidRPr="001A0A5A" w:rsidRDefault="00E819D0" w:rsidP="00FA7A37">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2020</w:t>
            </w:r>
          </w:p>
        </w:tc>
        <w:tc>
          <w:tcPr>
            <w:tcW w:w="968" w:type="dxa"/>
          </w:tcPr>
          <w:p w:rsidR="00E819D0" w:rsidRPr="001A0A5A" w:rsidRDefault="00E819D0" w:rsidP="00FA7A37">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2019</w:t>
            </w:r>
          </w:p>
        </w:tc>
        <w:tc>
          <w:tcPr>
            <w:tcW w:w="967" w:type="dxa"/>
          </w:tcPr>
          <w:p w:rsidR="00E819D0" w:rsidRPr="001A0A5A" w:rsidRDefault="00E819D0" w:rsidP="00FA7A37">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2020</w:t>
            </w:r>
          </w:p>
        </w:tc>
        <w:tc>
          <w:tcPr>
            <w:tcW w:w="968" w:type="dxa"/>
          </w:tcPr>
          <w:p w:rsidR="00E819D0" w:rsidRPr="001A0A5A" w:rsidRDefault="00E819D0" w:rsidP="00FA7A37">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2019</w:t>
            </w:r>
          </w:p>
        </w:tc>
        <w:tc>
          <w:tcPr>
            <w:tcW w:w="3240" w:type="dxa"/>
          </w:tcPr>
          <w:p w:rsidR="00E819D0" w:rsidRPr="001A0A5A" w:rsidRDefault="00E819D0" w:rsidP="00FA7A37">
            <w:pPr>
              <w:tabs>
                <w:tab w:val="decimal" w:pos="792"/>
                <w:tab w:val="left" w:pos="900"/>
              </w:tabs>
              <w:spacing w:line="300" w:lineRule="exact"/>
              <w:rPr>
                <w:rFonts w:ascii="Arial" w:eastAsia="Arial Unicode MS" w:hAnsi="Arial" w:cs="Arial"/>
                <w:sz w:val="16"/>
                <w:szCs w:val="16"/>
                <w:u w:val="single"/>
              </w:rPr>
            </w:pPr>
          </w:p>
        </w:tc>
      </w:tr>
      <w:tr w:rsidR="001A0A5A" w:rsidRPr="00A37DCF" w:rsidTr="001A0A5A">
        <w:tc>
          <w:tcPr>
            <w:tcW w:w="2250" w:type="dxa"/>
          </w:tcPr>
          <w:p w:rsidR="001A0A5A" w:rsidRPr="001A0A5A" w:rsidRDefault="001A0A5A" w:rsidP="001A0A5A">
            <w:pPr>
              <w:spacing w:line="300" w:lineRule="exact"/>
              <w:jc w:val="both"/>
              <w:rPr>
                <w:rFonts w:ascii="Arial" w:eastAsia="Arial Unicode MS" w:hAnsi="Arial" w:cs="Arial"/>
                <w:sz w:val="16"/>
                <w:szCs w:val="16"/>
                <w:cs/>
              </w:rPr>
            </w:pPr>
            <w:r w:rsidRPr="001A0A5A">
              <w:rPr>
                <w:rFonts w:ascii="Arial" w:eastAsia="Arial Unicode MS" w:hAnsi="Arial" w:cs="Arial"/>
                <w:sz w:val="16"/>
                <w:szCs w:val="16"/>
              </w:rPr>
              <w:t>Transportation expenses</w:t>
            </w:r>
          </w:p>
        </w:tc>
        <w:tc>
          <w:tcPr>
            <w:tcW w:w="967" w:type="dxa"/>
          </w:tcPr>
          <w:p w:rsidR="001A0A5A" w:rsidRPr="001A0A5A" w:rsidRDefault="00E819D0" w:rsidP="001A0A5A">
            <w:pPr>
              <w:spacing w:line="300" w:lineRule="exact"/>
              <w:jc w:val="right"/>
              <w:rPr>
                <w:rFonts w:ascii="Arial" w:hAnsi="Arial" w:cs="Arial"/>
                <w:sz w:val="16"/>
                <w:szCs w:val="16"/>
              </w:rPr>
            </w:pPr>
            <w:r>
              <w:rPr>
                <w:rFonts w:ascii="Arial" w:hAnsi="Arial" w:cs="Arial"/>
                <w:sz w:val="16"/>
                <w:szCs w:val="16"/>
              </w:rPr>
              <w:t>1.0</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cs/>
              </w:rPr>
              <w:t>4.</w:t>
            </w:r>
            <w:r w:rsidRPr="001A0A5A">
              <w:rPr>
                <w:rFonts w:ascii="Arial" w:hAnsi="Arial" w:cs="Arial" w:hint="cs"/>
                <w:sz w:val="16"/>
                <w:szCs w:val="16"/>
              </w:rPr>
              <w:t>1</w:t>
            </w:r>
          </w:p>
        </w:tc>
        <w:tc>
          <w:tcPr>
            <w:tcW w:w="967" w:type="dxa"/>
          </w:tcPr>
          <w:p w:rsidR="001A0A5A" w:rsidRPr="001A0A5A" w:rsidRDefault="007A1954" w:rsidP="001A0A5A">
            <w:pPr>
              <w:spacing w:line="300" w:lineRule="exact"/>
              <w:jc w:val="right"/>
              <w:rPr>
                <w:rFonts w:ascii="Arial" w:hAnsi="Arial" w:cs="Arial"/>
                <w:sz w:val="16"/>
                <w:szCs w:val="16"/>
                <w:cs/>
              </w:rPr>
            </w:pPr>
            <w:r>
              <w:rPr>
                <w:rFonts w:ascii="Arial" w:hAnsi="Arial" w:cs="Arial"/>
                <w:sz w:val="16"/>
                <w:szCs w:val="16"/>
              </w:rPr>
              <w:t>2.0</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cs/>
              </w:rPr>
              <w:t>6.</w:t>
            </w:r>
            <w:r w:rsidRPr="001A0A5A">
              <w:rPr>
                <w:rFonts w:ascii="Arial" w:hAnsi="Arial" w:cs="Arial" w:hint="cs"/>
                <w:sz w:val="16"/>
                <w:szCs w:val="16"/>
              </w:rPr>
              <w:t>5</w:t>
            </w:r>
          </w:p>
        </w:tc>
        <w:tc>
          <w:tcPr>
            <w:tcW w:w="3240" w:type="dxa"/>
          </w:tcPr>
          <w:p w:rsidR="001A0A5A" w:rsidRPr="001A0A5A" w:rsidRDefault="001A0A5A" w:rsidP="001A0A5A">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Based on distance which is priced in the normal course of business</w:t>
            </w:r>
          </w:p>
        </w:tc>
      </w:tr>
      <w:tr w:rsidR="001A0A5A" w:rsidRPr="00A37DCF" w:rsidTr="001A0A5A">
        <w:tc>
          <w:tcPr>
            <w:tcW w:w="2250" w:type="dxa"/>
          </w:tcPr>
          <w:p w:rsidR="001A0A5A" w:rsidRPr="001A0A5A" w:rsidRDefault="001A0A5A" w:rsidP="001A0A5A">
            <w:pPr>
              <w:spacing w:line="300" w:lineRule="exact"/>
              <w:jc w:val="both"/>
              <w:rPr>
                <w:rFonts w:ascii="Arial" w:eastAsia="Arial Unicode MS" w:hAnsi="Arial" w:cs="Arial"/>
                <w:sz w:val="16"/>
                <w:szCs w:val="16"/>
                <w:highlight w:val="yellow"/>
              </w:rPr>
            </w:pPr>
            <w:r w:rsidRPr="001A0A5A">
              <w:rPr>
                <w:rFonts w:ascii="Arial" w:eastAsia="Arial Unicode MS" w:hAnsi="Arial" w:cs="Arial Unicode MS"/>
                <w:sz w:val="16"/>
                <w:szCs w:val="16"/>
              </w:rPr>
              <w:t>Service expenses</w:t>
            </w:r>
          </w:p>
        </w:tc>
        <w:tc>
          <w:tcPr>
            <w:tcW w:w="967" w:type="dxa"/>
          </w:tcPr>
          <w:p w:rsidR="001A0A5A" w:rsidRPr="001A0A5A" w:rsidRDefault="007A1954" w:rsidP="001A0A5A">
            <w:pPr>
              <w:spacing w:line="300" w:lineRule="exact"/>
              <w:jc w:val="right"/>
              <w:rPr>
                <w:rFonts w:ascii="Arial" w:hAnsi="Arial" w:cs="Arial"/>
                <w:sz w:val="16"/>
                <w:szCs w:val="16"/>
              </w:rPr>
            </w:pPr>
            <w:r>
              <w:rPr>
                <w:rFonts w:ascii="Arial" w:hAnsi="Arial" w:cs="Arial"/>
                <w:sz w:val="16"/>
                <w:szCs w:val="16"/>
              </w:rPr>
              <w:t>0.</w:t>
            </w:r>
            <w:r w:rsidR="00E819D0">
              <w:rPr>
                <w:rFonts w:ascii="Arial" w:hAnsi="Arial" w:cs="Arial"/>
                <w:sz w:val="16"/>
                <w:szCs w:val="16"/>
              </w:rPr>
              <w:t>6</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rPr>
              <w:t>0.6</w:t>
            </w:r>
          </w:p>
        </w:tc>
        <w:tc>
          <w:tcPr>
            <w:tcW w:w="967" w:type="dxa"/>
          </w:tcPr>
          <w:p w:rsidR="001A0A5A" w:rsidRPr="001A0A5A" w:rsidRDefault="007A1954" w:rsidP="001A0A5A">
            <w:pPr>
              <w:spacing w:line="300" w:lineRule="exact"/>
              <w:jc w:val="right"/>
              <w:rPr>
                <w:rFonts w:ascii="Arial" w:hAnsi="Arial" w:cs="Arial"/>
                <w:sz w:val="16"/>
                <w:szCs w:val="16"/>
              </w:rPr>
            </w:pPr>
            <w:r>
              <w:rPr>
                <w:rFonts w:ascii="Arial" w:hAnsi="Arial" w:cs="Arial"/>
                <w:sz w:val="16"/>
                <w:szCs w:val="16"/>
              </w:rPr>
              <w:t>1.2</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rPr>
              <w:t>1.2</w:t>
            </w:r>
          </w:p>
        </w:tc>
        <w:tc>
          <w:tcPr>
            <w:tcW w:w="3240" w:type="dxa"/>
          </w:tcPr>
          <w:p w:rsidR="001A0A5A" w:rsidRPr="001A0A5A" w:rsidRDefault="001A0A5A" w:rsidP="001A0A5A">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r w:rsidR="001A0A5A" w:rsidRPr="00A37DCF" w:rsidTr="001A0A5A">
        <w:trPr>
          <w:trHeight w:val="70"/>
        </w:trPr>
        <w:tc>
          <w:tcPr>
            <w:tcW w:w="2250" w:type="dxa"/>
          </w:tcPr>
          <w:p w:rsidR="001A0A5A" w:rsidRPr="001A0A5A" w:rsidRDefault="001A0A5A" w:rsidP="001A0A5A">
            <w:pPr>
              <w:spacing w:line="300" w:lineRule="exact"/>
              <w:jc w:val="both"/>
              <w:rPr>
                <w:rFonts w:ascii="Arial" w:eastAsia="Arial Unicode MS" w:hAnsi="Arial" w:cs="Arial"/>
                <w:sz w:val="16"/>
                <w:szCs w:val="16"/>
                <w:cs/>
              </w:rPr>
            </w:pPr>
            <w:r w:rsidRPr="001A0A5A">
              <w:rPr>
                <w:rFonts w:ascii="Arial" w:eastAsia="Arial Unicode MS" w:hAnsi="Arial" w:cs="Arial"/>
                <w:sz w:val="16"/>
                <w:szCs w:val="16"/>
              </w:rPr>
              <w:t>Rental expenses</w:t>
            </w:r>
          </w:p>
        </w:tc>
        <w:tc>
          <w:tcPr>
            <w:tcW w:w="967" w:type="dxa"/>
          </w:tcPr>
          <w:p w:rsidR="001A0A5A" w:rsidRPr="001A0A5A" w:rsidRDefault="007A1954" w:rsidP="001A0A5A">
            <w:pPr>
              <w:spacing w:line="300" w:lineRule="exact"/>
              <w:jc w:val="right"/>
              <w:rPr>
                <w:rFonts w:ascii="Arial" w:hAnsi="Arial" w:cs="Arial"/>
                <w:sz w:val="16"/>
                <w:szCs w:val="16"/>
              </w:rPr>
            </w:pPr>
            <w:r>
              <w:rPr>
                <w:rFonts w:ascii="Arial" w:hAnsi="Arial" w:cs="Arial"/>
                <w:sz w:val="16"/>
                <w:szCs w:val="16"/>
              </w:rPr>
              <w:t>0.6</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rPr>
              <w:t>0.6</w:t>
            </w:r>
          </w:p>
        </w:tc>
        <w:tc>
          <w:tcPr>
            <w:tcW w:w="967" w:type="dxa"/>
          </w:tcPr>
          <w:p w:rsidR="001A0A5A" w:rsidRPr="001A0A5A" w:rsidRDefault="007A1954" w:rsidP="001A0A5A">
            <w:pPr>
              <w:spacing w:line="300" w:lineRule="exact"/>
              <w:jc w:val="right"/>
              <w:rPr>
                <w:rFonts w:ascii="Arial" w:hAnsi="Arial" w:cs="Arial"/>
                <w:sz w:val="16"/>
                <w:szCs w:val="16"/>
                <w:cs/>
              </w:rPr>
            </w:pPr>
            <w:r>
              <w:rPr>
                <w:rFonts w:ascii="Arial" w:hAnsi="Arial" w:cs="Arial"/>
                <w:sz w:val="16"/>
                <w:szCs w:val="16"/>
              </w:rPr>
              <w:t>1.1</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rPr>
              <w:t>1.1</w:t>
            </w:r>
          </w:p>
        </w:tc>
        <w:tc>
          <w:tcPr>
            <w:tcW w:w="3240" w:type="dxa"/>
          </w:tcPr>
          <w:p w:rsidR="001A0A5A" w:rsidRPr="001A0A5A" w:rsidRDefault="001A0A5A" w:rsidP="001A0A5A">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r w:rsidR="001A0A5A" w:rsidRPr="00A37DCF" w:rsidTr="001A0A5A">
        <w:trPr>
          <w:trHeight w:val="153"/>
        </w:trPr>
        <w:tc>
          <w:tcPr>
            <w:tcW w:w="2250" w:type="dxa"/>
          </w:tcPr>
          <w:p w:rsidR="001A0A5A" w:rsidRPr="001A0A5A" w:rsidRDefault="001A0A5A" w:rsidP="001A0A5A">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Management fee</w:t>
            </w:r>
          </w:p>
        </w:tc>
        <w:tc>
          <w:tcPr>
            <w:tcW w:w="967" w:type="dxa"/>
          </w:tcPr>
          <w:p w:rsidR="001A0A5A" w:rsidRPr="001A0A5A" w:rsidRDefault="007A1954" w:rsidP="001A0A5A">
            <w:pPr>
              <w:spacing w:line="300" w:lineRule="exact"/>
              <w:jc w:val="right"/>
              <w:rPr>
                <w:rFonts w:ascii="Arial" w:hAnsi="Arial" w:cs="Arial"/>
                <w:sz w:val="16"/>
                <w:szCs w:val="16"/>
              </w:rPr>
            </w:pPr>
            <w:r>
              <w:rPr>
                <w:rFonts w:ascii="Arial" w:hAnsi="Arial" w:cs="Arial"/>
                <w:sz w:val="16"/>
                <w:szCs w:val="16"/>
              </w:rPr>
              <w:t>0.</w:t>
            </w:r>
            <w:r w:rsidR="00E819D0">
              <w:rPr>
                <w:rFonts w:ascii="Arial" w:hAnsi="Arial" w:cs="Arial"/>
                <w:sz w:val="16"/>
                <w:szCs w:val="16"/>
              </w:rPr>
              <w:t>1</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rPr>
              <w:t>0.</w:t>
            </w:r>
            <w:r w:rsidRPr="001A0A5A">
              <w:rPr>
                <w:rFonts w:ascii="Arial" w:hAnsi="Arial" w:cs="Arial"/>
                <w:sz w:val="16"/>
                <w:szCs w:val="16"/>
              </w:rPr>
              <w:t>1</w:t>
            </w:r>
          </w:p>
        </w:tc>
        <w:tc>
          <w:tcPr>
            <w:tcW w:w="967" w:type="dxa"/>
          </w:tcPr>
          <w:p w:rsidR="001A0A5A" w:rsidRPr="001A0A5A" w:rsidRDefault="007A1954" w:rsidP="001A0A5A">
            <w:pPr>
              <w:spacing w:line="300" w:lineRule="exact"/>
              <w:jc w:val="right"/>
              <w:rPr>
                <w:rFonts w:ascii="Arial" w:hAnsi="Arial" w:cs="Arial"/>
                <w:sz w:val="16"/>
                <w:szCs w:val="16"/>
              </w:rPr>
            </w:pPr>
            <w:r>
              <w:rPr>
                <w:rFonts w:ascii="Arial" w:hAnsi="Arial" w:cs="Arial"/>
                <w:sz w:val="16"/>
                <w:szCs w:val="16"/>
              </w:rPr>
              <w:t>0.3</w:t>
            </w:r>
          </w:p>
        </w:tc>
        <w:tc>
          <w:tcPr>
            <w:tcW w:w="968" w:type="dxa"/>
          </w:tcPr>
          <w:p w:rsidR="001A0A5A" w:rsidRPr="001A0A5A" w:rsidRDefault="001A0A5A" w:rsidP="001A0A5A">
            <w:pPr>
              <w:spacing w:line="300" w:lineRule="exact"/>
              <w:jc w:val="right"/>
              <w:rPr>
                <w:rFonts w:ascii="Arial" w:hAnsi="Arial" w:cs="Arial"/>
                <w:sz w:val="16"/>
                <w:szCs w:val="16"/>
              </w:rPr>
            </w:pPr>
            <w:r w:rsidRPr="001A0A5A">
              <w:rPr>
                <w:rFonts w:ascii="Arial" w:hAnsi="Arial" w:cs="Arial" w:hint="cs"/>
                <w:sz w:val="16"/>
                <w:szCs w:val="16"/>
              </w:rPr>
              <w:t>0.3</w:t>
            </w:r>
          </w:p>
        </w:tc>
        <w:tc>
          <w:tcPr>
            <w:tcW w:w="3240" w:type="dxa"/>
          </w:tcPr>
          <w:p w:rsidR="001A0A5A" w:rsidRPr="001A0A5A" w:rsidRDefault="001A0A5A" w:rsidP="001A0A5A">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bl>
    <w:p w:rsidR="001331FA" w:rsidRPr="00C717C1" w:rsidRDefault="00C11D1E"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Pr>
          <w:rFonts w:ascii="Arial" w:hAnsi="Arial"/>
          <w:sz w:val="22"/>
          <w:szCs w:val="22"/>
        </w:rPr>
        <w:tab/>
      </w:r>
      <w:r w:rsidR="001331FA" w:rsidRPr="00C717C1">
        <w:rPr>
          <w:rFonts w:ascii="Arial" w:hAnsi="Arial"/>
          <w:sz w:val="22"/>
          <w:szCs w:val="22"/>
        </w:rPr>
        <w:t xml:space="preserve">As at </w:t>
      </w:r>
      <w:r w:rsidR="001A0A5A">
        <w:rPr>
          <w:rFonts w:ascii="Arial" w:hAnsi="Arial"/>
          <w:sz w:val="22"/>
          <w:szCs w:val="22"/>
        </w:rPr>
        <w:t>30 June</w:t>
      </w:r>
      <w:r w:rsidR="008C6E9B" w:rsidRPr="00C717C1">
        <w:rPr>
          <w:rFonts w:ascii="Arial" w:hAnsi="Arial"/>
          <w:sz w:val="22"/>
          <w:szCs w:val="22"/>
        </w:rPr>
        <w:t xml:space="preserve"> 2020</w:t>
      </w:r>
      <w:r w:rsidR="00577CC7" w:rsidRPr="00C717C1">
        <w:rPr>
          <w:rFonts w:ascii="Arial" w:hAnsi="Arial"/>
          <w:sz w:val="22"/>
          <w:szCs w:val="22"/>
        </w:rPr>
        <w:t xml:space="preserve"> and </w:t>
      </w:r>
      <w:r w:rsidR="00AB2E92" w:rsidRPr="00C717C1">
        <w:rPr>
          <w:rFonts w:ascii="Arial" w:hAnsi="Arial"/>
          <w:sz w:val="22"/>
          <w:szCs w:val="22"/>
        </w:rPr>
        <w:t>31 December 201</w:t>
      </w:r>
      <w:r w:rsidR="008C6E9B" w:rsidRPr="00C717C1">
        <w:rPr>
          <w:rFonts w:ascii="Arial" w:hAnsi="Arial"/>
          <w:sz w:val="22"/>
          <w:szCs w:val="22"/>
        </w:rPr>
        <w:t>9</w:t>
      </w:r>
      <w:r w:rsidR="001331FA" w:rsidRPr="00C717C1">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5310"/>
        <w:gridCol w:w="1935"/>
        <w:gridCol w:w="1935"/>
      </w:tblGrid>
      <w:tr w:rsidR="0053058C" w:rsidRPr="00C717C1" w:rsidTr="001A0A5A">
        <w:trPr>
          <w:tblHeader/>
        </w:trPr>
        <w:tc>
          <w:tcPr>
            <w:tcW w:w="5310" w:type="dxa"/>
            <w:vAlign w:val="bottom"/>
          </w:tcPr>
          <w:p w:rsidR="0053058C" w:rsidRPr="00C717C1" w:rsidRDefault="0053058C" w:rsidP="008C6E9B">
            <w:pPr>
              <w:spacing w:line="380" w:lineRule="exact"/>
              <w:jc w:val="center"/>
              <w:rPr>
                <w:rFonts w:ascii="Arial" w:hAnsi="Arial" w:cs="Arial"/>
                <w:sz w:val="22"/>
                <w:szCs w:val="22"/>
                <w:u w:val="single"/>
                <w:cs/>
              </w:rPr>
            </w:pPr>
          </w:p>
        </w:tc>
        <w:tc>
          <w:tcPr>
            <w:tcW w:w="3870" w:type="dxa"/>
            <w:gridSpan w:val="2"/>
            <w:vAlign w:val="bottom"/>
          </w:tcPr>
          <w:p w:rsidR="0053058C" w:rsidRPr="00C717C1"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53058C" w:rsidRPr="00C717C1" w:rsidTr="001A0A5A">
        <w:trPr>
          <w:tblHeader/>
        </w:trPr>
        <w:tc>
          <w:tcPr>
            <w:tcW w:w="5310" w:type="dxa"/>
            <w:vAlign w:val="bottom"/>
          </w:tcPr>
          <w:p w:rsidR="0053058C" w:rsidRPr="00C717C1" w:rsidRDefault="0053058C" w:rsidP="008C6E9B">
            <w:pPr>
              <w:spacing w:line="380" w:lineRule="exact"/>
              <w:jc w:val="center"/>
              <w:rPr>
                <w:rFonts w:ascii="Arial" w:hAnsi="Arial" w:cs="Arial"/>
                <w:sz w:val="22"/>
                <w:szCs w:val="22"/>
                <w:u w:val="single"/>
                <w:cs/>
              </w:rPr>
            </w:pPr>
          </w:p>
        </w:tc>
        <w:tc>
          <w:tcPr>
            <w:tcW w:w="1935" w:type="dxa"/>
            <w:vAlign w:val="bottom"/>
          </w:tcPr>
          <w:p w:rsidR="0053058C" w:rsidRPr="00C717C1" w:rsidRDefault="001A0A5A" w:rsidP="008C6E9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pacing w:val="-4"/>
                <w:sz w:val="22"/>
                <w:szCs w:val="22"/>
              </w:rPr>
              <w:t>30 June</w:t>
            </w:r>
            <w:r w:rsidR="008C6E9B" w:rsidRPr="00C717C1">
              <w:rPr>
                <w:rFonts w:ascii="Arial" w:hAnsi="Arial" w:cs="Arial"/>
                <w:spacing w:val="-4"/>
                <w:sz w:val="22"/>
                <w:szCs w:val="22"/>
              </w:rPr>
              <w:t xml:space="preserve"> </w:t>
            </w:r>
            <w:r w:rsidR="0026283C">
              <w:rPr>
                <w:rFonts w:ascii="Arial" w:hAnsi="Arial" w:cs="Arial"/>
                <w:spacing w:val="-4"/>
                <w:sz w:val="22"/>
                <w:szCs w:val="22"/>
              </w:rPr>
              <w:t xml:space="preserve">                </w:t>
            </w:r>
            <w:r w:rsidR="008C6E9B" w:rsidRPr="00C717C1">
              <w:rPr>
                <w:rFonts w:ascii="Arial" w:hAnsi="Arial" w:cs="Arial"/>
                <w:spacing w:val="-4"/>
                <w:sz w:val="22"/>
                <w:szCs w:val="22"/>
              </w:rPr>
              <w:t>2020</w:t>
            </w:r>
          </w:p>
        </w:tc>
        <w:tc>
          <w:tcPr>
            <w:tcW w:w="1935" w:type="dxa"/>
            <w:vAlign w:val="bottom"/>
          </w:tcPr>
          <w:p w:rsidR="0053058C" w:rsidRPr="00C717C1"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201</w:t>
            </w:r>
            <w:r w:rsidR="008C6E9B" w:rsidRPr="00C717C1">
              <w:rPr>
                <w:rFonts w:ascii="Arial" w:hAnsi="Arial" w:cs="Arial"/>
                <w:spacing w:val="-4"/>
                <w:sz w:val="22"/>
                <w:szCs w:val="22"/>
              </w:rPr>
              <w:t>9</w:t>
            </w:r>
          </w:p>
        </w:tc>
      </w:tr>
      <w:tr w:rsidR="0053058C" w:rsidRPr="00C717C1" w:rsidTr="001A0A5A">
        <w:tc>
          <w:tcPr>
            <w:tcW w:w="5310" w:type="dxa"/>
            <w:vAlign w:val="bottom"/>
          </w:tcPr>
          <w:p w:rsidR="0053058C" w:rsidRPr="00C717C1" w:rsidRDefault="0053058C" w:rsidP="008C6E9B">
            <w:pPr>
              <w:spacing w:line="380" w:lineRule="exact"/>
              <w:rPr>
                <w:rFonts w:ascii="Arial" w:hAnsi="Arial" w:cs="Arial"/>
                <w:b/>
                <w:bCs/>
                <w:sz w:val="22"/>
                <w:szCs w:val="22"/>
              </w:rPr>
            </w:pP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53058C" w:rsidRPr="00C717C1" w:rsidTr="001A0A5A">
        <w:tc>
          <w:tcPr>
            <w:tcW w:w="5310" w:type="dxa"/>
            <w:vAlign w:val="bottom"/>
          </w:tcPr>
          <w:p w:rsidR="0053058C" w:rsidRPr="00C717C1" w:rsidRDefault="0053058C" w:rsidP="008C6E9B">
            <w:pPr>
              <w:spacing w:line="380" w:lineRule="exact"/>
              <w:rPr>
                <w:rFonts w:ascii="Arial" w:hAnsi="Arial" w:cs="Arial"/>
                <w:b/>
                <w:bCs/>
                <w:sz w:val="22"/>
                <w:szCs w:val="22"/>
              </w:rPr>
            </w:pPr>
            <w:r w:rsidRPr="00C717C1">
              <w:rPr>
                <w:rFonts w:ascii="Arial" w:hAnsi="Arial" w:cs="Arial"/>
                <w:b/>
                <w:bCs/>
                <w:sz w:val="22"/>
                <w:szCs w:val="22"/>
              </w:rPr>
              <w:t>Trade recei</w:t>
            </w:r>
            <w:r w:rsidR="00142C7D" w:rsidRPr="00C717C1">
              <w:rPr>
                <w:rFonts w:ascii="Arial" w:hAnsi="Arial" w:cs="Arial"/>
                <w:b/>
                <w:bCs/>
                <w:sz w:val="22"/>
                <w:szCs w:val="22"/>
              </w:rPr>
              <w:t>vables - related party</w:t>
            </w:r>
            <w:r w:rsidR="00162BD9" w:rsidRPr="00C717C1">
              <w:rPr>
                <w:rFonts w:ascii="Arial" w:hAnsi="Arial" w:cs="Arial"/>
                <w:b/>
                <w:bCs/>
                <w:sz w:val="22"/>
                <w:szCs w:val="22"/>
              </w:rPr>
              <w:t xml:space="preserve"> (Note </w:t>
            </w:r>
            <w:r w:rsidR="00EE0024" w:rsidRPr="00C717C1">
              <w:rPr>
                <w:rFonts w:ascii="Arial" w:hAnsi="Arial" w:cs="Arial"/>
                <w:b/>
                <w:bCs/>
                <w:sz w:val="22"/>
                <w:szCs w:val="22"/>
              </w:rPr>
              <w:t>4</w:t>
            </w:r>
            <w:r w:rsidRPr="00C717C1">
              <w:rPr>
                <w:rFonts w:ascii="Arial" w:hAnsi="Arial" w:cs="Arial"/>
                <w:b/>
                <w:bCs/>
                <w:sz w:val="22"/>
                <w:szCs w:val="22"/>
              </w:rPr>
              <w:t>)</w:t>
            </w: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p>
        </w:tc>
      </w:tr>
      <w:tr w:rsidR="0053058C" w:rsidRPr="00C717C1" w:rsidTr="001A0A5A">
        <w:tc>
          <w:tcPr>
            <w:tcW w:w="5310" w:type="dxa"/>
            <w:vAlign w:val="bottom"/>
          </w:tcPr>
          <w:p w:rsidR="0053058C" w:rsidRPr="00C717C1" w:rsidRDefault="00142C7D" w:rsidP="008C6E9B">
            <w:pPr>
              <w:spacing w:line="380" w:lineRule="exact"/>
              <w:rPr>
                <w:rFonts w:ascii="Arial" w:hAnsi="Arial" w:cs="Arial"/>
                <w:sz w:val="22"/>
                <w:szCs w:val="22"/>
              </w:rPr>
            </w:pPr>
            <w:r w:rsidRPr="00C717C1">
              <w:rPr>
                <w:rFonts w:ascii="Arial" w:hAnsi="Arial" w:cs="Arial"/>
                <w:sz w:val="22"/>
                <w:szCs w:val="22"/>
              </w:rPr>
              <w:t>Related company</w:t>
            </w:r>
          </w:p>
        </w:tc>
        <w:tc>
          <w:tcPr>
            <w:tcW w:w="1935" w:type="dxa"/>
            <w:vAlign w:val="bottom"/>
          </w:tcPr>
          <w:p w:rsidR="0053058C" w:rsidRPr="00C717C1" w:rsidRDefault="0053058C" w:rsidP="008C6E9B">
            <w:pPr>
              <w:spacing w:line="380" w:lineRule="exact"/>
              <w:jc w:val="center"/>
              <w:rPr>
                <w:rFonts w:ascii="Arial" w:hAnsi="Arial" w:cs="Arial"/>
                <w:sz w:val="22"/>
                <w:szCs w:val="22"/>
              </w:rPr>
            </w:pPr>
          </w:p>
        </w:tc>
        <w:tc>
          <w:tcPr>
            <w:tcW w:w="1935" w:type="dxa"/>
            <w:vAlign w:val="bottom"/>
          </w:tcPr>
          <w:p w:rsidR="0053058C" w:rsidRPr="00C717C1" w:rsidRDefault="0053058C" w:rsidP="008C6E9B">
            <w:pPr>
              <w:spacing w:line="380" w:lineRule="exact"/>
              <w:jc w:val="center"/>
              <w:rPr>
                <w:rFonts w:ascii="Arial" w:hAnsi="Arial" w:cs="Arial"/>
                <w:sz w:val="22"/>
                <w:szCs w:val="22"/>
              </w:rPr>
            </w:pPr>
          </w:p>
        </w:tc>
      </w:tr>
      <w:tr w:rsidR="00E51019" w:rsidRPr="00C717C1" w:rsidTr="001A0A5A">
        <w:tc>
          <w:tcPr>
            <w:tcW w:w="5310" w:type="dxa"/>
            <w:vAlign w:val="bottom"/>
          </w:tcPr>
          <w:p w:rsidR="00E51019" w:rsidRPr="00C717C1" w:rsidRDefault="00E819D0" w:rsidP="0026283C">
            <w:pPr>
              <w:spacing w:line="380" w:lineRule="exact"/>
              <w:ind w:left="165"/>
              <w:rPr>
                <w:rFonts w:ascii="Arial" w:hAnsi="Arial" w:cs="Arial"/>
                <w:sz w:val="22"/>
                <w:szCs w:val="22"/>
              </w:rPr>
            </w:pPr>
            <w:proofErr w:type="spellStart"/>
            <w:r w:rsidRPr="00C717C1">
              <w:rPr>
                <w:rFonts w:ascii="Arial" w:hAnsi="Arial" w:cs="Arial"/>
                <w:sz w:val="22"/>
                <w:szCs w:val="22"/>
              </w:rPr>
              <w:t>Sahaviriya</w:t>
            </w:r>
            <w:proofErr w:type="spellEnd"/>
            <w:r w:rsidRPr="00C717C1">
              <w:rPr>
                <w:rFonts w:ascii="Arial" w:hAnsi="Arial" w:cs="Arial"/>
                <w:sz w:val="22"/>
                <w:szCs w:val="22"/>
              </w:rPr>
              <w:t xml:space="preserve"> Steel Industries Plc.</w:t>
            </w:r>
          </w:p>
        </w:tc>
        <w:tc>
          <w:tcPr>
            <w:tcW w:w="1935" w:type="dxa"/>
            <w:vAlign w:val="bottom"/>
          </w:tcPr>
          <w:p w:rsidR="00E51019" w:rsidRPr="00C717C1" w:rsidRDefault="00C35C8E" w:rsidP="008C6E9B">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51</w:t>
            </w:r>
          </w:p>
        </w:tc>
        <w:tc>
          <w:tcPr>
            <w:tcW w:w="1935" w:type="dxa"/>
            <w:vAlign w:val="bottom"/>
          </w:tcPr>
          <w:p w:rsidR="00E51019" w:rsidRPr="00C717C1" w:rsidRDefault="008C6E9B" w:rsidP="008C6E9B">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r>
      <w:tr w:rsidR="006B2B99" w:rsidRPr="00C717C1" w:rsidTr="001A0A5A">
        <w:tc>
          <w:tcPr>
            <w:tcW w:w="5310" w:type="dxa"/>
            <w:vAlign w:val="bottom"/>
          </w:tcPr>
          <w:p w:rsidR="006B2B99" w:rsidRPr="00C717C1" w:rsidRDefault="006B2B99" w:rsidP="008C6E9B">
            <w:pPr>
              <w:spacing w:line="380" w:lineRule="exact"/>
              <w:rPr>
                <w:rFonts w:ascii="Arial" w:hAnsi="Arial" w:cs="Arial"/>
                <w:sz w:val="22"/>
                <w:szCs w:val="22"/>
                <w:cs/>
              </w:rPr>
            </w:pPr>
            <w:r w:rsidRPr="00C717C1">
              <w:rPr>
                <w:rFonts w:ascii="Arial" w:hAnsi="Arial" w:cs="Arial"/>
                <w:sz w:val="22"/>
                <w:szCs w:val="22"/>
              </w:rPr>
              <w:t>Total trade receivables - related party</w:t>
            </w:r>
          </w:p>
        </w:tc>
        <w:tc>
          <w:tcPr>
            <w:tcW w:w="1935" w:type="dxa"/>
            <w:vAlign w:val="bottom"/>
          </w:tcPr>
          <w:p w:rsidR="006B2B99" w:rsidRPr="00C717C1" w:rsidRDefault="00C35C8E" w:rsidP="008C6E9B">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51</w:t>
            </w:r>
          </w:p>
        </w:tc>
        <w:tc>
          <w:tcPr>
            <w:tcW w:w="1935" w:type="dxa"/>
            <w:vAlign w:val="bottom"/>
          </w:tcPr>
          <w:p w:rsidR="006B2B99" w:rsidRPr="00C717C1" w:rsidRDefault="008C6E9B" w:rsidP="008C6E9B">
            <w:pPr>
              <w:pBdr>
                <w:bottom w:val="doub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r>
      <w:tr w:rsidR="006B2B99" w:rsidRPr="00C717C1" w:rsidTr="001A0A5A">
        <w:tblPrEx>
          <w:tblLook w:val="04A0" w:firstRow="1" w:lastRow="0" w:firstColumn="1" w:lastColumn="0" w:noHBand="0" w:noVBand="1"/>
        </w:tblPrEx>
        <w:tc>
          <w:tcPr>
            <w:tcW w:w="5310" w:type="dxa"/>
            <w:vAlign w:val="bottom"/>
            <w:hideMark/>
          </w:tcPr>
          <w:p w:rsidR="006B2B99" w:rsidRPr="00C717C1" w:rsidRDefault="006B2B99" w:rsidP="008C6E9B">
            <w:pPr>
              <w:spacing w:line="380" w:lineRule="exact"/>
              <w:rPr>
                <w:rFonts w:ascii="Arial" w:hAnsi="Arial" w:cs="Arial"/>
                <w:b/>
                <w:bCs/>
                <w:sz w:val="22"/>
                <w:szCs w:val="22"/>
              </w:rPr>
            </w:pPr>
            <w:r w:rsidRPr="00C717C1">
              <w:rPr>
                <w:rFonts w:ascii="Arial" w:hAnsi="Arial" w:cs="Arial"/>
                <w:b/>
                <w:bCs/>
                <w:sz w:val="22"/>
                <w:szCs w:val="22"/>
              </w:rPr>
              <w:t xml:space="preserve">Trade payables - related parties (Note </w:t>
            </w:r>
            <w:r w:rsidR="0026283C">
              <w:rPr>
                <w:rFonts w:ascii="Arial" w:hAnsi="Arial" w:cs="Arial"/>
                <w:b/>
                <w:bCs/>
                <w:sz w:val="22"/>
                <w:szCs w:val="22"/>
              </w:rPr>
              <w:t>8</w:t>
            </w:r>
            <w:r w:rsidRPr="00C717C1">
              <w:rPr>
                <w:rFonts w:ascii="Arial" w:hAnsi="Arial" w:cs="Arial"/>
                <w:b/>
                <w:bCs/>
                <w:sz w:val="22"/>
                <w:szCs w:val="22"/>
              </w:rPr>
              <w:t>)</w:t>
            </w: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r>
      <w:tr w:rsidR="006B2B99" w:rsidRPr="00C717C1" w:rsidTr="001A0A5A">
        <w:tblPrEx>
          <w:tblLook w:val="04A0" w:firstRow="1" w:lastRow="0" w:firstColumn="1" w:lastColumn="0" w:noHBand="0" w:noVBand="1"/>
        </w:tblPrEx>
        <w:tc>
          <w:tcPr>
            <w:tcW w:w="5310" w:type="dxa"/>
            <w:vAlign w:val="bottom"/>
          </w:tcPr>
          <w:p w:rsidR="006B2B99" w:rsidRPr="00C717C1" w:rsidRDefault="006B2B99" w:rsidP="008C6E9B">
            <w:pPr>
              <w:spacing w:line="380" w:lineRule="exact"/>
              <w:rPr>
                <w:rFonts w:ascii="Arial" w:hAnsi="Arial" w:cs="Arial"/>
                <w:b/>
                <w:bCs/>
                <w:sz w:val="22"/>
                <w:szCs w:val="22"/>
                <w:u w:val="single"/>
              </w:rPr>
            </w:pPr>
            <w:r w:rsidRPr="00C717C1">
              <w:rPr>
                <w:rFonts w:ascii="Arial" w:hAnsi="Arial" w:cs="Arial"/>
                <w:sz w:val="22"/>
                <w:szCs w:val="22"/>
              </w:rPr>
              <w:t>Related companies</w:t>
            </w: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r>
      <w:tr w:rsidR="008C6E9B" w:rsidRPr="00C717C1" w:rsidTr="001A0A5A">
        <w:tblPrEx>
          <w:tblLook w:val="04A0" w:firstRow="1" w:lastRow="0" w:firstColumn="1" w:lastColumn="0" w:noHBand="0" w:noVBand="1"/>
        </w:tblPrEx>
        <w:tc>
          <w:tcPr>
            <w:tcW w:w="5310" w:type="dxa"/>
            <w:vAlign w:val="bottom"/>
            <w:hideMark/>
          </w:tcPr>
          <w:p w:rsidR="008C6E9B" w:rsidRPr="00C717C1" w:rsidRDefault="008C6E9B" w:rsidP="0026283C">
            <w:pPr>
              <w:spacing w:line="380" w:lineRule="exact"/>
              <w:ind w:left="165"/>
              <w:rPr>
                <w:rFonts w:ascii="Arial" w:hAnsi="Arial" w:cs="Arial"/>
                <w:sz w:val="22"/>
                <w:szCs w:val="22"/>
              </w:rPr>
            </w:pPr>
            <w:proofErr w:type="spellStart"/>
            <w:r w:rsidRPr="00C717C1">
              <w:rPr>
                <w:rFonts w:ascii="Arial" w:hAnsi="Arial" w:cs="Arial"/>
                <w:sz w:val="22"/>
                <w:szCs w:val="22"/>
              </w:rPr>
              <w:t>Sahaviriya</w:t>
            </w:r>
            <w:proofErr w:type="spellEnd"/>
            <w:r w:rsidRPr="00C717C1">
              <w:rPr>
                <w:rFonts w:ascii="Arial" w:hAnsi="Arial" w:cs="Arial"/>
                <w:sz w:val="22"/>
                <w:szCs w:val="22"/>
              </w:rPr>
              <w:t xml:space="preserve"> Steel Industries Plc.</w:t>
            </w:r>
          </w:p>
        </w:tc>
        <w:tc>
          <w:tcPr>
            <w:tcW w:w="1935" w:type="dxa"/>
            <w:vAlign w:val="bottom"/>
          </w:tcPr>
          <w:p w:rsidR="008C6E9B" w:rsidRPr="00C717C1" w:rsidRDefault="00C35C8E" w:rsidP="008C6E9B">
            <w:pPr>
              <w:tabs>
                <w:tab w:val="decimal" w:pos="1515"/>
              </w:tabs>
              <w:spacing w:line="380" w:lineRule="exact"/>
              <w:rPr>
                <w:rFonts w:ascii="Arial" w:hAnsi="Arial" w:cs="Arial"/>
                <w:sz w:val="22"/>
                <w:szCs w:val="22"/>
              </w:rPr>
            </w:pPr>
            <w:r>
              <w:rPr>
                <w:rFonts w:ascii="Arial" w:hAnsi="Arial" w:cs="Arial"/>
                <w:sz w:val="22"/>
                <w:szCs w:val="22"/>
              </w:rPr>
              <w:t>4,156</w:t>
            </w:r>
          </w:p>
        </w:tc>
        <w:tc>
          <w:tcPr>
            <w:tcW w:w="1935" w:type="dxa"/>
            <w:vAlign w:val="bottom"/>
            <w:hideMark/>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3,722</w:t>
            </w:r>
          </w:p>
        </w:tc>
      </w:tr>
      <w:tr w:rsidR="008C6E9B" w:rsidRPr="00C717C1" w:rsidTr="001A0A5A">
        <w:tblPrEx>
          <w:tblLook w:val="04A0" w:firstRow="1" w:lastRow="0" w:firstColumn="1" w:lastColumn="0" w:noHBand="0" w:noVBand="1"/>
        </w:tblPrEx>
        <w:tc>
          <w:tcPr>
            <w:tcW w:w="5310" w:type="dxa"/>
            <w:vAlign w:val="bottom"/>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SVL Corporation Co., Ltd.</w:t>
            </w:r>
          </w:p>
        </w:tc>
        <w:tc>
          <w:tcPr>
            <w:tcW w:w="1935" w:type="dxa"/>
            <w:vAlign w:val="bottom"/>
          </w:tcPr>
          <w:p w:rsidR="008C6E9B" w:rsidRPr="00C717C1" w:rsidRDefault="00C35C8E" w:rsidP="008C6E9B">
            <w:pPr>
              <w:tabs>
                <w:tab w:val="decimal" w:pos="1515"/>
              </w:tabs>
              <w:spacing w:line="380" w:lineRule="exact"/>
              <w:rPr>
                <w:rFonts w:ascii="Arial" w:hAnsi="Arial" w:cs="Arial"/>
                <w:sz w:val="22"/>
                <w:szCs w:val="22"/>
              </w:rPr>
            </w:pPr>
            <w:r>
              <w:rPr>
                <w:rFonts w:ascii="Arial" w:hAnsi="Arial" w:cs="Arial"/>
                <w:sz w:val="22"/>
                <w:szCs w:val="22"/>
              </w:rPr>
              <w:t>9</w:t>
            </w:r>
          </w:p>
        </w:tc>
        <w:tc>
          <w:tcPr>
            <w:tcW w:w="1935" w:type="dxa"/>
            <w:vAlign w:val="bottom"/>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1,571</w:t>
            </w:r>
          </w:p>
        </w:tc>
      </w:tr>
      <w:tr w:rsidR="008C6E9B" w:rsidRPr="00C717C1" w:rsidTr="001A0A5A">
        <w:tblPrEx>
          <w:tblLook w:val="04A0" w:firstRow="1" w:lastRow="0" w:firstColumn="1" w:lastColumn="0" w:noHBand="0" w:noVBand="1"/>
        </w:tblPrEx>
        <w:tc>
          <w:tcPr>
            <w:tcW w:w="5310" w:type="dxa"/>
            <w:vAlign w:val="bottom"/>
            <w:hideMark/>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Prachuap Port Co., Ltd.</w:t>
            </w:r>
          </w:p>
        </w:tc>
        <w:tc>
          <w:tcPr>
            <w:tcW w:w="1935" w:type="dxa"/>
            <w:vAlign w:val="bottom"/>
          </w:tcPr>
          <w:p w:rsidR="008C6E9B" w:rsidRPr="00C717C1" w:rsidRDefault="00C35C8E" w:rsidP="008C6E9B">
            <w:pPr>
              <w:tabs>
                <w:tab w:val="decimal" w:pos="1515"/>
              </w:tabs>
              <w:spacing w:line="380" w:lineRule="exact"/>
              <w:rPr>
                <w:rFonts w:ascii="Arial" w:hAnsi="Arial" w:cs="Arial"/>
                <w:sz w:val="22"/>
                <w:szCs w:val="22"/>
              </w:rPr>
            </w:pPr>
            <w:r>
              <w:rPr>
                <w:rFonts w:ascii="Arial" w:hAnsi="Arial" w:cs="Arial"/>
                <w:sz w:val="22"/>
                <w:szCs w:val="22"/>
              </w:rPr>
              <w:t>-</w:t>
            </w:r>
          </w:p>
        </w:tc>
        <w:tc>
          <w:tcPr>
            <w:tcW w:w="1935" w:type="dxa"/>
            <w:vAlign w:val="bottom"/>
            <w:hideMark/>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1,543</w:t>
            </w:r>
          </w:p>
        </w:tc>
      </w:tr>
      <w:tr w:rsidR="008C6E9B" w:rsidRPr="00C717C1" w:rsidTr="001A0A5A">
        <w:tblPrEx>
          <w:tblLook w:val="04A0" w:firstRow="1" w:lastRow="0" w:firstColumn="1" w:lastColumn="0" w:noHBand="0" w:noVBand="1"/>
        </w:tblPrEx>
        <w:tc>
          <w:tcPr>
            <w:tcW w:w="5310" w:type="dxa"/>
            <w:vAlign w:val="bottom"/>
            <w:hideMark/>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C.A.R. Service Co., Ltd.</w:t>
            </w:r>
          </w:p>
        </w:tc>
        <w:tc>
          <w:tcPr>
            <w:tcW w:w="1935" w:type="dxa"/>
            <w:vAlign w:val="bottom"/>
          </w:tcPr>
          <w:p w:rsidR="008C6E9B" w:rsidRPr="00C717C1" w:rsidRDefault="00C35C8E" w:rsidP="008C6E9B">
            <w:pPr>
              <w:tabs>
                <w:tab w:val="decimal" w:pos="1515"/>
              </w:tabs>
              <w:spacing w:line="380" w:lineRule="exact"/>
              <w:rPr>
                <w:rFonts w:ascii="Arial" w:hAnsi="Arial" w:cs="Arial"/>
                <w:sz w:val="22"/>
                <w:szCs w:val="22"/>
              </w:rPr>
            </w:pPr>
            <w:r>
              <w:rPr>
                <w:rFonts w:ascii="Arial" w:hAnsi="Arial" w:cs="Arial"/>
                <w:sz w:val="22"/>
                <w:szCs w:val="22"/>
              </w:rPr>
              <w:t>137</w:t>
            </w:r>
          </w:p>
        </w:tc>
        <w:tc>
          <w:tcPr>
            <w:tcW w:w="1935" w:type="dxa"/>
            <w:vAlign w:val="bottom"/>
            <w:hideMark/>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209</w:t>
            </w:r>
          </w:p>
        </w:tc>
      </w:tr>
      <w:tr w:rsidR="008C6E9B" w:rsidRPr="00C717C1" w:rsidTr="001A0A5A">
        <w:tblPrEx>
          <w:tblLook w:val="04A0" w:firstRow="1" w:lastRow="0" w:firstColumn="1" w:lastColumn="0" w:noHBand="0" w:noVBand="1"/>
        </w:tblPrEx>
        <w:tc>
          <w:tcPr>
            <w:tcW w:w="5310" w:type="dxa"/>
            <w:vAlign w:val="bottom"/>
            <w:hideMark/>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Western Security Guard Co., Ltd.</w:t>
            </w:r>
          </w:p>
        </w:tc>
        <w:tc>
          <w:tcPr>
            <w:tcW w:w="1935" w:type="dxa"/>
            <w:vAlign w:val="bottom"/>
          </w:tcPr>
          <w:p w:rsidR="008C6E9B" w:rsidRPr="00C717C1" w:rsidRDefault="00C35C8E" w:rsidP="008C6E9B">
            <w:pPr>
              <w:tabs>
                <w:tab w:val="decimal" w:pos="1515"/>
              </w:tabs>
              <w:spacing w:line="380" w:lineRule="exact"/>
              <w:rPr>
                <w:rFonts w:ascii="Arial" w:hAnsi="Arial" w:cs="Arial"/>
                <w:sz w:val="22"/>
                <w:szCs w:val="22"/>
              </w:rPr>
            </w:pPr>
            <w:r>
              <w:rPr>
                <w:rFonts w:ascii="Arial" w:hAnsi="Arial" w:cs="Arial"/>
                <w:sz w:val="22"/>
                <w:szCs w:val="22"/>
              </w:rPr>
              <w:t>204</w:t>
            </w:r>
          </w:p>
        </w:tc>
        <w:tc>
          <w:tcPr>
            <w:tcW w:w="1935" w:type="dxa"/>
            <w:vAlign w:val="bottom"/>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201</w:t>
            </w:r>
          </w:p>
        </w:tc>
      </w:tr>
      <w:tr w:rsidR="0017132D" w:rsidRPr="00C717C1" w:rsidTr="001A0A5A">
        <w:tblPrEx>
          <w:tblLook w:val="04A0" w:firstRow="1" w:lastRow="0" w:firstColumn="1" w:lastColumn="0" w:noHBand="0" w:noVBand="1"/>
        </w:tblPrEx>
        <w:tc>
          <w:tcPr>
            <w:tcW w:w="5310" w:type="dxa"/>
            <w:vAlign w:val="bottom"/>
          </w:tcPr>
          <w:p w:rsidR="0017132D" w:rsidRPr="00C717C1" w:rsidRDefault="0017132D" w:rsidP="0026283C">
            <w:pPr>
              <w:spacing w:line="380" w:lineRule="exact"/>
              <w:ind w:left="165"/>
              <w:rPr>
                <w:rFonts w:ascii="Arial" w:hAnsi="Arial" w:cs="Arial"/>
                <w:sz w:val="22"/>
                <w:szCs w:val="22"/>
              </w:rPr>
            </w:pPr>
            <w:r w:rsidRPr="00C717C1">
              <w:rPr>
                <w:rFonts w:ascii="Arial" w:hAnsi="Arial" w:cs="Arial"/>
                <w:sz w:val="22"/>
                <w:szCs w:val="22"/>
              </w:rPr>
              <w:t>West Coast Engineering Co., Ltd.</w:t>
            </w:r>
          </w:p>
        </w:tc>
        <w:tc>
          <w:tcPr>
            <w:tcW w:w="1935" w:type="dxa"/>
            <w:vAlign w:val="bottom"/>
          </w:tcPr>
          <w:p w:rsidR="0017132D" w:rsidRPr="00C717C1" w:rsidRDefault="00C35C8E" w:rsidP="0017132D">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c>
          <w:tcPr>
            <w:tcW w:w="1935" w:type="dxa"/>
            <w:vAlign w:val="bottom"/>
          </w:tcPr>
          <w:p w:rsidR="0017132D" w:rsidRPr="00C717C1" w:rsidRDefault="0017132D" w:rsidP="0017132D">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10</w:t>
            </w:r>
          </w:p>
        </w:tc>
      </w:tr>
      <w:tr w:rsidR="0017132D" w:rsidRPr="00C717C1" w:rsidTr="001A0A5A">
        <w:tblPrEx>
          <w:tblLook w:val="04A0" w:firstRow="1" w:lastRow="0" w:firstColumn="1" w:lastColumn="0" w:noHBand="0" w:noVBand="1"/>
        </w:tblPrEx>
        <w:tc>
          <w:tcPr>
            <w:tcW w:w="5310" w:type="dxa"/>
            <w:vAlign w:val="bottom"/>
            <w:hideMark/>
          </w:tcPr>
          <w:p w:rsidR="0017132D" w:rsidRPr="00C717C1" w:rsidRDefault="0017132D" w:rsidP="0017132D">
            <w:pPr>
              <w:spacing w:line="380" w:lineRule="exact"/>
              <w:rPr>
                <w:rFonts w:ascii="Arial" w:hAnsi="Arial" w:cs="Arial"/>
                <w:sz w:val="22"/>
                <w:szCs w:val="22"/>
                <w:cs/>
              </w:rPr>
            </w:pPr>
            <w:r w:rsidRPr="00C717C1">
              <w:rPr>
                <w:rFonts w:ascii="Arial" w:hAnsi="Arial" w:cs="Arial"/>
                <w:sz w:val="22"/>
                <w:szCs w:val="22"/>
              </w:rPr>
              <w:t>Total trade payables - related parties</w:t>
            </w:r>
          </w:p>
        </w:tc>
        <w:tc>
          <w:tcPr>
            <w:tcW w:w="1935" w:type="dxa"/>
            <w:vAlign w:val="bottom"/>
          </w:tcPr>
          <w:p w:rsidR="0017132D" w:rsidRPr="00C717C1" w:rsidRDefault="00C35C8E" w:rsidP="0017132D">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4,506</w:t>
            </w:r>
          </w:p>
        </w:tc>
        <w:tc>
          <w:tcPr>
            <w:tcW w:w="1935" w:type="dxa"/>
            <w:vAlign w:val="bottom"/>
            <w:hideMark/>
          </w:tcPr>
          <w:p w:rsidR="0017132D" w:rsidRPr="00C717C1" w:rsidRDefault="0017132D" w:rsidP="0017132D">
            <w:pPr>
              <w:pBdr>
                <w:bottom w:val="doub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7,256</w:t>
            </w:r>
          </w:p>
        </w:tc>
      </w:tr>
    </w:tbl>
    <w:p w:rsidR="001331FA" w:rsidRPr="00C717C1" w:rsidRDefault="001A0A5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1A0A5A">
        <w:rPr>
          <w:rFonts w:ascii="Arial" w:hAnsi="Arial" w:cs="Arial"/>
          <w:sz w:val="22"/>
          <w:szCs w:val="22"/>
        </w:rPr>
        <w:tab/>
      </w:r>
      <w:r w:rsidR="001331FA" w:rsidRPr="00C717C1">
        <w:rPr>
          <w:rFonts w:ascii="Arial" w:hAnsi="Arial" w:cs="Arial"/>
          <w:sz w:val="22"/>
          <w:szCs w:val="22"/>
          <w:u w:val="single"/>
        </w:rPr>
        <w:t xml:space="preserve">Directors and </w:t>
      </w:r>
      <w:r w:rsidR="001331FA" w:rsidRPr="00C717C1">
        <w:rPr>
          <w:rFonts w:ascii="Arial" w:hAnsi="Arial"/>
          <w:sz w:val="22"/>
          <w:szCs w:val="22"/>
          <w:u w:val="single"/>
        </w:rPr>
        <w:t>management’s benefits</w:t>
      </w:r>
    </w:p>
    <w:p w:rsidR="000A7C16" w:rsidRDefault="009501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085FC0">
        <w:rPr>
          <w:rFonts w:ascii="Arial" w:hAnsi="Arial"/>
          <w:sz w:val="22"/>
          <w:szCs w:val="22"/>
        </w:rPr>
        <w:tab/>
      </w:r>
      <w:r w:rsidR="000A7C16" w:rsidRPr="00085FC0">
        <w:rPr>
          <w:rFonts w:ascii="Arial" w:hAnsi="Arial"/>
          <w:sz w:val="22"/>
          <w:szCs w:val="22"/>
        </w:rPr>
        <w:t>During</w:t>
      </w:r>
      <w:r w:rsidR="000A7C16" w:rsidRPr="00420727">
        <w:rPr>
          <w:rFonts w:ascii="Arial" w:hAnsi="Arial"/>
          <w:sz w:val="22"/>
          <w:szCs w:val="22"/>
        </w:rPr>
        <w:t xml:space="preserve"> the </w:t>
      </w:r>
      <w:r w:rsidR="006B0DF5">
        <w:rPr>
          <w:rFonts w:ascii="Arial" w:hAnsi="Arial"/>
          <w:sz w:val="22"/>
          <w:szCs w:val="22"/>
        </w:rPr>
        <w:t>three-month</w:t>
      </w:r>
      <w:r w:rsidR="00EE0024">
        <w:rPr>
          <w:rFonts w:ascii="Arial" w:hAnsi="Arial"/>
          <w:sz w:val="22"/>
          <w:szCs w:val="22"/>
        </w:rPr>
        <w:t xml:space="preserve"> </w:t>
      </w:r>
      <w:r w:rsidR="001A0A5A">
        <w:rPr>
          <w:rFonts w:ascii="Arial" w:hAnsi="Arial"/>
          <w:sz w:val="22"/>
          <w:szCs w:val="22"/>
        </w:rPr>
        <w:t xml:space="preserve">and six-month </w:t>
      </w:r>
      <w:r w:rsidR="00AB2E92">
        <w:rPr>
          <w:rFonts w:ascii="Arial" w:hAnsi="Arial"/>
          <w:sz w:val="22"/>
          <w:szCs w:val="22"/>
        </w:rPr>
        <w:t>period</w:t>
      </w:r>
      <w:r w:rsidR="009B540C">
        <w:rPr>
          <w:rFonts w:ascii="Arial" w:hAnsi="Arial"/>
          <w:sz w:val="22"/>
          <w:szCs w:val="22"/>
        </w:rPr>
        <w:t>s</w:t>
      </w:r>
      <w:r w:rsidR="00AB2E92">
        <w:rPr>
          <w:rFonts w:ascii="Arial" w:hAnsi="Arial"/>
          <w:sz w:val="22"/>
          <w:szCs w:val="22"/>
        </w:rPr>
        <w:t xml:space="preserve"> </w:t>
      </w:r>
      <w:r w:rsidR="003245B4" w:rsidRPr="003245B4">
        <w:rPr>
          <w:rFonts w:ascii="Arial" w:hAnsi="Arial"/>
          <w:sz w:val="22"/>
          <w:szCs w:val="22"/>
        </w:rPr>
        <w:t xml:space="preserve">ended </w:t>
      </w:r>
      <w:r w:rsidR="001A0A5A">
        <w:rPr>
          <w:rFonts w:ascii="Arial" w:hAnsi="Arial"/>
          <w:sz w:val="22"/>
          <w:szCs w:val="22"/>
        </w:rPr>
        <w:t>30 June</w:t>
      </w:r>
      <w:r w:rsidR="008C6E9B">
        <w:rPr>
          <w:rFonts w:ascii="Arial" w:hAnsi="Arial"/>
          <w:sz w:val="22"/>
          <w:szCs w:val="22"/>
        </w:rPr>
        <w:t xml:space="preserve"> 2020</w:t>
      </w:r>
      <w:r w:rsidR="006408F6">
        <w:rPr>
          <w:rFonts w:ascii="Arial" w:hAnsi="Arial"/>
          <w:sz w:val="22"/>
          <w:szCs w:val="22"/>
        </w:rPr>
        <w:t xml:space="preserve"> and </w:t>
      </w:r>
      <w:r w:rsidR="00A033A3">
        <w:rPr>
          <w:rFonts w:ascii="Arial" w:hAnsi="Arial"/>
          <w:sz w:val="22"/>
          <w:szCs w:val="22"/>
        </w:rPr>
        <w:t>201</w:t>
      </w:r>
      <w:r w:rsidR="00EE0024">
        <w:rPr>
          <w:rFonts w:ascii="Arial" w:hAnsi="Arial"/>
          <w:sz w:val="22"/>
          <w:szCs w:val="22"/>
        </w:rPr>
        <w:t>9</w:t>
      </w:r>
      <w:r w:rsidR="000A7C16" w:rsidRPr="00420727">
        <w:rPr>
          <w:rFonts w:ascii="Arial" w:hAnsi="Arial"/>
          <w:sz w:val="22"/>
          <w:szCs w:val="22"/>
        </w:rPr>
        <w:t>,</w:t>
      </w:r>
      <w:r w:rsidR="003839ED">
        <w:rPr>
          <w:rFonts w:ascii="Arial" w:hAnsi="Arial"/>
          <w:sz w:val="22"/>
          <w:szCs w:val="22"/>
        </w:rPr>
        <w:t xml:space="preserve"> the Company </w:t>
      </w:r>
      <w:r w:rsidR="007C39E8">
        <w:rPr>
          <w:rFonts w:ascii="Arial" w:hAnsi="Arial"/>
          <w:sz w:val="22"/>
          <w:szCs w:val="22"/>
        </w:rPr>
        <w:t xml:space="preserve">had </w:t>
      </w:r>
      <w:r w:rsidR="000A7C16" w:rsidRPr="00420727">
        <w:rPr>
          <w:rFonts w:ascii="Arial" w:hAnsi="Arial"/>
          <w:sz w:val="22"/>
          <w:szCs w:val="22"/>
        </w:rPr>
        <w:t>employee benefit expenses of its directors and management as below.</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1A0A5A" w:rsidTr="001A0A5A">
        <w:tc>
          <w:tcPr>
            <w:tcW w:w="9180" w:type="dxa"/>
            <w:gridSpan w:val="6"/>
            <w:tcBorders>
              <w:top w:val="nil"/>
              <w:left w:val="nil"/>
              <w:bottom w:val="nil"/>
              <w:right w:val="nil"/>
            </w:tcBorders>
            <w:hideMark/>
          </w:tcPr>
          <w:p w:rsidR="001A0A5A" w:rsidRDefault="001A0A5A" w:rsidP="00E819D0">
            <w:pPr>
              <w:tabs>
                <w:tab w:val="left" w:pos="600"/>
                <w:tab w:val="left" w:pos="900"/>
                <w:tab w:val="right" w:pos="7280"/>
                <w:tab w:val="right" w:pos="8540"/>
              </w:tabs>
              <w:spacing w:line="340" w:lineRule="exact"/>
              <w:ind w:right="-45"/>
              <w:jc w:val="right"/>
              <w:rPr>
                <w:rFonts w:ascii="Arial" w:hAnsi="Arial" w:cs="Arial"/>
                <w:sz w:val="20"/>
              </w:rPr>
            </w:pPr>
            <w:r>
              <w:rPr>
                <w:rFonts w:ascii="Arial" w:hAnsi="Arial" w:cs="Arial"/>
                <w:sz w:val="20"/>
              </w:rPr>
              <w:t>(Unit: Thousand Baht)</w:t>
            </w:r>
          </w:p>
        </w:tc>
      </w:tr>
      <w:tr w:rsidR="001A0A5A" w:rsidTr="001A0A5A">
        <w:tc>
          <w:tcPr>
            <w:tcW w:w="3510" w:type="dxa"/>
            <w:tcBorders>
              <w:top w:val="nil"/>
              <w:left w:val="nil"/>
              <w:bottom w:val="nil"/>
              <w:right w:val="nil"/>
            </w:tcBorders>
          </w:tcPr>
          <w:p w:rsidR="001A0A5A" w:rsidRDefault="001A0A5A" w:rsidP="00E819D0">
            <w:pPr>
              <w:tabs>
                <w:tab w:val="left" w:pos="600"/>
                <w:tab w:val="left" w:pos="900"/>
                <w:tab w:val="right" w:pos="7280"/>
                <w:tab w:val="right" w:pos="8540"/>
              </w:tabs>
              <w:spacing w:line="340" w:lineRule="exact"/>
              <w:ind w:right="-43"/>
              <w:jc w:val="thaiDistribute"/>
              <w:rPr>
                <w:rFonts w:ascii="Arial" w:hAnsi="Arial" w:cs="Arial"/>
                <w:sz w:val="20"/>
                <w:highlight w:val="yellow"/>
                <w:cs/>
              </w:rPr>
            </w:pPr>
          </w:p>
        </w:tc>
        <w:tc>
          <w:tcPr>
            <w:tcW w:w="2835" w:type="dxa"/>
            <w:gridSpan w:val="3"/>
            <w:tcBorders>
              <w:top w:val="nil"/>
              <w:left w:val="nil"/>
              <w:bottom w:val="nil"/>
              <w:right w:val="nil"/>
            </w:tcBorders>
            <w:hideMark/>
          </w:tcPr>
          <w:p w:rsidR="001A0A5A" w:rsidRDefault="001A0A5A" w:rsidP="00E819D0">
            <w:pPr>
              <w:pBdr>
                <w:bottom w:val="single" w:sz="4" w:space="1" w:color="auto"/>
              </w:pBdr>
              <w:tabs>
                <w:tab w:val="left" w:pos="900"/>
                <w:tab w:val="left" w:pos="5760"/>
                <w:tab w:val="left" w:pos="6120"/>
              </w:tabs>
              <w:spacing w:line="340" w:lineRule="exact"/>
              <w:jc w:val="center"/>
              <w:rPr>
                <w:rFonts w:ascii="Arial" w:eastAsia="Arial Unicode MS" w:hAnsi="Arial" w:cs="Arial Unicode MS"/>
                <w:sz w:val="20"/>
              </w:rPr>
            </w:pPr>
            <w:r>
              <w:rPr>
                <w:rFonts w:ascii="Arial" w:eastAsia="Arial Unicode MS" w:hAnsi="Arial" w:cs="Arial Unicode MS"/>
                <w:sz w:val="20"/>
              </w:rPr>
              <w:t>For the three-month                   periods ended 30 June</w:t>
            </w:r>
          </w:p>
        </w:tc>
        <w:tc>
          <w:tcPr>
            <w:tcW w:w="2835" w:type="dxa"/>
            <w:gridSpan w:val="2"/>
            <w:tcBorders>
              <w:top w:val="nil"/>
              <w:left w:val="nil"/>
              <w:bottom w:val="nil"/>
              <w:right w:val="nil"/>
            </w:tcBorders>
            <w:hideMark/>
          </w:tcPr>
          <w:p w:rsidR="001A0A5A" w:rsidRDefault="001A0A5A" w:rsidP="00E819D0">
            <w:pPr>
              <w:pBdr>
                <w:bottom w:val="single" w:sz="4" w:space="1" w:color="auto"/>
              </w:pBdr>
              <w:tabs>
                <w:tab w:val="left" w:pos="900"/>
                <w:tab w:val="left" w:pos="5760"/>
                <w:tab w:val="left" w:pos="6120"/>
              </w:tabs>
              <w:spacing w:line="340" w:lineRule="exact"/>
              <w:ind w:hanging="12"/>
              <w:jc w:val="center"/>
              <w:rPr>
                <w:rFonts w:ascii="Arial" w:eastAsia="Arial Unicode MS" w:hAnsi="Arial" w:cs="Arial Unicode MS"/>
                <w:sz w:val="20"/>
              </w:rPr>
            </w:pPr>
            <w:r>
              <w:rPr>
                <w:rFonts w:ascii="Arial" w:eastAsia="Arial Unicode MS" w:hAnsi="Arial" w:cs="Arial Unicode MS"/>
                <w:sz w:val="20"/>
              </w:rPr>
              <w:t>For the six-month                   periods ended 30 June</w:t>
            </w:r>
          </w:p>
        </w:tc>
      </w:tr>
      <w:tr w:rsidR="001A0A5A" w:rsidRPr="0053058C" w:rsidTr="001A0A5A">
        <w:tc>
          <w:tcPr>
            <w:tcW w:w="3510" w:type="dxa"/>
            <w:tcBorders>
              <w:top w:val="nil"/>
              <w:left w:val="nil"/>
              <w:bottom w:val="nil"/>
              <w:right w:val="nil"/>
            </w:tcBorders>
          </w:tcPr>
          <w:p w:rsidR="001A0A5A" w:rsidRDefault="001A0A5A" w:rsidP="00E819D0">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395" w:type="dxa"/>
            <w:tcBorders>
              <w:top w:val="nil"/>
              <w:left w:val="nil"/>
              <w:bottom w:val="nil"/>
              <w:right w:val="nil"/>
            </w:tcBorders>
            <w:hideMark/>
          </w:tcPr>
          <w:p w:rsidR="001A0A5A" w:rsidRPr="0053058C" w:rsidRDefault="001A0A5A" w:rsidP="00E819D0">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2020</w:t>
            </w:r>
          </w:p>
        </w:tc>
        <w:tc>
          <w:tcPr>
            <w:tcW w:w="1425" w:type="dxa"/>
            <w:tcBorders>
              <w:top w:val="nil"/>
              <w:left w:val="nil"/>
              <w:bottom w:val="nil"/>
              <w:right w:val="nil"/>
            </w:tcBorders>
            <w:hideMark/>
          </w:tcPr>
          <w:p w:rsidR="001A0A5A" w:rsidRPr="0053058C" w:rsidRDefault="001A0A5A" w:rsidP="00E819D0">
            <w:pPr>
              <w:tabs>
                <w:tab w:val="left" w:pos="600"/>
                <w:tab w:val="left" w:pos="900"/>
                <w:tab w:val="right" w:pos="7280"/>
                <w:tab w:val="right" w:pos="8540"/>
              </w:tabs>
              <w:spacing w:line="340" w:lineRule="exact"/>
              <w:ind w:right="-45"/>
              <w:jc w:val="center"/>
              <w:rPr>
                <w:rFonts w:ascii="Arial" w:hAnsi="Arial" w:cs="Arial"/>
                <w:sz w:val="20"/>
                <w:u w:val="single"/>
              </w:rPr>
            </w:pPr>
            <w:r w:rsidRPr="0053058C">
              <w:rPr>
                <w:rFonts w:ascii="Arial" w:hAnsi="Arial" w:cs="Arial"/>
                <w:sz w:val="20"/>
                <w:u w:val="single"/>
              </w:rPr>
              <w:t>201</w:t>
            </w:r>
            <w:r>
              <w:rPr>
                <w:rFonts w:ascii="Arial" w:hAnsi="Arial" w:cs="Arial"/>
                <w:sz w:val="20"/>
                <w:u w:val="single"/>
              </w:rPr>
              <w:t>9</w:t>
            </w:r>
          </w:p>
        </w:tc>
        <w:tc>
          <w:tcPr>
            <w:tcW w:w="1425" w:type="dxa"/>
            <w:gridSpan w:val="2"/>
            <w:tcBorders>
              <w:top w:val="nil"/>
              <w:left w:val="nil"/>
              <w:bottom w:val="nil"/>
              <w:right w:val="nil"/>
            </w:tcBorders>
            <w:hideMark/>
          </w:tcPr>
          <w:p w:rsidR="001A0A5A" w:rsidRPr="0053058C" w:rsidRDefault="001A0A5A" w:rsidP="00E819D0">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2020</w:t>
            </w:r>
          </w:p>
        </w:tc>
        <w:tc>
          <w:tcPr>
            <w:tcW w:w="1425" w:type="dxa"/>
            <w:tcBorders>
              <w:top w:val="nil"/>
              <w:left w:val="nil"/>
              <w:bottom w:val="nil"/>
              <w:right w:val="nil"/>
            </w:tcBorders>
            <w:hideMark/>
          </w:tcPr>
          <w:p w:rsidR="001A0A5A" w:rsidRPr="0053058C" w:rsidRDefault="001A0A5A" w:rsidP="00E819D0">
            <w:pPr>
              <w:tabs>
                <w:tab w:val="left" w:pos="600"/>
                <w:tab w:val="left" w:pos="900"/>
                <w:tab w:val="right" w:pos="7280"/>
                <w:tab w:val="right" w:pos="8540"/>
              </w:tabs>
              <w:spacing w:line="340" w:lineRule="exact"/>
              <w:ind w:right="-45"/>
              <w:jc w:val="center"/>
              <w:rPr>
                <w:rFonts w:ascii="Arial" w:hAnsi="Arial" w:cs="Arial"/>
                <w:sz w:val="20"/>
                <w:u w:val="single"/>
              </w:rPr>
            </w:pPr>
            <w:r w:rsidRPr="0053058C">
              <w:rPr>
                <w:rFonts w:ascii="Arial" w:hAnsi="Arial" w:cs="Arial"/>
                <w:sz w:val="20"/>
                <w:u w:val="single"/>
              </w:rPr>
              <w:t>201</w:t>
            </w:r>
            <w:r>
              <w:rPr>
                <w:rFonts w:ascii="Arial" w:hAnsi="Arial" w:cs="Arial"/>
                <w:sz w:val="20"/>
                <w:u w:val="single"/>
              </w:rPr>
              <w:t>9</w:t>
            </w:r>
          </w:p>
        </w:tc>
      </w:tr>
      <w:tr w:rsidR="001A0A5A" w:rsidTr="001A0A5A">
        <w:tc>
          <w:tcPr>
            <w:tcW w:w="3510" w:type="dxa"/>
            <w:tcBorders>
              <w:top w:val="nil"/>
              <w:left w:val="nil"/>
              <w:bottom w:val="nil"/>
              <w:right w:val="nil"/>
            </w:tcBorders>
            <w:hideMark/>
          </w:tcPr>
          <w:p w:rsidR="001A0A5A" w:rsidRDefault="001A0A5A" w:rsidP="00E819D0">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Short-term employee benefits</w:t>
            </w:r>
          </w:p>
        </w:tc>
        <w:tc>
          <w:tcPr>
            <w:tcW w:w="1395" w:type="dxa"/>
            <w:tcBorders>
              <w:top w:val="nil"/>
              <w:left w:val="nil"/>
              <w:bottom w:val="nil"/>
              <w:right w:val="nil"/>
            </w:tcBorders>
          </w:tcPr>
          <w:p w:rsidR="001A0A5A" w:rsidRPr="006B2B99" w:rsidRDefault="00C35C8E" w:rsidP="00E819D0">
            <w:pPr>
              <w:tabs>
                <w:tab w:val="decimal" w:pos="972"/>
              </w:tabs>
              <w:spacing w:line="340" w:lineRule="exact"/>
              <w:ind w:right="-18"/>
              <w:rPr>
                <w:rFonts w:ascii="Arial" w:hAnsi="Arial" w:cs="Arial"/>
                <w:sz w:val="20"/>
              </w:rPr>
            </w:pPr>
            <w:r>
              <w:rPr>
                <w:rFonts w:ascii="Arial" w:hAnsi="Arial" w:cs="Arial"/>
                <w:sz w:val="20"/>
              </w:rPr>
              <w:t>2,256</w:t>
            </w:r>
          </w:p>
        </w:tc>
        <w:tc>
          <w:tcPr>
            <w:tcW w:w="1425" w:type="dxa"/>
            <w:tcBorders>
              <w:top w:val="nil"/>
              <w:left w:val="nil"/>
              <w:bottom w:val="nil"/>
              <w:right w:val="nil"/>
            </w:tcBorders>
          </w:tcPr>
          <w:p w:rsidR="001A0A5A" w:rsidRPr="006B2B99" w:rsidRDefault="001A0A5A" w:rsidP="00E819D0">
            <w:pPr>
              <w:tabs>
                <w:tab w:val="decimal" w:pos="972"/>
              </w:tabs>
              <w:spacing w:line="340" w:lineRule="exact"/>
              <w:ind w:right="-18"/>
              <w:rPr>
                <w:rFonts w:ascii="Arial" w:hAnsi="Arial" w:cs="Arial"/>
                <w:sz w:val="20"/>
              </w:rPr>
            </w:pPr>
            <w:r w:rsidRPr="006B2B99">
              <w:rPr>
                <w:rFonts w:ascii="Arial" w:hAnsi="Arial" w:cs="Arial" w:hint="cs"/>
                <w:sz w:val="20"/>
              </w:rPr>
              <w:t>2,426</w:t>
            </w:r>
          </w:p>
        </w:tc>
        <w:tc>
          <w:tcPr>
            <w:tcW w:w="1425" w:type="dxa"/>
            <w:gridSpan w:val="2"/>
            <w:tcBorders>
              <w:top w:val="nil"/>
              <w:left w:val="nil"/>
              <w:bottom w:val="nil"/>
              <w:right w:val="nil"/>
            </w:tcBorders>
          </w:tcPr>
          <w:p w:rsidR="001A0A5A" w:rsidRDefault="00C35C8E" w:rsidP="00E819D0">
            <w:pPr>
              <w:tabs>
                <w:tab w:val="decimal" w:pos="972"/>
              </w:tabs>
              <w:spacing w:line="340" w:lineRule="exact"/>
              <w:ind w:right="-18"/>
              <w:rPr>
                <w:rFonts w:ascii="Arial" w:hAnsi="Arial" w:cs="Arial"/>
                <w:sz w:val="20"/>
              </w:rPr>
            </w:pPr>
            <w:r>
              <w:rPr>
                <w:rFonts w:ascii="Arial" w:hAnsi="Arial" w:cs="Arial"/>
                <w:sz w:val="20"/>
              </w:rPr>
              <w:t>4,512</w:t>
            </w:r>
          </w:p>
        </w:tc>
        <w:tc>
          <w:tcPr>
            <w:tcW w:w="1425" w:type="dxa"/>
            <w:tcBorders>
              <w:top w:val="nil"/>
              <w:left w:val="nil"/>
              <w:bottom w:val="nil"/>
              <w:right w:val="nil"/>
            </w:tcBorders>
            <w:hideMark/>
          </w:tcPr>
          <w:p w:rsidR="001A0A5A" w:rsidRPr="006B2B99" w:rsidRDefault="001A0A5A" w:rsidP="00E819D0">
            <w:pPr>
              <w:tabs>
                <w:tab w:val="decimal" w:pos="972"/>
              </w:tabs>
              <w:spacing w:line="340" w:lineRule="exact"/>
              <w:ind w:right="-18"/>
              <w:rPr>
                <w:rFonts w:ascii="Arial" w:hAnsi="Arial" w:cs="Arial"/>
                <w:sz w:val="20"/>
              </w:rPr>
            </w:pPr>
            <w:r w:rsidRPr="006B2B99">
              <w:rPr>
                <w:rFonts w:ascii="Arial" w:hAnsi="Arial" w:cs="Arial" w:hint="cs"/>
                <w:sz w:val="20"/>
              </w:rPr>
              <w:t>4,682</w:t>
            </w:r>
          </w:p>
        </w:tc>
      </w:tr>
      <w:tr w:rsidR="001A0A5A" w:rsidTr="001A0A5A">
        <w:tc>
          <w:tcPr>
            <w:tcW w:w="3510" w:type="dxa"/>
            <w:tcBorders>
              <w:top w:val="nil"/>
              <w:left w:val="nil"/>
              <w:bottom w:val="nil"/>
              <w:right w:val="nil"/>
            </w:tcBorders>
            <w:hideMark/>
          </w:tcPr>
          <w:p w:rsidR="001A0A5A" w:rsidRDefault="001A0A5A" w:rsidP="00E819D0">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Post-employment benefits</w:t>
            </w:r>
          </w:p>
        </w:tc>
        <w:tc>
          <w:tcPr>
            <w:tcW w:w="1395" w:type="dxa"/>
            <w:tcBorders>
              <w:top w:val="nil"/>
              <w:left w:val="nil"/>
              <w:bottom w:val="nil"/>
              <w:right w:val="nil"/>
            </w:tcBorders>
          </w:tcPr>
          <w:p w:rsidR="001A0A5A" w:rsidRPr="00EB4FCA" w:rsidRDefault="00C35C8E" w:rsidP="00E819D0">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58</w:t>
            </w:r>
          </w:p>
        </w:tc>
        <w:tc>
          <w:tcPr>
            <w:tcW w:w="1425" w:type="dxa"/>
            <w:tcBorders>
              <w:top w:val="nil"/>
              <w:left w:val="nil"/>
              <w:bottom w:val="nil"/>
              <w:right w:val="nil"/>
            </w:tcBorders>
          </w:tcPr>
          <w:p w:rsidR="001A0A5A" w:rsidRPr="00EB4FCA" w:rsidRDefault="001A0A5A" w:rsidP="00E819D0">
            <w:pPr>
              <w:pBdr>
                <w:bottom w:val="single" w:sz="4" w:space="1" w:color="auto"/>
              </w:pBdr>
              <w:tabs>
                <w:tab w:val="decimal" w:pos="972"/>
              </w:tabs>
              <w:spacing w:line="340" w:lineRule="exact"/>
              <w:ind w:right="-18"/>
              <w:rPr>
                <w:rFonts w:ascii="Arial" w:hAnsi="Arial" w:cstheme="minorBidi"/>
                <w:sz w:val="20"/>
              </w:rPr>
            </w:pPr>
            <w:r>
              <w:rPr>
                <w:rFonts w:ascii="Arial" w:hAnsi="Arial" w:cs="Arial" w:hint="cs"/>
                <w:sz w:val="20"/>
              </w:rPr>
              <w:t>4</w:t>
            </w:r>
            <w:r>
              <w:rPr>
                <w:rFonts w:ascii="Arial" w:hAnsi="Arial" w:cs="Arial"/>
                <w:sz w:val="20"/>
              </w:rPr>
              <w:t>29</w:t>
            </w:r>
          </w:p>
        </w:tc>
        <w:tc>
          <w:tcPr>
            <w:tcW w:w="1425" w:type="dxa"/>
            <w:gridSpan w:val="2"/>
            <w:tcBorders>
              <w:top w:val="nil"/>
              <w:left w:val="nil"/>
              <w:bottom w:val="nil"/>
              <w:right w:val="nil"/>
            </w:tcBorders>
          </w:tcPr>
          <w:p w:rsidR="001A0A5A" w:rsidRDefault="00C35C8E" w:rsidP="00E819D0">
            <w:pPr>
              <w:pBdr>
                <w:bottom w:val="single" w:sz="4" w:space="1" w:color="auto"/>
              </w:pBdr>
              <w:tabs>
                <w:tab w:val="decimal" w:pos="972"/>
              </w:tabs>
              <w:spacing w:line="340" w:lineRule="exact"/>
              <w:ind w:right="-18"/>
              <w:rPr>
                <w:rFonts w:ascii="Arial" w:hAnsi="Arial" w:cs="Arial"/>
                <w:sz w:val="20"/>
              </w:rPr>
            </w:pPr>
            <w:r>
              <w:rPr>
                <w:rFonts w:ascii="Arial" w:hAnsi="Arial" w:cs="Arial"/>
                <w:sz w:val="20"/>
              </w:rPr>
              <w:t>116</w:t>
            </w:r>
          </w:p>
        </w:tc>
        <w:tc>
          <w:tcPr>
            <w:tcW w:w="1425" w:type="dxa"/>
            <w:tcBorders>
              <w:top w:val="nil"/>
              <w:left w:val="nil"/>
              <w:bottom w:val="nil"/>
              <w:right w:val="nil"/>
            </w:tcBorders>
            <w:hideMark/>
          </w:tcPr>
          <w:p w:rsidR="001A0A5A" w:rsidRPr="006B2B99" w:rsidRDefault="001A0A5A" w:rsidP="00E819D0">
            <w:pPr>
              <w:pBdr>
                <w:bottom w:val="single" w:sz="4" w:space="1" w:color="auto"/>
              </w:pBdr>
              <w:tabs>
                <w:tab w:val="decimal" w:pos="972"/>
              </w:tabs>
              <w:spacing w:line="340" w:lineRule="exact"/>
              <w:ind w:right="-18"/>
              <w:rPr>
                <w:rFonts w:ascii="Arial" w:hAnsi="Arial" w:cs="Arial"/>
                <w:sz w:val="20"/>
              </w:rPr>
            </w:pPr>
            <w:r>
              <w:rPr>
                <w:rFonts w:ascii="Arial" w:hAnsi="Arial" w:cs="Arial"/>
                <w:sz w:val="20"/>
              </w:rPr>
              <w:t>475</w:t>
            </w:r>
          </w:p>
        </w:tc>
      </w:tr>
      <w:tr w:rsidR="001A0A5A" w:rsidTr="001A0A5A">
        <w:tc>
          <w:tcPr>
            <w:tcW w:w="3510" w:type="dxa"/>
            <w:tcBorders>
              <w:top w:val="nil"/>
              <w:left w:val="nil"/>
              <w:bottom w:val="nil"/>
              <w:right w:val="nil"/>
            </w:tcBorders>
            <w:hideMark/>
          </w:tcPr>
          <w:p w:rsidR="001A0A5A" w:rsidRDefault="001A0A5A" w:rsidP="00E819D0">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Total</w:t>
            </w:r>
          </w:p>
        </w:tc>
        <w:tc>
          <w:tcPr>
            <w:tcW w:w="1395" w:type="dxa"/>
            <w:tcBorders>
              <w:top w:val="nil"/>
              <w:left w:val="nil"/>
              <w:bottom w:val="nil"/>
              <w:right w:val="nil"/>
            </w:tcBorders>
          </w:tcPr>
          <w:p w:rsidR="001A0A5A" w:rsidRPr="006B2B99" w:rsidRDefault="00C35C8E" w:rsidP="00E819D0">
            <w:pPr>
              <w:pBdr>
                <w:bottom w:val="double" w:sz="4" w:space="1" w:color="auto"/>
              </w:pBdr>
              <w:tabs>
                <w:tab w:val="decimal" w:pos="972"/>
              </w:tabs>
              <w:spacing w:line="340" w:lineRule="exact"/>
              <w:ind w:right="-18"/>
              <w:rPr>
                <w:rFonts w:ascii="Arial" w:hAnsi="Arial" w:cs="Arial"/>
                <w:sz w:val="20"/>
              </w:rPr>
            </w:pPr>
            <w:r>
              <w:rPr>
                <w:rFonts w:ascii="Arial" w:hAnsi="Arial" w:cs="Arial"/>
                <w:sz w:val="20"/>
              </w:rPr>
              <w:t>2,314</w:t>
            </w:r>
          </w:p>
        </w:tc>
        <w:tc>
          <w:tcPr>
            <w:tcW w:w="1425" w:type="dxa"/>
            <w:tcBorders>
              <w:top w:val="nil"/>
              <w:left w:val="nil"/>
              <w:bottom w:val="nil"/>
              <w:right w:val="nil"/>
            </w:tcBorders>
          </w:tcPr>
          <w:p w:rsidR="001A0A5A" w:rsidRPr="006B2B99" w:rsidRDefault="001A0A5A" w:rsidP="00E819D0">
            <w:pPr>
              <w:pBdr>
                <w:bottom w:val="double" w:sz="4" w:space="1" w:color="auto"/>
              </w:pBdr>
              <w:tabs>
                <w:tab w:val="decimal" w:pos="972"/>
              </w:tabs>
              <w:spacing w:line="340" w:lineRule="exact"/>
              <w:ind w:right="-18"/>
              <w:rPr>
                <w:rFonts w:ascii="Arial" w:hAnsi="Arial" w:cs="Arial"/>
                <w:sz w:val="20"/>
              </w:rPr>
            </w:pPr>
            <w:r>
              <w:rPr>
                <w:rFonts w:ascii="Arial" w:hAnsi="Arial" w:cs="Arial" w:hint="cs"/>
                <w:sz w:val="20"/>
              </w:rPr>
              <w:t>2,</w:t>
            </w:r>
            <w:r>
              <w:rPr>
                <w:rFonts w:ascii="Arial" w:hAnsi="Arial" w:cs="Arial"/>
                <w:sz w:val="20"/>
              </w:rPr>
              <w:t>855</w:t>
            </w:r>
          </w:p>
        </w:tc>
        <w:tc>
          <w:tcPr>
            <w:tcW w:w="1425" w:type="dxa"/>
            <w:gridSpan w:val="2"/>
            <w:tcBorders>
              <w:top w:val="nil"/>
              <w:left w:val="nil"/>
              <w:bottom w:val="nil"/>
              <w:right w:val="nil"/>
            </w:tcBorders>
          </w:tcPr>
          <w:p w:rsidR="001A0A5A" w:rsidRDefault="00C35C8E" w:rsidP="00E819D0">
            <w:pPr>
              <w:pBdr>
                <w:bottom w:val="double" w:sz="4" w:space="1" w:color="auto"/>
              </w:pBdr>
              <w:tabs>
                <w:tab w:val="decimal" w:pos="972"/>
              </w:tabs>
              <w:spacing w:line="340" w:lineRule="exact"/>
              <w:ind w:right="-18"/>
              <w:rPr>
                <w:rFonts w:ascii="Arial" w:hAnsi="Arial" w:cs="Arial"/>
                <w:sz w:val="20"/>
                <w:cs/>
              </w:rPr>
            </w:pPr>
            <w:r>
              <w:rPr>
                <w:rFonts w:ascii="Arial" w:hAnsi="Arial" w:cs="Arial"/>
                <w:sz w:val="20"/>
              </w:rPr>
              <w:t>4,628</w:t>
            </w:r>
          </w:p>
        </w:tc>
        <w:tc>
          <w:tcPr>
            <w:tcW w:w="1425" w:type="dxa"/>
            <w:tcBorders>
              <w:top w:val="nil"/>
              <w:left w:val="nil"/>
              <w:bottom w:val="nil"/>
              <w:right w:val="nil"/>
            </w:tcBorders>
            <w:hideMark/>
          </w:tcPr>
          <w:p w:rsidR="001A0A5A" w:rsidRPr="006B2B99" w:rsidRDefault="001A0A5A" w:rsidP="00E819D0">
            <w:pPr>
              <w:pBdr>
                <w:bottom w:val="double" w:sz="4" w:space="1" w:color="auto"/>
              </w:pBdr>
              <w:tabs>
                <w:tab w:val="decimal" w:pos="972"/>
              </w:tabs>
              <w:spacing w:line="340" w:lineRule="exact"/>
              <w:ind w:right="-18"/>
              <w:rPr>
                <w:rFonts w:ascii="Arial" w:hAnsi="Arial" w:cs="Arial"/>
                <w:sz w:val="20"/>
              </w:rPr>
            </w:pPr>
            <w:r>
              <w:rPr>
                <w:rFonts w:ascii="Arial" w:hAnsi="Arial" w:cs="Arial"/>
                <w:sz w:val="20"/>
              </w:rPr>
              <w:t>5,157</w:t>
            </w:r>
          </w:p>
        </w:tc>
      </w:tr>
    </w:tbl>
    <w:p w:rsidR="003A31C0" w:rsidRPr="007B56DD" w:rsidRDefault="00E16687" w:rsidP="008C6E9B">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4</w:t>
      </w:r>
      <w:r w:rsidR="00B66BAB" w:rsidRPr="007B56DD">
        <w:rPr>
          <w:rFonts w:ascii="Arial" w:hAnsi="Arial"/>
          <w:b/>
          <w:bCs/>
          <w:sz w:val="22"/>
          <w:szCs w:val="22"/>
        </w:rPr>
        <w:t>.</w:t>
      </w:r>
      <w:r w:rsidR="007B56DD" w:rsidRPr="007B56DD">
        <w:rPr>
          <w:rFonts w:ascii="Arial" w:hAnsi="Arial"/>
          <w:b/>
          <w:bCs/>
          <w:sz w:val="22"/>
          <w:szCs w:val="22"/>
        </w:rPr>
        <w:tab/>
      </w:r>
      <w:r w:rsidR="003A31C0" w:rsidRPr="007B56DD">
        <w:rPr>
          <w:rFonts w:ascii="Arial" w:hAnsi="Arial"/>
          <w:b/>
          <w:bCs/>
          <w:sz w:val="22"/>
          <w:szCs w:val="22"/>
        </w:rPr>
        <w:t>Trade receivable</w:t>
      </w:r>
      <w:r w:rsidR="00274D3A">
        <w:rPr>
          <w:rFonts w:ascii="Arial" w:hAnsi="Arial"/>
          <w:b/>
          <w:bCs/>
          <w:sz w:val="22"/>
          <w:szCs w:val="22"/>
        </w:rPr>
        <w:t>s</w:t>
      </w:r>
    </w:p>
    <w:p w:rsidR="003A31C0" w:rsidRDefault="003A31C0" w:rsidP="008C6E9B">
      <w:pPr>
        <w:spacing w:before="120" w:after="120" w:line="380" w:lineRule="exact"/>
        <w:ind w:left="540" w:hanging="540"/>
        <w:jc w:val="thaiDistribute"/>
        <w:rPr>
          <w:rFonts w:ascii="Arial" w:hAnsi="Arial" w:cs="Arial"/>
          <w:sz w:val="22"/>
          <w:szCs w:val="22"/>
        </w:rPr>
      </w:pPr>
      <w:r w:rsidRPr="00420727">
        <w:rPr>
          <w:rFonts w:ascii="Arial" w:hAnsi="Arial" w:cs="Arial"/>
          <w:sz w:val="22"/>
          <w:szCs w:val="22"/>
        </w:rPr>
        <w:tab/>
        <w:t>The outstanding balances of trade receivable</w:t>
      </w:r>
      <w:r w:rsidR="00274D3A">
        <w:rPr>
          <w:rFonts w:ascii="Arial" w:hAnsi="Arial" w:cs="Arial"/>
          <w:sz w:val="22"/>
          <w:szCs w:val="22"/>
        </w:rPr>
        <w:t>s</w:t>
      </w:r>
      <w:r w:rsidRPr="00420727">
        <w:rPr>
          <w:rFonts w:ascii="Arial" w:hAnsi="Arial" w:cs="Arial"/>
          <w:sz w:val="22"/>
          <w:szCs w:val="22"/>
        </w:rPr>
        <w:t xml:space="preserve"> as at </w:t>
      </w:r>
      <w:r w:rsidR="001A0A5A">
        <w:rPr>
          <w:rFonts w:ascii="Arial" w:hAnsi="Arial" w:cs="Arial"/>
          <w:spacing w:val="-4"/>
          <w:sz w:val="22"/>
          <w:szCs w:val="22"/>
        </w:rPr>
        <w:t>30 June</w:t>
      </w:r>
      <w:r w:rsidR="008C6E9B">
        <w:rPr>
          <w:rFonts w:ascii="Arial" w:hAnsi="Arial" w:cs="Arial"/>
          <w:spacing w:val="-4"/>
          <w:sz w:val="22"/>
          <w:szCs w:val="22"/>
        </w:rPr>
        <w:t xml:space="preserve"> 2020</w:t>
      </w:r>
      <w:r w:rsidR="00624A8D">
        <w:rPr>
          <w:rFonts w:ascii="Arial" w:hAnsi="Arial" w:cs="Arial"/>
          <w:spacing w:val="-4"/>
          <w:sz w:val="22"/>
          <w:szCs w:val="22"/>
        </w:rPr>
        <w:t xml:space="preserve"> and </w:t>
      </w:r>
      <w:r w:rsidR="00AB2E92">
        <w:rPr>
          <w:rFonts w:ascii="Arial" w:hAnsi="Arial" w:cs="Arial"/>
          <w:spacing w:val="-4"/>
          <w:sz w:val="22"/>
          <w:szCs w:val="22"/>
        </w:rPr>
        <w:t>31 December 201</w:t>
      </w:r>
      <w:r w:rsidR="008C6E9B">
        <w:rPr>
          <w:rFonts w:ascii="Arial" w:hAnsi="Arial" w:cs="Arial"/>
          <w:spacing w:val="-4"/>
          <w:sz w:val="22"/>
          <w:szCs w:val="22"/>
        </w:rPr>
        <w:t>9</w:t>
      </w:r>
      <w:r w:rsidRPr="00420727">
        <w:rPr>
          <w:rFonts w:ascii="Arial" w:hAnsi="Arial" w:cs="Arial"/>
          <w:sz w:val="22"/>
          <w:szCs w:val="22"/>
        </w:rPr>
        <w:t xml:space="preserve"> were aged, based on due date, as follows:</w:t>
      </w:r>
    </w:p>
    <w:tbl>
      <w:tblPr>
        <w:tblW w:w="9180" w:type="dxa"/>
        <w:tblInd w:w="450" w:type="dxa"/>
        <w:tblLayout w:type="fixed"/>
        <w:tblLook w:val="0000" w:firstRow="0" w:lastRow="0" w:firstColumn="0" w:lastColumn="0" w:noHBand="0" w:noVBand="0"/>
      </w:tblPr>
      <w:tblGrid>
        <w:gridCol w:w="5310"/>
        <w:gridCol w:w="1935"/>
        <w:gridCol w:w="1935"/>
      </w:tblGrid>
      <w:tr w:rsidR="00287919" w:rsidRPr="00C717C1" w:rsidTr="001A0A5A">
        <w:tc>
          <w:tcPr>
            <w:tcW w:w="9180" w:type="dxa"/>
            <w:gridSpan w:val="3"/>
          </w:tcPr>
          <w:p w:rsidR="00287919" w:rsidRPr="00C717C1" w:rsidRDefault="00287919" w:rsidP="008C6E9B">
            <w:pPr>
              <w:tabs>
                <w:tab w:val="right" w:pos="7280"/>
                <w:tab w:val="right" w:pos="8540"/>
              </w:tabs>
              <w:spacing w:line="380" w:lineRule="exact"/>
              <w:jc w:val="right"/>
              <w:rPr>
                <w:rFonts w:ascii="Arial" w:hAnsi="Arial" w:cs="Arial"/>
                <w:sz w:val="22"/>
                <w:szCs w:val="22"/>
              </w:rPr>
            </w:pPr>
            <w:r w:rsidRPr="00C717C1">
              <w:rPr>
                <w:rFonts w:ascii="Arial" w:hAnsi="Arial" w:cs="Arial"/>
                <w:sz w:val="22"/>
                <w:szCs w:val="22"/>
              </w:rPr>
              <w:t>(Unit: Thousand Baht)</w:t>
            </w:r>
          </w:p>
        </w:tc>
      </w:tr>
      <w:tr w:rsidR="00287919" w:rsidRPr="00C717C1" w:rsidTr="001A0A5A">
        <w:tc>
          <w:tcPr>
            <w:tcW w:w="5310" w:type="dxa"/>
          </w:tcPr>
          <w:p w:rsidR="00287919" w:rsidRPr="00C717C1" w:rsidRDefault="00287919" w:rsidP="008C6E9B">
            <w:pPr>
              <w:spacing w:line="380" w:lineRule="exact"/>
              <w:jc w:val="center"/>
              <w:outlineLvl w:val="0"/>
              <w:rPr>
                <w:rFonts w:ascii="Arial" w:hAnsi="Arial" w:cs="Arial"/>
                <w:sz w:val="22"/>
                <w:szCs w:val="22"/>
              </w:rPr>
            </w:pPr>
          </w:p>
        </w:tc>
        <w:tc>
          <w:tcPr>
            <w:tcW w:w="1935" w:type="dxa"/>
            <w:vAlign w:val="bottom"/>
          </w:tcPr>
          <w:p w:rsidR="00287919" w:rsidRPr="00C717C1" w:rsidRDefault="001A0A5A" w:rsidP="008C6E9B">
            <w:pPr>
              <w:pBdr>
                <w:bottom w:val="single" w:sz="4" w:space="1" w:color="auto"/>
              </w:pBdr>
              <w:spacing w:line="380" w:lineRule="exact"/>
              <w:jc w:val="center"/>
              <w:outlineLvl w:val="0"/>
              <w:rPr>
                <w:rFonts w:ascii="Arial" w:hAnsi="Arial" w:cs="Arial"/>
                <w:spacing w:val="-4"/>
                <w:sz w:val="22"/>
                <w:szCs w:val="22"/>
              </w:rPr>
            </w:pPr>
            <w:r>
              <w:rPr>
                <w:rFonts w:ascii="Arial" w:hAnsi="Arial" w:cs="Arial"/>
                <w:spacing w:val="-4"/>
                <w:sz w:val="22"/>
                <w:szCs w:val="22"/>
              </w:rPr>
              <w:t>30 June</w:t>
            </w:r>
            <w:r w:rsidR="008C6E9B" w:rsidRPr="00C717C1">
              <w:rPr>
                <w:rFonts w:ascii="Arial" w:hAnsi="Arial" w:cs="Arial"/>
                <w:spacing w:val="-4"/>
                <w:sz w:val="22"/>
                <w:szCs w:val="22"/>
              </w:rPr>
              <w:t xml:space="preserve"> </w:t>
            </w:r>
            <w:r w:rsidR="0026283C">
              <w:rPr>
                <w:rFonts w:ascii="Arial" w:hAnsi="Arial" w:cs="Arial"/>
                <w:spacing w:val="-4"/>
                <w:sz w:val="22"/>
                <w:szCs w:val="22"/>
              </w:rPr>
              <w:t xml:space="preserve">               </w:t>
            </w:r>
            <w:r w:rsidR="008C6E9B" w:rsidRPr="00C717C1">
              <w:rPr>
                <w:rFonts w:ascii="Arial" w:hAnsi="Arial" w:cs="Arial"/>
                <w:spacing w:val="-4"/>
                <w:sz w:val="22"/>
                <w:szCs w:val="22"/>
              </w:rPr>
              <w:t>2020</w:t>
            </w:r>
          </w:p>
        </w:tc>
        <w:tc>
          <w:tcPr>
            <w:tcW w:w="1935" w:type="dxa"/>
            <w:vAlign w:val="bottom"/>
          </w:tcPr>
          <w:p w:rsidR="00287919" w:rsidRPr="00C717C1" w:rsidRDefault="00287919" w:rsidP="008C6E9B">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6"/>
                <w:sz w:val="22"/>
                <w:szCs w:val="22"/>
              </w:rPr>
              <w:t>31 December</w:t>
            </w:r>
            <w:r w:rsidR="008C6E9B" w:rsidRPr="00C717C1">
              <w:rPr>
                <w:rFonts w:ascii="Arial" w:hAnsi="Arial" w:cs="Arial"/>
                <w:spacing w:val="-6"/>
                <w:sz w:val="22"/>
                <w:szCs w:val="22"/>
              </w:rPr>
              <w:t xml:space="preserve"> </w:t>
            </w:r>
            <w:r w:rsidRPr="00C717C1">
              <w:rPr>
                <w:rFonts w:ascii="Arial" w:hAnsi="Arial" w:cs="Arial"/>
                <w:spacing w:val="-6"/>
                <w:sz w:val="22"/>
                <w:szCs w:val="22"/>
              </w:rPr>
              <w:t>201</w:t>
            </w:r>
            <w:r w:rsidR="008C6E9B" w:rsidRPr="00C717C1">
              <w:rPr>
                <w:rFonts w:ascii="Arial" w:hAnsi="Arial" w:cs="Arial"/>
                <w:spacing w:val="-6"/>
                <w:sz w:val="22"/>
                <w:szCs w:val="22"/>
              </w:rPr>
              <w:t>9</w:t>
            </w:r>
          </w:p>
        </w:tc>
      </w:tr>
      <w:tr w:rsidR="00287919" w:rsidRPr="00C717C1" w:rsidTr="001A0A5A">
        <w:tc>
          <w:tcPr>
            <w:tcW w:w="5310" w:type="dxa"/>
          </w:tcPr>
          <w:p w:rsidR="00287919" w:rsidRPr="00C717C1" w:rsidRDefault="00287919" w:rsidP="008C6E9B">
            <w:pPr>
              <w:spacing w:line="380" w:lineRule="exact"/>
              <w:jc w:val="thaiDistribute"/>
              <w:outlineLvl w:val="0"/>
              <w:rPr>
                <w:rFonts w:ascii="Arial" w:hAnsi="Arial" w:cs="Arial"/>
                <w:b/>
                <w:bCs/>
                <w:sz w:val="22"/>
                <w:szCs w:val="22"/>
                <w:cs/>
              </w:rPr>
            </w:pP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287919" w:rsidRPr="00C717C1" w:rsidTr="001A0A5A">
        <w:tc>
          <w:tcPr>
            <w:tcW w:w="5310" w:type="dxa"/>
          </w:tcPr>
          <w:p w:rsidR="00287919" w:rsidRPr="00C717C1" w:rsidRDefault="00287919" w:rsidP="008C6E9B">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w:t>
            </w:r>
            <w:r w:rsidR="00142C7D" w:rsidRPr="00C717C1">
              <w:rPr>
                <w:rFonts w:ascii="Arial" w:hAnsi="Arial" w:cs="Arial"/>
                <w:b/>
                <w:bCs/>
                <w:sz w:val="22"/>
                <w:szCs w:val="22"/>
              </w:rPr>
              <w:t>vables - related party</w:t>
            </w:r>
            <w:r w:rsidR="00162BD9" w:rsidRPr="00C717C1">
              <w:rPr>
                <w:rFonts w:ascii="Arial" w:hAnsi="Arial" w:cs="Arial"/>
                <w:b/>
                <w:bCs/>
                <w:sz w:val="22"/>
                <w:szCs w:val="22"/>
              </w:rPr>
              <w:t xml:space="preserve"> (Note </w:t>
            </w:r>
            <w:r w:rsidR="00EE0024" w:rsidRPr="00C717C1">
              <w:rPr>
                <w:rFonts w:ascii="Arial" w:hAnsi="Arial" w:cs="Arial"/>
                <w:b/>
                <w:bCs/>
                <w:sz w:val="22"/>
                <w:szCs w:val="22"/>
              </w:rPr>
              <w:t>3</w:t>
            </w:r>
            <w:r w:rsidRPr="00C717C1">
              <w:rPr>
                <w:rFonts w:ascii="Arial" w:hAnsi="Arial" w:cs="Arial"/>
                <w:b/>
                <w:bCs/>
                <w:sz w:val="22"/>
                <w:szCs w:val="22"/>
              </w:rPr>
              <w:t>)</w:t>
            </w: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p>
        </w:tc>
      </w:tr>
      <w:tr w:rsidR="00287919" w:rsidRPr="00C717C1" w:rsidTr="00C35C8E">
        <w:trPr>
          <w:trHeight w:val="80"/>
        </w:trPr>
        <w:tc>
          <w:tcPr>
            <w:tcW w:w="5310" w:type="dxa"/>
          </w:tcPr>
          <w:p w:rsidR="00287919" w:rsidRPr="00C717C1" w:rsidRDefault="00287919" w:rsidP="008C6E9B">
            <w:pPr>
              <w:spacing w:line="380" w:lineRule="exact"/>
              <w:jc w:val="thaiDistribute"/>
              <w:outlineLvl w:val="0"/>
              <w:rPr>
                <w:rFonts w:ascii="Arial" w:hAnsi="Arial" w:cs="Arial"/>
                <w:sz w:val="22"/>
                <w:szCs w:val="22"/>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rsidR="00287919" w:rsidRPr="00C717C1" w:rsidRDefault="00287919" w:rsidP="008C6E9B">
            <w:pPr>
              <w:tabs>
                <w:tab w:val="decimal" w:pos="1515"/>
              </w:tabs>
              <w:spacing w:line="380" w:lineRule="exact"/>
              <w:rPr>
                <w:rFonts w:ascii="Arial" w:hAnsi="Arial" w:cs="Arial"/>
                <w:sz w:val="22"/>
                <w:szCs w:val="22"/>
              </w:rPr>
            </w:pPr>
          </w:p>
        </w:tc>
        <w:tc>
          <w:tcPr>
            <w:tcW w:w="1935" w:type="dxa"/>
            <w:vAlign w:val="bottom"/>
          </w:tcPr>
          <w:p w:rsidR="00287919" w:rsidRPr="00C717C1" w:rsidRDefault="00287919" w:rsidP="008C6E9B">
            <w:pPr>
              <w:tabs>
                <w:tab w:val="decimal" w:pos="1515"/>
              </w:tabs>
              <w:spacing w:line="380" w:lineRule="exact"/>
              <w:rPr>
                <w:rFonts w:ascii="Arial" w:hAnsi="Arial" w:cs="Arial"/>
                <w:sz w:val="22"/>
                <w:szCs w:val="22"/>
              </w:rPr>
            </w:pPr>
          </w:p>
        </w:tc>
      </w:tr>
      <w:tr w:rsidR="00C35C8E" w:rsidRPr="00C717C1" w:rsidTr="001A0A5A">
        <w:tc>
          <w:tcPr>
            <w:tcW w:w="5310" w:type="dxa"/>
          </w:tcPr>
          <w:p w:rsidR="00C35C8E" w:rsidRPr="00C717C1" w:rsidRDefault="00C35C8E" w:rsidP="00C35C8E">
            <w:pPr>
              <w:spacing w:line="380" w:lineRule="exact"/>
              <w:ind w:left="165"/>
              <w:jc w:val="thaiDistribute"/>
              <w:rPr>
                <w:rFonts w:ascii="Arial" w:hAnsi="Arial" w:cs="Arial"/>
                <w:sz w:val="22"/>
                <w:szCs w:val="22"/>
                <w:cs/>
              </w:rPr>
            </w:pPr>
            <w:r>
              <w:rPr>
                <w:rFonts w:ascii="Arial" w:hAnsi="Arial" w:cs="Arial"/>
                <w:sz w:val="22"/>
                <w:szCs w:val="22"/>
              </w:rPr>
              <w:t>Past due</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r>
      <w:tr w:rsidR="00C35C8E" w:rsidRPr="00C717C1" w:rsidTr="001A0A5A">
        <w:tc>
          <w:tcPr>
            <w:tcW w:w="5310" w:type="dxa"/>
          </w:tcPr>
          <w:p w:rsidR="00C35C8E" w:rsidRPr="0026283C" w:rsidRDefault="00C35C8E" w:rsidP="00C35C8E">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rsidR="00C35C8E" w:rsidRPr="00C717C1" w:rsidRDefault="00C35C8E" w:rsidP="00C35C8E">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51</w:t>
            </w:r>
          </w:p>
        </w:tc>
        <w:tc>
          <w:tcPr>
            <w:tcW w:w="1935" w:type="dxa"/>
            <w:vAlign w:val="bottom"/>
          </w:tcPr>
          <w:p w:rsidR="00C35C8E" w:rsidRPr="00C717C1" w:rsidRDefault="00C35C8E" w:rsidP="00C35C8E">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r>
      <w:tr w:rsidR="00C35C8E" w:rsidRPr="00C717C1" w:rsidTr="001A0A5A">
        <w:tc>
          <w:tcPr>
            <w:tcW w:w="5310" w:type="dxa"/>
          </w:tcPr>
          <w:p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related party</w:t>
            </w:r>
          </w:p>
        </w:tc>
        <w:tc>
          <w:tcPr>
            <w:tcW w:w="1935" w:type="dxa"/>
            <w:vAlign w:val="bottom"/>
          </w:tcPr>
          <w:p w:rsidR="00C35C8E" w:rsidRPr="00C717C1" w:rsidRDefault="00C35C8E" w:rsidP="00C35C8E">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51</w:t>
            </w:r>
          </w:p>
        </w:tc>
        <w:tc>
          <w:tcPr>
            <w:tcW w:w="1935" w:type="dxa"/>
            <w:vAlign w:val="bottom"/>
          </w:tcPr>
          <w:p w:rsidR="00C35C8E" w:rsidRPr="00C717C1" w:rsidRDefault="00C35C8E" w:rsidP="00C35C8E">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r>
      <w:tr w:rsidR="00C35C8E" w:rsidRPr="00C717C1" w:rsidTr="001A0A5A">
        <w:tc>
          <w:tcPr>
            <w:tcW w:w="5310" w:type="dxa"/>
          </w:tcPr>
          <w:p w:rsidR="00C35C8E" w:rsidRPr="00C717C1" w:rsidRDefault="00C35C8E" w:rsidP="00C35C8E">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unrelated parties</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r>
      <w:tr w:rsidR="00C35C8E" w:rsidRPr="00C717C1" w:rsidTr="001A0A5A">
        <w:tc>
          <w:tcPr>
            <w:tcW w:w="5310" w:type="dxa"/>
          </w:tcPr>
          <w:p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r>
      <w:tr w:rsidR="00C35C8E" w:rsidRPr="00C717C1" w:rsidTr="001A0A5A">
        <w:tc>
          <w:tcPr>
            <w:tcW w:w="5310" w:type="dxa"/>
          </w:tcPr>
          <w:p w:rsidR="00C35C8E" w:rsidRPr="00C717C1" w:rsidRDefault="00C35C8E" w:rsidP="00C35C8E">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r>
              <w:rPr>
                <w:rFonts w:ascii="Arial" w:hAnsi="Arial" w:cs="Arial"/>
                <w:sz w:val="22"/>
                <w:szCs w:val="22"/>
              </w:rPr>
              <w:t>374,483</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r w:rsidRPr="00C717C1">
              <w:rPr>
                <w:rFonts w:ascii="Arial" w:hAnsi="Arial" w:cs="Arial"/>
                <w:sz w:val="22"/>
                <w:szCs w:val="22"/>
              </w:rPr>
              <w:t>273,925</w:t>
            </w:r>
          </w:p>
        </w:tc>
      </w:tr>
      <w:tr w:rsidR="00C35C8E" w:rsidRPr="00C717C1" w:rsidTr="001A0A5A">
        <w:tc>
          <w:tcPr>
            <w:tcW w:w="5310" w:type="dxa"/>
          </w:tcPr>
          <w:p w:rsidR="00C35C8E" w:rsidRPr="00C717C1" w:rsidRDefault="00C35C8E" w:rsidP="00C35C8E">
            <w:pPr>
              <w:spacing w:line="380" w:lineRule="exact"/>
              <w:ind w:left="165"/>
              <w:jc w:val="thaiDistribute"/>
              <w:rPr>
                <w:rFonts w:ascii="Arial" w:hAnsi="Arial" w:cs="Arial"/>
                <w:sz w:val="22"/>
                <w:szCs w:val="22"/>
                <w:cs/>
              </w:rPr>
            </w:pPr>
            <w:r w:rsidRPr="00C717C1">
              <w:rPr>
                <w:rFonts w:ascii="Arial" w:hAnsi="Arial" w:cs="Arial"/>
                <w:sz w:val="22"/>
                <w:szCs w:val="22"/>
              </w:rPr>
              <w:t>Past due</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r>
      <w:tr w:rsidR="00C35C8E" w:rsidRPr="00C717C1" w:rsidTr="001A0A5A">
        <w:tc>
          <w:tcPr>
            <w:tcW w:w="5310" w:type="dxa"/>
          </w:tcPr>
          <w:p w:rsidR="00C35C8E" w:rsidRPr="0026283C" w:rsidRDefault="00C35C8E" w:rsidP="00C35C8E">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rsidR="00C35C8E" w:rsidRPr="00C717C1" w:rsidRDefault="00C35C8E" w:rsidP="00C35C8E">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28,523</w:t>
            </w:r>
          </w:p>
        </w:tc>
        <w:tc>
          <w:tcPr>
            <w:tcW w:w="1935" w:type="dxa"/>
            <w:vAlign w:val="bottom"/>
          </w:tcPr>
          <w:p w:rsidR="00C35C8E" w:rsidRPr="00C717C1" w:rsidRDefault="00C35C8E" w:rsidP="00C35C8E">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24,094</w:t>
            </w:r>
          </w:p>
        </w:tc>
      </w:tr>
      <w:tr w:rsidR="00C35C8E" w:rsidRPr="00C717C1" w:rsidTr="001A0A5A">
        <w:tc>
          <w:tcPr>
            <w:tcW w:w="5310" w:type="dxa"/>
          </w:tcPr>
          <w:p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unrelated parties</w:t>
            </w:r>
          </w:p>
        </w:tc>
        <w:tc>
          <w:tcPr>
            <w:tcW w:w="1935" w:type="dxa"/>
            <w:vAlign w:val="bottom"/>
          </w:tcPr>
          <w:p w:rsidR="00C35C8E" w:rsidRPr="00C717C1" w:rsidRDefault="00C35C8E" w:rsidP="00C35C8E">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403,006</w:t>
            </w:r>
          </w:p>
        </w:tc>
        <w:tc>
          <w:tcPr>
            <w:tcW w:w="1935" w:type="dxa"/>
            <w:vAlign w:val="bottom"/>
          </w:tcPr>
          <w:p w:rsidR="00C35C8E" w:rsidRPr="00C717C1" w:rsidRDefault="00C35C8E" w:rsidP="00C35C8E">
            <w:pPr>
              <w:pBdr>
                <w:bottom w:val="single" w:sz="4" w:space="1" w:color="auto"/>
              </w:pBdr>
              <w:tabs>
                <w:tab w:val="decimal" w:pos="1515"/>
              </w:tabs>
              <w:spacing w:line="380" w:lineRule="exact"/>
              <w:rPr>
                <w:rFonts w:ascii="Arial" w:hAnsi="Arial" w:cs="Arial"/>
                <w:sz w:val="22"/>
                <w:szCs w:val="22"/>
                <w:cs/>
              </w:rPr>
            </w:pPr>
            <w:r w:rsidRPr="00C717C1">
              <w:rPr>
                <w:rFonts w:ascii="Arial" w:hAnsi="Arial" w:cs="Arial"/>
                <w:sz w:val="22"/>
                <w:szCs w:val="22"/>
              </w:rPr>
              <w:t>298,019</w:t>
            </w:r>
          </w:p>
        </w:tc>
      </w:tr>
      <w:tr w:rsidR="00C35C8E" w:rsidRPr="00C717C1" w:rsidTr="001A0A5A">
        <w:trPr>
          <w:trHeight w:val="369"/>
        </w:trPr>
        <w:tc>
          <w:tcPr>
            <w:tcW w:w="5310" w:type="dxa"/>
          </w:tcPr>
          <w:p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w:t>
            </w:r>
          </w:p>
        </w:tc>
        <w:tc>
          <w:tcPr>
            <w:tcW w:w="1935" w:type="dxa"/>
            <w:vAlign w:val="bottom"/>
          </w:tcPr>
          <w:p w:rsidR="00C35C8E" w:rsidRPr="00C717C1" w:rsidRDefault="00C35C8E" w:rsidP="00C35C8E">
            <w:pPr>
              <w:pBdr>
                <w:bottom w:val="double" w:sz="4" w:space="1" w:color="auto"/>
              </w:pBdr>
              <w:tabs>
                <w:tab w:val="decimal" w:pos="1515"/>
              </w:tabs>
              <w:spacing w:line="380" w:lineRule="exact"/>
              <w:rPr>
                <w:rFonts w:ascii="Arial" w:hAnsi="Arial" w:cs="Arial"/>
                <w:sz w:val="22"/>
                <w:szCs w:val="22"/>
                <w:cs/>
              </w:rPr>
            </w:pPr>
            <w:r>
              <w:rPr>
                <w:rFonts w:ascii="Arial" w:hAnsi="Arial" w:cs="Arial"/>
                <w:sz w:val="22"/>
                <w:szCs w:val="22"/>
              </w:rPr>
              <w:t>403,057</w:t>
            </w:r>
          </w:p>
        </w:tc>
        <w:tc>
          <w:tcPr>
            <w:tcW w:w="1935" w:type="dxa"/>
            <w:vAlign w:val="bottom"/>
          </w:tcPr>
          <w:p w:rsidR="00C35C8E" w:rsidRPr="00C717C1" w:rsidRDefault="00C35C8E" w:rsidP="00C35C8E">
            <w:pPr>
              <w:pBdr>
                <w:bottom w:val="double" w:sz="4" w:space="1" w:color="auto"/>
              </w:pBdr>
              <w:tabs>
                <w:tab w:val="decimal" w:pos="1515"/>
              </w:tabs>
              <w:spacing w:line="380" w:lineRule="exact"/>
              <w:rPr>
                <w:rFonts w:ascii="Arial" w:hAnsi="Arial" w:cs="Arial"/>
                <w:sz w:val="22"/>
                <w:szCs w:val="22"/>
                <w:cs/>
              </w:rPr>
            </w:pPr>
            <w:r w:rsidRPr="00C717C1">
              <w:rPr>
                <w:rFonts w:ascii="Arial" w:hAnsi="Arial" w:cs="Arial"/>
                <w:sz w:val="22"/>
                <w:szCs w:val="22"/>
              </w:rPr>
              <w:t>298,019</w:t>
            </w:r>
          </w:p>
        </w:tc>
      </w:tr>
    </w:tbl>
    <w:p w:rsidR="00992A49" w:rsidRDefault="00992A49" w:rsidP="008C6E9B">
      <w:pPr>
        <w:tabs>
          <w:tab w:val="left" w:pos="840"/>
        </w:tabs>
        <w:spacing w:before="240" w:after="120" w:line="380" w:lineRule="exact"/>
        <w:ind w:left="547" w:hanging="547"/>
        <w:jc w:val="thaiDistribute"/>
        <w:rPr>
          <w:rFonts w:ascii="Arial" w:hAnsi="Arial" w:cs="Arial"/>
          <w:sz w:val="22"/>
          <w:szCs w:val="22"/>
        </w:rPr>
      </w:pPr>
      <w:r w:rsidRPr="00420727">
        <w:rPr>
          <w:rFonts w:ascii="Arial" w:hAnsi="Arial" w:cs="Arial"/>
          <w:sz w:val="22"/>
          <w:szCs w:val="22"/>
        </w:rPr>
        <w:tab/>
      </w:r>
      <w:r w:rsidRPr="00525A70">
        <w:rPr>
          <w:rFonts w:ascii="Arial" w:hAnsi="Arial" w:cs="Arial"/>
          <w:sz w:val="22"/>
          <w:szCs w:val="22"/>
        </w:rPr>
        <w:t xml:space="preserve">As at </w:t>
      </w:r>
      <w:r w:rsidR="001A0A5A">
        <w:rPr>
          <w:rFonts w:ascii="Arial" w:hAnsi="Arial" w:cs="Arial"/>
          <w:spacing w:val="-4"/>
          <w:sz w:val="22"/>
          <w:szCs w:val="22"/>
        </w:rPr>
        <w:t>30 June</w:t>
      </w:r>
      <w:r w:rsidR="008C6E9B">
        <w:rPr>
          <w:rFonts w:ascii="Arial" w:hAnsi="Arial" w:cs="Arial"/>
          <w:spacing w:val="-4"/>
          <w:sz w:val="22"/>
          <w:szCs w:val="22"/>
        </w:rPr>
        <w:t xml:space="preserve"> 2020</w:t>
      </w:r>
      <w:r w:rsidR="001331FA" w:rsidRPr="00525A70">
        <w:rPr>
          <w:rFonts w:ascii="Arial" w:hAnsi="Arial" w:cs="Arial"/>
          <w:sz w:val="22"/>
          <w:szCs w:val="22"/>
        </w:rPr>
        <w:t>,</w:t>
      </w:r>
      <w:r w:rsidRPr="00525A70">
        <w:rPr>
          <w:rFonts w:ascii="Arial" w:hAnsi="Arial" w:cs="Arial"/>
          <w:sz w:val="22"/>
          <w:szCs w:val="22"/>
        </w:rPr>
        <w:t xml:space="preserve"> </w:t>
      </w:r>
      <w:r w:rsidR="00837FB5" w:rsidRPr="00525A70">
        <w:rPr>
          <w:rFonts w:ascii="Arial" w:hAnsi="Arial" w:cs="Arial"/>
          <w:sz w:val="22"/>
          <w:szCs w:val="22"/>
        </w:rPr>
        <w:t>the outstanding balances include</w:t>
      </w:r>
      <w:r w:rsidR="007C39E8">
        <w:rPr>
          <w:rFonts w:ascii="Arial" w:hAnsi="Arial" w:cs="Arial"/>
          <w:sz w:val="22"/>
          <w:szCs w:val="22"/>
        </w:rPr>
        <w:t>d</w:t>
      </w:r>
      <w:r w:rsidR="00837FB5" w:rsidRPr="00525A70">
        <w:rPr>
          <w:rFonts w:ascii="Arial" w:hAnsi="Arial" w:cs="Arial"/>
          <w:sz w:val="22"/>
          <w:szCs w:val="22"/>
        </w:rPr>
        <w:t xml:space="preserve"> </w:t>
      </w:r>
      <w:r w:rsidRPr="00525A70">
        <w:rPr>
          <w:rFonts w:ascii="Arial" w:hAnsi="Arial" w:cs="Arial"/>
          <w:sz w:val="22"/>
          <w:szCs w:val="22"/>
        </w:rPr>
        <w:t>post-date</w:t>
      </w:r>
      <w:r w:rsidR="00837FB5" w:rsidRPr="00525A70">
        <w:rPr>
          <w:rFonts w:ascii="Arial" w:hAnsi="Arial" w:cs="Arial"/>
          <w:sz w:val="22"/>
          <w:szCs w:val="22"/>
        </w:rPr>
        <w:t>d</w:t>
      </w:r>
      <w:r w:rsidRPr="00525A70">
        <w:rPr>
          <w:rFonts w:ascii="Arial" w:hAnsi="Arial" w:cs="Arial"/>
          <w:sz w:val="22"/>
          <w:szCs w:val="22"/>
        </w:rPr>
        <w:t xml:space="preserve"> cheques and not</w:t>
      </w:r>
      <w:r w:rsidR="000A75E4">
        <w:rPr>
          <w:rFonts w:ascii="Arial" w:hAnsi="Arial" w:cs="Arial"/>
          <w:sz w:val="22"/>
          <w:szCs w:val="22"/>
        </w:rPr>
        <w:t>es receivable amounting to Bah</w:t>
      </w:r>
      <w:r w:rsidR="00B14CAF">
        <w:rPr>
          <w:rFonts w:ascii="Arial" w:hAnsi="Arial" w:cs="Arial"/>
          <w:sz w:val="22"/>
          <w:szCs w:val="22"/>
        </w:rPr>
        <w:t xml:space="preserve"> </w:t>
      </w:r>
      <w:r w:rsidR="00C35C8E">
        <w:rPr>
          <w:rFonts w:ascii="Arial" w:hAnsi="Arial" w:cs="Arial"/>
          <w:sz w:val="22"/>
          <w:szCs w:val="22"/>
        </w:rPr>
        <w:t>265</w:t>
      </w:r>
      <w:r w:rsidR="002069F9" w:rsidRPr="00525A70">
        <w:rPr>
          <w:rFonts w:ascii="Arial" w:hAnsi="Arial" w:cs="Arial"/>
          <w:sz w:val="22"/>
          <w:szCs w:val="22"/>
        </w:rPr>
        <w:t xml:space="preserve"> </w:t>
      </w:r>
      <w:r w:rsidR="00FD4BAA" w:rsidRPr="00525A70">
        <w:rPr>
          <w:rFonts w:ascii="Arial" w:hAnsi="Arial" w:cs="Arial"/>
          <w:sz w:val="22"/>
          <w:szCs w:val="22"/>
        </w:rPr>
        <w:t>million (</w:t>
      </w:r>
      <w:r w:rsidR="00AB2E92">
        <w:rPr>
          <w:rFonts w:ascii="Arial" w:hAnsi="Arial" w:cs="Arial"/>
          <w:sz w:val="22"/>
          <w:szCs w:val="22"/>
        </w:rPr>
        <w:t>31 December 201</w:t>
      </w:r>
      <w:r w:rsidR="008C6E9B">
        <w:rPr>
          <w:rFonts w:ascii="Arial" w:hAnsi="Arial" w:cs="Arial"/>
          <w:sz w:val="22"/>
          <w:szCs w:val="22"/>
        </w:rPr>
        <w:t>9</w:t>
      </w:r>
      <w:r w:rsidRPr="00525A70">
        <w:rPr>
          <w:rFonts w:ascii="Arial" w:hAnsi="Arial" w:cs="Arial"/>
          <w:sz w:val="22"/>
          <w:szCs w:val="22"/>
        </w:rPr>
        <w:t xml:space="preserve">: Baht </w:t>
      </w:r>
      <w:r w:rsidR="008C6E9B">
        <w:rPr>
          <w:rFonts w:ascii="Arial" w:hAnsi="Arial" w:cs="Arial"/>
          <w:sz w:val="22"/>
          <w:szCs w:val="22"/>
        </w:rPr>
        <w:t>213</w:t>
      </w:r>
      <w:r w:rsidR="00197BA7" w:rsidRPr="00525A70">
        <w:rPr>
          <w:rFonts w:ascii="Arial" w:hAnsi="Arial" w:cs="Arial"/>
          <w:sz w:val="22"/>
          <w:szCs w:val="22"/>
        </w:rPr>
        <w:t xml:space="preserve"> </w:t>
      </w:r>
      <w:r w:rsidRPr="00525A70">
        <w:rPr>
          <w:rFonts w:ascii="Arial" w:hAnsi="Arial" w:cs="Arial"/>
          <w:sz w:val="22"/>
          <w:szCs w:val="22"/>
        </w:rPr>
        <w:t>million).</w:t>
      </w:r>
    </w:p>
    <w:p w:rsidR="00E819D0" w:rsidRDefault="00C35C8E" w:rsidP="00C35C8E">
      <w:pPr>
        <w:tabs>
          <w:tab w:val="left" w:pos="840"/>
        </w:tabs>
        <w:spacing w:before="240" w:after="120" w:line="380" w:lineRule="exact"/>
        <w:ind w:left="547" w:hanging="547"/>
        <w:jc w:val="thaiDistribute"/>
        <w:rPr>
          <w:rFonts w:ascii="Arial" w:hAnsi="Arial" w:cstheme="minorBidi"/>
          <w:sz w:val="22"/>
          <w:szCs w:val="22"/>
        </w:rPr>
      </w:pPr>
      <w:r>
        <w:rPr>
          <w:rFonts w:ascii="Arial" w:hAnsi="Arial" w:cs="Arial"/>
          <w:sz w:val="22"/>
          <w:szCs w:val="22"/>
        </w:rPr>
        <w:tab/>
        <w:t xml:space="preserve">During the </w:t>
      </w:r>
      <w:r>
        <w:rPr>
          <w:rFonts w:ascii="Arial" w:hAnsi="Arial" w:cs="Browallia New"/>
          <w:sz w:val="22"/>
        </w:rPr>
        <w:t>period</w:t>
      </w:r>
      <w:r w:rsidR="003632A5">
        <w:rPr>
          <w:rFonts w:ascii="Arial" w:hAnsi="Arial" w:cs="Browallia New"/>
          <w:sz w:val="22"/>
        </w:rPr>
        <w:t>s</w:t>
      </w:r>
      <w:r w:rsidR="00E819D0">
        <w:rPr>
          <w:rFonts w:ascii="Arial" w:hAnsi="Arial" w:cs="Browallia New"/>
          <w:sz w:val="22"/>
        </w:rPr>
        <w:t xml:space="preserve"> 2019 and 2020</w:t>
      </w:r>
      <w:r>
        <w:rPr>
          <w:rFonts w:ascii="Arial" w:hAnsi="Arial" w:cs="Arial"/>
          <w:sz w:val="22"/>
          <w:szCs w:val="22"/>
        </w:rPr>
        <w:t>, the Company does not sales its notes receivable at a discount to financial institution</w:t>
      </w:r>
      <w:r>
        <w:rPr>
          <w:rFonts w:ascii="Arial" w:hAnsi="Arial" w:cstheme="minorBidi"/>
          <w:sz w:val="22"/>
          <w:szCs w:val="22"/>
        </w:rPr>
        <w:t>.</w:t>
      </w:r>
    </w:p>
    <w:p w:rsidR="003A31C0" w:rsidRPr="00420727" w:rsidRDefault="0026283C" w:rsidP="008C6E9B">
      <w:pPr>
        <w:tabs>
          <w:tab w:val="left" w:pos="840"/>
        </w:tabs>
        <w:spacing w:before="120" w:after="120" w:line="380" w:lineRule="exact"/>
        <w:ind w:left="540" w:hanging="540"/>
        <w:jc w:val="thaiDistribute"/>
        <w:rPr>
          <w:rFonts w:ascii="Arial" w:hAnsi="Arial"/>
          <w:sz w:val="22"/>
          <w:szCs w:val="22"/>
        </w:rPr>
      </w:pPr>
      <w:r>
        <w:rPr>
          <w:rFonts w:ascii="Arial" w:hAnsi="Arial" w:cs="Arial"/>
          <w:b/>
          <w:bCs/>
          <w:sz w:val="22"/>
          <w:szCs w:val="22"/>
        </w:rPr>
        <w:t>5</w:t>
      </w:r>
      <w:r w:rsidR="00D301E9" w:rsidRPr="00420727">
        <w:rPr>
          <w:rFonts w:ascii="Arial" w:hAnsi="Arial" w:cs="Arial"/>
          <w:b/>
          <w:bCs/>
          <w:sz w:val="22"/>
          <w:szCs w:val="22"/>
        </w:rPr>
        <w:t>.</w:t>
      </w:r>
      <w:r w:rsidR="00D301E9" w:rsidRPr="00420727">
        <w:rPr>
          <w:rFonts w:ascii="Arial" w:hAnsi="Arial" w:cs="Arial"/>
          <w:b/>
          <w:bCs/>
          <w:sz w:val="22"/>
          <w:szCs w:val="22"/>
        </w:rPr>
        <w:tab/>
      </w:r>
      <w:r w:rsidR="003A31C0" w:rsidRPr="00420727">
        <w:rPr>
          <w:rFonts w:ascii="Arial" w:hAnsi="Arial"/>
          <w:b/>
          <w:bCs/>
          <w:sz w:val="22"/>
          <w:szCs w:val="22"/>
        </w:rPr>
        <w:t>Property, plant and equipment</w:t>
      </w:r>
    </w:p>
    <w:p w:rsidR="003A31C0" w:rsidRPr="00420727" w:rsidRDefault="003A31C0" w:rsidP="008C6E9B">
      <w:pPr>
        <w:tabs>
          <w:tab w:val="left" w:pos="840"/>
        </w:tabs>
        <w:spacing w:before="120" w:after="120" w:line="380" w:lineRule="exact"/>
        <w:ind w:left="540" w:hanging="540"/>
        <w:jc w:val="thaiDistribute"/>
        <w:rPr>
          <w:rFonts w:ascii="Arial" w:hAnsi="Arial"/>
          <w:sz w:val="22"/>
          <w:szCs w:val="22"/>
        </w:rPr>
      </w:pPr>
      <w:r w:rsidRPr="00420727">
        <w:rPr>
          <w:rFonts w:ascii="Arial" w:hAnsi="Arial"/>
          <w:sz w:val="22"/>
          <w:szCs w:val="22"/>
        </w:rPr>
        <w:tab/>
        <w:t xml:space="preserve">Movements of the property, plant and equipment account during the </w:t>
      </w:r>
      <w:r w:rsidR="001A0A5A">
        <w:rPr>
          <w:rFonts w:ascii="Arial" w:hAnsi="Arial"/>
          <w:sz w:val="22"/>
          <w:szCs w:val="22"/>
        </w:rPr>
        <w:t>six</w:t>
      </w:r>
      <w:r w:rsidR="00D213CD">
        <w:rPr>
          <w:rFonts w:ascii="Arial" w:hAnsi="Arial"/>
          <w:sz w:val="22"/>
          <w:szCs w:val="22"/>
        </w:rPr>
        <w:t>-month</w:t>
      </w:r>
      <w:r w:rsidR="00287919">
        <w:rPr>
          <w:rFonts w:ascii="Arial" w:hAnsi="Arial"/>
          <w:sz w:val="22"/>
          <w:szCs w:val="22"/>
        </w:rPr>
        <w:t xml:space="preserve"> </w:t>
      </w:r>
      <w:r w:rsidRPr="00420727">
        <w:rPr>
          <w:rFonts w:ascii="Arial" w:hAnsi="Arial"/>
          <w:sz w:val="22"/>
          <w:szCs w:val="22"/>
        </w:rPr>
        <w:t xml:space="preserve">period ended </w:t>
      </w:r>
      <w:r w:rsidR="001A0A5A">
        <w:rPr>
          <w:rFonts w:ascii="Arial" w:hAnsi="Arial"/>
          <w:sz w:val="22"/>
          <w:szCs w:val="22"/>
        </w:rPr>
        <w:t>30 June</w:t>
      </w:r>
      <w:r w:rsidR="008C6E9B">
        <w:rPr>
          <w:rFonts w:ascii="Arial" w:hAnsi="Arial"/>
          <w:sz w:val="22"/>
          <w:szCs w:val="22"/>
        </w:rPr>
        <w:t xml:space="preserve"> 2020</w:t>
      </w:r>
      <w:r w:rsidRPr="00420727">
        <w:rPr>
          <w:rFonts w:ascii="Arial" w:hAnsi="Arial"/>
          <w:sz w:val="22"/>
          <w:szCs w:val="22"/>
        </w:rPr>
        <w:t xml:space="preserve"> are </w:t>
      </w:r>
      <w:proofErr w:type="spellStart"/>
      <w:r w:rsidRPr="00420727">
        <w:rPr>
          <w:rFonts w:ascii="Arial" w:hAnsi="Arial"/>
          <w:sz w:val="22"/>
          <w:szCs w:val="22"/>
        </w:rPr>
        <w:t>summarised</w:t>
      </w:r>
      <w:proofErr w:type="spellEnd"/>
      <w:r w:rsidRPr="00420727">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290"/>
        <w:gridCol w:w="1890"/>
      </w:tblGrid>
      <w:tr w:rsidR="003A31C0" w:rsidRPr="00420727" w:rsidTr="001A0A5A">
        <w:tc>
          <w:tcPr>
            <w:tcW w:w="9180" w:type="dxa"/>
            <w:gridSpan w:val="2"/>
          </w:tcPr>
          <w:p w:rsidR="003A31C0" w:rsidRPr="00420727" w:rsidRDefault="003A31C0" w:rsidP="00491EF7">
            <w:pPr>
              <w:tabs>
                <w:tab w:val="decimal" w:pos="1602"/>
              </w:tabs>
              <w:spacing w:line="380" w:lineRule="exact"/>
              <w:ind w:left="547" w:hanging="547"/>
              <w:jc w:val="right"/>
              <w:rPr>
                <w:rFonts w:ascii="Arial" w:hAnsi="Arial"/>
                <w:sz w:val="22"/>
                <w:szCs w:val="22"/>
              </w:rPr>
            </w:pPr>
            <w:r w:rsidRPr="00420727">
              <w:rPr>
                <w:rFonts w:ascii="Arial" w:hAnsi="Arial"/>
                <w:sz w:val="22"/>
                <w:szCs w:val="22"/>
              </w:rPr>
              <w:t>(Unit: Thousand Baht)</w:t>
            </w:r>
          </w:p>
        </w:tc>
      </w:tr>
      <w:tr w:rsidR="003A31C0" w:rsidRPr="00420727" w:rsidTr="001A0A5A">
        <w:tc>
          <w:tcPr>
            <w:tcW w:w="7290" w:type="dxa"/>
          </w:tcPr>
          <w:p w:rsidR="003A31C0" w:rsidRPr="00420727" w:rsidRDefault="003A31C0" w:rsidP="00491EF7">
            <w:pPr>
              <w:pStyle w:val="BodyText2"/>
              <w:spacing w:after="0" w:line="380" w:lineRule="exact"/>
              <w:ind w:left="547" w:hanging="547"/>
              <w:rPr>
                <w:rFonts w:ascii="Arial" w:hAnsi="Arial"/>
                <w:b/>
                <w:bCs/>
                <w:sz w:val="22"/>
                <w:szCs w:val="22"/>
              </w:rPr>
            </w:pPr>
            <w:r w:rsidRPr="00420727">
              <w:rPr>
                <w:rFonts w:ascii="Arial" w:hAnsi="Arial"/>
                <w:b/>
                <w:bCs/>
                <w:sz w:val="22"/>
                <w:szCs w:val="22"/>
              </w:rPr>
              <w:t xml:space="preserve">Net book value as at 1 January </w:t>
            </w:r>
            <w:r w:rsidR="00A033A3">
              <w:rPr>
                <w:rFonts w:ascii="Arial" w:hAnsi="Arial"/>
                <w:b/>
                <w:bCs/>
                <w:sz w:val="22"/>
                <w:szCs w:val="22"/>
              </w:rPr>
              <w:t>20</w:t>
            </w:r>
            <w:r w:rsidR="00491EF7">
              <w:rPr>
                <w:rFonts w:ascii="Arial" w:hAnsi="Arial"/>
                <w:b/>
                <w:bCs/>
                <w:sz w:val="22"/>
                <w:szCs w:val="22"/>
              </w:rPr>
              <w:t>20</w:t>
            </w:r>
          </w:p>
        </w:tc>
        <w:tc>
          <w:tcPr>
            <w:tcW w:w="1890" w:type="dxa"/>
          </w:tcPr>
          <w:p w:rsidR="000452E3" w:rsidRPr="00B76646" w:rsidRDefault="00F71D48" w:rsidP="00491EF7">
            <w:pPr>
              <w:tabs>
                <w:tab w:val="decimal" w:pos="1515"/>
              </w:tabs>
              <w:spacing w:line="380" w:lineRule="exact"/>
              <w:ind w:left="547" w:hanging="547"/>
              <w:rPr>
                <w:rFonts w:ascii="Arial" w:hAnsi="Arial" w:cs="Arial"/>
                <w:sz w:val="22"/>
                <w:szCs w:val="22"/>
              </w:rPr>
            </w:pPr>
            <w:r>
              <w:rPr>
                <w:rFonts w:ascii="Arial" w:hAnsi="Arial" w:cs="Arial"/>
                <w:sz w:val="22"/>
                <w:szCs w:val="22"/>
              </w:rPr>
              <w:t>806,330</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Acquisitions during period - at cost</w:t>
            </w:r>
          </w:p>
        </w:tc>
        <w:tc>
          <w:tcPr>
            <w:tcW w:w="1890" w:type="dxa"/>
          </w:tcPr>
          <w:p w:rsidR="006B2B99" w:rsidRPr="009962EA" w:rsidRDefault="009962EA" w:rsidP="00491EF7">
            <w:pPr>
              <w:tabs>
                <w:tab w:val="decimal" w:pos="1515"/>
              </w:tabs>
              <w:spacing w:line="380" w:lineRule="exact"/>
              <w:ind w:left="547" w:hanging="547"/>
              <w:rPr>
                <w:rFonts w:ascii="Arial" w:hAnsi="Arial" w:cs="Browallia New"/>
                <w:sz w:val="22"/>
              </w:rPr>
            </w:pPr>
            <w:r>
              <w:rPr>
                <w:rFonts w:ascii="Arial" w:hAnsi="Arial" w:cs="Browallia New"/>
                <w:sz w:val="22"/>
              </w:rPr>
              <w:t>52</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Transfer</w:t>
            </w:r>
            <w:r>
              <w:rPr>
                <w:rFonts w:ascii="Arial" w:hAnsi="Arial"/>
                <w:sz w:val="22"/>
                <w:szCs w:val="22"/>
              </w:rPr>
              <w:t>s</w:t>
            </w:r>
            <w:r w:rsidRPr="00420727">
              <w:rPr>
                <w:rFonts w:ascii="Arial" w:hAnsi="Arial"/>
                <w:sz w:val="22"/>
                <w:szCs w:val="22"/>
              </w:rPr>
              <w:t xml:space="preserve"> in during period</w:t>
            </w:r>
          </w:p>
        </w:tc>
        <w:tc>
          <w:tcPr>
            <w:tcW w:w="1890" w:type="dxa"/>
          </w:tcPr>
          <w:p w:rsidR="006B2B99" w:rsidRPr="006B2B99" w:rsidRDefault="009962EA" w:rsidP="00491EF7">
            <w:pPr>
              <w:tabs>
                <w:tab w:val="decimal" w:pos="1515"/>
              </w:tabs>
              <w:spacing w:line="380" w:lineRule="exact"/>
              <w:ind w:left="547" w:hanging="547"/>
              <w:rPr>
                <w:rFonts w:ascii="Arial" w:hAnsi="Arial" w:cs="Arial"/>
                <w:sz w:val="22"/>
                <w:szCs w:val="22"/>
              </w:rPr>
            </w:pPr>
            <w:r>
              <w:rPr>
                <w:rFonts w:ascii="Arial" w:hAnsi="Arial" w:cs="Arial"/>
                <w:sz w:val="22"/>
                <w:szCs w:val="22"/>
              </w:rPr>
              <w:t>2,373</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Depreciation for period</w:t>
            </w:r>
          </w:p>
        </w:tc>
        <w:tc>
          <w:tcPr>
            <w:tcW w:w="1890" w:type="dxa"/>
          </w:tcPr>
          <w:p w:rsidR="006B2B99" w:rsidRPr="006B2B99" w:rsidRDefault="009962EA" w:rsidP="00491EF7">
            <w:pPr>
              <w:tabs>
                <w:tab w:val="decimal" w:pos="1515"/>
              </w:tabs>
              <w:spacing w:line="380" w:lineRule="exact"/>
              <w:ind w:left="547" w:hanging="547"/>
              <w:rPr>
                <w:rFonts w:ascii="Arial" w:hAnsi="Arial" w:cs="Arial"/>
                <w:sz w:val="22"/>
                <w:szCs w:val="22"/>
              </w:rPr>
            </w:pPr>
            <w:r>
              <w:rPr>
                <w:rFonts w:ascii="Arial" w:hAnsi="Arial" w:cs="Arial"/>
                <w:sz w:val="22"/>
                <w:szCs w:val="22"/>
              </w:rPr>
              <w:t>(16,144)</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b/>
                <w:bCs/>
                <w:spacing w:val="-3"/>
                <w:sz w:val="22"/>
                <w:szCs w:val="22"/>
              </w:rPr>
            </w:pPr>
            <w:r w:rsidRPr="00420727">
              <w:rPr>
                <w:rFonts w:ascii="Arial" w:hAnsi="Arial"/>
                <w:b/>
                <w:bCs/>
                <w:sz w:val="22"/>
                <w:szCs w:val="22"/>
              </w:rPr>
              <w:t xml:space="preserve">Net book value </w:t>
            </w:r>
            <w:r w:rsidRPr="00420727">
              <w:rPr>
                <w:rFonts w:ascii="Arial" w:hAnsi="Arial" w:cs="Arial"/>
                <w:b/>
                <w:bCs/>
                <w:sz w:val="22"/>
                <w:szCs w:val="22"/>
              </w:rPr>
              <w:t xml:space="preserve">as at </w:t>
            </w:r>
            <w:r w:rsidR="001A0A5A">
              <w:rPr>
                <w:rFonts w:ascii="Arial" w:hAnsi="Arial" w:cs="Arial"/>
                <w:b/>
                <w:bCs/>
                <w:spacing w:val="-4"/>
                <w:sz w:val="22"/>
                <w:szCs w:val="22"/>
              </w:rPr>
              <w:t>30 June</w:t>
            </w:r>
            <w:r w:rsidR="008C6E9B">
              <w:rPr>
                <w:rFonts w:ascii="Arial" w:hAnsi="Arial" w:cs="Arial"/>
                <w:b/>
                <w:bCs/>
                <w:spacing w:val="-4"/>
                <w:sz w:val="22"/>
                <w:szCs w:val="22"/>
              </w:rPr>
              <w:t xml:space="preserve"> 2020</w:t>
            </w:r>
          </w:p>
        </w:tc>
        <w:tc>
          <w:tcPr>
            <w:tcW w:w="1890" w:type="dxa"/>
          </w:tcPr>
          <w:p w:rsidR="006B2B99" w:rsidRPr="006B2B99" w:rsidRDefault="009962EA" w:rsidP="00491EF7">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Pr>
                <w:rFonts w:ascii="Arial" w:hAnsi="Arial" w:cs="Arial"/>
                <w:sz w:val="22"/>
                <w:szCs w:val="22"/>
              </w:rPr>
              <w:t>792,611</w:t>
            </w:r>
          </w:p>
        </w:tc>
      </w:tr>
    </w:tbl>
    <w:p w:rsidR="00A920D8" w:rsidRDefault="003A31C0" w:rsidP="00491EF7">
      <w:pPr>
        <w:spacing w:before="240" w:after="120" w:line="380" w:lineRule="exact"/>
        <w:ind w:left="547" w:hanging="547"/>
        <w:jc w:val="thaiDistribute"/>
        <w:rPr>
          <w:rFonts w:ascii="Arial" w:hAnsi="Arial"/>
          <w:sz w:val="22"/>
          <w:szCs w:val="22"/>
        </w:rPr>
      </w:pPr>
      <w:r w:rsidRPr="00420727">
        <w:rPr>
          <w:rFonts w:ascii="Arial" w:hAnsi="Arial"/>
          <w:sz w:val="22"/>
          <w:szCs w:val="22"/>
          <w:cs/>
        </w:rPr>
        <w:lastRenderedPageBreak/>
        <w:tab/>
      </w:r>
      <w:r w:rsidR="007B56DD" w:rsidRPr="007B56DD">
        <w:rPr>
          <w:rFonts w:ascii="Arial" w:hAnsi="Arial"/>
          <w:sz w:val="22"/>
          <w:szCs w:val="22"/>
        </w:rPr>
        <w:t>All land, buildings and machinery are mortgaged</w:t>
      </w:r>
      <w:r w:rsidR="009F4FA0">
        <w:rPr>
          <w:rFonts w:ascii="Arial" w:hAnsi="Arial"/>
          <w:sz w:val="22"/>
          <w:szCs w:val="22"/>
        </w:rPr>
        <w:t>/pledged</w:t>
      </w:r>
      <w:r w:rsidR="007B56DD" w:rsidRPr="007B56DD">
        <w:rPr>
          <w:rFonts w:ascii="Arial" w:hAnsi="Arial"/>
          <w:sz w:val="22"/>
          <w:szCs w:val="22"/>
        </w:rPr>
        <w:t xml:space="preserve"> as collateral for credit facilities obtained from a bank. The beneficiary rights under the insurance policies for these </w:t>
      </w:r>
      <w:r w:rsidR="009F4FA0" w:rsidRPr="007B56DD">
        <w:rPr>
          <w:rFonts w:ascii="Arial" w:hAnsi="Arial"/>
          <w:sz w:val="22"/>
          <w:szCs w:val="22"/>
        </w:rPr>
        <w:t>mortgaged</w:t>
      </w:r>
      <w:r w:rsidR="009F4FA0">
        <w:rPr>
          <w:rFonts w:ascii="Arial" w:hAnsi="Arial"/>
          <w:sz w:val="22"/>
          <w:szCs w:val="22"/>
        </w:rPr>
        <w:t>/</w:t>
      </w:r>
      <w:r w:rsidR="007B56DD" w:rsidRPr="007B56DD">
        <w:rPr>
          <w:rFonts w:ascii="Arial" w:hAnsi="Arial"/>
          <w:sz w:val="22"/>
          <w:szCs w:val="22"/>
        </w:rPr>
        <w:t>pledged assets have also been transferred to the bank.</w:t>
      </w:r>
    </w:p>
    <w:p w:rsidR="00EE0024" w:rsidRDefault="0026283C" w:rsidP="00491EF7">
      <w:pPr>
        <w:spacing w:before="240" w:after="120" w:line="380" w:lineRule="exact"/>
        <w:ind w:left="547" w:hanging="547"/>
        <w:jc w:val="thaiDistribute"/>
        <w:rPr>
          <w:rFonts w:ascii="Arial" w:hAnsi="Arial" w:cs="Arial"/>
          <w:b/>
          <w:bCs/>
          <w:szCs w:val="22"/>
        </w:rPr>
      </w:pPr>
      <w:r>
        <w:rPr>
          <w:rFonts w:ascii="Arial" w:hAnsi="Arial"/>
          <w:b/>
          <w:bCs/>
          <w:sz w:val="22"/>
          <w:szCs w:val="22"/>
        </w:rPr>
        <w:t>6</w:t>
      </w:r>
      <w:r w:rsidR="00EE0024" w:rsidRPr="00EE0024">
        <w:rPr>
          <w:rFonts w:ascii="Arial" w:hAnsi="Arial"/>
          <w:b/>
          <w:bCs/>
          <w:sz w:val="22"/>
          <w:szCs w:val="22"/>
        </w:rPr>
        <w:t>.</w:t>
      </w:r>
      <w:r w:rsidR="00EE0024">
        <w:rPr>
          <w:rFonts w:ascii="Arial" w:hAnsi="Arial"/>
          <w:sz w:val="22"/>
          <w:szCs w:val="22"/>
        </w:rPr>
        <w:tab/>
      </w:r>
      <w:r w:rsidR="00EE0024">
        <w:rPr>
          <w:rFonts w:ascii="Arial" w:hAnsi="Arial" w:cs="Arial"/>
          <w:b/>
          <w:bCs/>
          <w:szCs w:val="22"/>
        </w:rPr>
        <w:t>R</w:t>
      </w:r>
      <w:r w:rsidR="00EE0024" w:rsidRPr="004E3C36">
        <w:rPr>
          <w:rFonts w:ascii="Arial" w:hAnsi="Arial" w:cs="Arial"/>
          <w:b/>
          <w:bCs/>
          <w:szCs w:val="22"/>
        </w:rPr>
        <w:t>ight-of-use assets</w:t>
      </w:r>
    </w:p>
    <w:p w:rsidR="00EE0024" w:rsidRDefault="00EE0024" w:rsidP="00491EF7">
      <w:pPr>
        <w:spacing w:before="240" w:after="120" w:line="380" w:lineRule="exact"/>
        <w:ind w:left="547" w:hanging="547"/>
        <w:jc w:val="thaiDistribute"/>
        <w:rPr>
          <w:rFonts w:ascii="Arial" w:hAnsi="Arial" w:cs="Arial"/>
          <w:color w:val="000000"/>
          <w:sz w:val="22"/>
          <w:szCs w:val="22"/>
        </w:rPr>
      </w:pPr>
      <w:r>
        <w:rPr>
          <w:rFonts w:ascii="Arial" w:hAnsi="Arial"/>
          <w:sz w:val="22"/>
          <w:szCs w:val="22"/>
        </w:rPr>
        <w:tab/>
      </w:r>
      <w:r w:rsidRPr="00EE0024">
        <w:rPr>
          <w:rFonts w:ascii="Arial" w:hAnsi="Arial" w:cs="Arial"/>
          <w:color w:val="000000"/>
          <w:sz w:val="22"/>
          <w:szCs w:val="22"/>
        </w:rPr>
        <w:t xml:space="preserve">Movement of </w:t>
      </w:r>
      <w:r w:rsidR="0026283C">
        <w:rPr>
          <w:rFonts w:ascii="Arial" w:hAnsi="Arial" w:cs="Arial"/>
          <w:color w:val="000000"/>
          <w:sz w:val="22"/>
          <w:szCs w:val="22"/>
        </w:rPr>
        <w:t>right-of-use assets</w:t>
      </w:r>
      <w:r w:rsidRPr="00EE0024">
        <w:rPr>
          <w:rFonts w:ascii="Arial" w:hAnsi="Arial" w:cs="Arial"/>
          <w:color w:val="000000"/>
          <w:sz w:val="22"/>
          <w:szCs w:val="22"/>
        </w:rPr>
        <w:t xml:space="preserve"> for the </w:t>
      </w:r>
      <w:r w:rsidR="001A0A5A">
        <w:rPr>
          <w:rFonts w:ascii="Arial" w:hAnsi="Arial" w:cs="Arial"/>
          <w:color w:val="000000"/>
          <w:sz w:val="22"/>
          <w:szCs w:val="22"/>
        </w:rPr>
        <w:t>six</w:t>
      </w:r>
      <w:r w:rsidRPr="00EE0024">
        <w:rPr>
          <w:rFonts w:ascii="Arial" w:hAnsi="Arial" w:cs="Arial"/>
          <w:color w:val="000000"/>
          <w:sz w:val="22"/>
          <w:szCs w:val="22"/>
        </w:rPr>
        <w:t xml:space="preserve">-month period ended </w:t>
      </w:r>
      <w:r w:rsidR="001A0A5A">
        <w:rPr>
          <w:rFonts w:ascii="Arial" w:hAnsi="Arial" w:cs="Arial"/>
          <w:color w:val="000000"/>
          <w:sz w:val="22"/>
          <w:szCs w:val="22"/>
        </w:rPr>
        <w:t>30 June</w:t>
      </w:r>
      <w:r w:rsidRPr="00EE0024">
        <w:rPr>
          <w:rFonts w:ascii="Arial" w:hAnsi="Arial" w:cs="Arial"/>
          <w:color w:val="000000"/>
          <w:sz w:val="22"/>
          <w:szCs w:val="22"/>
        </w:rPr>
        <w:t xml:space="preserve"> 2020</w:t>
      </w:r>
      <w:r w:rsidRPr="00EE0024">
        <w:rPr>
          <w:rFonts w:ascii="Arial" w:hAnsi="Arial" w:cs="Arial"/>
          <w:sz w:val="22"/>
          <w:szCs w:val="22"/>
        </w:rPr>
        <w:t xml:space="preserve"> </w:t>
      </w:r>
      <w:r w:rsidRPr="00EE0024">
        <w:rPr>
          <w:rFonts w:ascii="Arial" w:hAnsi="Arial" w:cs="Arial"/>
          <w:color w:val="000000"/>
          <w:sz w:val="22"/>
          <w:szCs w:val="22"/>
        </w:rPr>
        <w:t xml:space="preserve">are </w:t>
      </w:r>
      <w:proofErr w:type="spellStart"/>
      <w:r w:rsidRPr="00EE0024">
        <w:rPr>
          <w:rFonts w:ascii="Arial" w:hAnsi="Arial" w:cs="Arial"/>
          <w:color w:val="000000"/>
          <w:sz w:val="22"/>
          <w:szCs w:val="22"/>
        </w:rPr>
        <w:t>summarised</w:t>
      </w:r>
      <w:proofErr w:type="spellEnd"/>
      <w:r w:rsidRPr="00EE0024">
        <w:rPr>
          <w:rFonts w:ascii="Arial" w:hAnsi="Arial" w:cs="Arial"/>
          <w:color w:val="000000"/>
          <w:sz w:val="22"/>
          <w:szCs w:val="22"/>
        </w:rPr>
        <w:t xml:space="preserve"> below:</w:t>
      </w:r>
    </w:p>
    <w:tbl>
      <w:tblPr>
        <w:tblW w:w="9270" w:type="dxa"/>
        <w:tblInd w:w="360" w:type="dxa"/>
        <w:tblLayout w:type="fixed"/>
        <w:tblLook w:val="0000" w:firstRow="0" w:lastRow="0" w:firstColumn="0" w:lastColumn="0" w:noHBand="0" w:noVBand="0"/>
      </w:tblPr>
      <w:tblGrid>
        <w:gridCol w:w="6390"/>
        <w:gridCol w:w="990"/>
        <w:gridCol w:w="1890"/>
      </w:tblGrid>
      <w:tr w:rsidR="00EE0024" w:rsidRPr="00EE0024" w:rsidTr="001A0A5A">
        <w:trPr>
          <w:cantSplit/>
        </w:trPr>
        <w:tc>
          <w:tcPr>
            <w:tcW w:w="6390" w:type="dxa"/>
          </w:tcPr>
          <w:p w:rsidR="00EE0024" w:rsidRPr="00EE0024" w:rsidRDefault="00EE0024" w:rsidP="00F16F50">
            <w:pPr>
              <w:spacing w:line="380" w:lineRule="exact"/>
              <w:ind w:left="32"/>
              <w:rPr>
                <w:rFonts w:ascii="Arial" w:hAnsi="Arial" w:cs="Arial"/>
                <w:color w:val="000000"/>
                <w:spacing w:val="-4"/>
                <w:sz w:val="22"/>
                <w:szCs w:val="22"/>
              </w:rPr>
            </w:pPr>
          </w:p>
        </w:tc>
        <w:tc>
          <w:tcPr>
            <w:tcW w:w="2880" w:type="dxa"/>
            <w:gridSpan w:val="2"/>
          </w:tcPr>
          <w:p w:rsidR="00EE0024" w:rsidRPr="00EE0024" w:rsidRDefault="00EE0024" w:rsidP="00F16F50">
            <w:pPr>
              <w:spacing w:line="380" w:lineRule="exact"/>
              <w:ind w:left="32"/>
              <w:jc w:val="right"/>
              <w:rPr>
                <w:rFonts w:ascii="Arial" w:hAnsi="Arial" w:cs="Arial"/>
                <w:color w:val="000000"/>
                <w:spacing w:val="-4"/>
                <w:sz w:val="22"/>
                <w:szCs w:val="22"/>
                <w:u w:val="single"/>
              </w:rPr>
            </w:pPr>
            <w:r w:rsidRPr="00EE0024">
              <w:rPr>
                <w:rFonts w:ascii="Arial" w:hAnsi="Arial" w:cs="Arial"/>
                <w:color w:val="000000"/>
                <w:spacing w:val="-4"/>
                <w:sz w:val="22"/>
                <w:szCs w:val="22"/>
              </w:rPr>
              <w:t>(Unit: Thousand Baht)</w:t>
            </w:r>
          </w:p>
        </w:tc>
      </w:tr>
      <w:tr w:rsidR="00D76903" w:rsidRPr="00EE0024" w:rsidTr="001A0A5A">
        <w:tc>
          <w:tcPr>
            <w:tcW w:w="7380" w:type="dxa"/>
            <w:gridSpan w:val="2"/>
          </w:tcPr>
          <w:p w:rsidR="00D76903" w:rsidRPr="00EE0024" w:rsidRDefault="00D76903" w:rsidP="00F16F50">
            <w:pPr>
              <w:spacing w:line="380" w:lineRule="exact"/>
              <w:ind w:left="72"/>
              <w:rPr>
                <w:rFonts w:ascii="Arial" w:hAnsi="Arial" w:cs="Arial"/>
                <w:b/>
                <w:bCs/>
                <w:color w:val="000000"/>
                <w:spacing w:val="-4"/>
                <w:sz w:val="22"/>
                <w:szCs w:val="22"/>
                <w:cs/>
              </w:rPr>
            </w:pPr>
            <w:r w:rsidRPr="00EE0024">
              <w:rPr>
                <w:rFonts w:ascii="Arial" w:hAnsi="Arial" w:cs="Arial"/>
                <w:b/>
                <w:bCs/>
                <w:color w:val="000000"/>
                <w:spacing w:val="-4"/>
                <w:sz w:val="22"/>
                <w:szCs w:val="22"/>
              </w:rPr>
              <w:t>Net book value as at 1 January 2020</w:t>
            </w:r>
          </w:p>
        </w:tc>
        <w:tc>
          <w:tcPr>
            <w:tcW w:w="1890" w:type="dxa"/>
          </w:tcPr>
          <w:p w:rsidR="00D76903" w:rsidRPr="00EE0024" w:rsidRDefault="00F71D48" w:rsidP="00F71D48">
            <w:pPr>
              <w:tabs>
                <w:tab w:val="decimal" w:pos="1422"/>
              </w:tabs>
              <w:spacing w:line="380" w:lineRule="exact"/>
              <w:ind w:right="-18"/>
              <w:jc w:val="center"/>
              <w:rPr>
                <w:rFonts w:ascii="Arial" w:hAnsi="Arial" w:cs="Arial"/>
                <w:spacing w:val="-4"/>
                <w:sz w:val="22"/>
                <w:szCs w:val="22"/>
              </w:rPr>
            </w:pPr>
            <w:r>
              <w:rPr>
                <w:rFonts w:ascii="Arial" w:hAnsi="Arial" w:cs="Arial"/>
                <w:spacing w:val="-4"/>
                <w:sz w:val="22"/>
                <w:szCs w:val="22"/>
              </w:rPr>
              <w:t>7,228</w:t>
            </w:r>
          </w:p>
        </w:tc>
      </w:tr>
      <w:tr w:rsidR="00D76903" w:rsidRPr="00EE0024" w:rsidTr="001A0A5A">
        <w:tc>
          <w:tcPr>
            <w:tcW w:w="7380" w:type="dxa"/>
            <w:gridSpan w:val="2"/>
          </w:tcPr>
          <w:p w:rsidR="00D76903" w:rsidRPr="00EE0024" w:rsidRDefault="00C44BCB" w:rsidP="00D76903">
            <w:pPr>
              <w:spacing w:line="380" w:lineRule="exact"/>
              <w:ind w:left="72"/>
              <w:rPr>
                <w:rFonts w:ascii="Arial" w:hAnsi="Arial" w:cs="Arial"/>
                <w:color w:val="000000"/>
                <w:spacing w:val="-4"/>
                <w:sz w:val="22"/>
                <w:szCs w:val="22"/>
              </w:rPr>
            </w:pPr>
            <w:proofErr w:type="spellStart"/>
            <w:r>
              <w:rPr>
                <w:rFonts w:ascii="Arial" w:hAnsi="Arial" w:cs="Arial"/>
                <w:color w:val="000000"/>
                <w:spacing w:val="-4"/>
                <w:sz w:val="22"/>
                <w:szCs w:val="22"/>
              </w:rPr>
              <w:t>Amortisation</w:t>
            </w:r>
            <w:proofErr w:type="spellEnd"/>
          </w:p>
        </w:tc>
        <w:tc>
          <w:tcPr>
            <w:tcW w:w="1890" w:type="dxa"/>
          </w:tcPr>
          <w:p w:rsidR="00D76903" w:rsidRPr="006B2B99" w:rsidRDefault="009962EA" w:rsidP="00F71D48">
            <w:pPr>
              <w:tabs>
                <w:tab w:val="decimal" w:pos="1515"/>
              </w:tabs>
              <w:spacing w:line="380" w:lineRule="exact"/>
              <w:ind w:left="547" w:hanging="547"/>
              <w:jc w:val="center"/>
              <w:rPr>
                <w:rFonts w:ascii="Arial" w:hAnsi="Arial" w:cs="Arial"/>
                <w:sz w:val="22"/>
                <w:szCs w:val="22"/>
              </w:rPr>
            </w:pPr>
            <w:r>
              <w:rPr>
                <w:rFonts w:ascii="Arial" w:hAnsi="Arial" w:cs="Arial"/>
                <w:sz w:val="22"/>
                <w:szCs w:val="22"/>
              </w:rPr>
              <w:t>(748)</w:t>
            </w:r>
          </w:p>
        </w:tc>
      </w:tr>
      <w:tr w:rsidR="00D76903" w:rsidRPr="00EE0024" w:rsidTr="001A0A5A">
        <w:tc>
          <w:tcPr>
            <w:tcW w:w="7380" w:type="dxa"/>
            <w:gridSpan w:val="2"/>
          </w:tcPr>
          <w:p w:rsidR="00D76903" w:rsidRPr="00EE0024" w:rsidRDefault="00D76903" w:rsidP="00D76903">
            <w:pPr>
              <w:spacing w:line="380" w:lineRule="exact"/>
              <w:ind w:left="72"/>
              <w:rPr>
                <w:rFonts w:ascii="Arial" w:hAnsi="Arial" w:cs="Arial"/>
                <w:color w:val="000000"/>
                <w:spacing w:val="-4"/>
                <w:sz w:val="22"/>
                <w:szCs w:val="22"/>
              </w:rPr>
            </w:pPr>
            <w:r w:rsidRPr="00EE0024">
              <w:rPr>
                <w:rFonts w:ascii="Arial" w:hAnsi="Arial" w:cs="Arial"/>
                <w:b/>
                <w:bCs/>
                <w:color w:val="000000"/>
                <w:spacing w:val="-4"/>
                <w:sz w:val="22"/>
                <w:szCs w:val="22"/>
              </w:rPr>
              <w:t xml:space="preserve">Net book value as at </w:t>
            </w:r>
            <w:r w:rsidR="001A0A5A">
              <w:rPr>
                <w:rFonts w:ascii="Arial" w:hAnsi="Arial" w:cs="Arial"/>
                <w:b/>
                <w:bCs/>
                <w:color w:val="000000"/>
                <w:spacing w:val="-4"/>
                <w:sz w:val="22"/>
                <w:szCs w:val="22"/>
              </w:rPr>
              <w:t>30 June</w:t>
            </w:r>
            <w:r w:rsidRPr="00EE0024">
              <w:rPr>
                <w:rFonts w:ascii="Arial" w:hAnsi="Arial" w:cs="Arial"/>
                <w:b/>
                <w:bCs/>
                <w:color w:val="000000"/>
                <w:spacing w:val="-4"/>
                <w:sz w:val="22"/>
                <w:szCs w:val="22"/>
              </w:rPr>
              <w:t xml:space="preserve"> 2020</w:t>
            </w:r>
          </w:p>
        </w:tc>
        <w:tc>
          <w:tcPr>
            <w:tcW w:w="1890" w:type="dxa"/>
          </w:tcPr>
          <w:p w:rsidR="00D76903" w:rsidRPr="006B2B99" w:rsidRDefault="009962EA" w:rsidP="00F71D48">
            <w:pPr>
              <w:pBdr>
                <w:top w:val="single" w:sz="4" w:space="1" w:color="auto"/>
                <w:bottom w:val="double" w:sz="4" w:space="1" w:color="auto"/>
              </w:pBdr>
              <w:tabs>
                <w:tab w:val="decimal" w:pos="1515"/>
              </w:tabs>
              <w:spacing w:line="380" w:lineRule="exact"/>
              <w:ind w:left="547" w:hanging="547"/>
              <w:jc w:val="center"/>
              <w:rPr>
                <w:rFonts w:ascii="Arial" w:hAnsi="Arial" w:cs="Arial"/>
                <w:sz w:val="22"/>
                <w:szCs w:val="22"/>
                <w:cs/>
              </w:rPr>
            </w:pPr>
            <w:r>
              <w:rPr>
                <w:rFonts w:ascii="Arial" w:hAnsi="Arial" w:cs="Arial"/>
                <w:sz w:val="22"/>
                <w:szCs w:val="22"/>
              </w:rPr>
              <w:t>6,480</w:t>
            </w:r>
          </w:p>
        </w:tc>
      </w:tr>
    </w:tbl>
    <w:p w:rsidR="003A31C0" w:rsidRPr="00A920D8" w:rsidRDefault="0026283C" w:rsidP="008C6E9B">
      <w:pPr>
        <w:spacing w:before="120" w:after="120" w:line="380" w:lineRule="exact"/>
        <w:ind w:left="540" w:hanging="540"/>
        <w:jc w:val="thaiDistribute"/>
        <w:rPr>
          <w:rFonts w:ascii="Arial" w:hAnsi="Arial"/>
          <w:sz w:val="22"/>
          <w:szCs w:val="22"/>
        </w:rPr>
      </w:pPr>
      <w:r>
        <w:rPr>
          <w:rFonts w:ascii="Arial" w:hAnsi="Arial"/>
          <w:b/>
          <w:bCs/>
          <w:sz w:val="22"/>
          <w:szCs w:val="22"/>
        </w:rPr>
        <w:t>7</w:t>
      </w:r>
      <w:r w:rsidR="00A920D8">
        <w:rPr>
          <w:rFonts w:ascii="Arial" w:hAnsi="Arial"/>
          <w:b/>
          <w:bCs/>
          <w:sz w:val="22"/>
          <w:szCs w:val="22"/>
        </w:rPr>
        <w:t>.</w:t>
      </w:r>
      <w:r w:rsidR="00A920D8">
        <w:rPr>
          <w:rFonts w:ascii="Arial" w:hAnsi="Arial"/>
          <w:b/>
          <w:bCs/>
          <w:sz w:val="22"/>
          <w:szCs w:val="22"/>
        </w:rPr>
        <w:tab/>
      </w:r>
      <w:r w:rsidR="003A31C0" w:rsidRPr="00420727">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rsidTr="001A0A5A">
        <w:tc>
          <w:tcPr>
            <w:tcW w:w="4950" w:type="dxa"/>
          </w:tcPr>
          <w:p w:rsidR="00E63214" w:rsidRPr="00491EF7" w:rsidRDefault="00E63214" w:rsidP="00491EF7">
            <w:pPr>
              <w:spacing w:line="380" w:lineRule="exact"/>
              <w:jc w:val="thaiDistribute"/>
              <w:rPr>
                <w:rFonts w:ascii="Arial" w:hAnsi="Arial" w:cs="Arial"/>
                <w:sz w:val="22"/>
                <w:szCs w:val="22"/>
              </w:rPr>
            </w:pPr>
            <w:r w:rsidRPr="00491EF7">
              <w:rPr>
                <w:rFonts w:ascii="Arial" w:hAnsi="Arial" w:cs="Arial"/>
                <w:sz w:val="22"/>
                <w:szCs w:val="22"/>
              </w:rPr>
              <w:tab/>
            </w:r>
            <w:r w:rsidRPr="00491EF7">
              <w:rPr>
                <w:rFonts w:ascii="Arial" w:hAnsi="Arial" w:cs="Arial"/>
                <w:sz w:val="22"/>
                <w:szCs w:val="22"/>
                <w:cs/>
              </w:rPr>
              <w:tab/>
            </w:r>
          </w:p>
        </w:tc>
        <w:tc>
          <w:tcPr>
            <w:tcW w:w="4230" w:type="dxa"/>
            <w:gridSpan w:val="2"/>
          </w:tcPr>
          <w:p w:rsidR="00E63214" w:rsidRPr="00491EF7" w:rsidRDefault="00E63214" w:rsidP="00491EF7">
            <w:pPr>
              <w:spacing w:line="380" w:lineRule="exact"/>
              <w:jc w:val="right"/>
              <w:rPr>
                <w:rFonts w:ascii="Arial" w:hAnsi="Arial" w:cs="Arial"/>
                <w:sz w:val="22"/>
                <w:szCs w:val="22"/>
                <w:cs/>
              </w:rPr>
            </w:pPr>
            <w:r w:rsidRPr="00491EF7">
              <w:rPr>
                <w:rFonts w:ascii="Arial" w:hAnsi="Arial" w:cs="Arial"/>
                <w:sz w:val="22"/>
                <w:szCs w:val="22"/>
              </w:rPr>
              <w:t>(Unit: Thousand Baht)</w:t>
            </w:r>
          </w:p>
        </w:tc>
      </w:tr>
      <w:tr w:rsidR="00E63214" w:rsidRPr="00420727" w:rsidTr="001A0A5A">
        <w:tc>
          <w:tcPr>
            <w:tcW w:w="4950" w:type="dxa"/>
          </w:tcPr>
          <w:p w:rsidR="00E63214" w:rsidRPr="00491EF7" w:rsidRDefault="00E63214" w:rsidP="00491EF7">
            <w:pPr>
              <w:spacing w:line="380" w:lineRule="exact"/>
              <w:jc w:val="thaiDistribute"/>
              <w:rPr>
                <w:rFonts w:ascii="Arial" w:hAnsi="Arial" w:cs="Arial"/>
                <w:sz w:val="22"/>
                <w:szCs w:val="22"/>
              </w:rPr>
            </w:pPr>
          </w:p>
        </w:tc>
        <w:tc>
          <w:tcPr>
            <w:tcW w:w="2115" w:type="dxa"/>
          </w:tcPr>
          <w:p w:rsidR="00E63214" w:rsidRPr="00491EF7" w:rsidRDefault="001A0A5A" w:rsidP="00491EF7">
            <w:pPr>
              <w:pBdr>
                <w:bottom w:val="single" w:sz="4" w:space="1" w:color="auto"/>
              </w:pBdr>
              <w:spacing w:line="380" w:lineRule="exact"/>
              <w:jc w:val="center"/>
              <w:rPr>
                <w:rFonts w:ascii="Arial" w:hAnsi="Arial" w:cs="Arial"/>
                <w:sz w:val="22"/>
                <w:szCs w:val="22"/>
              </w:rPr>
            </w:pPr>
            <w:r>
              <w:rPr>
                <w:rFonts w:ascii="Arial" w:hAnsi="Arial" w:cs="Arial"/>
                <w:spacing w:val="-4"/>
                <w:sz w:val="22"/>
                <w:szCs w:val="22"/>
              </w:rPr>
              <w:t>30 June</w:t>
            </w:r>
            <w:r w:rsidR="008C6E9B" w:rsidRPr="00491EF7">
              <w:rPr>
                <w:rFonts w:ascii="Arial" w:hAnsi="Arial" w:cs="Arial"/>
                <w:spacing w:val="-4"/>
                <w:sz w:val="22"/>
                <w:szCs w:val="22"/>
              </w:rPr>
              <w:t xml:space="preserve"> 2020</w:t>
            </w:r>
          </w:p>
        </w:tc>
        <w:tc>
          <w:tcPr>
            <w:tcW w:w="2115" w:type="dxa"/>
          </w:tcPr>
          <w:p w:rsidR="00E63214" w:rsidRPr="00491EF7" w:rsidRDefault="00AB2E92" w:rsidP="00491EF7">
            <w:pPr>
              <w:pBdr>
                <w:bottom w:val="single" w:sz="4" w:space="1" w:color="auto"/>
              </w:pBdr>
              <w:spacing w:line="380" w:lineRule="exact"/>
              <w:ind w:left="-60" w:right="-15"/>
              <w:jc w:val="center"/>
              <w:rPr>
                <w:rFonts w:ascii="Arial" w:hAnsi="Arial" w:cs="Arial"/>
                <w:sz w:val="22"/>
                <w:szCs w:val="22"/>
              </w:rPr>
            </w:pPr>
            <w:r w:rsidRPr="00491EF7">
              <w:rPr>
                <w:rFonts w:ascii="Arial" w:hAnsi="Arial" w:cs="Arial"/>
                <w:sz w:val="22"/>
                <w:szCs w:val="22"/>
              </w:rPr>
              <w:t>31 December</w:t>
            </w:r>
            <w:r w:rsidR="00491EF7" w:rsidRPr="00491EF7">
              <w:rPr>
                <w:rFonts w:ascii="Arial" w:hAnsi="Arial" w:cs="Arial"/>
                <w:sz w:val="22"/>
                <w:szCs w:val="22"/>
              </w:rPr>
              <w:t xml:space="preserve"> 2</w:t>
            </w:r>
            <w:r w:rsidRPr="00491EF7">
              <w:rPr>
                <w:rFonts w:ascii="Arial" w:hAnsi="Arial" w:cs="Arial"/>
                <w:sz w:val="22"/>
                <w:szCs w:val="22"/>
              </w:rPr>
              <w:t>01</w:t>
            </w:r>
            <w:r w:rsidR="00491EF7" w:rsidRPr="00491EF7">
              <w:rPr>
                <w:rFonts w:ascii="Arial" w:hAnsi="Arial" w:cs="Arial"/>
                <w:sz w:val="22"/>
                <w:szCs w:val="22"/>
              </w:rPr>
              <w:t>9</w:t>
            </w:r>
          </w:p>
        </w:tc>
      </w:tr>
      <w:tr w:rsidR="00F85924" w:rsidRPr="00420727" w:rsidTr="001A0A5A">
        <w:tc>
          <w:tcPr>
            <w:tcW w:w="4950" w:type="dxa"/>
          </w:tcPr>
          <w:p w:rsidR="00F85924" w:rsidRPr="00491EF7" w:rsidRDefault="00F85924" w:rsidP="00491EF7">
            <w:pPr>
              <w:spacing w:line="380" w:lineRule="exact"/>
              <w:jc w:val="thaiDistribute"/>
              <w:rPr>
                <w:rFonts w:ascii="Arial" w:hAnsi="Arial" w:cs="Arial"/>
                <w:sz w:val="22"/>
                <w:szCs w:val="22"/>
              </w:rPr>
            </w:pPr>
          </w:p>
        </w:tc>
        <w:tc>
          <w:tcPr>
            <w:tcW w:w="2115" w:type="dxa"/>
          </w:tcPr>
          <w:p w:rsidR="00F85924" w:rsidRPr="00491EF7" w:rsidRDefault="00F85924" w:rsidP="00491EF7">
            <w:pPr>
              <w:spacing w:line="380" w:lineRule="exact"/>
              <w:jc w:val="center"/>
              <w:rPr>
                <w:rFonts w:ascii="Arial" w:hAnsi="Arial" w:cs="Arial"/>
                <w:spacing w:val="-4"/>
                <w:sz w:val="22"/>
                <w:szCs w:val="22"/>
              </w:rPr>
            </w:pPr>
          </w:p>
        </w:tc>
        <w:tc>
          <w:tcPr>
            <w:tcW w:w="2115" w:type="dxa"/>
          </w:tcPr>
          <w:p w:rsidR="00F85924" w:rsidRPr="00491EF7" w:rsidRDefault="00F85924" w:rsidP="00491EF7">
            <w:pPr>
              <w:spacing w:line="380" w:lineRule="exact"/>
              <w:jc w:val="center"/>
              <w:rPr>
                <w:rFonts w:ascii="Arial" w:hAnsi="Arial" w:cs="Arial"/>
                <w:sz w:val="22"/>
                <w:szCs w:val="22"/>
              </w:rPr>
            </w:pPr>
            <w:r w:rsidRPr="00491EF7">
              <w:rPr>
                <w:rFonts w:ascii="Arial" w:hAnsi="Arial" w:cs="Arial"/>
                <w:sz w:val="22"/>
                <w:szCs w:val="22"/>
              </w:rPr>
              <w:t>(Audited)</w:t>
            </w:r>
          </w:p>
        </w:tc>
      </w:tr>
      <w:tr w:rsidR="009962EA" w:rsidRPr="00420727" w:rsidTr="001A0A5A">
        <w:tc>
          <w:tcPr>
            <w:tcW w:w="4950" w:type="dxa"/>
          </w:tcPr>
          <w:p w:rsidR="009962EA" w:rsidRPr="00491EF7" w:rsidRDefault="009962EA" w:rsidP="009962EA">
            <w:pPr>
              <w:spacing w:line="380" w:lineRule="exact"/>
              <w:jc w:val="thaiDistribute"/>
              <w:rPr>
                <w:rFonts w:ascii="Arial" w:hAnsi="Arial" w:cs="Arial"/>
                <w:sz w:val="22"/>
                <w:szCs w:val="22"/>
                <w:cs/>
              </w:rPr>
            </w:pPr>
            <w:r w:rsidRPr="00491EF7">
              <w:rPr>
                <w:rFonts w:ascii="Arial" w:hAnsi="Arial" w:cs="Arial"/>
                <w:sz w:val="22"/>
                <w:szCs w:val="22"/>
              </w:rPr>
              <w:t>Non-operating asset - land</w:t>
            </w:r>
          </w:p>
        </w:tc>
        <w:tc>
          <w:tcPr>
            <w:tcW w:w="2115" w:type="dxa"/>
            <w:vAlign w:val="bottom"/>
          </w:tcPr>
          <w:p w:rsidR="009962EA" w:rsidRPr="00491EF7" w:rsidRDefault="009962EA" w:rsidP="009962EA">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rsidR="009962EA" w:rsidRPr="00491EF7" w:rsidRDefault="009962EA" w:rsidP="009962EA">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9962EA" w:rsidRPr="00420727" w:rsidTr="001A0A5A">
        <w:trPr>
          <w:trHeight w:val="80"/>
        </w:trPr>
        <w:tc>
          <w:tcPr>
            <w:tcW w:w="4950" w:type="dxa"/>
          </w:tcPr>
          <w:p w:rsidR="009962EA" w:rsidRPr="00491EF7" w:rsidRDefault="009962EA" w:rsidP="009962EA">
            <w:pPr>
              <w:spacing w:line="380" w:lineRule="exact"/>
              <w:jc w:val="thaiDistribute"/>
              <w:rPr>
                <w:rFonts w:ascii="Arial" w:hAnsi="Arial" w:cs="Arial"/>
                <w:sz w:val="22"/>
                <w:szCs w:val="22"/>
                <w:cs/>
              </w:rPr>
            </w:pPr>
            <w:r w:rsidRPr="00491EF7">
              <w:rPr>
                <w:rFonts w:ascii="Arial" w:hAnsi="Arial" w:cs="Arial"/>
                <w:sz w:val="22"/>
                <w:szCs w:val="22"/>
              </w:rPr>
              <w:t>Less: Allowance for impairment</w:t>
            </w:r>
          </w:p>
        </w:tc>
        <w:tc>
          <w:tcPr>
            <w:tcW w:w="2115" w:type="dxa"/>
            <w:vAlign w:val="bottom"/>
          </w:tcPr>
          <w:p w:rsidR="009962EA" w:rsidRPr="00491EF7" w:rsidRDefault="009962EA" w:rsidP="009962EA">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rsidR="009962EA" w:rsidRPr="00491EF7" w:rsidRDefault="009962EA" w:rsidP="009962EA">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9962EA" w:rsidRPr="00420727" w:rsidTr="001A0A5A">
        <w:tc>
          <w:tcPr>
            <w:tcW w:w="4950" w:type="dxa"/>
          </w:tcPr>
          <w:p w:rsidR="009962EA" w:rsidRPr="00491EF7" w:rsidRDefault="009962EA" w:rsidP="009962EA">
            <w:pPr>
              <w:spacing w:line="380" w:lineRule="exact"/>
              <w:jc w:val="thaiDistribute"/>
              <w:rPr>
                <w:rFonts w:ascii="Arial" w:hAnsi="Arial" w:cs="Arial"/>
                <w:sz w:val="22"/>
                <w:szCs w:val="22"/>
                <w:cs/>
              </w:rPr>
            </w:pPr>
            <w:r w:rsidRPr="00491EF7">
              <w:rPr>
                <w:rFonts w:ascii="Arial" w:hAnsi="Arial" w:cs="Arial"/>
                <w:sz w:val="22"/>
                <w:szCs w:val="22"/>
              </w:rPr>
              <w:t>Non-operating asset - net</w:t>
            </w:r>
          </w:p>
        </w:tc>
        <w:tc>
          <w:tcPr>
            <w:tcW w:w="2115" w:type="dxa"/>
            <w:vAlign w:val="bottom"/>
          </w:tcPr>
          <w:p w:rsidR="009962EA" w:rsidRPr="00491EF7" w:rsidRDefault="009962EA" w:rsidP="009962EA">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c>
          <w:tcPr>
            <w:tcW w:w="2115" w:type="dxa"/>
            <w:vAlign w:val="bottom"/>
          </w:tcPr>
          <w:p w:rsidR="009962EA" w:rsidRPr="00491EF7" w:rsidRDefault="009962EA" w:rsidP="009962EA">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r>
    </w:tbl>
    <w:p w:rsidR="00AD259A" w:rsidRDefault="001B797B" w:rsidP="00491EF7">
      <w:pPr>
        <w:pStyle w:val="ListParagraph"/>
        <w:numPr>
          <w:ilvl w:val="0"/>
          <w:numId w:val="2"/>
        </w:numPr>
        <w:spacing w:before="240" w:after="120" w:line="380" w:lineRule="exact"/>
        <w:contextualSpacing w:val="0"/>
        <w:jc w:val="thaiDistribute"/>
        <w:rPr>
          <w:rFonts w:ascii="Arial" w:hAnsi="Arial"/>
          <w:sz w:val="22"/>
          <w:szCs w:val="22"/>
        </w:rPr>
      </w:pPr>
      <w:r w:rsidRPr="00AD259A">
        <w:rPr>
          <w:rFonts w:ascii="Arial" w:hAnsi="Arial"/>
          <w:sz w:val="22"/>
          <w:szCs w:val="22"/>
        </w:rPr>
        <w:t xml:space="preserve">In January 2010, the Company received a letter dated 5 January 2010 from the Department of Lands, relating to the revocation of the Certificate of </w:t>
      </w:r>
      <w:proofErr w:type="spellStart"/>
      <w:r w:rsidRPr="00AD259A">
        <w:rPr>
          <w:rFonts w:ascii="Arial" w:hAnsi="Arial"/>
          <w:sz w:val="22"/>
          <w:szCs w:val="22"/>
        </w:rPr>
        <w:t>Utilisation</w:t>
      </w:r>
      <w:proofErr w:type="spellEnd"/>
      <w:r w:rsidRPr="00AD259A">
        <w:rPr>
          <w:rFonts w:ascii="Arial" w:hAnsi="Arial"/>
          <w:sz w:val="22"/>
          <w:szCs w:val="22"/>
        </w:rPr>
        <w:t xml:space="preserve"> (Nor Sor 3 </w:t>
      </w:r>
      <w:proofErr w:type="spellStart"/>
      <w:r w:rsidRPr="00AD259A">
        <w:rPr>
          <w:rFonts w:ascii="Arial" w:hAnsi="Arial"/>
          <w:sz w:val="22"/>
          <w:szCs w:val="22"/>
        </w:rPr>
        <w:t>Kor</w:t>
      </w:r>
      <w:proofErr w:type="spellEnd"/>
      <w:r w:rsidRPr="00AD259A">
        <w:rPr>
          <w:rFonts w:ascii="Arial" w:hAnsi="Arial"/>
          <w:sz w:val="22"/>
          <w:szCs w:val="22"/>
        </w:rPr>
        <w:t xml:space="preserve">), ordering that the Nor Sor 3 </w:t>
      </w:r>
      <w:proofErr w:type="spellStart"/>
      <w:r w:rsidRPr="00AD259A">
        <w:rPr>
          <w:rFonts w:ascii="Arial" w:hAnsi="Arial"/>
          <w:sz w:val="22"/>
          <w:szCs w:val="22"/>
        </w:rPr>
        <w:t>Kor</w:t>
      </w:r>
      <w:proofErr w:type="spellEnd"/>
      <w:r w:rsidRPr="00AD259A">
        <w:rPr>
          <w:rFonts w:ascii="Arial" w:hAnsi="Arial"/>
          <w:sz w:val="22"/>
          <w:szCs w:val="22"/>
        </w:rPr>
        <w:t xml:space="preserve"> certificate be revoked in accordance with the order of the Director </w:t>
      </w:r>
      <w:r w:rsidRPr="00AD259A">
        <w:rPr>
          <w:rFonts w:ascii="Arial" w:hAnsi="Arial"/>
          <w:spacing w:val="-6"/>
          <w:sz w:val="22"/>
          <w:szCs w:val="22"/>
        </w:rPr>
        <w:t xml:space="preserve">General of the Department of Lands No. 15/2553 dated 5 January 2010. For prudent </w:t>
      </w:r>
      <w:r w:rsidRPr="00AD259A">
        <w:rPr>
          <w:rFonts w:ascii="Arial" w:hAnsi="Arial"/>
          <w:sz w:val="22"/>
          <w:szCs w:val="22"/>
        </w:rPr>
        <w:t xml:space="preserve">reasons, the </w:t>
      </w:r>
      <w:r w:rsidRPr="00AD259A">
        <w:rPr>
          <w:rFonts w:ascii="Arial" w:hAnsi="Arial"/>
          <w:spacing w:val="-4"/>
          <w:sz w:val="22"/>
          <w:szCs w:val="22"/>
        </w:rPr>
        <w:t>Company has set aside allowance for impairment of this</w:t>
      </w:r>
      <w:r w:rsidR="00AD259A">
        <w:rPr>
          <w:rFonts w:ascii="Arial" w:hAnsi="Arial"/>
          <w:spacing w:val="-4"/>
          <w:sz w:val="22"/>
          <w:szCs w:val="22"/>
        </w:rPr>
        <w:t xml:space="preserve"> </w:t>
      </w:r>
      <w:r w:rsidRPr="00AD259A">
        <w:rPr>
          <w:rFonts w:ascii="Arial" w:hAnsi="Arial"/>
          <w:spacing w:val="-4"/>
          <w:sz w:val="22"/>
          <w:szCs w:val="22"/>
        </w:rPr>
        <w:t>non-operating asset in full in the 2009</w:t>
      </w:r>
      <w:r w:rsidRPr="00AD259A">
        <w:rPr>
          <w:rFonts w:ascii="Arial" w:hAnsi="Arial"/>
          <w:sz w:val="22"/>
          <w:szCs w:val="22"/>
        </w:rPr>
        <w:t xml:space="preserve"> financial statements. </w:t>
      </w:r>
    </w:p>
    <w:p w:rsidR="001B797B" w:rsidRPr="00226C00"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226C00">
        <w:rPr>
          <w:rFonts w:ascii="Arial" w:hAnsi="Arial"/>
          <w:sz w:val="22"/>
          <w:szCs w:val="22"/>
        </w:rPr>
        <w:t xml:space="preserve">In August 2010, the Company filed a lawsuit against the officers of </w:t>
      </w:r>
      <w:proofErr w:type="spellStart"/>
      <w:r w:rsidR="001B797B" w:rsidRPr="00226C00">
        <w:rPr>
          <w:rFonts w:ascii="Arial" w:hAnsi="Arial"/>
          <w:sz w:val="22"/>
          <w:szCs w:val="22"/>
        </w:rPr>
        <w:t>Prachuapkhirikhan</w:t>
      </w:r>
      <w:proofErr w:type="spellEnd"/>
      <w:r w:rsidR="001B797B" w:rsidRPr="00226C00">
        <w:rPr>
          <w:rFonts w:ascii="Arial" w:hAnsi="Arial"/>
          <w:sz w:val="22"/>
          <w:szCs w:val="22"/>
        </w:rPr>
        <w:t xml:space="preserve"> Provincial Lands Office, </w:t>
      </w:r>
      <w:proofErr w:type="spellStart"/>
      <w:r w:rsidR="001B797B" w:rsidRPr="00226C00">
        <w:rPr>
          <w:rFonts w:ascii="Arial" w:hAnsi="Arial"/>
          <w:sz w:val="22"/>
          <w:szCs w:val="22"/>
        </w:rPr>
        <w:t>Bangsaphan</w:t>
      </w:r>
      <w:proofErr w:type="spellEnd"/>
      <w:r w:rsidR="001B797B" w:rsidRPr="00226C00">
        <w:rPr>
          <w:rFonts w:ascii="Arial" w:hAnsi="Arial"/>
          <w:sz w:val="22"/>
          <w:szCs w:val="22"/>
        </w:rPr>
        <w:t xml:space="preserve"> Branch with the Central Administrative Court, petitioning the Central Administrative Court to order the cancellation of the announcement of replacements for such Nor. Sor.3. Kor. In additi</w:t>
      </w:r>
      <w:r w:rsidR="00162BD9">
        <w:rPr>
          <w:rFonts w:ascii="Arial" w:hAnsi="Arial"/>
          <w:sz w:val="22"/>
          <w:szCs w:val="22"/>
        </w:rPr>
        <w:t>on, the Company also petitioned</w:t>
      </w:r>
      <w:r w:rsidR="00AD259A">
        <w:rPr>
          <w:rFonts w:ascii="Arial" w:hAnsi="Arial"/>
          <w:sz w:val="22"/>
          <w:szCs w:val="22"/>
        </w:rPr>
        <w:t xml:space="preserve"> </w:t>
      </w:r>
      <w:r w:rsidR="001B797B" w:rsidRPr="00226C00">
        <w:rPr>
          <w:rFonts w:ascii="Arial" w:hAnsi="Arial"/>
          <w:sz w:val="22"/>
          <w:szCs w:val="22"/>
        </w:rPr>
        <w:t>the Count to identify measures to provide temporary relief to the plaintiffs. Currently, this case is being considered by the Court.</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pacing w:val="-4"/>
          <w:sz w:val="22"/>
          <w:szCs w:val="22"/>
        </w:rPr>
        <w:tab/>
      </w:r>
      <w:r w:rsidR="001B797B" w:rsidRPr="00226C00">
        <w:rPr>
          <w:rFonts w:ascii="Arial" w:hAnsi="Arial"/>
          <w:spacing w:val="-4"/>
          <w:sz w:val="22"/>
          <w:szCs w:val="22"/>
        </w:rPr>
        <w:t>In September 2010, the Company petitioned the Central Administrative Court to withdraw</w:t>
      </w:r>
      <w:r w:rsidR="001B797B" w:rsidRPr="00226C00">
        <w:rPr>
          <w:rFonts w:ascii="Arial" w:hAnsi="Arial"/>
          <w:sz w:val="22"/>
          <w:szCs w:val="22"/>
        </w:rPr>
        <w:t xml:space="preserve"> the </w:t>
      </w:r>
      <w:r w:rsidR="001B797B" w:rsidRPr="00226C00">
        <w:rPr>
          <w:rFonts w:ascii="Arial" w:hAnsi="Arial"/>
          <w:spacing w:val="-6"/>
          <w:sz w:val="22"/>
          <w:szCs w:val="22"/>
        </w:rPr>
        <w:t>order of the Director General of the Department of Lands</w:t>
      </w:r>
      <w:r w:rsidR="001B797B" w:rsidRPr="00226C00">
        <w:rPr>
          <w:spacing w:val="-6"/>
        </w:rPr>
        <w:t xml:space="preserve"> </w:t>
      </w:r>
      <w:r w:rsidR="001B797B" w:rsidRPr="00226C00">
        <w:rPr>
          <w:rFonts w:ascii="Arial" w:hAnsi="Arial" w:cs="Arial"/>
          <w:spacing w:val="-6"/>
          <w:sz w:val="22"/>
          <w:szCs w:val="24"/>
        </w:rPr>
        <w:t>No. 15/2553</w:t>
      </w:r>
      <w:r w:rsidR="001B797B" w:rsidRPr="00226C00">
        <w:rPr>
          <w:spacing w:val="-6"/>
          <w:sz w:val="22"/>
          <w:szCs w:val="24"/>
        </w:rPr>
        <w:t xml:space="preserve"> </w:t>
      </w:r>
      <w:r w:rsidR="001B797B" w:rsidRPr="00226C00">
        <w:rPr>
          <w:rFonts w:ascii="Arial" w:hAnsi="Arial"/>
          <w:spacing w:val="-6"/>
          <w:sz w:val="22"/>
          <w:szCs w:val="22"/>
        </w:rPr>
        <w:t>dated 5 January</w:t>
      </w:r>
      <w:r w:rsidR="001B797B" w:rsidRPr="00226C00">
        <w:rPr>
          <w:rFonts w:ascii="Arial" w:hAnsi="Arial"/>
          <w:sz w:val="22"/>
          <w:szCs w:val="22"/>
        </w:rPr>
        <w:t xml:space="preserve"> 2010 and currently, this case is being considered by the Court.</w:t>
      </w:r>
    </w:p>
    <w:p w:rsidR="001B797B"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lastRenderedPageBreak/>
        <w:t xml:space="preserve">In December 2010, the Company received a letter from </w:t>
      </w:r>
      <w:proofErr w:type="spellStart"/>
      <w:r w:rsidRPr="00226C00">
        <w:rPr>
          <w:rFonts w:ascii="Arial" w:hAnsi="Arial"/>
          <w:sz w:val="22"/>
          <w:szCs w:val="22"/>
        </w:rPr>
        <w:t>Bangsaphan</w:t>
      </w:r>
      <w:proofErr w:type="spellEnd"/>
      <w:r w:rsidRPr="00226C00">
        <w:rPr>
          <w:rFonts w:ascii="Arial" w:hAnsi="Arial"/>
          <w:sz w:val="22"/>
          <w:szCs w:val="22"/>
        </w:rPr>
        <w:t xml:space="preserve"> Sheriff, as the official responsible for protection the conserved forest area of Klong Mae </w:t>
      </w:r>
      <w:proofErr w:type="spellStart"/>
      <w:r w:rsidRPr="00226C00">
        <w:rPr>
          <w:rFonts w:ascii="Arial" w:hAnsi="Arial"/>
          <w:sz w:val="22"/>
          <w:szCs w:val="22"/>
        </w:rPr>
        <w:t>Rumphueng</w:t>
      </w:r>
      <w:proofErr w:type="spellEnd"/>
      <w:r w:rsidRPr="00226C00">
        <w:rPr>
          <w:rFonts w:ascii="Arial" w:hAnsi="Arial"/>
          <w:sz w:val="22"/>
          <w:szCs w:val="22"/>
        </w:rPr>
        <w:t xml:space="preserve">, </w:t>
      </w:r>
      <w:proofErr w:type="spellStart"/>
      <w:r w:rsidRPr="00226C00">
        <w:rPr>
          <w:rFonts w:ascii="Arial" w:hAnsi="Arial"/>
          <w:sz w:val="22"/>
          <w:szCs w:val="22"/>
        </w:rPr>
        <w:t>Prachuabkirikhan</w:t>
      </w:r>
      <w:proofErr w:type="spellEnd"/>
      <w:r w:rsidRPr="00226C00">
        <w:rPr>
          <w:rFonts w:ascii="Arial" w:hAnsi="Arial"/>
          <w:sz w:val="22"/>
          <w:szCs w:val="22"/>
        </w:rPr>
        <w:t>.</w:t>
      </w:r>
      <w:r w:rsidR="00AD259A">
        <w:rPr>
          <w:rFonts w:ascii="Arial" w:hAnsi="Arial"/>
          <w:sz w:val="22"/>
          <w:szCs w:val="22"/>
        </w:rPr>
        <w:t xml:space="preserve"> </w:t>
      </w:r>
      <w:r w:rsidRPr="00226C00">
        <w:rPr>
          <w:rFonts w:ascii="Arial" w:hAnsi="Arial"/>
          <w:sz w:val="22"/>
          <w:szCs w:val="22"/>
        </w:rPr>
        <w:t>This referred to Section 25(1) of the</w:t>
      </w:r>
      <w:r>
        <w:rPr>
          <w:rFonts w:ascii="Arial" w:hAnsi="Arial"/>
          <w:sz w:val="22"/>
          <w:szCs w:val="22"/>
        </w:rPr>
        <w:t xml:space="preserve"> Conserved Forest Act B.E. 2507 </w:t>
      </w:r>
      <w:r w:rsidRPr="00226C00">
        <w:rPr>
          <w:rFonts w:ascii="Arial" w:hAnsi="Arial"/>
          <w:sz w:val="22"/>
          <w:szCs w:val="22"/>
        </w:rPr>
        <w:t>and ordered the Company to leave and discontinue any activities on the conser</w:t>
      </w:r>
      <w:r>
        <w:rPr>
          <w:rFonts w:ascii="Arial" w:hAnsi="Arial"/>
          <w:sz w:val="22"/>
          <w:szCs w:val="22"/>
        </w:rPr>
        <w:t>ved forest area.</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226C00">
        <w:rPr>
          <w:rFonts w:ascii="Arial" w:hAnsi="Arial"/>
          <w:sz w:val="22"/>
          <w:szCs w:val="22"/>
        </w:rPr>
        <w:t>In March 2011, the Company petitioned the Central Administrative Court to reverse the Sheriff’s order that the Company left and discontinued any activities on the conserved forest area.</w:t>
      </w:r>
    </w:p>
    <w:p w:rsidR="008D7034"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6E2FA4">
        <w:rPr>
          <w:rFonts w:ascii="Arial" w:hAnsi="Arial"/>
          <w:sz w:val="22"/>
          <w:szCs w:val="22"/>
        </w:rPr>
        <w:t xml:space="preserve">In August 2013, the Company received a letter from </w:t>
      </w:r>
      <w:proofErr w:type="spellStart"/>
      <w:r w:rsidR="001B797B" w:rsidRPr="006E2FA4">
        <w:rPr>
          <w:rFonts w:ascii="Arial" w:hAnsi="Arial"/>
          <w:sz w:val="22"/>
          <w:szCs w:val="22"/>
        </w:rPr>
        <w:t>Bangsaphan</w:t>
      </w:r>
      <w:proofErr w:type="spellEnd"/>
      <w:r w:rsidR="001B797B" w:rsidRPr="006E2FA4">
        <w:rPr>
          <w:rFonts w:ascii="Arial" w:hAnsi="Arial"/>
          <w:sz w:val="22"/>
          <w:szCs w:val="22"/>
        </w:rPr>
        <w:t xml:space="preserve"> Sheriff notifying it that the Central Administrative Court had issued an order granting a stay of execution of the Administrative Court’s order for the Company to leave the conserved forest area and discontinue any activities therein.</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4D2DCD">
        <w:rPr>
          <w:rFonts w:ascii="Arial" w:hAnsi="Arial"/>
          <w:sz w:val="22"/>
          <w:szCs w:val="22"/>
        </w:rPr>
        <w:t xml:space="preserve">In January </w:t>
      </w:r>
      <w:r w:rsidR="001B797B">
        <w:rPr>
          <w:rFonts w:ascii="Arial" w:hAnsi="Arial"/>
          <w:sz w:val="22"/>
          <w:szCs w:val="22"/>
        </w:rPr>
        <w:t>2015</w:t>
      </w:r>
      <w:r w:rsidR="001B797B" w:rsidRPr="004D2DCD">
        <w:rPr>
          <w:rFonts w:ascii="Arial" w:hAnsi="Arial"/>
          <w:sz w:val="22"/>
          <w:szCs w:val="22"/>
        </w:rPr>
        <w:t xml:space="preserve">, the Company received a letter from </w:t>
      </w:r>
      <w:proofErr w:type="spellStart"/>
      <w:r w:rsidR="001B797B" w:rsidRPr="004D2DCD">
        <w:rPr>
          <w:rFonts w:ascii="Arial" w:hAnsi="Arial"/>
          <w:sz w:val="22"/>
          <w:szCs w:val="22"/>
        </w:rPr>
        <w:t>Bangsaphan</w:t>
      </w:r>
      <w:proofErr w:type="spellEnd"/>
      <w:r w:rsidR="001B797B" w:rsidRPr="004D2DCD">
        <w:rPr>
          <w:rFonts w:ascii="Arial" w:hAnsi="Arial"/>
          <w:sz w:val="22"/>
          <w:szCs w:val="22"/>
        </w:rPr>
        <w:t xml:space="preserve"> Sheriff notifying the Company of an order of the Supreme Administrative Court (disposing of a petition to appeal the order for a stay of execution issued by the Administrative Court). The decision of the Supreme Administrative Court was to reverse the Central Administrative Court’s order, dismissing the petition for a stay of execution of the order for the Company to leave the conserved forest area and disc</w:t>
      </w:r>
      <w:r w:rsidR="001B797B">
        <w:rPr>
          <w:rFonts w:ascii="Arial" w:hAnsi="Arial"/>
          <w:sz w:val="22"/>
          <w:szCs w:val="22"/>
        </w:rPr>
        <w:t>ontinue any activities therein.</w:t>
      </w:r>
    </w:p>
    <w:p w:rsidR="001B797B" w:rsidRPr="00CA365C"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Pr>
          <w:rFonts w:ascii="Arial" w:hAnsi="Arial"/>
          <w:sz w:val="22"/>
          <w:szCs w:val="22"/>
        </w:rPr>
        <w:t>Later in February 201</w:t>
      </w:r>
      <w:r w:rsidR="008F7DDE">
        <w:rPr>
          <w:rFonts w:ascii="Arial" w:hAnsi="Arial"/>
          <w:sz w:val="22"/>
          <w:szCs w:val="22"/>
        </w:rPr>
        <w:t>8</w:t>
      </w:r>
      <w:r w:rsidR="001B797B">
        <w:rPr>
          <w:rFonts w:ascii="Arial" w:hAnsi="Arial"/>
          <w:sz w:val="22"/>
          <w:szCs w:val="22"/>
        </w:rPr>
        <w:t xml:space="preserve">, </w:t>
      </w:r>
      <w:r w:rsidR="001B797B" w:rsidRPr="00226C00">
        <w:rPr>
          <w:rFonts w:ascii="Arial" w:hAnsi="Arial"/>
          <w:sz w:val="22"/>
          <w:szCs w:val="22"/>
        </w:rPr>
        <w:t>the Central Administrative Court dismissed</w:t>
      </w:r>
      <w:r w:rsidR="001B797B">
        <w:rPr>
          <w:rFonts w:ascii="Arial" w:hAnsi="Arial"/>
          <w:sz w:val="22"/>
          <w:szCs w:val="22"/>
        </w:rPr>
        <w:t xml:space="preserve"> the case. As a result, </w:t>
      </w:r>
      <w:r w:rsidR="001B797B" w:rsidRPr="00226C00">
        <w:rPr>
          <w:rFonts w:ascii="Arial" w:hAnsi="Arial"/>
          <w:sz w:val="22"/>
          <w:szCs w:val="22"/>
        </w:rPr>
        <w:t>the Sheriff’s order has continued.</w:t>
      </w:r>
    </w:p>
    <w:p w:rsidR="001B797B" w:rsidRPr="00226C00"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t>In September 2011, the Company petitioned the Central Administrative Court with respect to wrongdoing or other liability of government agencies or state officials as a result of the exercise of authority under laws, administrative orders, or other orders, in order to claim monetary damages for loss of opportunity from land usage. At present, this case is being considered by the Court.</w:t>
      </w:r>
    </w:p>
    <w:p w:rsidR="001B797B" w:rsidRPr="004D2DCD" w:rsidRDefault="001B797B" w:rsidP="00491EF7">
      <w:pPr>
        <w:tabs>
          <w:tab w:val="decimal" w:pos="6570"/>
          <w:tab w:val="decimal" w:pos="8280"/>
        </w:tabs>
        <w:spacing w:before="120" w:after="120" w:line="380" w:lineRule="exact"/>
        <w:ind w:left="900" w:hanging="360"/>
        <w:jc w:val="thaiDistribute"/>
        <w:rPr>
          <w:rFonts w:ascii="Arial" w:hAnsi="Arial"/>
          <w:sz w:val="22"/>
          <w:szCs w:val="22"/>
        </w:rPr>
      </w:pPr>
      <w:r>
        <w:rPr>
          <w:rFonts w:ascii="Arial" w:hAnsi="Arial"/>
          <w:sz w:val="22"/>
          <w:szCs w:val="22"/>
          <w:cs/>
        </w:rPr>
        <w:tab/>
      </w:r>
      <w:r w:rsidRPr="004D2DCD">
        <w:rPr>
          <w:rFonts w:ascii="Arial" w:hAnsi="Arial"/>
          <w:sz w:val="22"/>
          <w:szCs w:val="22"/>
        </w:rPr>
        <w:t>However, the management of the Company believes that this order will not have any significant impact on the Company’s operations and financial statements.</w:t>
      </w:r>
    </w:p>
    <w:p w:rsidR="009E482C" w:rsidRPr="00C304BC" w:rsidRDefault="0026283C" w:rsidP="008C6E9B">
      <w:pPr>
        <w:tabs>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8</w:t>
      </w:r>
      <w:r w:rsidR="00C304BC" w:rsidRPr="00C304BC">
        <w:rPr>
          <w:rFonts w:ascii="Arial" w:hAnsi="Arial"/>
          <w:b/>
          <w:bCs/>
          <w:sz w:val="22"/>
          <w:szCs w:val="22"/>
        </w:rPr>
        <w:t>.</w:t>
      </w:r>
      <w:r w:rsidR="00C304BC" w:rsidRPr="00C304BC">
        <w:rPr>
          <w:rFonts w:ascii="Arial" w:hAnsi="Arial"/>
          <w:b/>
          <w:bCs/>
          <w:sz w:val="22"/>
          <w:szCs w:val="22"/>
        </w:rPr>
        <w:tab/>
      </w:r>
      <w:r w:rsidR="009E482C" w:rsidRPr="00C304B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rsidTr="001A0A5A">
        <w:tc>
          <w:tcPr>
            <w:tcW w:w="9180" w:type="dxa"/>
            <w:gridSpan w:val="3"/>
          </w:tcPr>
          <w:p w:rsidR="00E63214" w:rsidRPr="00420727" w:rsidRDefault="00E63214" w:rsidP="00491EF7">
            <w:pPr>
              <w:spacing w:line="380" w:lineRule="exact"/>
              <w:jc w:val="right"/>
              <w:rPr>
                <w:rFonts w:ascii="Arial" w:hAnsi="Arial" w:cs="Arial"/>
                <w:szCs w:val="22"/>
                <w:cs/>
              </w:rPr>
            </w:pPr>
            <w:r w:rsidRPr="00420727">
              <w:rPr>
                <w:rFonts w:ascii="Arial" w:hAnsi="Arial" w:cs="Arial"/>
                <w:sz w:val="22"/>
                <w:szCs w:val="22"/>
              </w:rPr>
              <w:t>(Unit: Thousand Baht)</w:t>
            </w:r>
          </w:p>
        </w:tc>
      </w:tr>
      <w:tr w:rsidR="00E63214" w:rsidRPr="00420727" w:rsidTr="001A0A5A">
        <w:trPr>
          <w:trHeight w:val="372"/>
        </w:trPr>
        <w:tc>
          <w:tcPr>
            <w:tcW w:w="4950" w:type="dxa"/>
          </w:tcPr>
          <w:p w:rsidR="00E63214" w:rsidRPr="00420727" w:rsidRDefault="00E63214" w:rsidP="00491EF7">
            <w:pPr>
              <w:spacing w:line="380" w:lineRule="exact"/>
              <w:jc w:val="thaiDistribute"/>
              <w:rPr>
                <w:rFonts w:ascii="Arial" w:hAnsi="Arial" w:cs="Arial"/>
                <w:i/>
                <w:iCs/>
                <w:szCs w:val="22"/>
                <w:u w:val="single"/>
              </w:rPr>
            </w:pPr>
          </w:p>
        </w:tc>
        <w:tc>
          <w:tcPr>
            <w:tcW w:w="2115" w:type="dxa"/>
            <w:shd w:val="clear" w:color="auto" w:fill="auto"/>
          </w:tcPr>
          <w:p w:rsidR="00E63214" w:rsidRPr="00420727" w:rsidRDefault="001A0A5A" w:rsidP="00491EF7">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8C6E9B">
              <w:rPr>
                <w:rFonts w:ascii="Arial" w:hAnsi="Arial" w:cs="Arial"/>
                <w:sz w:val="22"/>
                <w:szCs w:val="22"/>
              </w:rPr>
              <w:t xml:space="preserve"> 2020</w:t>
            </w:r>
          </w:p>
        </w:tc>
        <w:tc>
          <w:tcPr>
            <w:tcW w:w="2115" w:type="dxa"/>
            <w:shd w:val="clear" w:color="auto" w:fill="auto"/>
          </w:tcPr>
          <w:p w:rsidR="00E63214" w:rsidRPr="00420727" w:rsidRDefault="00AB2E92" w:rsidP="00491EF7">
            <w:pPr>
              <w:pBdr>
                <w:bottom w:val="single" w:sz="4" w:space="1" w:color="auto"/>
              </w:pBdr>
              <w:spacing w:line="380" w:lineRule="exact"/>
              <w:jc w:val="center"/>
              <w:rPr>
                <w:rFonts w:ascii="Arial" w:hAnsi="Arial" w:cs="Arial"/>
                <w:szCs w:val="22"/>
              </w:rPr>
            </w:pPr>
            <w:r>
              <w:rPr>
                <w:rFonts w:ascii="Arial" w:hAnsi="Arial" w:cs="Arial"/>
                <w:sz w:val="22"/>
                <w:szCs w:val="22"/>
              </w:rPr>
              <w:t>31 December 201</w:t>
            </w:r>
            <w:r w:rsidR="00491EF7">
              <w:rPr>
                <w:rFonts w:ascii="Arial" w:hAnsi="Arial" w:cs="Arial"/>
                <w:sz w:val="22"/>
                <w:szCs w:val="22"/>
              </w:rPr>
              <w:t>9</w:t>
            </w:r>
          </w:p>
        </w:tc>
      </w:tr>
      <w:tr w:rsidR="00F85924" w:rsidRPr="00420727" w:rsidTr="001A0A5A">
        <w:trPr>
          <w:trHeight w:val="372"/>
        </w:trPr>
        <w:tc>
          <w:tcPr>
            <w:tcW w:w="4950" w:type="dxa"/>
          </w:tcPr>
          <w:p w:rsidR="00F85924" w:rsidRPr="00420727" w:rsidRDefault="00F85924" w:rsidP="00491EF7">
            <w:pPr>
              <w:spacing w:line="380" w:lineRule="exact"/>
              <w:jc w:val="thaiDistribute"/>
              <w:rPr>
                <w:rFonts w:ascii="Arial" w:hAnsi="Arial" w:cs="Arial"/>
                <w:i/>
                <w:iCs/>
                <w:szCs w:val="22"/>
                <w:u w:val="single"/>
              </w:rPr>
            </w:pPr>
          </w:p>
        </w:tc>
        <w:tc>
          <w:tcPr>
            <w:tcW w:w="2115" w:type="dxa"/>
            <w:shd w:val="clear" w:color="auto" w:fill="auto"/>
          </w:tcPr>
          <w:p w:rsidR="00F85924" w:rsidRDefault="00F85924" w:rsidP="00491EF7">
            <w:pPr>
              <w:spacing w:line="380" w:lineRule="exact"/>
              <w:jc w:val="center"/>
              <w:rPr>
                <w:rFonts w:ascii="Arial" w:hAnsi="Arial" w:cs="Arial"/>
                <w:sz w:val="22"/>
                <w:szCs w:val="22"/>
              </w:rPr>
            </w:pPr>
          </w:p>
        </w:tc>
        <w:tc>
          <w:tcPr>
            <w:tcW w:w="2115" w:type="dxa"/>
            <w:shd w:val="clear" w:color="auto" w:fill="auto"/>
          </w:tcPr>
          <w:p w:rsidR="00F85924" w:rsidRDefault="00F85924" w:rsidP="00491EF7">
            <w:pPr>
              <w:spacing w:line="380" w:lineRule="exact"/>
              <w:jc w:val="center"/>
              <w:rPr>
                <w:rFonts w:ascii="Arial" w:hAnsi="Arial" w:cs="Arial"/>
                <w:sz w:val="22"/>
                <w:szCs w:val="22"/>
              </w:rPr>
            </w:pPr>
            <w:r>
              <w:rPr>
                <w:rFonts w:ascii="Arial" w:hAnsi="Arial" w:cs="Arial"/>
                <w:sz w:val="22"/>
                <w:szCs w:val="22"/>
              </w:rPr>
              <w:t>(Audited)</w:t>
            </w:r>
          </w:p>
        </w:tc>
      </w:tr>
      <w:tr w:rsidR="00491EF7" w:rsidRPr="00420727" w:rsidTr="001A0A5A">
        <w:trPr>
          <w:trHeight w:val="372"/>
        </w:trPr>
        <w:tc>
          <w:tcPr>
            <w:tcW w:w="495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cs/>
              </w:rPr>
            </w:pPr>
            <w:r w:rsidRPr="00420727">
              <w:rPr>
                <w:rFonts w:ascii="Arial" w:hAnsi="Arial" w:cs="Arial"/>
                <w:sz w:val="22"/>
                <w:szCs w:val="22"/>
              </w:rPr>
              <w:t xml:space="preserve">Trade payables - related parties (Note </w:t>
            </w:r>
            <w:r w:rsidR="00D76903">
              <w:rPr>
                <w:rFonts w:ascii="Arial" w:hAnsi="Arial" w:cs="Arial"/>
                <w:sz w:val="22"/>
                <w:szCs w:val="22"/>
              </w:rPr>
              <w:t>3</w:t>
            </w:r>
            <w:r w:rsidRPr="00420727">
              <w:rPr>
                <w:rFonts w:ascii="Arial" w:hAnsi="Arial" w:cs="Arial"/>
                <w:sz w:val="22"/>
                <w:szCs w:val="22"/>
              </w:rPr>
              <w:t>)</w:t>
            </w:r>
          </w:p>
        </w:tc>
        <w:tc>
          <w:tcPr>
            <w:tcW w:w="2115" w:type="dxa"/>
            <w:vAlign w:val="bottom"/>
          </w:tcPr>
          <w:p w:rsidR="00491EF7" w:rsidRPr="006B2B99" w:rsidRDefault="009962EA" w:rsidP="00491EF7">
            <w:pPr>
              <w:tabs>
                <w:tab w:val="decimal" w:pos="1695"/>
              </w:tabs>
              <w:spacing w:line="380" w:lineRule="exact"/>
              <w:rPr>
                <w:rFonts w:ascii="Arial" w:hAnsi="Arial" w:cs="Arial"/>
                <w:sz w:val="22"/>
                <w:szCs w:val="20"/>
              </w:rPr>
            </w:pPr>
            <w:r>
              <w:rPr>
                <w:rFonts w:ascii="Arial" w:hAnsi="Arial" w:cs="Arial"/>
                <w:sz w:val="22"/>
                <w:szCs w:val="20"/>
              </w:rPr>
              <w:t>4,506</w:t>
            </w:r>
          </w:p>
        </w:tc>
        <w:tc>
          <w:tcPr>
            <w:tcW w:w="2115" w:type="dxa"/>
            <w:shd w:val="clear" w:color="auto" w:fill="auto"/>
            <w:vAlign w:val="bottom"/>
          </w:tcPr>
          <w:p w:rsidR="00491EF7" w:rsidRPr="00491EF7" w:rsidRDefault="00491EF7" w:rsidP="00491EF7">
            <w:pPr>
              <w:tabs>
                <w:tab w:val="decimal" w:pos="1695"/>
              </w:tabs>
              <w:spacing w:line="380" w:lineRule="exact"/>
              <w:rPr>
                <w:rFonts w:ascii="Arial" w:hAnsi="Arial" w:cs="Arial"/>
                <w:sz w:val="22"/>
                <w:szCs w:val="20"/>
              </w:rPr>
            </w:pPr>
            <w:r w:rsidRPr="00491EF7">
              <w:rPr>
                <w:rFonts w:ascii="Arial" w:hAnsi="Arial" w:cs="Arial"/>
                <w:sz w:val="22"/>
                <w:szCs w:val="20"/>
              </w:rPr>
              <w:t>7,256</w:t>
            </w:r>
          </w:p>
        </w:tc>
      </w:tr>
      <w:tr w:rsidR="00491EF7" w:rsidRPr="00420727" w:rsidTr="001A0A5A">
        <w:trPr>
          <w:trHeight w:val="387"/>
        </w:trPr>
        <w:tc>
          <w:tcPr>
            <w:tcW w:w="495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Trade payables - unrelated parties</w:t>
            </w:r>
          </w:p>
        </w:tc>
        <w:tc>
          <w:tcPr>
            <w:tcW w:w="2115" w:type="dxa"/>
            <w:vAlign w:val="bottom"/>
          </w:tcPr>
          <w:p w:rsidR="00491EF7" w:rsidRPr="006B2B99" w:rsidRDefault="009962EA" w:rsidP="00491EF7">
            <w:pPr>
              <w:tabs>
                <w:tab w:val="decimal" w:pos="1695"/>
              </w:tabs>
              <w:spacing w:line="380" w:lineRule="exact"/>
              <w:rPr>
                <w:rFonts w:ascii="Arial" w:hAnsi="Arial" w:cs="Arial"/>
                <w:sz w:val="22"/>
                <w:szCs w:val="20"/>
              </w:rPr>
            </w:pPr>
            <w:r>
              <w:rPr>
                <w:rFonts w:ascii="Arial" w:hAnsi="Arial" w:cs="Arial"/>
                <w:sz w:val="22"/>
                <w:szCs w:val="20"/>
              </w:rPr>
              <w:t>71,853</w:t>
            </w:r>
          </w:p>
        </w:tc>
        <w:tc>
          <w:tcPr>
            <w:tcW w:w="2115" w:type="dxa"/>
            <w:shd w:val="clear" w:color="auto" w:fill="auto"/>
            <w:vAlign w:val="bottom"/>
          </w:tcPr>
          <w:p w:rsidR="00491EF7" w:rsidRPr="00491EF7" w:rsidRDefault="00491EF7" w:rsidP="00491EF7">
            <w:pPr>
              <w:tabs>
                <w:tab w:val="decimal" w:pos="1695"/>
              </w:tabs>
              <w:spacing w:line="380" w:lineRule="exact"/>
              <w:rPr>
                <w:rFonts w:ascii="Arial" w:hAnsi="Arial" w:cs="Arial"/>
                <w:sz w:val="22"/>
                <w:szCs w:val="20"/>
              </w:rPr>
            </w:pPr>
            <w:r w:rsidRPr="00491EF7">
              <w:rPr>
                <w:rFonts w:ascii="Arial" w:hAnsi="Arial" w:cs="Arial"/>
                <w:sz w:val="22"/>
                <w:szCs w:val="20"/>
              </w:rPr>
              <w:t>29,800</w:t>
            </w:r>
          </w:p>
        </w:tc>
      </w:tr>
      <w:tr w:rsidR="00491EF7" w:rsidRPr="00420727" w:rsidTr="001A0A5A">
        <w:trPr>
          <w:trHeight w:val="387"/>
        </w:trPr>
        <w:tc>
          <w:tcPr>
            <w:tcW w:w="495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Accrued expenses</w:t>
            </w:r>
          </w:p>
        </w:tc>
        <w:tc>
          <w:tcPr>
            <w:tcW w:w="2115" w:type="dxa"/>
            <w:vAlign w:val="bottom"/>
          </w:tcPr>
          <w:p w:rsidR="00491EF7" w:rsidRPr="006B2B99" w:rsidRDefault="009962EA" w:rsidP="00491EF7">
            <w:pPr>
              <w:pBdr>
                <w:bottom w:val="single" w:sz="4" w:space="1" w:color="auto"/>
              </w:pBdr>
              <w:tabs>
                <w:tab w:val="decimal" w:pos="1695"/>
              </w:tabs>
              <w:spacing w:line="380" w:lineRule="exact"/>
              <w:rPr>
                <w:rFonts w:ascii="Arial" w:hAnsi="Arial" w:cs="Arial"/>
                <w:sz w:val="22"/>
                <w:szCs w:val="20"/>
              </w:rPr>
            </w:pPr>
            <w:r>
              <w:rPr>
                <w:rFonts w:ascii="Arial" w:hAnsi="Arial" w:cs="Arial"/>
                <w:sz w:val="22"/>
                <w:szCs w:val="20"/>
              </w:rPr>
              <w:t>8,714</w:t>
            </w:r>
          </w:p>
        </w:tc>
        <w:tc>
          <w:tcPr>
            <w:tcW w:w="2115" w:type="dxa"/>
            <w:shd w:val="clear" w:color="auto" w:fill="auto"/>
            <w:vAlign w:val="bottom"/>
          </w:tcPr>
          <w:p w:rsidR="00491EF7" w:rsidRPr="00491EF7" w:rsidRDefault="00491EF7" w:rsidP="00491EF7">
            <w:pPr>
              <w:pBdr>
                <w:bottom w:val="single" w:sz="4" w:space="1" w:color="auto"/>
              </w:pBdr>
              <w:tabs>
                <w:tab w:val="decimal" w:pos="1695"/>
              </w:tabs>
              <w:spacing w:line="380" w:lineRule="exact"/>
              <w:rPr>
                <w:rFonts w:ascii="Arial" w:hAnsi="Arial" w:cs="Arial"/>
                <w:sz w:val="22"/>
                <w:szCs w:val="20"/>
              </w:rPr>
            </w:pPr>
            <w:r w:rsidRPr="00491EF7">
              <w:rPr>
                <w:rFonts w:ascii="Arial" w:hAnsi="Arial" w:cs="Arial"/>
                <w:sz w:val="22"/>
                <w:szCs w:val="20"/>
              </w:rPr>
              <w:t>2,276</w:t>
            </w:r>
          </w:p>
        </w:tc>
      </w:tr>
      <w:tr w:rsidR="00491EF7" w:rsidRPr="00420727" w:rsidTr="001A0A5A">
        <w:trPr>
          <w:trHeight w:val="446"/>
        </w:trPr>
        <w:tc>
          <w:tcPr>
            <w:tcW w:w="495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Total</w:t>
            </w:r>
          </w:p>
        </w:tc>
        <w:tc>
          <w:tcPr>
            <w:tcW w:w="2115" w:type="dxa"/>
            <w:vAlign w:val="bottom"/>
          </w:tcPr>
          <w:p w:rsidR="00491EF7" w:rsidRPr="006B2B99" w:rsidRDefault="009962EA" w:rsidP="00491EF7">
            <w:pPr>
              <w:pBdr>
                <w:bottom w:val="double" w:sz="4" w:space="1" w:color="auto"/>
              </w:pBdr>
              <w:tabs>
                <w:tab w:val="decimal" w:pos="1695"/>
              </w:tabs>
              <w:spacing w:line="380" w:lineRule="exact"/>
              <w:rPr>
                <w:rFonts w:ascii="Arial" w:hAnsi="Arial" w:cs="Arial"/>
                <w:sz w:val="22"/>
                <w:szCs w:val="20"/>
              </w:rPr>
            </w:pPr>
            <w:r>
              <w:rPr>
                <w:rFonts w:ascii="Arial" w:hAnsi="Arial" w:cs="Arial"/>
                <w:sz w:val="22"/>
                <w:szCs w:val="20"/>
              </w:rPr>
              <w:t>85,073</w:t>
            </w:r>
          </w:p>
        </w:tc>
        <w:tc>
          <w:tcPr>
            <w:tcW w:w="2115" w:type="dxa"/>
            <w:shd w:val="clear" w:color="auto" w:fill="auto"/>
            <w:vAlign w:val="bottom"/>
          </w:tcPr>
          <w:p w:rsidR="00491EF7" w:rsidRPr="00491EF7" w:rsidRDefault="00491EF7" w:rsidP="00491EF7">
            <w:pPr>
              <w:pBdr>
                <w:bottom w:val="double" w:sz="4" w:space="1" w:color="auto"/>
                <w:between w:val="single" w:sz="4" w:space="1" w:color="auto"/>
              </w:pBdr>
              <w:tabs>
                <w:tab w:val="decimal" w:pos="1695"/>
              </w:tabs>
              <w:spacing w:line="380" w:lineRule="exact"/>
              <w:rPr>
                <w:rFonts w:ascii="Arial" w:hAnsi="Arial" w:cs="Arial"/>
                <w:sz w:val="22"/>
                <w:szCs w:val="20"/>
              </w:rPr>
            </w:pPr>
            <w:r w:rsidRPr="00491EF7">
              <w:rPr>
                <w:rFonts w:ascii="Arial" w:hAnsi="Arial" w:cs="Arial"/>
                <w:sz w:val="22"/>
                <w:szCs w:val="20"/>
              </w:rPr>
              <w:t>39,332</w:t>
            </w:r>
          </w:p>
        </w:tc>
      </w:tr>
    </w:tbl>
    <w:p w:rsidR="009E482C" w:rsidRPr="001C0AF8" w:rsidRDefault="0026283C"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9</w:t>
      </w:r>
      <w:r w:rsidR="009E482C" w:rsidRPr="001C0AF8">
        <w:rPr>
          <w:rFonts w:ascii="Arial" w:hAnsi="Arial"/>
          <w:b/>
          <w:bCs/>
          <w:sz w:val="22"/>
          <w:szCs w:val="22"/>
        </w:rPr>
        <w:t>.</w:t>
      </w:r>
      <w:r w:rsidR="009E482C" w:rsidRPr="001C0AF8">
        <w:rPr>
          <w:rFonts w:ascii="Arial" w:hAnsi="Arial" w:hint="cs"/>
          <w:b/>
          <w:bCs/>
          <w:sz w:val="22"/>
          <w:szCs w:val="22"/>
          <w:cs/>
        </w:rPr>
        <w:tab/>
      </w:r>
      <w:r w:rsidR="009E482C" w:rsidRPr="001C0AF8">
        <w:rPr>
          <w:rFonts w:ascii="Arial" w:hAnsi="Arial"/>
          <w:b/>
          <w:bCs/>
          <w:sz w:val="22"/>
          <w:szCs w:val="22"/>
        </w:rPr>
        <w:t>Provision for long-term employee benefits</w:t>
      </w:r>
    </w:p>
    <w:p w:rsidR="009E482C" w:rsidRPr="00420727" w:rsidRDefault="009E482C" w:rsidP="008C6E9B">
      <w:pPr>
        <w:spacing w:before="120" w:after="120" w:line="380" w:lineRule="exact"/>
        <w:ind w:left="540" w:hanging="540"/>
        <w:jc w:val="thaiDistribute"/>
        <w:rPr>
          <w:rFonts w:ascii="Arial" w:hAnsi="Arial"/>
          <w:sz w:val="22"/>
          <w:szCs w:val="22"/>
        </w:rPr>
      </w:pPr>
      <w:r w:rsidRPr="00420727">
        <w:rPr>
          <w:rFonts w:ascii="Arial" w:hAnsi="Arial"/>
          <w:sz w:val="22"/>
          <w:szCs w:val="22"/>
        </w:rPr>
        <w:tab/>
      </w:r>
      <w:r w:rsidR="00F20C20" w:rsidRPr="00420727">
        <w:rPr>
          <w:rFonts w:ascii="Arial" w:hAnsi="Arial"/>
          <w:sz w:val="22"/>
          <w:szCs w:val="22"/>
        </w:rPr>
        <w:t xml:space="preserve">Movements </w:t>
      </w:r>
      <w:r w:rsidR="0051577B">
        <w:rPr>
          <w:rFonts w:ascii="Arial" w:hAnsi="Arial"/>
          <w:sz w:val="22"/>
          <w:szCs w:val="22"/>
        </w:rPr>
        <w:t>of</w:t>
      </w:r>
      <w:r w:rsidR="00F20C20" w:rsidRPr="00420727">
        <w:rPr>
          <w:rFonts w:ascii="Arial" w:hAnsi="Arial"/>
          <w:sz w:val="22"/>
          <w:szCs w:val="22"/>
        </w:rPr>
        <w:t xml:space="preserve"> p</w:t>
      </w:r>
      <w:r w:rsidRPr="00420727">
        <w:rPr>
          <w:rFonts w:ascii="Arial" w:hAnsi="Arial"/>
          <w:sz w:val="22"/>
          <w:szCs w:val="22"/>
        </w:rPr>
        <w:t xml:space="preserve">rovision </w:t>
      </w:r>
      <w:r w:rsidR="00F20C20" w:rsidRPr="00420727">
        <w:rPr>
          <w:rFonts w:ascii="Arial" w:hAnsi="Arial"/>
          <w:sz w:val="22"/>
          <w:szCs w:val="22"/>
        </w:rPr>
        <w:t xml:space="preserve">for long-term employee benefits account during the </w:t>
      </w:r>
      <w:r w:rsidR="001A0A5A">
        <w:rPr>
          <w:rFonts w:ascii="Arial" w:hAnsi="Arial"/>
          <w:sz w:val="22"/>
          <w:szCs w:val="22"/>
        </w:rPr>
        <w:t>six</w:t>
      </w:r>
      <w:r w:rsidR="00D213CD">
        <w:rPr>
          <w:rFonts w:ascii="Arial" w:hAnsi="Arial"/>
          <w:sz w:val="22"/>
          <w:szCs w:val="22"/>
        </w:rPr>
        <w:t>-month</w:t>
      </w:r>
      <w:r w:rsidR="006C42C7">
        <w:rPr>
          <w:rFonts w:ascii="Arial" w:hAnsi="Arial"/>
          <w:sz w:val="22"/>
          <w:szCs w:val="22"/>
        </w:rPr>
        <w:t xml:space="preserve"> </w:t>
      </w:r>
      <w:r w:rsidR="0083690F" w:rsidRPr="00420727">
        <w:rPr>
          <w:rFonts w:ascii="Arial" w:hAnsi="Arial"/>
          <w:sz w:val="22"/>
          <w:szCs w:val="22"/>
        </w:rPr>
        <w:t xml:space="preserve">period ended </w:t>
      </w:r>
      <w:r w:rsidR="001A0A5A">
        <w:rPr>
          <w:rFonts w:ascii="Arial" w:hAnsi="Arial" w:cs="Arial"/>
          <w:spacing w:val="-4"/>
          <w:sz w:val="22"/>
          <w:szCs w:val="22"/>
        </w:rPr>
        <w:t>30 June</w:t>
      </w:r>
      <w:r w:rsidR="008C6E9B">
        <w:rPr>
          <w:rFonts w:ascii="Arial" w:hAnsi="Arial" w:cs="Arial"/>
          <w:spacing w:val="-4"/>
          <w:sz w:val="22"/>
          <w:szCs w:val="22"/>
        </w:rPr>
        <w:t xml:space="preserve"> 2020</w:t>
      </w:r>
      <w:r w:rsidR="00F20C20" w:rsidRPr="00420727">
        <w:rPr>
          <w:rFonts w:ascii="Arial" w:hAnsi="Arial"/>
          <w:sz w:val="22"/>
          <w:szCs w:val="22"/>
        </w:rPr>
        <w:t xml:space="preserve"> are </w:t>
      </w:r>
      <w:proofErr w:type="spellStart"/>
      <w:r w:rsidR="00F20C20" w:rsidRPr="00420727">
        <w:rPr>
          <w:rFonts w:ascii="Arial" w:hAnsi="Arial"/>
          <w:sz w:val="22"/>
          <w:szCs w:val="22"/>
        </w:rPr>
        <w:t>summarised</w:t>
      </w:r>
      <w:proofErr w:type="spellEnd"/>
      <w:r w:rsidR="00F20C20" w:rsidRPr="00420727">
        <w:rPr>
          <w:rFonts w:ascii="Arial" w:hAnsi="Arial"/>
          <w:sz w:val="22"/>
          <w:szCs w:val="22"/>
        </w:rPr>
        <w:t xml:space="preserve"> below:</w:t>
      </w:r>
    </w:p>
    <w:tbl>
      <w:tblPr>
        <w:tblW w:w="9180" w:type="dxa"/>
        <w:tblInd w:w="450" w:type="dxa"/>
        <w:tblCellMar>
          <w:left w:w="0" w:type="dxa"/>
          <w:right w:w="0" w:type="dxa"/>
        </w:tblCellMar>
        <w:tblLook w:val="04A0" w:firstRow="1" w:lastRow="0" w:firstColumn="1" w:lastColumn="0" w:noHBand="0" w:noVBand="1"/>
      </w:tblPr>
      <w:tblGrid>
        <w:gridCol w:w="7110"/>
        <w:gridCol w:w="2070"/>
      </w:tblGrid>
      <w:tr w:rsidR="005B6210" w:rsidRPr="00C717C1" w:rsidTr="001A0A5A">
        <w:tc>
          <w:tcPr>
            <w:tcW w:w="9180" w:type="dxa"/>
            <w:gridSpan w:val="2"/>
            <w:tcMar>
              <w:top w:w="15" w:type="dxa"/>
              <w:left w:w="106" w:type="dxa"/>
              <w:bottom w:w="0" w:type="dxa"/>
              <w:right w:w="106" w:type="dxa"/>
            </w:tcMar>
            <w:vAlign w:val="center"/>
            <w:hideMark/>
          </w:tcPr>
          <w:p w:rsidR="005B6210" w:rsidRPr="00C717C1" w:rsidRDefault="005B6210" w:rsidP="00491EF7">
            <w:pPr>
              <w:spacing w:line="380" w:lineRule="exact"/>
              <w:jc w:val="right"/>
              <w:rPr>
                <w:rFonts w:ascii="Angsana New" w:hAnsi="Angsana New"/>
                <w:sz w:val="22"/>
                <w:szCs w:val="22"/>
                <w:highlight w:val="yellow"/>
              </w:rPr>
            </w:pPr>
            <w:r w:rsidRPr="00C717C1">
              <w:rPr>
                <w:rFonts w:ascii="Arial" w:hAnsi="Arial" w:cs="Arial"/>
                <w:sz w:val="22"/>
                <w:szCs w:val="22"/>
              </w:rPr>
              <w:t>(Unit: Thousand Baht)</w:t>
            </w:r>
          </w:p>
        </w:tc>
      </w:tr>
      <w:tr w:rsidR="005B6210" w:rsidRPr="00C717C1" w:rsidTr="001A0A5A">
        <w:tc>
          <w:tcPr>
            <w:tcW w:w="7110" w:type="dxa"/>
            <w:tcMar>
              <w:top w:w="15" w:type="dxa"/>
              <w:left w:w="106" w:type="dxa"/>
              <w:bottom w:w="0" w:type="dxa"/>
              <w:right w:w="106" w:type="dxa"/>
            </w:tcMar>
            <w:vAlign w:val="center"/>
            <w:hideMark/>
          </w:tcPr>
          <w:p w:rsidR="005B6210" w:rsidRPr="00C717C1" w:rsidRDefault="005B6210" w:rsidP="00491EF7">
            <w:pPr>
              <w:spacing w:line="380" w:lineRule="exact"/>
              <w:rPr>
                <w:rFonts w:ascii="Arial" w:hAnsi="Arial" w:cs="Arial"/>
                <w:b/>
                <w:bCs/>
                <w:sz w:val="22"/>
                <w:szCs w:val="22"/>
              </w:rPr>
            </w:pPr>
            <w:r w:rsidRPr="00C717C1">
              <w:rPr>
                <w:rFonts w:ascii="Arial" w:hAnsi="Arial" w:cs="Arial"/>
                <w:b/>
                <w:bCs/>
                <w:sz w:val="22"/>
                <w:szCs w:val="22"/>
              </w:rPr>
              <w:t>Balance as at 1 January 20</w:t>
            </w:r>
            <w:r w:rsidR="00491EF7" w:rsidRPr="00C717C1">
              <w:rPr>
                <w:rFonts w:ascii="Arial" w:hAnsi="Arial" w:cs="Arial"/>
                <w:b/>
                <w:bCs/>
                <w:sz w:val="22"/>
                <w:szCs w:val="22"/>
              </w:rPr>
              <w:t>20</w:t>
            </w:r>
          </w:p>
        </w:tc>
        <w:tc>
          <w:tcPr>
            <w:tcW w:w="2070" w:type="dxa"/>
            <w:tcMar>
              <w:top w:w="10" w:type="dxa"/>
              <w:left w:w="108" w:type="dxa"/>
              <w:bottom w:w="0" w:type="dxa"/>
              <w:right w:w="108" w:type="dxa"/>
            </w:tcMar>
            <w:vAlign w:val="bottom"/>
          </w:tcPr>
          <w:p w:rsidR="005B6210" w:rsidRPr="00C717C1" w:rsidRDefault="00F71D48" w:rsidP="00F71D48">
            <w:pPr>
              <w:tabs>
                <w:tab w:val="decimal" w:pos="1695"/>
              </w:tabs>
              <w:spacing w:line="380" w:lineRule="exact"/>
              <w:rPr>
                <w:rFonts w:ascii="Arial" w:hAnsi="Arial" w:cs="Arial"/>
                <w:sz w:val="22"/>
                <w:szCs w:val="22"/>
                <w:cs/>
              </w:rPr>
            </w:pPr>
            <w:r w:rsidRPr="00C717C1">
              <w:rPr>
                <w:rFonts w:ascii="Arial" w:hAnsi="Arial" w:cs="Arial"/>
                <w:sz w:val="22"/>
                <w:szCs w:val="22"/>
              </w:rPr>
              <w:t>9,572</w:t>
            </w:r>
          </w:p>
        </w:tc>
      </w:tr>
      <w:tr w:rsidR="005B6210" w:rsidRPr="00C717C1" w:rsidTr="001A0A5A">
        <w:tc>
          <w:tcPr>
            <w:tcW w:w="7110" w:type="dxa"/>
            <w:tcMar>
              <w:top w:w="15" w:type="dxa"/>
              <w:left w:w="106" w:type="dxa"/>
              <w:bottom w:w="0" w:type="dxa"/>
              <w:right w:w="106" w:type="dxa"/>
            </w:tcMar>
            <w:vAlign w:val="center"/>
            <w:hideMark/>
          </w:tcPr>
          <w:p w:rsidR="005B6210" w:rsidRPr="00C717C1" w:rsidRDefault="005B6210" w:rsidP="00491EF7">
            <w:pPr>
              <w:spacing w:line="380" w:lineRule="exact"/>
              <w:rPr>
                <w:rFonts w:ascii="Arial" w:hAnsi="Arial" w:cs="Arial"/>
                <w:sz w:val="22"/>
                <w:szCs w:val="22"/>
              </w:rPr>
            </w:pPr>
            <w:r w:rsidRPr="00C717C1">
              <w:rPr>
                <w:rFonts w:ascii="Arial" w:hAnsi="Arial" w:cs="Arial"/>
                <w:sz w:val="22"/>
                <w:szCs w:val="22"/>
              </w:rPr>
              <w:t>Included in profit or loss:</w:t>
            </w:r>
          </w:p>
        </w:tc>
        <w:tc>
          <w:tcPr>
            <w:tcW w:w="2070" w:type="dxa"/>
            <w:tcMar>
              <w:top w:w="10" w:type="dxa"/>
              <w:left w:w="108" w:type="dxa"/>
              <w:bottom w:w="0" w:type="dxa"/>
              <w:right w:w="108" w:type="dxa"/>
            </w:tcMar>
            <w:vAlign w:val="bottom"/>
          </w:tcPr>
          <w:p w:rsidR="005B6210" w:rsidRPr="00C717C1" w:rsidRDefault="005B6210" w:rsidP="00F71D48">
            <w:pPr>
              <w:tabs>
                <w:tab w:val="decimal" w:pos="1695"/>
              </w:tabs>
              <w:spacing w:line="380" w:lineRule="exact"/>
              <w:rPr>
                <w:rFonts w:ascii="Arial" w:hAnsi="Arial" w:cs="Arial"/>
                <w:sz w:val="22"/>
                <w:szCs w:val="22"/>
                <w:cs/>
              </w:rPr>
            </w:pPr>
          </w:p>
        </w:tc>
      </w:tr>
      <w:tr w:rsidR="005B6210" w:rsidRPr="00C717C1" w:rsidTr="001A0A5A">
        <w:tc>
          <w:tcPr>
            <w:tcW w:w="7110" w:type="dxa"/>
            <w:tcMar>
              <w:top w:w="15" w:type="dxa"/>
              <w:left w:w="106" w:type="dxa"/>
              <w:bottom w:w="0" w:type="dxa"/>
              <w:right w:w="106" w:type="dxa"/>
            </w:tcMar>
            <w:hideMark/>
          </w:tcPr>
          <w:p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Current service cost</w:t>
            </w:r>
          </w:p>
        </w:tc>
        <w:tc>
          <w:tcPr>
            <w:tcW w:w="2070" w:type="dxa"/>
            <w:tcMar>
              <w:top w:w="10" w:type="dxa"/>
              <w:left w:w="108" w:type="dxa"/>
              <w:bottom w:w="0" w:type="dxa"/>
              <w:right w:w="108" w:type="dxa"/>
            </w:tcMar>
            <w:vAlign w:val="bottom"/>
          </w:tcPr>
          <w:p w:rsidR="005B6210" w:rsidRPr="00C717C1" w:rsidRDefault="009962EA" w:rsidP="00F71D48">
            <w:pPr>
              <w:tabs>
                <w:tab w:val="decimal" w:pos="1695"/>
              </w:tabs>
              <w:spacing w:line="380" w:lineRule="exact"/>
              <w:rPr>
                <w:rFonts w:ascii="Arial" w:hAnsi="Arial" w:cs="Arial"/>
                <w:sz w:val="22"/>
                <w:szCs w:val="22"/>
              </w:rPr>
            </w:pPr>
            <w:r>
              <w:rPr>
                <w:rFonts w:ascii="Arial" w:hAnsi="Arial" w:cs="Arial"/>
                <w:sz w:val="22"/>
                <w:szCs w:val="22"/>
              </w:rPr>
              <w:t>615</w:t>
            </w:r>
          </w:p>
        </w:tc>
      </w:tr>
      <w:tr w:rsidR="005B6210" w:rsidRPr="00C717C1" w:rsidTr="001A0A5A">
        <w:tc>
          <w:tcPr>
            <w:tcW w:w="7110" w:type="dxa"/>
            <w:tcMar>
              <w:top w:w="15" w:type="dxa"/>
              <w:left w:w="106" w:type="dxa"/>
              <w:bottom w:w="0" w:type="dxa"/>
              <w:right w:w="106" w:type="dxa"/>
            </w:tcMar>
            <w:hideMark/>
          </w:tcPr>
          <w:p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Interest cost</w:t>
            </w:r>
          </w:p>
        </w:tc>
        <w:tc>
          <w:tcPr>
            <w:tcW w:w="2070" w:type="dxa"/>
            <w:tcMar>
              <w:top w:w="10" w:type="dxa"/>
              <w:left w:w="108" w:type="dxa"/>
              <w:bottom w:w="0" w:type="dxa"/>
              <w:right w:w="108" w:type="dxa"/>
            </w:tcMar>
            <w:vAlign w:val="bottom"/>
          </w:tcPr>
          <w:p w:rsidR="005B6210" w:rsidRPr="00C717C1" w:rsidRDefault="009962EA" w:rsidP="00F71D48">
            <w:pPr>
              <w:tabs>
                <w:tab w:val="decimal" w:pos="1695"/>
              </w:tabs>
              <w:spacing w:line="380" w:lineRule="exact"/>
              <w:rPr>
                <w:rFonts w:ascii="Arial" w:hAnsi="Arial" w:cs="Arial"/>
                <w:sz w:val="22"/>
                <w:szCs w:val="22"/>
              </w:rPr>
            </w:pPr>
            <w:r>
              <w:rPr>
                <w:rFonts w:ascii="Arial" w:hAnsi="Arial" w:cs="Arial"/>
                <w:sz w:val="22"/>
                <w:szCs w:val="22"/>
              </w:rPr>
              <w:t>107</w:t>
            </w:r>
          </w:p>
        </w:tc>
      </w:tr>
      <w:tr w:rsidR="009962EA" w:rsidRPr="00C717C1" w:rsidTr="001A0A5A">
        <w:tc>
          <w:tcPr>
            <w:tcW w:w="7110" w:type="dxa"/>
            <w:tcMar>
              <w:top w:w="15" w:type="dxa"/>
              <w:left w:w="106" w:type="dxa"/>
              <w:bottom w:w="0" w:type="dxa"/>
              <w:right w:w="106" w:type="dxa"/>
            </w:tcMar>
          </w:tcPr>
          <w:p w:rsidR="009962EA" w:rsidRPr="009B540C" w:rsidRDefault="009962EA" w:rsidP="009962EA">
            <w:pPr>
              <w:spacing w:line="380" w:lineRule="exact"/>
              <w:rPr>
                <w:rFonts w:ascii="Arial" w:hAnsi="Arial" w:cs="Arial"/>
                <w:sz w:val="22"/>
                <w:szCs w:val="22"/>
              </w:rPr>
            </w:pPr>
            <w:r w:rsidRPr="009B540C">
              <w:rPr>
                <w:rFonts w:ascii="Arial" w:hAnsi="Arial" w:cs="Arial"/>
                <w:sz w:val="22"/>
                <w:szCs w:val="22"/>
              </w:rPr>
              <w:t>Benefits paid during the period</w:t>
            </w:r>
          </w:p>
        </w:tc>
        <w:tc>
          <w:tcPr>
            <w:tcW w:w="2070" w:type="dxa"/>
            <w:tcMar>
              <w:top w:w="10" w:type="dxa"/>
              <w:left w:w="108" w:type="dxa"/>
              <w:bottom w:w="0" w:type="dxa"/>
              <w:right w:w="108" w:type="dxa"/>
            </w:tcMar>
            <w:vAlign w:val="bottom"/>
          </w:tcPr>
          <w:p w:rsidR="009962EA" w:rsidRDefault="009962EA" w:rsidP="009962EA">
            <w:pPr>
              <w:tabs>
                <w:tab w:val="decimal" w:pos="1695"/>
              </w:tabs>
              <w:spacing w:line="380" w:lineRule="exact"/>
              <w:rPr>
                <w:rFonts w:ascii="Arial" w:hAnsi="Arial" w:cs="Arial"/>
                <w:sz w:val="22"/>
                <w:szCs w:val="22"/>
              </w:rPr>
            </w:pPr>
            <w:r>
              <w:rPr>
                <w:rFonts w:ascii="Arial" w:hAnsi="Arial" w:cs="Arial"/>
                <w:sz w:val="22"/>
                <w:szCs w:val="22"/>
              </w:rPr>
              <w:t>(150)</w:t>
            </w:r>
          </w:p>
        </w:tc>
      </w:tr>
      <w:tr w:rsidR="009962EA" w:rsidRPr="00C717C1" w:rsidTr="001A0A5A">
        <w:trPr>
          <w:trHeight w:val="489"/>
        </w:trPr>
        <w:tc>
          <w:tcPr>
            <w:tcW w:w="7110" w:type="dxa"/>
            <w:tcMar>
              <w:top w:w="15" w:type="dxa"/>
              <w:left w:w="106" w:type="dxa"/>
              <w:bottom w:w="0" w:type="dxa"/>
              <w:right w:w="106" w:type="dxa"/>
            </w:tcMar>
            <w:vAlign w:val="center"/>
            <w:hideMark/>
          </w:tcPr>
          <w:p w:rsidR="009962EA" w:rsidRPr="00C717C1" w:rsidRDefault="009962EA" w:rsidP="009962EA">
            <w:pPr>
              <w:spacing w:line="380" w:lineRule="exact"/>
              <w:rPr>
                <w:rFonts w:ascii="Arial" w:hAnsi="Arial" w:cs="Arial"/>
                <w:b/>
                <w:bCs/>
                <w:sz w:val="22"/>
                <w:szCs w:val="22"/>
              </w:rPr>
            </w:pPr>
            <w:r w:rsidRPr="00C717C1">
              <w:rPr>
                <w:rFonts w:ascii="Arial" w:hAnsi="Arial" w:cs="Arial"/>
                <w:b/>
                <w:bCs/>
                <w:sz w:val="22"/>
                <w:szCs w:val="22"/>
              </w:rPr>
              <w:t xml:space="preserve">Balance as at </w:t>
            </w:r>
            <w:r>
              <w:rPr>
                <w:rFonts w:ascii="Arial" w:hAnsi="Arial" w:cs="Arial"/>
                <w:b/>
                <w:bCs/>
                <w:sz w:val="22"/>
                <w:szCs w:val="22"/>
              </w:rPr>
              <w:t>30 June</w:t>
            </w:r>
            <w:r w:rsidRPr="00C717C1">
              <w:rPr>
                <w:rFonts w:ascii="Arial" w:hAnsi="Arial" w:cs="Arial"/>
                <w:b/>
                <w:bCs/>
                <w:sz w:val="22"/>
                <w:szCs w:val="22"/>
              </w:rPr>
              <w:t xml:space="preserve"> 2020</w:t>
            </w:r>
          </w:p>
        </w:tc>
        <w:tc>
          <w:tcPr>
            <w:tcW w:w="2070" w:type="dxa"/>
            <w:tcMar>
              <w:top w:w="10" w:type="dxa"/>
              <w:left w:w="106" w:type="dxa"/>
              <w:bottom w:w="0" w:type="dxa"/>
              <w:right w:w="106" w:type="dxa"/>
            </w:tcMar>
          </w:tcPr>
          <w:p w:rsidR="009962EA" w:rsidRPr="00C717C1" w:rsidRDefault="009962EA" w:rsidP="009962EA">
            <w:pPr>
              <w:pBdr>
                <w:top w:val="single" w:sz="4" w:space="1" w:color="auto"/>
                <w:bottom w:val="double" w:sz="4" w:space="1" w:color="auto"/>
              </w:pBdr>
              <w:tabs>
                <w:tab w:val="decimal" w:pos="1695"/>
              </w:tabs>
              <w:spacing w:line="380" w:lineRule="exact"/>
              <w:rPr>
                <w:rFonts w:ascii="Arial" w:hAnsi="Arial" w:cs="Arial"/>
                <w:sz w:val="22"/>
                <w:szCs w:val="22"/>
                <w:cs/>
              </w:rPr>
            </w:pPr>
            <w:r>
              <w:rPr>
                <w:rFonts w:ascii="Arial" w:hAnsi="Arial" w:cs="Arial"/>
                <w:sz w:val="22"/>
                <w:szCs w:val="22"/>
              </w:rPr>
              <w:t>10,144</w:t>
            </w:r>
          </w:p>
        </w:tc>
      </w:tr>
    </w:tbl>
    <w:p w:rsidR="00FB1BD6" w:rsidRPr="00A15A7B" w:rsidRDefault="00FB1BD6" w:rsidP="00FB1BD6">
      <w:pPr>
        <w:tabs>
          <w:tab w:val="left" w:pos="900"/>
          <w:tab w:val="decimal" w:pos="6570"/>
          <w:tab w:val="decimal" w:pos="8280"/>
        </w:tabs>
        <w:spacing w:before="120" w:after="120" w:line="380" w:lineRule="exact"/>
        <w:ind w:left="540" w:hanging="540"/>
        <w:jc w:val="thaiDistribute"/>
        <w:rPr>
          <w:rFonts w:ascii="Arial" w:hAnsi="Arial"/>
          <w:b/>
          <w:bCs/>
          <w:sz w:val="22"/>
          <w:szCs w:val="22"/>
        </w:rPr>
      </w:pPr>
      <w:r w:rsidRPr="00A15A7B">
        <w:rPr>
          <w:rFonts w:ascii="Arial" w:hAnsi="Arial"/>
          <w:b/>
          <w:bCs/>
          <w:sz w:val="22"/>
          <w:szCs w:val="22"/>
        </w:rPr>
        <w:t>10.</w:t>
      </w:r>
      <w:r>
        <w:rPr>
          <w:rFonts w:ascii="Arial" w:hAnsi="Arial"/>
          <w:b/>
          <w:bCs/>
          <w:sz w:val="22"/>
          <w:szCs w:val="22"/>
          <w:cs/>
        </w:rPr>
        <w:tab/>
      </w:r>
      <w:r w:rsidRPr="00A15A7B">
        <w:rPr>
          <w:rFonts w:ascii="Arial" w:hAnsi="Arial"/>
          <w:b/>
          <w:bCs/>
          <w:sz w:val="22"/>
          <w:szCs w:val="22"/>
        </w:rPr>
        <w:t>Treasury shares</w:t>
      </w:r>
    </w:p>
    <w:p w:rsidR="00FB1BD6" w:rsidRDefault="00FB1BD6" w:rsidP="00FB1BD6">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On 26 December 2019, the Board of Directors meeting of the Company passed a resolution to repurchase the Company’s share (Treasury stock) for financial management purposes in the maximum amount of Baht 11.5 million, which is equivalent to </w:t>
      </w:r>
      <w:r w:rsidR="00D825C6">
        <w:rPr>
          <w:rFonts w:ascii="Arial" w:hAnsi="Arial"/>
          <w:sz w:val="22"/>
          <w:szCs w:val="22"/>
        </w:rPr>
        <w:t>a</w:t>
      </w:r>
      <w:r>
        <w:rPr>
          <w:rFonts w:ascii="Arial" w:hAnsi="Arial"/>
          <w:sz w:val="22"/>
          <w:szCs w:val="22"/>
        </w:rPr>
        <w:t xml:space="preserve"> number of shares to be repurchased up to 11,325,000 shares, or 1% of the paid-up share capital of the Company. The share repurchase will come into </w:t>
      </w:r>
      <w:r w:rsidR="00D825C6">
        <w:rPr>
          <w:rFonts w:ascii="Arial" w:hAnsi="Arial"/>
          <w:sz w:val="22"/>
          <w:szCs w:val="22"/>
        </w:rPr>
        <w:t>during</w:t>
      </w:r>
      <w:r>
        <w:rPr>
          <w:rFonts w:ascii="Arial" w:hAnsi="Arial"/>
          <w:sz w:val="22"/>
          <w:szCs w:val="22"/>
        </w:rPr>
        <w:t xml:space="preserve"> 10 January to 9 July 2020.</w:t>
      </w:r>
    </w:p>
    <w:p w:rsidR="00FB1BD6" w:rsidRPr="00A15A7B" w:rsidRDefault="00FB1BD6" w:rsidP="00FB1BD6">
      <w:pPr>
        <w:spacing w:before="120" w:after="120" w:line="380" w:lineRule="exact"/>
        <w:ind w:left="540" w:hanging="540"/>
        <w:jc w:val="thaiDistribute"/>
        <w:rPr>
          <w:rFonts w:ascii="Arial" w:hAnsi="Arial"/>
          <w:sz w:val="22"/>
          <w:szCs w:val="22"/>
        </w:rPr>
      </w:pPr>
      <w:r>
        <w:rPr>
          <w:rFonts w:ascii="Arial" w:hAnsi="Arial"/>
          <w:sz w:val="22"/>
          <w:szCs w:val="22"/>
          <w:cs/>
        </w:rPr>
        <w:tab/>
      </w:r>
      <w:r w:rsidRPr="00A15A7B">
        <w:rPr>
          <w:rFonts w:ascii="Arial" w:hAnsi="Arial"/>
          <w:sz w:val="22"/>
          <w:szCs w:val="22"/>
        </w:rPr>
        <w:t>On 2 March 2020, the Company repurchase a total of 11,325,000 shares, or 1% of the paid-up share capital, totaling Baht 9.96 million. So, the Company ended such share repurchase program.</w:t>
      </w:r>
      <w:r w:rsidR="003632A5">
        <w:rPr>
          <w:rFonts w:ascii="Arial" w:hAnsi="Arial"/>
          <w:sz w:val="22"/>
          <w:szCs w:val="22"/>
        </w:rPr>
        <w:t xml:space="preserve"> In addition, the Company has appropriated the retained earnings with an equivalent amount as the treasury shares reserve.</w:t>
      </w:r>
    </w:p>
    <w:p w:rsidR="00E819D0" w:rsidRDefault="00FB1BD6" w:rsidP="009962EA">
      <w:pPr>
        <w:spacing w:before="120" w:after="120" w:line="380" w:lineRule="exact"/>
        <w:ind w:left="540" w:hanging="540"/>
        <w:jc w:val="thaiDistribute"/>
        <w:rPr>
          <w:rFonts w:ascii="Arial" w:hAnsi="Arial"/>
          <w:sz w:val="22"/>
          <w:szCs w:val="22"/>
        </w:rPr>
      </w:pPr>
      <w:r>
        <w:rPr>
          <w:rFonts w:ascii="Arial" w:hAnsi="Arial"/>
          <w:sz w:val="22"/>
          <w:szCs w:val="22"/>
          <w:cs/>
        </w:rPr>
        <w:tab/>
      </w:r>
      <w:r w:rsidRPr="00A15A7B">
        <w:rPr>
          <w:rFonts w:ascii="Arial" w:hAnsi="Arial"/>
          <w:sz w:val="22"/>
          <w:szCs w:val="22"/>
        </w:rPr>
        <w:t xml:space="preserve">For the resale of the </w:t>
      </w:r>
      <w:r w:rsidR="00D825C6">
        <w:rPr>
          <w:rFonts w:ascii="Arial" w:hAnsi="Arial"/>
          <w:sz w:val="22"/>
          <w:szCs w:val="22"/>
        </w:rPr>
        <w:t>treasury</w:t>
      </w:r>
      <w:r w:rsidRPr="00A15A7B">
        <w:rPr>
          <w:rFonts w:ascii="Arial" w:hAnsi="Arial"/>
          <w:sz w:val="22"/>
          <w:szCs w:val="22"/>
        </w:rPr>
        <w:t xml:space="preserve"> shares shall be commenced after 6 months from the completion of share repurchase program but must not exceed 3 years from such completion. </w:t>
      </w:r>
      <w:proofErr w:type="gramStart"/>
      <w:r>
        <w:rPr>
          <w:rFonts w:ascii="Arial" w:hAnsi="Arial"/>
          <w:sz w:val="22"/>
          <w:szCs w:val="22"/>
        </w:rPr>
        <w:t>In the event that</w:t>
      </w:r>
      <w:proofErr w:type="gramEnd"/>
      <w:r w:rsidRPr="00A15A7B">
        <w:rPr>
          <w:rFonts w:ascii="Arial" w:hAnsi="Arial"/>
          <w:sz w:val="22"/>
          <w:szCs w:val="22"/>
        </w:rPr>
        <w:t xml:space="preserve"> the Company does not resell or cannot resell within the specific period, the Company will reduce its registered capital by writing off the repurchases shares which have not been resold.</w:t>
      </w:r>
    </w:p>
    <w:p w:rsidR="003A31C0" w:rsidRPr="001C0AF8" w:rsidRDefault="00E16687" w:rsidP="008C6E9B">
      <w:pPr>
        <w:tabs>
          <w:tab w:val="left" w:pos="900"/>
          <w:tab w:val="decimal" w:pos="6570"/>
          <w:tab w:val="decimal" w:pos="8280"/>
        </w:tabs>
        <w:spacing w:before="120" w:after="120" w:line="380" w:lineRule="exact"/>
        <w:ind w:left="540" w:hanging="540"/>
        <w:jc w:val="thaiDistribute"/>
        <w:rPr>
          <w:rFonts w:ascii="Arial" w:hAnsi="Arial"/>
          <w:b/>
          <w:bCs/>
          <w:sz w:val="22"/>
          <w:szCs w:val="22"/>
          <w:cs/>
        </w:rPr>
      </w:pPr>
      <w:r>
        <w:rPr>
          <w:rFonts w:ascii="Arial" w:hAnsi="Arial"/>
          <w:b/>
          <w:bCs/>
          <w:sz w:val="22"/>
          <w:szCs w:val="22"/>
        </w:rPr>
        <w:t>1</w:t>
      </w:r>
      <w:r w:rsidR="00D76903">
        <w:rPr>
          <w:rFonts w:ascii="Arial" w:hAnsi="Arial"/>
          <w:b/>
          <w:bCs/>
          <w:sz w:val="22"/>
          <w:szCs w:val="22"/>
        </w:rPr>
        <w:t>1</w:t>
      </w:r>
      <w:r w:rsidR="003A31C0" w:rsidRPr="001C0AF8">
        <w:rPr>
          <w:rFonts w:ascii="Arial" w:hAnsi="Arial"/>
          <w:b/>
          <w:bCs/>
          <w:sz w:val="22"/>
          <w:szCs w:val="22"/>
        </w:rPr>
        <w:t>.</w:t>
      </w:r>
      <w:r w:rsidR="003A31C0" w:rsidRPr="001C0AF8">
        <w:rPr>
          <w:rFonts w:ascii="Arial" w:hAnsi="Arial"/>
          <w:b/>
          <w:bCs/>
          <w:sz w:val="22"/>
          <w:szCs w:val="22"/>
          <w:cs/>
        </w:rPr>
        <w:tab/>
      </w:r>
      <w:r w:rsidR="004B3927" w:rsidRPr="001C0AF8">
        <w:rPr>
          <w:rFonts w:ascii="Arial" w:hAnsi="Arial"/>
          <w:b/>
          <w:bCs/>
          <w:sz w:val="22"/>
          <w:szCs w:val="22"/>
        </w:rPr>
        <w:t>I</w:t>
      </w:r>
      <w:r w:rsidR="003A31C0" w:rsidRPr="001C0AF8">
        <w:rPr>
          <w:rFonts w:ascii="Arial" w:hAnsi="Arial"/>
          <w:b/>
          <w:bCs/>
          <w:sz w:val="22"/>
          <w:szCs w:val="22"/>
        </w:rPr>
        <w:t>ncome tax</w:t>
      </w:r>
    </w:p>
    <w:p w:rsidR="00D76903" w:rsidRDefault="003A31C0" w:rsidP="00D76903">
      <w:pPr>
        <w:spacing w:before="120" w:after="120" w:line="380" w:lineRule="exact"/>
        <w:ind w:left="540" w:hanging="540"/>
        <w:jc w:val="thaiDistribute"/>
        <w:rPr>
          <w:rFonts w:ascii="Arial" w:hAnsi="Arial"/>
          <w:sz w:val="22"/>
          <w:szCs w:val="22"/>
        </w:rPr>
      </w:pPr>
      <w:r w:rsidRPr="00420727">
        <w:rPr>
          <w:rFonts w:ascii="Arial" w:hAnsi="Arial" w:hint="cs"/>
          <w:sz w:val="22"/>
          <w:szCs w:val="22"/>
          <w:cs/>
        </w:rPr>
        <w:tab/>
      </w:r>
      <w:r w:rsidRPr="001C0AF8">
        <w:rPr>
          <w:rFonts w:ascii="Arial" w:hAnsi="Arial"/>
          <w:sz w:val="22"/>
          <w:szCs w:val="22"/>
        </w:rPr>
        <w:t>Interim corporate inco</w:t>
      </w:r>
      <w:r w:rsidR="00913B23">
        <w:rPr>
          <w:rFonts w:ascii="Arial" w:hAnsi="Arial"/>
          <w:sz w:val="22"/>
          <w:szCs w:val="22"/>
        </w:rPr>
        <w:t>me tax was calculated on profit</w:t>
      </w:r>
      <w:r w:rsidR="00EA18DB" w:rsidRPr="001C0AF8">
        <w:rPr>
          <w:rFonts w:ascii="Arial" w:hAnsi="Arial"/>
          <w:sz w:val="22"/>
          <w:szCs w:val="22"/>
        </w:rPr>
        <w:t xml:space="preserve"> </w:t>
      </w:r>
      <w:r w:rsidRPr="001C0AF8">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rsidR="00E819D0" w:rsidRDefault="00E819D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D0FA1" w:rsidRDefault="00BA6298" w:rsidP="00D76903">
      <w:pPr>
        <w:spacing w:before="120" w:after="120" w:line="380" w:lineRule="exact"/>
        <w:ind w:left="540"/>
        <w:jc w:val="thaiDistribute"/>
        <w:rPr>
          <w:rFonts w:ascii="Arial" w:hAnsi="Arial"/>
          <w:sz w:val="22"/>
          <w:szCs w:val="22"/>
        </w:rPr>
      </w:pPr>
      <w:r w:rsidRPr="00420727">
        <w:rPr>
          <w:rFonts w:ascii="Arial" w:hAnsi="Arial"/>
          <w:sz w:val="22"/>
          <w:szCs w:val="22"/>
        </w:rPr>
        <w:lastRenderedPageBreak/>
        <w:t xml:space="preserve">Income tax expenses for the </w:t>
      </w:r>
      <w:r w:rsidR="006B0DF5">
        <w:rPr>
          <w:rFonts w:ascii="Arial" w:hAnsi="Arial"/>
          <w:sz w:val="22"/>
          <w:szCs w:val="22"/>
        </w:rPr>
        <w:t>three-month</w:t>
      </w:r>
      <w:r w:rsidR="001A0A5A">
        <w:rPr>
          <w:rFonts w:ascii="Arial" w:hAnsi="Arial"/>
          <w:sz w:val="22"/>
          <w:szCs w:val="22"/>
        </w:rPr>
        <w:t xml:space="preserve"> and six-month</w:t>
      </w:r>
      <w:r w:rsidR="006B0DF5">
        <w:rPr>
          <w:rFonts w:ascii="Arial" w:hAnsi="Arial"/>
          <w:sz w:val="22"/>
          <w:szCs w:val="22"/>
        </w:rPr>
        <w:t xml:space="preserve"> </w:t>
      </w:r>
      <w:r w:rsidR="00AB2E92">
        <w:rPr>
          <w:rFonts w:ascii="Arial" w:hAnsi="Arial"/>
          <w:sz w:val="22"/>
          <w:szCs w:val="22"/>
        </w:rPr>
        <w:t>period</w:t>
      </w:r>
      <w:r w:rsidR="00720DE6">
        <w:rPr>
          <w:rFonts w:ascii="Arial" w:hAnsi="Arial"/>
          <w:sz w:val="22"/>
          <w:szCs w:val="22"/>
        </w:rPr>
        <w:t>s</w:t>
      </w:r>
      <w:r w:rsidR="00AB2E92">
        <w:rPr>
          <w:rFonts w:ascii="Arial" w:hAnsi="Arial"/>
          <w:sz w:val="22"/>
          <w:szCs w:val="22"/>
        </w:rPr>
        <w:t xml:space="preserve"> </w:t>
      </w:r>
      <w:r w:rsidRPr="00420727">
        <w:rPr>
          <w:rFonts w:ascii="Arial" w:hAnsi="Arial"/>
          <w:sz w:val="22"/>
          <w:szCs w:val="22"/>
        </w:rPr>
        <w:t xml:space="preserve">ended </w:t>
      </w:r>
      <w:r w:rsidR="001A0A5A">
        <w:rPr>
          <w:rFonts w:ascii="Arial" w:hAnsi="Arial"/>
          <w:sz w:val="22"/>
          <w:szCs w:val="22"/>
        </w:rPr>
        <w:t>30 June</w:t>
      </w:r>
      <w:r w:rsidR="008C6E9B">
        <w:rPr>
          <w:rFonts w:ascii="Arial" w:hAnsi="Arial"/>
          <w:sz w:val="22"/>
          <w:szCs w:val="22"/>
        </w:rPr>
        <w:t xml:space="preserve"> 2020</w:t>
      </w:r>
      <w:r w:rsidRPr="001C0AF8">
        <w:rPr>
          <w:rFonts w:ascii="Arial" w:hAnsi="Arial"/>
          <w:sz w:val="22"/>
          <w:szCs w:val="22"/>
        </w:rPr>
        <w:t xml:space="preserve"> </w:t>
      </w:r>
      <w:r>
        <w:rPr>
          <w:rFonts w:ascii="Arial" w:hAnsi="Arial"/>
          <w:sz w:val="22"/>
          <w:szCs w:val="22"/>
        </w:rPr>
        <w:t xml:space="preserve">and </w:t>
      </w:r>
      <w:r w:rsidR="00A033A3">
        <w:rPr>
          <w:rFonts w:ascii="Arial" w:hAnsi="Arial"/>
          <w:sz w:val="22"/>
          <w:szCs w:val="22"/>
        </w:rPr>
        <w:t>201</w:t>
      </w:r>
      <w:r w:rsidR="00491EF7">
        <w:rPr>
          <w:rFonts w:ascii="Arial" w:hAnsi="Arial"/>
          <w:sz w:val="22"/>
          <w:szCs w:val="22"/>
        </w:rPr>
        <w:t>9</w:t>
      </w:r>
      <w:r w:rsidRPr="00420727">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1A0A5A" w:rsidTr="001A0A5A">
        <w:tc>
          <w:tcPr>
            <w:tcW w:w="9270" w:type="dxa"/>
            <w:gridSpan w:val="5"/>
            <w:tcBorders>
              <w:top w:val="nil"/>
              <w:left w:val="nil"/>
              <w:bottom w:val="nil"/>
              <w:right w:val="nil"/>
            </w:tcBorders>
            <w:hideMark/>
          </w:tcPr>
          <w:p w:rsidR="001A0A5A" w:rsidRDefault="001A0A5A" w:rsidP="009962EA">
            <w:pPr>
              <w:tabs>
                <w:tab w:val="left" w:pos="600"/>
                <w:tab w:val="left" w:pos="900"/>
                <w:tab w:val="right" w:pos="7280"/>
                <w:tab w:val="right" w:pos="8540"/>
              </w:tabs>
              <w:spacing w:line="380" w:lineRule="exact"/>
              <w:ind w:right="-45"/>
              <w:jc w:val="right"/>
              <w:rPr>
                <w:rFonts w:ascii="Arial" w:hAnsi="Arial" w:cs="Arial"/>
                <w:sz w:val="20"/>
              </w:rPr>
            </w:pPr>
            <w:r>
              <w:rPr>
                <w:rFonts w:ascii="Arial" w:hAnsi="Arial" w:cs="Arial"/>
                <w:sz w:val="20"/>
              </w:rPr>
              <w:t>(Unit: Thousand Baht)</w:t>
            </w:r>
          </w:p>
        </w:tc>
      </w:tr>
      <w:tr w:rsidR="001A0A5A" w:rsidTr="001A0A5A">
        <w:tc>
          <w:tcPr>
            <w:tcW w:w="4320" w:type="dxa"/>
            <w:tcBorders>
              <w:top w:val="nil"/>
              <w:left w:val="nil"/>
              <w:bottom w:val="nil"/>
              <w:right w:val="nil"/>
            </w:tcBorders>
          </w:tcPr>
          <w:p w:rsidR="001A0A5A" w:rsidRDefault="001A0A5A" w:rsidP="009962EA">
            <w:pPr>
              <w:tabs>
                <w:tab w:val="left" w:pos="600"/>
                <w:tab w:val="left" w:pos="900"/>
                <w:tab w:val="right" w:pos="7280"/>
                <w:tab w:val="right" w:pos="8540"/>
              </w:tabs>
              <w:spacing w:line="380" w:lineRule="exact"/>
              <w:ind w:right="-43"/>
              <w:jc w:val="thaiDistribute"/>
              <w:rPr>
                <w:rFonts w:ascii="Arial" w:hAnsi="Arial" w:cs="Arial"/>
                <w:sz w:val="20"/>
                <w:highlight w:val="yellow"/>
                <w:cs/>
              </w:rPr>
            </w:pPr>
          </w:p>
        </w:tc>
        <w:tc>
          <w:tcPr>
            <w:tcW w:w="2475" w:type="dxa"/>
            <w:gridSpan w:val="2"/>
            <w:tcBorders>
              <w:top w:val="nil"/>
              <w:left w:val="nil"/>
              <w:bottom w:val="nil"/>
              <w:right w:val="nil"/>
            </w:tcBorders>
            <w:hideMark/>
          </w:tcPr>
          <w:p w:rsidR="001A0A5A" w:rsidRDefault="001A0A5A" w:rsidP="009962EA">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Pr>
                <w:rFonts w:ascii="Arial" w:eastAsia="Arial Unicode MS" w:hAnsi="Arial" w:cs="Arial Unicode MS"/>
                <w:sz w:val="20"/>
              </w:rPr>
              <w:t>For the three-month periods ended 30 June</w:t>
            </w:r>
          </w:p>
        </w:tc>
        <w:tc>
          <w:tcPr>
            <w:tcW w:w="2475" w:type="dxa"/>
            <w:gridSpan w:val="2"/>
            <w:tcBorders>
              <w:top w:val="nil"/>
              <w:left w:val="nil"/>
              <w:bottom w:val="nil"/>
              <w:right w:val="nil"/>
            </w:tcBorders>
            <w:hideMark/>
          </w:tcPr>
          <w:p w:rsidR="001A0A5A" w:rsidRDefault="001A0A5A" w:rsidP="009962EA">
            <w:pPr>
              <w:pBdr>
                <w:bottom w:val="single" w:sz="4" w:space="1" w:color="auto"/>
              </w:pBdr>
              <w:tabs>
                <w:tab w:val="left" w:pos="5760"/>
                <w:tab w:val="left" w:pos="6120"/>
              </w:tabs>
              <w:spacing w:line="380" w:lineRule="exact"/>
              <w:ind w:left="-18" w:hanging="12"/>
              <w:jc w:val="center"/>
              <w:rPr>
                <w:rFonts w:ascii="Arial" w:eastAsia="Arial Unicode MS" w:hAnsi="Arial" w:cs="Arial Unicode MS"/>
                <w:sz w:val="20"/>
              </w:rPr>
            </w:pPr>
            <w:r>
              <w:rPr>
                <w:rFonts w:ascii="Arial" w:eastAsia="Arial Unicode MS" w:hAnsi="Arial" w:cs="Arial Unicode MS"/>
                <w:sz w:val="20"/>
              </w:rPr>
              <w:t>For the six-month     periods ended 30 June</w:t>
            </w:r>
          </w:p>
        </w:tc>
      </w:tr>
      <w:tr w:rsidR="001A0A5A" w:rsidTr="001A0A5A">
        <w:tc>
          <w:tcPr>
            <w:tcW w:w="4320" w:type="dxa"/>
            <w:tcBorders>
              <w:top w:val="nil"/>
              <w:left w:val="nil"/>
              <w:bottom w:val="nil"/>
              <w:right w:val="nil"/>
            </w:tcBorders>
          </w:tcPr>
          <w:p w:rsidR="001A0A5A" w:rsidRDefault="001A0A5A" w:rsidP="001A0A5A">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237" w:type="dxa"/>
            <w:tcBorders>
              <w:top w:val="nil"/>
              <w:left w:val="nil"/>
              <w:bottom w:val="nil"/>
              <w:right w:val="nil"/>
            </w:tcBorders>
          </w:tcPr>
          <w:p w:rsidR="001A0A5A" w:rsidRPr="00E05DEE" w:rsidRDefault="001A0A5A" w:rsidP="001A0A5A">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2020</w:t>
            </w:r>
          </w:p>
        </w:tc>
        <w:tc>
          <w:tcPr>
            <w:tcW w:w="1238" w:type="dxa"/>
            <w:tcBorders>
              <w:top w:val="nil"/>
              <w:left w:val="nil"/>
              <w:bottom w:val="nil"/>
              <w:right w:val="nil"/>
            </w:tcBorders>
            <w:hideMark/>
          </w:tcPr>
          <w:p w:rsidR="001A0A5A" w:rsidRDefault="001A0A5A" w:rsidP="001A0A5A">
            <w:pPr>
              <w:tabs>
                <w:tab w:val="left" w:pos="600"/>
                <w:tab w:val="right" w:pos="7280"/>
                <w:tab w:val="right" w:pos="8540"/>
              </w:tabs>
              <w:spacing w:line="380" w:lineRule="exact"/>
              <w:ind w:left="-18"/>
              <w:jc w:val="center"/>
              <w:rPr>
                <w:rFonts w:ascii="Arial" w:hAnsi="Arial" w:cs="Arial"/>
                <w:sz w:val="20"/>
                <w:u w:val="single"/>
              </w:rPr>
            </w:pPr>
            <w:r>
              <w:rPr>
                <w:rFonts w:ascii="Arial" w:hAnsi="Arial" w:cs="Arial"/>
                <w:sz w:val="20"/>
                <w:u w:val="single"/>
              </w:rPr>
              <w:t>2019</w:t>
            </w:r>
          </w:p>
        </w:tc>
        <w:tc>
          <w:tcPr>
            <w:tcW w:w="1237" w:type="dxa"/>
            <w:tcBorders>
              <w:top w:val="nil"/>
              <w:left w:val="nil"/>
              <w:bottom w:val="nil"/>
              <w:right w:val="nil"/>
            </w:tcBorders>
            <w:hideMark/>
          </w:tcPr>
          <w:p w:rsidR="001A0A5A" w:rsidRPr="00E05DEE" w:rsidRDefault="001A0A5A" w:rsidP="001A0A5A">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2020</w:t>
            </w:r>
          </w:p>
        </w:tc>
        <w:tc>
          <w:tcPr>
            <w:tcW w:w="1238" w:type="dxa"/>
            <w:tcBorders>
              <w:top w:val="nil"/>
              <w:left w:val="nil"/>
              <w:bottom w:val="nil"/>
              <w:right w:val="nil"/>
            </w:tcBorders>
            <w:hideMark/>
          </w:tcPr>
          <w:p w:rsidR="001A0A5A" w:rsidRDefault="001A0A5A" w:rsidP="001A0A5A">
            <w:pPr>
              <w:tabs>
                <w:tab w:val="left" w:pos="600"/>
                <w:tab w:val="right" w:pos="7280"/>
                <w:tab w:val="right" w:pos="8540"/>
              </w:tabs>
              <w:spacing w:line="380" w:lineRule="exact"/>
              <w:ind w:left="-18"/>
              <w:jc w:val="center"/>
              <w:rPr>
                <w:rFonts w:ascii="Arial" w:hAnsi="Arial" w:cs="Arial"/>
                <w:sz w:val="20"/>
                <w:u w:val="single"/>
              </w:rPr>
            </w:pPr>
            <w:r>
              <w:rPr>
                <w:rFonts w:ascii="Arial" w:hAnsi="Arial" w:cs="Arial"/>
                <w:sz w:val="20"/>
                <w:u w:val="single"/>
              </w:rPr>
              <w:t>2019</w:t>
            </w:r>
          </w:p>
        </w:tc>
      </w:tr>
      <w:tr w:rsidR="001A0A5A" w:rsidTr="001A0A5A">
        <w:tc>
          <w:tcPr>
            <w:tcW w:w="4320" w:type="dxa"/>
            <w:tcBorders>
              <w:top w:val="nil"/>
              <w:left w:val="nil"/>
              <w:bottom w:val="nil"/>
              <w:right w:val="nil"/>
            </w:tcBorders>
            <w:vAlign w:val="bottom"/>
            <w:hideMark/>
          </w:tcPr>
          <w:p w:rsidR="001A0A5A" w:rsidRDefault="001A0A5A" w:rsidP="001A0A5A">
            <w:pPr>
              <w:tabs>
                <w:tab w:val="left" w:pos="1440"/>
              </w:tabs>
              <w:spacing w:line="380" w:lineRule="exact"/>
              <w:ind w:left="252" w:right="-146" w:hanging="180"/>
              <w:rPr>
                <w:rFonts w:ascii="Arial" w:hAnsi="Arial"/>
                <w:b/>
                <w:bCs/>
                <w:sz w:val="20"/>
              </w:rPr>
            </w:pPr>
            <w:r>
              <w:rPr>
                <w:rFonts w:ascii="Arial" w:hAnsi="Arial"/>
                <w:b/>
                <w:bCs/>
                <w:sz w:val="20"/>
              </w:rPr>
              <w:t>Current income tax:</w:t>
            </w:r>
          </w:p>
        </w:tc>
        <w:tc>
          <w:tcPr>
            <w:tcW w:w="1237" w:type="dxa"/>
            <w:tcBorders>
              <w:top w:val="nil"/>
              <w:left w:val="nil"/>
              <w:bottom w:val="nil"/>
              <w:right w:val="nil"/>
            </w:tcBorders>
          </w:tcPr>
          <w:p w:rsidR="001A0A5A" w:rsidRDefault="001A0A5A" w:rsidP="001A0A5A">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rsidR="001A0A5A" w:rsidRDefault="001A0A5A" w:rsidP="001A0A5A">
            <w:pPr>
              <w:tabs>
                <w:tab w:val="decimal" w:pos="792"/>
              </w:tabs>
              <w:spacing w:line="380" w:lineRule="exact"/>
              <w:ind w:left="-18"/>
              <w:rPr>
                <w:rFonts w:ascii="Arial" w:hAnsi="Arial" w:cs="Arial"/>
                <w:sz w:val="20"/>
              </w:rPr>
            </w:pPr>
          </w:p>
        </w:tc>
        <w:tc>
          <w:tcPr>
            <w:tcW w:w="1237" w:type="dxa"/>
            <w:tcBorders>
              <w:top w:val="nil"/>
              <w:left w:val="nil"/>
              <w:bottom w:val="nil"/>
              <w:right w:val="nil"/>
            </w:tcBorders>
          </w:tcPr>
          <w:p w:rsidR="001A0A5A" w:rsidRDefault="001A0A5A" w:rsidP="001A0A5A">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rsidR="001A0A5A" w:rsidRDefault="001A0A5A" w:rsidP="001A0A5A">
            <w:pPr>
              <w:tabs>
                <w:tab w:val="decimal" w:pos="792"/>
              </w:tabs>
              <w:spacing w:line="380" w:lineRule="exact"/>
              <w:ind w:left="-18"/>
              <w:rPr>
                <w:rFonts w:ascii="Arial" w:hAnsi="Arial" w:cs="Arial"/>
                <w:sz w:val="20"/>
              </w:rPr>
            </w:pPr>
          </w:p>
        </w:tc>
      </w:tr>
      <w:tr w:rsidR="001A0A5A" w:rsidTr="009962EA">
        <w:tc>
          <w:tcPr>
            <w:tcW w:w="4320" w:type="dxa"/>
            <w:tcBorders>
              <w:top w:val="nil"/>
              <w:left w:val="nil"/>
              <w:bottom w:val="nil"/>
              <w:right w:val="nil"/>
            </w:tcBorders>
            <w:vAlign w:val="bottom"/>
            <w:hideMark/>
          </w:tcPr>
          <w:p w:rsidR="001A0A5A" w:rsidRDefault="001A0A5A" w:rsidP="001A0A5A">
            <w:pPr>
              <w:tabs>
                <w:tab w:val="left" w:pos="1440"/>
              </w:tabs>
              <w:spacing w:line="380" w:lineRule="exact"/>
              <w:ind w:left="252" w:right="-146" w:hanging="180"/>
              <w:rPr>
                <w:rFonts w:ascii="Arial" w:hAnsi="Arial"/>
                <w:sz w:val="20"/>
              </w:rPr>
            </w:pPr>
            <w:r>
              <w:rPr>
                <w:rFonts w:ascii="Arial" w:hAnsi="Arial"/>
                <w:sz w:val="20"/>
              </w:rPr>
              <w:t>Interim corporate income tax charge</w:t>
            </w:r>
          </w:p>
        </w:tc>
        <w:tc>
          <w:tcPr>
            <w:tcW w:w="1237" w:type="dxa"/>
            <w:tcBorders>
              <w:top w:val="nil"/>
              <w:left w:val="nil"/>
              <w:bottom w:val="nil"/>
              <w:right w:val="nil"/>
            </w:tcBorders>
            <w:vAlign w:val="bottom"/>
          </w:tcPr>
          <w:p w:rsidR="001A0A5A" w:rsidRPr="006B2B99" w:rsidRDefault="009962EA" w:rsidP="001A0A5A">
            <w:pPr>
              <w:tabs>
                <w:tab w:val="decimal" w:pos="882"/>
              </w:tabs>
              <w:spacing w:line="380" w:lineRule="exact"/>
              <w:ind w:left="-18"/>
              <w:rPr>
                <w:rFonts w:ascii="Arial" w:hAnsi="Arial" w:cs="Arial"/>
                <w:sz w:val="20"/>
              </w:rPr>
            </w:pPr>
            <w:r>
              <w:rPr>
                <w:rFonts w:ascii="Arial" w:hAnsi="Arial" w:cs="Arial"/>
                <w:sz w:val="20"/>
              </w:rPr>
              <w:t>4,535</w:t>
            </w:r>
          </w:p>
        </w:tc>
        <w:tc>
          <w:tcPr>
            <w:tcW w:w="1238" w:type="dxa"/>
            <w:tcBorders>
              <w:top w:val="nil"/>
              <w:left w:val="nil"/>
              <w:bottom w:val="nil"/>
              <w:right w:val="nil"/>
            </w:tcBorders>
            <w:vAlign w:val="bottom"/>
          </w:tcPr>
          <w:p w:rsidR="001A0A5A" w:rsidRPr="006B2B99" w:rsidRDefault="001A0A5A" w:rsidP="001A0A5A">
            <w:pPr>
              <w:tabs>
                <w:tab w:val="decimal" w:pos="882"/>
              </w:tabs>
              <w:spacing w:line="380" w:lineRule="exact"/>
              <w:ind w:left="-18"/>
              <w:rPr>
                <w:rFonts w:ascii="Arial" w:hAnsi="Arial" w:cs="Arial"/>
                <w:sz w:val="20"/>
              </w:rPr>
            </w:pPr>
            <w:r w:rsidRPr="006B2B99">
              <w:rPr>
                <w:rFonts w:ascii="Arial" w:hAnsi="Arial" w:cs="Arial" w:hint="cs"/>
                <w:sz w:val="20"/>
              </w:rPr>
              <w:t>6,631</w:t>
            </w:r>
          </w:p>
        </w:tc>
        <w:tc>
          <w:tcPr>
            <w:tcW w:w="1237" w:type="dxa"/>
            <w:tcBorders>
              <w:top w:val="nil"/>
              <w:left w:val="nil"/>
              <w:bottom w:val="nil"/>
              <w:right w:val="nil"/>
            </w:tcBorders>
            <w:vAlign w:val="bottom"/>
          </w:tcPr>
          <w:p w:rsidR="001A0A5A" w:rsidRPr="006B2B99" w:rsidRDefault="009962EA" w:rsidP="001A0A5A">
            <w:pPr>
              <w:tabs>
                <w:tab w:val="decimal" w:pos="882"/>
              </w:tabs>
              <w:spacing w:line="380" w:lineRule="exact"/>
              <w:ind w:left="-18"/>
              <w:rPr>
                <w:rFonts w:ascii="Arial" w:hAnsi="Arial" w:cs="Arial"/>
                <w:sz w:val="20"/>
              </w:rPr>
            </w:pPr>
            <w:r>
              <w:rPr>
                <w:rFonts w:ascii="Arial" w:hAnsi="Arial" w:cs="Arial"/>
                <w:sz w:val="20"/>
              </w:rPr>
              <w:t>12,903</w:t>
            </w:r>
          </w:p>
        </w:tc>
        <w:tc>
          <w:tcPr>
            <w:tcW w:w="1238" w:type="dxa"/>
            <w:tcBorders>
              <w:top w:val="nil"/>
              <w:left w:val="nil"/>
              <w:bottom w:val="nil"/>
              <w:right w:val="nil"/>
            </w:tcBorders>
            <w:vAlign w:val="bottom"/>
            <w:hideMark/>
          </w:tcPr>
          <w:p w:rsidR="001A0A5A" w:rsidRPr="006B2B99" w:rsidRDefault="001A0A5A" w:rsidP="001A0A5A">
            <w:pPr>
              <w:tabs>
                <w:tab w:val="decimal" w:pos="882"/>
              </w:tabs>
              <w:spacing w:line="380" w:lineRule="exact"/>
              <w:ind w:left="-18"/>
              <w:rPr>
                <w:rFonts w:ascii="Arial" w:hAnsi="Arial" w:cs="Arial"/>
                <w:sz w:val="20"/>
              </w:rPr>
            </w:pPr>
            <w:r w:rsidRPr="006B2B99">
              <w:rPr>
                <w:rFonts w:ascii="Arial" w:hAnsi="Arial" w:cs="Arial" w:hint="cs"/>
                <w:sz w:val="20"/>
              </w:rPr>
              <w:t>6,631</w:t>
            </w:r>
          </w:p>
        </w:tc>
      </w:tr>
      <w:tr w:rsidR="001A0A5A" w:rsidTr="009962EA">
        <w:tc>
          <w:tcPr>
            <w:tcW w:w="4320" w:type="dxa"/>
            <w:tcBorders>
              <w:top w:val="nil"/>
              <w:left w:val="nil"/>
              <w:bottom w:val="nil"/>
              <w:right w:val="nil"/>
            </w:tcBorders>
            <w:vAlign w:val="bottom"/>
            <w:hideMark/>
          </w:tcPr>
          <w:p w:rsidR="001A0A5A" w:rsidRDefault="001A0A5A" w:rsidP="001A0A5A">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Deferred tax:</w:t>
            </w:r>
          </w:p>
        </w:tc>
        <w:tc>
          <w:tcPr>
            <w:tcW w:w="1237" w:type="dxa"/>
            <w:tcBorders>
              <w:top w:val="nil"/>
              <w:left w:val="nil"/>
              <w:bottom w:val="nil"/>
              <w:right w:val="nil"/>
            </w:tcBorders>
            <w:vAlign w:val="bottom"/>
          </w:tcPr>
          <w:p w:rsidR="001A0A5A" w:rsidRPr="006B2B99" w:rsidRDefault="001A0A5A" w:rsidP="001A0A5A">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rsidR="001A0A5A" w:rsidRPr="006B2B99" w:rsidRDefault="001A0A5A" w:rsidP="001A0A5A">
            <w:pPr>
              <w:tabs>
                <w:tab w:val="decimal" w:pos="882"/>
              </w:tabs>
              <w:spacing w:line="380" w:lineRule="exact"/>
              <w:ind w:left="-18"/>
              <w:rPr>
                <w:rFonts w:ascii="Arial" w:hAnsi="Arial" w:cs="Arial"/>
                <w:sz w:val="20"/>
              </w:rPr>
            </w:pPr>
          </w:p>
        </w:tc>
        <w:tc>
          <w:tcPr>
            <w:tcW w:w="1237" w:type="dxa"/>
            <w:tcBorders>
              <w:top w:val="nil"/>
              <w:left w:val="nil"/>
              <w:bottom w:val="nil"/>
              <w:right w:val="nil"/>
            </w:tcBorders>
            <w:vAlign w:val="bottom"/>
          </w:tcPr>
          <w:p w:rsidR="001A0A5A" w:rsidRPr="006B2B99" w:rsidRDefault="001A0A5A" w:rsidP="001A0A5A">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rsidR="001A0A5A" w:rsidRPr="006B2B99" w:rsidRDefault="001A0A5A" w:rsidP="001A0A5A">
            <w:pPr>
              <w:tabs>
                <w:tab w:val="decimal" w:pos="882"/>
              </w:tabs>
              <w:spacing w:line="380" w:lineRule="exact"/>
              <w:ind w:left="-18"/>
              <w:rPr>
                <w:rFonts w:ascii="Arial" w:hAnsi="Arial" w:cs="Arial"/>
                <w:sz w:val="20"/>
              </w:rPr>
            </w:pPr>
          </w:p>
        </w:tc>
      </w:tr>
      <w:tr w:rsidR="001A0A5A" w:rsidTr="001A0A5A">
        <w:tc>
          <w:tcPr>
            <w:tcW w:w="4320" w:type="dxa"/>
            <w:tcBorders>
              <w:top w:val="nil"/>
              <w:left w:val="nil"/>
              <w:bottom w:val="nil"/>
              <w:right w:val="nil"/>
            </w:tcBorders>
            <w:vAlign w:val="bottom"/>
            <w:hideMark/>
          </w:tcPr>
          <w:p w:rsidR="001A0A5A" w:rsidRDefault="001A0A5A" w:rsidP="001A0A5A">
            <w:pPr>
              <w:tabs>
                <w:tab w:val="left" w:pos="567"/>
                <w:tab w:val="left" w:pos="1134"/>
                <w:tab w:val="left" w:pos="1701"/>
              </w:tabs>
              <w:spacing w:line="380" w:lineRule="exact"/>
              <w:ind w:left="252" w:right="-146" w:hanging="180"/>
              <w:rPr>
                <w:rFonts w:ascii="Arial" w:hAnsi="Arial"/>
                <w:sz w:val="20"/>
              </w:rPr>
            </w:pPr>
            <w:r>
              <w:rPr>
                <w:rFonts w:ascii="Arial" w:hAnsi="Arial"/>
                <w:sz w:val="20"/>
              </w:rPr>
              <w:t>Relating to origination and reversal of temporary differences</w:t>
            </w:r>
          </w:p>
        </w:tc>
        <w:tc>
          <w:tcPr>
            <w:tcW w:w="1237" w:type="dxa"/>
            <w:tcBorders>
              <w:top w:val="nil"/>
              <w:left w:val="nil"/>
              <w:bottom w:val="nil"/>
              <w:right w:val="nil"/>
            </w:tcBorders>
            <w:vAlign w:val="bottom"/>
          </w:tcPr>
          <w:p w:rsidR="001A0A5A" w:rsidRPr="006B2B99" w:rsidRDefault="009962EA" w:rsidP="001A0A5A">
            <w:pPr>
              <w:pBdr>
                <w:bottom w:val="single" w:sz="4" w:space="1" w:color="auto"/>
              </w:pBdr>
              <w:tabs>
                <w:tab w:val="decimal" w:pos="882"/>
              </w:tabs>
              <w:spacing w:line="380" w:lineRule="exact"/>
              <w:ind w:left="-18"/>
              <w:rPr>
                <w:rFonts w:ascii="Arial" w:hAnsi="Arial" w:cs="Arial"/>
                <w:sz w:val="20"/>
              </w:rPr>
            </w:pPr>
            <w:r>
              <w:rPr>
                <w:rFonts w:ascii="Arial" w:hAnsi="Arial" w:cs="Arial"/>
                <w:sz w:val="20"/>
              </w:rPr>
              <w:t>(48)</w:t>
            </w:r>
          </w:p>
        </w:tc>
        <w:tc>
          <w:tcPr>
            <w:tcW w:w="1238" w:type="dxa"/>
            <w:tcBorders>
              <w:top w:val="nil"/>
              <w:left w:val="nil"/>
              <w:bottom w:val="nil"/>
              <w:right w:val="nil"/>
            </w:tcBorders>
            <w:vAlign w:val="bottom"/>
          </w:tcPr>
          <w:p w:rsidR="001A0A5A" w:rsidRPr="006B2B99" w:rsidRDefault="001A0A5A" w:rsidP="001A0A5A">
            <w:pPr>
              <w:pBdr>
                <w:bottom w:val="single" w:sz="4" w:space="1" w:color="auto"/>
              </w:pBdr>
              <w:tabs>
                <w:tab w:val="decimal" w:pos="882"/>
              </w:tabs>
              <w:spacing w:line="380" w:lineRule="exact"/>
              <w:ind w:left="-18"/>
              <w:rPr>
                <w:rFonts w:ascii="Arial" w:hAnsi="Arial" w:cs="Arial"/>
                <w:sz w:val="20"/>
              </w:rPr>
            </w:pPr>
            <w:r w:rsidRPr="006B2B99">
              <w:rPr>
                <w:rFonts w:ascii="Arial" w:hAnsi="Arial" w:cs="Arial" w:hint="cs"/>
                <w:sz w:val="20"/>
              </w:rPr>
              <w:t>(359)</w:t>
            </w:r>
          </w:p>
        </w:tc>
        <w:tc>
          <w:tcPr>
            <w:tcW w:w="1237" w:type="dxa"/>
            <w:tcBorders>
              <w:top w:val="nil"/>
              <w:left w:val="nil"/>
              <w:bottom w:val="nil"/>
              <w:right w:val="nil"/>
            </w:tcBorders>
            <w:vAlign w:val="bottom"/>
          </w:tcPr>
          <w:p w:rsidR="001A0A5A" w:rsidRPr="006B2B99" w:rsidRDefault="009962EA" w:rsidP="001A0A5A">
            <w:pPr>
              <w:pBdr>
                <w:bottom w:val="single" w:sz="4" w:space="1" w:color="auto"/>
              </w:pBdr>
              <w:tabs>
                <w:tab w:val="decimal" w:pos="882"/>
              </w:tabs>
              <w:spacing w:line="380" w:lineRule="exact"/>
              <w:ind w:left="-18"/>
              <w:rPr>
                <w:rFonts w:ascii="Arial" w:hAnsi="Arial" w:cs="Arial"/>
                <w:sz w:val="20"/>
              </w:rPr>
            </w:pPr>
            <w:r>
              <w:rPr>
                <w:rFonts w:ascii="Arial" w:hAnsi="Arial" w:cs="Arial"/>
                <w:sz w:val="20"/>
              </w:rPr>
              <w:t>(125)</w:t>
            </w:r>
          </w:p>
        </w:tc>
        <w:tc>
          <w:tcPr>
            <w:tcW w:w="1238" w:type="dxa"/>
            <w:tcBorders>
              <w:top w:val="nil"/>
              <w:left w:val="nil"/>
              <w:bottom w:val="nil"/>
              <w:right w:val="nil"/>
            </w:tcBorders>
            <w:vAlign w:val="bottom"/>
            <w:hideMark/>
          </w:tcPr>
          <w:p w:rsidR="001A0A5A" w:rsidRPr="006B2B99" w:rsidRDefault="001A0A5A" w:rsidP="001A0A5A">
            <w:pPr>
              <w:pBdr>
                <w:bottom w:val="single" w:sz="4" w:space="1" w:color="auto"/>
              </w:pBdr>
              <w:tabs>
                <w:tab w:val="decimal" w:pos="882"/>
              </w:tabs>
              <w:spacing w:line="380" w:lineRule="exact"/>
              <w:ind w:left="-18"/>
              <w:rPr>
                <w:rFonts w:ascii="Arial" w:hAnsi="Arial" w:cs="Arial"/>
                <w:sz w:val="20"/>
              </w:rPr>
            </w:pPr>
            <w:r w:rsidRPr="006B2B99">
              <w:rPr>
                <w:rFonts w:ascii="Arial" w:hAnsi="Arial" w:cs="Arial" w:hint="cs"/>
                <w:sz w:val="20"/>
              </w:rPr>
              <w:t>1,235</w:t>
            </w:r>
          </w:p>
        </w:tc>
      </w:tr>
      <w:tr w:rsidR="001A0A5A" w:rsidTr="001A0A5A">
        <w:tc>
          <w:tcPr>
            <w:tcW w:w="4320" w:type="dxa"/>
            <w:tcBorders>
              <w:top w:val="nil"/>
              <w:left w:val="nil"/>
              <w:bottom w:val="nil"/>
              <w:right w:val="nil"/>
            </w:tcBorders>
            <w:vAlign w:val="bottom"/>
            <w:hideMark/>
          </w:tcPr>
          <w:p w:rsidR="001A0A5A" w:rsidRDefault="001A0A5A" w:rsidP="001A0A5A">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Income tax expenses reported in</w:t>
            </w:r>
            <w:r w:rsidR="00E819D0">
              <w:rPr>
                <w:rFonts w:ascii="Arial" w:hAnsi="Arial"/>
                <w:b/>
                <w:bCs/>
                <w:color w:val="000000"/>
                <w:sz w:val="20"/>
              </w:rPr>
              <w:t xml:space="preserve">             profit or loss</w:t>
            </w:r>
          </w:p>
        </w:tc>
        <w:tc>
          <w:tcPr>
            <w:tcW w:w="1237" w:type="dxa"/>
            <w:tcBorders>
              <w:top w:val="nil"/>
              <w:left w:val="nil"/>
              <w:bottom w:val="nil"/>
              <w:right w:val="nil"/>
            </w:tcBorders>
            <w:vAlign w:val="bottom"/>
          </w:tcPr>
          <w:p w:rsidR="001A0A5A" w:rsidRPr="006B2B99" w:rsidRDefault="009962EA" w:rsidP="001A0A5A">
            <w:pPr>
              <w:pBdr>
                <w:bottom w:val="double" w:sz="4" w:space="1" w:color="auto"/>
              </w:pBdr>
              <w:tabs>
                <w:tab w:val="decimal" w:pos="882"/>
              </w:tabs>
              <w:spacing w:line="380" w:lineRule="exact"/>
              <w:ind w:left="-18"/>
              <w:rPr>
                <w:rFonts w:ascii="Arial" w:hAnsi="Arial" w:cs="Arial"/>
                <w:sz w:val="20"/>
              </w:rPr>
            </w:pPr>
            <w:r>
              <w:rPr>
                <w:rFonts w:ascii="Arial" w:hAnsi="Arial" w:cs="Arial"/>
                <w:sz w:val="20"/>
              </w:rPr>
              <w:t>4,487</w:t>
            </w:r>
          </w:p>
        </w:tc>
        <w:tc>
          <w:tcPr>
            <w:tcW w:w="1238" w:type="dxa"/>
            <w:tcBorders>
              <w:top w:val="nil"/>
              <w:left w:val="nil"/>
              <w:bottom w:val="nil"/>
              <w:right w:val="nil"/>
            </w:tcBorders>
            <w:vAlign w:val="bottom"/>
          </w:tcPr>
          <w:p w:rsidR="001A0A5A" w:rsidRPr="006B2B99" w:rsidRDefault="001A0A5A" w:rsidP="001A0A5A">
            <w:pPr>
              <w:pBdr>
                <w:bottom w:val="double" w:sz="4" w:space="1" w:color="auto"/>
              </w:pBdr>
              <w:tabs>
                <w:tab w:val="decimal" w:pos="882"/>
              </w:tabs>
              <w:spacing w:line="380" w:lineRule="exact"/>
              <w:ind w:left="-18"/>
              <w:rPr>
                <w:rFonts w:ascii="Arial" w:hAnsi="Arial" w:cs="Arial"/>
                <w:sz w:val="20"/>
              </w:rPr>
            </w:pPr>
            <w:r w:rsidRPr="006B2B99">
              <w:rPr>
                <w:rFonts w:ascii="Arial" w:hAnsi="Arial" w:cs="Arial" w:hint="cs"/>
                <w:sz w:val="20"/>
              </w:rPr>
              <w:t>6,272</w:t>
            </w:r>
          </w:p>
        </w:tc>
        <w:tc>
          <w:tcPr>
            <w:tcW w:w="1237" w:type="dxa"/>
            <w:tcBorders>
              <w:top w:val="nil"/>
              <w:left w:val="nil"/>
              <w:bottom w:val="nil"/>
              <w:right w:val="nil"/>
            </w:tcBorders>
            <w:vAlign w:val="bottom"/>
          </w:tcPr>
          <w:p w:rsidR="001A0A5A" w:rsidRPr="006B2B99" w:rsidRDefault="009962EA" w:rsidP="001A0A5A">
            <w:pPr>
              <w:pBdr>
                <w:bottom w:val="double" w:sz="4" w:space="1" w:color="auto"/>
              </w:pBdr>
              <w:tabs>
                <w:tab w:val="decimal" w:pos="882"/>
              </w:tabs>
              <w:spacing w:line="380" w:lineRule="exact"/>
              <w:ind w:left="-18"/>
              <w:rPr>
                <w:rFonts w:ascii="Arial" w:hAnsi="Arial" w:cs="Arial"/>
                <w:sz w:val="20"/>
              </w:rPr>
            </w:pPr>
            <w:r>
              <w:rPr>
                <w:rFonts w:ascii="Arial" w:hAnsi="Arial" w:cs="Arial"/>
                <w:sz w:val="20"/>
              </w:rPr>
              <w:t>12,778</w:t>
            </w:r>
          </w:p>
        </w:tc>
        <w:tc>
          <w:tcPr>
            <w:tcW w:w="1238" w:type="dxa"/>
            <w:tcBorders>
              <w:top w:val="nil"/>
              <w:left w:val="nil"/>
              <w:bottom w:val="nil"/>
              <w:right w:val="nil"/>
            </w:tcBorders>
            <w:vAlign w:val="bottom"/>
            <w:hideMark/>
          </w:tcPr>
          <w:p w:rsidR="001A0A5A" w:rsidRPr="006B2B99" w:rsidRDefault="001A0A5A" w:rsidP="001A0A5A">
            <w:pPr>
              <w:pBdr>
                <w:bottom w:val="double" w:sz="4" w:space="1" w:color="auto"/>
              </w:pBdr>
              <w:tabs>
                <w:tab w:val="decimal" w:pos="882"/>
              </w:tabs>
              <w:spacing w:line="380" w:lineRule="exact"/>
              <w:ind w:left="-18"/>
              <w:rPr>
                <w:rFonts w:ascii="Arial" w:hAnsi="Arial" w:cs="Arial"/>
                <w:sz w:val="20"/>
              </w:rPr>
            </w:pPr>
            <w:r w:rsidRPr="006B2B99">
              <w:rPr>
                <w:rFonts w:ascii="Arial" w:hAnsi="Arial" w:cs="Arial" w:hint="cs"/>
                <w:sz w:val="20"/>
              </w:rPr>
              <w:t>7,866</w:t>
            </w:r>
          </w:p>
        </w:tc>
      </w:tr>
    </w:tbl>
    <w:p w:rsidR="00164E80" w:rsidRPr="00420727" w:rsidRDefault="00E16687" w:rsidP="00D76903">
      <w:pPr>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D76903">
        <w:rPr>
          <w:rFonts w:ascii="Arial" w:hAnsi="Arial"/>
          <w:b/>
          <w:bCs/>
          <w:sz w:val="22"/>
          <w:szCs w:val="22"/>
        </w:rPr>
        <w:t>2</w:t>
      </w:r>
      <w:r w:rsidR="00164E80" w:rsidRPr="00420727">
        <w:rPr>
          <w:rFonts w:ascii="Arial" w:hAnsi="Arial"/>
          <w:b/>
          <w:bCs/>
          <w:sz w:val="22"/>
          <w:szCs w:val="22"/>
        </w:rPr>
        <w:t>.</w:t>
      </w:r>
      <w:r w:rsidR="00164E80" w:rsidRPr="00420727">
        <w:rPr>
          <w:rFonts w:ascii="Arial" w:hAnsi="Arial"/>
          <w:b/>
          <w:bCs/>
          <w:sz w:val="22"/>
          <w:szCs w:val="22"/>
        </w:rPr>
        <w:tab/>
      </w:r>
      <w:r w:rsidR="008F4E9D" w:rsidRPr="00420727">
        <w:rPr>
          <w:rFonts w:ascii="Arial" w:hAnsi="Arial"/>
          <w:b/>
          <w:bCs/>
          <w:sz w:val="22"/>
          <w:szCs w:val="22"/>
        </w:rPr>
        <w:t>E</w:t>
      </w:r>
      <w:r w:rsidR="00164E80" w:rsidRPr="00420727">
        <w:rPr>
          <w:rFonts w:ascii="Arial" w:hAnsi="Arial"/>
          <w:b/>
          <w:bCs/>
          <w:sz w:val="22"/>
          <w:szCs w:val="22"/>
        </w:rPr>
        <w:t>arnings</w:t>
      </w:r>
      <w:r w:rsidR="00044C69">
        <w:rPr>
          <w:rFonts w:ascii="Arial" w:hAnsi="Arial"/>
          <w:b/>
          <w:bCs/>
          <w:sz w:val="22"/>
          <w:szCs w:val="22"/>
        </w:rPr>
        <w:t xml:space="preserve"> </w:t>
      </w:r>
      <w:r w:rsidR="00164E80" w:rsidRPr="00420727">
        <w:rPr>
          <w:rFonts w:ascii="Arial" w:hAnsi="Arial"/>
          <w:b/>
          <w:bCs/>
          <w:sz w:val="22"/>
          <w:szCs w:val="22"/>
        </w:rPr>
        <w:t>per share</w:t>
      </w:r>
    </w:p>
    <w:p w:rsidR="00164E80" w:rsidRDefault="00491EF7" w:rsidP="008C6E9B">
      <w:pPr>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Basic earnings per share i</w:t>
      </w:r>
      <w:r w:rsidR="0010642D">
        <w:rPr>
          <w:rFonts w:ascii="Arial" w:hAnsi="Arial"/>
          <w:sz w:val="22"/>
          <w:szCs w:val="22"/>
        </w:rPr>
        <w:t>s calculated by dividing profit</w:t>
      </w:r>
      <w:r w:rsidR="00E819D0">
        <w:rPr>
          <w:rFonts w:ascii="Arial" w:hAnsi="Arial"/>
          <w:sz w:val="22"/>
          <w:szCs w:val="22"/>
        </w:rPr>
        <w:t xml:space="preserve"> </w:t>
      </w:r>
      <w:r w:rsidR="00164E80" w:rsidRPr="00420727">
        <w:rPr>
          <w:rFonts w:ascii="Arial" w:hAnsi="Arial"/>
          <w:sz w:val="22"/>
          <w:szCs w:val="22"/>
        </w:rPr>
        <w:t>for the period attributable to equity holders of the Company (excluding other comprehensive income) by the weighted average number of ordinary shares in issue during the period</w:t>
      </w:r>
      <w:r w:rsidR="00BB6F37">
        <w:rPr>
          <w:rFonts w:ascii="Arial" w:hAnsi="Arial"/>
          <w:sz w:val="22"/>
          <w:szCs w:val="22"/>
        </w:rPr>
        <w:t xml:space="preserve"> netting of treasury shares</w:t>
      </w:r>
      <w:r w:rsidR="00164E80" w:rsidRPr="00420727">
        <w:rPr>
          <w:rFonts w:ascii="Arial" w:hAnsi="Arial"/>
          <w:sz w:val="22"/>
          <w:szCs w:val="22"/>
        </w:rPr>
        <w:t>.</w:t>
      </w:r>
    </w:p>
    <w:p w:rsidR="00E819D0" w:rsidRDefault="00E819D0" w:rsidP="00E819D0">
      <w:pPr>
        <w:tabs>
          <w:tab w:val="left" w:pos="900"/>
          <w:tab w:val="decimal" w:pos="6570"/>
          <w:tab w:val="decimal" w:pos="8280"/>
        </w:tabs>
        <w:spacing w:before="120" w:after="120" w:line="380" w:lineRule="exact"/>
        <w:ind w:left="605" w:hanging="605"/>
        <w:jc w:val="thaiDistribute"/>
        <w:rPr>
          <w:rFonts w:ascii="Arial" w:hAnsi="Arial"/>
          <w:b/>
          <w:bCs/>
          <w:sz w:val="22"/>
          <w:szCs w:val="22"/>
        </w:rPr>
      </w:pPr>
      <w:r>
        <w:rPr>
          <w:rFonts w:ascii="Arial" w:hAnsi="Arial"/>
          <w:b/>
          <w:bCs/>
          <w:sz w:val="22"/>
          <w:szCs w:val="22"/>
        </w:rPr>
        <w:t>13.</w:t>
      </w:r>
      <w:r>
        <w:rPr>
          <w:rFonts w:ascii="Arial" w:hAnsi="Arial"/>
          <w:b/>
          <w:bCs/>
          <w:sz w:val="22"/>
          <w:szCs w:val="22"/>
        </w:rPr>
        <w:tab/>
        <w:t>Dividend</w:t>
      </w:r>
    </w:p>
    <w:tbl>
      <w:tblPr>
        <w:tblW w:w="9090" w:type="dxa"/>
        <w:tblInd w:w="540" w:type="dxa"/>
        <w:tblCellMar>
          <w:left w:w="0" w:type="dxa"/>
          <w:right w:w="0" w:type="dxa"/>
        </w:tblCellMar>
        <w:tblLook w:val="04A0" w:firstRow="1" w:lastRow="0" w:firstColumn="1" w:lastColumn="0" w:noHBand="0" w:noVBand="1"/>
      </w:tblPr>
      <w:tblGrid>
        <w:gridCol w:w="2880"/>
        <w:gridCol w:w="2790"/>
        <w:gridCol w:w="1710"/>
        <w:gridCol w:w="1710"/>
      </w:tblGrid>
      <w:tr w:rsidR="00E819D0" w:rsidTr="00FA7A37">
        <w:trPr>
          <w:cantSplit/>
        </w:trPr>
        <w:tc>
          <w:tcPr>
            <w:tcW w:w="2880" w:type="dxa"/>
            <w:tcMar>
              <w:top w:w="0" w:type="dxa"/>
              <w:left w:w="108" w:type="dxa"/>
              <w:bottom w:w="0" w:type="dxa"/>
              <w:right w:w="108" w:type="dxa"/>
            </w:tcMar>
            <w:hideMark/>
          </w:tcPr>
          <w:p w:rsidR="00E819D0" w:rsidRDefault="00E819D0" w:rsidP="00FA7A37">
            <w:pPr>
              <w:spacing w:line="380" w:lineRule="exact"/>
              <w:jc w:val="thaiDistribute"/>
              <w:rPr>
                <w:rFonts w:ascii="Arial" w:eastAsia="Calibri" w:hAnsi="Arial" w:cs="Arial"/>
                <w:sz w:val="20"/>
                <w:szCs w:val="20"/>
              </w:rPr>
            </w:pPr>
            <w:r>
              <w:rPr>
                <w:rFonts w:ascii="Arial" w:hAnsi="Arial"/>
                <w:sz w:val="22"/>
                <w:szCs w:val="22"/>
              </w:rPr>
              <w:tab/>
            </w:r>
          </w:p>
        </w:tc>
        <w:tc>
          <w:tcPr>
            <w:tcW w:w="2790" w:type="dxa"/>
            <w:tcMar>
              <w:top w:w="0" w:type="dxa"/>
              <w:left w:w="108" w:type="dxa"/>
              <w:bottom w:w="0" w:type="dxa"/>
              <w:right w:w="108" w:type="dxa"/>
            </w:tcMar>
          </w:tcPr>
          <w:p w:rsidR="00E819D0" w:rsidRDefault="00E819D0" w:rsidP="00FA7A37">
            <w:pPr>
              <w:spacing w:line="380" w:lineRule="exact"/>
              <w:jc w:val="thaiDistribute"/>
              <w:rPr>
                <w:rFonts w:ascii="Arial" w:eastAsia="Calibri" w:hAnsi="Arial" w:cs="Arial"/>
                <w:sz w:val="20"/>
                <w:szCs w:val="20"/>
              </w:rPr>
            </w:pPr>
          </w:p>
        </w:tc>
        <w:tc>
          <w:tcPr>
            <w:tcW w:w="1710" w:type="dxa"/>
            <w:tcMar>
              <w:top w:w="0" w:type="dxa"/>
              <w:left w:w="108" w:type="dxa"/>
              <w:bottom w:w="0" w:type="dxa"/>
              <w:right w:w="108" w:type="dxa"/>
            </w:tcMar>
            <w:hideMark/>
          </w:tcPr>
          <w:p w:rsidR="00E819D0" w:rsidRDefault="00E819D0" w:rsidP="00FA7A37">
            <w:pPr>
              <w:spacing w:line="380" w:lineRule="exact"/>
              <w:jc w:val="center"/>
              <w:rPr>
                <w:rFonts w:ascii="Arial" w:eastAsia="Calibri" w:hAnsi="Arial" w:cs="Arial"/>
                <w:sz w:val="20"/>
                <w:szCs w:val="20"/>
              </w:rPr>
            </w:pPr>
            <w:r>
              <w:rPr>
                <w:rFonts w:ascii="Arial" w:eastAsia="Calibri" w:hAnsi="Arial" w:cs="Arial"/>
                <w:sz w:val="20"/>
                <w:szCs w:val="20"/>
              </w:rPr>
              <w:t>Total</w:t>
            </w:r>
          </w:p>
        </w:tc>
        <w:tc>
          <w:tcPr>
            <w:tcW w:w="1710" w:type="dxa"/>
            <w:tcMar>
              <w:top w:w="0" w:type="dxa"/>
              <w:left w:w="108" w:type="dxa"/>
              <w:bottom w:w="0" w:type="dxa"/>
              <w:right w:w="108" w:type="dxa"/>
            </w:tcMar>
            <w:hideMark/>
          </w:tcPr>
          <w:p w:rsidR="00E819D0" w:rsidRDefault="00E819D0" w:rsidP="00FA7A37">
            <w:pPr>
              <w:spacing w:line="380" w:lineRule="exact"/>
              <w:jc w:val="center"/>
              <w:rPr>
                <w:rFonts w:ascii="Arial" w:eastAsia="Calibri" w:hAnsi="Arial" w:cs="Arial"/>
                <w:sz w:val="20"/>
                <w:szCs w:val="20"/>
              </w:rPr>
            </w:pPr>
            <w:r>
              <w:rPr>
                <w:rFonts w:ascii="Arial" w:eastAsia="Calibri" w:hAnsi="Arial" w:cs="Arial"/>
                <w:sz w:val="20"/>
                <w:szCs w:val="20"/>
              </w:rPr>
              <w:t>Dividend</w:t>
            </w:r>
          </w:p>
        </w:tc>
      </w:tr>
      <w:tr w:rsidR="00E819D0" w:rsidTr="00FA7A37">
        <w:trPr>
          <w:cantSplit/>
        </w:trPr>
        <w:tc>
          <w:tcPr>
            <w:tcW w:w="2880" w:type="dxa"/>
            <w:tcMar>
              <w:top w:w="0" w:type="dxa"/>
              <w:left w:w="108" w:type="dxa"/>
              <w:bottom w:w="0" w:type="dxa"/>
              <w:right w:w="108" w:type="dxa"/>
            </w:tcMar>
            <w:hideMark/>
          </w:tcPr>
          <w:p w:rsidR="00E819D0" w:rsidRDefault="00E819D0" w:rsidP="00FA7A37">
            <w:pPr>
              <w:pBdr>
                <w:bottom w:val="single" w:sz="4" w:space="1" w:color="auto"/>
              </w:pBdr>
              <w:spacing w:line="380" w:lineRule="exact"/>
              <w:jc w:val="center"/>
              <w:rPr>
                <w:rFonts w:ascii="Arial" w:eastAsia="Calibri" w:hAnsi="Arial" w:cs="Arial"/>
                <w:sz w:val="20"/>
                <w:szCs w:val="20"/>
              </w:rPr>
            </w:pPr>
            <w:r>
              <w:rPr>
                <w:rFonts w:ascii="Arial" w:eastAsia="Calibri" w:hAnsi="Arial" w:cs="Arial"/>
                <w:sz w:val="20"/>
                <w:szCs w:val="20"/>
              </w:rPr>
              <w:t>Dividend</w:t>
            </w:r>
          </w:p>
        </w:tc>
        <w:tc>
          <w:tcPr>
            <w:tcW w:w="2790" w:type="dxa"/>
            <w:tcMar>
              <w:top w:w="0" w:type="dxa"/>
              <w:left w:w="108" w:type="dxa"/>
              <w:bottom w:w="0" w:type="dxa"/>
              <w:right w:w="108" w:type="dxa"/>
            </w:tcMar>
            <w:hideMark/>
          </w:tcPr>
          <w:p w:rsidR="00E819D0" w:rsidRDefault="00E819D0" w:rsidP="00FA7A37">
            <w:pPr>
              <w:pBdr>
                <w:bottom w:val="single" w:sz="4" w:space="1" w:color="auto"/>
              </w:pBdr>
              <w:spacing w:line="380" w:lineRule="exact"/>
              <w:jc w:val="center"/>
              <w:rPr>
                <w:rFonts w:ascii="Arial" w:eastAsia="Calibri" w:hAnsi="Arial" w:cs="Arial"/>
                <w:sz w:val="20"/>
                <w:szCs w:val="20"/>
              </w:rPr>
            </w:pPr>
            <w:r>
              <w:rPr>
                <w:rFonts w:ascii="Arial" w:eastAsia="Calibri" w:hAnsi="Arial" w:cs="Arial"/>
                <w:sz w:val="20"/>
                <w:szCs w:val="20"/>
              </w:rPr>
              <w:t>Approved by</w:t>
            </w:r>
          </w:p>
        </w:tc>
        <w:tc>
          <w:tcPr>
            <w:tcW w:w="1710" w:type="dxa"/>
            <w:tcMar>
              <w:top w:w="0" w:type="dxa"/>
              <w:left w:w="108" w:type="dxa"/>
              <w:bottom w:w="0" w:type="dxa"/>
              <w:right w:w="108" w:type="dxa"/>
            </w:tcMar>
            <w:hideMark/>
          </w:tcPr>
          <w:p w:rsidR="00E819D0" w:rsidRDefault="00E819D0" w:rsidP="00FA7A37">
            <w:pPr>
              <w:pBdr>
                <w:bottom w:val="single" w:sz="4" w:space="1" w:color="auto"/>
              </w:pBdr>
              <w:spacing w:line="380" w:lineRule="exact"/>
              <w:jc w:val="center"/>
              <w:rPr>
                <w:rFonts w:ascii="Arial" w:eastAsia="Calibri" w:hAnsi="Arial" w:cs="Arial"/>
                <w:sz w:val="20"/>
                <w:szCs w:val="20"/>
              </w:rPr>
            </w:pPr>
            <w:r>
              <w:rPr>
                <w:rFonts w:ascii="Arial" w:eastAsia="Calibri" w:hAnsi="Arial" w:cs="Arial"/>
                <w:sz w:val="20"/>
                <w:szCs w:val="20"/>
              </w:rPr>
              <w:t>dividend</w:t>
            </w:r>
          </w:p>
        </w:tc>
        <w:tc>
          <w:tcPr>
            <w:tcW w:w="1710" w:type="dxa"/>
            <w:tcMar>
              <w:top w:w="0" w:type="dxa"/>
              <w:left w:w="108" w:type="dxa"/>
              <w:bottom w:w="0" w:type="dxa"/>
              <w:right w:w="108" w:type="dxa"/>
            </w:tcMar>
            <w:hideMark/>
          </w:tcPr>
          <w:p w:rsidR="00E819D0" w:rsidRDefault="00E819D0" w:rsidP="00FA7A37">
            <w:pPr>
              <w:pBdr>
                <w:bottom w:val="single" w:sz="4" w:space="1" w:color="auto"/>
              </w:pBdr>
              <w:spacing w:line="380" w:lineRule="exact"/>
              <w:jc w:val="center"/>
              <w:rPr>
                <w:rFonts w:ascii="Arial" w:eastAsia="Calibri" w:hAnsi="Arial" w:cs="Arial"/>
                <w:sz w:val="20"/>
                <w:szCs w:val="20"/>
              </w:rPr>
            </w:pPr>
            <w:r>
              <w:rPr>
                <w:rFonts w:ascii="Arial" w:eastAsia="Calibri" w:hAnsi="Arial" w:cs="Arial"/>
                <w:sz w:val="20"/>
                <w:szCs w:val="20"/>
              </w:rPr>
              <w:t>per share</w:t>
            </w:r>
          </w:p>
        </w:tc>
      </w:tr>
      <w:tr w:rsidR="00E819D0" w:rsidTr="00FA7A37">
        <w:trPr>
          <w:cantSplit/>
        </w:trPr>
        <w:tc>
          <w:tcPr>
            <w:tcW w:w="2880" w:type="dxa"/>
            <w:tcMar>
              <w:top w:w="0" w:type="dxa"/>
              <w:left w:w="108" w:type="dxa"/>
              <w:bottom w:w="0" w:type="dxa"/>
              <w:right w:w="108" w:type="dxa"/>
            </w:tcMar>
          </w:tcPr>
          <w:p w:rsidR="00E819D0" w:rsidRDefault="00E819D0" w:rsidP="00FA7A37">
            <w:pPr>
              <w:spacing w:line="380" w:lineRule="exact"/>
              <w:jc w:val="center"/>
              <w:rPr>
                <w:rFonts w:ascii="Arial" w:eastAsia="Calibri" w:hAnsi="Arial" w:cs="Arial"/>
                <w:sz w:val="20"/>
                <w:szCs w:val="20"/>
              </w:rPr>
            </w:pPr>
          </w:p>
        </w:tc>
        <w:tc>
          <w:tcPr>
            <w:tcW w:w="2790" w:type="dxa"/>
            <w:tcMar>
              <w:top w:w="0" w:type="dxa"/>
              <w:left w:w="108" w:type="dxa"/>
              <w:bottom w:w="0" w:type="dxa"/>
              <w:right w:w="108" w:type="dxa"/>
            </w:tcMar>
          </w:tcPr>
          <w:p w:rsidR="00E819D0" w:rsidRDefault="00E819D0" w:rsidP="00FA7A37">
            <w:pPr>
              <w:spacing w:line="380" w:lineRule="exact"/>
              <w:jc w:val="center"/>
              <w:rPr>
                <w:rFonts w:ascii="Arial" w:eastAsia="Calibri" w:hAnsi="Arial" w:cs="Arial"/>
                <w:sz w:val="20"/>
                <w:szCs w:val="20"/>
              </w:rPr>
            </w:pPr>
          </w:p>
        </w:tc>
        <w:tc>
          <w:tcPr>
            <w:tcW w:w="1710" w:type="dxa"/>
            <w:tcMar>
              <w:top w:w="0" w:type="dxa"/>
              <w:left w:w="108" w:type="dxa"/>
              <w:bottom w:w="0" w:type="dxa"/>
              <w:right w:w="108" w:type="dxa"/>
            </w:tcMar>
            <w:hideMark/>
          </w:tcPr>
          <w:p w:rsidR="00E819D0" w:rsidRDefault="00E819D0" w:rsidP="00FA7A37">
            <w:pPr>
              <w:spacing w:line="380" w:lineRule="exact"/>
              <w:jc w:val="center"/>
              <w:rPr>
                <w:rFonts w:ascii="Arial" w:eastAsia="Calibri" w:hAnsi="Arial" w:cs="Arial"/>
                <w:sz w:val="20"/>
                <w:szCs w:val="20"/>
              </w:rPr>
            </w:pPr>
            <w:r>
              <w:rPr>
                <w:rFonts w:ascii="Arial" w:eastAsia="Calibri" w:hAnsi="Arial" w:cs="Arial"/>
                <w:sz w:val="20"/>
                <w:szCs w:val="20"/>
              </w:rPr>
              <w:t>(Thousand Baht)</w:t>
            </w:r>
          </w:p>
        </w:tc>
        <w:tc>
          <w:tcPr>
            <w:tcW w:w="1710" w:type="dxa"/>
            <w:tcMar>
              <w:top w:w="0" w:type="dxa"/>
              <w:left w:w="108" w:type="dxa"/>
              <w:bottom w:w="0" w:type="dxa"/>
              <w:right w:w="108" w:type="dxa"/>
            </w:tcMar>
            <w:hideMark/>
          </w:tcPr>
          <w:p w:rsidR="00E819D0" w:rsidRDefault="00E819D0" w:rsidP="00FA7A37">
            <w:pPr>
              <w:spacing w:line="380" w:lineRule="exact"/>
              <w:jc w:val="center"/>
              <w:rPr>
                <w:rFonts w:ascii="Arial" w:eastAsia="Calibri" w:hAnsi="Arial" w:cs="Arial"/>
                <w:sz w:val="20"/>
                <w:szCs w:val="20"/>
              </w:rPr>
            </w:pPr>
            <w:r>
              <w:rPr>
                <w:rFonts w:ascii="Arial" w:eastAsia="Calibri" w:hAnsi="Arial" w:cs="Arial"/>
                <w:sz w:val="20"/>
                <w:szCs w:val="20"/>
              </w:rPr>
              <w:t>(Baht per share)</w:t>
            </w:r>
          </w:p>
        </w:tc>
      </w:tr>
      <w:tr w:rsidR="00E819D0" w:rsidTr="00FA7A37">
        <w:trPr>
          <w:cantSplit/>
        </w:trPr>
        <w:tc>
          <w:tcPr>
            <w:tcW w:w="2880" w:type="dxa"/>
            <w:tcMar>
              <w:top w:w="0" w:type="dxa"/>
              <w:left w:w="108" w:type="dxa"/>
              <w:bottom w:w="0" w:type="dxa"/>
              <w:right w:w="108" w:type="dxa"/>
            </w:tcMar>
            <w:hideMark/>
          </w:tcPr>
          <w:p w:rsidR="00E819D0" w:rsidRDefault="00E819D0" w:rsidP="00FA7A37">
            <w:pPr>
              <w:spacing w:line="380" w:lineRule="exact"/>
              <w:jc w:val="thaiDistribute"/>
              <w:rPr>
                <w:rFonts w:ascii="Arial" w:eastAsia="Calibri" w:hAnsi="Arial" w:cs="Arial"/>
                <w:sz w:val="20"/>
                <w:szCs w:val="20"/>
              </w:rPr>
            </w:pPr>
            <w:r>
              <w:rPr>
                <w:rFonts w:ascii="Arial" w:eastAsia="Calibri" w:hAnsi="Arial" w:cs="Arial"/>
                <w:sz w:val="20"/>
                <w:szCs w:val="20"/>
              </w:rPr>
              <w:t>Final dividend for 2018</w:t>
            </w:r>
          </w:p>
        </w:tc>
        <w:tc>
          <w:tcPr>
            <w:tcW w:w="2790" w:type="dxa"/>
            <w:tcMar>
              <w:top w:w="0" w:type="dxa"/>
              <w:left w:w="108" w:type="dxa"/>
              <w:bottom w:w="0" w:type="dxa"/>
              <w:right w:w="108" w:type="dxa"/>
            </w:tcMar>
            <w:hideMark/>
          </w:tcPr>
          <w:p w:rsidR="00E819D0" w:rsidRDefault="00E819D0" w:rsidP="00FA7A37">
            <w:pPr>
              <w:spacing w:line="380" w:lineRule="exact"/>
              <w:ind w:left="144" w:hanging="144"/>
              <w:rPr>
                <w:rFonts w:ascii="Arial" w:eastAsia="Calibri" w:hAnsi="Arial" w:cs="Arial"/>
                <w:sz w:val="20"/>
                <w:szCs w:val="20"/>
              </w:rPr>
            </w:pPr>
            <w:r>
              <w:rPr>
                <w:rFonts w:ascii="Arial" w:eastAsia="Calibri" w:hAnsi="Arial" w:cs="Arial"/>
                <w:sz w:val="20"/>
                <w:szCs w:val="20"/>
              </w:rPr>
              <w:t>The Annual General Meeting of the shareholders on                              22 April 2019</w:t>
            </w:r>
          </w:p>
        </w:tc>
        <w:tc>
          <w:tcPr>
            <w:tcW w:w="1710" w:type="dxa"/>
            <w:tcMar>
              <w:top w:w="0" w:type="dxa"/>
              <w:left w:w="108" w:type="dxa"/>
              <w:bottom w:w="0" w:type="dxa"/>
              <w:right w:w="108" w:type="dxa"/>
            </w:tcMar>
            <w:vAlign w:val="bottom"/>
            <w:hideMark/>
          </w:tcPr>
          <w:p w:rsidR="00E819D0" w:rsidRDefault="00E819D0" w:rsidP="00FA7A37">
            <w:pPr>
              <w:pBdr>
                <w:bottom w:val="single" w:sz="4" w:space="1" w:color="auto"/>
              </w:pBdr>
              <w:tabs>
                <w:tab w:val="decimal" w:pos="1305"/>
              </w:tabs>
              <w:spacing w:line="380" w:lineRule="exact"/>
              <w:rPr>
                <w:rFonts w:ascii="Arial" w:eastAsia="Calibri" w:hAnsi="Arial" w:cs="Arial"/>
                <w:sz w:val="20"/>
                <w:szCs w:val="20"/>
              </w:rPr>
            </w:pPr>
            <w:r>
              <w:rPr>
                <w:rFonts w:ascii="Arial" w:eastAsia="Calibri" w:hAnsi="Arial" w:cs="Arial"/>
                <w:sz w:val="20"/>
                <w:szCs w:val="20"/>
              </w:rPr>
              <w:t>33,975</w:t>
            </w:r>
          </w:p>
        </w:tc>
        <w:tc>
          <w:tcPr>
            <w:tcW w:w="1710" w:type="dxa"/>
            <w:tcMar>
              <w:top w:w="0" w:type="dxa"/>
              <w:left w:w="108" w:type="dxa"/>
              <w:bottom w:w="0" w:type="dxa"/>
              <w:right w:w="108" w:type="dxa"/>
            </w:tcMar>
            <w:vAlign w:val="bottom"/>
            <w:hideMark/>
          </w:tcPr>
          <w:p w:rsidR="00E819D0" w:rsidRDefault="00E819D0" w:rsidP="00FA7A37">
            <w:pPr>
              <w:spacing w:line="380" w:lineRule="exact"/>
              <w:jc w:val="center"/>
              <w:rPr>
                <w:rFonts w:ascii="Arial" w:eastAsia="Calibri" w:hAnsi="Arial" w:cs="Arial"/>
                <w:sz w:val="20"/>
                <w:szCs w:val="20"/>
              </w:rPr>
            </w:pPr>
            <w:r>
              <w:rPr>
                <w:rFonts w:ascii="Arial" w:eastAsia="Calibri" w:hAnsi="Arial" w:cs="Arial"/>
                <w:sz w:val="20"/>
                <w:szCs w:val="20"/>
              </w:rPr>
              <w:t>0.03</w:t>
            </w:r>
          </w:p>
        </w:tc>
      </w:tr>
      <w:tr w:rsidR="00E819D0" w:rsidTr="00FA7A37">
        <w:trPr>
          <w:cantSplit/>
        </w:trPr>
        <w:tc>
          <w:tcPr>
            <w:tcW w:w="2880" w:type="dxa"/>
            <w:tcMar>
              <w:top w:w="0" w:type="dxa"/>
              <w:left w:w="108" w:type="dxa"/>
              <w:bottom w:w="0" w:type="dxa"/>
              <w:right w:w="108" w:type="dxa"/>
            </w:tcMar>
            <w:hideMark/>
          </w:tcPr>
          <w:p w:rsidR="00E819D0" w:rsidRDefault="00E819D0" w:rsidP="00FA7A37">
            <w:pPr>
              <w:spacing w:line="380" w:lineRule="exact"/>
              <w:ind w:right="-125"/>
              <w:rPr>
                <w:rFonts w:ascii="Arial" w:eastAsia="Calibri" w:hAnsi="Arial" w:cs="Arial"/>
                <w:sz w:val="20"/>
                <w:szCs w:val="20"/>
              </w:rPr>
            </w:pPr>
            <w:r>
              <w:rPr>
                <w:rFonts w:ascii="Arial" w:eastAsia="Calibri" w:hAnsi="Arial" w:cs="Arial"/>
                <w:sz w:val="20"/>
                <w:szCs w:val="20"/>
              </w:rPr>
              <w:t>Total for 2019</w:t>
            </w:r>
          </w:p>
        </w:tc>
        <w:tc>
          <w:tcPr>
            <w:tcW w:w="2790" w:type="dxa"/>
            <w:tcMar>
              <w:top w:w="0" w:type="dxa"/>
              <w:left w:w="108" w:type="dxa"/>
              <w:bottom w:w="0" w:type="dxa"/>
              <w:right w:w="108" w:type="dxa"/>
            </w:tcMar>
            <w:hideMark/>
          </w:tcPr>
          <w:p w:rsidR="00E819D0" w:rsidRDefault="00E819D0" w:rsidP="00FA7A37">
            <w:pPr>
              <w:rPr>
                <w:rFonts w:ascii="Arial" w:eastAsia="Calibri" w:hAnsi="Arial" w:cs="Arial"/>
                <w:sz w:val="20"/>
                <w:szCs w:val="20"/>
              </w:rPr>
            </w:pPr>
          </w:p>
        </w:tc>
        <w:tc>
          <w:tcPr>
            <w:tcW w:w="1710" w:type="dxa"/>
            <w:tcMar>
              <w:top w:w="0" w:type="dxa"/>
              <w:left w:w="108" w:type="dxa"/>
              <w:bottom w:w="0" w:type="dxa"/>
              <w:right w:w="108" w:type="dxa"/>
            </w:tcMar>
            <w:vAlign w:val="bottom"/>
            <w:hideMark/>
          </w:tcPr>
          <w:p w:rsidR="00E819D0" w:rsidRDefault="00E819D0" w:rsidP="00FA7A37">
            <w:pPr>
              <w:pBdr>
                <w:bottom w:val="double" w:sz="4" w:space="1" w:color="auto"/>
              </w:pBdr>
              <w:tabs>
                <w:tab w:val="decimal" w:pos="1305"/>
              </w:tabs>
              <w:spacing w:line="380" w:lineRule="exact"/>
              <w:rPr>
                <w:rFonts w:ascii="Arial" w:eastAsia="Calibri" w:hAnsi="Arial" w:cs="Arial"/>
                <w:sz w:val="20"/>
                <w:szCs w:val="20"/>
              </w:rPr>
            </w:pPr>
            <w:r>
              <w:rPr>
                <w:rFonts w:ascii="Arial" w:eastAsia="Calibri" w:hAnsi="Arial" w:cs="Arial"/>
                <w:sz w:val="20"/>
                <w:szCs w:val="20"/>
              </w:rPr>
              <w:t>33,975</w:t>
            </w:r>
          </w:p>
        </w:tc>
        <w:tc>
          <w:tcPr>
            <w:tcW w:w="1710" w:type="dxa"/>
            <w:tcMar>
              <w:top w:w="0" w:type="dxa"/>
              <w:left w:w="108" w:type="dxa"/>
              <w:bottom w:w="0" w:type="dxa"/>
              <w:right w:w="108" w:type="dxa"/>
            </w:tcMar>
            <w:vAlign w:val="bottom"/>
          </w:tcPr>
          <w:p w:rsidR="00E819D0" w:rsidRDefault="00E819D0" w:rsidP="00FA7A37">
            <w:pPr>
              <w:spacing w:line="380" w:lineRule="exact"/>
              <w:jc w:val="center"/>
              <w:rPr>
                <w:rFonts w:ascii="Arial" w:eastAsia="Calibri" w:hAnsi="Arial" w:cs="Arial"/>
                <w:sz w:val="20"/>
                <w:szCs w:val="20"/>
              </w:rPr>
            </w:pPr>
          </w:p>
        </w:tc>
      </w:tr>
    </w:tbl>
    <w:p w:rsidR="003A31C0" w:rsidRPr="001C0AF8" w:rsidRDefault="00E819D0"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14</w:t>
      </w:r>
      <w:r w:rsidR="003A31C0" w:rsidRPr="001C0AF8">
        <w:rPr>
          <w:rFonts w:ascii="Arial" w:hAnsi="Arial"/>
          <w:b/>
          <w:bCs/>
          <w:sz w:val="22"/>
          <w:szCs w:val="22"/>
        </w:rPr>
        <w:t>.</w:t>
      </w:r>
      <w:r w:rsidR="003A31C0" w:rsidRPr="001C0AF8">
        <w:rPr>
          <w:rFonts w:ascii="Arial" w:hAnsi="Arial"/>
          <w:b/>
          <w:bCs/>
          <w:sz w:val="22"/>
          <w:szCs w:val="22"/>
        </w:rPr>
        <w:tab/>
        <w:t>Segment information</w:t>
      </w:r>
    </w:p>
    <w:p w:rsidR="005D3CD5" w:rsidRPr="00420727"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The Company is principally engaged in the manufacture and distribution of deformed and round steel bars. Its </w:t>
      </w:r>
      <w:r w:rsidR="00E542D7" w:rsidRPr="00420727">
        <w:rPr>
          <w:rFonts w:ascii="Arial" w:hAnsi="Arial"/>
          <w:sz w:val="22"/>
          <w:szCs w:val="22"/>
        </w:rPr>
        <w:t xml:space="preserve">operation </w:t>
      </w:r>
      <w:proofErr w:type="gramStart"/>
      <w:r w:rsidR="00E542D7" w:rsidRPr="00420727">
        <w:rPr>
          <w:rFonts w:ascii="Arial" w:hAnsi="Arial"/>
          <w:sz w:val="22"/>
          <w:szCs w:val="22"/>
        </w:rPr>
        <w:t>are</w:t>
      </w:r>
      <w:proofErr w:type="gramEnd"/>
      <w:r w:rsidR="00E542D7" w:rsidRPr="00420727">
        <w:rPr>
          <w:rFonts w:ascii="Arial" w:hAnsi="Arial"/>
          <w:sz w:val="22"/>
          <w:szCs w:val="22"/>
        </w:rPr>
        <w:t xml:space="preserve"> </w:t>
      </w:r>
      <w:r w:rsidR="00164E80" w:rsidRPr="00420727">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420727">
        <w:rPr>
          <w:rFonts w:ascii="Arial" w:hAnsi="Arial"/>
          <w:sz w:val="22"/>
          <w:szCs w:val="22"/>
        </w:rPr>
        <w:t>all of</w:t>
      </w:r>
      <w:proofErr w:type="gramEnd"/>
      <w:r w:rsidR="00164E80" w:rsidRPr="00420727">
        <w:rPr>
          <w:rFonts w:ascii="Arial" w:hAnsi="Arial"/>
          <w:sz w:val="22"/>
          <w:szCs w:val="22"/>
        </w:rPr>
        <w:t xml:space="preserve"> the revenues, operating profits </w:t>
      </w:r>
      <w:r w:rsidR="005D3CD5" w:rsidRPr="00420727">
        <w:rPr>
          <w:rFonts w:ascii="Arial" w:hAnsi="Arial"/>
          <w:sz w:val="22"/>
          <w:szCs w:val="22"/>
        </w:rPr>
        <w:t xml:space="preserve">or loss </w:t>
      </w:r>
      <w:r w:rsidR="00164E80" w:rsidRPr="00420727">
        <w:rPr>
          <w:rFonts w:ascii="Arial" w:hAnsi="Arial"/>
          <w:sz w:val="22"/>
          <w:szCs w:val="22"/>
        </w:rPr>
        <w:t>and assets as reflected in these financial statements pertain</w:t>
      </w:r>
      <w:r w:rsidR="00FC1B89" w:rsidRPr="00420727">
        <w:rPr>
          <w:rFonts w:ascii="Arial" w:hAnsi="Arial"/>
          <w:sz w:val="22"/>
          <w:szCs w:val="22"/>
        </w:rPr>
        <w:t xml:space="preserve"> exclusively</w:t>
      </w:r>
      <w:r w:rsidR="00164E80" w:rsidRPr="00420727">
        <w:rPr>
          <w:rFonts w:ascii="Arial" w:hAnsi="Arial"/>
          <w:sz w:val="22"/>
          <w:szCs w:val="22"/>
        </w:rPr>
        <w:t xml:space="preserve"> to the aforementioned reportable operating segment and geographic area.</w:t>
      </w:r>
    </w:p>
    <w:p w:rsidR="001A0A5A" w:rsidRDefault="001A0A5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63214" w:rsidRPr="00420727" w:rsidRDefault="00E819D0" w:rsidP="008C6E9B">
      <w:pPr>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15</w:t>
      </w:r>
      <w:r w:rsidR="00E63214" w:rsidRPr="00420727">
        <w:rPr>
          <w:rFonts w:ascii="Arial" w:hAnsi="Arial"/>
          <w:b/>
          <w:bCs/>
          <w:sz w:val="22"/>
          <w:szCs w:val="22"/>
        </w:rPr>
        <w:t>.</w:t>
      </w:r>
      <w:r w:rsidR="00E63214" w:rsidRPr="00420727">
        <w:rPr>
          <w:rFonts w:ascii="Arial" w:hAnsi="Arial"/>
          <w:b/>
          <w:bCs/>
          <w:sz w:val="22"/>
          <w:szCs w:val="22"/>
        </w:rPr>
        <w:tab/>
      </w:r>
      <w:r w:rsidR="00EA3EFE" w:rsidRPr="00420727">
        <w:rPr>
          <w:rFonts w:ascii="Arial" w:hAnsi="Arial"/>
          <w:b/>
          <w:bCs/>
          <w:sz w:val="22"/>
          <w:szCs w:val="22"/>
        </w:rPr>
        <w:t>C</w:t>
      </w:r>
      <w:r w:rsidR="00E63214" w:rsidRPr="00420727">
        <w:rPr>
          <w:rFonts w:ascii="Arial" w:hAnsi="Arial"/>
          <w:b/>
          <w:bCs/>
          <w:sz w:val="22"/>
          <w:szCs w:val="22"/>
        </w:rPr>
        <w:t>ommitments</w:t>
      </w:r>
    </w:p>
    <w:p w:rsidR="0010642D" w:rsidRDefault="00AB7098" w:rsidP="008C6E9B">
      <w:pPr>
        <w:tabs>
          <w:tab w:val="left" w:pos="2160"/>
          <w:tab w:val="right" w:pos="7280"/>
          <w:tab w:val="right" w:pos="8540"/>
        </w:tabs>
        <w:spacing w:before="120" w:after="120" w:line="380" w:lineRule="exact"/>
        <w:ind w:left="540" w:hanging="540"/>
        <w:jc w:val="thaiDistribute"/>
        <w:rPr>
          <w:rFonts w:ascii="Arial" w:hAnsi="Arial"/>
          <w:spacing w:val="-4"/>
          <w:sz w:val="22"/>
          <w:szCs w:val="22"/>
        </w:rPr>
      </w:pPr>
      <w:r>
        <w:rPr>
          <w:rFonts w:ascii="Arial" w:hAnsi="Arial"/>
          <w:sz w:val="22"/>
          <w:szCs w:val="22"/>
        </w:rPr>
        <w:tab/>
      </w:r>
      <w:r w:rsidRPr="00960139">
        <w:rPr>
          <w:rFonts w:ascii="Arial" w:hAnsi="Arial"/>
          <w:spacing w:val="-4"/>
          <w:sz w:val="22"/>
          <w:szCs w:val="22"/>
        </w:rPr>
        <w:t xml:space="preserve">The Company has entered into agreements in respect of the lease of </w:t>
      </w:r>
      <w:r w:rsidR="00BB6F37">
        <w:rPr>
          <w:rFonts w:ascii="Arial" w:hAnsi="Arial"/>
          <w:spacing w:val="-4"/>
          <w:sz w:val="22"/>
          <w:szCs w:val="22"/>
        </w:rPr>
        <w:t>equipment</w:t>
      </w:r>
      <w:r w:rsidRPr="00960139">
        <w:rPr>
          <w:rFonts w:ascii="Arial" w:hAnsi="Arial"/>
          <w:spacing w:val="-4"/>
          <w:sz w:val="22"/>
          <w:szCs w:val="22"/>
        </w:rPr>
        <w:t xml:space="preserve"> and</w:t>
      </w:r>
      <w:r>
        <w:rPr>
          <w:rFonts w:ascii="Arial" w:hAnsi="Arial"/>
          <w:spacing w:val="-4"/>
          <w:sz w:val="22"/>
          <w:szCs w:val="22"/>
        </w:rPr>
        <w:t xml:space="preserve"> </w:t>
      </w:r>
      <w:r w:rsidRPr="00960139">
        <w:rPr>
          <w:rFonts w:ascii="Arial" w:hAnsi="Arial"/>
          <w:spacing w:val="-4"/>
          <w:sz w:val="22"/>
          <w:szCs w:val="22"/>
        </w:rPr>
        <w:t xml:space="preserve">services. </w:t>
      </w:r>
      <w:r w:rsidRPr="00AB7098">
        <w:rPr>
          <w:rFonts w:ascii="Arial" w:hAnsi="Arial"/>
          <w:sz w:val="22"/>
          <w:szCs w:val="22"/>
        </w:rPr>
        <w:t>The</w:t>
      </w:r>
      <w:r w:rsidRPr="00960139">
        <w:rPr>
          <w:rFonts w:ascii="Arial" w:hAnsi="Arial"/>
          <w:spacing w:val="-4"/>
          <w:sz w:val="22"/>
          <w:szCs w:val="22"/>
        </w:rPr>
        <w:t xml:space="preserve"> terms o</w:t>
      </w:r>
      <w:r w:rsidR="00F60850">
        <w:rPr>
          <w:rFonts w:ascii="Arial" w:hAnsi="Arial"/>
          <w:spacing w:val="-4"/>
          <w:sz w:val="22"/>
          <w:szCs w:val="22"/>
        </w:rPr>
        <w:t xml:space="preserve">f the agreements are generally </w:t>
      </w:r>
      <w:r w:rsidR="00142C7D">
        <w:rPr>
          <w:rFonts w:ascii="Arial" w:hAnsi="Arial"/>
          <w:spacing w:val="-4"/>
          <w:sz w:val="22"/>
          <w:szCs w:val="22"/>
        </w:rPr>
        <w:t>1</w:t>
      </w:r>
      <w:r w:rsidR="00D8504F">
        <w:rPr>
          <w:rFonts w:ascii="Arial" w:hAnsi="Arial"/>
          <w:spacing w:val="-4"/>
          <w:sz w:val="22"/>
          <w:szCs w:val="22"/>
        </w:rPr>
        <w:t xml:space="preserve"> to </w:t>
      </w:r>
      <w:r w:rsidR="00BB6F37">
        <w:rPr>
          <w:rFonts w:ascii="Arial" w:hAnsi="Arial"/>
          <w:spacing w:val="-4"/>
          <w:sz w:val="22"/>
          <w:szCs w:val="22"/>
        </w:rPr>
        <w:t>4</w:t>
      </w:r>
      <w:r w:rsidRPr="00960139">
        <w:rPr>
          <w:rFonts w:ascii="Arial" w:hAnsi="Arial"/>
          <w:spacing w:val="-4"/>
          <w:sz w:val="22"/>
          <w:szCs w:val="22"/>
        </w:rPr>
        <w:t xml:space="preserve"> years. </w:t>
      </w:r>
    </w:p>
    <w:p w:rsidR="00AB7098" w:rsidRDefault="00AB7098" w:rsidP="008C6E9B">
      <w:pPr>
        <w:tabs>
          <w:tab w:val="left" w:pos="2880"/>
          <w:tab w:val="left" w:pos="5760"/>
          <w:tab w:val="decimal" w:pos="6660"/>
          <w:tab w:val="left" w:pos="7110"/>
          <w:tab w:val="decimal" w:pos="7920"/>
        </w:tabs>
        <w:spacing w:before="120" w:after="120" w:line="380" w:lineRule="exact"/>
        <w:ind w:left="540" w:hanging="540"/>
        <w:jc w:val="both"/>
        <w:rPr>
          <w:rFonts w:ascii="Arial" w:hAnsi="Arial"/>
          <w:spacing w:val="-4"/>
          <w:sz w:val="22"/>
          <w:szCs w:val="22"/>
        </w:rPr>
      </w:pPr>
      <w:r>
        <w:rPr>
          <w:rFonts w:ascii="Arial" w:hAnsi="Arial"/>
          <w:color w:val="000000"/>
          <w:sz w:val="22"/>
          <w:szCs w:val="22"/>
        </w:rPr>
        <w:tab/>
        <w:t>F</w:t>
      </w:r>
      <w:r w:rsidRPr="002C106C">
        <w:rPr>
          <w:rFonts w:ascii="Arial" w:hAnsi="Arial"/>
          <w:color w:val="000000"/>
          <w:sz w:val="22"/>
          <w:szCs w:val="22"/>
        </w:rPr>
        <w:t xml:space="preserve">uture minimum lease payments required under </w:t>
      </w:r>
      <w:r>
        <w:rPr>
          <w:rFonts w:ascii="Arial" w:hAnsi="Arial"/>
          <w:color w:val="000000"/>
          <w:sz w:val="22"/>
          <w:szCs w:val="22"/>
        </w:rPr>
        <w:t>these leases and service contracts we</w:t>
      </w:r>
      <w:r w:rsidRPr="002C106C">
        <w:rPr>
          <w:rFonts w:ascii="Arial" w:hAnsi="Arial"/>
          <w:color w:val="000000"/>
          <w:sz w:val="22"/>
          <w:szCs w:val="22"/>
        </w:rPr>
        <w:t>re as follows</w:t>
      </w:r>
      <w:r w:rsidRPr="00CE5C54">
        <w:rPr>
          <w:rFonts w:ascii="Arial" w:hAnsi="Arial"/>
          <w:color w:val="000000"/>
          <w:sz w:val="22"/>
          <w:szCs w:val="22"/>
        </w:rPr>
        <w:t>:</w:t>
      </w:r>
    </w:p>
    <w:tbl>
      <w:tblPr>
        <w:tblW w:w="8370" w:type="dxa"/>
        <w:tblInd w:w="828" w:type="dxa"/>
        <w:tblLook w:val="01E0" w:firstRow="1" w:lastRow="1" w:firstColumn="1" w:lastColumn="1" w:noHBand="0" w:noVBand="0"/>
      </w:tblPr>
      <w:tblGrid>
        <w:gridCol w:w="3960"/>
        <w:gridCol w:w="2205"/>
        <w:gridCol w:w="2205"/>
      </w:tblGrid>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4410" w:type="dxa"/>
            <w:gridSpan w:val="2"/>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right"/>
              <w:rPr>
                <w:rFonts w:ascii="Arial" w:hAnsi="Arial"/>
                <w:color w:val="000000"/>
                <w:sz w:val="22"/>
                <w:szCs w:val="22"/>
              </w:rPr>
            </w:pPr>
            <w:r w:rsidRPr="006C42C7">
              <w:rPr>
                <w:rFonts w:ascii="Arial" w:hAnsi="Arial"/>
                <w:color w:val="000000"/>
                <w:sz w:val="22"/>
                <w:szCs w:val="22"/>
              </w:rPr>
              <w:t>(Unit: Million Baht)</w:t>
            </w:r>
          </w:p>
        </w:tc>
      </w:tr>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rsidR="00AB7098" w:rsidRPr="006C42C7" w:rsidRDefault="001A0A5A"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30 June</w:t>
            </w:r>
            <w:r w:rsidR="008C6E9B">
              <w:rPr>
                <w:rFonts w:ascii="Arial" w:hAnsi="Arial"/>
                <w:color w:val="000000"/>
                <w:sz w:val="22"/>
                <w:szCs w:val="22"/>
              </w:rPr>
              <w:t xml:space="preserve"> 2020</w:t>
            </w:r>
          </w:p>
        </w:tc>
        <w:tc>
          <w:tcPr>
            <w:tcW w:w="2205" w:type="dxa"/>
            <w:vAlign w:val="bottom"/>
          </w:tcPr>
          <w:p w:rsidR="00AB7098" w:rsidRPr="006C42C7" w:rsidRDefault="00AB2E92"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31 December 201</w:t>
            </w:r>
            <w:r w:rsidR="00D76903">
              <w:rPr>
                <w:rFonts w:ascii="Arial" w:hAnsi="Arial"/>
                <w:color w:val="000000"/>
                <w:sz w:val="22"/>
                <w:szCs w:val="22"/>
              </w:rPr>
              <w:t>9</w:t>
            </w:r>
          </w:p>
        </w:tc>
      </w:tr>
      <w:tr w:rsidR="00F85924" w:rsidRPr="006C42C7" w:rsidTr="001839A7">
        <w:tc>
          <w:tcPr>
            <w:tcW w:w="3960" w:type="dxa"/>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vAlign w:val="bottom"/>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(Audited)</w:t>
            </w:r>
          </w:p>
        </w:tc>
      </w:tr>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r w:rsidRPr="006C42C7">
              <w:rPr>
                <w:rFonts w:ascii="Arial" w:hAnsi="Arial"/>
                <w:color w:val="000000"/>
                <w:sz w:val="22"/>
                <w:szCs w:val="22"/>
              </w:rPr>
              <w:t>Payable:</w:t>
            </w:r>
          </w:p>
        </w:tc>
        <w:tc>
          <w:tcPr>
            <w:tcW w:w="2205"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r>
      <w:tr w:rsidR="00491EF7" w:rsidRPr="006C42C7" w:rsidTr="001839A7">
        <w:tc>
          <w:tcPr>
            <w:tcW w:w="3960" w:type="dxa"/>
          </w:tcPr>
          <w:p w:rsidR="00491EF7" w:rsidRPr="006C42C7" w:rsidRDefault="00491EF7" w:rsidP="00491EF7">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In up to 1 year</w:t>
            </w:r>
          </w:p>
        </w:tc>
        <w:tc>
          <w:tcPr>
            <w:tcW w:w="2205" w:type="dxa"/>
          </w:tcPr>
          <w:p w:rsidR="00491EF7" w:rsidRPr="006C42C7" w:rsidRDefault="009962EA"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1.7</w:t>
            </w:r>
          </w:p>
        </w:tc>
        <w:tc>
          <w:tcPr>
            <w:tcW w:w="2205" w:type="dxa"/>
          </w:tcPr>
          <w:p w:rsidR="00491EF7" w:rsidRPr="00D62791" w:rsidRDefault="00491EF7" w:rsidP="00D62791">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D62791">
              <w:rPr>
                <w:rFonts w:ascii="Arial" w:hAnsi="Arial"/>
                <w:color w:val="000000"/>
                <w:sz w:val="22"/>
                <w:szCs w:val="22"/>
              </w:rPr>
              <w:t>4.6</w:t>
            </w:r>
          </w:p>
        </w:tc>
      </w:tr>
      <w:tr w:rsidR="00491EF7" w:rsidRPr="006C42C7" w:rsidTr="001839A7">
        <w:tc>
          <w:tcPr>
            <w:tcW w:w="3960" w:type="dxa"/>
          </w:tcPr>
          <w:p w:rsidR="00491EF7" w:rsidRPr="006C42C7" w:rsidRDefault="00491EF7" w:rsidP="00491EF7">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 xml:space="preserve">In over 1 and up to </w:t>
            </w:r>
            <w:r w:rsidR="00BB6F37">
              <w:rPr>
                <w:rFonts w:ascii="Arial" w:hAnsi="Arial"/>
                <w:color w:val="000000"/>
                <w:sz w:val="22"/>
                <w:szCs w:val="22"/>
              </w:rPr>
              <w:t>4</w:t>
            </w:r>
            <w:r w:rsidRPr="006C42C7">
              <w:rPr>
                <w:rFonts w:ascii="Arial" w:hAnsi="Arial"/>
                <w:color w:val="000000"/>
                <w:sz w:val="22"/>
                <w:szCs w:val="22"/>
              </w:rPr>
              <w:t xml:space="preserve"> years</w:t>
            </w:r>
          </w:p>
        </w:tc>
        <w:tc>
          <w:tcPr>
            <w:tcW w:w="2205" w:type="dxa"/>
          </w:tcPr>
          <w:p w:rsidR="00491EF7" w:rsidRPr="006C42C7" w:rsidRDefault="009962EA"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0.3</w:t>
            </w:r>
          </w:p>
        </w:tc>
        <w:tc>
          <w:tcPr>
            <w:tcW w:w="2205" w:type="dxa"/>
          </w:tcPr>
          <w:p w:rsidR="00491EF7" w:rsidRPr="00D62791" w:rsidRDefault="00491EF7" w:rsidP="00D62791">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cs/>
              </w:rPr>
            </w:pPr>
            <w:r w:rsidRPr="00D62791">
              <w:rPr>
                <w:rFonts w:ascii="Arial" w:hAnsi="Arial"/>
                <w:color w:val="000000"/>
                <w:sz w:val="22"/>
                <w:szCs w:val="22"/>
              </w:rPr>
              <w:t>1.8</w:t>
            </w:r>
          </w:p>
        </w:tc>
      </w:tr>
    </w:tbl>
    <w:p w:rsidR="009962EA" w:rsidRDefault="00E819D0" w:rsidP="008C6E9B">
      <w:pPr>
        <w:tabs>
          <w:tab w:val="left" w:pos="2160"/>
          <w:tab w:val="right" w:pos="728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16</w:t>
      </w:r>
      <w:r w:rsidR="000D7F7B" w:rsidRPr="008A2F35">
        <w:rPr>
          <w:rFonts w:ascii="Arial" w:hAnsi="Arial" w:cs="Arial"/>
          <w:b/>
          <w:bCs/>
          <w:sz w:val="22"/>
          <w:szCs w:val="22"/>
        </w:rPr>
        <w:t>.</w:t>
      </w:r>
      <w:r w:rsidR="000D7F7B" w:rsidRPr="008A2F35">
        <w:rPr>
          <w:rFonts w:ascii="Arial" w:hAnsi="Arial" w:cs="Arial"/>
          <w:b/>
          <w:bCs/>
          <w:sz w:val="22"/>
          <w:szCs w:val="22"/>
        </w:rPr>
        <w:tab/>
      </w:r>
      <w:r w:rsidR="009962EA" w:rsidRPr="004068C8">
        <w:rPr>
          <w:rFonts w:ascii="Arial" w:hAnsi="Arial"/>
          <w:b/>
          <w:bCs/>
          <w:sz w:val="22"/>
          <w:szCs w:val="22"/>
        </w:rPr>
        <w:t xml:space="preserve">Event after </w:t>
      </w:r>
      <w:r w:rsidR="009962EA" w:rsidRPr="008A2F35">
        <w:rPr>
          <w:rFonts w:ascii="Arial" w:hAnsi="Arial" w:cs="Arial"/>
          <w:b/>
          <w:bCs/>
          <w:sz w:val="22"/>
          <w:szCs w:val="22"/>
        </w:rPr>
        <w:t>the reporting period</w:t>
      </w:r>
    </w:p>
    <w:p w:rsidR="009962EA" w:rsidRPr="00CB3F55" w:rsidRDefault="009962EA" w:rsidP="00CB3F55">
      <w:pPr>
        <w:tabs>
          <w:tab w:val="left" w:pos="2160"/>
          <w:tab w:val="right" w:pos="7280"/>
          <w:tab w:val="right" w:pos="8540"/>
        </w:tabs>
        <w:spacing w:before="120" w:after="120" w:line="380" w:lineRule="exact"/>
        <w:ind w:left="540" w:hanging="540"/>
        <w:jc w:val="thaiDistribute"/>
        <w:rPr>
          <w:rFonts w:ascii="Arial" w:hAnsi="Arial" w:cs="Browallia New"/>
          <w:sz w:val="22"/>
        </w:rPr>
      </w:pPr>
      <w:r>
        <w:rPr>
          <w:rFonts w:ascii="Arial" w:hAnsi="Arial" w:cs="Arial"/>
          <w:b/>
          <w:bCs/>
          <w:sz w:val="22"/>
          <w:szCs w:val="22"/>
        </w:rPr>
        <w:tab/>
      </w:r>
      <w:r w:rsidR="00E819D0">
        <w:rPr>
          <w:rFonts w:ascii="Arial" w:hAnsi="Arial" w:cs="Browallia New"/>
          <w:sz w:val="22"/>
        </w:rPr>
        <w:t>On 10 August 2020,</w:t>
      </w:r>
      <w:r w:rsidR="00B3057F">
        <w:rPr>
          <w:rFonts w:ascii="Arial" w:hAnsi="Arial" w:cs="Browallia New"/>
          <w:sz w:val="22"/>
        </w:rPr>
        <w:t xml:space="preserve"> the </w:t>
      </w:r>
      <w:r w:rsidR="00B3057F" w:rsidRPr="00B3057F">
        <w:rPr>
          <w:rFonts w:ascii="Arial" w:hAnsi="Arial" w:cs="Browallia New"/>
          <w:sz w:val="22"/>
        </w:rPr>
        <w:t>Board of Director</w:t>
      </w:r>
      <w:r w:rsidR="00E819D0">
        <w:rPr>
          <w:rFonts w:ascii="Arial" w:hAnsi="Arial" w:cs="Browallia New"/>
          <w:sz w:val="22"/>
        </w:rPr>
        <w:t xml:space="preserve">s meeting of the Company </w:t>
      </w:r>
      <w:r w:rsidR="00B3057F">
        <w:rPr>
          <w:rFonts w:ascii="Arial" w:hAnsi="Arial" w:cs="Browallia New"/>
          <w:sz w:val="22"/>
        </w:rPr>
        <w:t xml:space="preserve">No. 8/2020 </w:t>
      </w:r>
      <w:r w:rsidR="00E819D0">
        <w:rPr>
          <w:rFonts w:ascii="Arial" w:hAnsi="Arial" w:cs="Browallia New"/>
          <w:sz w:val="22"/>
        </w:rPr>
        <w:t xml:space="preserve">passed a resolution to pay a </w:t>
      </w:r>
      <w:r w:rsidR="00B3057F" w:rsidRPr="00B3057F">
        <w:rPr>
          <w:rFonts w:ascii="Arial" w:hAnsi="Arial" w:cs="Browallia New"/>
          <w:sz w:val="22"/>
        </w:rPr>
        <w:t xml:space="preserve">dividend </w:t>
      </w:r>
      <w:r w:rsidR="00E819D0">
        <w:rPr>
          <w:rFonts w:ascii="Arial" w:hAnsi="Arial" w:cs="Browallia New"/>
          <w:sz w:val="22"/>
        </w:rPr>
        <w:t>of</w:t>
      </w:r>
      <w:r w:rsidR="00B3057F" w:rsidRPr="00B3057F">
        <w:rPr>
          <w:rFonts w:ascii="Arial" w:hAnsi="Arial" w:cs="Browallia New"/>
          <w:sz w:val="22"/>
        </w:rPr>
        <w:t xml:space="preserve"> Baht 0.04 </w:t>
      </w:r>
      <w:r w:rsidR="00B3057F">
        <w:rPr>
          <w:rFonts w:ascii="Arial" w:hAnsi="Arial" w:cs="Browallia New"/>
          <w:sz w:val="22"/>
        </w:rPr>
        <w:t xml:space="preserve">per share to shareholders of 1,121,175,000 </w:t>
      </w:r>
      <w:proofErr w:type="gramStart"/>
      <w:r w:rsidR="00B3057F">
        <w:rPr>
          <w:rFonts w:ascii="Arial" w:hAnsi="Arial" w:cs="Browallia New"/>
          <w:sz w:val="22"/>
        </w:rPr>
        <w:t>shares,</w:t>
      </w:r>
      <w:r w:rsidR="00E819D0">
        <w:rPr>
          <w:rFonts w:ascii="Arial" w:hAnsi="Arial" w:cs="Browallia New"/>
          <w:sz w:val="22"/>
        </w:rPr>
        <w:t xml:space="preserve"> or</w:t>
      </w:r>
      <w:proofErr w:type="gramEnd"/>
      <w:r w:rsidR="00B3057F">
        <w:rPr>
          <w:rFonts w:ascii="Arial" w:hAnsi="Arial" w:cs="Browallia New"/>
          <w:sz w:val="22"/>
        </w:rPr>
        <w:t xml:space="preserve"> totaling</w:t>
      </w:r>
      <w:r w:rsidR="00E819D0">
        <w:rPr>
          <w:rFonts w:ascii="Arial" w:hAnsi="Arial" w:cs="Browallia New"/>
          <w:sz w:val="22"/>
        </w:rPr>
        <w:t xml:space="preserve"> of</w:t>
      </w:r>
      <w:r w:rsidR="00B3057F">
        <w:rPr>
          <w:rFonts w:ascii="Arial" w:hAnsi="Arial" w:cs="Browallia New"/>
          <w:sz w:val="22"/>
        </w:rPr>
        <w:t xml:space="preserve"> Baht 44.8 million </w:t>
      </w:r>
      <w:r w:rsidR="00E819D0">
        <w:rPr>
          <w:rFonts w:ascii="Arial" w:hAnsi="Arial" w:cs="Browallia New"/>
          <w:sz w:val="22"/>
        </w:rPr>
        <w:t xml:space="preserve">for the Company’s operations from 1 January 2020 to 30 June 2020. The Company will pay </w:t>
      </w:r>
      <w:r w:rsidR="00101824">
        <w:rPr>
          <w:rFonts w:ascii="Arial" w:hAnsi="Arial" w:cs="Browallia New"/>
          <w:sz w:val="22"/>
        </w:rPr>
        <w:t>s</w:t>
      </w:r>
      <w:r w:rsidR="00E819D0">
        <w:rPr>
          <w:rFonts w:ascii="Arial" w:hAnsi="Arial" w:cs="Browallia New"/>
          <w:sz w:val="22"/>
        </w:rPr>
        <w:t xml:space="preserve">uch dividend in </w:t>
      </w:r>
      <w:r w:rsidR="00101824">
        <w:rPr>
          <w:rFonts w:ascii="Arial" w:hAnsi="Arial" w:cs="Browallia New"/>
          <w:sz w:val="22"/>
        </w:rPr>
        <w:t>third of this year</w:t>
      </w:r>
      <w:r w:rsidR="00E819D0">
        <w:rPr>
          <w:rFonts w:ascii="Arial" w:hAnsi="Arial" w:cs="Browallia New"/>
          <w:sz w:val="22"/>
        </w:rPr>
        <w:t>.</w:t>
      </w:r>
    </w:p>
    <w:p w:rsidR="00E819D0" w:rsidRDefault="00E819D0" w:rsidP="00E819D0">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t>17</w:t>
      </w:r>
      <w:r>
        <w:rPr>
          <w:rFonts w:ascii="Arial" w:hAnsi="Arial" w:cs="Arial"/>
          <w:b/>
          <w:bCs/>
          <w:sz w:val="22"/>
          <w:szCs w:val="22"/>
        </w:rPr>
        <w:t>.</w:t>
      </w:r>
      <w:r>
        <w:rPr>
          <w:rFonts w:ascii="Arial" w:hAnsi="Arial" w:cs="Arial"/>
          <w:b/>
          <w:bCs/>
          <w:sz w:val="22"/>
          <w:szCs w:val="22"/>
        </w:rPr>
        <w:tab/>
        <w:t>Reclassifications</w:t>
      </w:r>
    </w:p>
    <w:p w:rsidR="00E819D0" w:rsidRDefault="00E819D0" w:rsidP="00E819D0">
      <w:pPr>
        <w:spacing w:before="120" w:after="120" w:line="380" w:lineRule="exact"/>
        <w:ind w:left="540" w:hanging="540"/>
        <w:jc w:val="thaiDistribute"/>
        <w:rPr>
          <w:rFonts w:ascii="Arial" w:hAnsi="Arial" w:cs="Arial"/>
          <w:sz w:val="22"/>
          <w:szCs w:val="22"/>
        </w:rPr>
      </w:pPr>
      <w:r>
        <w:rPr>
          <w:rFonts w:ascii="Arial" w:hAnsi="Arial" w:cs="Arial"/>
          <w:sz w:val="22"/>
          <w:szCs w:val="22"/>
        </w:rPr>
        <w:tab/>
        <w:t>Certain amounts in the statement of comprehensive income for the three-month and                        six-month periods ended 30 June 2019, have been reclassified to</w:t>
      </w:r>
      <w:r>
        <w:rPr>
          <w:rFonts w:ascii="Arial" w:hAnsi="Arial" w:cstheme="minorBidi" w:hint="cs"/>
          <w:sz w:val="22"/>
          <w:szCs w:val="22"/>
          <w:cs/>
        </w:rPr>
        <w:t xml:space="preserve"> </w:t>
      </w:r>
      <w:r>
        <w:rPr>
          <w:rFonts w:ascii="Arial" w:hAnsi="Arial" w:cs="Arial"/>
          <w:sz w:val="22"/>
          <w:szCs w:val="22"/>
        </w:rPr>
        <w:t>conform to the current period’s classification. The reclassifications are as follows.</w:t>
      </w:r>
    </w:p>
    <w:tbl>
      <w:tblPr>
        <w:tblStyle w:val="TableGrid"/>
        <w:tblW w:w="9270" w:type="dxa"/>
        <w:tblInd w:w="450" w:type="dxa"/>
        <w:tblLayout w:type="fixed"/>
        <w:tblLook w:val="04A0" w:firstRow="1" w:lastRow="0" w:firstColumn="1" w:lastColumn="0" w:noHBand="0" w:noVBand="1"/>
      </w:tblPr>
      <w:tblGrid>
        <w:gridCol w:w="3510"/>
        <w:gridCol w:w="1440"/>
        <w:gridCol w:w="1530"/>
        <w:gridCol w:w="1350"/>
        <w:gridCol w:w="1440"/>
      </w:tblGrid>
      <w:tr w:rsidR="00E819D0" w:rsidRPr="00507F65" w:rsidTr="00E819D0">
        <w:tc>
          <w:tcPr>
            <w:tcW w:w="9270" w:type="dxa"/>
            <w:gridSpan w:val="5"/>
            <w:tcBorders>
              <w:top w:val="nil"/>
              <w:left w:val="nil"/>
              <w:bottom w:val="nil"/>
              <w:right w:val="nil"/>
            </w:tcBorders>
            <w:hideMark/>
          </w:tcPr>
          <w:p w:rsidR="00E819D0" w:rsidRPr="00507F65" w:rsidRDefault="00E819D0" w:rsidP="00FA7A37">
            <w:pPr>
              <w:tabs>
                <w:tab w:val="left" w:pos="600"/>
                <w:tab w:val="left" w:pos="900"/>
                <w:tab w:val="right" w:pos="7280"/>
                <w:tab w:val="right" w:pos="8540"/>
              </w:tabs>
              <w:spacing w:line="380" w:lineRule="exact"/>
              <w:ind w:right="-45"/>
              <w:jc w:val="right"/>
              <w:rPr>
                <w:rFonts w:ascii="Arial" w:hAnsi="Arial" w:cs="Arial"/>
                <w:sz w:val="22"/>
                <w:szCs w:val="22"/>
              </w:rPr>
            </w:pPr>
            <w:r w:rsidRPr="00507F65">
              <w:rPr>
                <w:rFonts w:ascii="Arial" w:hAnsi="Arial" w:cs="Arial"/>
                <w:sz w:val="22"/>
                <w:szCs w:val="22"/>
              </w:rPr>
              <w:t>(Unit: Thousand Baht)</w:t>
            </w:r>
          </w:p>
        </w:tc>
      </w:tr>
      <w:tr w:rsidR="00E819D0" w:rsidRPr="00507F65" w:rsidTr="00E819D0">
        <w:tc>
          <w:tcPr>
            <w:tcW w:w="3510" w:type="dxa"/>
            <w:tcBorders>
              <w:top w:val="nil"/>
              <w:left w:val="nil"/>
              <w:bottom w:val="nil"/>
              <w:right w:val="nil"/>
            </w:tcBorders>
          </w:tcPr>
          <w:p w:rsidR="00E819D0" w:rsidRPr="00507F65" w:rsidRDefault="00E819D0" w:rsidP="00FA7A37">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2970" w:type="dxa"/>
            <w:gridSpan w:val="2"/>
            <w:tcBorders>
              <w:top w:val="nil"/>
              <w:left w:val="nil"/>
              <w:bottom w:val="nil"/>
              <w:right w:val="nil"/>
            </w:tcBorders>
            <w:hideMark/>
          </w:tcPr>
          <w:p w:rsidR="00E819D0" w:rsidRPr="00507F65" w:rsidRDefault="00E819D0" w:rsidP="00FA7A37">
            <w:pPr>
              <w:pBdr>
                <w:bottom w:val="single" w:sz="4" w:space="1" w:color="auto"/>
              </w:pBdr>
              <w:tabs>
                <w:tab w:val="left" w:pos="5760"/>
                <w:tab w:val="left" w:pos="6120"/>
              </w:tabs>
              <w:spacing w:line="380" w:lineRule="exact"/>
              <w:ind w:left="-18"/>
              <w:jc w:val="center"/>
              <w:rPr>
                <w:rFonts w:ascii="Arial" w:eastAsia="Arial Unicode MS" w:hAnsi="Arial" w:cs="Arial Unicode MS"/>
                <w:sz w:val="22"/>
                <w:szCs w:val="22"/>
              </w:rPr>
            </w:pPr>
            <w:r w:rsidRPr="00507F65">
              <w:rPr>
                <w:rFonts w:ascii="Arial" w:eastAsia="Arial Unicode MS" w:hAnsi="Arial" w:cs="Arial Unicode MS"/>
                <w:sz w:val="22"/>
                <w:szCs w:val="22"/>
              </w:rPr>
              <w:t>For the three-month period ended 30 June 2019</w:t>
            </w:r>
          </w:p>
        </w:tc>
        <w:tc>
          <w:tcPr>
            <w:tcW w:w="2790" w:type="dxa"/>
            <w:gridSpan w:val="2"/>
            <w:tcBorders>
              <w:top w:val="nil"/>
              <w:left w:val="nil"/>
              <w:bottom w:val="nil"/>
              <w:right w:val="nil"/>
            </w:tcBorders>
            <w:hideMark/>
          </w:tcPr>
          <w:p w:rsidR="00E819D0" w:rsidRPr="00507F65" w:rsidRDefault="00E819D0" w:rsidP="00FA7A37">
            <w:pPr>
              <w:pBdr>
                <w:bottom w:val="single" w:sz="4" w:space="1" w:color="auto"/>
              </w:pBdr>
              <w:tabs>
                <w:tab w:val="left" w:pos="5760"/>
                <w:tab w:val="left" w:pos="6120"/>
              </w:tabs>
              <w:spacing w:line="380" w:lineRule="exact"/>
              <w:ind w:left="-18" w:hanging="12"/>
              <w:jc w:val="center"/>
              <w:rPr>
                <w:rFonts w:ascii="Arial" w:eastAsia="Arial Unicode MS" w:hAnsi="Arial" w:cs="Arial Unicode MS"/>
                <w:sz w:val="22"/>
                <w:szCs w:val="22"/>
              </w:rPr>
            </w:pPr>
            <w:r w:rsidRPr="00507F65">
              <w:rPr>
                <w:rFonts w:ascii="Arial" w:eastAsia="Arial Unicode MS" w:hAnsi="Arial" w:cs="Arial Unicode MS"/>
                <w:sz w:val="22"/>
                <w:szCs w:val="22"/>
              </w:rPr>
              <w:t>For the six-month period</w:t>
            </w:r>
            <w:r w:rsidR="003632A5">
              <w:rPr>
                <w:rFonts w:ascii="Arial" w:eastAsia="Arial Unicode MS" w:hAnsi="Arial" w:cs="Arial Unicode MS"/>
                <w:sz w:val="22"/>
                <w:szCs w:val="22"/>
              </w:rPr>
              <w:t xml:space="preserve"> </w:t>
            </w:r>
            <w:r w:rsidRPr="00507F65">
              <w:rPr>
                <w:rFonts w:ascii="Arial" w:eastAsia="Arial Unicode MS" w:hAnsi="Arial" w:cs="Arial Unicode MS"/>
                <w:sz w:val="22"/>
                <w:szCs w:val="22"/>
              </w:rPr>
              <w:t>ended 30 June 2019</w:t>
            </w:r>
          </w:p>
        </w:tc>
      </w:tr>
      <w:tr w:rsidR="00E819D0" w:rsidRPr="00507F65" w:rsidTr="00E819D0">
        <w:tc>
          <w:tcPr>
            <w:tcW w:w="3510" w:type="dxa"/>
            <w:tcBorders>
              <w:top w:val="nil"/>
              <w:left w:val="nil"/>
              <w:bottom w:val="nil"/>
              <w:right w:val="nil"/>
            </w:tcBorders>
          </w:tcPr>
          <w:p w:rsidR="00E819D0" w:rsidRPr="00507F65" w:rsidRDefault="00E819D0" w:rsidP="00FA7A37">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440" w:type="dxa"/>
            <w:tcBorders>
              <w:top w:val="nil"/>
              <w:left w:val="nil"/>
              <w:bottom w:val="nil"/>
              <w:right w:val="nil"/>
            </w:tcBorders>
            <w:vAlign w:val="bottom"/>
          </w:tcPr>
          <w:p w:rsidR="00E819D0" w:rsidRPr="00507F65" w:rsidRDefault="00E819D0" w:rsidP="00FA7A37">
            <w:pPr>
              <w:pBdr>
                <w:bottom w:val="single" w:sz="4" w:space="1" w:color="auto"/>
              </w:pBdr>
              <w:spacing w:line="380" w:lineRule="exact"/>
              <w:ind w:right="-131"/>
              <w:jc w:val="center"/>
              <w:rPr>
                <w:rFonts w:ascii="Arial" w:hAnsi="Arial" w:cs="Arial"/>
                <w:sz w:val="22"/>
                <w:szCs w:val="22"/>
                <w:cs/>
              </w:rPr>
            </w:pPr>
            <w:r w:rsidRPr="00507F65">
              <w:rPr>
                <w:rFonts w:ascii="Arial" w:hAnsi="Arial" w:cs="Arial"/>
                <w:sz w:val="22"/>
                <w:szCs w:val="22"/>
              </w:rPr>
              <w:t>As reclassified</w:t>
            </w:r>
          </w:p>
        </w:tc>
        <w:tc>
          <w:tcPr>
            <w:tcW w:w="1530" w:type="dxa"/>
            <w:tcBorders>
              <w:top w:val="nil"/>
              <w:left w:val="nil"/>
              <w:bottom w:val="nil"/>
              <w:right w:val="nil"/>
            </w:tcBorders>
            <w:vAlign w:val="bottom"/>
            <w:hideMark/>
          </w:tcPr>
          <w:p w:rsidR="00E819D0" w:rsidRPr="00507F65" w:rsidRDefault="00E819D0" w:rsidP="00FA7A37">
            <w:pPr>
              <w:pBdr>
                <w:bottom w:val="single" w:sz="4" w:space="1" w:color="auto"/>
              </w:pBdr>
              <w:spacing w:line="380" w:lineRule="exact"/>
              <w:ind w:right="-131"/>
              <w:jc w:val="center"/>
              <w:rPr>
                <w:rFonts w:ascii="Arial" w:hAnsi="Arial" w:cs="Arial"/>
                <w:sz w:val="22"/>
                <w:szCs w:val="22"/>
                <w:cs/>
              </w:rPr>
            </w:pPr>
            <w:r w:rsidRPr="00507F65">
              <w:rPr>
                <w:rFonts w:ascii="Arial" w:hAnsi="Arial" w:cs="Arial"/>
                <w:sz w:val="22"/>
                <w:szCs w:val="22"/>
              </w:rPr>
              <w:t>As previously reported</w:t>
            </w:r>
          </w:p>
        </w:tc>
        <w:tc>
          <w:tcPr>
            <w:tcW w:w="1350" w:type="dxa"/>
            <w:tcBorders>
              <w:top w:val="nil"/>
              <w:left w:val="nil"/>
              <w:bottom w:val="nil"/>
              <w:right w:val="nil"/>
            </w:tcBorders>
            <w:vAlign w:val="bottom"/>
            <w:hideMark/>
          </w:tcPr>
          <w:p w:rsidR="00E819D0" w:rsidRPr="00507F65" w:rsidRDefault="00E819D0" w:rsidP="00FA7A37">
            <w:pPr>
              <w:pBdr>
                <w:bottom w:val="single" w:sz="4" w:space="1" w:color="auto"/>
              </w:pBdr>
              <w:spacing w:line="380" w:lineRule="exact"/>
              <w:ind w:right="-131"/>
              <w:jc w:val="center"/>
              <w:rPr>
                <w:rFonts w:ascii="Arial" w:hAnsi="Arial" w:cs="Arial"/>
                <w:sz w:val="22"/>
                <w:szCs w:val="22"/>
                <w:cs/>
              </w:rPr>
            </w:pPr>
            <w:r w:rsidRPr="00507F65">
              <w:rPr>
                <w:rFonts w:ascii="Arial" w:hAnsi="Arial" w:cs="Arial"/>
                <w:sz w:val="22"/>
                <w:szCs w:val="22"/>
              </w:rPr>
              <w:t>As reclassified</w:t>
            </w:r>
          </w:p>
        </w:tc>
        <w:tc>
          <w:tcPr>
            <w:tcW w:w="1440" w:type="dxa"/>
            <w:tcBorders>
              <w:top w:val="nil"/>
              <w:left w:val="nil"/>
              <w:bottom w:val="nil"/>
              <w:right w:val="nil"/>
            </w:tcBorders>
            <w:vAlign w:val="bottom"/>
            <w:hideMark/>
          </w:tcPr>
          <w:p w:rsidR="00E819D0" w:rsidRPr="00507F65" w:rsidRDefault="00E819D0" w:rsidP="00FA7A37">
            <w:pPr>
              <w:pBdr>
                <w:bottom w:val="single" w:sz="4" w:space="1" w:color="auto"/>
              </w:pBdr>
              <w:spacing w:line="380" w:lineRule="exact"/>
              <w:ind w:right="-131"/>
              <w:jc w:val="center"/>
              <w:rPr>
                <w:rFonts w:ascii="Arial" w:hAnsi="Arial" w:cs="Arial"/>
                <w:sz w:val="22"/>
                <w:szCs w:val="22"/>
                <w:cs/>
              </w:rPr>
            </w:pPr>
            <w:r w:rsidRPr="00507F65">
              <w:rPr>
                <w:rFonts w:ascii="Arial" w:hAnsi="Arial" w:cs="Arial"/>
                <w:sz w:val="22"/>
                <w:szCs w:val="22"/>
              </w:rPr>
              <w:t>As previously reported</w:t>
            </w:r>
          </w:p>
        </w:tc>
      </w:tr>
      <w:tr w:rsidR="00E819D0" w:rsidRPr="00507F65" w:rsidTr="00E819D0">
        <w:tc>
          <w:tcPr>
            <w:tcW w:w="4950" w:type="dxa"/>
            <w:gridSpan w:val="2"/>
            <w:tcBorders>
              <w:top w:val="nil"/>
              <w:left w:val="nil"/>
              <w:bottom w:val="nil"/>
              <w:right w:val="nil"/>
            </w:tcBorders>
            <w:vAlign w:val="bottom"/>
            <w:hideMark/>
          </w:tcPr>
          <w:p w:rsidR="00E819D0" w:rsidRPr="00507F65" w:rsidRDefault="00E819D0" w:rsidP="00FA7A37">
            <w:pPr>
              <w:tabs>
                <w:tab w:val="decimal" w:pos="792"/>
              </w:tabs>
              <w:spacing w:line="380" w:lineRule="exact"/>
              <w:ind w:left="-18"/>
              <w:rPr>
                <w:rFonts w:ascii="Arial" w:hAnsi="Arial" w:cs="Arial"/>
                <w:sz w:val="22"/>
                <w:szCs w:val="22"/>
              </w:rPr>
            </w:pPr>
            <w:r w:rsidRPr="00507F65">
              <w:rPr>
                <w:rFonts w:ascii="Arial" w:hAnsi="Arial" w:cs="Arial"/>
                <w:sz w:val="22"/>
                <w:szCs w:val="22"/>
                <w:u w:val="single"/>
              </w:rPr>
              <w:t>Statement of comprehensive income</w:t>
            </w:r>
          </w:p>
        </w:tc>
        <w:tc>
          <w:tcPr>
            <w:tcW w:w="1530" w:type="dxa"/>
            <w:tcBorders>
              <w:top w:val="nil"/>
              <w:left w:val="nil"/>
              <w:bottom w:val="nil"/>
              <w:right w:val="nil"/>
            </w:tcBorders>
          </w:tcPr>
          <w:p w:rsidR="00E819D0" w:rsidRPr="00507F65" w:rsidRDefault="00E819D0" w:rsidP="00FA7A37">
            <w:pPr>
              <w:tabs>
                <w:tab w:val="decimal" w:pos="792"/>
              </w:tabs>
              <w:spacing w:line="380" w:lineRule="exact"/>
              <w:ind w:left="-18"/>
              <w:rPr>
                <w:rFonts w:ascii="Arial" w:hAnsi="Arial" w:cs="Arial"/>
                <w:sz w:val="22"/>
                <w:szCs w:val="22"/>
              </w:rPr>
            </w:pPr>
          </w:p>
        </w:tc>
        <w:tc>
          <w:tcPr>
            <w:tcW w:w="1350" w:type="dxa"/>
            <w:tcBorders>
              <w:top w:val="nil"/>
              <w:left w:val="nil"/>
              <w:bottom w:val="nil"/>
              <w:right w:val="nil"/>
            </w:tcBorders>
          </w:tcPr>
          <w:p w:rsidR="00E819D0" w:rsidRPr="00507F65" w:rsidRDefault="00E819D0" w:rsidP="00FA7A37">
            <w:pPr>
              <w:tabs>
                <w:tab w:val="decimal" w:pos="792"/>
              </w:tabs>
              <w:spacing w:line="380" w:lineRule="exact"/>
              <w:ind w:left="-18"/>
              <w:rPr>
                <w:rFonts w:ascii="Arial" w:hAnsi="Arial" w:cs="Arial"/>
                <w:sz w:val="22"/>
                <w:szCs w:val="22"/>
              </w:rPr>
            </w:pPr>
          </w:p>
        </w:tc>
        <w:tc>
          <w:tcPr>
            <w:tcW w:w="1440" w:type="dxa"/>
            <w:tcBorders>
              <w:top w:val="nil"/>
              <w:left w:val="nil"/>
              <w:bottom w:val="nil"/>
              <w:right w:val="nil"/>
            </w:tcBorders>
          </w:tcPr>
          <w:p w:rsidR="00E819D0" w:rsidRPr="00507F65" w:rsidRDefault="00E819D0" w:rsidP="00FA7A37">
            <w:pPr>
              <w:tabs>
                <w:tab w:val="decimal" w:pos="792"/>
              </w:tabs>
              <w:spacing w:line="380" w:lineRule="exact"/>
              <w:ind w:left="-18"/>
              <w:rPr>
                <w:rFonts w:ascii="Arial" w:hAnsi="Arial" w:cs="Arial"/>
                <w:sz w:val="22"/>
                <w:szCs w:val="22"/>
              </w:rPr>
            </w:pPr>
          </w:p>
        </w:tc>
      </w:tr>
      <w:tr w:rsidR="00101824" w:rsidRPr="00507F65" w:rsidTr="00101824">
        <w:tc>
          <w:tcPr>
            <w:tcW w:w="3510" w:type="dxa"/>
            <w:tcBorders>
              <w:top w:val="nil"/>
              <w:left w:val="nil"/>
              <w:bottom w:val="nil"/>
              <w:right w:val="nil"/>
            </w:tcBorders>
          </w:tcPr>
          <w:p w:rsidR="00101824" w:rsidRPr="00507F65" w:rsidRDefault="00101824" w:rsidP="00FA7A37">
            <w:pPr>
              <w:spacing w:line="380" w:lineRule="exact"/>
              <w:ind w:left="144" w:right="-108" w:hanging="162"/>
              <w:rPr>
                <w:rFonts w:ascii="Arial" w:hAnsi="Arial" w:cs="Arial"/>
                <w:sz w:val="22"/>
                <w:szCs w:val="22"/>
              </w:rPr>
            </w:pPr>
            <w:r w:rsidRPr="00507F65">
              <w:rPr>
                <w:rFonts w:ascii="Arial" w:hAnsi="Arial" w:cs="Arial"/>
                <w:sz w:val="22"/>
                <w:szCs w:val="22"/>
              </w:rPr>
              <w:t xml:space="preserve">  Others income</w:t>
            </w:r>
          </w:p>
        </w:tc>
        <w:tc>
          <w:tcPr>
            <w:tcW w:w="1440" w:type="dxa"/>
            <w:tcBorders>
              <w:top w:val="nil"/>
              <w:left w:val="nil"/>
              <w:bottom w:val="nil"/>
              <w:right w:val="nil"/>
            </w:tcBorders>
          </w:tcPr>
          <w:p w:rsidR="00101824" w:rsidRPr="00507F65" w:rsidRDefault="00101824" w:rsidP="00101824">
            <w:pPr>
              <w:tabs>
                <w:tab w:val="decimal" w:pos="882"/>
              </w:tabs>
              <w:spacing w:line="380" w:lineRule="exact"/>
              <w:ind w:left="-18"/>
              <w:jc w:val="center"/>
              <w:rPr>
                <w:rFonts w:ascii="Arial" w:hAnsi="Arial" w:cs="Arial"/>
                <w:sz w:val="22"/>
                <w:szCs w:val="22"/>
              </w:rPr>
            </w:pPr>
            <w:r>
              <w:rPr>
                <w:rFonts w:ascii="Arial" w:hAnsi="Arial" w:cs="Arial"/>
                <w:sz w:val="22"/>
                <w:szCs w:val="22"/>
              </w:rPr>
              <w:t>33</w:t>
            </w:r>
          </w:p>
        </w:tc>
        <w:tc>
          <w:tcPr>
            <w:tcW w:w="1530" w:type="dxa"/>
            <w:tcBorders>
              <w:top w:val="nil"/>
              <w:left w:val="nil"/>
              <w:bottom w:val="nil"/>
              <w:right w:val="nil"/>
            </w:tcBorders>
            <w:vAlign w:val="bottom"/>
          </w:tcPr>
          <w:p w:rsidR="00101824" w:rsidRPr="00507F65" w:rsidRDefault="00101824" w:rsidP="00FA7A37">
            <w:pPr>
              <w:tabs>
                <w:tab w:val="decimal" w:pos="882"/>
              </w:tabs>
              <w:spacing w:line="380" w:lineRule="exact"/>
              <w:ind w:left="-18"/>
              <w:jc w:val="center"/>
              <w:rPr>
                <w:rFonts w:ascii="Arial" w:hAnsi="Arial" w:cs="Arial"/>
                <w:sz w:val="22"/>
                <w:szCs w:val="22"/>
              </w:rPr>
            </w:pPr>
            <w:r>
              <w:rPr>
                <w:rFonts w:ascii="Arial" w:hAnsi="Arial" w:cs="Arial"/>
                <w:sz w:val="22"/>
                <w:szCs w:val="22"/>
              </w:rPr>
              <w:t>609</w:t>
            </w:r>
          </w:p>
        </w:tc>
        <w:tc>
          <w:tcPr>
            <w:tcW w:w="1350" w:type="dxa"/>
            <w:tcBorders>
              <w:top w:val="nil"/>
              <w:left w:val="nil"/>
              <w:bottom w:val="nil"/>
              <w:right w:val="nil"/>
            </w:tcBorders>
            <w:vAlign w:val="bottom"/>
          </w:tcPr>
          <w:p w:rsidR="00101824" w:rsidRPr="00507F65" w:rsidRDefault="00101824" w:rsidP="00FA7A37">
            <w:pPr>
              <w:tabs>
                <w:tab w:val="decimal" w:pos="882"/>
              </w:tabs>
              <w:spacing w:line="380" w:lineRule="exact"/>
              <w:ind w:left="-18"/>
              <w:jc w:val="center"/>
              <w:rPr>
                <w:rFonts w:ascii="Arial" w:hAnsi="Arial" w:cs="Arial"/>
                <w:sz w:val="22"/>
                <w:szCs w:val="22"/>
              </w:rPr>
            </w:pPr>
            <w:r>
              <w:rPr>
                <w:rFonts w:ascii="Arial" w:hAnsi="Arial" w:cs="Arial"/>
                <w:sz w:val="22"/>
                <w:szCs w:val="22"/>
              </w:rPr>
              <w:t>538</w:t>
            </w:r>
          </w:p>
        </w:tc>
        <w:tc>
          <w:tcPr>
            <w:tcW w:w="1440" w:type="dxa"/>
            <w:tcBorders>
              <w:top w:val="nil"/>
              <w:left w:val="nil"/>
              <w:bottom w:val="nil"/>
              <w:right w:val="nil"/>
            </w:tcBorders>
            <w:vAlign w:val="bottom"/>
          </w:tcPr>
          <w:p w:rsidR="00101824" w:rsidRPr="00507F65" w:rsidRDefault="00101824" w:rsidP="00FA7A37">
            <w:pPr>
              <w:tabs>
                <w:tab w:val="decimal" w:pos="882"/>
              </w:tabs>
              <w:spacing w:line="380" w:lineRule="exact"/>
              <w:ind w:left="-18"/>
              <w:jc w:val="center"/>
              <w:rPr>
                <w:rFonts w:ascii="Arial" w:hAnsi="Arial" w:cs="Arial"/>
                <w:sz w:val="22"/>
                <w:szCs w:val="22"/>
              </w:rPr>
            </w:pPr>
            <w:r>
              <w:rPr>
                <w:rFonts w:ascii="Arial" w:hAnsi="Arial" w:cs="Arial"/>
                <w:sz w:val="22"/>
                <w:szCs w:val="22"/>
              </w:rPr>
              <w:t>1,114</w:t>
            </w:r>
          </w:p>
        </w:tc>
      </w:tr>
      <w:tr w:rsidR="00E819D0" w:rsidRPr="00507F65" w:rsidTr="00E819D0">
        <w:tc>
          <w:tcPr>
            <w:tcW w:w="3510" w:type="dxa"/>
            <w:tcBorders>
              <w:top w:val="nil"/>
              <w:left w:val="nil"/>
              <w:bottom w:val="nil"/>
              <w:right w:val="nil"/>
            </w:tcBorders>
            <w:hideMark/>
          </w:tcPr>
          <w:p w:rsidR="00E819D0" w:rsidRPr="00507F65" w:rsidRDefault="00E819D0" w:rsidP="00FA7A37">
            <w:pPr>
              <w:spacing w:line="380" w:lineRule="exact"/>
              <w:ind w:left="144" w:right="-108" w:hanging="162"/>
              <w:rPr>
                <w:rFonts w:ascii="Arial" w:hAnsi="Arial" w:cs="Arial"/>
                <w:sz w:val="22"/>
                <w:szCs w:val="22"/>
              </w:rPr>
            </w:pPr>
            <w:r w:rsidRPr="00507F65">
              <w:rPr>
                <w:rFonts w:ascii="Arial" w:hAnsi="Arial" w:cs="Arial"/>
                <w:sz w:val="22"/>
                <w:szCs w:val="22"/>
              </w:rPr>
              <w:t xml:space="preserve">  Finance income</w:t>
            </w:r>
          </w:p>
        </w:tc>
        <w:tc>
          <w:tcPr>
            <w:tcW w:w="1440" w:type="dxa"/>
            <w:tcBorders>
              <w:top w:val="nil"/>
              <w:left w:val="nil"/>
              <w:bottom w:val="nil"/>
              <w:right w:val="nil"/>
            </w:tcBorders>
            <w:vAlign w:val="bottom"/>
          </w:tcPr>
          <w:p w:rsidR="00E819D0" w:rsidRPr="00507F65" w:rsidRDefault="00E819D0" w:rsidP="00FA7A37">
            <w:pPr>
              <w:tabs>
                <w:tab w:val="decimal" w:pos="882"/>
              </w:tabs>
              <w:spacing w:line="380" w:lineRule="exact"/>
              <w:ind w:left="-18"/>
              <w:jc w:val="center"/>
              <w:rPr>
                <w:rFonts w:ascii="Arial" w:hAnsi="Arial" w:cs="Arial"/>
                <w:sz w:val="22"/>
                <w:szCs w:val="22"/>
              </w:rPr>
            </w:pPr>
            <w:r w:rsidRPr="00507F65">
              <w:rPr>
                <w:rFonts w:ascii="Arial" w:hAnsi="Arial" w:cs="Arial"/>
                <w:sz w:val="22"/>
                <w:szCs w:val="22"/>
              </w:rPr>
              <w:t>576</w:t>
            </w:r>
          </w:p>
        </w:tc>
        <w:tc>
          <w:tcPr>
            <w:tcW w:w="1530" w:type="dxa"/>
            <w:tcBorders>
              <w:top w:val="nil"/>
              <w:left w:val="nil"/>
              <w:bottom w:val="nil"/>
              <w:right w:val="nil"/>
            </w:tcBorders>
            <w:vAlign w:val="bottom"/>
          </w:tcPr>
          <w:p w:rsidR="00E819D0" w:rsidRPr="00507F65" w:rsidRDefault="00E819D0" w:rsidP="00FA7A37">
            <w:pPr>
              <w:tabs>
                <w:tab w:val="decimal" w:pos="882"/>
              </w:tabs>
              <w:spacing w:line="380" w:lineRule="exact"/>
              <w:ind w:left="-18"/>
              <w:jc w:val="center"/>
              <w:rPr>
                <w:rFonts w:ascii="Arial" w:hAnsi="Arial" w:cs="Arial"/>
                <w:sz w:val="22"/>
                <w:szCs w:val="22"/>
              </w:rPr>
            </w:pPr>
            <w:r w:rsidRPr="00507F65">
              <w:rPr>
                <w:rFonts w:ascii="Arial" w:hAnsi="Arial" w:cs="Arial"/>
                <w:sz w:val="22"/>
                <w:szCs w:val="22"/>
              </w:rPr>
              <w:t>-</w:t>
            </w:r>
          </w:p>
        </w:tc>
        <w:tc>
          <w:tcPr>
            <w:tcW w:w="1350" w:type="dxa"/>
            <w:tcBorders>
              <w:top w:val="nil"/>
              <w:left w:val="nil"/>
              <w:bottom w:val="nil"/>
              <w:right w:val="nil"/>
            </w:tcBorders>
            <w:vAlign w:val="bottom"/>
          </w:tcPr>
          <w:p w:rsidR="00E819D0" w:rsidRPr="00507F65" w:rsidRDefault="00E819D0" w:rsidP="00FA7A37">
            <w:pPr>
              <w:tabs>
                <w:tab w:val="decimal" w:pos="882"/>
              </w:tabs>
              <w:spacing w:line="380" w:lineRule="exact"/>
              <w:ind w:left="-18"/>
              <w:jc w:val="center"/>
              <w:rPr>
                <w:rFonts w:ascii="Arial" w:hAnsi="Arial" w:cs="Arial"/>
                <w:sz w:val="22"/>
                <w:szCs w:val="22"/>
              </w:rPr>
            </w:pPr>
            <w:r w:rsidRPr="00507F65">
              <w:rPr>
                <w:rFonts w:ascii="Arial" w:hAnsi="Arial" w:cs="Arial"/>
                <w:sz w:val="22"/>
                <w:szCs w:val="22"/>
              </w:rPr>
              <w:t>576</w:t>
            </w:r>
          </w:p>
        </w:tc>
        <w:tc>
          <w:tcPr>
            <w:tcW w:w="1440" w:type="dxa"/>
            <w:tcBorders>
              <w:top w:val="nil"/>
              <w:left w:val="nil"/>
              <w:bottom w:val="nil"/>
              <w:right w:val="nil"/>
            </w:tcBorders>
            <w:vAlign w:val="bottom"/>
            <w:hideMark/>
          </w:tcPr>
          <w:p w:rsidR="00E819D0" w:rsidRPr="00507F65" w:rsidRDefault="00E819D0" w:rsidP="00FA7A37">
            <w:pPr>
              <w:tabs>
                <w:tab w:val="decimal" w:pos="882"/>
              </w:tabs>
              <w:spacing w:line="380" w:lineRule="exact"/>
              <w:ind w:left="-18"/>
              <w:jc w:val="center"/>
              <w:rPr>
                <w:rFonts w:ascii="Arial" w:hAnsi="Arial" w:cs="Arial"/>
                <w:sz w:val="22"/>
                <w:szCs w:val="22"/>
              </w:rPr>
            </w:pPr>
            <w:r w:rsidRPr="00507F65">
              <w:rPr>
                <w:rFonts w:ascii="Arial" w:hAnsi="Arial" w:cs="Arial"/>
                <w:sz w:val="22"/>
                <w:szCs w:val="22"/>
              </w:rPr>
              <w:t>-</w:t>
            </w:r>
          </w:p>
        </w:tc>
      </w:tr>
    </w:tbl>
    <w:p w:rsidR="00E819D0" w:rsidRDefault="00E819D0" w:rsidP="00E819D0">
      <w:pPr>
        <w:spacing w:before="240" w:after="120" w:line="380" w:lineRule="exact"/>
        <w:ind w:left="533" w:hanging="605"/>
        <w:jc w:val="thaiDistribute"/>
        <w:rPr>
          <w:rFonts w:ascii="Arial" w:hAnsi="Arial" w:cs="Arial"/>
          <w:sz w:val="22"/>
          <w:szCs w:val="22"/>
        </w:rPr>
      </w:pPr>
      <w:r>
        <w:rPr>
          <w:rFonts w:ascii="Arial" w:hAnsi="Arial" w:cs="Arial"/>
          <w:sz w:val="22"/>
          <w:szCs w:val="22"/>
        </w:rPr>
        <w:tab/>
        <w:t xml:space="preserve">The reclassifications had no effect to previously reported profit or </w:t>
      </w:r>
      <w:r>
        <w:rPr>
          <w:rFonts w:ascii="Arial" w:hAnsi="Arial" w:cs="Browallia New"/>
          <w:sz w:val="22"/>
        </w:rPr>
        <w:t>shareholders</w:t>
      </w:r>
      <w:r>
        <w:rPr>
          <w:rFonts w:ascii="Arial" w:hAnsi="Arial" w:cs="Arial"/>
          <w:sz w:val="22"/>
          <w:szCs w:val="22"/>
        </w:rPr>
        <w:t>’ equity.</w:t>
      </w:r>
    </w:p>
    <w:p w:rsidR="003A31C0" w:rsidRPr="008A2F35" w:rsidRDefault="00E819D0" w:rsidP="008C6E9B">
      <w:pPr>
        <w:tabs>
          <w:tab w:val="left" w:pos="2160"/>
          <w:tab w:val="right" w:pos="728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9962EA">
        <w:rPr>
          <w:rFonts w:ascii="Arial" w:hAnsi="Arial" w:cs="Arial"/>
          <w:b/>
          <w:bCs/>
          <w:sz w:val="22"/>
          <w:szCs w:val="22"/>
        </w:rPr>
        <w:t>.</w:t>
      </w:r>
      <w:r w:rsidR="009962EA">
        <w:rPr>
          <w:rFonts w:ascii="Arial" w:hAnsi="Arial" w:cs="Arial"/>
          <w:b/>
          <w:bCs/>
          <w:sz w:val="22"/>
          <w:szCs w:val="22"/>
        </w:rPr>
        <w:tab/>
      </w:r>
      <w:r w:rsidR="003A31C0" w:rsidRPr="008A2F35">
        <w:rPr>
          <w:rFonts w:ascii="Arial" w:hAnsi="Arial" w:cs="Arial"/>
          <w:b/>
          <w:bCs/>
          <w:sz w:val="22"/>
          <w:szCs w:val="22"/>
        </w:rPr>
        <w:t xml:space="preserve">Approval of interim financial </w:t>
      </w:r>
      <w:r w:rsidR="00D825C6">
        <w:rPr>
          <w:rFonts w:ascii="Arial" w:hAnsi="Arial" w:cs="Arial"/>
          <w:b/>
          <w:bCs/>
          <w:sz w:val="22"/>
          <w:szCs w:val="22"/>
        </w:rPr>
        <w:t>information</w:t>
      </w:r>
    </w:p>
    <w:p w:rsidR="008F5365"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8A2F35">
        <w:rPr>
          <w:rFonts w:ascii="Arial" w:hAnsi="Arial" w:cs="Arial"/>
          <w:sz w:val="22"/>
          <w:szCs w:val="22"/>
        </w:rPr>
        <w:tab/>
      </w:r>
      <w:r w:rsidR="00D825C6">
        <w:rPr>
          <w:rFonts w:ascii="Arial" w:hAnsi="Arial" w:cs="Arial"/>
          <w:sz w:val="22"/>
          <w:szCs w:val="22"/>
        </w:rPr>
        <w:t>This</w:t>
      </w:r>
      <w:r w:rsidR="003A31C0" w:rsidRPr="008A2F35">
        <w:rPr>
          <w:rFonts w:ascii="Arial" w:hAnsi="Arial" w:cs="Arial"/>
          <w:sz w:val="22"/>
          <w:szCs w:val="22"/>
        </w:rPr>
        <w:t xml:space="preserve"> interim</w:t>
      </w:r>
      <w:r w:rsidR="003A31C0" w:rsidRPr="00605DA7">
        <w:rPr>
          <w:rFonts w:ascii="Arial" w:hAnsi="Arial"/>
          <w:sz w:val="22"/>
          <w:szCs w:val="22"/>
        </w:rPr>
        <w:t xml:space="preserve"> financial </w:t>
      </w:r>
      <w:r w:rsidR="00D825C6">
        <w:rPr>
          <w:rFonts w:ascii="Arial" w:hAnsi="Arial"/>
          <w:sz w:val="22"/>
          <w:szCs w:val="22"/>
        </w:rPr>
        <w:t>information</w:t>
      </w:r>
      <w:r w:rsidR="003A31C0" w:rsidRPr="00605DA7">
        <w:rPr>
          <w:rFonts w:ascii="Arial" w:hAnsi="Arial"/>
          <w:sz w:val="22"/>
          <w:szCs w:val="22"/>
        </w:rPr>
        <w:t xml:space="preserve"> </w:t>
      </w:r>
      <w:r w:rsidR="00D825C6">
        <w:rPr>
          <w:rFonts w:ascii="Arial" w:hAnsi="Arial"/>
          <w:sz w:val="22"/>
          <w:szCs w:val="22"/>
        </w:rPr>
        <w:t>was</w:t>
      </w:r>
      <w:r w:rsidR="003A31C0" w:rsidRPr="00605DA7">
        <w:rPr>
          <w:rFonts w:ascii="Arial" w:hAnsi="Arial"/>
          <w:sz w:val="22"/>
          <w:szCs w:val="22"/>
        </w:rPr>
        <w:t xml:space="preserve"> </w:t>
      </w:r>
      <w:proofErr w:type="spellStart"/>
      <w:r w:rsidR="003A31C0" w:rsidRPr="00605DA7">
        <w:rPr>
          <w:rFonts w:ascii="Arial" w:hAnsi="Arial"/>
          <w:sz w:val="22"/>
          <w:szCs w:val="22"/>
        </w:rPr>
        <w:t>authorised</w:t>
      </w:r>
      <w:proofErr w:type="spellEnd"/>
      <w:r w:rsidR="003A31C0" w:rsidRPr="00605DA7">
        <w:rPr>
          <w:rFonts w:ascii="Arial" w:hAnsi="Arial"/>
          <w:sz w:val="22"/>
          <w:szCs w:val="22"/>
        </w:rPr>
        <w:t xml:space="preserve"> for issue by the </w:t>
      </w:r>
      <w:r w:rsidR="005219B6" w:rsidRPr="00605DA7">
        <w:rPr>
          <w:rFonts w:ascii="Arial" w:hAnsi="Arial"/>
          <w:sz w:val="22"/>
          <w:szCs w:val="22"/>
        </w:rPr>
        <w:t>Company’s</w:t>
      </w:r>
      <w:r w:rsidR="001B797B">
        <w:rPr>
          <w:rFonts w:ascii="Arial" w:hAnsi="Arial"/>
          <w:sz w:val="22"/>
          <w:szCs w:val="22"/>
        </w:rPr>
        <w:t xml:space="preserve"> </w:t>
      </w:r>
      <w:r w:rsidR="00056274" w:rsidRPr="00605DA7">
        <w:rPr>
          <w:rFonts w:ascii="Arial" w:hAnsi="Arial"/>
          <w:sz w:val="22"/>
          <w:szCs w:val="22"/>
        </w:rPr>
        <w:t xml:space="preserve">Board </w:t>
      </w:r>
      <w:r w:rsidR="00584410">
        <w:rPr>
          <w:rFonts w:ascii="Arial" w:hAnsi="Arial"/>
          <w:sz w:val="22"/>
          <w:szCs w:val="22"/>
        </w:rPr>
        <w:t xml:space="preserve">                             </w:t>
      </w:r>
      <w:r w:rsidR="009F34DE">
        <w:rPr>
          <w:rFonts w:ascii="Arial" w:hAnsi="Arial"/>
          <w:sz w:val="22"/>
          <w:szCs w:val="22"/>
        </w:rPr>
        <w:t xml:space="preserve">of Directors </w:t>
      </w:r>
      <w:r w:rsidR="00593B41">
        <w:rPr>
          <w:rFonts w:ascii="Arial" w:hAnsi="Arial"/>
          <w:sz w:val="22"/>
          <w:szCs w:val="22"/>
        </w:rPr>
        <w:t>on</w:t>
      </w:r>
      <w:r w:rsidR="0043087C">
        <w:rPr>
          <w:rFonts w:ascii="Arial" w:hAnsi="Arial"/>
          <w:sz w:val="22"/>
          <w:szCs w:val="22"/>
        </w:rPr>
        <w:t xml:space="preserve"> </w:t>
      </w:r>
      <w:r w:rsidR="00E819D0">
        <w:rPr>
          <w:rFonts w:ascii="Arial" w:hAnsi="Arial"/>
          <w:sz w:val="22"/>
          <w:szCs w:val="22"/>
        </w:rPr>
        <w:t>10 August</w:t>
      </w:r>
      <w:r w:rsidR="009962EA">
        <w:rPr>
          <w:rFonts w:ascii="Arial" w:hAnsi="Arial"/>
          <w:sz w:val="22"/>
          <w:szCs w:val="22"/>
        </w:rPr>
        <w:t xml:space="preserve"> </w:t>
      </w:r>
      <w:r w:rsidR="00D62791">
        <w:rPr>
          <w:rFonts w:ascii="Arial" w:hAnsi="Arial"/>
          <w:sz w:val="22"/>
          <w:szCs w:val="22"/>
        </w:rPr>
        <w:t>2020</w:t>
      </w:r>
      <w:r w:rsidR="005D3ACE">
        <w:rPr>
          <w:rFonts w:ascii="Arial" w:hAnsi="Arial"/>
          <w:sz w:val="22"/>
          <w:szCs w:val="22"/>
        </w:rPr>
        <w:t>.</w:t>
      </w:r>
    </w:p>
    <w:sectPr w:rsidR="008F5365" w:rsidSect="00B63E00">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15F5" w:rsidRDefault="000515F5" w:rsidP="00DA0898">
      <w:r>
        <w:separator/>
      </w:r>
    </w:p>
  </w:endnote>
  <w:endnote w:type="continuationSeparator" w:id="0">
    <w:p w:rsidR="000515F5" w:rsidRDefault="000515F5"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599765"/>
      <w:docPartObj>
        <w:docPartGallery w:val="Page Numbers (Bottom of Page)"/>
        <w:docPartUnique/>
      </w:docPartObj>
    </w:sdtPr>
    <w:sdtEndPr>
      <w:rPr>
        <w:rFonts w:ascii="Arial" w:hAnsi="Arial" w:cs="Arial"/>
        <w:noProof/>
        <w:sz w:val="22"/>
        <w:szCs w:val="22"/>
      </w:rPr>
    </w:sdtEndPr>
    <w:sdtContent>
      <w:p w:rsidR="00B63E00" w:rsidRPr="00102782" w:rsidRDefault="00B63E00">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15F5" w:rsidRDefault="000515F5" w:rsidP="00DA0898">
      <w:r>
        <w:separator/>
      </w:r>
    </w:p>
  </w:footnote>
  <w:footnote w:type="continuationSeparator" w:id="0">
    <w:p w:rsidR="000515F5" w:rsidRDefault="000515F5"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E00" w:rsidRDefault="00B63E00">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7660"/>
    <w:rsid w:val="000106B2"/>
    <w:rsid w:val="0001368B"/>
    <w:rsid w:val="00020267"/>
    <w:rsid w:val="00020C6A"/>
    <w:rsid w:val="00022A82"/>
    <w:rsid w:val="00023954"/>
    <w:rsid w:val="00024157"/>
    <w:rsid w:val="00026646"/>
    <w:rsid w:val="0003153A"/>
    <w:rsid w:val="00031994"/>
    <w:rsid w:val="00040AB1"/>
    <w:rsid w:val="00040D11"/>
    <w:rsid w:val="00044C69"/>
    <w:rsid w:val="000452D8"/>
    <w:rsid w:val="000452E3"/>
    <w:rsid w:val="00047C2F"/>
    <w:rsid w:val="000515F5"/>
    <w:rsid w:val="00053148"/>
    <w:rsid w:val="00056274"/>
    <w:rsid w:val="00060715"/>
    <w:rsid w:val="000642A6"/>
    <w:rsid w:val="00072A4F"/>
    <w:rsid w:val="0007531A"/>
    <w:rsid w:val="00076EFC"/>
    <w:rsid w:val="00077E81"/>
    <w:rsid w:val="00081B6B"/>
    <w:rsid w:val="000838B5"/>
    <w:rsid w:val="0008401B"/>
    <w:rsid w:val="00084370"/>
    <w:rsid w:val="00085FC0"/>
    <w:rsid w:val="0008753D"/>
    <w:rsid w:val="0008788E"/>
    <w:rsid w:val="00092521"/>
    <w:rsid w:val="000955F8"/>
    <w:rsid w:val="000A1A72"/>
    <w:rsid w:val="000A22D8"/>
    <w:rsid w:val="000A2424"/>
    <w:rsid w:val="000A59EC"/>
    <w:rsid w:val="000A75E4"/>
    <w:rsid w:val="000A7C16"/>
    <w:rsid w:val="000B21C7"/>
    <w:rsid w:val="000B39AD"/>
    <w:rsid w:val="000B4FBF"/>
    <w:rsid w:val="000B5842"/>
    <w:rsid w:val="000B6F6F"/>
    <w:rsid w:val="000C3D56"/>
    <w:rsid w:val="000C5E3E"/>
    <w:rsid w:val="000D0FA1"/>
    <w:rsid w:val="000D22FE"/>
    <w:rsid w:val="000D29F1"/>
    <w:rsid w:val="000D5A9F"/>
    <w:rsid w:val="000D7F7B"/>
    <w:rsid w:val="000E0C49"/>
    <w:rsid w:val="000E30DD"/>
    <w:rsid w:val="000E6384"/>
    <w:rsid w:val="000E77DC"/>
    <w:rsid w:val="000F535D"/>
    <w:rsid w:val="00101824"/>
    <w:rsid w:val="00102782"/>
    <w:rsid w:val="0010642D"/>
    <w:rsid w:val="00106905"/>
    <w:rsid w:val="00111786"/>
    <w:rsid w:val="00113493"/>
    <w:rsid w:val="001135A1"/>
    <w:rsid w:val="0012571F"/>
    <w:rsid w:val="00126A81"/>
    <w:rsid w:val="0013223A"/>
    <w:rsid w:val="001328C6"/>
    <w:rsid w:val="001331FA"/>
    <w:rsid w:val="00133D37"/>
    <w:rsid w:val="001375EB"/>
    <w:rsid w:val="00141CAF"/>
    <w:rsid w:val="00142C7D"/>
    <w:rsid w:val="0015092A"/>
    <w:rsid w:val="00152B8D"/>
    <w:rsid w:val="00156044"/>
    <w:rsid w:val="00162968"/>
    <w:rsid w:val="00162BD9"/>
    <w:rsid w:val="00164E80"/>
    <w:rsid w:val="00165679"/>
    <w:rsid w:val="001678AB"/>
    <w:rsid w:val="001707A5"/>
    <w:rsid w:val="00170E27"/>
    <w:rsid w:val="0017132D"/>
    <w:rsid w:val="00176973"/>
    <w:rsid w:val="001839A7"/>
    <w:rsid w:val="00184FE2"/>
    <w:rsid w:val="0018519C"/>
    <w:rsid w:val="001907E9"/>
    <w:rsid w:val="00190F31"/>
    <w:rsid w:val="00193937"/>
    <w:rsid w:val="00197BA7"/>
    <w:rsid w:val="001A02C6"/>
    <w:rsid w:val="001A0A5A"/>
    <w:rsid w:val="001B797B"/>
    <w:rsid w:val="001C0AF8"/>
    <w:rsid w:val="001C1E11"/>
    <w:rsid w:val="001C261C"/>
    <w:rsid w:val="001D01E5"/>
    <w:rsid w:val="001D4557"/>
    <w:rsid w:val="001D5CED"/>
    <w:rsid w:val="001D6647"/>
    <w:rsid w:val="001D75C2"/>
    <w:rsid w:val="001E7170"/>
    <w:rsid w:val="001E75DC"/>
    <w:rsid w:val="001F17C7"/>
    <w:rsid w:val="001F3372"/>
    <w:rsid w:val="001F77D4"/>
    <w:rsid w:val="00200840"/>
    <w:rsid w:val="002069F9"/>
    <w:rsid w:val="002074EB"/>
    <w:rsid w:val="0021031A"/>
    <w:rsid w:val="002120B4"/>
    <w:rsid w:val="00212727"/>
    <w:rsid w:val="00215E2E"/>
    <w:rsid w:val="00225D5D"/>
    <w:rsid w:val="002273D4"/>
    <w:rsid w:val="0023581D"/>
    <w:rsid w:val="0024564B"/>
    <w:rsid w:val="00245C6C"/>
    <w:rsid w:val="00247283"/>
    <w:rsid w:val="00250404"/>
    <w:rsid w:val="00254790"/>
    <w:rsid w:val="0026194A"/>
    <w:rsid w:val="0026283C"/>
    <w:rsid w:val="00263BE2"/>
    <w:rsid w:val="00265298"/>
    <w:rsid w:val="00267C7B"/>
    <w:rsid w:val="00270E9C"/>
    <w:rsid w:val="00272752"/>
    <w:rsid w:val="00274D3A"/>
    <w:rsid w:val="00275D6E"/>
    <w:rsid w:val="0028091B"/>
    <w:rsid w:val="00281A76"/>
    <w:rsid w:val="002871A7"/>
    <w:rsid w:val="00287919"/>
    <w:rsid w:val="002949EF"/>
    <w:rsid w:val="002958BA"/>
    <w:rsid w:val="002A054C"/>
    <w:rsid w:val="002A3BC9"/>
    <w:rsid w:val="002A3F8C"/>
    <w:rsid w:val="002A468A"/>
    <w:rsid w:val="002A5CF3"/>
    <w:rsid w:val="002A68CE"/>
    <w:rsid w:val="002B0A1F"/>
    <w:rsid w:val="002B11FB"/>
    <w:rsid w:val="002B1976"/>
    <w:rsid w:val="002B31ED"/>
    <w:rsid w:val="002B50DC"/>
    <w:rsid w:val="002B5622"/>
    <w:rsid w:val="002B5A2A"/>
    <w:rsid w:val="002C0552"/>
    <w:rsid w:val="002C0972"/>
    <w:rsid w:val="002C6781"/>
    <w:rsid w:val="002C78FC"/>
    <w:rsid w:val="002D19B2"/>
    <w:rsid w:val="002D202A"/>
    <w:rsid w:val="002D5D1A"/>
    <w:rsid w:val="002D6C65"/>
    <w:rsid w:val="002D78BA"/>
    <w:rsid w:val="002E3383"/>
    <w:rsid w:val="002E3F80"/>
    <w:rsid w:val="002E40FD"/>
    <w:rsid w:val="002E4655"/>
    <w:rsid w:val="002E71C4"/>
    <w:rsid w:val="002F404F"/>
    <w:rsid w:val="002F5D94"/>
    <w:rsid w:val="002F7EA5"/>
    <w:rsid w:val="00304FA3"/>
    <w:rsid w:val="003066E4"/>
    <w:rsid w:val="00307EB5"/>
    <w:rsid w:val="00307FEE"/>
    <w:rsid w:val="003102A7"/>
    <w:rsid w:val="00314647"/>
    <w:rsid w:val="00315885"/>
    <w:rsid w:val="003217D9"/>
    <w:rsid w:val="0032199F"/>
    <w:rsid w:val="003245B4"/>
    <w:rsid w:val="0033285A"/>
    <w:rsid w:val="00334E90"/>
    <w:rsid w:val="00340339"/>
    <w:rsid w:val="00344570"/>
    <w:rsid w:val="00350712"/>
    <w:rsid w:val="00352811"/>
    <w:rsid w:val="0035796B"/>
    <w:rsid w:val="003632A5"/>
    <w:rsid w:val="00367401"/>
    <w:rsid w:val="00377449"/>
    <w:rsid w:val="00377BEF"/>
    <w:rsid w:val="003839ED"/>
    <w:rsid w:val="00386D13"/>
    <w:rsid w:val="00386F7A"/>
    <w:rsid w:val="003922E9"/>
    <w:rsid w:val="003A11C5"/>
    <w:rsid w:val="003A31C0"/>
    <w:rsid w:val="003A4030"/>
    <w:rsid w:val="003A530E"/>
    <w:rsid w:val="003B2032"/>
    <w:rsid w:val="003B43DC"/>
    <w:rsid w:val="003B50AA"/>
    <w:rsid w:val="003B7CE0"/>
    <w:rsid w:val="003C2377"/>
    <w:rsid w:val="003C25CE"/>
    <w:rsid w:val="003C3EE8"/>
    <w:rsid w:val="003C6400"/>
    <w:rsid w:val="003D098F"/>
    <w:rsid w:val="003D2590"/>
    <w:rsid w:val="003D41A6"/>
    <w:rsid w:val="003D51A2"/>
    <w:rsid w:val="003D6250"/>
    <w:rsid w:val="003E10A4"/>
    <w:rsid w:val="003E404E"/>
    <w:rsid w:val="003E79B4"/>
    <w:rsid w:val="004046D9"/>
    <w:rsid w:val="004068C8"/>
    <w:rsid w:val="004121D8"/>
    <w:rsid w:val="00414894"/>
    <w:rsid w:val="00414CFB"/>
    <w:rsid w:val="00420727"/>
    <w:rsid w:val="00425CEB"/>
    <w:rsid w:val="0043087C"/>
    <w:rsid w:val="00430A36"/>
    <w:rsid w:val="0043302A"/>
    <w:rsid w:val="004341B2"/>
    <w:rsid w:val="00434580"/>
    <w:rsid w:val="00442871"/>
    <w:rsid w:val="00445E85"/>
    <w:rsid w:val="004518A5"/>
    <w:rsid w:val="00452BA7"/>
    <w:rsid w:val="00453123"/>
    <w:rsid w:val="00455B8A"/>
    <w:rsid w:val="00455EAC"/>
    <w:rsid w:val="00456143"/>
    <w:rsid w:val="00466C57"/>
    <w:rsid w:val="00472118"/>
    <w:rsid w:val="00474F7A"/>
    <w:rsid w:val="00482A7F"/>
    <w:rsid w:val="00484502"/>
    <w:rsid w:val="00484C7B"/>
    <w:rsid w:val="00491EF7"/>
    <w:rsid w:val="004942B0"/>
    <w:rsid w:val="00497C36"/>
    <w:rsid w:val="004A28D9"/>
    <w:rsid w:val="004A51A6"/>
    <w:rsid w:val="004A61E5"/>
    <w:rsid w:val="004A62A9"/>
    <w:rsid w:val="004A77CC"/>
    <w:rsid w:val="004B3927"/>
    <w:rsid w:val="004B791B"/>
    <w:rsid w:val="004C0D3C"/>
    <w:rsid w:val="004E4D75"/>
    <w:rsid w:val="004E7B4E"/>
    <w:rsid w:val="004F0A18"/>
    <w:rsid w:val="004F5477"/>
    <w:rsid w:val="004F78A1"/>
    <w:rsid w:val="004F78C7"/>
    <w:rsid w:val="0050038D"/>
    <w:rsid w:val="00503D51"/>
    <w:rsid w:val="00505967"/>
    <w:rsid w:val="00506EE3"/>
    <w:rsid w:val="00507114"/>
    <w:rsid w:val="0051202F"/>
    <w:rsid w:val="0051577B"/>
    <w:rsid w:val="005161C4"/>
    <w:rsid w:val="005219B6"/>
    <w:rsid w:val="00522FAF"/>
    <w:rsid w:val="0052552B"/>
    <w:rsid w:val="00525A70"/>
    <w:rsid w:val="005278AB"/>
    <w:rsid w:val="0053058C"/>
    <w:rsid w:val="00530C41"/>
    <w:rsid w:val="00534B9A"/>
    <w:rsid w:val="005373D1"/>
    <w:rsid w:val="00547F36"/>
    <w:rsid w:val="0055170F"/>
    <w:rsid w:val="00551AC0"/>
    <w:rsid w:val="00551E67"/>
    <w:rsid w:val="00556E00"/>
    <w:rsid w:val="00564EC9"/>
    <w:rsid w:val="00565D78"/>
    <w:rsid w:val="00566386"/>
    <w:rsid w:val="00566BA2"/>
    <w:rsid w:val="0057227C"/>
    <w:rsid w:val="00577CC7"/>
    <w:rsid w:val="00577ED2"/>
    <w:rsid w:val="0058295E"/>
    <w:rsid w:val="005842EE"/>
    <w:rsid w:val="00584410"/>
    <w:rsid w:val="0058447B"/>
    <w:rsid w:val="005925FD"/>
    <w:rsid w:val="005931D4"/>
    <w:rsid w:val="00593B41"/>
    <w:rsid w:val="0059518A"/>
    <w:rsid w:val="00595194"/>
    <w:rsid w:val="005A24DC"/>
    <w:rsid w:val="005A3724"/>
    <w:rsid w:val="005B141B"/>
    <w:rsid w:val="005B6210"/>
    <w:rsid w:val="005B6C62"/>
    <w:rsid w:val="005C71B2"/>
    <w:rsid w:val="005D2789"/>
    <w:rsid w:val="005D3ACE"/>
    <w:rsid w:val="005D3CD5"/>
    <w:rsid w:val="005E2E1F"/>
    <w:rsid w:val="005F0410"/>
    <w:rsid w:val="005F1B44"/>
    <w:rsid w:val="005F50CA"/>
    <w:rsid w:val="005F64DA"/>
    <w:rsid w:val="005F70BE"/>
    <w:rsid w:val="00604FD0"/>
    <w:rsid w:val="00605274"/>
    <w:rsid w:val="00605DA7"/>
    <w:rsid w:val="0061022C"/>
    <w:rsid w:val="00610946"/>
    <w:rsid w:val="006167C8"/>
    <w:rsid w:val="00621C52"/>
    <w:rsid w:val="00624A8D"/>
    <w:rsid w:val="0062603D"/>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71543"/>
    <w:rsid w:val="00672B3D"/>
    <w:rsid w:val="00673FE2"/>
    <w:rsid w:val="00674E67"/>
    <w:rsid w:val="00676590"/>
    <w:rsid w:val="0068115A"/>
    <w:rsid w:val="00681FAA"/>
    <w:rsid w:val="0068592C"/>
    <w:rsid w:val="00685C70"/>
    <w:rsid w:val="00686BB9"/>
    <w:rsid w:val="006872F7"/>
    <w:rsid w:val="00692244"/>
    <w:rsid w:val="00692E94"/>
    <w:rsid w:val="00693688"/>
    <w:rsid w:val="00694847"/>
    <w:rsid w:val="006959A2"/>
    <w:rsid w:val="006A2D2C"/>
    <w:rsid w:val="006A4012"/>
    <w:rsid w:val="006B0919"/>
    <w:rsid w:val="006B0DF5"/>
    <w:rsid w:val="006B1CF8"/>
    <w:rsid w:val="006B240F"/>
    <w:rsid w:val="006B2B99"/>
    <w:rsid w:val="006C42C7"/>
    <w:rsid w:val="006D3525"/>
    <w:rsid w:val="006E26D6"/>
    <w:rsid w:val="006E35C9"/>
    <w:rsid w:val="006E3BFA"/>
    <w:rsid w:val="006E3C25"/>
    <w:rsid w:val="006E41AF"/>
    <w:rsid w:val="006F10A4"/>
    <w:rsid w:val="006F1FFE"/>
    <w:rsid w:val="006F46B8"/>
    <w:rsid w:val="0070183E"/>
    <w:rsid w:val="00702197"/>
    <w:rsid w:val="007024B7"/>
    <w:rsid w:val="0070385E"/>
    <w:rsid w:val="007204F9"/>
    <w:rsid w:val="00720DE6"/>
    <w:rsid w:val="0072296C"/>
    <w:rsid w:val="00731685"/>
    <w:rsid w:val="00731EF4"/>
    <w:rsid w:val="007320A4"/>
    <w:rsid w:val="0073691E"/>
    <w:rsid w:val="00737432"/>
    <w:rsid w:val="00737FC3"/>
    <w:rsid w:val="007449A1"/>
    <w:rsid w:val="007462DF"/>
    <w:rsid w:val="007508D9"/>
    <w:rsid w:val="00751BBC"/>
    <w:rsid w:val="00764E57"/>
    <w:rsid w:val="00767511"/>
    <w:rsid w:val="00771D48"/>
    <w:rsid w:val="00772C82"/>
    <w:rsid w:val="00775816"/>
    <w:rsid w:val="0077601B"/>
    <w:rsid w:val="0077730A"/>
    <w:rsid w:val="00781320"/>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67BF"/>
    <w:rsid w:val="007D281D"/>
    <w:rsid w:val="007D4CE2"/>
    <w:rsid w:val="007D59E6"/>
    <w:rsid w:val="007E02DB"/>
    <w:rsid w:val="007E1AB2"/>
    <w:rsid w:val="007E2C7D"/>
    <w:rsid w:val="007E3C7F"/>
    <w:rsid w:val="007E6915"/>
    <w:rsid w:val="007F09CE"/>
    <w:rsid w:val="007F462A"/>
    <w:rsid w:val="007F4BFA"/>
    <w:rsid w:val="007F4C2E"/>
    <w:rsid w:val="007F773C"/>
    <w:rsid w:val="00805DC0"/>
    <w:rsid w:val="00810EBB"/>
    <w:rsid w:val="00811800"/>
    <w:rsid w:val="008133A5"/>
    <w:rsid w:val="00813E6F"/>
    <w:rsid w:val="00815164"/>
    <w:rsid w:val="0081761C"/>
    <w:rsid w:val="0082184E"/>
    <w:rsid w:val="008227D4"/>
    <w:rsid w:val="00823258"/>
    <w:rsid w:val="008253C6"/>
    <w:rsid w:val="00831786"/>
    <w:rsid w:val="00832A85"/>
    <w:rsid w:val="00832C60"/>
    <w:rsid w:val="0083659F"/>
    <w:rsid w:val="0083690F"/>
    <w:rsid w:val="008370B3"/>
    <w:rsid w:val="00837FB5"/>
    <w:rsid w:val="00840B02"/>
    <w:rsid w:val="0084120C"/>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A2038"/>
    <w:rsid w:val="008A2F35"/>
    <w:rsid w:val="008A32F4"/>
    <w:rsid w:val="008A495A"/>
    <w:rsid w:val="008A54B9"/>
    <w:rsid w:val="008A5BC8"/>
    <w:rsid w:val="008B1020"/>
    <w:rsid w:val="008B13F5"/>
    <w:rsid w:val="008B4079"/>
    <w:rsid w:val="008B7E38"/>
    <w:rsid w:val="008C0C05"/>
    <w:rsid w:val="008C6E9B"/>
    <w:rsid w:val="008D4977"/>
    <w:rsid w:val="008D6F8E"/>
    <w:rsid w:val="008D7034"/>
    <w:rsid w:val="008E2F08"/>
    <w:rsid w:val="008E3D65"/>
    <w:rsid w:val="008E3D84"/>
    <w:rsid w:val="008E3F0C"/>
    <w:rsid w:val="008E5EB7"/>
    <w:rsid w:val="008E7085"/>
    <w:rsid w:val="008F113D"/>
    <w:rsid w:val="008F2256"/>
    <w:rsid w:val="008F4E9D"/>
    <w:rsid w:val="008F51C0"/>
    <w:rsid w:val="008F5365"/>
    <w:rsid w:val="008F7DDE"/>
    <w:rsid w:val="009011F2"/>
    <w:rsid w:val="00901713"/>
    <w:rsid w:val="00911379"/>
    <w:rsid w:val="00911536"/>
    <w:rsid w:val="00913280"/>
    <w:rsid w:val="00913B23"/>
    <w:rsid w:val="0092057D"/>
    <w:rsid w:val="0092654D"/>
    <w:rsid w:val="009269F9"/>
    <w:rsid w:val="00932638"/>
    <w:rsid w:val="00933784"/>
    <w:rsid w:val="009369DC"/>
    <w:rsid w:val="00944276"/>
    <w:rsid w:val="009501C5"/>
    <w:rsid w:val="00951B39"/>
    <w:rsid w:val="009525AD"/>
    <w:rsid w:val="0095375C"/>
    <w:rsid w:val="00960117"/>
    <w:rsid w:val="00965E04"/>
    <w:rsid w:val="00972A00"/>
    <w:rsid w:val="009820BF"/>
    <w:rsid w:val="00984007"/>
    <w:rsid w:val="009857BD"/>
    <w:rsid w:val="00992A49"/>
    <w:rsid w:val="00993574"/>
    <w:rsid w:val="00995B6F"/>
    <w:rsid w:val="009962EA"/>
    <w:rsid w:val="009A10D4"/>
    <w:rsid w:val="009A27EC"/>
    <w:rsid w:val="009A5725"/>
    <w:rsid w:val="009A5EFE"/>
    <w:rsid w:val="009B540C"/>
    <w:rsid w:val="009C2F19"/>
    <w:rsid w:val="009C6A45"/>
    <w:rsid w:val="009C7309"/>
    <w:rsid w:val="009D0CC6"/>
    <w:rsid w:val="009D20E2"/>
    <w:rsid w:val="009D2F5C"/>
    <w:rsid w:val="009D40DB"/>
    <w:rsid w:val="009D7185"/>
    <w:rsid w:val="009D73C9"/>
    <w:rsid w:val="009E482C"/>
    <w:rsid w:val="009E6D8E"/>
    <w:rsid w:val="009E72A6"/>
    <w:rsid w:val="009E72E2"/>
    <w:rsid w:val="009E7E18"/>
    <w:rsid w:val="009F1C97"/>
    <w:rsid w:val="009F2F1B"/>
    <w:rsid w:val="009F325A"/>
    <w:rsid w:val="009F34DE"/>
    <w:rsid w:val="009F4FA0"/>
    <w:rsid w:val="009F7B5E"/>
    <w:rsid w:val="009F7CFF"/>
    <w:rsid w:val="009F7D40"/>
    <w:rsid w:val="00A0262D"/>
    <w:rsid w:val="00A033A3"/>
    <w:rsid w:val="00A03A58"/>
    <w:rsid w:val="00A05E76"/>
    <w:rsid w:val="00A1440B"/>
    <w:rsid w:val="00A15120"/>
    <w:rsid w:val="00A166EB"/>
    <w:rsid w:val="00A202B3"/>
    <w:rsid w:val="00A2030D"/>
    <w:rsid w:val="00A253B2"/>
    <w:rsid w:val="00A25F85"/>
    <w:rsid w:val="00A261AD"/>
    <w:rsid w:val="00A262A0"/>
    <w:rsid w:val="00A303F2"/>
    <w:rsid w:val="00A31551"/>
    <w:rsid w:val="00A3218C"/>
    <w:rsid w:val="00A34A29"/>
    <w:rsid w:val="00A35B49"/>
    <w:rsid w:val="00A37DCF"/>
    <w:rsid w:val="00A4027D"/>
    <w:rsid w:val="00A408A4"/>
    <w:rsid w:val="00A40A61"/>
    <w:rsid w:val="00A42067"/>
    <w:rsid w:val="00A5760D"/>
    <w:rsid w:val="00A5789D"/>
    <w:rsid w:val="00A6087E"/>
    <w:rsid w:val="00A60CC4"/>
    <w:rsid w:val="00A621D0"/>
    <w:rsid w:val="00A6294D"/>
    <w:rsid w:val="00A63ADF"/>
    <w:rsid w:val="00A64921"/>
    <w:rsid w:val="00A65798"/>
    <w:rsid w:val="00A658E2"/>
    <w:rsid w:val="00A726DF"/>
    <w:rsid w:val="00A735E7"/>
    <w:rsid w:val="00A75130"/>
    <w:rsid w:val="00A809F9"/>
    <w:rsid w:val="00A845E0"/>
    <w:rsid w:val="00A90F00"/>
    <w:rsid w:val="00A920D8"/>
    <w:rsid w:val="00A924F8"/>
    <w:rsid w:val="00AA068F"/>
    <w:rsid w:val="00AA3C30"/>
    <w:rsid w:val="00AA584C"/>
    <w:rsid w:val="00AA6257"/>
    <w:rsid w:val="00AB0378"/>
    <w:rsid w:val="00AB03EC"/>
    <w:rsid w:val="00AB084C"/>
    <w:rsid w:val="00AB08AC"/>
    <w:rsid w:val="00AB2E92"/>
    <w:rsid w:val="00AB54F7"/>
    <w:rsid w:val="00AB5712"/>
    <w:rsid w:val="00AB6A13"/>
    <w:rsid w:val="00AB6B44"/>
    <w:rsid w:val="00AB7098"/>
    <w:rsid w:val="00AC1381"/>
    <w:rsid w:val="00AC39F7"/>
    <w:rsid w:val="00AC4496"/>
    <w:rsid w:val="00AD259A"/>
    <w:rsid w:val="00AD2659"/>
    <w:rsid w:val="00AD47ED"/>
    <w:rsid w:val="00AD582F"/>
    <w:rsid w:val="00AD7930"/>
    <w:rsid w:val="00AE4055"/>
    <w:rsid w:val="00AE6119"/>
    <w:rsid w:val="00AE70C3"/>
    <w:rsid w:val="00AF12FF"/>
    <w:rsid w:val="00AF23FF"/>
    <w:rsid w:val="00AF3AF1"/>
    <w:rsid w:val="00AF54E1"/>
    <w:rsid w:val="00B00205"/>
    <w:rsid w:val="00B07BCC"/>
    <w:rsid w:val="00B114CE"/>
    <w:rsid w:val="00B14790"/>
    <w:rsid w:val="00B14CAF"/>
    <w:rsid w:val="00B16E35"/>
    <w:rsid w:val="00B22CB6"/>
    <w:rsid w:val="00B2378A"/>
    <w:rsid w:val="00B2436F"/>
    <w:rsid w:val="00B3057F"/>
    <w:rsid w:val="00B33F29"/>
    <w:rsid w:val="00B36854"/>
    <w:rsid w:val="00B40503"/>
    <w:rsid w:val="00B43174"/>
    <w:rsid w:val="00B43803"/>
    <w:rsid w:val="00B464DD"/>
    <w:rsid w:val="00B4747F"/>
    <w:rsid w:val="00B52C44"/>
    <w:rsid w:val="00B55B44"/>
    <w:rsid w:val="00B62736"/>
    <w:rsid w:val="00B63E00"/>
    <w:rsid w:val="00B6632F"/>
    <w:rsid w:val="00B66BAB"/>
    <w:rsid w:val="00B74D51"/>
    <w:rsid w:val="00B75745"/>
    <w:rsid w:val="00B76646"/>
    <w:rsid w:val="00B82594"/>
    <w:rsid w:val="00B909B3"/>
    <w:rsid w:val="00B94B88"/>
    <w:rsid w:val="00B9765C"/>
    <w:rsid w:val="00BA5446"/>
    <w:rsid w:val="00BA5467"/>
    <w:rsid w:val="00BA612D"/>
    <w:rsid w:val="00BA6298"/>
    <w:rsid w:val="00BA6BBA"/>
    <w:rsid w:val="00BA7403"/>
    <w:rsid w:val="00BB0C26"/>
    <w:rsid w:val="00BB0DB2"/>
    <w:rsid w:val="00BB1B59"/>
    <w:rsid w:val="00BB469B"/>
    <w:rsid w:val="00BB4FEC"/>
    <w:rsid w:val="00BB5F13"/>
    <w:rsid w:val="00BB6F37"/>
    <w:rsid w:val="00BB74B1"/>
    <w:rsid w:val="00BB753C"/>
    <w:rsid w:val="00BC7975"/>
    <w:rsid w:val="00BD730B"/>
    <w:rsid w:val="00BE06B9"/>
    <w:rsid w:val="00BE1C9C"/>
    <w:rsid w:val="00BE1D3F"/>
    <w:rsid w:val="00BE6A75"/>
    <w:rsid w:val="00BF1592"/>
    <w:rsid w:val="00BF7B35"/>
    <w:rsid w:val="00C008D8"/>
    <w:rsid w:val="00C03B71"/>
    <w:rsid w:val="00C06B3D"/>
    <w:rsid w:val="00C071ED"/>
    <w:rsid w:val="00C11D1E"/>
    <w:rsid w:val="00C14F2A"/>
    <w:rsid w:val="00C1606C"/>
    <w:rsid w:val="00C1651C"/>
    <w:rsid w:val="00C1767B"/>
    <w:rsid w:val="00C17964"/>
    <w:rsid w:val="00C20767"/>
    <w:rsid w:val="00C25E8D"/>
    <w:rsid w:val="00C26067"/>
    <w:rsid w:val="00C27D54"/>
    <w:rsid w:val="00C304BC"/>
    <w:rsid w:val="00C35C8E"/>
    <w:rsid w:val="00C3658A"/>
    <w:rsid w:val="00C369F0"/>
    <w:rsid w:val="00C3716B"/>
    <w:rsid w:val="00C4052F"/>
    <w:rsid w:val="00C41430"/>
    <w:rsid w:val="00C419DE"/>
    <w:rsid w:val="00C442A9"/>
    <w:rsid w:val="00C44BCB"/>
    <w:rsid w:val="00C44EE0"/>
    <w:rsid w:val="00C50E57"/>
    <w:rsid w:val="00C50E86"/>
    <w:rsid w:val="00C51A45"/>
    <w:rsid w:val="00C66BA7"/>
    <w:rsid w:val="00C717C1"/>
    <w:rsid w:val="00C72DE4"/>
    <w:rsid w:val="00C72FC8"/>
    <w:rsid w:val="00C73B96"/>
    <w:rsid w:val="00C7486E"/>
    <w:rsid w:val="00C76A93"/>
    <w:rsid w:val="00C91727"/>
    <w:rsid w:val="00C92D57"/>
    <w:rsid w:val="00C969C3"/>
    <w:rsid w:val="00CA2C4E"/>
    <w:rsid w:val="00CA441F"/>
    <w:rsid w:val="00CA7D0C"/>
    <w:rsid w:val="00CB3687"/>
    <w:rsid w:val="00CB3F55"/>
    <w:rsid w:val="00CB45E7"/>
    <w:rsid w:val="00CB4DD6"/>
    <w:rsid w:val="00CB6204"/>
    <w:rsid w:val="00CB6B0B"/>
    <w:rsid w:val="00CC2AEF"/>
    <w:rsid w:val="00CC5A57"/>
    <w:rsid w:val="00CD08E6"/>
    <w:rsid w:val="00CD2934"/>
    <w:rsid w:val="00CD34C1"/>
    <w:rsid w:val="00CD3BA5"/>
    <w:rsid w:val="00CD424E"/>
    <w:rsid w:val="00CD460C"/>
    <w:rsid w:val="00CD5B5F"/>
    <w:rsid w:val="00CD7150"/>
    <w:rsid w:val="00CE27E5"/>
    <w:rsid w:val="00CF3A48"/>
    <w:rsid w:val="00CF6A02"/>
    <w:rsid w:val="00D00E10"/>
    <w:rsid w:val="00D017B7"/>
    <w:rsid w:val="00D0197E"/>
    <w:rsid w:val="00D01FCC"/>
    <w:rsid w:val="00D03298"/>
    <w:rsid w:val="00D039EB"/>
    <w:rsid w:val="00D04176"/>
    <w:rsid w:val="00D065D2"/>
    <w:rsid w:val="00D1160E"/>
    <w:rsid w:val="00D13DD5"/>
    <w:rsid w:val="00D14946"/>
    <w:rsid w:val="00D213CD"/>
    <w:rsid w:val="00D301E9"/>
    <w:rsid w:val="00D311E4"/>
    <w:rsid w:val="00D323D1"/>
    <w:rsid w:val="00D44155"/>
    <w:rsid w:val="00D45AEB"/>
    <w:rsid w:val="00D46944"/>
    <w:rsid w:val="00D50E02"/>
    <w:rsid w:val="00D53EF8"/>
    <w:rsid w:val="00D540C0"/>
    <w:rsid w:val="00D56242"/>
    <w:rsid w:val="00D60DEB"/>
    <w:rsid w:val="00D62791"/>
    <w:rsid w:val="00D64D0E"/>
    <w:rsid w:val="00D71C89"/>
    <w:rsid w:val="00D76903"/>
    <w:rsid w:val="00D825C6"/>
    <w:rsid w:val="00D83023"/>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929"/>
    <w:rsid w:val="00DC3EB4"/>
    <w:rsid w:val="00DC5D07"/>
    <w:rsid w:val="00DC6C02"/>
    <w:rsid w:val="00DC77AE"/>
    <w:rsid w:val="00DD2735"/>
    <w:rsid w:val="00DE1BF8"/>
    <w:rsid w:val="00DE48F5"/>
    <w:rsid w:val="00DE5B09"/>
    <w:rsid w:val="00E05DEE"/>
    <w:rsid w:val="00E16687"/>
    <w:rsid w:val="00E3296F"/>
    <w:rsid w:val="00E345C7"/>
    <w:rsid w:val="00E35FA1"/>
    <w:rsid w:val="00E37EE1"/>
    <w:rsid w:val="00E40AEB"/>
    <w:rsid w:val="00E41E02"/>
    <w:rsid w:val="00E43DDC"/>
    <w:rsid w:val="00E444FB"/>
    <w:rsid w:val="00E50524"/>
    <w:rsid w:val="00E51019"/>
    <w:rsid w:val="00E542D7"/>
    <w:rsid w:val="00E549C6"/>
    <w:rsid w:val="00E60AC6"/>
    <w:rsid w:val="00E63214"/>
    <w:rsid w:val="00E63E96"/>
    <w:rsid w:val="00E649DA"/>
    <w:rsid w:val="00E71D1A"/>
    <w:rsid w:val="00E75940"/>
    <w:rsid w:val="00E809D2"/>
    <w:rsid w:val="00E819D0"/>
    <w:rsid w:val="00E87B1B"/>
    <w:rsid w:val="00E92BB2"/>
    <w:rsid w:val="00E941E4"/>
    <w:rsid w:val="00E96E40"/>
    <w:rsid w:val="00E97065"/>
    <w:rsid w:val="00E971B6"/>
    <w:rsid w:val="00E97D33"/>
    <w:rsid w:val="00EA18DB"/>
    <w:rsid w:val="00EA3EFE"/>
    <w:rsid w:val="00EA69CB"/>
    <w:rsid w:val="00EB2FCE"/>
    <w:rsid w:val="00EB48B7"/>
    <w:rsid w:val="00EB4FCA"/>
    <w:rsid w:val="00EB6AAC"/>
    <w:rsid w:val="00EC075A"/>
    <w:rsid w:val="00ED40FE"/>
    <w:rsid w:val="00ED7658"/>
    <w:rsid w:val="00EE0024"/>
    <w:rsid w:val="00EE0260"/>
    <w:rsid w:val="00EE13CA"/>
    <w:rsid w:val="00EE1CBB"/>
    <w:rsid w:val="00EE2379"/>
    <w:rsid w:val="00EF0D22"/>
    <w:rsid w:val="00EF3324"/>
    <w:rsid w:val="00EF719E"/>
    <w:rsid w:val="00F0010D"/>
    <w:rsid w:val="00F0755D"/>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4DA2"/>
    <w:rsid w:val="00F47327"/>
    <w:rsid w:val="00F517D0"/>
    <w:rsid w:val="00F544BC"/>
    <w:rsid w:val="00F54CD9"/>
    <w:rsid w:val="00F6068D"/>
    <w:rsid w:val="00F60850"/>
    <w:rsid w:val="00F613AB"/>
    <w:rsid w:val="00F61C55"/>
    <w:rsid w:val="00F623EC"/>
    <w:rsid w:val="00F6368F"/>
    <w:rsid w:val="00F63785"/>
    <w:rsid w:val="00F67854"/>
    <w:rsid w:val="00F71776"/>
    <w:rsid w:val="00F71D48"/>
    <w:rsid w:val="00F71F1B"/>
    <w:rsid w:val="00F75369"/>
    <w:rsid w:val="00F77A03"/>
    <w:rsid w:val="00F77FFB"/>
    <w:rsid w:val="00F81F27"/>
    <w:rsid w:val="00F8521A"/>
    <w:rsid w:val="00F85924"/>
    <w:rsid w:val="00F86CD8"/>
    <w:rsid w:val="00F929E5"/>
    <w:rsid w:val="00F97226"/>
    <w:rsid w:val="00FA4144"/>
    <w:rsid w:val="00FB1BD6"/>
    <w:rsid w:val="00FB7148"/>
    <w:rsid w:val="00FC1B89"/>
    <w:rsid w:val="00FC1EFC"/>
    <w:rsid w:val="00FC27E0"/>
    <w:rsid w:val="00FC28CF"/>
    <w:rsid w:val="00FC4EF8"/>
    <w:rsid w:val="00FD11F0"/>
    <w:rsid w:val="00FD3CD7"/>
    <w:rsid w:val="00FD4BAA"/>
    <w:rsid w:val="00FD5F02"/>
    <w:rsid w:val="00FE316D"/>
    <w:rsid w:val="00FE40DB"/>
    <w:rsid w:val="00FE53E3"/>
    <w:rsid w:val="00FF1E03"/>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C293A4"/>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7222F-6C0D-401E-A6D6-C28267B4604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51625</vt:lpwstr>
  </property>
  <property fmtid="{D5CDD505-2E9C-101B-9397-08002B2CF9AE}" pid="4" name="OptimizationTime">
    <vt:lpwstr>20200810_1314</vt:lpwstr>
  </property>
</Properties>
</file>

<file path=docProps/app.xml><?xml version="1.0" encoding="utf-8"?>
<Properties xmlns="http://schemas.openxmlformats.org/officeDocument/2006/extended-properties" xmlns:vt="http://schemas.openxmlformats.org/officeDocument/2006/docPropsVTypes">
  <Template>Normal.dotm</Template>
  <TotalTime>38</TotalTime>
  <Pages>12</Pages>
  <Words>3373</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9</cp:revision>
  <cp:lastPrinted>2020-08-05T07:53:00Z</cp:lastPrinted>
  <dcterms:created xsi:type="dcterms:W3CDTF">2020-07-29T09:38:00Z</dcterms:created>
  <dcterms:modified xsi:type="dcterms:W3CDTF">2020-08-05T07:53:00Z</dcterms:modified>
</cp:coreProperties>
</file>